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458"/>
        <w:gridCol w:w="7560"/>
        <w:gridCol w:w="1638"/>
      </w:tblGrid>
      <w:tr w:rsidR="00A848C5" w14:paraId="538B0462" w14:textId="77777777">
        <w:trPr>
          <w:cantSplit/>
          <w:trHeight w:val="549"/>
        </w:trPr>
        <w:tc>
          <w:tcPr>
            <w:tcW w:w="1458" w:type="dxa"/>
          </w:tcPr>
          <w:p w14:paraId="2ECE9D9E" w14:textId="77777777" w:rsidR="00A848C5" w:rsidRDefault="00A848C5">
            <w:pPr>
              <w:jc w:val="center"/>
              <w:rPr>
                <w:b/>
              </w:rPr>
            </w:pPr>
            <w:r>
              <w:rPr>
                <w:b/>
              </w:rPr>
              <w:t>10-144</w:t>
            </w:r>
          </w:p>
        </w:tc>
        <w:tc>
          <w:tcPr>
            <w:tcW w:w="7560" w:type="dxa"/>
          </w:tcPr>
          <w:p w14:paraId="47817B42" w14:textId="77777777" w:rsidR="00A848C5" w:rsidRDefault="00A848C5">
            <w:pPr>
              <w:jc w:val="center"/>
              <w:rPr>
                <w:b/>
                <w:sz w:val="28"/>
                <w:szCs w:val="28"/>
              </w:rPr>
            </w:pPr>
            <w:r>
              <w:rPr>
                <w:b/>
                <w:sz w:val="28"/>
                <w:szCs w:val="28"/>
              </w:rPr>
              <w:t xml:space="preserve">DEPARTMENT OF </w:t>
            </w:r>
            <w:r w:rsidR="00DF0EC5">
              <w:rPr>
                <w:b/>
                <w:sz w:val="28"/>
                <w:szCs w:val="28"/>
              </w:rPr>
              <w:t>HEALTH AND HUMAN SERVICES</w:t>
            </w:r>
          </w:p>
        </w:tc>
        <w:tc>
          <w:tcPr>
            <w:tcW w:w="1638" w:type="dxa"/>
          </w:tcPr>
          <w:p w14:paraId="4D626A0B" w14:textId="77777777" w:rsidR="00A848C5" w:rsidRDefault="00A848C5">
            <w:pPr>
              <w:jc w:val="center"/>
              <w:rPr>
                <w:b/>
              </w:rPr>
            </w:pPr>
            <w:r>
              <w:rPr>
                <w:b/>
              </w:rPr>
              <w:t>Chapter 351</w:t>
            </w:r>
          </w:p>
        </w:tc>
      </w:tr>
      <w:tr w:rsidR="00A848C5" w14:paraId="59AA82F4" w14:textId="77777777">
        <w:trPr>
          <w:cantSplit/>
          <w:trHeight w:val="441"/>
        </w:trPr>
        <w:tc>
          <w:tcPr>
            <w:tcW w:w="1458" w:type="dxa"/>
          </w:tcPr>
          <w:p w14:paraId="1733FC05" w14:textId="77777777" w:rsidR="00A848C5" w:rsidRDefault="00A848C5">
            <w:pPr>
              <w:jc w:val="center"/>
              <w:rPr>
                <w:b/>
                <w:sz w:val="28"/>
                <w:szCs w:val="28"/>
              </w:rPr>
            </w:pPr>
          </w:p>
        </w:tc>
        <w:tc>
          <w:tcPr>
            <w:tcW w:w="7560" w:type="dxa"/>
          </w:tcPr>
          <w:p w14:paraId="40580C2E" w14:textId="77777777" w:rsidR="00A848C5" w:rsidRDefault="00A848C5">
            <w:pPr>
              <w:pStyle w:val="Header"/>
              <w:jc w:val="center"/>
              <w:rPr>
                <w:b/>
              </w:rPr>
            </w:pPr>
            <w:smartTag w:uri="urn:schemas-microsoft-com:office:smarttags" w:element="State">
              <w:smartTag w:uri="urn:schemas-microsoft-com:office:smarttags" w:element="place">
                <w:r>
                  <w:rPr>
                    <w:b/>
                  </w:rPr>
                  <w:t>MAINE</w:t>
                </w:r>
              </w:smartTag>
            </w:smartTag>
            <w:r>
              <w:rPr>
                <w:b/>
              </w:rPr>
              <w:t xml:space="preserve"> CHILD SUPPORT ENFORCEMENT MANUAL</w:t>
            </w:r>
          </w:p>
        </w:tc>
        <w:tc>
          <w:tcPr>
            <w:tcW w:w="1638" w:type="dxa"/>
          </w:tcPr>
          <w:p w14:paraId="0CD81BAD" w14:textId="77777777" w:rsidR="00A848C5" w:rsidRDefault="00A848C5">
            <w:pPr>
              <w:jc w:val="center"/>
              <w:rPr>
                <w:b/>
                <w:sz w:val="28"/>
                <w:szCs w:val="28"/>
              </w:rPr>
            </w:pPr>
          </w:p>
        </w:tc>
      </w:tr>
    </w:tbl>
    <w:p w14:paraId="7D6EB2F0" w14:textId="77777777" w:rsidR="00A848C5" w:rsidRDefault="00A848C5"/>
    <w:p w14:paraId="1AD39B66" w14:textId="77777777" w:rsidR="00A848C5" w:rsidRDefault="00A848C5"/>
    <w:p w14:paraId="42FD556C" w14:textId="77777777" w:rsidR="00A848C5" w:rsidRDefault="00A848C5"/>
    <w:p w14:paraId="0BC2E103" w14:textId="77777777" w:rsidR="00A848C5" w:rsidRDefault="00A848C5"/>
    <w:p w14:paraId="4E3EDC39" w14:textId="77777777" w:rsidR="00A848C5" w:rsidRDefault="00A848C5"/>
    <w:p w14:paraId="5C935005" w14:textId="77777777" w:rsidR="00A848C5" w:rsidRDefault="00A848C5"/>
    <w:p w14:paraId="1A71BD70" w14:textId="77777777" w:rsidR="00A848C5" w:rsidRDefault="00A848C5"/>
    <w:p w14:paraId="187D4190" w14:textId="77777777" w:rsidR="00A848C5" w:rsidRDefault="00A848C5">
      <w:pPr>
        <w:pStyle w:val="TOAHeading1"/>
        <w:tabs>
          <w:tab w:val="clear" w:pos="9000"/>
          <w:tab w:val="clear" w:pos="9360"/>
        </w:tabs>
      </w:pPr>
    </w:p>
    <w:p w14:paraId="1848FCEB" w14:textId="77777777" w:rsidR="00A848C5" w:rsidRDefault="00A848C5"/>
    <w:p w14:paraId="431B8169" w14:textId="77777777" w:rsidR="00A848C5" w:rsidRDefault="00A848C5">
      <w:pPr>
        <w:rPr>
          <w:sz w:val="28"/>
          <w:szCs w:val="28"/>
        </w:rPr>
      </w:pPr>
    </w:p>
    <w:p w14:paraId="11408246" w14:textId="77777777" w:rsidR="00A848C5" w:rsidRDefault="00A848C5">
      <w:pPr>
        <w:jc w:val="center"/>
        <w:rPr>
          <w:b/>
          <w:sz w:val="28"/>
          <w:szCs w:val="28"/>
        </w:rPr>
      </w:pPr>
      <w:r>
        <w:rPr>
          <w:b/>
          <w:sz w:val="28"/>
          <w:szCs w:val="28"/>
        </w:rPr>
        <w:t xml:space="preserve">State of </w:t>
      </w:r>
      <w:smartTag w:uri="urn:schemas-microsoft-com:office:smarttags" w:element="State">
        <w:smartTag w:uri="urn:schemas-microsoft-com:office:smarttags" w:element="place">
          <w:r>
            <w:rPr>
              <w:b/>
              <w:sz w:val="28"/>
              <w:szCs w:val="28"/>
            </w:rPr>
            <w:t>Maine</w:t>
          </w:r>
        </w:smartTag>
      </w:smartTag>
    </w:p>
    <w:p w14:paraId="72D264D5" w14:textId="77777777" w:rsidR="00A848C5" w:rsidRDefault="00A848C5">
      <w:pPr>
        <w:jc w:val="center"/>
      </w:pPr>
      <w:r>
        <w:rPr>
          <w:b/>
          <w:sz w:val="28"/>
          <w:szCs w:val="28"/>
        </w:rPr>
        <w:t xml:space="preserve">Department of </w:t>
      </w:r>
      <w:r w:rsidR="00DF0EC5">
        <w:rPr>
          <w:b/>
          <w:sz w:val="28"/>
          <w:szCs w:val="28"/>
        </w:rPr>
        <w:t xml:space="preserve">Health and </w:t>
      </w:r>
      <w:r>
        <w:rPr>
          <w:b/>
          <w:sz w:val="28"/>
          <w:szCs w:val="28"/>
        </w:rPr>
        <w:t>Human Services</w:t>
      </w:r>
    </w:p>
    <w:p w14:paraId="0C73426F" w14:textId="77777777" w:rsidR="00A848C5" w:rsidRDefault="00A848C5"/>
    <w:p w14:paraId="3CC843F6" w14:textId="77777777" w:rsidR="00A848C5" w:rsidRDefault="00B45B19">
      <w:pPr>
        <w:jc w:val="center"/>
      </w:pPr>
      <w:r>
        <w:rPr>
          <w:noProof/>
        </w:rPr>
        <w:drawing>
          <wp:inline distT="0" distB="0" distL="0" distR="0" wp14:anchorId="55C0D1ED" wp14:editId="6142599F">
            <wp:extent cx="1424940" cy="185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1854200"/>
                    </a:xfrm>
                    <a:prstGeom prst="rect">
                      <a:avLst/>
                    </a:prstGeom>
                    <a:noFill/>
                    <a:ln>
                      <a:noFill/>
                    </a:ln>
                  </pic:spPr>
                </pic:pic>
              </a:graphicData>
            </a:graphic>
          </wp:inline>
        </w:drawing>
      </w:r>
    </w:p>
    <w:p w14:paraId="69E41193" w14:textId="77777777" w:rsidR="00A848C5" w:rsidRDefault="00A848C5"/>
    <w:p w14:paraId="6D83331B" w14:textId="77777777" w:rsidR="00A848C5" w:rsidRDefault="00A848C5">
      <w:pPr>
        <w:jc w:val="center"/>
        <w:rPr>
          <w:b/>
        </w:rPr>
      </w:pPr>
      <w:smartTag w:uri="urn:schemas-microsoft-com:office:smarttags" w:element="State">
        <w:smartTag w:uri="urn:schemas-microsoft-com:office:smarttags" w:element="place">
          <w:r>
            <w:rPr>
              <w:b/>
            </w:rPr>
            <w:t>MAINE</w:t>
          </w:r>
        </w:smartTag>
      </w:smartTag>
    </w:p>
    <w:p w14:paraId="5D4C7291" w14:textId="77777777" w:rsidR="00A848C5" w:rsidRDefault="00A848C5">
      <w:pPr>
        <w:jc w:val="center"/>
        <w:rPr>
          <w:b/>
        </w:rPr>
      </w:pPr>
    </w:p>
    <w:p w14:paraId="58D403E9" w14:textId="77777777" w:rsidR="00A848C5" w:rsidRDefault="00A848C5">
      <w:pPr>
        <w:jc w:val="center"/>
        <w:rPr>
          <w:b/>
        </w:rPr>
      </w:pPr>
      <w:r>
        <w:rPr>
          <w:b/>
        </w:rPr>
        <w:t>CHILD SUPPORT</w:t>
      </w:r>
    </w:p>
    <w:p w14:paraId="58A6D650" w14:textId="77777777" w:rsidR="00A848C5" w:rsidRDefault="00A848C5">
      <w:pPr>
        <w:jc w:val="center"/>
        <w:rPr>
          <w:b/>
        </w:rPr>
      </w:pPr>
    </w:p>
    <w:p w14:paraId="13789EA5" w14:textId="77777777" w:rsidR="00A848C5" w:rsidRDefault="00A848C5">
      <w:pPr>
        <w:pStyle w:val="Header"/>
        <w:jc w:val="center"/>
        <w:rPr>
          <w:b/>
        </w:rPr>
      </w:pPr>
      <w:r>
        <w:rPr>
          <w:b/>
        </w:rPr>
        <w:t>ENFORCEMENT MANUAL</w:t>
      </w:r>
    </w:p>
    <w:p w14:paraId="156AE2C8" w14:textId="77777777" w:rsidR="00A848C5" w:rsidRDefault="00A848C5"/>
    <w:p w14:paraId="408AC708" w14:textId="77777777" w:rsidR="00A848C5" w:rsidRDefault="00A848C5"/>
    <w:p w14:paraId="27025679" w14:textId="77777777" w:rsidR="00A848C5" w:rsidRDefault="00A848C5"/>
    <w:p w14:paraId="1FBC2E42" w14:textId="77777777" w:rsidR="00A848C5" w:rsidRDefault="00A848C5">
      <w:pPr>
        <w:pStyle w:val="TOAHeading1"/>
        <w:tabs>
          <w:tab w:val="clear" w:pos="9000"/>
          <w:tab w:val="clear" w:pos="9360"/>
        </w:tabs>
      </w:pPr>
    </w:p>
    <w:p w14:paraId="11476CB3" w14:textId="77777777" w:rsidR="00A848C5" w:rsidRDefault="00A848C5"/>
    <w:p w14:paraId="7C21D6E1" w14:textId="77777777" w:rsidR="00A848C5" w:rsidRDefault="00A848C5"/>
    <w:p w14:paraId="393D7D5C" w14:textId="77777777" w:rsidR="00A848C5" w:rsidRDefault="00A848C5"/>
    <w:p w14:paraId="06FF0393" w14:textId="77777777" w:rsidR="00A848C5" w:rsidRDefault="00A848C5"/>
    <w:p w14:paraId="0038C705" w14:textId="77777777" w:rsidR="00A848C5" w:rsidRDefault="00A848C5"/>
    <w:p w14:paraId="1D37A92A" w14:textId="77777777" w:rsidR="00A848C5" w:rsidRDefault="00A848C5"/>
    <w:p w14:paraId="7B617963" w14:textId="77777777" w:rsidR="00A848C5" w:rsidRDefault="00A848C5"/>
    <w:p w14:paraId="657ABDFA" w14:textId="77777777" w:rsidR="00A848C5" w:rsidRDefault="00A848C5"/>
    <w:p w14:paraId="30D71921" w14:textId="77777777" w:rsidR="00A848C5" w:rsidRDefault="00A848C5"/>
    <w:p w14:paraId="46EBE3C0" w14:textId="77777777" w:rsidR="00A848C5" w:rsidRDefault="00A848C5"/>
    <w:p w14:paraId="628D11A4" w14:textId="77777777" w:rsidR="00A848C5" w:rsidRDefault="00A848C5"/>
    <w:p w14:paraId="58EAB910" w14:textId="77777777" w:rsidR="00A848C5" w:rsidRDefault="00A848C5">
      <w:pPr>
        <w:sectPr w:rsidR="00A848C5">
          <w:headerReference w:type="default" r:id="rId9"/>
          <w:headerReference w:type="first" r:id="rId10"/>
          <w:pgSz w:w="12240" w:h="15840"/>
          <w:pgMar w:top="720" w:right="720" w:bottom="720" w:left="1080" w:header="432" w:footer="720" w:gutter="0"/>
          <w:cols w:space="720"/>
          <w:vAlign w:val="center"/>
          <w:noEndnote/>
          <w:titlePg/>
        </w:sectPr>
      </w:pPr>
    </w:p>
    <w:p w14:paraId="3FCA77A6" w14:textId="77777777" w:rsidR="00A848C5" w:rsidRDefault="00A848C5">
      <w:pPr>
        <w:pStyle w:val="Heading1"/>
        <w:keepNext w:val="0"/>
      </w:pPr>
      <w:bookmarkStart w:id="0" w:name="_Toc217285823"/>
      <w:r>
        <w:lastRenderedPageBreak/>
        <w:t>TABLE OF CONTENTS</w:t>
      </w:r>
      <w:bookmarkEnd w:id="0"/>
    </w:p>
    <w:p w14:paraId="555CF72A" w14:textId="77777777" w:rsidR="00C9116B" w:rsidRDefault="00C9116B" w:rsidP="00284359">
      <w:pPr>
        <w:tabs>
          <w:tab w:val="left" w:pos="720"/>
          <w:tab w:val="right" w:leader="dot" w:pos="9360"/>
        </w:tabs>
        <w:ind w:left="720"/>
        <w:rPr>
          <w:rFonts w:eastAsia="Calibri"/>
          <w:sz w:val="22"/>
          <w:szCs w:val="22"/>
        </w:rPr>
      </w:pPr>
    </w:p>
    <w:p w14:paraId="6A82FA9F" w14:textId="77777777" w:rsidR="0073761B" w:rsidRDefault="0073761B" w:rsidP="00284359">
      <w:pPr>
        <w:tabs>
          <w:tab w:val="left" w:pos="720"/>
          <w:tab w:val="right" w:leader="dot" w:pos="9360"/>
        </w:tabs>
        <w:ind w:left="720"/>
        <w:rPr>
          <w:rFonts w:eastAsia="Calibri"/>
          <w:sz w:val="22"/>
          <w:szCs w:val="22"/>
        </w:rPr>
      </w:pPr>
    </w:p>
    <w:p w14:paraId="3DD582F9" w14:textId="77777777" w:rsidR="0073761B" w:rsidRDefault="0073761B" w:rsidP="00284359">
      <w:pPr>
        <w:tabs>
          <w:tab w:val="left" w:pos="720"/>
          <w:tab w:val="right" w:leader="dot" w:pos="9360"/>
        </w:tabs>
        <w:ind w:left="720"/>
        <w:rPr>
          <w:rFonts w:eastAsia="Calibri"/>
          <w:sz w:val="22"/>
          <w:szCs w:val="22"/>
        </w:rPr>
      </w:pPr>
    </w:p>
    <w:p w14:paraId="430E62CC" w14:textId="77777777" w:rsidR="0073761B" w:rsidRDefault="0073761B" w:rsidP="00284359">
      <w:pPr>
        <w:tabs>
          <w:tab w:val="left" w:pos="720"/>
          <w:tab w:val="right" w:leader="dot" w:pos="9360"/>
        </w:tabs>
        <w:ind w:left="720"/>
        <w:rPr>
          <w:rFonts w:eastAsia="Calibri"/>
          <w:sz w:val="22"/>
          <w:szCs w:val="22"/>
        </w:rPr>
      </w:pPr>
    </w:p>
    <w:p w14:paraId="19F10BDF" w14:textId="77777777" w:rsidR="00C9116B" w:rsidRPr="00C9116B" w:rsidRDefault="00C9116B" w:rsidP="00284359">
      <w:pPr>
        <w:tabs>
          <w:tab w:val="left" w:pos="720"/>
          <w:tab w:val="right" w:leader="dot" w:pos="10080"/>
        </w:tabs>
        <w:ind w:left="720"/>
        <w:rPr>
          <w:rFonts w:eastAsia="Calibri"/>
          <w:sz w:val="22"/>
          <w:szCs w:val="22"/>
        </w:rPr>
      </w:pPr>
      <w:r w:rsidRPr="00284359">
        <w:rPr>
          <w:rFonts w:eastAsia="Calibri"/>
          <w:b/>
          <w:sz w:val="22"/>
          <w:szCs w:val="22"/>
        </w:rPr>
        <w:t>CHAPTER 1 - PRELIMINARY STATEMENT</w:t>
      </w:r>
      <w:r w:rsidRPr="00C9116B">
        <w:rPr>
          <w:rFonts w:eastAsia="Calibri"/>
          <w:sz w:val="22"/>
          <w:szCs w:val="22"/>
        </w:rPr>
        <w:tab/>
        <w:t>9</w:t>
      </w:r>
    </w:p>
    <w:p w14:paraId="4F6122BB" w14:textId="77777777" w:rsidR="00C9116B" w:rsidRPr="00C9116B" w:rsidRDefault="00C9116B" w:rsidP="00F012C9">
      <w:pPr>
        <w:tabs>
          <w:tab w:val="left" w:pos="720"/>
          <w:tab w:val="left" w:pos="1440"/>
          <w:tab w:val="right" w:leader="dot" w:pos="10080"/>
        </w:tabs>
        <w:ind w:left="720"/>
        <w:rPr>
          <w:rFonts w:eastAsia="Calibri"/>
          <w:sz w:val="22"/>
          <w:szCs w:val="22"/>
        </w:rPr>
      </w:pPr>
      <w:r w:rsidRPr="00C9116B">
        <w:rPr>
          <w:rFonts w:eastAsia="Calibri"/>
          <w:sz w:val="22"/>
          <w:szCs w:val="22"/>
        </w:rPr>
        <w:t>1.</w:t>
      </w:r>
      <w:r w:rsidRPr="00C9116B">
        <w:rPr>
          <w:rFonts w:eastAsia="Calibri"/>
          <w:sz w:val="22"/>
          <w:szCs w:val="22"/>
        </w:rPr>
        <w:tab/>
        <w:t>AUTHORITY AND INTENTION TO ESTABLISH RULES</w:t>
      </w:r>
      <w:r w:rsidRPr="00C9116B">
        <w:rPr>
          <w:rFonts w:eastAsia="Calibri"/>
          <w:sz w:val="22"/>
          <w:szCs w:val="22"/>
        </w:rPr>
        <w:tab/>
        <w:t>9</w:t>
      </w:r>
    </w:p>
    <w:p w14:paraId="5C7E4D07" w14:textId="77777777" w:rsidR="00C9116B" w:rsidRPr="00C9116B" w:rsidRDefault="00C9116B" w:rsidP="00F012C9">
      <w:pPr>
        <w:tabs>
          <w:tab w:val="left" w:pos="720"/>
          <w:tab w:val="left" w:pos="1440"/>
          <w:tab w:val="right" w:leader="dot" w:pos="10080"/>
        </w:tabs>
        <w:ind w:left="720"/>
        <w:rPr>
          <w:rFonts w:eastAsia="Calibri"/>
          <w:sz w:val="22"/>
          <w:szCs w:val="22"/>
        </w:rPr>
      </w:pPr>
      <w:r w:rsidRPr="00C9116B">
        <w:rPr>
          <w:rFonts w:eastAsia="Calibri"/>
          <w:sz w:val="22"/>
          <w:szCs w:val="22"/>
        </w:rPr>
        <w:t>2.</w:t>
      </w:r>
      <w:r w:rsidRPr="00C9116B">
        <w:rPr>
          <w:rFonts w:eastAsia="Calibri"/>
          <w:sz w:val="22"/>
          <w:szCs w:val="22"/>
        </w:rPr>
        <w:tab/>
        <w:t>TITLE OF RULES</w:t>
      </w:r>
      <w:r w:rsidRPr="00C9116B">
        <w:rPr>
          <w:rFonts w:eastAsia="Calibri"/>
          <w:sz w:val="22"/>
          <w:szCs w:val="22"/>
        </w:rPr>
        <w:tab/>
        <w:t>9</w:t>
      </w:r>
    </w:p>
    <w:p w14:paraId="745DF15D" w14:textId="77777777" w:rsidR="00C9116B" w:rsidRPr="00C9116B" w:rsidRDefault="00C9116B" w:rsidP="00F012C9">
      <w:pPr>
        <w:tabs>
          <w:tab w:val="left" w:pos="720"/>
          <w:tab w:val="left" w:pos="1440"/>
          <w:tab w:val="right" w:leader="dot" w:pos="10080"/>
        </w:tabs>
        <w:ind w:left="720"/>
        <w:rPr>
          <w:rFonts w:eastAsia="Calibri"/>
          <w:sz w:val="22"/>
          <w:szCs w:val="22"/>
        </w:rPr>
      </w:pPr>
      <w:r w:rsidRPr="00C9116B">
        <w:rPr>
          <w:rFonts w:eastAsia="Calibri"/>
          <w:sz w:val="22"/>
          <w:szCs w:val="22"/>
        </w:rPr>
        <w:t>3.</w:t>
      </w:r>
      <w:r w:rsidRPr="00C9116B">
        <w:rPr>
          <w:rFonts w:eastAsia="Calibri"/>
          <w:sz w:val="22"/>
          <w:szCs w:val="22"/>
        </w:rPr>
        <w:tab/>
        <w:t>PRELIMINARY STATEMENT AS INTEGRAL PART OF MANUAL</w:t>
      </w:r>
      <w:r w:rsidRPr="00C9116B">
        <w:rPr>
          <w:rFonts w:eastAsia="Calibri"/>
          <w:sz w:val="22"/>
          <w:szCs w:val="22"/>
        </w:rPr>
        <w:tab/>
        <w:t>9</w:t>
      </w:r>
    </w:p>
    <w:p w14:paraId="5301653C" w14:textId="77777777" w:rsidR="00C9116B" w:rsidRPr="00C9116B" w:rsidRDefault="00C9116B" w:rsidP="00F012C9">
      <w:pPr>
        <w:tabs>
          <w:tab w:val="left" w:pos="720"/>
          <w:tab w:val="left" w:pos="1440"/>
          <w:tab w:val="right" w:leader="dot" w:pos="10080"/>
        </w:tabs>
        <w:ind w:left="720"/>
        <w:rPr>
          <w:rFonts w:eastAsia="Calibri"/>
          <w:sz w:val="22"/>
          <w:szCs w:val="22"/>
        </w:rPr>
      </w:pPr>
      <w:r w:rsidRPr="00C9116B">
        <w:rPr>
          <w:rFonts w:eastAsia="Calibri"/>
          <w:sz w:val="22"/>
          <w:szCs w:val="22"/>
        </w:rPr>
        <w:t>4.</w:t>
      </w:r>
      <w:r w:rsidRPr="00C9116B">
        <w:rPr>
          <w:rFonts w:eastAsia="Calibri"/>
          <w:sz w:val="22"/>
          <w:szCs w:val="22"/>
        </w:rPr>
        <w:tab/>
        <w:t>MANUAL BINDING ON DEPARTMENTAL EMPLOYEES</w:t>
      </w:r>
      <w:r w:rsidRPr="00C9116B">
        <w:rPr>
          <w:rFonts w:eastAsia="Calibri"/>
          <w:sz w:val="22"/>
          <w:szCs w:val="22"/>
        </w:rPr>
        <w:tab/>
        <w:t>9</w:t>
      </w:r>
    </w:p>
    <w:p w14:paraId="779590BA" w14:textId="77777777" w:rsidR="00C9116B" w:rsidRPr="00C9116B" w:rsidRDefault="00C9116B" w:rsidP="00F012C9">
      <w:pPr>
        <w:tabs>
          <w:tab w:val="left" w:pos="720"/>
          <w:tab w:val="left" w:pos="1440"/>
          <w:tab w:val="right" w:leader="dot" w:pos="10080"/>
        </w:tabs>
        <w:ind w:left="720"/>
        <w:rPr>
          <w:rFonts w:eastAsia="Calibri"/>
          <w:sz w:val="22"/>
          <w:szCs w:val="22"/>
        </w:rPr>
      </w:pPr>
      <w:r w:rsidRPr="00C9116B">
        <w:rPr>
          <w:rFonts w:eastAsia="Calibri"/>
          <w:sz w:val="22"/>
          <w:szCs w:val="22"/>
        </w:rPr>
        <w:t>5.</w:t>
      </w:r>
      <w:r w:rsidRPr="00C9116B">
        <w:rPr>
          <w:rFonts w:eastAsia="Calibri"/>
          <w:sz w:val="22"/>
          <w:szCs w:val="22"/>
        </w:rPr>
        <w:tab/>
        <w:t>PURPOSES OF ESTABLISHMENT OF RULES</w:t>
      </w:r>
      <w:r w:rsidRPr="00C9116B">
        <w:rPr>
          <w:rFonts w:eastAsia="Calibri"/>
          <w:sz w:val="22"/>
          <w:szCs w:val="22"/>
        </w:rPr>
        <w:tab/>
        <w:t>9</w:t>
      </w:r>
    </w:p>
    <w:p w14:paraId="3FDE18EB" w14:textId="77777777" w:rsidR="00C9116B" w:rsidRPr="00C9116B" w:rsidRDefault="00C9116B" w:rsidP="00F012C9">
      <w:pPr>
        <w:tabs>
          <w:tab w:val="left" w:pos="720"/>
          <w:tab w:val="left" w:pos="1440"/>
          <w:tab w:val="right" w:leader="dot" w:pos="10080"/>
        </w:tabs>
        <w:ind w:left="720"/>
        <w:rPr>
          <w:rFonts w:eastAsia="Calibri"/>
          <w:sz w:val="22"/>
          <w:szCs w:val="22"/>
        </w:rPr>
      </w:pPr>
      <w:r w:rsidRPr="00C9116B">
        <w:rPr>
          <w:rFonts w:eastAsia="Calibri"/>
          <w:sz w:val="22"/>
          <w:szCs w:val="22"/>
        </w:rPr>
        <w:t>6.</w:t>
      </w:r>
      <w:r w:rsidRPr="00C9116B">
        <w:rPr>
          <w:rFonts w:eastAsia="Calibri"/>
          <w:sz w:val="22"/>
          <w:szCs w:val="22"/>
        </w:rPr>
        <w:tab/>
        <w:t>DISCLAIMER OF WAIVER</w:t>
      </w:r>
      <w:r w:rsidRPr="00C9116B">
        <w:rPr>
          <w:rFonts w:eastAsia="Calibri"/>
          <w:sz w:val="22"/>
          <w:szCs w:val="22"/>
        </w:rPr>
        <w:tab/>
        <w:t>9</w:t>
      </w:r>
    </w:p>
    <w:p w14:paraId="466ED832" w14:textId="77777777" w:rsidR="00C9116B" w:rsidRPr="00C9116B" w:rsidRDefault="00C9116B" w:rsidP="00F012C9">
      <w:pPr>
        <w:tabs>
          <w:tab w:val="left" w:pos="720"/>
          <w:tab w:val="left" w:pos="1440"/>
          <w:tab w:val="right" w:leader="dot" w:pos="10080"/>
        </w:tabs>
        <w:ind w:left="720"/>
        <w:rPr>
          <w:rFonts w:eastAsia="Calibri"/>
          <w:sz w:val="22"/>
          <w:szCs w:val="22"/>
        </w:rPr>
      </w:pPr>
      <w:r w:rsidRPr="00C9116B">
        <w:rPr>
          <w:rFonts w:eastAsia="Calibri"/>
          <w:sz w:val="22"/>
          <w:szCs w:val="22"/>
        </w:rPr>
        <w:t>7.</w:t>
      </w:r>
      <w:r w:rsidRPr="00C9116B">
        <w:rPr>
          <w:rFonts w:eastAsia="Calibri"/>
          <w:sz w:val="22"/>
          <w:szCs w:val="22"/>
        </w:rPr>
        <w:tab/>
        <w:t>ORGANIZATION OF RULES</w:t>
      </w:r>
      <w:r w:rsidRPr="00C9116B">
        <w:rPr>
          <w:rFonts w:eastAsia="Calibri"/>
          <w:sz w:val="22"/>
          <w:szCs w:val="22"/>
        </w:rPr>
        <w:tab/>
        <w:t>10</w:t>
      </w:r>
    </w:p>
    <w:p w14:paraId="2568D46D" w14:textId="77777777" w:rsidR="00C9116B" w:rsidRPr="00C9116B" w:rsidRDefault="00C9116B" w:rsidP="00F012C9">
      <w:pPr>
        <w:tabs>
          <w:tab w:val="left" w:pos="720"/>
          <w:tab w:val="left" w:pos="1440"/>
          <w:tab w:val="right" w:leader="dot" w:pos="10080"/>
        </w:tabs>
        <w:ind w:left="720"/>
        <w:rPr>
          <w:rFonts w:eastAsia="Calibri"/>
          <w:sz w:val="22"/>
          <w:szCs w:val="22"/>
        </w:rPr>
      </w:pPr>
      <w:r w:rsidRPr="00C9116B">
        <w:rPr>
          <w:rFonts w:eastAsia="Calibri"/>
          <w:sz w:val="22"/>
          <w:szCs w:val="22"/>
        </w:rPr>
        <w:t>8.</w:t>
      </w:r>
      <w:r w:rsidRPr="00C9116B">
        <w:rPr>
          <w:rFonts w:eastAsia="Calibri"/>
          <w:sz w:val="22"/>
          <w:szCs w:val="22"/>
        </w:rPr>
        <w:tab/>
        <w:t>CITATION OF RULES</w:t>
      </w:r>
      <w:r w:rsidRPr="00C9116B">
        <w:rPr>
          <w:rFonts w:eastAsia="Calibri"/>
          <w:sz w:val="22"/>
          <w:szCs w:val="22"/>
        </w:rPr>
        <w:tab/>
        <w:t>10</w:t>
      </w:r>
    </w:p>
    <w:p w14:paraId="41AA2068" w14:textId="77777777" w:rsidR="00C9116B" w:rsidRPr="00C9116B" w:rsidRDefault="00C9116B" w:rsidP="00F012C9">
      <w:pPr>
        <w:tabs>
          <w:tab w:val="left" w:pos="720"/>
          <w:tab w:val="left" w:pos="1440"/>
          <w:tab w:val="right" w:leader="dot" w:pos="10080"/>
        </w:tabs>
        <w:ind w:left="720"/>
        <w:rPr>
          <w:rFonts w:eastAsia="Calibri"/>
          <w:sz w:val="22"/>
          <w:szCs w:val="22"/>
        </w:rPr>
      </w:pPr>
      <w:r w:rsidRPr="00C9116B">
        <w:rPr>
          <w:rFonts w:eastAsia="Calibri"/>
          <w:sz w:val="22"/>
          <w:szCs w:val="22"/>
        </w:rPr>
        <w:t>9.</w:t>
      </w:r>
      <w:r w:rsidRPr="00C9116B">
        <w:rPr>
          <w:rFonts w:eastAsia="Calibri"/>
          <w:sz w:val="22"/>
          <w:szCs w:val="22"/>
        </w:rPr>
        <w:tab/>
        <w:t>GENDER NEUTRALITY</w:t>
      </w:r>
      <w:r w:rsidRPr="00C9116B">
        <w:rPr>
          <w:rFonts w:eastAsia="Calibri"/>
          <w:sz w:val="22"/>
          <w:szCs w:val="22"/>
        </w:rPr>
        <w:tab/>
        <w:t>1</w:t>
      </w:r>
      <w:r w:rsidR="000D5B33">
        <w:rPr>
          <w:rFonts w:eastAsia="Calibri"/>
          <w:sz w:val="22"/>
          <w:szCs w:val="22"/>
        </w:rPr>
        <w:t>0</w:t>
      </w:r>
    </w:p>
    <w:p w14:paraId="36AA0236" w14:textId="77777777" w:rsidR="00C9116B" w:rsidRPr="00C9116B" w:rsidRDefault="00C9116B" w:rsidP="00284359">
      <w:pPr>
        <w:tabs>
          <w:tab w:val="left" w:pos="720"/>
          <w:tab w:val="left" w:pos="1440"/>
          <w:tab w:val="right" w:leader="dot" w:pos="10080"/>
        </w:tabs>
        <w:ind w:left="720"/>
        <w:rPr>
          <w:rFonts w:eastAsia="Calibri"/>
          <w:sz w:val="22"/>
          <w:szCs w:val="22"/>
        </w:rPr>
      </w:pPr>
    </w:p>
    <w:p w14:paraId="33238F96" w14:textId="77777777" w:rsidR="00C9116B" w:rsidRPr="00C9116B" w:rsidRDefault="00C9116B" w:rsidP="00284359">
      <w:pPr>
        <w:tabs>
          <w:tab w:val="left" w:pos="720"/>
          <w:tab w:val="left" w:pos="1440"/>
          <w:tab w:val="right" w:leader="dot" w:pos="10080"/>
        </w:tabs>
        <w:ind w:left="720"/>
        <w:rPr>
          <w:rFonts w:eastAsia="Calibri"/>
          <w:sz w:val="22"/>
          <w:szCs w:val="22"/>
        </w:rPr>
      </w:pPr>
      <w:r w:rsidRPr="00284359">
        <w:rPr>
          <w:rFonts w:eastAsia="Calibri"/>
          <w:b/>
          <w:sz w:val="22"/>
          <w:szCs w:val="22"/>
        </w:rPr>
        <w:t>CHAPTER 2 - DEFINITIONS</w:t>
      </w:r>
      <w:r w:rsidRPr="00C9116B">
        <w:rPr>
          <w:rFonts w:eastAsia="Calibri"/>
          <w:sz w:val="22"/>
          <w:szCs w:val="22"/>
        </w:rPr>
        <w:tab/>
        <w:t>11</w:t>
      </w:r>
    </w:p>
    <w:p w14:paraId="76482948" w14:textId="77777777" w:rsidR="00C9116B" w:rsidRPr="00C9116B" w:rsidRDefault="00C9116B" w:rsidP="00284359">
      <w:pPr>
        <w:tabs>
          <w:tab w:val="left" w:pos="720"/>
          <w:tab w:val="left" w:pos="1440"/>
          <w:tab w:val="right" w:leader="dot" w:pos="10080"/>
        </w:tabs>
        <w:ind w:left="720"/>
        <w:rPr>
          <w:rFonts w:eastAsia="Calibri"/>
          <w:sz w:val="22"/>
          <w:szCs w:val="22"/>
        </w:rPr>
      </w:pPr>
    </w:p>
    <w:p w14:paraId="4964AD69" w14:textId="77777777" w:rsidR="00C9116B" w:rsidRPr="00C9116B" w:rsidRDefault="00C9116B" w:rsidP="00284359">
      <w:pPr>
        <w:tabs>
          <w:tab w:val="left" w:pos="720"/>
          <w:tab w:val="left" w:pos="1440"/>
          <w:tab w:val="right" w:leader="dot" w:pos="10080"/>
        </w:tabs>
        <w:ind w:left="720"/>
        <w:rPr>
          <w:rFonts w:eastAsia="Calibri"/>
          <w:sz w:val="22"/>
          <w:szCs w:val="22"/>
        </w:rPr>
      </w:pPr>
      <w:r w:rsidRPr="00284359">
        <w:rPr>
          <w:rFonts w:eastAsia="Calibri"/>
          <w:b/>
          <w:sz w:val="22"/>
          <w:szCs w:val="22"/>
        </w:rPr>
        <w:t>CHAPTER 3 - SUPPORT ENFORCEMENT SERVICES</w:t>
      </w:r>
      <w:r w:rsidRPr="00C9116B">
        <w:rPr>
          <w:rFonts w:eastAsia="Calibri"/>
          <w:sz w:val="22"/>
          <w:szCs w:val="22"/>
        </w:rPr>
        <w:tab/>
        <w:t>1</w:t>
      </w:r>
      <w:r w:rsidR="000D5B33">
        <w:rPr>
          <w:rFonts w:eastAsia="Calibri"/>
          <w:sz w:val="22"/>
          <w:szCs w:val="22"/>
        </w:rPr>
        <w:t>7</w:t>
      </w:r>
    </w:p>
    <w:p w14:paraId="365D7188" w14:textId="77777777"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1.</w:t>
      </w:r>
      <w:r w:rsidRPr="00C9116B">
        <w:rPr>
          <w:rFonts w:eastAsia="Calibri"/>
          <w:sz w:val="22"/>
          <w:szCs w:val="22"/>
        </w:rPr>
        <w:tab/>
        <w:t>DUTY TO PROVIDE SUPPORT ENFORCEMENT SERVICES</w:t>
      </w:r>
      <w:r w:rsidRPr="00C9116B">
        <w:rPr>
          <w:rFonts w:eastAsia="Calibri"/>
          <w:sz w:val="22"/>
          <w:szCs w:val="22"/>
        </w:rPr>
        <w:tab/>
        <w:t>1</w:t>
      </w:r>
      <w:r w:rsidR="000D5B33">
        <w:rPr>
          <w:rFonts w:eastAsia="Calibri"/>
          <w:sz w:val="22"/>
          <w:szCs w:val="22"/>
        </w:rPr>
        <w:t>7</w:t>
      </w:r>
    </w:p>
    <w:p w14:paraId="39D946D3" w14:textId="77777777"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2.</w:t>
      </w:r>
      <w:r w:rsidRPr="00C9116B">
        <w:rPr>
          <w:rFonts w:eastAsia="Calibri"/>
          <w:sz w:val="22"/>
          <w:szCs w:val="22"/>
        </w:rPr>
        <w:tab/>
        <w:t>DEFINITION AND SCOPE OF SUPPORT ENFORCEMENT SERVICES</w:t>
      </w:r>
      <w:r w:rsidRPr="00C9116B">
        <w:rPr>
          <w:rFonts w:eastAsia="Calibri"/>
          <w:sz w:val="22"/>
          <w:szCs w:val="22"/>
        </w:rPr>
        <w:tab/>
        <w:t>1</w:t>
      </w:r>
      <w:r w:rsidR="000D5B33">
        <w:rPr>
          <w:rFonts w:eastAsia="Calibri"/>
          <w:sz w:val="22"/>
          <w:szCs w:val="22"/>
        </w:rPr>
        <w:t>7</w:t>
      </w:r>
    </w:p>
    <w:p w14:paraId="5F7ECD04" w14:textId="77777777"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3.</w:t>
      </w:r>
      <w:r w:rsidRPr="00C9116B">
        <w:rPr>
          <w:rFonts w:eastAsia="Calibri"/>
          <w:sz w:val="22"/>
          <w:szCs w:val="22"/>
        </w:rPr>
        <w:tab/>
        <w:t>REFERRAL FOR SUPPORT ENFORCEMENT SERVICES</w:t>
      </w:r>
      <w:r w:rsidRPr="00C9116B">
        <w:rPr>
          <w:rFonts w:eastAsia="Calibri"/>
          <w:sz w:val="22"/>
          <w:szCs w:val="22"/>
        </w:rPr>
        <w:tab/>
        <w:t>18</w:t>
      </w:r>
    </w:p>
    <w:p w14:paraId="1E8BED6B" w14:textId="77777777"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4.</w:t>
      </w:r>
      <w:r w:rsidRPr="00C9116B">
        <w:rPr>
          <w:rFonts w:eastAsia="Calibri"/>
          <w:sz w:val="22"/>
          <w:szCs w:val="22"/>
        </w:rPr>
        <w:tab/>
        <w:t>APPLICATION FOR SUPPORT ENFORCEMENT SERVICES</w:t>
      </w:r>
      <w:r w:rsidRPr="00C9116B">
        <w:rPr>
          <w:rFonts w:eastAsia="Calibri"/>
          <w:sz w:val="22"/>
          <w:szCs w:val="22"/>
        </w:rPr>
        <w:tab/>
        <w:t>18</w:t>
      </w:r>
    </w:p>
    <w:p w14:paraId="791FE8FA" w14:textId="77777777"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5.</w:t>
      </w:r>
      <w:r w:rsidRPr="00C9116B">
        <w:rPr>
          <w:rFonts w:eastAsia="Calibri"/>
          <w:sz w:val="22"/>
          <w:szCs w:val="22"/>
        </w:rPr>
        <w:tab/>
        <w:t>CONTINUATION OF IV-D SERVICES FOR FORMER TANF,</w:t>
      </w:r>
    </w:p>
    <w:p w14:paraId="5839A71F" w14:textId="77777777"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ab/>
        <w:t>IV-E FOSTER CARE, AND NON-TANF MEDICAID RECIPIENTS</w:t>
      </w:r>
      <w:r w:rsidRPr="00C9116B">
        <w:rPr>
          <w:rFonts w:eastAsia="Calibri"/>
          <w:sz w:val="22"/>
          <w:szCs w:val="22"/>
        </w:rPr>
        <w:tab/>
        <w:t>18</w:t>
      </w:r>
    </w:p>
    <w:p w14:paraId="36CD241B" w14:textId="77777777"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6.</w:t>
      </w:r>
      <w:r w:rsidRPr="00C9116B">
        <w:rPr>
          <w:rFonts w:eastAsia="Calibri"/>
          <w:sz w:val="22"/>
          <w:szCs w:val="22"/>
        </w:rPr>
        <w:tab/>
        <w:t>CASE CLOSURE</w:t>
      </w:r>
      <w:r w:rsidRPr="00C9116B">
        <w:rPr>
          <w:rFonts w:eastAsia="Calibri"/>
          <w:sz w:val="22"/>
          <w:szCs w:val="22"/>
        </w:rPr>
        <w:tab/>
        <w:t>19</w:t>
      </w:r>
    </w:p>
    <w:p w14:paraId="76EF0376" w14:textId="77777777"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7.</w:t>
      </w:r>
      <w:r w:rsidRPr="00C9116B">
        <w:rPr>
          <w:rFonts w:eastAsia="Calibri"/>
          <w:sz w:val="22"/>
          <w:szCs w:val="22"/>
        </w:rPr>
        <w:tab/>
        <w:t>DISTRIBUTION AND TRANSMITTAL OF SUPPORT COLLECTIONS</w:t>
      </w:r>
    </w:p>
    <w:p w14:paraId="4A64B609" w14:textId="77777777"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ab/>
        <w:t>IN NON-TANF CASES</w:t>
      </w:r>
      <w:r w:rsidRPr="00C9116B">
        <w:rPr>
          <w:rFonts w:eastAsia="Calibri"/>
          <w:sz w:val="22"/>
          <w:szCs w:val="22"/>
        </w:rPr>
        <w:tab/>
        <w:t>21</w:t>
      </w:r>
    </w:p>
    <w:p w14:paraId="14A84DF7" w14:textId="77777777"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8.</w:t>
      </w:r>
      <w:r w:rsidRPr="00C9116B">
        <w:rPr>
          <w:rFonts w:eastAsia="Calibri"/>
          <w:sz w:val="22"/>
          <w:szCs w:val="22"/>
        </w:rPr>
        <w:tab/>
        <w:t>DEPARTMENT'S ENTITLEMENT TO RETURN OF AND</w:t>
      </w:r>
    </w:p>
    <w:p w14:paraId="17C3B647" w14:textId="77777777"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ab/>
        <w:t>RIGHT TO RECOVER MONIES THAT NON-TANF CLIENT</w:t>
      </w:r>
    </w:p>
    <w:p w14:paraId="4A348873" w14:textId="702932C7"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ab/>
        <w:t>IS NOT ENTITLED TO RETAIN</w:t>
      </w:r>
      <w:r w:rsidRPr="00C9116B">
        <w:rPr>
          <w:rFonts w:eastAsia="Calibri"/>
          <w:sz w:val="22"/>
          <w:szCs w:val="22"/>
        </w:rPr>
        <w:tab/>
      </w:r>
      <w:r w:rsidR="00F45E2B">
        <w:rPr>
          <w:rFonts w:eastAsia="Calibri"/>
          <w:sz w:val="22"/>
          <w:szCs w:val="22"/>
        </w:rPr>
        <w:t>21</w:t>
      </w:r>
    </w:p>
    <w:p w14:paraId="5C6388A1" w14:textId="77777777" w:rsidR="00C9116B" w:rsidRPr="00C9116B" w:rsidRDefault="00C9116B" w:rsidP="00284359">
      <w:pPr>
        <w:tabs>
          <w:tab w:val="left" w:pos="720"/>
          <w:tab w:val="left" w:pos="1440"/>
          <w:tab w:val="right" w:leader="dot" w:pos="10080"/>
        </w:tabs>
        <w:ind w:left="720"/>
        <w:rPr>
          <w:rFonts w:eastAsia="Calibri"/>
          <w:sz w:val="22"/>
          <w:szCs w:val="22"/>
        </w:rPr>
      </w:pPr>
    </w:p>
    <w:p w14:paraId="717D750F" w14:textId="778DFB98" w:rsidR="00C9116B" w:rsidRPr="00C9116B" w:rsidRDefault="00C9116B" w:rsidP="00284359">
      <w:pPr>
        <w:tabs>
          <w:tab w:val="left" w:pos="720"/>
          <w:tab w:val="left" w:pos="1440"/>
          <w:tab w:val="right" w:leader="dot" w:pos="10080"/>
        </w:tabs>
        <w:ind w:left="720"/>
        <w:rPr>
          <w:rFonts w:eastAsia="Calibri"/>
          <w:sz w:val="22"/>
          <w:szCs w:val="22"/>
        </w:rPr>
      </w:pPr>
      <w:r w:rsidRPr="00284359">
        <w:rPr>
          <w:rFonts w:eastAsia="Calibri"/>
          <w:b/>
          <w:sz w:val="22"/>
          <w:szCs w:val="22"/>
        </w:rPr>
        <w:t>CHAPTER 4 - FEES</w:t>
      </w:r>
      <w:r w:rsidRPr="00C9116B">
        <w:rPr>
          <w:rFonts w:eastAsia="Calibri"/>
          <w:sz w:val="22"/>
          <w:szCs w:val="22"/>
        </w:rPr>
        <w:tab/>
      </w:r>
      <w:r w:rsidR="00F45E2B">
        <w:rPr>
          <w:rFonts w:eastAsia="Calibri"/>
          <w:sz w:val="22"/>
          <w:szCs w:val="22"/>
        </w:rPr>
        <w:t>22</w:t>
      </w:r>
    </w:p>
    <w:p w14:paraId="7500A1DA" w14:textId="1CF9E770"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1.</w:t>
      </w:r>
      <w:r w:rsidRPr="00C9116B">
        <w:rPr>
          <w:rFonts w:eastAsia="Calibri"/>
          <w:sz w:val="22"/>
          <w:szCs w:val="22"/>
        </w:rPr>
        <w:tab/>
        <w:t>EMPLOYER FEES</w:t>
      </w:r>
      <w:r w:rsidRPr="00C9116B">
        <w:rPr>
          <w:rFonts w:eastAsia="Calibri"/>
          <w:sz w:val="22"/>
          <w:szCs w:val="22"/>
        </w:rPr>
        <w:tab/>
      </w:r>
      <w:r w:rsidR="00F45E2B">
        <w:rPr>
          <w:rFonts w:eastAsia="Calibri"/>
          <w:sz w:val="22"/>
          <w:szCs w:val="22"/>
        </w:rPr>
        <w:t>22</w:t>
      </w:r>
    </w:p>
    <w:p w14:paraId="344E2D7E" w14:textId="3A3078D9"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2.</w:t>
      </w:r>
      <w:r w:rsidRPr="00C9116B">
        <w:rPr>
          <w:rFonts w:eastAsia="Calibri"/>
          <w:sz w:val="22"/>
          <w:szCs w:val="22"/>
        </w:rPr>
        <w:tab/>
        <w:t>FEES AND COSTS CHARGED BY THE DEPARTMENT</w:t>
      </w:r>
      <w:r w:rsidRPr="00C9116B">
        <w:rPr>
          <w:rFonts w:eastAsia="Calibri"/>
          <w:sz w:val="22"/>
          <w:szCs w:val="22"/>
        </w:rPr>
        <w:tab/>
      </w:r>
      <w:r w:rsidR="00F45E2B">
        <w:rPr>
          <w:rFonts w:eastAsia="Calibri"/>
          <w:sz w:val="22"/>
          <w:szCs w:val="22"/>
        </w:rPr>
        <w:t>22</w:t>
      </w:r>
    </w:p>
    <w:p w14:paraId="36341A02" w14:textId="7098E968"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3.</w:t>
      </w:r>
      <w:r w:rsidRPr="00C9116B">
        <w:rPr>
          <w:rFonts w:eastAsia="Calibri"/>
          <w:sz w:val="22"/>
          <w:szCs w:val="22"/>
        </w:rPr>
        <w:tab/>
        <w:t>ANNUAL SERVICE FEE FOR OBLIGEE</w:t>
      </w:r>
      <w:r w:rsidRPr="00C9116B">
        <w:rPr>
          <w:rFonts w:eastAsia="Calibri"/>
          <w:sz w:val="22"/>
          <w:szCs w:val="22"/>
        </w:rPr>
        <w:tab/>
      </w:r>
      <w:r w:rsidR="00F45E2B">
        <w:rPr>
          <w:rFonts w:eastAsia="Calibri"/>
          <w:sz w:val="22"/>
          <w:szCs w:val="22"/>
        </w:rPr>
        <w:t>22</w:t>
      </w:r>
    </w:p>
    <w:p w14:paraId="07D69366" w14:textId="77777777" w:rsidR="00C9116B" w:rsidRPr="00C9116B" w:rsidRDefault="00C9116B" w:rsidP="00284359">
      <w:pPr>
        <w:tabs>
          <w:tab w:val="left" w:pos="720"/>
          <w:tab w:val="left" w:pos="1440"/>
          <w:tab w:val="right" w:leader="dot" w:pos="10080"/>
        </w:tabs>
        <w:ind w:left="720"/>
        <w:rPr>
          <w:rFonts w:eastAsia="Calibri"/>
          <w:sz w:val="22"/>
          <w:szCs w:val="22"/>
        </w:rPr>
      </w:pPr>
    </w:p>
    <w:p w14:paraId="4DE16D45" w14:textId="77777777" w:rsidR="00C9116B" w:rsidRPr="00284359" w:rsidRDefault="00C9116B" w:rsidP="00284359">
      <w:pPr>
        <w:tabs>
          <w:tab w:val="left" w:pos="720"/>
          <w:tab w:val="left" w:pos="1440"/>
          <w:tab w:val="right" w:leader="dot" w:pos="10080"/>
        </w:tabs>
        <w:ind w:left="720"/>
        <w:rPr>
          <w:rFonts w:eastAsia="Calibri"/>
          <w:b/>
          <w:sz w:val="22"/>
          <w:szCs w:val="22"/>
        </w:rPr>
      </w:pPr>
      <w:r w:rsidRPr="00284359">
        <w:rPr>
          <w:rFonts w:eastAsia="Calibri"/>
          <w:b/>
          <w:sz w:val="22"/>
          <w:szCs w:val="22"/>
        </w:rPr>
        <w:t>CHAPTER 5 - LIMITATION OF DEBT; BAR AGAINST COLLECTION</w:t>
      </w:r>
    </w:p>
    <w:p w14:paraId="5C29D944" w14:textId="353F2D0C" w:rsidR="00C9116B" w:rsidRPr="00C9116B" w:rsidRDefault="00C9116B" w:rsidP="00284359">
      <w:pPr>
        <w:tabs>
          <w:tab w:val="left" w:pos="720"/>
          <w:tab w:val="left" w:pos="1440"/>
          <w:tab w:val="right" w:leader="dot" w:pos="10080"/>
        </w:tabs>
        <w:ind w:left="1440"/>
        <w:rPr>
          <w:rFonts w:eastAsia="Calibri"/>
          <w:sz w:val="22"/>
          <w:szCs w:val="22"/>
        </w:rPr>
      </w:pPr>
      <w:r w:rsidRPr="00284359">
        <w:rPr>
          <w:rFonts w:eastAsia="Calibri"/>
          <w:b/>
          <w:sz w:val="22"/>
          <w:szCs w:val="22"/>
        </w:rPr>
        <w:t xml:space="preserve">(19-A </w:t>
      </w:r>
      <w:r w:rsidR="006C1A99">
        <w:rPr>
          <w:rFonts w:eastAsia="Calibri"/>
          <w:b/>
          <w:sz w:val="22"/>
          <w:szCs w:val="22"/>
        </w:rPr>
        <w:t>M.R.S.</w:t>
      </w:r>
      <w:r w:rsidRPr="00284359">
        <w:rPr>
          <w:rFonts w:eastAsia="Calibri"/>
          <w:b/>
          <w:sz w:val="22"/>
          <w:szCs w:val="22"/>
        </w:rPr>
        <w:t xml:space="preserve"> §2302); SSI</w:t>
      </w:r>
      <w:r w:rsidRPr="00C9116B">
        <w:rPr>
          <w:rFonts w:eastAsia="Calibri"/>
          <w:sz w:val="22"/>
          <w:szCs w:val="22"/>
        </w:rPr>
        <w:tab/>
      </w:r>
      <w:r w:rsidR="00F45E2B">
        <w:rPr>
          <w:rFonts w:eastAsia="Calibri"/>
          <w:sz w:val="22"/>
          <w:szCs w:val="22"/>
        </w:rPr>
        <w:t>23</w:t>
      </w:r>
    </w:p>
    <w:p w14:paraId="4C80E071" w14:textId="53AFFF59" w:rsidR="00C9116B" w:rsidRPr="00C9116B" w:rsidRDefault="00C9116B" w:rsidP="0095746B">
      <w:pPr>
        <w:tabs>
          <w:tab w:val="left" w:pos="720"/>
          <w:tab w:val="left" w:pos="1440"/>
          <w:tab w:val="right" w:leader="dot" w:pos="10080"/>
        </w:tabs>
        <w:ind w:left="720"/>
        <w:rPr>
          <w:rFonts w:eastAsia="Calibri"/>
          <w:sz w:val="22"/>
          <w:szCs w:val="22"/>
        </w:rPr>
      </w:pPr>
      <w:r w:rsidRPr="00C9116B">
        <w:rPr>
          <w:rFonts w:eastAsia="Calibri"/>
          <w:sz w:val="22"/>
          <w:szCs w:val="22"/>
        </w:rPr>
        <w:t>1.</w:t>
      </w:r>
      <w:r w:rsidRPr="00C9116B">
        <w:rPr>
          <w:rFonts w:eastAsia="Calibri"/>
          <w:sz w:val="22"/>
          <w:szCs w:val="22"/>
        </w:rPr>
        <w:tab/>
        <w:t>LIMITATION OF DEBT</w:t>
      </w:r>
      <w:r w:rsidRPr="00C9116B">
        <w:rPr>
          <w:rFonts w:eastAsia="Calibri"/>
          <w:sz w:val="22"/>
          <w:szCs w:val="22"/>
        </w:rPr>
        <w:tab/>
      </w:r>
      <w:r w:rsidR="00F45E2B">
        <w:rPr>
          <w:rFonts w:eastAsia="Calibri"/>
          <w:sz w:val="22"/>
          <w:szCs w:val="22"/>
        </w:rPr>
        <w:t>23</w:t>
      </w:r>
    </w:p>
    <w:p w14:paraId="072F279F" w14:textId="21E3D8F1" w:rsidR="00C9116B" w:rsidRPr="00C9116B" w:rsidRDefault="00C9116B" w:rsidP="0095746B">
      <w:pPr>
        <w:tabs>
          <w:tab w:val="left" w:pos="720"/>
          <w:tab w:val="left" w:pos="1440"/>
          <w:tab w:val="right" w:leader="dot" w:pos="10080"/>
        </w:tabs>
        <w:ind w:left="720"/>
        <w:rPr>
          <w:rFonts w:eastAsia="Calibri"/>
          <w:sz w:val="22"/>
          <w:szCs w:val="22"/>
        </w:rPr>
      </w:pPr>
      <w:r w:rsidRPr="00C9116B">
        <w:rPr>
          <w:rFonts w:eastAsia="Calibri"/>
          <w:sz w:val="22"/>
          <w:szCs w:val="22"/>
        </w:rPr>
        <w:t>2.</w:t>
      </w:r>
      <w:r w:rsidRPr="00C9116B">
        <w:rPr>
          <w:rFonts w:eastAsia="Calibri"/>
          <w:sz w:val="22"/>
          <w:szCs w:val="22"/>
        </w:rPr>
        <w:tab/>
      </w:r>
      <w:r w:rsidRPr="00C9116B">
        <w:rPr>
          <w:rFonts w:eastAsia="Calibri"/>
          <w:i/>
          <w:sz w:val="22"/>
          <w:szCs w:val="22"/>
        </w:rPr>
        <w:t>[Not in use]</w:t>
      </w:r>
      <w:r w:rsidRPr="00C9116B">
        <w:rPr>
          <w:rFonts w:eastAsia="Calibri"/>
          <w:sz w:val="22"/>
          <w:szCs w:val="22"/>
        </w:rPr>
        <w:tab/>
      </w:r>
      <w:r w:rsidR="00F45E2B">
        <w:rPr>
          <w:rFonts w:eastAsia="Calibri"/>
          <w:sz w:val="22"/>
          <w:szCs w:val="22"/>
        </w:rPr>
        <w:t>23</w:t>
      </w:r>
    </w:p>
    <w:p w14:paraId="370FA6B3" w14:textId="77777777" w:rsidR="00C9116B" w:rsidRPr="00C9116B" w:rsidRDefault="00C9116B" w:rsidP="0095746B">
      <w:pPr>
        <w:tabs>
          <w:tab w:val="left" w:pos="720"/>
          <w:tab w:val="left" w:pos="1440"/>
          <w:tab w:val="right" w:leader="dot" w:pos="10080"/>
        </w:tabs>
        <w:ind w:left="720"/>
        <w:rPr>
          <w:rFonts w:eastAsia="Calibri"/>
          <w:sz w:val="22"/>
          <w:szCs w:val="22"/>
        </w:rPr>
      </w:pPr>
      <w:r w:rsidRPr="00C9116B">
        <w:rPr>
          <w:rFonts w:eastAsia="Calibri"/>
          <w:sz w:val="22"/>
          <w:szCs w:val="22"/>
        </w:rPr>
        <w:t>3.</w:t>
      </w:r>
      <w:r w:rsidRPr="00C9116B">
        <w:rPr>
          <w:rFonts w:eastAsia="Calibri"/>
          <w:sz w:val="22"/>
          <w:szCs w:val="22"/>
        </w:rPr>
        <w:tab/>
        <w:t>PUBLIC ASSISTANCE</w:t>
      </w:r>
      <w:r w:rsidRPr="00C9116B">
        <w:rPr>
          <w:rFonts w:eastAsia="Calibri"/>
          <w:sz w:val="22"/>
          <w:szCs w:val="22"/>
        </w:rPr>
        <w:tab/>
        <w:t>24</w:t>
      </w:r>
    </w:p>
    <w:p w14:paraId="6E7AF3BF" w14:textId="3D0666B3" w:rsidR="00C9116B" w:rsidRPr="00C9116B" w:rsidRDefault="00C9116B" w:rsidP="0095746B">
      <w:pPr>
        <w:tabs>
          <w:tab w:val="left" w:pos="720"/>
          <w:tab w:val="left" w:pos="1440"/>
          <w:tab w:val="right" w:leader="dot" w:pos="10080"/>
        </w:tabs>
        <w:ind w:left="720"/>
        <w:rPr>
          <w:rFonts w:eastAsia="Calibri"/>
          <w:sz w:val="22"/>
          <w:szCs w:val="22"/>
        </w:rPr>
      </w:pPr>
      <w:r w:rsidRPr="00C9116B">
        <w:rPr>
          <w:rFonts w:eastAsia="Calibri"/>
          <w:sz w:val="22"/>
          <w:szCs w:val="22"/>
        </w:rPr>
        <w:t>4.</w:t>
      </w:r>
      <w:r w:rsidRPr="00C9116B">
        <w:rPr>
          <w:rFonts w:eastAsia="Calibri"/>
          <w:sz w:val="22"/>
          <w:szCs w:val="22"/>
        </w:rPr>
        <w:tab/>
        <w:t>DUTY TO INFORM</w:t>
      </w:r>
      <w:r w:rsidRPr="00C9116B">
        <w:rPr>
          <w:rFonts w:eastAsia="Calibri"/>
          <w:sz w:val="22"/>
          <w:szCs w:val="22"/>
        </w:rPr>
        <w:tab/>
      </w:r>
      <w:r w:rsidR="00F45E2B">
        <w:rPr>
          <w:rFonts w:eastAsia="Calibri"/>
          <w:sz w:val="22"/>
          <w:szCs w:val="22"/>
        </w:rPr>
        <w:t>24</w:t>
      </w:r>
    </w:p>
    <w:p w14:paraId="7DE5D49A" w14:textId="399EB001" w:rsidR="00C9116B" w:rsidRPr="00C9116B" w:rsidRDefault="00C9116B" w:rsidP="0095746B">
      <w:pPr>
        <w:tabs>
          <w:tab w:val="left" w:pos="720"/>
          <w:tab w:val="left" w:pos="1440"/>
          <w:tab w:val="right" w:leader="dot" w:pos="10080"/>
        </w:tabs>
        <w:ind w:left="720"/>
        <w:rPr>
          <w:rFonts w:eastAsia="Calibri"/>
          <w:sz w:val="22"/>
          <w:szCs w:val="22"/>
        </w:rPr>
      </w:pPr>
      <w:r w:rsidRPr="00C9116B">
        <w:rPr>
          <w:rFonts w:eastAsia="Calibri"/>
          <w:sz w:val="22"/>
          <w:szCs w:val="22"/>
        </w:rPr>
        <w:t>5.</w:t>
      </w:r>
      <w:r w:rsidRPr="00C9116B">
        <w:rPr>
          <w:rFonts w:eastAsia="Calibri"/>
          <w:sz w:val="22"/>
          <w:szCs w:val="22"/>
        </w:rPr>
        <w:tab/>
        <w:t>PROOF OF CLAIM</w:t>
      </w:r>
      <w:r w:rsidRPr="00C9116B">
        <w:rPr>
          <w:rFonts w:eastAsia="Calibri"/>
          <w:sz w:val="22"/>
          <w:szCs w:val="22"/>
        </w:rPr>
        <w:tab/>
      </w:r>
      <w:r w:rsidR="00F45E2B">
        <w:rPr>
          <w:rFonts w:eastAsia="Calibri"/>
          <w:sz w:val="22"/>
          <w:szCs w:val="22"/>
        </w:rPr>
        <w:t>24</w:t>
      </w:r>
    </w:p>
    <w:p w14:paraId="751A1FA3" w14:textId="17D2DB13" w:rsidR="00C9116B" w:rsidRPr="00C9116B" w:rsidRDefault="00C9116B" w:rsidP="0095746B">
      <w:pPr>
        <w:tabs>
          <w:tab w:val="left" w:pos="720"/>
          <w:tab w:val="left" w:pos="1440"/>
          <w:tab w:val="right" w:leader="dot" w:pos="10080"/>
        </w:tabs>
        <w:ind w:left="720"/>
        <w:rPr>
          <w:rFonts w:eastAsia="Calibri"/>
          <w:sz w:val="22"/>
          <w:szCs w:val="22"/>
        </w:rPr>
      </w:pPr>
      <w:r w:rsidRPr="00C9116B">
        <w:rPr>
          <w:rFonts w:eastAsia="Calibri"/>
          <w:sz w:val="22"/>
          <w:szCs w:val="22"/>
        </w:rPr>
        <w:t>6.</w:t>
      </w:r>
      <w:r w:rsidRPr="00C9116B">
        <w:rPr>
          <w:rFonts w:eastAsia="Calibri"/>
          <w:sz w:val="22"/>
          <w:szCs w:val="22"/>
        </w:rPr>
        <w:tab/>
        <w:t>TAX REFUND OFFSET</w:t>
      </w:r>
      <w:r w:rsidRPr="00C9116B">
        <w:rPr>
          <w:rFonts w:eastAsia="Calibri"/>
          <w:sz w:val="22"/>
          <w:szCs w:val="22"/>
        </w:rPr>
        <w:tab/>
      </w:r>
      <w:r w:rsidR="00F45E2B">
        <w:rPr>
          <w:rFonts w:eastAsia="Calibri"/>
          <w:sz w:val="22"/>
          <w:szCs w:val="22"/>
        </w:rPr>
        <w:t>24</w:t>
      </w:r>
    </w:p>
    <w:p w14:paraId="063CAE9F" w14:textId="0F2B3109" w:rsidR="00C9116B" w:rsidRPr="00C9116B" w:rsidRDefault="00C9116B" w:rsidP="0095746B">
      <w:pPr>
        <w:tabs>
          <w:tab w:val="left" w:pos="720"/>
          <w:tab w:val="left" w:pos="1440"/>
          <w:tab w:val="right" w:leader="dot" w:pos="10080"/>
        </w:tabs>
        <w:ind w:left="720"/>
        <w:rPr>
          <w:rFonts w:eastAsia="Calibri"/>
          <w:sz w:val="22"/>
          <w:szCs w:val="22"/>
        </w:rPr>
      </w:pPr>
      <w:r w:rsidRPr="00C9116B">
        <w:rPr>
          <w:rFonts w:eastAsia="Calibri"/>
          <w:sz w:val="22"/>
          <w:szCs w:val="22"/>
        </w:rPr>
        <w:t>7.</w:t>
      </w:r>
      <w:r w:rsidRPr="00C9116B">
        <w:rPr>
          <w:rFonts w:eastAsia="Calibri"/>
          <w:sz w:val="22"/>
          <w:szCs w:val="22"/>
        </w:rPr>
        <w:tab/>
        <w:t>ACTIONS ALLOWED</w:t>
      </w:r>
      <w:r w:rsidRPr="00C9116B">
        <w:rPr>
          <w:rFonts w:eastAsia="Calibri"/>
          <w:sz w:val="22"/>
          <w:szCs w:val="22"/>
        </w:rPr>
        <w:tab/>
      </w:r>
      <w:r w:rsidR="00F45E2B">
        <w:rPr>
          <w:rFonts w:eastAsia="Calibri"/>
          <w:sz w:val="22"/>
          <w:szCs w:val="22"/>
        </w:rPr>
        <w:t>24</w:t>
      </w:r>
    </w:p>
    <w:p w14:paraId="6103CDB8" w14:textId="0704E48A" w:rsidR="00C9116B" w:rsidRPr="00C9116B" w:rsidRDefault="00C9116B" w:rsidP="0095746B">
      <w:pPr>
        <w:tabs>
          <w:tab w:val="left" w:pos="720"/>
          <w:tab w:val="left" w:pos="1440"/>
          <w:tab w:val="right" w:leader="dot" w:pos="10080"/>
        </w:tabs>
        <w:ind w:left="720"/>
        <w:rPr>
          <w:rFonts w:eastAsia="Calibri"/>
          <w:sz w:val="22"/>
          <w:szCs w:val="22"/>
        </w:rPr>
      </w:pPr>
      <w:r w:rsidRPr="00C9116B">
        <w:rPr>
          <w:rFonts w:eastAsia="Calibri"/>
          <w:sz w:val="22"/>
          <w:szCs w:val="22"/>
        </w:rPr>
        <w:t>8.</w:t>
      </w:r>
      <w:r w:rsidRPr="00C9116B">
        <w:rPr>
          <w:rFonts w:eastAsia="Calibri"/>
          <w:sz w:val="22"/>
          <w:szCs w:val="22"/>
        </w:rPr>
        <w:tab/>
        <w:t>REUNITED FAMILY EXEMPTIONS</w:t>
      </w:r>
      <w:r w:rsidRPr="00C9116B">
        <w:rPr>
          <w:rFonts w:eastAsia="Calibri"/>
          <w:sz w:val="22"/>
          <w:szCs w:val="22"/>
        </w:rPr>
        <w:tab/>
      </w:r>
      <w:r w:rsidR="00F45E2B">
        <w:rPr>
          <w:rFonts w:eastAsia="Calibri"/>
          <w:sz w:val="22"/>
          <w:szCs w:val="22"/>
        </w:rPr>
        <w:t>25</w:t>
      </w:r>
    </w:p>
    <w:p w14:paraId="69F80261" w14:textId="77777777" w:rsidR="00C9116B" w:rsidRPr="00284359" w:rsidRDefault="00C9116B" w:rsidP="00A17AC7">
      <w:pPr>
        <w:tabs>
          <w:tab w:val="right" w:leader="dot" w:pos="10080"/>
        </w:tabs>
        <w:spacing w:after="200" w:line="276" w:lineRule="auto"/>
        <w:rPr>
          <w:rFonts w:eastAsia="Calibri"/>
          <w:b/>
          <w:sz w:val="22"/>
          <w:szCs w:val="22"/>
        </w:rPr>
      </w:pPr>
      <w:r w:rsidRPr="00C9116B">
        <w:rPr>
          <w:rFonts w:eastAsia="Calibri"/>
          <w:sz w:val="22"/>
          <w:szCs w:val="22"/>
        </w:rPr>
        <w:br w:type="page"/>
      </w:r>
    </w:p>
    <w:p w14:paraId="6A802AB6" w14:textId="61C0336F" w:rsidR="00C9116B" w:rsidRPr="00C9116B" w:rsidRDefault="00C9116B" w:rsidP="00284359">
      <w:pPr>
        <w:tabs>
          <w:tab w:val="left" w:pos="720"/>
          <w:tab w:val="left" w:pos="1440"/>
          <w:tab w:val="right" w:leader="dot" w:pos="10080"/>
        </w:tabs>
        <w:ind w:left="720"/>
        <w:rPr>
          <w:rFonts w:eastAsia="Calibri"/>
          <w:sz w:val="22"/>
          <w:szCs w:val="22"/>
        </w:rPr>
      </w:pPr>
      <w:r w:rsidRPr="00284359">
        <w:rPr>
          <w:rFonts w:eastAsia="Calibri"/>
          <w:b/>
          <w:sz w:val="22"/>
          <w:szCs w:val="22"/>
        </w:rPr>
        <w:lastRenderedPageBreak/>
        <w:t>CHAPTER 6 - CHILD SUPPORT GUIDELINES</w:t>
      </w:r>
      <w:r w:rsidRPr="00C9116B">
        <w:rPr>
          <w:rFonts w:eastAsia="Calibri"/>
          <w:sz w:val="22"/>
          <w:szCs w:val="22"/>
        </w:rPr>
        <w:tab/>
      </w:r>
      <w:r w:rsidR="00F45E2B">
        <w:rPr>
          <w:rFonts w:eastAsia="Calibri"/>
          <w:sz w:val="22"/>
          <w:szCs w:val="22"/>
        </w:rPr>
        <w:t>26</w:t>
      </w:r>
    </w:p>
    <w:p w14:paraId="51F38266" w14:textId="25821719"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1.</w:t>
      </w:r>
      <w:r w:rsidRPr="00C9116B">
        <w:rPr>
          <w:rFonts w:eastAsia="Calibri"/>
          <w:sz w:val="22"/>
          <w:szCs w:val="22"/>
        </w:rPr>
        <w:tab/>
        <w:t>APPLICA</w:t>
      </w:r>
      <w:r w:rsidR="00833548">
        <w:rPr>
          <w:rFonts w:eastAsia="Calibri"/>
          <w:sz w:val="22"/>
          <w:szCs w:val="22"/>
        </w:rPr>
        <w:t>TION</w:t>
      </w:r>
      <w:r w:rsidRPr="00C9116B">
        <w:rPr>
          <w:rFonts w:eastAsia="Calibri"/>
          <w:sz w:val="22"/>
          <w:szCs w:val="22"/>
        </w:rPr>
        <w:tab/>
      </w:r>
      <w:r w:rsidR="00F45E2B">
        <w:rPr>
          <w:rFonts w:eastAsia="Calibri"/>
          <w:sz w:val="22"/>
          <w:szCs w:val="22"/>
        </w:rPr>
        <w:t>26</w:t>
      </w:r>
    </w:p>
    <w:p w14:paraId="05DE6DAE" w14:textId="0ABCD188"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2.</w:t>
      </w:r>
      <w:r w:rsidRPr="00C9116B">
        <w:rPr>
          <w:rFonts w:eastAsia="Calibri"/>
          <w:sz w:val="22"/>
          <w:szCs w:val="22"/>
        </w:rPr>
        <w:tab/>
        <w:t>CHILD SUPPORT TABLE</w:t>
      </w:r>
      <w:r w:rsidRPr="00C9116B">
        <w:rPr>
          <w:rFonts w:eastAsia="Calibri"/>
          <w:sz w:val="22"/>
          <w:szCs w:val="22"/>
        </w:rPr>
        <w:tab/>
      </w:r>
      <w:r w:rsidR="00F45E2B">
        <w:rPr>
          <w:rFonts w:eastAsia="Calibri"/>
          <w:sz w:val="22"/>
          <w:szCs w:val="22"/>
        </w:rPr>
        <w:t>26</w:t>
      </w:r>
    </w:p>
    <w:p w14:paraId="412271E5" w14:textId="77777777" w:rsidR="00C9116B" w:rsidRPr="00284359" w:rsidRDefault="00C9116B" w:rsidP="00284359">
      <w:pPr>
        <w:tabs>
          <w:tab w:val="left" w:pos="720"/>
          <w:tab w:val="left" w:pos="1440"/>
          <w:tab w:val="right" w:leader="dot" w:pos="10080"/>
        </w:tabs>
        <w:ind w:left="720"/>
        <w:rPr>
          <w:rFonts w:eastAsia="Calibri"/>
          <w:b/>
          <w:sz w:val="22"/>
          <w:szCs w:val="22"/>
        </w:rPr>
      </w:pPr>
    </w:p>
    <w:p w14:paraId="6178352E" w14:textId="08BF11C5" w:rsidR="00C9116B" w:rsidRPr="00C9116B" w:rsidRDefault="00C9116B" w:rsidP="00284359">
      <w:pPr>
        <w:tabs>
          <w:tab w:val="left" w:pos="720"/>
          <w:tab w:val="left" w:pos="1440"/>
          <w:tab w:val="right" w:leader="dot" w:pos="10080"/>
        </w:tabs>
        <w:ind w:left="720"/>
        <w:rPr>
          <w:rFonts w:eastAsia="Calibri"/>
          <w:sz w:val="22"/>
          <w:szCs w:val="22"/>
        </w:rPr>
      </w:pPr>
      <w:r w:rsidRPr="00284359">
        <w:rPr>
          <w:rFonts w:eastAsia="Calibri"/>
          <w:b/>
          <w:sz w:val="22"/>
          <w:szCs w:val="22"/>
        </w:rPr>
        <w:t>CHAPTER 7 - IMPLEMENTATION OF CHILD SUPPORT GUIDELINES</w:t>
      </w:r>
      <w:r w:rsidRPr="00C9116B">
        <w:rPr>
          <w:rFonts w:eastAsia="Calibri"/>
          <w:sz w:val="22"/>
          <w:szCs w:val="22"/>
        </w:rPr>
        <w:tab/>
      </w:r>
      <w:r w:rsidR="00F45E2B">
        <w:rPr>
          <w:rFonts w:eastAsia="Calibri"/>
          <w:sz w:val="22"/>
          <w:szCs w:val="22"/>
        </w:rPr>
        <w:t>44</w:t>
      </w:r>
    </w:p>
    <w:p w14:paraId="5B9D217E" w14:textId="77777777"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1.</w:t>
      </w:r>
      <w:r w:rsidRPr="00C9116B">
        <w:rPr>
          <w:rFonts w:eastAsia="Calibri"/>
          <w:sz w:val="22"/>
          <w:szCs w:val="22"/>
        </w:rPr>
        <w:tab/>
        <w:t>IMPUTATION OF INCOME BASED UPON VOLUNTARY</w:t>
      </w:r>
    </w:p>
    <w:p w14:paraId="361ABB50" w14:textId="77777777"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ab/>
        <w:t>UNEMPLOYMENT OR VOLUNTARY UNDEREMPLOYMENT</w:t>
      </w:r>
    </w:p>
    <w:p w14:paraId="3A90AC0D" w14:textId="2519715C"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ab/>
        <w:t>(19-A M.R.S. §2001[5][D])</w:t>
      </w:r>
      <w:r w:rsidRPr="00C9116B">
        <w:rPr>
          <w:rFonts w:eastAsia="Calibri"/>
          <w:sz w:val="22"/>
          <w:szCs w:val="22"/>
        </w:rPr>
        <w:tab/>
      </w:r>
      <w:r w:rsidR="00F45E2B">
        <w:rPr>
          <w:rFonts w:eastAsia="Calibri"/>
          <w:sz w:val="22"/>
          <w:szCs w:val="22"/>
        </w:rPr>
        <w:t>44</w:t>
      </w:r>
    </w:p>
    <w:p w14:paraId="5B254D35" w14:textId="77777777"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2.</w:t>
      </w:r>
      <w:r w:rsidRPr="00C9116B">
        <w:rPr>
          <w:rFonts w:eastAsia="Calibri"/>
          <w:sz w:val="22"/>
          <w:szCs w:val="22"/>
        </w:rPr>
        <w:tab/>
        <w:t>RESPONSIBLE PARENT ANNUAL GROSS INCOME OF</w:t>
      </w:r>
    </w:p>
    <w:p w14:paraId="410FC5F7" w14:textId="5C1E9223"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ab/>
        <w:t>LESS THAN FEDERAL POVERTY INCOME GUIDELINES</w:t>
      </w:r>
      <w:r w:rsidRPr="00C9116B">
        <w:rPr>
          <w:rFonts w:eastAsia="Calibri"/>
          <w:sz w:val="22"/>
          <w:szCs w:val="22"/>
        </w:rPr>
        <w:tab/>
      </w:r>
      <w:r w:rsidR="00F45E2B">
        <w:rPr>
          <w:rFonts w:eastAsia="Calibri"/>
          <w:sz w:val="22"/>
          <w:szCs w:val="22"/>
        </w:rPr>
        <w:t>45</w:t>
      </w:r>
    </w:p>
    <w:p w14:paraId="152A7B29" w14:textId="77777777"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3.</w:t>
      </w:r>
      <w:r w:rsidRPr="00C9116B">
        <w:rPr>
          <w:rFonts w:eastAsia="Calibri"/>
          <w:sz w:val="22"/>
          <w:szCs w:val="22"/>
        </w:rPr>
        <w:tab/>
        <w:t>SUBSISTENCE NEEDS OF A RESPONSIBLE PARENT</w:t>
      </w:r>
    </w:p>
    <w:p w14:paraId="19C392FD" w14:textId="1BD94001"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ab/>
        <w:t>(19-A M.R.S. §2006[5][C])</w:t>
      </w:r>
      <w:r w:rsidRPr="00C9116B">
        <w:rPr>
          <w:rFonts w:eastAsia="Calibri"/>
          <w:sz w:val="22"/>
          <w:szCs w:val="22"/>
        </w:rPr>
        <w:tab/>
      </w:r>
      <w:r w:rsidR="00F45E2B">
        <w:rPr>
          <w:rFonts w:eastAsia="Calibri"/>
          <w:sz w:val="22"/>
          <w:szCs w:val="22"/>
        </w:rPr>
        <w:t>45</w:t>
      </w:r>
    </w:p>
    <w:p w14:paraId="7EEAA522" w14:textId="7879206E"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4.</w:t>
      </w:r>
      <w:r w:rsidRPr="00C9116B">
        <w:rPr>
          <w:rFonts w:eastAsia="Calibri"/>
          <w:sz w:val="22"/>
          <w:szCs w:val="22"/>
        </w:rPr>
        <w:tab/>
        <w:t>DEVIATION FROM SUPPORT GUIDELINES (19-A M.R.S. §2007)</w:t>
      </w:r>
      <w:r w:rsidRPr="00C9116B">
        <w:rPr>
          <w:rFonts w:eastAsia="Calibri"/>
          <w:sz w:val="22"/>
          <w:szCs w:val="22"/>
        </w:rPr>
        <w:tab/>
      </w:r>
      <w:r w:rsidR="00F45E2B">
        <w:rPr>
          <w:rFonts w:eastAsia="Calibri"/>
          <w:sz w:val="22"/>
          <w:szCs w:val="22"/>
        </w:rPr>
        <w:t>46</w:t>
      </w:r>
    </w:p>
    <w:p w14:paraId="0ACE1685" w14:textId="77777777"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5.</w:t>
      </w:r>
      <w:r w:rsidRPr="00C9116B">
        <w:rPr>
          <w:rFonts w:eastAsia="Calibri"/>
          <w:sz w:val="22"/>
          <w:szCs w:val="22"/>
        </w:rPr>
        <w:tab/>
        <w:t>FORMULATION AND ROUNDING OFF OF CHILD</w:t>
      </w:r>
    </w:p>
    <w:p w14:paraId="1F42A7E3" w14:textId="59DE1365"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ab/>
        <w:t>SUPPORT OBLIGATIONS</w:t>
      </w:r>
      <w:r w:rsidRPr="00C9116B">
        <w:rPr>
          <w:rFonts w:eastAsia="Calibri"/>
          <w:sz w:val="22"/>
          <w:szCs w:val="22"/>
        </w:rPr>
        <w:tab/>
      </w:r>
      <w:r w:rsidR="00F45E2B">
        <w:rPr>
          <w:rFonts w:eastAsia="Calibri"/>
          <w:sz w:val="22"/>
          <w:szCs w:val="22"/>
        </w:rPr>
        <w:t>47</w:t>
      </w:r>
    </w:p>
    <w:p w14:paraId="5B2F7273" w14:textId="379AF836"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6.</w:t>
      </w:r>
      <w:r w:rsidRPr="00C9116B">
        <w:rPr>
          <w:rFonts w:eastAsia="Calibri"/>
          <w:sz w:val="22"/>
          <w:szCs w:val="22"/>
        </w:rPr>
        <w:tab/>
        <w:t>COMPLIANCE WITH 19-A M.R.S. §2006(8)</w:t>
      </w:r>
      <w:r w:rsidRPr="00C9116B">
        <w:rPr>
          <w:rFonts w:eastAsia="Calibri"/>
          <w:sz w:val="22"/>
          <w:szCs w:val="22"/>
        </w:rPr>
        <w:tab/>
      </w:r>
      <w:r w:rsidR="00F45E2B">
        <w:rPr>
          <w:rFonts w:eastAsia="Calibri"/>
          <w:sz w:val="22"/>
          <w:szCs w:val="22"/>
        </w:rPr>
        <w:t>47</w:t>
      </w:r>
    </w:p>
    <w:p w14:paraId="46468E74" w14:textId="26CEC47B"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7.</w:t>
      </w:r>
      <w:r w:rsidRPr="00C9116B">
        <w:rPr>
          <w:rFonts w:eastAsia="Calibri"/>
          <w:sz w:val="22"/>
          <w:szCs w:val="22"/>
        </w:rPr>
        <w:tab/>
        <w:t>TERMINATION OF OBLIGATION FOR DAY-CARE COSTS</w:t>
      </w:r>
      <w:r w:rsidRPr="00C9116B">
        <w:rPr>
          <w:rFonts w:eastAsia="Calibri"/>
          <w:sz w:val="22"/>
          <w:szCs w:val="22"/>
        </w:rPr>
        <w:tab/>
      </w:r>
      <w:r w:rsidR="00F45E2B">
        <w:rPr>
          <w:rFonts w:eastAsia="Calibri"/>
          <w:sz w:val="22"/>
          <w:szCs w:val="22"/>
        </w:rPr>
        <w:t>48</w:t>
      </w:r>
    </w:p>
    <w:p w14:paraId="1BD3C877" w14:textId="77777777" w:rsidR="00C9116B" w:rsidRPr="00284359" w:rsidRDefault="00C9116B" w:rsidP="00284359">
      <w:pPr>
        <w:tabs>
          <w:tab w:val="left" w:pos="720"/>
          <w:tab w:val="left" w:pos="1440"/>
          <w:tab w:val="right" w:leader="dot" w:pos="10080"/>
        </w:tabs>
        <w:ind w:left="720"/>
        <w:rPr>
          <w:rFonts w:eastAsia="Calibri"/>
          <w:b/>
          <w:sz w:val="22"/>
          <w:szCs w:val="22"/>
        </w:rPr>
      </w:pPr>
    </w:p>
    <w:p w14:paraId="26BE4C48" w14:textId="65546538" w:rsidR="00C9116B" w:rsidRPr="00C9116B" w:rsidRDefault="00C9116B" w:rsidP="00284359">
      <w:pPr>
        <w:tabs>
          <w:tab w:val="left" w:pos="720"/>
          <w:tab w:val="left" w:pos="1440"/>
          <w:tab w:val="right" w:leader="dot" w:pos="10080"/>
        </w:tabs>
        <w:ind w:left="720"/>
        <w:rPr>
          <w:rFonts w:eastAsia="Calibri"/>
          <w:sz w:val="22"/>
          <w:szCs w:val="22"/>
        </w:rPr>
      </w:pPr>
      <w:r w:rsidRPr="00284359">
        <w:rPr>
          <w:rFonts w:eastAsia="Calibri"/>
          <w:b/>
          <w:sz w:val="22"/>
          <w:szCs w:val="22"/>
        </w:rPr>
        <w:t>CHAPTER 8 - ADMINISTRATIVE ESTABLISHMENT OF CHILD</w:t>
      </w:r>
      <w:r w:rsidR="00284359">
        <w:rPr>
          <w:rFonts w:eastAsia="Calibri"/>
          <w:b/>
          <w:sz w:val="22"/>
          <w:szCs w:val="22"/>
        </w:rPr>
        <w:t xml:space="preserve"> </w:t>
      </w:r>
      <w:r w:rsidRPr="00284359">
        <w:rPr>
          <w:rFonts w:eastAsia="Calibri"/>
          <w:b/>
          <w:sz w:val="22"/>
          <w:szCs w:val="22"/>
        </w:rPr>
        <w:t>SUPPORT OBLIGATIONS</w:t>
      </w:r>
      <w:r w:rsidRPr="00C9116B">
        <w:rPr>
          <w:rFonts w:eastAsia="Calibri"/>
          <w:sz w:val="22"/>
          <w:szCs w:val="22"/>
        </w:rPr>
        <w:tab/>
      </w:r>
      <w:r w:rsidR="00F45E2B">
        <w:rPr>
          <w:rFonts w:eastAsia="Calibri"/>
          <w:sz w:val="22"/>
          <w:szCs w:val="22"/>
        </w:rPr>
        <w:t>49</w:t>
      </w:r>
    </w:p>
    <w:p w14:paraId="6D8131D5" w14:textId="71BBFA92"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1.</w:t>
      </w:r>
      <w:r w:rsidRPr="00C9116B">
        <w:rPr>
          <w:rFonts w:eastAsia="Calibri"/>
          <w:sz w:val="22"/>
          <w:szCs w:val="22"/>
        </w:rPr>
        <w:tab/>
        <w:t>STATUTORY AUTHORITY</w:t>
      </w:r>
      <w:r w:rsidRPr="00C9116B">
        <w:rPr>
          <w:rFonts w:eastAsia="Calibri"/>
          <w:sz w:val="22"/>
          <w:szCs w:val="22"/>
        </w:rPr>
        <w:tab/>
      </w:r>
      <w:r w:rsidR="00F45E2B">
        <w:rPr>
          <w:rFonts w:eastAsia="Calibri"/>
          <w:sz w:val="22"/>
          <w:szCs w:val="22"/>
        </w:rPr>
        <w:t>49</w:t>
      </w:r>
    </w:p>
    <w:p w14:paraId="1061A3C1" w14:textId="53889C16"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2.</w:t>
      </w:r>
      <w:r w:rsidRPr="00C9116B">
        <w:rPr>
          <w:rFonts w:eastAsia="Calibri"/>
          <w:sz w:val="22"/>
          <w:szCs w:val="22"/>
        </w:rPr>
        <w:tab/>
        <w:t>AVAILABILITY AND SCOPE OF PROCEEDING</w:t>
      </w:r>
      <w:r w:rsidRPr="00C9116B">
        <w:rPr>
          <w:rFonts w:eastAsia="Calibri"/>
          <w:sz w:val="22"/>
          <w:szCs w:val="22"/>
        </w:rPr>
        <w:tab/>
      </w:r>
      <w:r w:rsidR="00F45E2B">
        <w:rPr>
          <w:rFonts w:eastAsia="Calibri"/>
          <w:sz w:val="22"/>
          <w:szCs w:val="22"/>
        </w:rPr>
        <w:t>49</w:t>
      </w:r>
    </w:p>
    <w:p w14:paraId="0CD3E1D5" w14:textId="3AD8EB4F"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3.</w:t>
      </w:r>
      <w:r w:rsidRPr="00C9116B">
        <w:rPr>
          <w:rFonts w:eastAsia="Calibri"/>
          <w:sz w:val="22"/>
          <w:szCs w:val="22"/>
        </w:rPr>
        <w:tab/>
        <w:t>COURT ORDER OF SUPPORT</w:t>
      </w:r>
      <w:r w:rsidRPr="00C9116B">
        <w:rPr>
          <w:rFonts w:eastAsia="Calibri"/>
          <w:sz w:val="22"/>
          <w:szCs w:val="22"/>
        </w:rPr>
        <w:tab/>
      </w:r>
      <w:r w:rsidR="00F45E2B">
        <w:rPr>
          <w:rFonts w:eastAsia="Calibri"/>
          <w:sz w:val="22"/>
          <w:szCs w:val="22"/>
        </w:rPr>
        <w:t>49</w:t>
      </w:r>
    </w:p>
    <w:p w14:paraId="378B5D21" w14:textId="2EC7FE15"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4.</w:t>
      </w:r>
      <w:r w:rsidRPr="00C9116B">
        <w:rPr>
          <w:rFonts w:eastAsia="Calibri"/>
          <w:sz w:val="22"/>
          <w:szCs w:val="22"/>
        </w:rPr>
        <w:tab/>
        <w:t>NOTICE OF PROCEEDING</w:t>
      </w:r>
      <w:r w:rsidRPr="00C9116B">
        <w:rPr>
          <w:rFonts w:eastAsia="Calibri"/>
          <w:sz w:val="22"/>
          <w:szCs w:val="22"/>
        </w:rPr>
        <w:tab/>
      </w:r>
      <w:r w:rsidR="00F45E2B">
        <w:rPr>
          <w:rFonts w:eastAsia="Calibri"/>
          <w:sz w:val="22"/>
          <w:szCs w:val="22"/>
        </w:rPr>
        <w:t>50</w:t>
      </w:r>
    </w:p>
    <w:p w14:paraId="78809007" w14:textId="496B30F0"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5.</w:t>
      </w:r>
      <w:r w:rsidRPr="00C9116B">
        <w:rPr>
          <w:rFonts w:eastAsia="Calibri"/>
          <w:sz w:val="22"/>
          <w:szCs w:val="22"/>
        </w:rPr>
        <w:tab/>
        <w:t>NOTICE OF PROPOSED SUPPORT ORDER</w:t>
      </w:r>
      <w:r w:rsidRPr="00C9116B">
        <w:rPr>
          <w:rFonts w:eastAsia="Calibri"/>
          <w:sz w:val="22"/>
          <w:szCs w:val="22"/>
        </w:rPr>
        <w:tab/>
      </w:r>
      <w:r w:rsidR="00F45E2B">
        <w:rPr>
          <w:rFonts w:eastAsia="Calibri"/>
          <w:sz w:val="22"/>
          <w:szCs w:val="22"/>
        </w:rPr>
        <w:t>50</w:t>
      </w:r>
    </w:p>
    <w:p w14:paraId="772262F6" w14:textId="304141B4"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6.</w:t>
      </w:r>
      <w:r w:rsidRPr="00C9116B">
        <w:rPr>
          <w:rFonts w:eastAsia="Calibri"/>
          <w:sz w:val="22"/>
          <w:szCs w:val="22"/>
        </w:rPr>
        <w:tab/>
        <w:t>RIGHT TO HEARING</w:t>
      </w:r>
      <w:r w:rsidRPr="00C9116B">
        <w:rPr>
          <w:rFonts w:eastAsia="Calibri"/>
          <w:sz w:val="22"/>
          <w:szCs w:val="22"/>
        </w:rPr>
        <w:tab/>
      </w:r>
      <w:r w:rsidR="00F45E2B">
        <w:rPr>
          <w:rFonts w:eastAsia="Calibri"/>
          <w:sz w:val="22"/>
          <w:szCs w:val="22"/>
        </w:rPr>
        <w:t>51</w:t>
      </w:r>
    </w:p>
    <w:p w14:paraId="7D3B7279" w14:textId="52825A0D"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7.</w:t>
      </w:r>
      <w:r w:rsidRPr="00C9116B">
        <w:rPr>
          <w:rFonts w:eastAsia="Calibri"/>
          <w:sz w:val="22"/>
          <w:szCs w:val="22"/>
        </w:rPr>
        <w:tab/>
        <w:t>NOTICE OF HEARING</w:t>
      </w:r>
      <w:r w:rsidRPr="00C9116B">
        <w:rPr>
          <w:rFonts w:eastAsia="Calibri"/>
          <w:sz w:val="22"/>
          <w:szCs w:val="22"/>
        </w:rPr>
        <w:tab/>
      </w:r>
      <w:r w:rsidR="00F45E2B">
        <w:rPr>
          <w:rFonts w:eastAsia="Calibri"/>
          <w:sz w:val="22"/>
          <w:szCs w:val="22"/>
        </w:rPr>
        <w:t>51</w:t>
      </w:r>
    </w:p>
    <w:p w14:paraId="6CA37694" w14:textId="6DC57F62"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8.</w:t>
      </w:r>
      <w:r w:rsidRPr="00C9116B">
        <w:rPr>
          <w:rFonts w:eastAsia="Calibri"/>
          <w:sz w:val="22"/>
          <w:szCs w:val="22"/>
        </w:rPr>
        <w:tab/>
        <w:t>HEARING RIGHTS</w:t>
      </w:r>
      <w:r w:rsidRPr="00C9116B">
        <w:rPr>
          <w:rFonts w:eastAsia="Calibri"/>
          <w:sz w:val="22"/>
          <w:szCs w:val="22"/>
        </w:rPr>
        <w:tab/>
      </w:r>
      <w:r w:rsidR="00F45E2B">
        <w:rPr>
          <w:rFonts w:eastAsia="Calibri"/>
          <w:sz w:val="22"/>
          <w:szCs w:val="22"/>
        </w:rPr>
        <w:t>52</w:t>
      </w:r>
    </w:p>
    <w:p w14:paraId="5608F7E3" w14:textId="4CB4CA90"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9.</w:t>
      </w:r>
      <w:r w:rsidRPr="00C9116B">
        <w:rPr>
          <w:rFonts w:eastAsia="Calibri"/>
          <w:sz w:val="22"/>
          <w:szCs w:val="22"/>
        </w:rPr>
        <w:tab/>
        <w:t>HOW THE SUPPORT OBLIGATION IS DETERMINED</w:t>
      </w:r>
      <w:r w:rsidRPr="00C9116B">
        <w:rPr>
          <w:rFonts w:eastAsia="Calibri"/>
          <w:sz w:val="22"/>
          <w:szCs w:val="22"/>
        </w:rPr>
        <w:tab/>
      </w:r>
      <w:r w:rsidR="00F45E2B">
        <w:rPr>
          <w:rFonts w:eastAsia="Calibri"/>
          <w:sz w:val="22"/>
          <w:szCs w:val="22"/>
        </w:rPr>
        <w:t>52</w:t>
      </w:r>
    </w:p>
    <w:p w14:paraId="311A9D80" w14:textId="4ECBC8CF"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10.</w:t>
      </w:r>
      <w:r w:rsidRPr="00C9116B">
        <w:rPr>
          <w:rFonts w:eastAsia="Calibri"/>
          <w:sz w:val="22"/>
          <w:szCs w:val="22"/>
        </w:rPr>
        <w:tab/>
        <w:t>HEARING DECISION</w:t>
      </w:r>
      <w:r w:rsidRPr="00C9116B">
        <w:rPr>
          <w:rFonts w:eastAsia="Calibri"/>
          <w:sz w:val="22"/>
          <w:szCs w:val="22"/>
        </w:rPr>
        <w:tab/>
      </w:r>
      <w:r w:rsidR="00F45E2B">
        <w:rPr>
          <w:rFonts w:eastAsia="Calibri"/>
          <w:sz w:val="22"/>
          <w:szCs w:val="22"/>
        </w:rPr>
        <w:t>56</w:t>
      </w:r>
    </w:p>
    <w:p w14:paraId="65190FC3" w14:textId="7AE38683"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11.</w:t>
      </w:r>
      <w:r w:rsidRPr="00C9116B">
        <w:rPr>
          <w:rFonts w:eastAsia="Calibri"/>
          <w:sz w:val="22"/>
          <w:szCs w:val="22"/>
        </w:rPr>
        <w:tab/>
        <w:t>COLLECTION ACTION</w:t>
      </w:r>
      <w:r w:rsidRPr="00C9116B">
        <w:rPr>
          <w:rFonts w:eastAsia="Calibri"/>
          <w:sz w:val="22"/>
          <w:szCs w:val="22"/>
        </w:rPr>
        <w:tab/>
      </w:r>
      <w:r w:rsidR="00F45E2B">
        <w:rPr>
          <w:rFonts w:eastAsia="Calibri"/>
          <w:sz w:val="22"/>
          <w:szCs w:val="22"/>
        </w:rPr>
        <w:t>57</w:t>
      </w:r>
    </w:p>
    <w:p w14:paraId="0D7EAAFF" w14:textId="05AC3D37"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12.</w:t>
      </w:r>
      <w:r w:rsidRPr="00C9116B">
        <w:rPr>
          <w:rFonts w:eastAsia="Calibri"/>
          <w:sz w:val="22"/>
          <w:szCs w:val="22"/>
        </w:rPr>
        <w:tab/>
        <w:t>RIGHT TO APPEAL</w:t>
      </w:r>
      <w:r w:rsidRPr="00C9116B">
        <w:rPr>
          <w:rFonts w:eastAsia="Calibri"/>
          <w:sz w:val="22"/>
          <w:szCs w:val="22"/>
        </w:rPr>
        <w:tab/>
      </w:r>
      <w:r w:rsidR="00F45E2B">
        <w:rPr>
          <w:rFonts w:eastAsia="Calibri"/>
          <w:sz w:val="22"/>
          <w:szCs w:val="22"/>
        </w:rPr>
        <w:t>57</w:t>
      </w:r>
    </w:p>
    <w:p w14:paraId="4F72B57A" w14:textId="3BB51091"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13.</w:t>
      </w:r>
      <w:r w:rsidRPr="00C9116B">
        <w:rPr>
          <w:rFonts w:eastAsia="Calibri"/>
          <w:sz w:val="22"/>
          <w:szCs w:val="22"/>
        </w:rPr>
        <w:tab/>
        <w:t>REQUEST TO SET ASIDE</w:t>
      </w:r>
      <w:r w:rsidRPr="00C9116B">
        <w:rPr>
          <w:rFonts w:eastAsia="Calibri"/>
          <w:sz w:val="22"/>
          <w:szCs w:val="22"/>
        </w:rPr>
        <w:tab/>
      </w:r>
      <w:r w:rsidR="00F45E2B">
        <w:rPr>
          <w:rFonts w:eastAsia="Calibri"/>
          <w:sz w:val="22"/>
          <w:szCs w:val="22"/>
        </w:rPr>
        <w:t>57</w:t>
      </w:r>
    </w:p>
    <w:p w14:paraId="7EA8F60A" w14:textId="2C495D40"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14.</w:t>
      </w:r>
      <w:r w:rsidRPr="00C9116B">
        <w:rPr>
          <w:rFonts w:eastAsia="Calibri"/>
          <w:sz w:val="22"/>
          <w:szCs w:val="22"/>
        </w:rPr>
        <w:tab/>
        <w:t>SUBSEQUENT COURT ORDER</w:t>
      </w:r>
      <w:r w:rsidRPr="00C9116B">
        <w:rPr>
          <w:rFonts w:eastAsia="Calibri"/>
          <w:sz w:val="22"/>
          <w:szCs w:val="22"/>
        </w:rPr>
        <w:tab/>
      </w:r>
      <w:r w:rsidR="00A33AEF">
        <w:rPr>
          <w:rFonts w:eastAsia="Calibri"/>
          <w:sz w:val="22"/>
          <w:szCs w:val="22"/>
        </w:rPr>
        <w:t>58</w:t>
      </w:r>
    </w:p>
    <w:p w14:paraId="32F3CCFA" w14:textId="158B1A2C"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15.</w:t>
      </w:r>
      <w:r w:rsidRPr="00C9116B">
        <w:rPr>
          <w:rFonts w:eastAsia="Calibri"/>
          <w:sz w:val="22"/>
          <w:szCs w:val="22"/>
        </w:rPr>
        <w:tab/>
        <w:t>AMENDMENT</w:t>
      </w:r>
      <w:r w:rsidRPr="00C9116B">
        <w:rPr>
          <w:rFonts w:eastAsia="Calibri"/>
          <w:sz w:val="22"/>
          <w:szCs w:val="22"/>
        </w:rPr>
        <w:tab/>
      </w:r>
      <w:r w:rsidR="00A33AEF">
        <w:rPr>
          <w:rFonts w:eastAsia="Calibri"/>
          <w:sz w:val="22"/>
          <w:szCs w:val="22"/>
        </w:rPr>
        <w:t>58</w:t>
      </w:r>
    </w:p>
    <w:p w14:paraId="4E0B69A9" w14:textId="1477CD20"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16.</w:t>
      </w:r>
      <w:r w:rsidRPr="00C9116B">
        <w:rPr>
          <w:rFonts w:eastAsia="Calibri"/>
          <w:sz w:val="22"/>
          <w:szCs w:val="22"/>
        </w:rPr>
        <w:tab/>
        <w:t>ENFORCEMENT</w:t>
      </w:r>
      <w:r w:rsidRPr="00C9116B">
        <w:rPr>
          <w:rFonts w:eastAsia="Calibri"/>
          <w:sz w:val="22"/>
          <w:szCs w:val="22"/>
        </w:rPr>
        <w:tab/>
      </w:r>
      <w:r w:rsidR="00A33AEF">
        <w:rPr>
          <w:rFonts w:eastAsia="Calibri"/>
          <w:sz w:val="22"/>
          <w:szCs w:val="22"/>
        </w:rPr>
        <w:t>58</w:t>
      </w:r>
    </w:p>
    <w:p w14:paraId="26E1663E" w14:textId="5304EE82"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17.</w:t>
      </w:r>
      <w:r w:rsidRPr="00C9116B">
        <w:rPr>
          <w:rFonts w:eastAsia="Calibri"/>
          <w:sz w:val="22"/>
          <w:szCs w:val="22"/>
        </w:rPr>
        <w:tab/>
        <w:t>EFFECT</w:t>
      </w:r>
      <w:r w:rsidRPr="00C9116B">
        <w:rPr>
          <w:rFonts w:eastAsia="Calibri"/>
          <w:sz w:val="22"/>
          <w:szCs w:val="22"/>
        </w:rPr>
        <w:tab/>
      </w:r>
      <w:r w:rsidR="00A33AEF">
        <w:rPr>
          <w:rFonts w:eastAsia="Calibri"/>
          <w:sz w:val="22"/>
          <w:szCs w:val="22"/>
        </w:rPr>
        <w:t>59</w:t>
      </w:r>
    </w:p>
    <w:p w14:paraId="301C16F1" w14:textId="7F3EDFAB"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18.</w:t>
      </w:r>
      <w:r w:rsidRPr="00C9116B">
        <w:rPr>
          <w:rFonts w:eastAsia="Calibri"/>
          <w:sz w:val="22"/>
          <w:szCs w:val="22"/>
        </w:rPr>
        <w:tab/>
        <w:t>ADOPTION ORDERS</w:t>
      </w:r>
      <w:r w:rsidRPr="00C9116B">
        <w:rPr>
          <w:rFonts w:eastAsia="Calibri"/>
          <w:sz w:val="22"/>
          <w:szCs w:val="22"/>
        </w:rPr>
        <w:tab/>
      </w:r>
      <w:r w:rsidR="00A33AEF">
        <w:rPr>
          <w:rFonts w:eastAsia="Calibri"/>
          <w:sz w:val="22"/>
          <w:szCs w:val="22"/>
        </w:rPr>
        <w:t>59</w:t>
      </w:r>
    </w:p>
    <w:p w14:paraId="40A8DACA" w14:textId="66604A3A"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19.</w:t>
      </w:r>
      <w:r w:rsidRPr="00C9116B">
        <w:rPr>
          <w:rFonts w:eastAsia="Calibri"/>
          <w:sz w:val="22"/>
          <w:szCs w:val="22"/>
        </w:rPr>
        <w:tab/>
      </w:r>
      <w:r w:rsidRPr="00AD4732">
        <w:rPr>
          <w:rFonts w:eastAsia="Calibri"/>
          <w:i/>
          <w:sz w:val="22"/>
          <w:szCs w:val="22"/>
        </w:rPr>
        <w:t>DE FACTO</w:t>
      </w:r>
      <w:r w:rsidRPr="00C9116B">
        <w:rPr>
          <w:rFonts w:eastAsia="Calibri"/>
          <w:sz w:val="22"/>
          <w:szCs w:val="22"/>
        </w:rPr>
        <w:t xml:space="preserve"> PARENTAGE</w:t>
      </w:r>
      <w:r w:rsidRPr="00C9116B">
        <w:rPr>
          <w:rFonts w:eastAsia="Calibri"/>
          <w:sz w:val="22"/>
          <w:szCs w:val="22"/>
        </w:rPr>
        <w:tab/>
      </w:r>
      <w:r w:rsidR="00A33AEF">
        <w:rPr>
          <w:rFonts w:eastAsia="Calibri"/>
          <w:sz w:val="22"/>
          <w:szCs w:val="22"/>
        </w:rPr>
        <w:t>59</w:t>
      </w:r>
    </w:p>
    <w:p w14:paraId="28DE5CEA" w14:textId="170C8291"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20.</w:t>
      </w:r>
      <w:r w:rsidRPr="00C9116B">
        <w:rPr>
          <w:rFonts w:eastAsia="Calibri"/>
          <w:sz w:val="22"/>
          <w:szCs w:val="22"/>
        </w:rPr>
        <w:tab/>
        <w:t>CHILDREN CONCEIVED AND BORN OUT-OF-WEDLOCK</w:t>
      </w:r>
      <w:r w:rsidRPr="00C9116B">
        <w:rPr>
          <w:rFonts w:eastAsia="Calibri"/>
          <w:sz w:val="22"/>
          <w:szCs w:val="22"/>
        </w:rPr>
        <w:tab/>
      </w:r>
      <w:r w:rsidR="00A33AEF">
        <w:rPr>
          <w:rFonts w:eastAsia="Calibri"/>
          <w:sz w:val="22"/>
          <w:szCs w:val="22"/>
        </w:rPr>
        <w:t>59</w:t>
      </w:r>
    </w:p>
    <w:p w14:paraId="759F3533" w14:textId="55F9B2F1"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21.</w:t>
      </w:r>
      <w:r w:rsidRPr="00C9116B">
        <w:rPr>
          <w:rFonts w:eastAsia="Calibri"/>
          <w:sz w:val="22"/>
          <w:szCs w:val="22"/>
        </w:rPr>
        <w:tab/>
        <w:t>TEN DAY ADVANCE NOTICE OF CLAIMS FOR CREDIT</w:t>
      </w:r>
      <w:r w:rsidRPr="00C9116B">
        <w:rPr>
          <w:rFonts w:eastAsia="Calibri"/>
          <w:sz w:val="22"/>
          <w:szCs w:val="22"/>
        </w:rPr>
        <w:tab/>
      </w:r>
      <w:r w:rsidR="00A33AEF">
        <w:rPr>
          <w:rFonts w:eastAsia="Calibri"/>
          <w:sz w:val="22"/>
          <w:szCs w:val="22"/>
        </w:rPr>
        <w:t>61</w:t>
      </w:r>
    </w:p>
    <w:p w14:paraId="77C8EE91" w14:textId="67529F37"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22.</w:t>
      </w:r>
      <w:r w:rsidRPr="00C9116B">
        <w:rPr>
          <w:rFonts w:eastAsia="Calibri"/>
          <w:sz w:val="22"/>
          <w:szCs w:val="22"/>
        </w:rPr>
        <w:tab/>
        <w:t>ADJOURNMENTS REQUESTED BY THE RESPONSIBLE PARENT</w:t>
      </w:r>
      <w:r w:rsidRPr="00C9116B">
        <w:rPr>
          <w:rFonts w:eastAsia="Calibri"/>
          <w:sz w:val="22"/>
          <w:szCs w:val="22"/>
        </w:rPr>
        <w:tab/>
      </w:r>
      <w:r w:rsidR="00A33AEF">
        <w:rPr>
          <w:rFonts w:eastAsia="Calibri"/>
          <w:sz w:val="22"/>
          <w:szCs w:val="22"/>
        </w:rPr>
        <w:t>61</w:t>
      </w:r>
    </w:p>
    <w:p w14:paraId="7275396B" w14:textId="67B2EEC0"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23.</w:t>
      </w:r>
      <w:r w:rsidRPr="00C9116B">
        <w:rPr>
          <w:rFonts w:eastAsia="Calibri"/>
          <w:sz w:val="22"/>
          <w:szCs w:val="22"/>
        </w:rPr>
        <w:tab/>
        <w:t>COURT ACTION OPTIONAL</w:t>
      </w:r>
      <w:r w:rsidRPr="00C9116B">
        <w:rPr>
          <w:rFonts w:eastAsia="Calibri"/>
          <w:sz w:val="22"/>
          <w:szCs w:val="22"/>
        </w:rPr>
        <w:tab/>
      </w:r>
      <w:r w:rsidR="00A33AEF">
        <w:rPr>
          <w:rFonts w:eastAsia="Calibri"/>
          <w:sz w:val="22"/>
          <w:szCs w:val="22"/>
        </w:rPr>
        <w:t>j61</w:t>
      </w:r>
    </w:p>
    <w:p w14:paraId="1628AABF" w14:textId="567E198F"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24.</w:t>
      </w:r>
      <w:r w:rsidRPr="00C9116B">
        <w:rPr>
          <w:rFonts w:eastAsia="Calibri"/>
          <w:sz w:val="22"/>
          <w:szCs w:val="22"/>
        </w:rPr>
        <w:tab/>
        <w:t>FOSTER CARE CASES</w:t>
      </w:r>
      <w:r w:rsidRPr="00C9116B">
        <w:rPr>
          <w:rFonts w:eastAsia="Calibri"/>
          <w:sz w:val="22"/>
          <w:szCs w:val="22"/>
        </w:rPr>
        <w:tab/>
      </w:r>
      <w:r w:rsidR="00A33AEF">
        <w:rPr>
          <w:rFonts w:eastAsia="Calibri"/>
          <w:sz w:val="22"/>
          <w:szCs w:val="22"/>
        </w:rPr>
        <w:t>61</w:t>
      </w:r>
    </w:p>
    <w:p w14:paraId="312B1204" w14:textId="3EA76CAC"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25.</w:t>
      </w:r>
      <w:r w:rsidRPr="00C9116B">
        <w:rPr>
          <w:rFonts w:eastAsia="Calibri"/>
          <w:sz w:val="22"/>
          <w:szCs w:val="22"/>
        </w:rPr>
        <w:tab/>
        <w:t>IMMEDIATE WITHHOLDING OF EARNINGS PURSUANT</w:t>
      </w:r>
      <w:r w:rsidR="00284359">
        <w:rPr>
          <w:rFonts w:eastAsia="Calibri"/>
          <w:sz w:val="22"/>
          <w:szCs w:val="22"/>
        </w:rPr>
        <w:t xml:space="preserve"> </w:t>
      </w:r>
      <w:r w:rsidRPr="00C9116B">
        <w:rPr>
          <w:rFonts w:eastAsia="Calibri"/>
          <w:sz w:val="22"/>
          <w:szCs w:val="22"/>
        </w:rPr>
        <w:t xml:space="preserve">TO 19-A </w:t>
      </w:r>
      <w:r w:rsidR="006C1A99">
        <w:rPr>
          <w:rFonts w:eastAsia="Calibri"/>
          <w:sz w:val="22"/>
          <w:szCs w:val="22"/>
        </w:rPr>
        <w:t>M.R.S.</w:t>
      </w:r>
      <w:r w:rsidRPr="00C9116B">
        <w:rPr>
          <w:rFonts w:eastAsia="Calibri"/>
          <w:sz w:val="22"/>
          <w:szCs w:val="22"/>
        </w:rPr>
        <w:t xml:space="preserve"> §2306</w:t>
      </w:r>
      <w:r w:rsidRPr="00C9116B">
        <w:rPr>
          <w:rFonts w:eastAsia="Calibri"/>
          <w:sz w:val="22"/>
          <w:szCs w:val="22"/>
        </w:rPr>
        <w:tab/>
      </w:r>
      <w:r w:rsidR="00A33AEF">
        <w:rPr>
          <w:rFonts w:eastAsia="Calibri"/>
          <w:sz w:val="22"/>
          <w:szCs w:val="22"/>
        </w:rPr>
        <w:t>62</w:t>
      </w:r>
    </w:p>
    <w:p w14:paraId="5C5EF8DF" w14:textId="77777777" w:rsidR="00C9116B" w:rsidRPr="00C9116B" w:rsidRDefault="00C9116B" w:rsidP="00722089">
      <w:pPr>
        <w:tabs>
          <w:tab w:val="right" w:leader="dot" w:pos="10080"/>
        </w:tabs>
        <w:spacing w:after="200" w:line="276" w:lineRule="auto"/>
        <w:rPr>
          <w:rFonts w:eastAsia="Calibri"/>
          <w:sz w:val="22"/>
          <w:szCs w:val="22"/>
        </w:rPr>
      </w:pPr>
      <w:r w:rsidRPr="00C9116B">
        <w:rPr>
          <w:rFonts w:eastAsia="Calibri"/>
          <w:sz w:val="22"/>
          <w:szCs w:val="22"/>
        </w:rPr>
        <w:br w:type="page"/>
      </w:r>
    </w:p>
    <w:p w14:paraId="427E5F8C" w14:textId="77777777" w:rsidR="00C9116B" w:rsidRPr="00C9116B" w:rsidRDefault="00C9116B" w:rsidP="00722089">
      <w:pPr>
        <w:tabs>
          <w:tab w:val="left" w:pos="720"/>
          <w:tab w:val="left" w:pos="1440"/>
          <w:tab w:val="right" w:leader="dot" w:pos="10080"/>
        </w:tabs>
        <w:rPr>
          <w:rFonts w:eastAsia="Calibri"/>
          <w:sz w:val="22"/>
          <w:szCs w:val="22"/>
        </w:rPr>
      </w:pPr>
    </w:p>
    <w:p w14:paraId="05246437" w14:textId="77777777" w:rsidR="00284359" w:rsidRPr="00284359" w:rsidRDefault="00C9116B" w:rsidP="00284359">
      <w:pPr>
        <w:tabs>
          <w:tab w:val="left" w:pos="720"/>
          <w:tab w:val="left" w:pos="1440"/>
          <w:tab w:val="right" w:leader="dot" w:pos="10080"/>
        </w:tabs>
        <w:ind w:left="720"/>
        <w:rPr>
          <w:rFonts w:eastAsia="Calibri"/>
          <w:b/>
          <w:sz w:val="22"/>
          <w:szCs w:val="22"/>
        </w:rPr>
      </w:pPr>
      <w:r w:rsidRPr="00284359">
        <w:rPr>
          <w:rFonts w:eastAsia="Calibri"/>
          <w:b/>
          <w:sz w:val="22"/>
          <w:szCs w:val="22"/>
        </w:rPr>
        <w:t>CHAPTER 9 - EXPEDITED PROCESS FOR THE COMMENCEMENT OF</w:t>
      </w:r>
      <w:r w:rsidR="00284359" w:rsidRPr="00284359">
        <w:rPr>
          <w:rFonts w:eastAsia="Calibri"/>
          <w:b/>
          <w:sz w:val="22"/>
          <w:szCs w:val="22"/>
        </w:rPr>
        <w:t xml:space="preserve"> </w:t>
      </w:r>
    </w:p>
    <w:p w14:paraId="60254A1A" w14:textId="15C33A4D" w:rsidR="00C9116B" w:rsidRPr="00C9116B" w:rsidRDefault="00C9116B" w:rsidP="00284359">
      <w:pPr>
        <w:tabs>
          <w:tab w:val="left" w:pos="1440"/>
          <w:tab w:val="right" w:leader="dot" w:pos="10080"/>
        </w:tabs>
        <w:ind w:left="1440"/>
        <w:rPr>
          <w:rFonts w:eastAsia="Calibri"/>
          <w:sz w:val="22"/>
          <w:szCs w:val="22"/>
        </w:rPr>
      </w:pPr>
      <w:r w:rsidRPr="00284359">
        <w:rPr>
          <w:rFonts w:eastAsia="Calibri"/>
          <w:b/>
          <w:sz w:val="22"/>
          <w:szCs w:val="22"/>
        </w:rPr>
        <w:t>PATERNITY ACTIONS</w:t>
      </w:r>
      <w:r w:rsidRPr="00C9116B">
        <w:rPr>
          <w:rFonts w:eastAsia="Calibri"/>
          <w:sz w:val="22"/>
          <w:szCs w:val="22"/>
        </w:rPr>
        <w:tab/>
      </w:r>
      <w:r w:rsidR="00A33AEF">
        <w:rPr>
          <w:rFonts w:eastAsia="Calibri"/>
          <w:sz w:val="22"/>
          <w:szCs w:val="22"/>
        </w:rPr>
        <w:t>63</w:t>
      </w:r>
    </w:p>
    <w:p w14:paraId="1198A329" w14:textId="7DA04687"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1.</w:t>
      </w:r>
      <w:r w:rsidRPr="00C9116B">
        <w:rPr>
          <w:rFonts w:eastAsia="Calibri"/>
          <w:sz w:val="22"/>
          <w:szCs w:val="22"/>
        </w:rPr>
        <w:tab/>
        <w:t>COMMENCEMENT OF A LEGAL ACTION</w:t>
      </w:r>
      <w:r w:rsidRPr="00C9116B">
        <w:rPr>
          <w:rFonts w:eastAsia="Calibri"/>
          <w:sz w:val="22"/>
          <w:szCs w:val="22"/>
        </w:rPr>
        <w:tab/>
      </w:r>
      <w:r w:rsidR="00A33AEF">
        <w:rPr>
          <w:rFonts w:eastAsia="Calibri"/>
          <w:sz w:val="22"/>
          <w:szCs w:val="22"/>
        </w:rPr>
        <w:t>63</w:t>
      </w:r>
    </w:p>
    <w:p w14:paraId="27B81BF6" w14:textId="08BEAFD8"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2.</w:t>
      </w:r>
      <w:r w:rsidRPr="00C9116B">
        <w:rPr>
          <w:rFonts w:eastAsia="Calibri"/>
          <w:sz w:val="22"/>
          <w:szCs w:val="22"/>
        </w:rPr>
        <w:tab/>
        <w:t>METHOD OF SERVICE</w:t>
      </w:r>
      <w:r w:rsidRPr="00C9116B">
        <w:rPr>
          <w:rFonts w:eastAsia="Calibri"/>
          <w:sz w:val="22"/>
          <w:szCs w:val="22"/>
        </w:rPr>
        <w:tab/>
      </w:r>
      <w:r w:rsidR="00A33AEF">
        <w:rPr>
          <w:rFonts w:eastAsia="Calibri"/>
          <w:sz w:val="22"/>
          <w:szCs w:val="22"/>
        </w:rPr>
        <w:t>64</w:t>
      </w:r>
    </w:p>
    <w:p w14:paraId="5D156B75" w14:textId="166C9C41"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3.</w:t>
      </w:r>
      <w:r w:rsidRPr="00C9116B">
        <w:rPr>
          <w:rFonts w:eastAsia="Calibri"/>
          <w:sz w:val="22"/>
          <w:szCs w:val="22"/>
        </w:rPr>
        <w:tab/>
        <w:t>WRITTEN DENIAL OF PATERNITY</w:t>
      </w:r>
      <w:r w:rsidRPr="00C9116B">
        <w:rPr>
          <w:rFonts w:eastAsia="Calibri"/>
          <w:sz w:val="22"/>
          <w:szCs w:val="22"/>
        </w:rPr>
        <w:tab/>
      </w:r>
      <w:r w:rsidR="00A33AEF">
        <w:rPr>
          <w:rFonts w:eastAsia="Calibri"/>
          <w:sz w:val="22"/>
          <w:szCs w:val="22"/>
        </w:rPr>
        <w:t>64</w:t>
      </w:r>
    </w:p>
    <w:p w14:paraId="19C83F19" w14:textId="5FB33896"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4.</w:t>
      </w:r>
      <w:r w:rsidRPr="00C9116B">
        <w:rPr>
          <w:rFonts w:eastAsia="Calibri"/>
          <w:sz w:val="22"/>
          <w:szCs w:val="22"/>
        </w:rPr>
        <w:tab/>
        <w:t>ACKNOWLEDGMENT OF PATERNITY</w:t>
      </w:r>
      <w:r w:rsidRPr="00C9116B">
        <w:rPr>
          <w:rFonts w:eastAsia="Calibri"/>
          <w:sz w:val="22"/>
          <w:szCs w:val="22"/>
        </w:rPr>
        <w:tab/>
      </w:r>
      <w:r w:rsidR="00A33AEF">
        <w:rPr>
          <w:rFonts w:eastAsia="Calibri"/>
          <w:sz w:val="22"/>
          <w:szCs w:val="22"/>
        </w:rPr>
        <w:t>64</w:t>
      </w:r>
    </w:p>
    <w:p w14:paraId="32296286" w14:textId="798EBD90"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5.</w:t>
      </w:r>
      <w:r w:rsidRPr="00C9116B">
        <w:rPr>
          <w:rFonts w:eastAsia="Calibri"/>
          <w:sz w:val="22"/>
          <w:szCs w:val="22"/>
        </w:rPr>
        <w:tab/>
        <w:t>GENETIC TESTING</w:t>
      </w:r>
      <w:r w:rsidRPr="00C9116B">
        <w:rPr>
          <w:rFonts w:eastAsia="Calibri"/>
          <w:sz w:val="22"/>
          <w:szCs w:val="22"/>
        </w:rPr>
        <w:tab/>
      </w:r>
      <w:r w:rsidR="00A33AEF">
        <w:rPr>
          <w:rFonts w:eastAsia="Calibri"/>
          <w:sz w:val="22"/>
          <w:szCs w:val="22"/>
        </w:rPr>
        <w:t>64</w:t>
      </w:r>
    </w:p>
    <w:p w14:paraId="78B56A3F" w14:textId="740B2CCE"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6.</w:t>
      </w:r>
      <w:r w:rsidRPr="00C9116B">
        <w:rPr>
          <w:rFonts w:eastAsia="Calibri"/>
          <w:sz w:val="22"/>
          <w:szCs w:val="22"/>
        </w:rPr>
        <w:tab/>
        <w:t>FILING A RECORD OF A PATERNITY PROCEEDING IN A COURT</w:t>
      </w:r>
      <w:r w:rsidRPr="00C9116B">
        <w:rPr>
          <w:rFonts w:eastAsia="Calibri"/>
          <w:sz w:val="22"/>
          <w:szCs w:val="22"/>
        </w:rPr>
        <w:tab/>
      </w:r>
      <w:r w:rsidR="00A33AEF">
        <w:rPr>
          <w:rFonts w:eastAsia="Calibri"/>
          <w:sz w:val="22"/>
          <w:szCs w:val="22"/>
        </w:rPr>
        <w:t>66</w:t>
      </w:r>
    </w:p>
    <w:p w14:paraId="62B9DC3C" w14:textId="6BC2BF76"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7.</w:t>
      </w:r>
      <w:r w:rsidRPr="00C9116B">
        <w:rPr>
          <w:rFonts w:eastAsia="Calibri"/>
          <w:sz w:val="22"/>
          <w:szCs w:val="22"/>
        </w:rPr>
        <w:tab/>
        <w:t>COURT ORDERED RELIEF</w:t>
      </w:r>
      <w:r w:rsidRPr="00C9116B">
        <w:rPr>
          <w:rFonts w:eastAsia="Calibri"/>
          <w:sz w:val="22"/>
          <w:szCs w:val="22"/>
        </w:rPr>
        <w:tab/>
      </w:r>
      <w:r w:rsidR="00A33AEF">
        <w:rPr>
          <w:rFonts w:eastAsia="Calibri"/>
          <w:sz w:val="22"/>
          <w:szCs w:val="22"/>
        </w:rPr>
        <w:t>66</w:t>
      </w:r>
    </w:p>
    <w:p w14:paraId="0F42D2A0" w14:textId="29380FF9"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8.</w:t>
      </w:r>
      <w:r w:rsidRPr="00C9116B">
        <w:rPr>
          <w:rFonts w:eastAsia="Calibri"/>
          <w:sz w:val="22"/>
          <w:szCs w:val="22"/>
        </w:rPr>
        <w:tab/>
        <w:t>NON-RESIDENT ALLEGED FATHERS</w:t>
      </w:r>
      <w:r w:rsidRPr="00C9116B">
        <w:rPr>
          <w:rFonts w:eastAsia="Calibri"/>
          <w:sz w:val="22"/>
          <w:szCs w:val="22"/>
        </w:rPr>
        <w:tab/>
      </w:r>
      <w:r w:rsidR="00A33AEF">
        <w:rPr>
          <w:rFonts w:eastAsia="Calibri"/>
          <w:sz w:val="22"/>
          <w:szCs w:val="22"/>
        </w:rPr>
        <w:t>67</w:t>
      </w:r>
    </w:p>
    <w:p w14:paraId="1196FC06" w14:textId="5DEF51F0"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9.</w:t>
      </w:r>
      <w:r w:rsidRPr="00C9116B">
        <w:rPr>
          <w:rFonts w:eastAsia="Calibri"/>
          <w:sz w:val="22"/>
          <w:szCs w:val="22"/>
        </w:rPr>
        <w:tab/>
        <w:t>DETERMINATION OF MATERNITY</w:t>
      </w:r>
      <w:r w:rsidRPr="00C9116B">
        <w:rPr>
          <w:rFonts w:eastAsia="Calibri"/>
          <w:sz w:val="22"/>
          <w:szCs w:val="22"/>
        </w:rPr>
        <w:tab/>
      </w:r>
      <w:r w:rsidR="00A33AEF">
        <w:rPr>
          <w:rFonts w:eastAsia="Calibri"/>
          <w:sz w:val="22"/>
          <w:szCs w:val="22"/>
        </w:rPr>
        <w:t>67</w:t>
      </w:r>
    </w:p>
    <w:p w14:paraId="684F38FC" w14:textId="77777777" w:rsidR="00C9116B" w:rsidRPr="00284359" w:rsidRDefault="00C9116B" w:rsidP="00284359">
      <w:pPr>
        <w:tabs>
          <w:tab w:val="left" w:pos="720"/>
          <w:tab w:val="left" w:pos="1440"/>
          <w:tab w:val="right" w:leader="dot" w:pos="10080"/>
        </w:tabs>
        <w:ind w:left="720"/>
        <w:rPr>
          <w:rFonts w:eastAsia="Calibri"/>
          <w:b/>
          <w:sz w:val="22"/>
          <w:szCs w:val="22"/>
        </w:rPr>
      </w:pPr>
    </w:p>
    <w:p w14:paraId="424A0E56" w14:textId="77777777" w:rsidR="00C9116B" w:rsidRPr="00284359" w:rsidRDefault="00C9116B" w:rsidP="00284359">
      <w:pPr>
        <w:tabs>
          <w:tab w:val="left" w:pos="720"/>
          <w:tab w:val="left" w:pos="1440"/>
          <w:tab w:val="right" w:leader="dot" w:pos="10080"/>
        </w:tabs>
        <w:ind w:left="720"/>
        <w:rPr>
          <w:rFonts w:eastAsia="Calibri"/>
          <w:b/>
          <w:sz w:val="22"/>
          <w:szCs w:val="22"/>
        </w:rPr>
      </w:pPr>
      <w:r w:rsidRPr="00284359">
        <w:rPr>
          <w:rFonts w:eastAsia="Calibri"/>
          <w:b/>
          <w:sz w:val="22"/>
          <w:szCs w:val="22"/>
        </w:rPr>
        <w:t xml:space="preserve">CHAPTER 10 - PROCEEDINGS UNDER 19-A </w:t>
      </w:r>
      <w:r w:rsidR="006C1A99">
        <w:rPr>
          <w:rFonts w:eastAsia="Calibri"/>
          <w:b/>
          <w:sz w:val="22"/>
          <w:szCs w:val="22"/>
        </w:rPr>
        <w:t>M.R.S.</w:t>
      </w:r>
      <w:r w:rsidRPr="00284359">
        <w:rPr>
          <w:rFonts w:eastAsia="Calibri"/>
          <w:b/>
          <w:sz w:val="22"/>
          <w:szCs w:val="22"/>
        </w:rPr>
        <w:t xml:space="preserve"> §2352 (NOTICE OF SUPPORT</w:t>
      </w:r>
    </w:p>
    <w:p w14:paraId="2E14DD93" w14:textId="1B550F44" w:rsidR="00C9116B" w:rsidRPr="00F825C7" w:rsidRDefault="00C9116B" w:rsidP="00284359">
      <w:pPr>
        <w:tabs>
          <w:tab w:val="left" w:pos="720"/>
          <w:tab w:val="left" w:pos="1440"/>
          <w:tab w:val="right" w:leader="dot" w:pos="10080"/>
        </w:tabs>
        <w:ind w:left="1440"/>
        <w:rPr>
          <w:rFonts w:eastAsia="Calibri"/>
          <w:sz w:val="22"/>
          <w:szCs w:val="22"/>
        </w:rPr>
      </w:pPr>
      <w:r w:rsidRPr="00284359">
        <w:rPr>
          <w:rFonts w:eastAsia="Calibri"/>
          <w:b/>
          <w:sz w:val="22"/>
          <w:szCs w:val="22"/>
        </w:rPr>
        <w:t xml:space="preserve">DEBT) AND 19-A </w:t>
      </w:r>
      <w:r w:rsidR="006C1A99">
        <w:rPr>
          <w:rFonts w:eastAsia="Calibri"/>
          <w:b/>
          <w:sz w:val="22"/>
          <w:szCs w:val="22"/>
        </w:rPr>
        <w:t>M.R.S.</w:t>
      </w:r>
      <w:r w:rsidRPr="00284359">
        <w:rPr>
          <w:rFonts w:eastAsia="Calibri"/>
          <w:b/>
          <w:sz w:val="22"/>
          <w:szCs w:val="22"/>
        </w:rPr>
        <w:t xml:space="preserve"> §2359 (EXPEDITED INCOME WITHHOLDING)</w:t>
      </w:r>
      <w:r w:rsidR="00F825C7">
        <w:rPr>
          <w:rFonts w:eastAsia="Calibri"/>
          <w:sz w:val="22"/>
          <w:szCs w:val="22"/>
        </w:rPr>
        <w:tab/>
      </w:r>
      <w:r w:rsidR="00A33AEF">
        <w:rPr>
          <w:rFonts w:eastAsia="Calibri"/>
          <w:sz w:val="22"/>
          <w:szCs w:val="22"/>
        </w:rPr>
        <w:t>68</w:t>
      </w:r>
    </w:p>
    <w:p w14:paraId="71850C31" w14:textId="4E76AA96"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1.</w:t>
      </w:r>
      <w:r w:rsidRPr="00C9116B">
        <w:rPr>
          <w:rFonts w:eastAsia="Calibri"/>
          <w:sz w:val="22"/>
          <w:szCs w:val="22"/>
        </w:rPr>
        <w:tab/>
        <w:t>PROCEDURE IN GENERAL</w:t>
      </w:r>
      <w:r w:rsidRPr="00C9116B">
        <w:rPr>
          <w:rFonts w:eastAsia="Calibri"/>
          <w:sz w:val="22"/>
          <w:szCs w:val="22"/>
        </w:rPr>
        <w:tab/>
      </w:r>
      <w:r w:rsidR="00A33AEF">
        <w:rPr>
          <w:rFonts w:eastAsia="Calibri"/>
          <w:sz w:val="22"/>
          <w:szCs w:val="22"/>
        </w:rPr>
        <w:t>68</w:t>
      </w:r>
    </w:p>
    <w:p w14:paraId="1831B20F" w14:textId="77777777" w:rsidR="00F825C7"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2.</w:t>
      </w:r>
      <w:r w:rsidRPr="00C9116B">
        <w:rPr>
          <w:rFonts w:eastAsia="Calibri"/>
          <w:sz w:val="22"/>
          <w:szCs w:val="22"/>
        </w:rPr>
        <w:tab/>
        <w:t>SCOPE OF LIABILITIES AND OBLIGATIONS WHICH MAY BE</w:t>
      </w:r>
      <w:r w:rsidR="00F825C7">
        <w:rPr>
          <w:rFonts w:eastAsia="Calibri"/>
          <w:sz w:val="22"/>
          <w:szCs w:val="22"/>
        </w:rPr>
        <w:t xml:space="preserve"> ENFORCED BY</w:t>
      </w:r>
    </w:p>
    <w:p w14:paraId="45889F79" w14:textId="40B5DC54" w:rsidR="00C9116B" w:rsidRPr="00C9116B" w:rsidRDefault="00C9116B" w:rsidP="00F825C7">
      <w:pPr>
        <w:tabs>
          <w:tab w:val="left" w:pos="720"/>
          <w:tab w:val="left" w:pos="1440"/>
          <w:tab w:val="right" w:leader="dot" w:pos="10080"/>
        </w:tabs>
        <w:ind w:left="1440"/>
        <w:rPr>
          <w:rFonts w:eastAsia="Calibri"/>
          <w:sz w:val="22"/>
          <w:szCs w:val="22"/>
        </w:rPr>
      </w:pPr>
      <w:r w:rsidRPr="00C9116B">
        <w:rPr>
          <w:rFonts w:eastAsia="Calibri"/>
          <w:sz w:val="22"/>
          <w:szCs w:val="22"/>
        </w:rPr>
        <w:t xml:space="preserve">THE DIVISION UNDER 19-A </w:t>
      </w:r>
      <w:r w:rsidR="006C1A99">
        <w:rPr>
          <w:rFonts w:eastAsia="Calibri"/>
          <w:sz w:val="22"/>
          <w:szCs w:val="22"/>
        </w:rPr>
        <w:t>M.R.S.</w:t>
      </w:r>
      <w:r w:rsidRPr="00C9116B">
        <w:rPr>
          <w:rFonts w:eastAsia="Calibri"/>
          <w:sz w:val="22"/>
          <w:szCs w:val="22"/>
        </w:rPr>
        <w:t xml:space="preserve"> §2352</w:t>
      </w:r>
      <w:r w:rsidR="00F825C7">
        <w:rPr>
          <w:rFonts w:eastAsia="Calibri"/>
          <w:sz w:val="22"/>
          <w:szCs w:val="22"/>
        </w:rPr>
        <w:t xml:space="preserve"> </w:t>
      </w:r>
      <w:r w:rsidRPr="00C9116B">
        <w:rPr>
          <w:rFonts w:eastAsia="Calibri"/>
          <w:sz w:val="22"/>
          <w:szCs w:val="22"/>
        </w:rPr>
        <w:t xml:space="preserve">AND/OR 19-A </w:t>
      </w:r>
      <w:r w:rsidR="006C1A99">
        <w:rPr>
          <w:rFonts w:eastAsia="Calibri"/>
          <w:sz w:val="22"/>
          <w:szCs w:val="22"/>
        </w:rPr>
        <w:t>M.R.S.</w:t>
      </w:r>
      <w:r w:rsidRPr="00C9116B">
        <w:rPr>
          <w:rFonts w:eastAsia="Calibri"/>
          <w:sz w:val="22"/>
          <w:szCs w:val="22"/>
        </w:rPr>
        <w:t xml:space="preserve"> §2359</w:t>
      </w:r>
      <w:r w:rsidRPr="00C9116B">
        <w:rPr>
          <w:rFonts w:eastAsia="Calibri"/>
          <w:sz w:val="22"/>
          <w:szCs w:val="22"/>
        </w:rPr>
        <w:tab/>
      </w:r>
      <w:r w:rsidR="00A33AEF">
        <w:rPr>
          <w:rFonts w:eastAsia="Calibri"/>
          <w:sz w:val="22"/>
          <w:szCs w:val="22"/>
        </w:rPr>
        <w:t>68</w:t>
      </w:r>
    </w:p>
    <w:p w14:paraId="255ABD60" w14:textId="70B7DA85"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3.</w:t>
      </w:r>
      <w:r w:rsidRPr="00C9116B">
        <w:rPr>
          <w:rFonts w:eastAsia="Calibri"/>
          <w:sz w:val="22"/>
          <w:szCs w:val="22"/>
        </w:rPr>
        <w:tab/>
        <w:t>REQUIREMENTS FOR A NOTICE OF DEBT</w:t>
      </w:r>
      <w:r w:rsidRPr="00C9116B">
        <w:rPr>
          <w:rFonts w:eastAsia="Calibri"/>
          <w:sz w:val="22"/>
          <w:szCs w:val="22"/>
        </w:rPr>
        <w:tab/>
      </w:r>
      <w:r w:rsidR="00A33AEF">
        <w:rPr>
          <w:rFonts w:eastAsia="Calibri"/>
          <w:sz w:val="22"/>
          <w:szCs w:val="22"/>
        </w:rPr>
        <w:t>68</w:t>
      </w:r>
    </w:p>
    <w:p w14:paraId="251FCC3E" w14:textId="3AC02B30"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4.</w:t>
      </w:r>
      <w:r w:rsidRPr="00C9116B">
        <w:rPr>
          <w:rFonts w:eastAsia="Calibri"/>
          <w:sz w:val="22"/>
          <w:szCs w:val="22"/>
        </w:rPr>
        <w:tab/>
        <w:t>COMMENCEMENT OF ACTION</w:t>
      </w:r>
      <w:r w:rsidRPr="00C9116B">
        <w:rPr>
          <w:rFonts w:eastAsia="Calibri"/>
          <w:sz w:val="22"/>
          <w:szCs w:val="22"/>
        </w:rPr>
        <w:tab/>
      </w:r>
      <w:r w:rsidR="00A33AEF">
        <w:rPr>
          <w:rFonts w:eastAsia="Calibri"/>
          <w:sz w:val="22"/>
          <w:szCs w:val="22"/>
        </w:rPr>
        <w:t>69</w:t>
      </w:r>
    </w:p>
    <w:p w14:paraId="4FEB1B1F" w14:textId="77777777"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5.</w:t>
      </w:r>
      <w:r w:rsidRPr="00C9116B">
        <w:rPr>
          <w:rFonts w:eastAsia="Calibri"/>
          <w:sz w:val="22"/>
          <w:szCs w:val="22"/>
        </w:rPr>
        <w:tab/>
        <w:t>REQUIREMENTS FOR A NOTICE OF INTENTION TO WITHHOLD</w:t>
      </w:r>
    </w:p>
    <w:p w14:paraId="097C61BC" w14:textId="79459392"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ab/>
        <w:t>PURSUANT TO §2359</w:t>
      </w:r>
      <w:r w:rsidRPr="00C9116B">
        <w:rPr>
          <w:rFonts w:eastAsia="Calibri"/>
          <w:sz w:val="22"/>
          <w:szCs w:val="22"/>
        </w:rPr>
        <w:tab/>
      </w:r>
      <w:r w:rsidR="00A33AEF">
        <w:rPr>
          <w:rFonts w:eastAsia="Calibri"/>
          <w:sz w:val="22"/>
          <w:szCs w:val="22"/>
        </w:rPr>
        <w:t>69</w:t>
      </w:r>
    </w:p>
    <w:p w14:paraId="03BE2B3D" w14:textId="77777777"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6.</w:t>
      </w:r>
      <w:r w:rsidRPr="00C9116B">
        <w:rPr>
          <w:rFonts w:eastAsia="Calibri"/>
          <w:sz w:val="22"/>
          <w:szCs w:val="22"/>
        </w:rPr>
        <w:tab/>
        <w:t>COMBINING OF NOTICE OF DEBT AND NOTICE OF INTENTION</w:t>
      </w:r>
    </w:p>
    <w:p w14:paraId="318D70A5" w14:textId="7D3B3EA6"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ab/>
        <w:t>TO WITHHOLD</w:t>
      </w:r>
      <w:r w:rsidRPr="00C9116B">
        <w:rPr>
          <w:rFonts w:eastAsia="Calibri"/>
          <w:sz w:val="22"/>
          <w:szCs w:val="22"/>
        </w:rPr>
        <w:tab/>
      </w:r>
      <w:r w:rsidR="00A33AEF">
        <w:rPr>
          <w:rFonts w:eastAsia="Calibri"/>
          <w:sz w:val="22"/>
          <w:szCs w:val="22"/>
        </w:rPr>
        <w:t>69</w:t>
      </w:r>
    </w:p>
    <w:p w14:paraId="1A27273C" w14:textId="64DF54D2"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7.</w:t>
      </w:r>
      <w:r w:rsidRPr="00C9116B">
        <w:rPr>
          <w:rFonts w:eastAsia="Calibri"/>
          <w:sz w:val="22"/>
          <w:szCs w:val="22"/>
        </w:rPr>
        <w:tab/>
        <w:t>COLLECTION OF SUPPORT DEBT IN JEOPARDY</w:t>
      </w:r>
      <w:r w:rsidRPr="00C9116B">
        <w:rPr>
          <w:rFonts w:eastAsia="Calibri"/>
          <w:sz w:val="22"/>
          <w:szCs w:val="22"/>
        </w:rPr>
        <w:tab/>
      </w:r>
      <w:r w:rsidR="00A33AEF">
        <w:rPr>
          <w:rFonts w:eastAsia="Calibri"/>
          <w:sz w:val="22"/>
          <w:szCs w:val="22"/>
        </w:rPr>
        <w:t>70</w:t>
      </w:r>
    </w:p>
    <w:p w14:paraId="6B18F299" w14:textId="66C5F97E"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8.</w:t>
      </w:r>
      <w:r w:rsidRPr="00C9116B">
        <w:rPr>
          <w:rFonts w:eastAsia="Calibri"/>
          <w:sz w:val="22"/>
          <w:szCs w:val="22"/>
        </w:rPr>
        <w:tab/>
        <w:t>A SUPPORT ORDER NOT AFFECTED BY CERTAIN OTHER ORDERS</w:t>
      </w:r>
      <w:r w:rsidRPr="00C9116B">
        <w:rPr>
          <w:rFonts w:eastAsia="Calibri"/>
          <w:sz w:val="22"/>
          <w:szCs w:val="22"/>
        </w:rPr>
        <w:tab/>
      </w:r>
      <w:r w:rsidR="00A33AEF">
        <w:rPr>
          <w:rFonts w:eastAsia="Calibri"/>
          <w:sz w:val="22"/>
          <w:szCs w:val="22"/>
        </w:rPr>
        <w:t>70</w:t>
      </w:r>
    </w:p>
    <w:p w14:paraId="371FD490" w14:textId="5401449E"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9.</w:t>
      </w:r>
      <w:r w:rsidRPr="00C9116B">
        <w:rPr>
          <w:rFonts w:eastAsia="Calibri"/>
          <w:sz w:val="22"/>
          <w:szCs w:val="22"/>
        </w:rPr>
        <w:tab/>
        <w:t xml:space="preserve">APPLICABILITY OF FORMER 19 </w:t>
      </w:r>
      <w:r w:rsidR="006C1A99">
        <w:rPr>
          <w:rFonts w:eastAsia="Calibri"/>
          <w:sz w:val="22"/>
          <w:szCs w:val="22"/>
        </w:rPr>
        <w:t>M.R.S.</w:t>
      </w:r>
      <w:r w:rsidRPr="00C9116B">
        <w:rPr>
          <w:rFonts w:eastAsia="Calibri"/>
          <w:sz w:val="22"/>
          <w:szCs w:val="22"/>
        </w:rPr>
        <w:t xml:space="preserve"> §303</w:t>
      </w:r>
      <w:r w:rsidRPr="00C9116B">
        <w:rPr>
          <w:rFonts w:eastAsia="Calibri"/>
          <w:sz w:val="22"/>
          <w:szCs w:val="22"/>
        </w:rPr>
        <w:tab/>
      </w:r>
      <w:r w:rsidR="00A33AEF">
        <w:rPr>
          <w:rFonts w:eastAsia="Calibri"/>
          <w:sz w:val="22"/>
          <w:szCs w:val="22"/>
        </w:rPr>
        <w:t>70</w:t>
      </w:r>
    </w:p>
    <w:p w14:paraId="5B2A7140" w14:textId="4FB2462D"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10.</w:t>
      </w:r>
      <w:r w:rsidRPr="00C9116B">
        <w:rPr>
          <w:rFonts w:eastAsia="Calibri"/>
          <w:sz w:val="22"/>
          <w:szCs w:val="22"/>
        </w:rPr>
        <w:tab/>
        <w:t>LIMITATION ON CREDIT FOR PARENT/CHILD CONTACT</w:t>
      </w:r>
      <w:r w:rsidRPr="00C9116B">
        <w:rPr>
          <w:rFonts w:eastAsia="Calibri"/>
          <w:sz w:val="22"/>
          <w:szCs w:val="22"/>
        </w:rPr>
        <w:tab/>
      </w:r>
      <w:r w:rsidR="00A33AEF">
        <w:rPr>
          <w:rFonts w:eastAsia="Calibri"/>
          <w:sz w:val="22"/>
          <w:szCs w:val="22"/>
        </w:rPr>
        <w:t>70</w:t>
      </w:r>
    </w:p>
    <w:p w14:paraId="06479565" w14:textId="053B11F4"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11.</w:t>
      </w:r>
      <w:r w:rsidRPr="00C9116B">
        <w:rPr>
          <w:rFonts w:eastAsia="Calibri"/>
          <w:sz w:val="22"/>
          <w:szCs w:val="22"/>
        </w:rPr>
        <w:tab/>
        <w:t>STAY OF AGENCY ACTION</w:t>
      </w:r>
      <w:r w:rsidRPr="00C9116B">
        <w:rPr>
          <w:rFonts w:eastAsia="Calibri"/>
          <w:sz w:val="22"/>
          <w:szCs w:val="22"/>
        </w:rPr>
        <w:tab/>
      </w:r>
      <w:r w:rsidR="00A33AEF">
        <w:rPr>
          <w:rFonts w:eastAsia="Calibri"/>
          <w:sz w:val="22"/>
          <w:szCs w:val="22"/>
        </w:rPr>
        <w:t>70</w:t>
      </w:r>
    </w:p>
    <w:p w14:paraId="033B01D0" w14:textId="77777777" w:rsidR="00C9116B" w:rsidRPr="00284359" w:rsidRDefault="00C9116B" w:rsidP="00284359">
      <w:pPr>
        <w:tabs>
          <w:tab w:val="left" w:pos="720"/>
          <w:tab w:val="left" w:pos="1440"/>
          <w:tab w:val="right" w:leader="dot" w:pos="10080"/>
        </w:tabs>
        <w:ind w:left="720"/>
        <w:rPr>
          <w:rFonts w:eastAsia="Calibri"/>
          <w:b/>
          <w:sz w:val="22"/>
          <w:szCs w:val="22"/>
        </w:rPr>
      </w:pPr>
    </w:p>
    <w:p w14:paraId="09C12BEF" w14:textId="462C7CCE" w:rsidR="00C9116B" w:rsidRPr="00C9116B" w:rsidRDefault="00C9116B" w:rsidP="00284359">
      <w:pPr>
        <w:tabs>
          <w:tab w:val="left" w:pos="720"/>
          <w:tab w:val="left" w:pos="1440"/>
          <w:tab w:val="right" w:leader="dot" w:pos="10080"/>
        </w:tabs>
        <w:ind w:left="720"/>
        <w:rPr>
          <w:rFonts w:eastAsia="Calibri"/>
          <w:sz w:val="22"/>
          <w:szCs w:val="22"/>
        </w:rPr>
      </w:pPr>
      <w:r w:rsidRPr="00284359">
        <w:rPr>
          <w:rFonts w:eastAsia="Calibri"/>
          <w:b/>
          <w:sz w:val="22"/>
          <w:szCs w:val="22"/>
        </w:rPr>
        <w:t>CHAPTER 11 - RULES FOR HEARINGS</w:t>
      </w:r>
      <w:r w:rsidRPr="00C9116B">
        <w:rPr>
          <w:rFonts w:eastAsia="Calibri"/>
          <w:sz w:val="22"/>
          <w:szCs w:val="22"/>
        </w:rPr>
        <w:tab/>
      </w:r>
      <w:r w:rsidR="00A33AEF">
        <w:rPr>
          <w:rFonts w:eastAsia="Calibri"/>
          <w:sz w:val="22"/>
          <w:szCs w:val="22"/>
        </w:rPr>
        <w:t>72</w:t>
      </w:r>
    </w:p>
    <w:p w14:paraId="52BF191C" w14:textId="33BCC966"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1.</w:t>
      </w:r>
      <w:r w:rsidRPr="00C9116B">
        <w:rPr>
          <w:rFonts w:eastAsia="Calibri"/>
          <w:sz w:val="22"/>
          <w:szCs w:val="22"/>
        </w:rPr>
        <w:tab/>
        <w:t>SETTING OF HEARING</w:t>
      </w:r>
      <w:r w:rsidRPr="00C9116B">
        <w:rPr>
          <w:rFonts w:eastAsia="Calibri"/>
          <w:sz w:val="22"/>
          <w:szCs w:val="22"/>
        </w:rPr>
        <w:tab/>
      </w:r>
      <w:r w:rsidR="00A33AEF">
        <w:rPr>
          <w:rFonts w:eastAsia="Calibri"/>
          <w:sz w:val="22"/>
          <w:szCs w:val="22"/>
        </w:rPr>
        <w:t>72</w:t>
      </w:r>
    </w:p>
    <w:p w14:paraId="08333B3B" w14:textId="6C870A5F"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2.</w:t>
      </w:r>
      <w:r w:rsidRPr="00C9116B">
        <w:rPr>
          <w:rFonts w:eastAsia="Calibri"/>
          <w:sz w:val="22"/>
          <w:szCs w:val="22"/>
        </w:rPr>
        <w:tab/>
        <w:t>JURISDICTION OF THE HEARING OFFICER</w:t>
      </w:r>
      <w:r w:rsidRPr="00C9116B">
        <w:rPr>
          <w:rFonts w:eastAsia="Calibri"/>
          <w:sz w:val="22"/>
          <w:szCs w:val="22"/>
        </w:rPr>
        <w:tab/>
      </w:r>
      <w:r w:rsidR="00A33AEF">
        <w:rPr>
          <w:rFonts w:eastAsia="Calibri"/>
          <w:sz w:val="22"/>
          <w:szCs w:val="22"/>
        </w:rPr>
        <w:t>72</w:t>
      </w:r>
    </w:p>
    <w:p w14:paraId="3073F87D" w14:textId="13A5C0D2"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3.</w:t>
      </w:r>
      <w:r w:rsidRPr="00C9116B">
        <w:rPr>
          <w:rFonts w:eastAsia="Calibri"/>
          <w:sz w:val="22"/>
          <w:szCs w:val="22"/>
        </w:rPr>
        <w:tab/>
        <w:t>ORDER OF PRESENTATION</w:t>
      </w:r>
      <w:r w:rsidRPr="00C9116B">
        <w:rPr>
          <w:rFonts w:eastAsia="Calibri"/>
          <w:sz w:val="22"/>
          <w:szCs w:val="22"/>
        </w:rPr>
        <w:tab/>
      </w:r>
      <w:r w:rsidR="00A33AEF">
        <w:rPr>
          <w:rFonts w:eastAsia="Calibri"/>
          <w:sz w:val="22"/>
          <w:szCs w:val="22"/>
        </w:rPr>
        <w:t>73</w:t>
      </w:r>
    </w:p>
    <w:p w14:paraId="6C1093C5" w14:textId="58E2F7C1"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4.</w:t>
      </w:r>
      <w:r w:rsidRPr="00C9116B">
        <w:rPr>
          <w:rFonts w:eastAsia="Calibri"/>
          <w:sz w:val="22"/>
          <w:szCs w:val="22"/>
        </w:rPr>
        <w:tab/>
        <w:t>EVIDENCE</w:t>
      </w:r>
      <w:r w:rsidRPr="00C9116B">
        <w:rPr>
          <w:rFonts w:eastAsia="Calibri"/>
          <w:sz w:val="22"/>
          <w:szCs w:val="22"/>
        </w:rPr>
        <w:tab/>
      </w:r>
      <w:r w:rsidR="00A33AEF">
        <w:rPr>
          <w:rFonts w:eastAsia="Calibri"/>
          <w:sz w:val="22"/>
          <w:szCs w:val="22"/>
        </w:rPr>
        <w:t>73</w:t>
      </w:r>
    </w:p>
    <w:p w14:paraId="5301EDE4" w14:textId="16477B30"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5.</w:t>
      </w:r>
      <w:r w:rsidRPr="00C9116B">
        <w:rPr>
          <w:rFonts w:eastAsia="Calibri"/>
          <w:sz w:val="22"/>
          <w:szCs w:val="22"/>
        </w:rPr>
        <w:tab/>
        <w:t>DECLINATION TO OFFER EVIDENCE</w:t>
      </w:r>
      <w:r w:rsidRPr="00C9116B">
        <w:rPr>
          <w:rFonts w:eastAsia="Calibri"/>
          <w:sz w:val="22"/>
          <w:szCs w:val="22"/>
        </w:rPr>
        <w:tab/>
      </w:r>
      <w:r w:rsidR="00A33AEF">
        <w:rPr>
          <w:rFonts w:eastAsia="Calibri"/>
          <w:sz w:val="22"/>
          <w:szCs w:val="22"/>
        </w:rPr>
        <w:t>73</w:t>
      </w:r>
    </w:p>
    <w:p w14:paraId="0C103174" w14:textId="4F4D8C45"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6.</w:t>
      </w:r>
      <w:r w:rsidRPr="00C9116B">
        <w:rPr>
          <w:rFonts w:eastAsia="Calibri"/>
          <w:sz w:val="22"/>
          <w:szCs w:val="22"/>
        </w:rPr>
        <w:tab/>
        <w:t>DECISION REQUIRED FOR FINDING OF NO JURISDICTION</w:t>
      </w:r>
      <w:r w:rsidRPr="00C9116B">
        <w:rPr>
          <w:rFonts w:eastAsia="Calibri"/>
          <w:sz w:val="22"/>
          <w:szCs w:val="22"/>
        </w:rPr>
        <w:tab/>
      </w:r>
      <w:r w:rsidR="00A33AEF">
        <w:rPr>
          <w:rFonts w:eastAsia="Calibri"/>
          <w:sz w:val="22"/>
          <w:szCs w:val="22"/>
        </w:rPr>
        <w:t>74</w:t>
      </w:r>
    </w:p>
    <w:p w14:paraId="6445D8A6" w14:textId="6D0B16DE"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7.</w:t>
      </w:r>
      <w:r w:rsidRPr="00C9116B">
        <w:rPr>
          <w:rFonts w:eastAsia="Calibri"/>
          <w:sz w:val="22"/>
          <w:szCs w:val="22"/>
        </w:rPr>
        <w:tab/>
        <w:t>WITHDRAWAL WITHOUT PREJUDICE</w:t>
      </w:r>
      <w:r w:rsidRPr="00C9116B">
        <w:rPr>
          <w:rFonts w:eastAsia="Calibri"/>
          <w:sz w:val="22"/>
          <w:szCs w:val="22"/>
        </w:rPr>
        <w:tab/>
      </w:r>
      <w:r w:rsidR="00A33AEF">
        <w:rPr>
          <w:rFonts w:eastAsia="Calibri"/>
          <w:sz w:val="22"/>
          <w:szCs w:val="22"/>
        </w:rPr>
        <w:t>74</w:t>
      </w:r>
    </w:p>
    <w:p w14:paraId="66954A45" w14:textId="5D7940C0"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8.</w:t>
      </w:r>
      <w:r w:rsidRPr="00C9116B">
        <w:rPr>
          <w:rFonts w:eastAsia="Calibri"/>
          <w:sz w:val="22"/>
          <w:szCs w:val="22"/>
        </w:rPr>
        <w:tab/>
        <w:t>DECISIONS</w:t>
      </w:r>
      <w:r w:rsidRPr="00C9116B">
        <w:rPr>
          <w:rFonts w:eastAsia="Calibri"/>
          <w:sz w:val="22"/>
          <w:szCs w:val="22"/>
        </w:rPr>
        <w:tab/>
      </w:r>
      <w:r w:rsidR="00A33AEF">
        <w:rPr>
          <w:rFonts w:eastAsia="Calibri"/>
          <w:sz w:val="22"/>
          <w:szCs w:val="22"/>
        </w:rPr>
        <w:t>74</w:t>
      </w:r>
    </w:p>
    <w:p w14:paraId="084F1D79" w14:textId="0FB5FA91"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9.</w:t>
      </w:r>
      <w:r w:rsidRPr="00C9116B">
        <w:rPr>
          <w:rFonts w:eastAsia="Calibri"/>
          <w:sz w:val="22"/>
          <w:szCs w:val="22"/>
        </w:rPr>
        <w:tab/>
        <w:t>MISTAKES IN DECISIONS</w:t>
      </w:r>
      <w:r w:rsidRPr="00C9116B">
        <w:rPr>
          <w:rFonts w:eastAsia="Calibri"/>
          <w:sz w:val="22"/>
          <w:szCs w:val="22"/>
        </w:rPr>
        <w:tab/>
      </w:r>
      <w:r w:rsidR="00A33AEF">
        <w:rPr>
          <w:rFonts w:eastAsia="Calibri"/>
          <w:sz w:val="22"/>
          <w:szCs w:val="22"/>
        </w:rPr>
        <w:t>74</w:t>
      </w:r>
    </w:p>
    <w:p w14:paraId="5E2A6DB7" w14:textId="535A46F8"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10.</w:t>
      </w:r>
      <w:r w:rsidRPr="00C9116B">
        <w:rPr>
          <w:rFonts w:eastAsia="Calibri"/>
          <w:sz w:val="22"/>
          <w:szCs w:val="22"/>
        </w:rPr>
        <w:tab/>
        <w:t>THE RECORD</w:t>
      </w:r>
      <w:r w:rsidRPr="00C9116B">
        <w:rPr>
          <w:rFonts w:eastAsia="Calibri"/>
          <w:sz w:val="22"/>
          <w:szCs w:val="22"/>
        </w:rPr>
        <w:tab/>
      </w:r>
      <w:r w:rsidR="00A33AEF">
        <w:rPr>
          <w:rFonts w:eastAsia="Calibri"/>
          <w:sz w:val="22"/>
          <w:szCs w:val="22"/>
        </w:rPr>
        <w:t>74</w:t>
      </w:r>
    </w:p>
    <w:p w14:paraId="1CBFFF9E" w14:textId="77777777" w:rsidR="00C9116B" w:rsidRPr="00C9116B" w:rsidRDefault="00C9116B" w:rsidP="00722089">
      <w:pPr>
        <w:tabs>
          <w:tab w:val="right" w:leader="dot" w:pos="10080"/>
        </w:tabs>
        <w:spacing w:after="200" w:line="276" w:lineRule="auto"/>
        <w:rPr>
          <w:rFonts w:eastAsia="Calibri"/>
          <w:sz w:val="22"/>
          <w:szCs w:val="22"/>
        </w:rPr>
      </w:pPr>
      <w:r w:rsidRPr="00C9116B">
        <w:rPr>
          <w:rFonts w:eastAsia="Calibri"/>
          <w:sz w:val="22"/>
          <w:szCs w:val="22"/>
        </w:rPr>
        <w:br w:type="page"/>
      </w:r>
    </w:p>
    <w:p w14:paraId="0CBE06BA" w14:textId="77777777" w:rsidR="00C9116B" w:rsidRPr="00284359" w:rsidRDefault="00C9116B" w:rsidP="00284359">
      <w:pPr>
        <w:tabs>
          <w:tab w:val="left" w:pos="720"/>
          <w:tab w:val="left" w:pos="1440"/>
          <w:tab w:val="right" w:leader="dot" w:pos="9360"/>
          <w:tab w:val="right" w:leader="dot" w:pos="10080"/>
        </w:tabs>
        <w:ind w:left="720"/>
        <w:rPr>
          <w:rFonts w:eastAsia="Calibri"/>
          <w:b/>
          <w:sz w:val="22"/>
          <w:szCs w:val="22"/>
        </w:rPr>
      </w:pPr>
    </w:p>
    <w:p w14:paraId="7114B521" w14:textId="77777777" w:rsidR="00284359" w:rsidRDefault="00C9116B" w:rsidP="00284359">
      <w:pPr>
        <w:tabs>
          <w:tab w:val="left" w:pos="720"/>
          <w:tab w:val="left" w:pos="1440"/>
          <w:tab w:val="right" w:leader="dot" w:pos="10080"/>
        </w:tabs>
        <w:ind w:left="720"/>
        <w:rPr>
          <w:rFonts w:eastAsia="Calibri"/>
          <w:b/>
          <w:sz w:val="22"/>
          <w:szCs w:val="22"/>
        </w:rPr>
      </w:pPr>
      <w:r w:rsidRPr="00284359">
        <w:rPr>
          <w:rFonts w:eastAsia="Calibri"/>
          <w:b/>
          <w:sz w:val="22"/>
          <w:szCs w:val="22"/>
        </w:rPr>
        <w:t>CHAPTER 12 - PROCEEDINGS TO AM</w:t>
      </w:r>
      <w:r w:rsidR="00284359">
        <w:rPr>
          <w:rFonts w:eastAsia="Calibri"/>
          <w:b/>
          <w:sz w:val="22"/>
          <w:szCs w:val="22"/>
        </w:rPr>
        <w:t>END OR SET ASIDE ADMINISTRATIVE</w:t>
      </w:r>
    </w:p>
    <w:p w14:paraId="4275AF98" w14:textId="49617E12" w:rsidR="00C9116B" w:rsidRPr="00C9116B" w:rsidRDefault="00C9116B" w:rsidP="00284359">
      <w:pPr>
        <w:tabs>
          <w:tab w:val="left" w:pos="720"/>
          <w:tab w:val="left" w:pos="1440"/>
          <w:tab w:val="right" w:leader="dot" w:pos="10080"/>
        </w:tabs>
        <w:ind w:left="1440"/>
        <w:rPr>
          <w:rFonts w:eastAsia="Calibri"/>
          <w:sz w:val="22"/>
          <w:szCs w:val="22"/>
        </w:rPr>
      </w:pPr>
      <w:r w:rsidRPr="00284359">
        <w:rPr>
          <w:rFonts w:eastAsia="Calibri"/>
          <w:b/>
          <w:sz w:val="22"/>
          <w:szCs w:val="22"/>
        </w:rPr>
        <w:t>DECISIONS; PROCEEDINGS TO APPEAL AGENCY</w:t>
      </w:r>
      <w:r w:rsidRPr="00C9116B">
        <w:rPr>
          <w:rFonts w:eastAsia="Calibri"/>
          <w:sz w:val="22"/>
          <w:szCs w:val="22"/>
        </w:rPr>
        <w:tab/>
      </w:r>
      <w:r w:rsidR="00EF1AC1">
        <w:rPr>
          <w:rFonts w:eastAsia="Calibri"/>
          <w:sz w:val="22"/>
          <w:szCs w:val="22"/>
        </w:rPr>
        <w:t>76</w:t>
      </w:r>
    </w:p>
    <w:p w14:paraId="37DE36C2" w14:textId="3C2E5A8C"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1.</w:t>
      </w:r>
      <w:r w:rsidRPr="00C9116B">
        <w:rPr>
          <w:rFonts w:eastAsia="Calibri"/>
          <w:sz w:val="22"/>
          <w:szCs w:val="22"/>
        </w:rPr>
        <w:tab/>
        <w:t>ADMINISTRATIVE REVIEW HEARINGS</w:t>
      </w:r>
      <w:r w:rsidRPr="00C9116B">
        <w:rPr>
          <w:rFonts w:eastAsia="Calibri"/>
          <w:sz w:val="22"/>
          <w:szCs w:val="22"/>
        </w:rPr>
        <w:tab/>
      </w:r>
      <w:r w:rsidR="00EF1AC1">
        <w:rPr>
          <w:rFonts w:eastAsia="Calibri"/>
          <w:sz w:val="22"/>
          <w:szCs w:val="22"/>
        </w:rPr>
        <w:t>76</w:t>
      </w:r>
    </w:p>
    <w:p w14:paraId="62E77077" w14:textId="595476D0"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2.</w:t>
      </w:r>
      <w:r w:rsidRPr="00C9116B">
        <w:rPr>
          <w:rFonts w:eastAsia="Calibri"/>
          <w:sz w:val="22"/>
          <w:szCs w:val="22"/>
        </w:rPr>
        <w:tab/>
        <w:t>TYPES OF ADMINISTRATIVE REVIEW HEARINGS</w:t>
      </w:r>
      <w:r w:rsidRPr="00C9116B">
        <w:rPr>
          <w:rFonts w:eastAsia="Calibri"/>
          <w:sz w:val="22"/>
          <w:szCs w:val="22"/>
        </w:rPr>
        <w:tab/>
      </w:r>
      <w:r w:rsidR="00EF1AC1">
        <w:rPr>
          <w:rFonts w:eastAsia="Calibri"/>
          <w:sz w:val="22"/>
          <w:szCs w:val="22"/>
        </w:rPr>
        <w:t>76</w:t>
      </w:r>
    </w:p>
    <w:p w14:paraId="63D263B7" w14:textId="0CE1C59A"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3.</w:t>
      </w:r>
      <w:r w:rsidRPr="00C9116B">
        <w:rPr>
          <w:rFonts w:eastAsia="Calibri"/>
          <w:sz w:val="22"/>
          <w:szCs w:val="22"/>
        </w:rPr>
        <w:tab/>
        <w:t>NOTICE OF PATERNITY PROCEEDING NOT APPEALABLE</w:t>
      </w:r>
      <w:r w:rsidRPr="00C9116B">
        <w:rPr>
          <w:rFonts w:eastAsia="Calibri"/>
          <w:sz w:val="22"/>
          <w:szCs w:val="22"/>
        </w:rPr>
        <w:tab/>
      </w:r>
      <w:r w:rsidR="00EF1AC1">
        <w:rPr>
          <w:rFonts w:eastAsia="Calibri"/>
          <w:sz w:val="22"/>
          <w:szCs w:val="22"/>
        </w:rPr>
        <w:t>81</w:t>
      </w:r>
    </w:p>
    <w:p w14:paraId="19483F32" w14:textId="0B35F19C"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4.</w:t>
      </w:r>
      <w:r w:rsidRPr="00C9116B">
        <w:rPr>
          <w:rFonts w:eastAsia="Calibri"/>
          <w:sz w:val="22"/>
          <w:szCs w:val="22"/>
        </w:rPr>
        <w:tab/>
        <w:t>REQUESTING A HEARING - PROCEDURE</w:t>
      </w:r>
      <w:r w:rsidRPr="00C9116B">
        <w:rPr>
          <w:rFonts w:eastAsia="Calibri"/>
          <w:sz w:val="22"/>
          <w:szCs w:val="22"/>
        </w:rPr>
        <w:tab/>
      </w:r>
      <w:r w:rsidR="00EF1AC1">
        <w:rPr>
          <w:rFonts w:eastAsia="Calibri"/>
          <w:sz w:val="22"/>
          <w:szCs w:val="22"/>
        </w:rPr>
        <w:t>81</w:t>
      </w:r>
    </w:p>
    <w:p w14:paraId="03AD213B" w14:textId="77777777"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5.</w:t>
      </w:r>
      <w:r w:rsidRPr="00C9116B">
        <w:rPr>
          <w:rFonts w:eastAsia="Calibri"/>
          <w:sz w:val="22"/>
          <w:szCs w:val="22"/>
        </w:rPr>
        <w:tab/>
        <w:t>ISSUES THAT MAY BE CONSIDERED AT ADMINISTRATIVE</w:t>
      </w:r>
    </w:p>
    <w:p w14:paraId="23E09386" w14:textId="2F82B48E"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ab/>
        <w:t>REVIEW HEARINGS</w:t>
      </w:r>
      <w:r w:rsidRPr="00C9116B">
        <w:rPr>
          <w:rFonts w:eastAsia="Calibri"/>
          <w:sz w:val="22"/>
          <w:szCs w:val="22"/>
        </w:rPr>
        <w:tab/>
      </w:r>
      <w:r w:rsidR="00EF1AC1">
        <w:rPr>
          <w:rFonts w:eastAsia="Calibri"/>
          <w:sz w:val="22"/>
          <w:szCs w:val="22"/>
        </w:rPr>
        <w:t>83</w:t>
      </w:r>
    </w:p>
    <w:p w14:paraId="79885345" w14:textId="44557EFB"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6.</w:t>
      </w:r>
      <w:r w:rsidRPr="00C9116B">
        <w:rPr>
          <w:rFonts w:eastAsia="Calibri"/>
          <w:sz w:val="22"/>
          <w:szCs w:val="22"/>
        </w:rPr>
        <w:tab/>
        <w:t>REVIEWABLE ISSUES THAT ARE NOT SET FORTH IN A</w:t>
      </w:r>
      <w:r w:rsidR="00AD4732">
        <w:rPr>
          <w:rFonts w:eastAsia="Calibri"/>
          <w:sz w:val="22"/>
          <w:szCs w:val="22"/>
        </w:rPr>
        <w:t xml:space="preserve"> </w:t>
      </w:r>
      <w:r w:rsidRPr="00C9116B">
        <w:rPr>
          <w:rFonts w:eastAsia="Calibri"/>
          <w:sz w:val="22"/>
          <w:szCs w:val="22"/>
        </w:rPr>
        <w:t>REVIEW AFFIDAVIT</w:t>
      </w:r>
      <w:r w:rsidRPr="00C9116B">
        <w:rPr>
          <w:rFonts w:eastAsia="Calibri"/>
          <w:sz w:val="22"/>
          <w:szCs w:val="22"/>
        </w:rPr>
        <w:tab/>
      </w:r>
      <w:r w:rsidR="00EF1AC1">
        <w:rPr>
          <w:rFonts w:eastAsia="Calibri"/>
          <w:sz w:val="22"/>
          <w:szCs w:val="22"/>
        </w:rPr>
        <w:t>87</w:t>
      </w:r>
    </w:p>
    <w:p w14:paraId="7DEF64DD" w14:textId="77777777"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7.</w:t>
      </w:r>
      <w:r w:rsidRPr="00C9116B">
        <w:rPr>
          <w:rFonts w:eastAsia="Calibri"/>
          <w:sz w:val="22"/>
          <w:szCs w:val="22"/>
        </w:rPr>
        <w:tab/>
        <w:t>UNCREDITED CASH PAYMENTS; NOTICE TO PAY THE</w:t>
      </w:r>
    </w:p>
    <w:p w14:paraId="63FD7A94" w14:textId="1EF54365"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ab/>
        <w:t>PAYOR OF PUBLIC ASSISTANCE DIRECTLY</w:t>
      </w:r>
      <w:r w:rsidRPr="00C9116B">
        <w:rPr>
          <w:rFonts w:eastAsia="Calibri"/>
          <w:sz w:val="22"/>
          <w:szCs w:val="22"/>
        </w:rPr>
        <w:tab/>
      </w:r>
      <w:r w:rsidR="00EF1AC1">
        <w:rPr>
          <w:rFonts w:eastAsia="Calibri"/>
          <w:sz w:val="22"/>
          <w:szCs w:val="22"/>
        </w:rPr>
        <w:t>88</w:t>
      </w:r>
    </w:p>
    <w:p w14:paraId="0E546931" w14:textId="422735DC"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8.</w:t>
      </w:r>
      <w:r w:rsidRPr="00C9116B">
        <w:rPr>
          <w:rFonts w:eastAsia="Calibri"/>
          <w:sz w:val="22"/>
          <w:szCs w:val="22"/>
        </w:rPr>
        <w:tab/>
        <w:t>LIMITATION ON HEARINGS</w:t>
      </w:r>
      <w:r w:rsidRPr="00C9116B">
        <w:rPr>
          <w:rFonts w:eastAsia="Calibri"/>
          <w:sz w:val="22"/>
          <w:szCs w:val="22"/>
        </w:rPr>
        <w:tab/>
      </w:r>
      <w:r w:rsidR="00EF1AC1">
        <w:rPr>
          <w:rFonts w:eastAsia="Calibri"/>
          <w:sz w:val="22"/>
          <w:szCs w:val="22"/>
        </w:rPr>
        <w:t>89</w:t>
      </w:r>
    </w:p>
    <w:p w14:paraId="57544614" w14:textId="754A0D4A"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9.</w:t>
      </w:r>
      <w:r w:rsidRPr="00C9116B">
        <w:rPr>
          <w:rFonts w:eastAsia="Calibri"/>
          <w:sz w:val="22"/>
          <w:szCs w:val="22"/>
        </w:rPr>
        <w:tab/>
        <w:t>FAILURE OF A PARENT TO RAISE ISSUES</w:t>
      </w:r>
      <w:r w:rsidRPr="00C9116B">
        <w:rPr>
          <w:rFonts w:eastAsia="Calibri"/>
          <w:sz w:val="22"/>
          <w:szCs w:val="22"/>
        </w:rPr>
        <w:tab/>
      </w:r>
      <w:r w:rsidR="00EF1AC1">
        <w:rPr>
          <w:rFonts w:eastAsia="Calibri"/>
          <w:sz w:val="22"/>
          <w:szCs w:val="22"/>
        </w:rPr>
        <w:t>90</w:t>
      </w:r>
    </w:p>
    <w:p w14:paraId="57115FD4" w14:textId="34ECBDF4"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10.</w:t>
      </w:r>
      <w:r w:rsidRPr="00C9116B">
        <w:rPr>
          <w:rFonts w:eastAsia="Calibri"/>
          <w:sz w:val="22"/>
          <w:szCs w:val="22"/>
        </w:rPr>
        <w:tab/>
        <w:t>NON-APPEARANCE BY A PARENT</w:t>
      </w:r>
      <w:r w:rsidRPr="00C9116B">
        <w:rPr>
          <w:rFonts w:eastAsia="Calibri"/>
          <w:sz w:val="22"/>
          <w:szCs w:val="22"/>
        </w:rPr>
        <w:tab/>
      </w:r>
      <w:r w:rsidR="00EF1AC1">
        <w:rPr>
          <w:rFonts w:eastAsia="Calibri"/>
          <w:sz w:val="22"/>
          <w:szCs w:val="22"/>
        </w:rPr>
        <w:t>90</w:t>
      </w:r>
    </w:p>
    <w:p w14:paraId="50963DCD" w14:textId="77777777" w:rsidR="00C9116B" w:rsidRPr="00284359" w:rsidRDefault="00C9116B" w:rsidP="00284359">
      <w:pPr>
        <w:tabs>
          <w:tab w:val="left" w:pos="720"/>
          <w:tab w:val="left" w:pos="1440"/>
          <w:tab w:val="right" w:leader="dot" w:pos="10080"/>
        </w:tabs>
        <w:ind w:left="720"/>
        <w:rPr>
          <w:rFonts w:eastAsia="Calibri"/>
          <w:b/>
          <w:sz w:val="22"/>
          <w:szCs w:val="22"/>
        </w:rPr>
      </w:pPr>
    </w:p>
    <w:p w14:paraId="2ECDCFFE" w14:textId="77777777" w:rsidR="00284359" w:rsidRDefault="00C9116B" w:rsidP="00284359">
      <w:pPr>
        <w:keepNext/>
        <w:keepLines/>
        <w:tabs>
          <w:tab w:val="left" w:pos="720"/>
          <w:tab w:val="left" w:pos="1440"/>
          <w:tab w:val="right" w:leader="dot" w:pos="10080"/>
        </w:tabs>
        <w:ind w:left="720"/>
        <w:rPr>
          <w:rFonts w:eastAsia="Calibri"/>
          <w:b/>
          <w:sz w:val="22"/>
          <w:szCs w:val="22"/>
        </w:rPr>
      </w:pPr>
      <w:r w:rsidRPr="00284359">
        <w:rPr>
          <w:rFonts w:eastAsia="Calibri"/>
          <w:b/>
          <w:sz w:val="22"/>
          <w:szCs w:val="22"/>
        </w:rPr>
        <w:t xml:space="preserve">CHAPTER 13 - DISPOSITION OF PROCEEDINGS BY SETTLEMENT, </w:t>
      </w:r>
      <w:r w:rsidR="00284359">
        <w:rPr>
          <w:rFonts w:eastAsia="Calibri"/>
          <w:b/>
          <w:sz w:val="22"/>
          <w:szCs w:val="22"/>
        </w:rPr>
        <w:t>STIPULATION</w:t>
      </w:r>
    </w:p>
    <w:p w14:paraId="28B11A0B" w14:textId="2940F27B" w:rsidR="00C9116B" w:rsidRPr="00C9116B" w:rsidRDefault="00C9116B" w:rsidP="00284359">
      <w:pPr>
        <w:keepNext/>
        <w:keepLines/>
        <w:tabs>
          <w:tab w:val="left" w:pos="720"/>
          <w:tab w:val="left" w:pos="1440"/>
          <w:tab w:val="right" w:leader="dot" w:pos="10080"/>
        </w:tabs>
        <w:ind w:left="1440"/>
        <w:rPr>
          <w:rFonts w:eastAsia="Calibri"/>
          <w:sz w:val="22"/>
          <w:szCs w:val="22"/>
        </w:rPr>
      </w:pPr>
      <w:r w:rsidRPr="00284359">
        <w:rPr>
          <w:rFonts w:eastAsia="Calibri"/>
          <w:b/>
          <w:sz w:val="22"/>
          <w:szCs w:val="22"/>
        </w:rPr>
        <w:t>OR CONSENT DECISION; WAIVERS</w:t>
      </w:r>
      <w:r w:rsidRPr="00C9116B">
        <w:rPr>
          <w:rFonts w:eastAsia="Calibri"/>
          <w:sz w:val="22"/>
          <w:szCs w:val="22"/>
        </w:rPr>
        <w:tab/>
      </w:r>
      <w:r w:rsidR="00EF1AC1">
        <w:rPr>
          <w:rFonts w:eastAsia="Calibri"/>
          <w:sz w:val="22"/>
          <w:szCs w:val="22"/>
        </w:rPr>
        <w:t>91</w:t>
      </w:r>
    </w:p>
    <w:p w14:paraId="2D40D883" w14:textId="77777777" w:rsidR="00C9116B" w:rsidRPr="00C9116B" w:rsidRDefault="00C9116B" w:rsidP="00722089">
      <w:pPr>
        <w:keepNext/>
        <w:keepLines/>
        <w:tabs>
          <w:tab w:val="left" w:pos="720"/>
          <w:tab w:val="left" w:pos="1440"/>
          <w:tab w:val="right" w:leader="dot" w:pos="10080"/>
        </w:tabs>
        <w:ind w:left="720"/>
        <w:rPr>
          <w:rFonts w:eastAsia="Calibri"/>
          <w:sz w:val="22"/>
          <w:szCs w:val="22"/>
        </w:rPr>
      </w:pPr>
      <w:r w:rsidRPr="00C9116B">
        <w:rPr>
          <w:rFonts w:eastAsia="Calibri"/>
          <w:sz w:val="22"/>
          <w:szCs w:val="22"/>
        </w:rPr>
        <w:t>1.</w:t>
      </w:r>
      <w:r w:rsidRPr="00C9116B">
        <w:rPr>
          <w:rFonts w:eastAsia="Calibri"/>
          <w:sz w:val="22"/>
          <w:szCs w:val="22"/>
        </w:rPr>
        <w:tab/>
        <w:t>DISPOSITION BY SETTLEMENT, STIPULATION, OR CONSENT</w:t>
      </w:r>
    </w:p>
    <w:p w14:paraId="2BBEDC21" w14:textId="7A63C390"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ab/>
        <w:t>DECISION</w:t>
      </w:r>
      <w:r w:rsidRPr="00C9116B">
        <w:rPr>
          <w:rFonts w:eastAsia="Calibri"/>
          <w:sz w:val="22"/>
          <w:szCs w:val="22"/>
        </w:rPr>
        <w:tab/>
      </w:r>
      <w:r w:rsidR="00EF1AC1">
        <w:rPr>
          <w:rFonts w:eastAsia="Calibri"/>
          <w:sz w:val="22"/>
          <w:szCs w:val="22"/>
        </w:rPr>
        <w:t>91</w:t>
      </w:r>
    </w:p>
    <w:p w14:paraId="540F9CDA" w14:textId="523BD7FF"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2.</w:t>
      </w:r>
      <w:r w:rsidRPr="00C9116B">
        <w:rPr>
          <w:rFonts w:eastAsia="Calibri"/>
          <w:sz w:val="22"/>
          <w:szCs w:val="22"/>
        </w:rPr>
        <w:tab/>
        <w:t>INCARCERATED OBLIGORS</w:t>
      </w:r>
      <w:r w:rsidRPr="00C9116B">
        <w:rPr>
          <w:rFonts w:eastAsia="Calibri"/>
          <w:sz w:val="22"/>
          <w:szCs w:val="22"/>
        </w:rPr>
        <w:tab/>
      </w:r>
      <w:r w:rsidR="00EF1AC1">
        <w:rPr>
          <w:rFonts w:eastAsia="Calibri"/>
          <w:sz w:val="22"/>
          <w:szCs w:val="22"/>
        </w:rPr>
        <w:t>92</w:t>
      </w:r>
    </w:p>
    <w:p w14:paraId="7601403E" w14:textId="39B70E00"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3,</w:t>
      </w:r>
      <w:r w:rsidRPr="00C9116B">
        <w:rPr>
          <w:rFonts w:eastAsia="Calibri"/>
          <w:sz w:val="22"/>
          <w:szCs w:val="22"/>
        </w:rPr>
        <w:tab/>
        <w:t>COMPLIANCE WITH LAW</w:t>
      </w:r>
      <w:r w:rsidRPr="00C9116B">
        <w:rPr>
          <w:rFonts w:eastAsia="Calibri"/>
          <w:sz w:val="22"/>
          <w:szCs w:val="22"/>
        </w:rPr>
        <w:tab/>
      </w:r>
      <w:r w:rsidR="00EF1AC1">
        <w:rPr>
          <w:rFonts w:eastAsia="Calibri"/>
          <w:sz w:val="22"/>
          <w:szCs w:val="22"/>
        </w:rPr>
        <w:t>92</w:t>
      </w:r>
    </w:p>
    <w:p w14:paraId="290A7DB1" w14:textId="3E4C0638"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4.</w:t>
      </w:r>
      <w:r w:rsidRPr="00C9116B">
        <w:rPr>
          <w:rFonts w:eastAsia="Calibri"/>
          <w:sz w:val="22"/>
          <w:szCs w:val="22"/>
        </w:rPr>
        <w:tab/>
        <w:t>WAIVERS</w:t>
      </w:r>
      <w:r w:rsidRPr="00C9116B">
        <w:rPr>
          <w:rFonts w:eastAsia="Calibri"/>
          <w:sz w:val="22"/>
          <w:szCs w:val="22"/>
        </w:rPr>
        <w:tab/>
      </w:r>
      <w:r w:rsidR="00EF1AC1">
        <w:rPr>
          <w:rFonts w:eastAsia="Calibri"/>
          <w:sz w:val="22"/>
          <w:szCs w:val="22"/>
        </w:rPr>
        <w:t>92</w:t>
      </w:r>
    </w:p>
    <w:p w14:paraId="1284A9D3" w14:textId="77777777" w:rsidR="00C9116B" w:rsidRPr="00284359" w:rsidRDefault="00C9116B" w:rsidP="00284359">
      <w:pPr>
        <w:tabs>
          <w:tab w:val="left" w:pos="720"/>
          <w:tab w:val="left" w:pos="1440"/>
          <w:tab w:val="right" w:leader="dot" w:pos="10080"/>
        </w:tabs>
        <w:ind w:left="720"/>
        <w:rPr>
          <w:rFonts w:eastAsia="Calibri"/>
          <w:b/>
          <w:sz w:val="22"/>
          <w:szCs w:val="22"/>
        </w:rPr>
      </w:pPr>
    </w:p>
    <w:p w14:paraId="0673B1D0" w14:textId="1C240400" w:rsidR="00C9116B" w:rsidRPr="00C9116B" w:rsidRDefault="00C9116B" w:rsidP="00284359">
      <w:pPr>
        <w:tabs>
          <w:tab w:val="left" w:pos="720"/>
          <w:tab w:val="left" w:pos="1440"/>
          <w:tab w:val="right" w:leader="dot" w:pos="10080"/>
        </w:tabs>
        <w:ind w:left="720"/>
        <w:rPr>
          <w:rFonts w:eastAsia="Calibri"/>
          <w:sz w:val="22"/>
          <w:szCs w:val="22"/>
        </w:rPr>
      </w:pPr>
      <w:r w:rsidRPr="00284359">
        <w:rPr>
          <w:rFonts w:eastAsia="Calibri"/>
          <w:b/>
          <w:sz w:val="22"/>
          <w:szCs w:val="22"/>
        </w:rPr>
        <w:t>CHAPTER 14 - COLLECTION OF SUPPORT DEBT GENERAL RULES</w:t>
      </w:r>
      <w:r w:rsidRPr="00C9116B">
        <w:rPr>
          <w:rFonts w:eastAsia="Calibri"/>
          <w:sz w:val="22"/>
          <w:szCs w:val="22"/>
        </w:rPr>
        <w:tab/>
      </w:r>
      <w:r w:rsidR="00EF1AC1">
        <w:rPr>
          <w:rFonts w:eastAsia="Calibri"/>
          <w:sz w:val="22"/>
          <w:szCs w:val="22"/>
        </w:rPr>
        <w:t>93</w:t>
      </w:r>
    </w:p>
    <w:p w14:paraId="1F7927D8" w14:textId="77777777" w:rsidR="00C9116B" w:rsidRPr="00C9116B" w:rsidRDefault="00C9116B" w:rsidP="00722089">
      <w:pPr>
        <w:tabs>
          <w:tab w:val="left" w:pos="720"/>
          <w:tab w:val="left" w:pos="1440"/>
          <w:tab w:val="right" w:leader="dot" w:pos="10080"/>
        </w:tabs>
        <w:ind w:left="1440" w:hanging="720"/>
        <w:rPr>
          <w:rFonts w:eastAsia="Calibri"/>
          <w:sz w:val="22"/>
          <w:szCs w:val="22"/>
        </w:rPr>
      </w:pPr>
      <w:r w:rsidRPr="00C9116B">
        <w:rPr>
          <w:rFonts w:eastAsia="Calibri"/>
          <w:sz w:val="22"/>
          <w:szCs w:val="22"/>
        </w:rPr>
        <w:t>1.</w:t>
      </w:r>
      <w:r w:rsidRPr="00C9116B">
        <w:rPr>
          <w:rFonts w:eastAsia="Calibri"/>
          <w:sz w:val="22"/>
          <w:szCs w:val="22"/>
        </w:rPr>
        <w:tab/>
        <w:t>AVAILABILITY OF COLLECTION-OF-SUPPORT-DEBT</w:t>
      </w:r>
    </w:p>
    <w:p w14:paraId="05FA548D" w14:textId="7E74CEE0" w:rsidR="00C9116B" w:rsidRPr="00C9116B" w:rsidRDefault="00C9116B" w:rsidP="00722089">
      <w:pPr>
        <w:tabs>
          <w:tab w:val="left" w:pos="720"/>
          <w:tab w:val="left" w:pos="1440"/>
          <w:tab w:val="right" w:leader="dot" w:pos="10080"/>
        </w:tabs>
        <w:ind w:left="1440" w:hanging="720"/>
        <w:rPr>
          <w:rFonts w:eastAsia="Calibri"/>
          <w:sz w:val="22"/>
          <w:szCs w:val="22"/>
        </w:rPr>
      </w:pPr>
      <w:r w:rsidRPr="00C9116B">
        <w:rPr>
          <w:rFonts w:eastAsia="Calibri"/>
          <w:sz w:val="22"/>
          <w:szCs w:val="22"/>
        </w:rPr>
        <w:tab/>
        <w:t>MECHANISMS TO THE DIVISION</w:t>
      </w:r>
      <w:r w:rsidRPr="00C9116B">
        <w:rPr>
          <w:rFonts w:eastAsia="Calibri"/>
          <w:sz w:val="22"/>
          <w:szCs w:val="22"/>
        </w:rPr>
        <w:tab/>
      </w:r>
      <w:r w:rsidR="00EF1AC1">
        <w:rPr>
          <w:rFonts w:eastAsia="Calibri"/>
          <w:sz w:val="22"/>
          <w:szCs w:val="22"/>
        </w:rPr>
        <w:t>93</w:t>
      </w:r>
    </w:p>
    <w:p w14:paraId="6F8A58D8" w14:textId="1A2EE3A9" w:rsidR="00C9116B" w:rsidRPr="00C9116B" w:rsidRDefault="00C9116B" w:rsidP="00722089">
      <w:pPr>
        <w:tabs>
          <w:tab w:val="left" w:pos="720"/>
          <w:tab w:val="left" w:pos="1440"/>
          <w:tab w:val="right" w:leader="dot" w:pos="10080"/>
        </w:tabs>
        <w:ind w:left="1440" w:hanging="720"/>
        <w:rPr>
          <w:rFonts w:eastAsia="Calibri"/>
          <w:sz w:val="22"/>
          <w:szCs w:val="22"/>
        </w:rPr>
      </w:pPr>
      <w:r w:rsidRPr="00C9116B">
        <w:rPr>
          <w:rFonts w:eastAsia="Calibri"/>
          <w:sz w:val="22"/>
          <w:szCs w:val="22"/>
        </w:rPr>
        <w:t>2.</w:t>
      </w:r>
      <w:r w:rsidRPr="00C9116B">
        <w:rPr>
          <w:rFonts w:eastAsia="Calibri"/>
          <w:sz w:val="22"/>
          <w:szCs w:val="22"/>
        </w:rPr>
        <w:tab/>
        <w:t>EXEMPT PROPERTY</w:t>
      </w:r>
      <w:r w:rsidRPr="00C9116B">
        <w:rPr>
          <w:rFonts w:eastAsia="Calibri"/>
          <w:sz w:val="22"/>
          <w:szCs w:val="22"/>
        </w:rPr>
        <w:tab/>
      </w:r>
      <w:r w:rsidR="00EF1AC1">
        <w:rPr>
          <w:rFonts w:eastAsia="Calibri"/>
          <w:sz w:val="22"/>
          <w:szCs w:val="22"/>
        </w:rPr>
        <w:t>94</w:t>
      </w:r>
    </w:p>
    <w:p w14:paraId="297F5C71" w14:textId="77777777" w:rsidR="00C9116B" w:rsidRPr="00C9116B" w:rsidRDefault="00C9116B" w:rsidP="00722089">
      <w:pPr>
        <w:tabs>
          <w:tab w:val="left" w:pos="720"/>
          <w:tab w:val="left" w:pos="1440"/>
          <w:tab w:val="right" w:leader="dot" w:pos="10080"/>
        </w:tabs>
        <w:rPr>
          <w:rFonts w:eastAsia="Calibri"/>
          <w:sz w:val="22"/>
          <w:szCs w:val="22"/>
        </w:rPr>
      </w:pPr>
    </w:p>
    <w:p w14:paraId="160A2C33" w14:textId="77777777" w:rsidR="00C9116B" w:rsidRPr="00284359" w:rsidRDefault="00C9116B" w:rsidP="00284359">
      <w:pPr>
        <w:tabs>
          <w:tab w:val="left" w:pos="720"/>
          <w:tab w:val="left" w:pos="1440"/>
          <w:tab w:val="right" w:leader="dot" w:pos="10080"/>
        </w:tabs>
        <w:ind w:left="720"/>
        <w:rPr>
          <w:rFonts w:eastAsia="Calibri"/>
          <w:b/>
          <w:sz w:val="22"/>
          <w:szCs w:val="22"/>
        </w:rPr>
      </w:pPr>
      <w:r w:rsidRPr="00284359">
        <w:rPr>
          <w:rFonts w:eastAsia="Calibri"/>
          <w:b/>
          <w:sz w:val="22"/>
          <w:szCs w:val="22"/>
        </w:rPr>
        <w:t>CHAPTER 15 - ALTERNATIVE METHOD COLLECTION-OF-SUPPORT</w:t>
      </w:r>
    </w:p>
    <w:p w14:paraId="1F4E6F81" w14:textId="13E07B67" w:rsidR="00C9116B" w:rsidRPr="00C9116B" w:rsidRDefault="00C9116B" w:rsidP="00284359">
      <w:pPr>
        <w:tabs>
          <w:tab w:val="left" w:pos="720"/>
          <w:tab w:val="left" w:pos="1440"/>
          <w:tab w:val="right" w:leader="dot" w:pos="10080"/>
        </w:tabs>
        <w:ind w:left="1440"/>
        <w:rPr>
          <w:rFonts w:eastAsia="Calibri"/>
          <w:sz w:val="22"/>
          <w:szCs w:val="22"/>
        </w:rPr>
      </w:pPr>
      <w:r w:rsidRPr="00284359">
        <w:rPr>
          <w:rFonts w:eastAsia="Calibri"/>
          <w:b/>
          <w:sz w:val="22"/>
          <w:szCs w:val="22"/>
        </w:rPr>
        <w:t>DEBT MECHANISMS</w:t>
      </w:r>
      <w:r w:rsidRPr="00C9116B">
        <w:rPr>
          <w:rFonts w:eastAsia="Calibri"/>
          <w:sz w:val="22"/>
          <w:szCs w:val="22"/>
        </w:rPr>
        <w:tab/>
      </w:r>
      <w:r w:rsidR="00EF1AC1">
        <w:rPr>
          <w:rFonts w:eastAsia="Calibri"/>
          <w:sz w:val="22"/>
          <w:szCs w:val="22"/>
        </w:rPr>
        <w:t>95</w:t>
      </w:r>
    </w:p>
    <w:p w14:paraId="1F186C93" w14:textId="3B525D93" w:rsidR="00C9116B" w:rsidRPr="00C9116B" w:rsidRDefault="00C9116B" w:rsidP="00722089">
      <w:pPr>
        <w:tabs>
          <w:tab w:val="left" w:pos="720"/>
          <w:tab w:val="left" w:pos="1440"/>
          <w:tab w:val="right" w:leader="dot" w:pos="10080"/>
        </w:tabs>
        <w:ind w:left="1440" w:hanging="720"/>
        <w:rPr>
          <w:rFonts w:eastAsia="Calibri"/>
          <w:sz w:val="22"/>
          <w:szCs w:val="22"/>
        </w:rPr>
      </w:pPr>
      <w:r w:rsidRPr="00C9116B">
        <w:rPr>
          <w:rFonts w:eastAsia="Calibri"/>
          <w:sz w:val="22"/>
          <w:szCs w:val="22"/>
        </w:rPr>
        <w:t>1.</w:t>
      </w:r>
      <w:r w:rsidRPr="00C9116B">
        <w:rPr>
          <w:rFonts w:eastAsia="Calibri"/>
          <w:sz w:val="22"/>
          <w:szCs w:val="22"/>
        </w:rPr>
        <w:tab/>
        <w:t xml:space="preserve">ASSERTION OF LIENS (19-A </w:t>
      </w:r>
      <w:r w:rsidR="006C1A99">
        <w:rPr>
          <w:rFonts w:eastAsia="Calibri"/>
          <w:sz w:val="22"/>
          <w:szCs w:val="22"/>
        </w:rPr>
        <w:t>M.R.S.</w:t>
      </w:r>
      <w:r w:rsidRPr="00C9116B">
        <w:rPr>
          <w:rFonts w:eastAsia="Calibri"/>
          <w:sz w:val="22"/>
          <w:szCs w:val="22"/>
        </w:rPr>
        <w:t xml:space="preserve"> §2357)</w:t>
      </w:r>
      <w:r w:rsidRPr="00C9116B">
        <w:rPr>
          <w:rFonts w:eastAsia="Calibri"/>
          <w:sz w:val="22"/>
          <w:szCs w:val="22"/>
        </w:rPr>
        <w:tab/>
      </w:r>
      <w:r w:rsidR="00EF1AC1">
        <w:rPr>
          <w:rFonts w:eastAsia="Calibri"/>
          <w:sz w:val="22"/>
          <w:szCs w:val="22"/>
        </w:rPr>
        <w:t>95</w:t>
      </w:r>
    </w:p>
    <w:p w14:paraId="070A0C89" w14:textId="65E40794" w:rsidR="00C9116B" w:rsidRPr="00C9116B" w:rsidRDefault="00C9116B" w:rsidP="00722089">
      <w:pPr>
        <w:tabs>
          <w:tab w:val="left" w:pos="720"/>
          <w:tab w:val="left" w:pos="1440"/>
          <w:tab w:val="right" w:leader="dot" w:pos="10080"/>
        </w:tabs>
        <w:ind w:left="1440" w:hanging="720"/>
        <w:rPr>
          <w:rFonts w:eastAsia="Calibri"/>
          <w:sz w:val="22"/>
          <w:szCs w:val="22"/>
        </w:rPr>
      </w:pPr>
      <w:r w:rsidRPr="00C9116B">
        <w:rPr>
          <w:rFonts w:eastAsia="Calibri"/>
          <w:sz w:val="22"/>
          <w:szCs w:val="22"/>
        </w:rPr>
        <w:t>2.</w:t>
      </w:r>
      <w:r w:rsidRPr="00C9116B">
        <w:rPr>
          <w:rFonts w:eastAsia="Calibri"/>
          <w:sz w:val="22"/>
          <w:szCs w:val="22"/>
        </w:rPr>
        <w:tab/>
        <w:t xml:space="preserve">ORDER TO WITHHOLD AND DELIVER (19-A </w:t>
      </w:r>
      <w:r w:rsidR="006C1A99">
        <w:rPr>
          <w:rFonts w:eastAsia="Calibri"/>
          <w:sz w:val="22"/>
          <w:szCs w:val="22"/>
        </w:rPr>
        <w:t>M.R.S.</w:t>
      </w:r>
      <w:r w:rsidRPr="00C9116B">
        <w:rPr>
          <w:rFonts w:eastAsia="Calibri"/>
          <w:sz w:val="22"/>
          <w:szCs w:val="22"/>
        </w:rPr>
        <w:t xml:space="preserve"> §2358)</w:t>
      </w:r>
      <w:r w:rsidRPr="00C9116B">
        <w:rPr>
          <w:rFonts w:eastAsia="Calibri"/>
          <w:sz w:val="22"/>
          <w:szCs w:val="22"/>
        </w:rPr>
        <w:tab/>
      </w:r>
      <w:r w:rsidR="00EF1AC1">
        <w:rPr>
          <w:rFonts w:eastAsia="Calibri"/>
          <w:sz w:val="22"/>
          <w:szCs w:val="22"/>
        </w:rPr>
        <w:t>95</w:t>
      </w:r>
    </w:p>
    <w:p w14:paraId="278FA209" w14:textId="3E32BDED" w:rsidR="00C9116B" w:rsidRPr="00C9116B" w:rsidRDefault="00C9116B" w:rsidP="00722089">
      <w:pPr>
        <w:tabs>
          <w:tab w:val="left" w:pos="720"/>
          <w:tab w:val="left" w:pos="1440"/>
          <w:tab w:val="right" w:leader="dot" w:pos="10080"/>
        </w:tabs>
        <w:ind w:left="1440" w:hanging="720"/>
        <w:rPr>
          <w:rFonts w:eastAsia="Calibri"/>
          <w:sz w:val="22"/>
          <w:szCs w:val="22"/>
        </w:rPr>
      </w:pPr>
      <w:r w:rsidRPr="00C9116B">
        <w:rPr>
          <w:rFonts w:eastAsia="Calibri"/>
          <w:sz w:val="22"/>
          <w:szCs w:val="22"/>
        </w:rPr>
        <w:t>3.</w:t>
      </w:r>
      <w:r w:rsidRPr="00C9116B">
        <w:rPr>
          <w:rFonts w:eastAsia="Calibri"/>
          <w:sz w:val="22"/>
          <w:szCs w:val="22"/>
        </w:rPr>
        <w:tab/>
        <w:t>IMMEDIATE INCOME WITHHOLDING (19-A M.R.S. §2306)</w:t>
      </w:r>
      <w:r w:rsidRPr="00C9116B">
        <w:rPr>
          <w:rFonts w:eastAsia="Calibri"/>
          <w:sz w:val="22"/>
          <w:szCs w:val="22"/>
        </w:rPr>
        <w:tab/>
      </w:r>
      <w:r w:rsidR="00EF1AC1">
        <w:rPr>
          <w:rFonts w:eastAsia="Calibri"/>
          <w:sz w:val="22"/>
          <w:szCs w:val="22"/>
        </w:rPr>
        <w:t>96</w:t>
      </w:r>
    </w:p>
    <w:p w14:paraId="4C480AEF" w14:textId="77777777" w:rsidR="00C9116B" w:rsidRPr="00C9116B" w:rsidRDefault="00C9116B" w:rsidP="00722089">
      <w:pPr>
        <w:tabs>
          <w:tab w:val="left" w:pos="720"/>
          <w:tab w:val="left" w:pos="1440"/>
          <w:tab w:val="right" w:leader="dot" w:pos="10080"/>
        </w:tabs>
        <w:ind w:left="1440" w:hanging="720"/>
        <w:rPr>
          <w:rFonts w:eastAsia="Calibri"/>
          <w:sz w:val="22"/>
          <w:szCs w:val="22"/>
        </w:rPr>
      </w:pPr>
      <w:r w:rsidRPr="00C9116B">
        <w:rPr>
          <w:rFonts w:eastAsia="Calibri"/>
          <w:sz w:val="22"/>
          <w:szCs w:val="22"/>
        </w:rPr>
        <w:t>4.</w:t>
      </w:r>
      <w:r w:rsidRPr="00C9116B">
        <w:rPr>
          <w:rFonts w:eastAsia="Calibri"/>
          <w:sz w:val="22"/>
          <w:szCs w:val="22"/>
        </w:rPr>
        <w:tab/>
        <w:t>ADMINISTRATIVE SEIZURE AND DISPOSITION OF</w:t>
      </w:r>
    </w:p>
    <w:p w14:paraId="02D86099" w14:textId="77FB7657" w:rsidR="00C9116B" w:rsidRPr="00C9116B" w:rsidRDefault="00C9116B" w:rsidP="00722089">
      <w:pPr>
        <w:tabs>
          <w:tab w:val="left" w:pos="720"/>
          <w:tab w:val="left" w:pos="1440"/>
          <w:tab w:val="right" w:leader="dot" w:pos="10080"/>
        </w:tabs>
        <w:ind w:left="1440" w:hanging="720"/>
        <w:rPr>
          <w:rFonts w:eastAsia="Calibri"/>
          <w:sz w:val="22"/>
          <w:szCs w:val="22"/>
        </w:rPr>
      </w:pPr>
      <w:r w:rsidRPr="00C9116B">
        <w:rPr>
          <w:rFonts w:eastAsia="Calibri"/>
          <w:sz w:val="22"/>
          <w:szCs w:val="22"/>
        </w:rPr>
        <w:tab/>
        <w:t xml:space="preserve">PROPERTY (19-A </w:t>
      </w:r>
      <w:r w:rsidR="006C1A99">
        <w:rPr>
          <w:rFonts w:eastAsia="Calibri"/>
          <w:sz w:val="22"/>
          <w:szCs w:val="22"/>
        </w:rPr>
        <w:t>M.R.S.</w:t>
      </w:r>
      <w:r w:rsidRPr="00C9116B">
        <w:rPr>
          <w:rFonts w:eastAsia="Calibri"/>
          <w:sz w:val="22"/>
          <w:szCs w:val="22"/>
        </w:rPr>
        <w:t xml:space="preserve"> §2363)</w:t>
      </w:r>
      <w:r w:rsidRPr="00C9116B">
        <w:rPr>
          <w:rFonts w:eastAsia="Calibri"/>
          <w:sz w:val="22"/>
          <w:szCs w:val="22"/>
        </w:rPr>
        <w:tab/>
      </w:r>
      <w:r w:rsidR="00EF1AC1">
        <w:rPr>
          <w:rFonts w:eastAsia="Calibri"/>
          <w:sz w:val="22"/>
          <w:szCs w:val="22"/>
        </w:rPr>
        <w:t>96</w:t>
      </w:r>
    </w:p>
    <w:p w14:paraId="41FE8507" w14:textId="32FB1F2D" w:rsidR="00C9116B" w:rsidRPr="00C9116B" w:rsidRDefault="00C9116B" w:rsidP="00722089">
      <w:pPr>
        <w:tabs>
          <w:tab w:val="left" w:pos="720"/>
          <w:tab w:val="left" w:pos="1440"/>
          <w:tab w:val="right" w:leader="dot" w:pos="10080"/>
        </w:tabs>
        <w:ind w:left="1440" w:hanging="720"/>
        <w:rPr>
          <w:rFonts w:eastAsia="Calibri"/>
          <w:sz w:val="22"/>
          <w:szCs w:val="22"/>
        </w:rPr>
      </w:pPr>
      <w:r w:rsidRPr="00C9116B">
        <w:rPr>
          <w:rFonts w:eastAsia="Calibri"/>
          <w:sz w:val="22"/>
          <w:szCs w:val="22"/>
        </w:rPr>
        <w:t>5.</w:t>
      </w:r>
      <w:r w:rsidRPr="00C9116B">
        <w:rPr>
          <w:rFonts w:eastAsia="Calibri"/>
          <w:sz w:val="22"/>
          <w:szCs w:val="22"/>
        </w:rPr>
        <w:tab/>
        <w:t xml:space="preserve">FORECLOSURE ON LIENS (19-A </w:t>
      </w:r>
      <w:r w:rsidR="006C1A99">
        <w:rPr>
          <w:rFonts w:eastAsia="Calibri"/>
          <w:sz w:val="22"/>
          <w:szCs w:val="22"/>
        </w:rPr>
        <w:t>M.R.S.</w:t>
      </w:r>
      <w:r w:rsidRPr="00C9116B">
        <w:rPr>
          <w:rFonts w:eastAsia="Calibri"/>
          <w:sz w:val="22"/>
          <w:szCs w:val="22"/>
        </w:rPr>
        <w:t xml:space="preserve"> §2364)</w:t>
      </w:r>
      <w:r w:rsidRPr="00C9116B">
        <w:rPr>
          <w:rFonts w:eastAsia="Calibri"/>
          <w:sz w:val="22"/>
          <w:szCs w:val="22"/>
        </w:rPr>
        <w:tab/>
      </w:r>
      <w:r w:rsidR="00EF1AC1">
        <w:rPr>
          <w:rFonts w:eastAsia="Calibri"/>
          <w:sz w:val="22"/>
          <w:szCs w:val="22"/>
        </w:rPr>
        <w:t>96</w:t>
      </w:r>
    </w:p>
    <w:p w14:paraId="5C424745" w14:textId="77777777" w:rsidR="00C9116B" w:rsidRPr="00C9116B" w:rsidRDefault="00C9116B" w:rsidP="00722089">
      <w:pPr>
        <w:tabs>
          <w:tab w:val="left" w:pos="720"/>
          <w:tab w:val="left" w:pos="1440"/>
          <w:tab w:val="right" w:leader="dot" w:pos="10080"/>
        </w:tabs>
        <w:ind w:left="1440" w:hanging="720"/>
        <w:rPr>
          <w:rFonts w:eastAsia="Calibri"/>
          <w:sz w:val="22"/>
          <w:szCs w:val="22"/>
        </w:rPr>
      </w:pPr>
      <w:r w:rsidRPr="00C9116B">
        <w:rPr>
          <w:rFonts w:eastAsia="Calibri"/>
          <w:sz w:val="22"/>
          <w:szCs w:val="22"/>
        </w:rPr>
        <w:t>6.</w:t>
      </w:r>
      <w:r w:rsidRPr="00C9116B">
        <w:rPr>
          <w:rFonts w:eastAsia="Calibri"/>
          <w:sz w:val="22"/>
          <w:szCs w:val="22"/>
        </w:rPr>
        <w:tab/>
        <w:t>SETOFF OF DEBTS AGAINST LOTTERY WINNINGS</w:t>
      </w:r>
    </w:p>
    <w:p w14:paraId="75B4F7DB" w14:textId="66E7C5FB" w:rsidR="00C9116B" w:rsidRPr="00C9116B" w:rsidRDefault="00C9116B" w:rsidP="00722089">
      <w:pPr>
        <w:tabs>
          <w:tab w:val="left" w:pos="720"/>
          <w:tab w:val="left" w:pos="1440"/>
          <w:tab w:val="right" w:leader="dot" w:pos="10080"/>
        </w:tabs>
        <w:ind w:left="1440" w:hanging="720"/>
        <w:rPr>
          <w:rFonts w:eastAsia="Calibri"/>
          <w:sz w:val="22"/>
          <w:szCs w:val="22"/>
        </w:rPr>
      </w:pPr>
      <w:r w:rsidRPr="00C9116B">
        <w:rPr>
          <w:rFonts w:eastAsia="Calibri"/>
          <w:sz w:val="22"/>
          <w:szCs w:val="22"/>
        </w:rPr>
        <w:tab/>
        <w:t xml:space="preserve">(19-A </w:t>
      </w:r>
      <w:r w:rsidR="006C1A99">
        <w:rPr>
          <w:rFonts w:eastAsia="Calibri"/>
          <w:sz w:val="22"/>
          <w:szCs w:val="22"/>
        </w:rPr>
        <w:t>M.R.S.</w:t>
      </w:r>
      <w:r w:rsidRPr="00C9116B">
        <w:rPr>
          <w:rFonts w:eastAsia="Calibri"/>
          <w:sz w:val="22"/>
          <w:szCs w:val="22"/>
        </w:rPr>
        <w:t xml:space="preserve"> §2360)</w:t>
      </w:r>
      <w:r w:rsidRPr="00C9116B">
        <w:rPr>
          <w:rFonts w:eastAsia="Calibri"/>
          <w:sz w:val="22"/>
          <w:szCs w:val="22"/>
        </w:rPr>
        <w:tab/>
      </w:r>
      <w:r w:rsidR="00EF1AC1">
        <w:rPr>
          <w:rFonts w:eastAsia="Calibri"/>
          <w:sz w:val="22"/>
          <w:szCs w:val="22"/>
        </w:rPr>
        <w:t>97</w:t>
      </w:r>
    </w:p>
    <w:p w14:paraId="3A958BF0" w14:textId="64A316B5" w:rsidR="00C9116B" w:rsidRPr="00C9116B" w:rsidRDefault="00C9116B" w:rsidP="00722089">
      <w:pPr>
        <w:tabs>
          <w:tab w:val="left" w:pos="720"/>
          <w:tab w:val="left" w:pos="1440"/>
          <w:tab w:val="right" w:leader="dot" w:pos="10080"/>
        </w:tabs>
        <w:ind w:left="1440" w:hanging="720"/>
        <w:rPr>
          <w:rFonts w:eastAsia="Calibri"/>
          <w:sz w:val="22"/>
          <w:szCs w:val="22"/>
        </w:rPr>
      </w:pPr>
      <w:r w:rsidRPr="00C9116B">
        <w:rPr>
          <w:rFonts w:eastAsia="Calibri"/>
          <w:sz w:val="22"/>
          <w:szCs w:val="22"/>
        </w:rPr>
        <w:t>7.</w:t>
      </w:r>
      <w:r w:rsidRPr="00C9116B">
        <w:rPr>
          <w:rFonts w:eastAsia="Calibri"/>
          <w:sz w:val="22"/>
          <w:szCs w:val="22"/>
        </w:rPr>
        <w:tab/>
        <w:t>CONSUMER CREDIT REPORTING</w:t>
      </w:r>
      <w:r w:rsidRPr="00C9116B">
        <w:rPr>
          <w:rFonts w:eastAsia="Calibri"/>
          <w:sz w:val="22"/>
          <w:szCs w:val="22"/>
        </w:rPr>
        <w:tab/>
      </w:r>
      <w:r w:rsidR="00EF1AC1">
        <w:rPr>
          <w:rFonts w:eastAsia="Calibri"/>
          <w:sz w:val="22"/>
          <w:szCs w:val="22"/>
        </w:rPr>
        <w:t>97</w:t>
      </w:r>
    </w:p>
    <w:p w14:paraId="162647F0" w14:textId="5FAB0681" w:rsidR="00C9116B" w:rsidRPr="00C9116B" w:rsidRDefault="00C9116B" w:rsidP="00722089">
      <w:pPr>
        <w:tabs>
          <w:tab w:val="left" w:pos="720"/>
          <w:tab w:val="left" w:pos="1440"/>
          <w:tab w:val="right" w:leader="dot" w:pos="10080"/>
        </w:tabs>
        <w:ind w:left="1440" w:hanging="720"/>
        <w:rPr>
          <w:rFonts w:eastAsia="Calibri"/>
          <w:sz w:val="22"/>
          <w:szCs w:val="22"/>
        </w:rPr>
      </w:pPr>
      <w:r w:rsidRPr="00C9116B">
        <w:rPr>
          <w:rFonts w:eastAsia="Calibri"/>
          <w:sz w:val="22"/>
          <w:szCs w:val="22"/>
        </w:rPr>
        <w:t>8.</w:t>
      </w:r>
      <w:r w:rsidRPr="00C9116B">
        <w:rPr>
          <w:rFonts w:eastAsia="Calibri"/>
          <w:sz w:val="22"/>
          <w:szCs w:val="22"/>
        </w:rPr>
        <w:tab/>
        <w:t>HEALTH INSURANCE COSTS</w:t>
      </w:r>
      <w:r w:rsidRPr="00C9116B">
        <w:rPr>
          <w:rFonts w:eastAsia="Calibri"/>
          <w:sz w:val="22"/>
          <w:szCs w:val="22"/>
        </w:rPr>
        <w:tab/>
      </w:r>
      <w:r w:rsidR="00EF1AC1">
        <w:rPr>
          <w:rFonts w:eastAsia="Calibri"/>
          <w:sz w:val="22"/>
          <w:szCs w:val="22"/>
        </w:rPr>
        <w:t>97</w:t>
      </w:r>
    </w:p>
    <w:p w14:paraId="55A27C2E" w14:textId="77777777" w:rsidR="00C9116B" w:rsidRPr="00C9116B" w:rsidRDefault="00C9116B" w:rsidP="00722089">
      <w:pPr>
        <w:tabs>
          <w:tab w:val="left" w:pos="720"/>
          <w:tab w:val="left" w:pos="1440"/>
          <w:tab w:val="right" w:leader="dot" w:pos="10080"/>
        </w:tabs>
        <w:ind w:left="1440" w:hanging="720"/>
        <w:rPr>
          <w:rFonts w:eastAsia="Calibri"/>
          <w:sz w:val="22"/>
          <w:szCs w:val="22"/>
        </w:rPr>
      </w:pPr>
      <w:r w:rsidRPr="00C9116B">
        <w:rPr>
          <w:rFonts w:eastAsia="Calibri"/>
          <w:sz w:val="22"/>
          <w:szCs w:val="22"/>
        </w:rPr>
        <w:t>9.</w:t>
      </w:r>
      <w:r w:rsidRPr="00C9116B">
        <w:rPr>
          <w:rFonts w:eastAsia="Calibri"/>
          <w:sz w:val="22"/>
          <w:szCs w:val="22"/>
        </w:rPr>
        <w:tab/>
        <w:t>SETOFF OF DEBTS AGAINST GAMBLING WINNINGS</w:t>
      </w:r>
    </w:p>
    <w:p w14:paraId="5582E12D" w14:textId="3F255A28" w:rsidR="00C9116B" w:rsidRPr="00C9116B" w:rsidRDefault="00C9116B" w:rsidP="00722089">
      <w:pPr>
        <w:tabs>
          <w:tab w:val="left" w:pos="720"/>
          <w:tab w:val="left" w:pos="1440"/>
          <w:tab w:val="right" w:leader="dot" w:pos="10080"/>
        </w:tabs>
        <w:ind w:left="1440" w:hanging="720"/>
        <w:rPr>
          <w:rFonts w:eastAsia="Calibri"/>
          <w:sz w:val="22"/>
          <w:szCs w:val="22"/>
        </w:rPr>
      </w:pPr>
      <w:r w:rsidRPr="00C9116B">
        <w:rPr>
          <w:rFonts w:eastAsia="Calibri"/>
          <w:sz w:val="22"/>
          <w:szCs w:val="22"/>
        </w:rPr>
        <w:tab/>
      </w:r>
      <w:r w:rsidR="00AD4732">
        <w:rPr>
          <w:rFonts w:eastAsia="Calibri"/>
          <w:sz w:val="22"/>
          <w:szCs w:val="22"/>
        </w:rPr>
        <w:t>(8 M.R.S. §§ 300-B, 1066)</w:t>
      </w:r>
      <w:r w:rsidR="00AD4732">
        <w:rPr>
          <w:rFonts w:eastAsia="Calibri"/>
          <w:sz w:val="22"/>
          <w:szCs w:val="22"/>
        </w:rPr>
        <w:tab/>
      </w:r>
      <w:r w:rsidR="00EF1AC1">
        <w:rPr>
          <w:rFonts w:eastAsia="Calibri"/>
          <w:sz w:val="22"/>
          <w:szCs w:val="22"/>
        </w:rPr>
        <w:t>97</w:t>
      </w:r>
    </w:p>
    <w:p w14:paraId="19056DD7" w14:textId="77777777" w:rsidR="00C9116B" w:rsidRPr="00C9116B" w:rsidRDefault="00C9116B" w:rsidP="00722089">
      <w:pPr>
        <w:tabs>
          <w:tab w:val="right" w:leader="dot" w:pos="10080"/>
        </w:tabs>
        <w:spacing w:after="200" w:line="276" w:lineRule="auto"/>
        <w:rPr>
          <w:rFonts w:eastAsia="Calibri"/>
          <w:sz w:val="22"/>
          <w:szCs w:val="22"/>
        </w:rPr>
      </w:pPr>
      <w:r w:rsidRPr="00C9116B">
        <w:rPr>
          <w:rFonts w:eastAsia="Calibri"/>
          <w:sz w:val="22"/>
          <w:szCs w:val="22"/>
        </w:rPr>
        <w:br w:type="page"/>
      </w:r>
    </w:p>
    <w:p w14:paraId="00539991" w14:textId="77777777" w:rsidR="00C9116B" w:rsidRPr="00284359" w:rsidRDefault="00C9116B" w:rsidP="00284359">
      <w:pPr>
        <w:tabs>
          <w:tab w:val="left" w:pos="720"/>
          <w:tab w:val="left" w:pos="1440"/>
          <w:tab w:val="right" w:leader="dot" w:pos="9360"/>
          <w:tab w:val="right" w:leader="dot" w:pos="10080"/>
        </w:tabs>
        <w:ind w:left="720"/>
        <w:rPr>
          <w:rFonts w:eastAsia="Calibri"/>
          <w:b/>
          <w:sz w:val="22"/>
          <w:szCs w:val="22"/>
        </w:rPr>
      </w:pPr>
    </w:p>
    <w:p w14:paraId="2236F597" w14:textId="088D29EC" w:rsidR="00C9116B" w:rsidRPr="00C9116B" w:rsidRDefault="00C9116B" w:rsidP="00284359">
      <w:pPr>
        <w:tabs>
          <w:tab w:val="left" w:pos="720"/>
          <w:tab w:val="left" w:pos="1440"/>
          <w:tab w:val="right" w:leader="dot" w:pos="10080"/>
        </w:tabs>
        <w:ind w:left="720"/>
        <w:rPr>
          <w:rFonts w:eastAsia="Calibri"/>
          <w:sz w:val="22"/>
          <w:szCs w:val="22"/>
        </w:rPr>
      </w:pPr>
      <w:r w:rsidRPr="00284359">
        <w:rPr>
          <w:rFonts w:eastAsia="Calibri"/>
          <w:b/>
          <w:sz w:val="22"/>
          <w:szCs w:val="22"/>
        </w:rPr>
        <w:t>CHAPTER 16 - FEDERAL INCOME TAX REFUND OFFSET</w:t>
      </w:r>
      <w:r w:rsidRPr="00C9116B">
        <w:rPr>
          <w:rFonts w:eastAsia="Calibri"/>
          <w:sz w:val="22"/>
          <w:szCs w:val="22"/>
        </w:rPr>
        <w:tab/>
      </w:r>
      <w:r w:rsidR="00EF1AC1">
        <w:rPr>
          <w:rFonts w:eastAsia="Calibri"/>
          <w:sz w:val="22"/>
          <w:szCs w:val="22"/>
        </w:rPr>
        <w:t>99</w:t>
      </w:r>
    </w:p>
    <w:p w14:paraId="31787840" w14:textId="2544CF1B"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1.</w:t>
      </w:r>
      <w:r w:rsidRPr="00C9116B">
        <w:rPr>
          <w:rFonts w:eastAsia="Calibri"/>
          <w:sz w:val="22"/>
          <w:szCs w:val="22"/>
        </w:rPr>
        <w:tab/>
        <w:t>IMPLEMENTATION OF FEDERAL MANDATE</w:t>
      </w:r>
      <w:r w:rsidRPr="00C9116B">
        <w:rPr>
          <w:rFonts w:eastAsia="Calibri"/>
          <w:sz w:val="22"/>
          <w:szCs w:val="22"/>
        </w:rPr>
        <w:tab/>
      </w:r>
      <w:r w:rsidR="00EF1AC1">
        <w:rPr>
          <w:rFonts w:eastAsia="Calibri"/>
          <w:sz w:val="22"/>
          <w:szCs w:val="22"/>
        </w:rPr>
        <w:t>99</w:t>
      </w:r>
    </w:p>
    <w:p w14:paraId="75AA01AB" w14:textId="728DD092"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2.</w:t>
      </w:r>
      <w:r w:rsidRPr="00C9116B">
        <w:rPr>
          <w:rFonts w:eastAsia="Calibri"/>
          <w:sz w:val="22"/>
          <w:szCs w:val="22"/>
        </w:rPr>
        <w:tab/>
        <w:t>THE SUBMITTAL</w:t>
      </w:r>
      <w:r w:rsidRPr="00C9116B">
        <w:rPr>
          <w:rFonts w:eastAsia="Calibri"/>
          <w:sz w:val="22"/>
          <w:szCs w:val="22"/>
        </w:rPr>
        <w:tab/>
      </w:r>
      <w:r w:rsidR="00EF1AC1">
        <w:rPr>
          <w:rFonts w:eastAsia="Calibri"/>
          <w:sz w:val="22"/>
          <w:szCs w:val="22"/>
        </w:rPr>
        <w:t>99</w:t>
      </w:r>
    </w:p>
    <w:p w14:paraId="160EF5D5" w14:textId="74FF6CA6"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3.</w:t>
      </w:r>
      <w:r w:rsidRPr="00C9116B">
        <w:rPr>
          <w:rFonts w:eastAsia="Calibri"/>
          <w:sz w:val="22"/>
          <w:szCs w:val="22"/>
        </w:rPr>
        <w:tab/>
        <w:t>IDENTIFICATION OF DEBTORS</w:t>
      </w:r>
      <w:r w:rsidRPr="00C9116B">
        <w:rPr>
          <w:rFonts w:eastAsia="Calibri"/>
          <w:sz w:val="22"/>
          <w:szCs w:val="22"/>
        </w:rPr>
        <w:tab/>
      </w:r>
      <w:r w:rsidR="00EF1AC1">
        <w:rPr>
          <w:rFonts w:eastAsia="Calibri"/>
          <w:sz w:val="22"/>
          <w:szCs w:val="22"/>
        </w:rPr>
        <w:t>100</w:t>
      </w:r>
    </w:p>
    <w:p w14:paraId="56F9B7D5" w14:textId="18902E64"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4.</w:t>
      </w:r>
      <w:r w:rsidRPr="00C9116B">
        <w:rPr>
          <w:rFonts w:eastAsia="Calibri"/>
          <w:sz w:val="22"/>
          <w:szCs w:val="22"/>
        </w:rPr>
        <w:tab/>
        <w:t>NOTIFICATION TO RESPONSIBLE PARENT</w:t>
      </w:r>
      <w:r w:rsidRPr="00C9116B">
        <w:rPr>
          <w:rFonts w:eastAsia="Calibri"/>
          <w:sz w:val="22"/>
          <w:szCs w:val="22"/>
        </w:rPr>
        <w:tab/>
      </w:r>
      <w:r w:rsidR="00EF1AC1">
        <w:rPr>
          <w:rFonts w:eastAsia="Calibri"/>
          <w:sz w:val="22"/>
          <w:szCs w:val="22"/>
        </w:rPr>
        <w:t>100</w:t>
      </w:r>
    </w:p>
    <w:p w14:paraId="450E3CD9" w14:textId="1DCE7C77"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5.</w:t>
      </w:r>
      <w:r w:rsidRPr="00C9116B">
        <w:rPr>
          <w:rFonts w:eastAsia="Calibri"/>
          <w:sz w:val="22"/>
          <w:szCs w:val="22"/>
        </w:rPr>
        <w:tab/>
        <w:t>NOTIFICATION TO RESPONSIBLE PARENT'S SPOUSE</w:t>
      </w:r>
      <w:r w:rsidRPr="00C9116B">
        <w:rPr>
          <w:rFonts w:eastAsia="Calibri"/>
          <w:sz w:val="22"/>
          <w:szCs w:val="22"/>
        </w:rPr>
        <w:tab/>
      </w:r>
      <w:r w:rsidR="00EF1AC1">
        <w:rPr>
          <w:rFonts w:eastAsia="Calibri"/>
          <w:sz w:val="22"/>
          <w:szCs w:val="22"/>
        </w:rPr>
        <w:t>100</w:t>
      </w:r>
    </w:p>
    <w:p w14:paraId="4E411BD6" w14:textId="5EB54067"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6.</w:t>
      </w:r>
      <w:r w:rsidRPr="00C9116B">
        <w:rPr>
          <w:rFonts w:eastAsia="Calibri"/>
          <w:sz w:val="22"/>
          <w:szCs w:val="22"/>
        </w:rPr>
        <w:tab/>
        <w:t>JOINT RETURNS</w:t>
      </w:r>
      <w:r w:rsidRPr="00C9116B">
        <w:rPr>
          <w:rFonts w:eastAsia="Calibri"/>
          <w:sz w:val="22"/>
          <w:szCs w:val="22"/>
        </w:rPr>
        <w:tab/>
      </w:r>
      <w:r w:rsidR="00EF1AC1">
        <w:rPr>
          <w:rFonts w:eastAsia="Calibri"/>
          <w:sz w:val="22"/>
          <w:szCs w:val="22"/>
        </w:rPr>
        <w:t>101</w:t>
      </w:r>
    </w:p>
    <w:p w14:paraId="32D5B3C4" w14:textId="1371FE46"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7.</w:t>
      </w:r>
      <w:r w:rsidRPr="00C9116B">
        <w:rPr>
          <w:rFonts w:eastAsia="Calibri"/>
          <w:sz w:val="22"/>
          <w:szCs w:val="22"/>
        </w:rPr>
        <w:tab/>
        <w:t>CHANGES SUBSEQUENT TO NOTIFICATION OF OCSE</w:t>
      </w:r>
      <w:r w:rsidRPr="00C9116B">
        <w:rPr>
          <w:rFonts w:eastAsia="Calibri"/>
          <w:sz w:val="22"/>
          <w:szCs w:val="22"/>
        </w:rPr>
        <w:tab/>
      </w:r>
      <w:r w:rsidR="00EF1AC1">
        <w:rPr>
          <w:rFonts w:eastAsia="Calibri"/>
          <w:sz w:val="22"/>
          <w:szCs w:val="22"/>
        </w:rPr>
        <w:t>101</w:t>
      </w:r>
    </w:p>
    <w:p w14:paraId="4B5E2392" w14:textId="77777777"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8.</w:t>
      </w:r>
      <w:r w:rsidRPr="00C9116B">
        <w:rPr>
          <w:rFonts w:eastAsia="Calibri"/>
          <w:sz w:val="22"/>
          <w:szCs w:val="22"/>
        </w:rPr>
        <w:tab/>
        <w:t>DISTRIBUTION OF COLLECTIONS FROM FEDERAL INCOME</w:t>
      </w:r>
    </w:p>
    <w:p w14:paraId="758768CF" w14:textId="25E77B17"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ab/>
        <w:t>TAX REFUND OFFSET</w:t>
      </w:r>
      <w:r w:rsidRPr="00C9116B">
        <w:rPr>
          <w:rFonts w:eastAsia="Calibri"/>
          <w:sz w:val="22"/>
          <w:szCs w:val="22"/>
        </w:rPr>
        <w:tab/>
        <w:t>11</w:t>
      </w:r>
      <w:r w:rsidR="00D52494">
        <w:rPr>
          <w:rFonts w:eastAsia="Calibri"/>
          <w:sz w:val="22"/>
          <w:szCs w:val="22"/>
        </w:rPr>
        <w:t>5</w:t>
      </w:r>
      <w:r w:rsidR="00EF1AC1">
        <w:rPr>
          <w:rFonts w:eastAsia="Calibri"/>
          <w:sz w:val="22"/>
          <w:szCs w:val="22"/>
        </w:rPr>
        <w:t>101</w:t>
      </w:r>
    </w:p>
    <w:p w14:paraId="66CCC60E" w14:textId="52BCB436"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9.</w:t>
      </w:r>
      <w:r w:rsidRPr="00C9116B">
        <w:rPr>
          <w:rFonts w:eastAsia="Calibri"/>
          <w:sz w:val="22"/>
          <w:szCs w:val="22"/>
        </w:rPr>
        <w:tab/>
        <w:t>EXCESS PAYMENT</w:t>
      </w:r>
      <w:r w:rsidRPr="00C9116B">
        <w:rPr>
          <w:rFonts w:eastAsia="Calibri"/>
          <w:sz w:val="22"/>
          <w:szCs w:val="22"/>
        </w:rPr>
        <w:tab/>
      </w:r>
      <w:r w:rsidR="00EF1AC1">
        <w:rPr>
          <w:rFonts w:eastAsia="Calibri"/>
          <w:sz w:val="22"/>
          <w:szCs w:val="22"/>
        </w:rPr>
        <w:t>102</w:t>
      </w:r>
    </w:p>
    <w:p w14:paraId="58D706D6" w14:textId="21B82DBA"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10.</w:t>
      </w:r>
      <w:r w:rsidRPr="00C9116B">
        <w:rPr>
          <w:rFonts w:eastAsia="Calibri"/>
          <w:sz w:val="22"/>
          <w:szCs w:val="22"/>
        </w:rPr>
        <w:tab/>
        <w:t>DISTRIBUTION OF NON-TANF OFFSET COLLECTIONS</w:t>
      </w:r>
      <w:r w:rsidRPr="00C9116B">
        <w:rPr>
          <w:rFonts w:eastAsia="Calibri"/>
          <w:sz w:val="22"/>
          <w:szCs w:val="22"/>
        </w:rPr>
        <w:tab/>
      </w:r>
      <w:r w:rsidR="00EF1AC1">
        <w:rPr>
          <w:rFonts w:eastAsia="Calibri"/>
          <w:sz w:val="22"/>
          <w:szCs w:val="22"/>
        </w:rPr>
        <w:t>102</w:t>
      </w:r>
    </w:p>
    <w:p w14:paraId="4C2E3455" w14:textId="77777777"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11.</w:t>
      </w:r>
      <w:r w:rsidRPr="00C9116B">
        <w:rPr>
          <w:rFonts w:eastAsia="Calibri"/>
          <w:sz w:val="22"/>
          <w:szCs w:val="22"/>
        </w:rPr>
        <w:tab/>
        <w:t>DEPARTMENT'S ENTITLEMENT TO RETURN OF AND RIGHT</w:t>
      </w:r>
    </w:p>
    <w:p w14:paraId="239A6CA2" w14:textId="77777777"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ab/>
        <w:t>TO RECOVER NON-TANF OFFSET MONIES WHICH A</w:t>
      </w:r>
    </w:p>
    <w:p w14:paraId="76464ED3" w14:textId="0923E3FA"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ab/>
        <w:t>NON-TANF CLIENT IS NOT ENTITLED TO RETAIN</w:t>
      </w:r>
      <w:r w:rsidRPr="00C9116B">
        <w:rPr>
          <w:rFonts w:eastAsia="Calibri"/>
          <w:sz w:val="22"/>
          <w:szCs w:val="22"/>
        </w:rPr>
        <w:tab/>
      </w:r>
      <w:r w:rsidR="00EF1AC1">
        <w:rPr>
          <w:rFonts w:eastAsia="Calibri"/>
          <w:sz w:val="22"/>
          <w:szCs w:val="22"/>
        </w:rPr>
        <w:t>102</w:t>
      </w:r>
    </w:p>
    <w:p w14:paraId="024AFBE7" w14:textId="77D02C96"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12.</w:t>
      </w:r>
      <w:r w:rsidRPr="00C9116B">
        <w:rPr>
          <w:rFonts w:eastAsia="Calibri"/>
          <w:sz w:val="22"/>
          <w:szCs w:val="22"/>
        </w:rPr>
        <w:tab/>
        <w:t xml:space="preserve">APPLICABILITY OF FORMER 19 </w:t>
      </w:r>
      <w:r w:rsidR="006C1A99">
        <w:rPr>
          <w:rFonts w:eastAsia="Calibri"/>
          <w:sz w:val="22"/>
          <w:szCs w:val="22"/>
        </w:rPr>
        <w:t>M.R.S.</w:t>
      </w:r>
      <w:r w:rsidRPr="00C9116B">
        <w:rPr>
          <w:rFonts w:eastAsia="Calibri"/>
          <w:sz w:val="22"/>
          <w:szCs w:val="22"/>
        </w:rPr>
        <w:t xml:space="preserve"> §303</w:t>
      </w:r>
      <w:r w:rsidRPr="00C9116B">
        <w:rPr>
          <w:rFonts w:eastAsia="Calibri"/>
          <w:sz w:val="22"/>
          <w:szCs w:val="22"/>
        </w:rPr>
        <w:tab/>
      </w:r>
      <w:r w:rsidR="00EF1AC1">
        <w:rPr>
          <w:rFonts w:eastAsia="Calibri"/>
          <w:sz w:val="22"/>
          <w:szCs w:val="22"/>
        </w:rPr>
        <w:t>103</w:t>
      </w:r>
    </w:p>
    <w:p w14:paraId="11AE7B27" w14:textId="77777777" w:rsidR="00C9116B" w:rsidRPr="00284359" w:rsidRDefault="00C9116B" w:rsidP="00284359">
      <w:pPr>
        <w:tabs>
          <w:tab w:val="left" w:pos="720"/>
          <w:tab w:val="left" w:pos="1440"/>
          <w:tab w:val="right" w:leader="dot" w:pos="10080"/>
        </w:tabs>
        <w:ind w:left="720"/>
        <w:rPr>
          <w:rFonts w:eastAsia="Calibri"/>
          <w:b/>
          <w:sz w:val="22"/>
          <w:szCs w:val="22"/>
        </w:rPr>
      </w:pPr>
    </w:p>
    <w:p w14:paraId="6DB73D6A" w14:textId="084B80BD" w:rsidR="00C9116B" w:rsidRPr="00C9116B" w:rsidRDefault="00C9116B" w:rsidP="00284359">
      <w:pPr>
        <w:tabs>
          <w:tab w:val="left" w:pos="720"/>
          <w:tab w:val="left" w:pos="1440"/>
          <w:tab w:val="right" w:leader="dot" w:pos="10080"/>
        </w:tabs>
        <w:ind w:left="720"/>
        <w:rPr>
          <w:rFonts w:eastAsia="Calibri"/>
          <w:sz w:val="22"/>
          <w:szCs w:val="22"/>
        </w:rPr>
      </w:pPr>
      <w:r w:rsidRPr="00284359">
        <w:rPr>
          <w:rFonts w:eastAsia="Calibri"/>
          <w:b/>
          <w:sz w:val="22"/>
          <w:szCs w:val="22"/>
        </w:rPr>
        <w:t>CHAPTER 17 - STATE INCOME TAX REFUND OFFSET</w:t>
      </w:r>
      <w:r w:rsidRPr="00C9116B">
        <w:rPr>
          <w:rFonts w:eastAsia="Calibri"/>
          <w:sz w:val="22"/>
          <w:szCs w:val="22"/>
        </w:rPr>
        <w:tab/>
      </w:r>
      <w:r w:rsidR="00EF1AC1">
        <w:rPr>
          <w:rFonts w:eastAsia="Calibri"/>
          <w:sz w:val="22"/>
          <w:szCs w:val="22"/>
        </w:rPr>
        <w:t>104</w:t>
      </w:r>
    </w:p>
    <w:p w14:paraId="29BC0FD5" w14:textId="53968B15"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1.</w:t>
      </w:r>
      <w:r w:rsidRPr="00C9116B">
        <w:rPr>
          <w:rFonts w:eastAsia="Calibri"/>
          <w:sz w:val="22"/>
          <w:szCs w:val="22"/>
        </w:rPr>
        <w:tab/>
        <w:t>NOTIFICATION TO STATE TAX ASSESSOR</w:t>
      </w:r>
      <w:r w:rsidRPr="00C9116B">
        <w:rPr>
          <w:rFonts w:eastAsia="Calibri"/>
          <w:sz w:val="22"/>
          <w:szCs w:val="22"/>
        </w:rPr>
        <w:tab/>
      </w:r>
      <w:r w:rsidR="00EF1AC1">
        <w:rPr>
          <w:rFonts w:eastAsia="Calibri"/>
          <w:sz w:val="22"/>
          <w:szCs w:val="22"/>
        </w:rPr>
        <w:t>104</w:t>
      </w:r>
    </w:p>
    <w:p w14:paraId="2EB82FD4" w14:textId="516275DA"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2.</w:t>
      </w:r>
      <w:r w:rsidRPr="00C9116B">
        <w:rPr>
          <w:rFonts w:eastAsia="Calibri"/>
          <w:sz w:val="22"/>
          <w:szCs w:val="22"/>
        </w:rPr>
        <w:tab/>
        <w:t>CHANGES SUBSEQUENT TO NOTIFICATION</w:t>
      </w:r>
      <w:r w:rsidRPr="00C9116B">
        <w:rPr>
          <w:rFonts w:eastAsia="Calibri"/>
          <w:sz w:val="22"/>
          <w:szCs w:val="22"/>
        </w:rPr>
        <w:tab/>
      </w:r>
      <w:r w:rsidR="00EF1AC1">
        <w:rPr>
          <w:rFonts w:eastAsia="Calibri"/>
          <w:sz w:val="22"/>
          <w:szCs w:val="22"/>
        </w:rPr>
        <w:t>104</w:t>
      </w:r>
    </w:p>
    <w:p w14:paraId="6B0F9C7F" w14:textId="49500223"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3.</w:t>
      </w:r>
      <w:r w:rsidRPr="00C9116B">
        <w:rPr>
          <w:rFonts w:eastAsia="Calibri"/>
          <w:sz w:val="22"/>
          <w:szCs w:val="22"/>
        </w:rPr>
        <w:tab/>
        <w:t>REVIEW HEARING</w:t>
      </w:r>
      <w:r w:rsidRPr="00C9116B">
        <w:rPr>
          <w:rFonts w:eastAsia="Calibri"/>
          <w:sz w:val="22"/>
          <w:szCs w:val="22"/>
        </w:rPr>
        <w:tab/>
      </w:r>
      <w:r w:rsidR="00EF1AC1">
        <w:rPr>
          <w:rFonts w:eastAsia="Calibri"/>
          <w:sz w:val="22"/>
          <w:szCs w:val="22"/>
        </w:rPr>
        <w:t>104</w:t>
      </w:r>
    </w:p>
    <w:p w14:paraId="50F3B516" w14:textId="1D6EDFAB"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4.</w:t>
      </w:r>
      <w:r w:rsidRPr="00C9116B">
        <w:rPr>
          <w:rFonts w:eastAsia="Calibri"/>
          <w:sz w:val="22"/>
          <w:szCs w:val="22"/>
        </w:rPr>
        <w:tab/>
        <w:t>FINALIZATION OF OFFSET</w:t>
      </w:r>
      <w:r w:rsidRPr="00C9116B">
        <w:rPr>
          <w:rFonts w:eastAsia="Calibri"/>
          <w:sz w:val="22"/>
          <w:szCs w:val="22"/>
        </w:rPr>
        <w:tab/>
      </w:r>
      <w:r w:rsidR="00EF1AC1">
        <w:rPr>
          <w:rFonts w:eastAsia="Calibri"/>
          <w:sz w:val="22"/>
          <w:szCs w:val="22"/>
        </w:rPr>
        <w:t>104</w:t>
      </w:r>
    </w:p>
    <w:p w14:paraId="3076FE0F" w14:textId="41876CA0"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5.</w:t>
      </w:r>
      <w:r w:rsidRPr="00C9116B">
        <w:rPr>
          <w:rFonts w:eastAsia="Calibri"/>
          <w:sz w:val="22"/>
          <w:szCs w:val="22"/>
        </w:rPr>
        <w:tab/>
        <w:t>ACCOUNTING</w:t>
      </w:r>
      <w:r w:rsidRPr="00C9116B">
        <w:rPr>
          <w:rFonts w:eastAsia="Calibri"/>
          <w:sz w:val="22"/>
          <w:szCs w:val="22"/>
        </w:rPr>
        <w:tab/>
      </w:r>
      <w:r w:rsidR="00EF1AC1">
        <w:rPr>
          <w:rFonts w:eastAsia="Calibri"/>
          <w:sz w:val="22"/>
          <w:szCs w:val="22"/>
        </w:rPr>
        <w:t>105</w:t>
      </w:r>
    </w:p>
    <w:p w14:paraId="5FFD62F5" w14:textId="035F173C"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6.</w:t>
      </w:r>
      <w:r w:rsidRPr="00C9116B">
        <w:rPr>
          <w:rFonts w:eastAsia="Calibri"/>
          <w:sz w:val="22"/>
          <w:szCs w:val="22"/>
        </w:rPr>
        <w:tab/>
        <w:t>EXCESS PAYMENT</w:t>
      </w:r>
      <w:r w:rsidRPr="00C9116B">
        <w:rPr>
          <w:rFonts w:eastAsia="Calibri"/>
          <w:sz w:val="22"/>
          <w:szCs w:val="22"/>
        </w:rPr>
        <w:tab/>
      </w:r>
      <w:r w:rsidR="00EF1AC1">
        <w:rPr>
          <w:rFonts w:eastAsia="Calibri"/>
          <w:sz w:val="22"/>
          <w:szCs w:val="22"/>
        </w:rPr>
        <w:t>105</w:t>
      </w:r>
    </w:p>
    <w:p w14:paraId="16CA4538" w14:textId="77777777"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7.</w:t>
      </w:r>
      <w:r w:rsidRPr="00C9116B">
        <w:rPr>
          <w:rFonts w:eastAsia="Calibri"/>
          <w:sz w:val="22"/>
          <w:szCs w:val="22"/>
        </w:rPr>
        <w:tab/>
        <w:t>DISTRIBUTION OF COLLECTIONS FROM STATE INCOME</w:t>
      </w:r>
    </w:p>
    <w:p w14:paraId="68CE449E" w14:textId="720B1BDB"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ab/>
        <w:t>TAX REFUND OFFSET</w:t>
      </w:r>
      <w:r w:rsidRPr="00C9116B">
        <w:rPr>
          <w:rFonts w:eastAsia="Calibri"/>
          <w:sz w:val="22"/>
          <w:szCs w:val="22"/>
        </w:rPr>
        <w:tab/>
      </w:r>
      <w:r w:rsidR="00EF1AC1">
        <w:rPr>
          <w:rFonts w:eastAsia="Calibri"/>
          <w:sz w:val="22"/>
          <w:szCs w:val="22"/>
        </w:rPr>
        <w:t>105</w:t>
      </w:r>
    </w:p>
    <w:p w14:paraId="4C2B41FB" w14:textId="77777777"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8.</w:t>
      </w:r>
      <w:r w:rsidRPr="00C9116B">
        <w:rPr>
          <w:rFonts w:eastAsia="Calibri"/>
          <w:sz w:val="22"/>
          <w:szCs w:val="22"/>
        </w:rPr>
        <w:tab/>
        <w:t>DEPARTMENT'S ENTITLEMENT TO RETURN OF AND</w:t>
      </w:r>
    </w:p>
    <w:p w14:paraId="328F1932" w14:textId="77777777"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ab/>
        <w:t>RIGHT TO RECOVER NON-TANF OFFSET MONIES WHICH A</w:t>
      </w:r>
    </w:p>
    <w:p w14:paraId="36C652EE" w14:textId="2F389034"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ab/>
        <w:t>NON-TANF CLIENT IS NOT ENTITLED TO RETAIN</w:t>
      </w:r>
      <w:r w:rsidRPr="00C9116B">
        <w:rPr>
          <w:rFonts w:eastAsia="Calibri"/>
          <w:sz w:val="22"/>
          <w:szCs w:val="22"/>
        </w:rPr>
        <w:tab/>
      </w:r>
      <w:r w:rsidR="00EF1AC1">
        <w:rPr>
          <w:rFonts w:eastAsia="Calibri"/>
          <w:sz w:val="22"/>
          <w:szCs w:val="22"/>
        </w:rPr>
        <w:t>105</w:t>
      </w:r>
    </w:p>
    <w:p w14:paraId="71683E0A" w14:textId="77777777" w:rsidR="00C9116B" w:rsidRPr="00284359" w:rsidRDefault="00C9116B" w:rsidP="00284359">
      <w:pPr>
        <w:tabs>
          <w:tab w:val="left" w:pos="720"/>
          <w:tab w:val="left" w:pos="1440"/>
          <w:tab w:val="right" w:leader="dot" w:pos="10080"/>
        </w:tabs>
        <w:ind w:left="720"/>
        <w:rPr>
          <w:rFonts w:eastAsia="Calibri"/>
          <w:b/>
          <w:sz w:val="22"/>
          <w:szCs w:val="22"/>
        </w:rPr>
      </w:pPr>
    </w:p>
    <w:p w14:paraId="4720EDB5" w14:textId="2800E73F" w:rsidR="00C9116B" w:rsidRPr="00C9116B" w:rsidRDefault="00C9116B" w:rsidP="00284359">
      <w:pPr>
        <w:tabs>
          <w:tab w:val="left" w:pos="720"/>
          <w:tab w:val="left" w:pos="1440"/>
          <w:tab w:val="right" w:leader="dot" w:pos="10080"/>
        </w:tabs>
        <w:ind w:left="720"/>
        <w:rPr>
          <w:rFonts w:eastAsia="Calibri"/>
          <w:sz w:val="22"/>
          <w:szCs w:val="22"/>
        </w:rPr>
      </w:pPr>
      <w:r w:rsidRPr="00284359">
        <w:rPr>
          <w:rFonts w:eastAsia="Calibri"/>
          <w:b/>
          <w:sz w:val="22"/>
          <w:szCs w:val="22"/>
        </w:rPr>
        <w:t>CHAPTER 18 - UNEMPLOYMENT COMPENSATION</w:t>
      </w:r>
      <w:r w:rsidRPr="00C9116B">
        <w:rPr>
          <w:rFonts w:eastAsia="Calibri"/>
          <w:sz w:val="22"/>
          <w:szCs w:val="22"/>
        </w:rPr>
        <w:tab/>
      </w:r>
      <w:r w:rsidR="00EF1AC1">
        <w:rPr>
          <w:rFonts w:eastAsia="Calibri"/>
          <w:sz w:val="22"/>
          <w:szCs w:val="22"/>
        </w:rPr>
        <w:t>106</w:t>
      </w:r>
    </w:p>
    <w:p w14:paraId="554C1E22" w14:textId="45B412E2"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1.</w:t>
      </w:r>
      <w:r w:rsidRPr="00C9116B">
        <w:rPr>
          <w:rFonts w:eastAsia="Calibri"/>
          <w:sz w:val="22"/>
          <w:szCs w:val="22"/>
        </w:rPr>
        <w:tab/>
        <w:t>STATUTORY AUTHORITY</w:t>
      </w:r>
      <w:r w:rsidRPr="00C9116B">
        <w:rPr>
          <w:rFonts w:eastAsia="Calibri"/>
          <w:sz w:val="22"/>
          <w:szCs w:val="22"/>
        </w:rPr>
        <w:tab/>
      </w:r>
      <w:r w:rsidR="00EF1AC1">
        <w:rPr>
          <w:rFonts w:eastAsia="Calibri"/>
          <w:sz w:val="22"/>
          <w:szCs w:val="22"/>
        </w:rPr>
        <w:t>106</w:t>
      </w:r>
    </w:p>
    <w:p w14:paraId="642CCEF9" w14:textId="28454E61"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2.</w:t>
      </w:r>
      <w:r w:rsidRPr="00C9116B">
        <w:rPr>
          <w:rFonts w:eastAsia="Calibri"/>
          <w:sz w:val="22"/>
          <w:szCs w:val="22"/>
        </w:rPr>
        <w:tab/>
        <w:t>PROCEDURE</w:t>
      </w:r>
      <w:r w:rsidRPr="00C9116B">
        <w:rPr>
          <w:rFonts w:eastAsia="Calibri"/>
          <w:sz w:val="22"/>
          <w:szCs w:val="22"/>
        </w:rPr>
        <w:tab/>
      </w:r>
      <w:r w:rsidR="00EF1AC1">
        <w:rPr>
          <w:rFonts w:eastAsia="Calibri"/>
          <w:sz w:val="22"/>
          <w:szCs w:val="22"/>
        </w:rPr>
        <w:t>106</w:t>
      </w:r>
    </w:p>
    <w:p w14:paraId="260D1162" w14:textId="77777777" w:rsidR="00C9116B" w:rsidRPr="00284359" w:rsidRDefault="00C9116B" w:rsidP="00284359">
      <w:pPr>
        <w:tabs>
          <w:tab w:val="left" w:pos="720"/>
          <w:tab w:val="left" w:pos="1440"/>
          <w:tab w:val="right" w:leader="dot" w:pos="10080"/>
        </w:tabs>
        <w:ind w:left="720"/>
        <w:rPr>
          <w:rFonts w:eastAsia="Calibri"/>
          <w:b/>
          <w:sz w:val="22"/>
          <w:szCs w:val="22"/>
        </w:rPr>
      </w:pPr>
    </w:p>
    <w:p w14:paraId="5E6097CB" w14:textId="05DCB6C2" w:rsidR="00C9116B" w:rsidRPr="00C9116B" w:rsidRDefault="00C9116B" w:rsidP="00284359">
      <w:pPr>
        <w:tabs>
          <w:tab w:val="left" w:pos="720"/>
          <w:tab w:val="left" w:pos="1440"/>
          <w:tab w:val="right" w:leader="dot" w:pos="10080"/>
        </w:tabs>
        <w:ind w:left="720"/>
        <w:rPr>
          <w:rFonts w:eastAsia="Calibri"/>
          <w:sz w:val="22"/>
          <w:szCs w:val="22"/>
        </w:rPr>
      </w:pPr>
      <w:r w:rsidRPr="00284359">
        <w:rPr>
          <w:rFonts w:eastAsia="Calibri"/>
          <w:b/>
          <w:sz w:val="22"/>
          <w:szCs w:val="22"/>
        </w:rPr>
        <w:t>CHAPTER 19 - PERIODIC REVIEW AND MODIFICATION OF SUPPORT ORDERS</w:t>
      </w:r>
      <w:r w:rsidRPr="00C9116B">
        <w:rPr>
          <w:rFonts w:eastAsia="Calibri"/>
          <w:sz w:val="22"/>
          <w:szCs w:val="22"/>
        </w:rPr>
        <w:tab/>
      </w:r>
      <w:r w:rsidR="00EF1AC1">
        <w:rPr>
          <w:rFonts w:eastAsia="Calibri"/>
          <w:sz w:val="22"/>
          <w:szCs w:val="22"/>
        </w:rPr>
        <w:t>107</w:t>
      </w:r>
    </w:p>
    <w:p w14:paraId="3AAC339E" w14:textId="7F5BE9F1"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1.</w:t>
      </w:r>
      <w:r w:rsidRPr="00C9116B">
        <w:rPr>
          <w:rFonts w:eastAsia="Calibri"/>
          <w:sz w:val="22"/>
          <w:szCs w:val="22"/>
        </w:rPr>
        <w:tab/>
        <w:t>PURPOSE</w:t>
      </w:r>
      <w:r w:rsidRPr="00C9116B">
        <w:rPr>
          <w:rFonts w:eastAsia="Calibri"/>
          <w:sz w:val="22"/>
          <w:szCs w:val="22"/>
        </w:rPr>
        <w:tab/>
      </w:r>
      <w:r w:rsidR="00EF1AC1">
        <w:rPr>
          <w:rFonts w:eastAsia="Calibri"/>
          <w:sz w:val="22"/>
          <w:szCs w:val="22"/>
        </w:rPr>
        <w:t>107</w:t>
      </w:r>
    </w:p>
    <w:p w14:paraId="7B450B50" w14:textId="042ACEF8"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2.</w:t>
      </w:r>
      <w:r w:rsidRPr="00C9116B">
        <w:rPr>
          <w:rFonts w:eastAsia="Calibri"/>
          <w:sz w:val="22"/>
          <w:szCs w:val="22"/>
        </w:rPr>
        <w:tab/>
        <w:t>PROVISIONS SUPPLEMENTAL</w:t>
      </w:r>
      <w:r w:rsidRPr="00C9116B">
        <w:rPr>
          <w:rFonts w:eastAsia="Calibri"/>
          <w:sz w:val="22"/>
          <w:szCs w:val="22"/>
        </w:rPr>
        <w:tab/>
      </w:r>
      <w:r w:rsidR="00EF1AC1">
        <w:rPr>
          <w:rFonts w:eastAsia="Calibri"/>
          <w:sz w:val="22"/>
          <w:szCs w:val="22"/>
        </w:rPr>
        <w:t>107</w:t>
      </w:r>
    </w:p>
    <w:p w14:paraId="22CFF0E1" w14:textId="77777777" w:rsidR="00C9116B" w:rsidRPr="00C9116B" w:rsidRDefault="00C9116B" w:rsidP="00722089">
      <w:pPr>
        <w:tabs>
          <w:tab w:val="left" w:pos="720"/>
          <w:tab w:val="left" w:pos="1440"/>
          <w:tab w:val="right" w:leader="dot" w:pos="9360"/>
          <w:tab w:val="right" w:leader="dot" w:pos="10080"/>
        </w:tabs>
        <w:rPr>
          <w:rFonts w:eastAsia="Calibri"/>
          <w:sz w:val="22"/>
          <w:szCs w:val="22"/>
        </w:rPr>
      </w:pPr>
    </w:p>
    <w:p w14:paraId="1E58A21C" w14:textId="77777777" w:rsidR="00C9116B" w:rsidRPr="00C9116B" w:rsidRDefault="00C9116B" w:rsidP="00C9116B">
      <w:pPr>
        <w:spacing w:after="200" w:line="276" w:lineRule="auto"/>
        <w:rPr>
          <w:rFonts w:eastAsia="Calibri"/>
          <w:sz w:val="22"/>
          <w:szCs w:val="22"/>
        </w:rPr>
      </w:pPr>
      <w:r w:rsidRPr="00C9116B">
        <w:rPr>
          <w:rFonts w:eastAsia="Calibri"/>
          <w:sz w:val="22"/>
          <w:szCs w:val="22"/>
        </w:rPr>
        <w:br w:type="page"/>
      </w:r>
    </w:p>
    <w:p w14:paraId="494FD2C1" w14:textId="7952C2DA" w:rsidR="00C9116B" w:rsidRPr="00C9116B" w:rsidRDefault="00C9116B" w:rsidP="00284359">
      <w:pPr>
        <w:tabs>
          <w:tab w:val="left" w:pos="720"/>
          <w:tab w:val="left" w:pos="1440"/>
          <w:tab w:val="right" w:leader="dot" w:pos="10080"/>
        </w:tabs>
        <w:ind w:left="720"/>
        <w:rPr>
          <w:rFonts w:eastAsia="Calibri"/>
          <w:sz w:val="22"/>
          <w:szCs w:val="22"/>
        </w:rPr>
      </w:pPr>
      <w:r w:rsidRPr="00284359">
        <w:rPr>
          <w:rFonts w:eastAsia="Calibri"/>
          <w:b/>
          <w:sz w:val="22"/>
          <w:szCs w:val="22"/>
        </w:rPr>
        <w:lastRenderedPageBreak/>
        <w:t xml:space="preserve">CHAPTER 20 - DISCLOSURE OF INFORMATION PURSUANT TO 19-A </w:t>
      </w:r>
      <w:r w:rsidR="006C1A99">
        <w:rPr>
          <w:rFonts w:eastAsia="Calibri"/>
          <w:b/>
          <w:sz w:val="22"/>
          <w:szCs w:val="22"/>
        </w:rPr>
        <w:t>M.R.S.</w:t>
      </w:r>
      <w:r w:rsidRPr="00284359">
        <w:rPr>
          <w:rFonts w:eastAsia="Calibri"/>
          <w:b/>
          <w:sz w:val="22"/>
          <w:szCs w:val="22"/>
        </w:rPr>
        <w:t xml:space="preserve"> §2152</w:t>
      </w:r>
      <w:r w:rsidRPr="00C9116B">
        <w:rPr>
          <w:rFonts w:eastAsia="Calibri"/>
          <w:sz w:val="22"/>
          <w:szCs w:val="22"/>
        </w:rPr>
        <w:tab/>
      </w:r>
      <w:r w:rsidR="00EF1AC1">
        <w:rPr>
          <w:rFonts w:eastAsia="Calibri"/>
          <w:sz w:val="22"/>
          <w:szCs w:val="22"/>
        </w:rPr>
        <w:t>108</w:t>
      </w:r>
    </w:p>
    <w:p w14:paraId="16551400" w14:textId="770A1F53"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1.</w:t>
      </w:r>
      <w:r w:rsidRPr="00C9116B">
        <w:rPr>
          <w:rFonts w:eastAsia="Calibri"/>
          <w:sz w:val="22"/>
          <w:szCs w:val="22"/>
        </w:rPr>
        <w:tab/>
        <w:t>REQUESTS FOR INFORMATION</w:t>
      </w:r>
      <w:r w:rsidRPr="00C9116B">
        <w:rPr>
          <w:rFonts w:eastAsia="Calibri"/>
          <w:sz w:val="22"/>
          <w:szCs w:val="22"/>
        </w:rPr>
        <w:tab/>
      </w:r>
      <w:r w:rsidR="00EF1AC1">
        <w:rPr>
          <w:rFonts w:eastAsia="Calibri"/>
          <w:sz w:val="22"/>
          <w:szCs w:val="22"/>
        </w:rPr>
        <w:t>108</w:t>
      </w:r>
    </w:p>
    <w:p w14:paraId="58ED0E54" w14:textId="5A60B65A"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2.</w:t>
      </w:r>
      <w:r w:rsidRPr="00C9116B">
        <w:rPr>
          <w:rFonts w:eastAsia="Calibri"/>
          <w:sz w:val="22"/>
          <w:szCs w:val="22"/>
        </w:rPr>
        <w:tab/>
        <w:t>NOTICE TO THE RESPONSIBLE PARENT</w:t>
      </w:r>
      <w:r w:rsidRPr="00C9116B">
        <w:rPr>
          <w:rFonts w:eastAsia="Calibri"/>
          <w:sz w:val="22"/>
          <w:szCs w:val="22"/>
        </w:rPr>
        <w:tab/>
      </w:r>
      <w:r w:rsidR="00EF1AC1">
        <w:rPr>
          <w:rFonts w:eastAsia="Calibri"/>
          <w:sz w:val="22"/>
          <w:szCs w:val="22"/>
        </w:rPr>
        <w:t>108</w:t>
      </w:r>
    </w:p>
    <w:p w14:paraId="194B8D8D" w14:textId="77777777"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3.</w:t>
      </w:r>
      <w:r w:rsidRPr="00C9116B">
        <w:rPr>
          <w:rFonts w:eastAsia="Calibri"/>
          <w:sz w:val="22"/>
          <w:szCs w:val="22"/>
        </w:rPr>
        <w:tab/>
        <w:t>PENALTY FOR KNOWING FAILURE TO RESPOND, KNOWING</w:t>
      </w:r>
    </w:p>
    <w:p w14:paraId="02821652" w14:textId="4B4076A2"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ab/>
        <w:t>FAILURE TO DISCLOSE, OR KNOWING REFUSAL TO DISCLOSE</w:t>
      </w:r>
      <w:r w:rsidRPr="00C9116B">
        <w:rPr>
          <w:rFonts w:eastAsia="Calibri"/>
          <w:sz w:val="22"/>
          <w:szCs w:val="22"/>
        </w:rPr>
        <w:tab/>
      </w:r>
      <w:r w:rsidR="00EF1AC1">
        <w:rPr>
          <w:rFonts w:eastAsia="Calibri"/>
          <w:sz w:val="22"/>
          <w:szCs w:val="22"/>
        </w:rPr>
        <w:t>108</w:t>
      </w:r>
    </w:p>
    <w:p w14:paraId="539EEED3" w14:textId="0313F9D3"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4.</w:t>
      </w:r>
      <w:r w:rsidRPr="00C9116B">
        <w:rPr>
          <w:rFonts w:eastAsia="Calibri"/>
          <w:sz w:val="22"/>
          <w:szCs w:val="22"/>
        </w:rPr>
        <w:tab/>
        <w:t>LIMITATION IF ALLEGED RESPONSIBLE PARENT IS A PUTATIVE</w:t>
      </w:r>
      <w:r w:rsidR="003277A4">
        <w:rPr>
          <w:rFonts w:eastAsia="Calibri"/>
          <w:sz w:val="22"/>
          <w:szCs w:val="22"/>
        </w:rPr>
        <w:t xml:space="preserve"> </w:t>
      </w:r>
      <w:r w:rsidRPr="00C9116B">
        <w:rPr>
          <w:rFonts w:eastAsia="Calibri"/>
          <w:sz w:val="22"/>
          <w:szCs w:val="22"/>
        </w:rPr>
        <w:t>FATHER</w:t>
      </w:r>
      <w:r w:rsidRPr="00C9116B">
        <w:rPr>
          <w:rFonts w:eastAsia="Calibri"/>
          <w:sz w:val="22"/>
          <w:szCs w:val="22"/>
        </w:rPr>
        <w:tab/>
      </w:r>
      <w:r w:rsidR="00C8378E">
        <w:rPr>
          <w:rFonts w:eastAsia="Calibri"/>
          <w:sz w:val="22"/>
          <w:szCs w:val="22"/>
        </w:rPr>
        <w:t>109</w:t>
      </w:r>
    </w:p>
    <w:p w14:paraId="133D06D9" w14:textId="3063C661"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5.</w:t>
      </w:r>
      <w:r w:rsidRPr="00C9116B">
        <w:rPr>
          <w:rFonts w:eastAsia="Calibri"/>
          <w:sz w:val="22"/>
          <w:szCs w:val="22"/>
        </w:rPr>
        <w:tab/>
        <w:t>IMMUNITY FROM LIABILITY</w:t>
      </w:r>
      <w:r w:rsidRPr="00C9116B">
        <w:rPr>
          <w:rFonts w:eastAsia="Calibri"/>
          <w:sz w:val="22"/>
          <w:szCs w:val="22"/>
        </w:rPr>
        <w:tab/>
      </w:r>
      <w:r w:rsidR="00C8378E">
        <w:rPr>
          <w:rFonts w:eastAsia="Calibri"/>
          <w:sz w:val="22"/>
          <w:szCs w:val="22"/>
        </w:rPr>
        <w:t>109</w:t>
      </w:r>
    </w:p>
    <w:p w14:paraId="273C766B" w14:textId="7EBE4FF4"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6.</w:t>
      </w:r>
      <w:r w:rsidRPr="00C9116B">
        <w:rPr>
          <w:rFonts w:eastAsia="Calibri"/>
          <w:sz w:val="22"/>
          <w:szCs w:val="22"/>
        </w:rPr>
        <w:tab/>
        <w:t>FACILITATION OF RESPONSES</w:t>
      </w:r>
      <w:r w:rsidRPr="00C9116B">
        <w:rPr>
          <w:rFonts w:eastAsia="Calibri"/>
          <w:sz w:val="22"/>
          <w:szCs w:val="22"/>
        </w:rPr>
        <w:tab/>
      </w:r>
      <w:r w:rsidR="00C8378E">
        <w:rPr>
          <w:rFonts w:eastAsia="Calibri"/>
          <w:sz w:val="22"/>
          <w:szCs w:val="22"/>
        </w:rPr>
        <w:t>109</w:t>
      </w:r>
    </w:p>
    <w:p w14:paraId="5597BA91" w14:textId="660E36E1"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7.</w:t>
      </w:r>
      <w:r w:rsidRPr="00C9116B">
        <w:rPr>
          <w:rFonts w:eastAsia="Calibri"/>
          <w:sz w:val="22"/>
          <w:szCs w:val="22"/>
        </w:rPr>
        <w:tab/>
        <w:t>AFFIRMATION OF RESPONSES</w:t>
      </w:r>
      <w:r w:rsidRPr="00C9116B">
        <w:rPr>
          <w:rFonts w:eastAsia="Calibri"/>
          <w:sz w:val="22"/>
          <w:szCs w:val="22"/>
        </w:rPr>
        <w:tab/>
      </w:r>
      <w:r w:rsidR="00C8378E">
        <w:rPr>
          <w:rFonts w:eastAsia="Calibri"/>
          <w:sz w:val="22"/>
          <w:szCs w:val="22"/>
        </w:rPr>
        <w:t>109</w:t>
      </w:r>
    </w:p>
    <w:p w14:paraId="38DD2265" w14:textId="4A5C3DAA"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8.</w:t>
      </w:r>
      <w:r w:rsidRPr="00C9116B">
        <w:rPr>
          <w:rFonts w:eastAsia="Calibri"/>
          <w:sz w:val="22"/>
          <w:szCs w:val="22"/>
        </w:rPr>
        <w:tab/>
        <w:t>CONFIDENTIALITY OF INFORMATION; UNLAWFUL DISSEMINATION</w:t>
      </w:r>
      <w:r w:rsidRPr="00C9116B">
        <w:rPr>
          <w:rFonts w:eastAsia="Calibri"/>
          <w:sz w:val="22"/>
          <w:szCs w:val="22"/>
        </w:rPr>
        <w:tab/>
      </w:r>
      <w:r w:rsidR="00C8378E">
        <w:rPr>
          <w:rFonts w:eastAsia="Calibri"/>
          <w:sz w:val="22"/>
          <w:szCs w:val="22"/>
        </w:rPr>
        <w:t>109</w:t>
      </w:r>
    </w:p>
    <w:p w14:paraId="167D4EBE" w14:textId="4FB67A20"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9.</w:t>
      </w:r>
      <w:r w:rsidRPr="00C9116B">
        <w:rPr>
          <w:rFonts w:eastAsia="Calibri"/>
          <w:sz w:val="22"/>
          <w:szCs w:val="22"/>
        </w:rPr>
        <w:tab/>
        <w:t>ADMISSIBLE EVIDENCE</w:t>
      </w:r>
      <w:r w:rsidRPr="00C9116B">
        <w:rPr>
          <w:rFonts w:eastAsia="Calibri"/>
          <w:sz w:val="22"/>
          <w:szCs w:val="22"/>
        </w:rPr>
        <w:tab/>
      </w:r>
      <w:r w:rsidR="00C8378E">
        <w:rPr>
          <w:rFonts w:eastAsia="Calibri"/>
          <w:sz w:val="22"/>
          <w:szCs w:val="22"/>
        </w:rPr>
        <w:t>110</w:t>
      </w:r>
    </w:p>
    <w:p w14:paraId="60427E87" w14:textId="77777777" w:rsidR="00C9116B" w:rsidRPr="00284359" w:rsidRDefault="00C9116B" w:rsidP="00284359">
      <w:pPr>
        <w:tabs>
          <w:tab w:val="left" w:pos="720"/>
          <w:tab w:val="left" w:pos="1440"/>
          <w:tab w:val="right" w:leader="dot" w:pos="10080"/>
        </w:tabs>
        <w:ind w:left="720"/>
        <w:rPr>
          <w:rFonts w:eastAsia="Calibri"/>
          <w:b/>
          <w:sz w:val="22"/>
          <w:szCs w:val="22"/>
        </w:rPr>
      </w:pPr>
    </w:p>
    <w:p w14:paraId="71FCE106" w14:textId="77777777" w:rsidR="00C9116B" w:rsidRPr="00284359" w:rsidRDefault="00C9116B" w:rsidP="00284359">
      <w:pPr>
        <w:tabs>
          <w:tab w:val="left" w:pos="720"/>
          <w:tab w:val="left" w:pos="1440"/>
          <w:tab w:val="right" w:leader="dot" w:pos="10080"/>
        </w:tabs>
        <w:ind w:left="720"/>
        <w:rPr>
          <w:rFonts w:eastAsia="Calibri"/>
          <w:b/>
          <w:sz w:val="22"/>
          <w:szCs w:val="22"/>
        </w:rPr>
      </w:pPr>
      <w:r w:rsidRPr="00284359">
        <w:rPr>
          <w:rFonts w:eastAsia="Calibri"/>
          <w:b/>
          <w:sz w:val="22"/>
          <w:szCs w:val="22"/>
        </w:rPr>
        <w:t>CHAPTER 21 - REVOCATION AND NONRENEWAL OF OCCUPATIONAL OR</w:t>
      </w:r>
    </w:p>
    <w:p w14:paraId="0D51972C" w14:textId="2677EF86" w:rsidR="00C9116B" w:rsidRPr="00C9116B" w:rsidRDefault="00C9116B" w:rsidP="00284359">
      <w:pPr>
        <w:tabs>
          <w:tab w:val="left" w:pos="720"/>
          <w:tab w:val="left" w:pos="1440"/>
          <w:tab w:val="right" w:leader="dot" w:pos="10080"/>
        </w:tabs>
        <w:ind w:left="720" w:firstLine="720"/>
        <w:rPr>
          <w:rFonts w:eastAsia="Calibri"/>
          <w:sz w:val="22"/>
          <w:szCs w:val="22"/>
        </w:rPr>
      </w:pPr>
      <w:r w:rsidRPr="00284359">
        <w:rPr>
          <w:rFonts w:eastAsia="Calibri"/>
          <w:b/>
          <w:sz w:val="22"/>
          <w:szCs w:val="22"/>
        </w:rPr>
        <w:t xml:space="preserve">RECREATIONAL LICENSES; PROCEEDINGS UNDER 19-A </w:t>
      </w:r>
      <w:r w:rsidR="006C1A99">
        <w:rPr>
          <w:rFonts w:eastAsia="Calibri"/>
          <w:b/>
          <w:sz w:val="22"/>
          <w:szCs w:val="22"/>
        </w:rPr>
        <w:t>M.R.S.</w:t>
      </w:r>
      <w:r w:rsidRPr="00284359">
        <w:rPr>
          <w:rFonts w:eastAsia="Calibri"/>
          <w:b/>
          <w:sz w:val="22"/>
          <w:szCs w:val="22"/>
        </w:rPr>
        <w:t xml:space="preserve"> §2201</w:t>
      </w:r>
      <w:r w:rsidRPr="00C9116B">
        <w:rPr>
          <w:rFonts w:eastAsia="Calibri"/>
          <w:sz w:val="22"/>
          <w:szCs w:val="22"/>
        </w:rPr>
        <w:tab/>
      </w:r>
      <w:r w:rsidR="00C8378E">
        <w:rPr>
          <w:rFonts w:eastAsia="Calibri"/>
          <w:sz w:val="22"/>
          <w:szCs w:val="22"/>
        </w:rPr>
        <w:t>111</w:t>
      </w:r>
    </w:p>
    <w:p w14:paraId="0E212D5B" w14:textId="622CAF9C"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1.</w:t>
      </w:r>
      <w:r w:rsidRPr="00C9116B">
        <w:rPr>
          <w:rFonts w:eastAsia="Calibri"/>
          <w:sz w:val="22"/>
          <w:szCs w:val="22"/>
        </w:rPr>
        <w:tab/>
        <w:t>DEFINITIONS</w:t>
      </w:r>
      <w:r w:rsidRPr="00C9116B">
        <w:rPr>
          <w:rFonts w:eastAsia="Calibri"/>
          <w:sz w:val="22"/>
          <w:szCs w:val="22"/>
        </w:rPr>
        <w:tab/>
      </w:r>
      <w:r w:rsidR="00C8378E">
        <w:rPr>
          <w:rFonts w:eastAsia="Calibri"/>
          <w:sz w:val="22"/>
          <w:szCs w:val="22"/>
        </w:rPr>
        <w:t>111</w:t>
      </w:r>
    </w:p>
    <w:p w14:paraId="29D5C2A5" w14:textId="6759DBE5"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2.</w:t>
      </w:r>
      <w:r w:rsidRPr="00C9116B">
        <w:rPr>
          <w:rFonts w:eastAsia="Calibri"/>
          <w:sz w:val="22"/>
          <w:szCs w:val="22"/>
        </w:rPr>
        <w:tab/>
        <w:t>NOTICE</w:t>
      </w:r>
      <w:r w:rsidRPr="00C9116B">
        <w:rPr>
          <w:rFonts w:eastAsia="Calibri"/>
          <w:sz w:val="22"/>
          <w:szCs w:val="22"/>
        </w:rPr>
        <w:tab/>
      </w:r>
      <w:r w:rsidR="00C8378E">
        <w:rPr>
          <w:rFonts w:eastAsia="Calibri"/>
          <w:sz w:val="22"/>
          <w:szCs w:val="22"/>
        </w:rPr>
        <w:t>112</w:t>
      </w:r>
    </w:p>
    <w:p w14:paraId="0898EB78" w14:textId="7D55D36D"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3.</w:t>
      </w:r>
      <w:r w:rsidRPr="00C9116B">
        <w:rPr>
          <w:rFonts w:eastAsia="Calibri"/>
          <w:sz w:val="22"/>
          <w:szCs w:val="22"/>
        </w:rPr>
        <w:tab/>
        <w:t>PAYMENT AGREEMENT</w:t>
      </w:r>
      <w:r w:rsidRPr="00C9116B">
        <w:rPr>
          <w:rFonts w:eastAsia="Calibri"/>
          <w:sz w:val="22"/>
          <w:szCs w:val="22"/>
        </w:rPr>
        <w:tab/>
      </w:r>
      <w:r w:rsidR="00C8378E">
        <w:rPr>
          <w:rFonts w:eastAsia="Calibri"/>
          <w:sz w:val="22"/>
          <w:szCs w:val="22"/>
        </w:rPr>
        <w:t>113</w:t>
      </w:r>
    </w:p>
    <w:p w14:paraId="6D8DFE8F" w14:textId="609D0ABC"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4.</w:t>
      </w:r>
      <w:r w:rsidRPr="00C9116B">
        <w:rPr>
          <w:rFonts w:eastAsia="Calibri"/>
          <w:sz w:val="22"/>
          <w:szCs w:val="22"/>
        </w:rPr>
        <w:tab/>
        <w:t>HEARING</w:t>
      </w:r>
      <w:r w:rsidRPr="00C9116B">
        <w:rPr>
          <w:rFonts w:eastAsia="Calibri"/>
          <w:sz w:val="22"/>
          <w:szCs w:val="22"/>
        </w:rPr>
        <w:tab/>
      </w:r>
      <w:r w:rsidR="00C8378E">
        <w:rPr>
          <w:rFonts w:eastAsia="Calibri"/>
          <w:sz w:val="22"/>
          <w:szCs w:val="22"/>
        </w:rPr>
        <w:t>113</w:t>
      </w:r>
    </w:p>
    <w:p w14:paraId="7B6B94FA" w14:textId="03B1BE2B"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5.</w:t>
      </w:r>
      <w:r w:rsidRPr="00C9116B">
        <w:rPr>
          <w:rFonts w:eastAsia="Calibri"/>
          <w:sz w:val="22"/>
          <w:szCs w:val="22"/>
        </w:rPr>
        <w:tab/>
        <w:t>DECISION AFTER HEARING</w:t>
      </w:r>
      <w:r w:rsidRPr="00C9116B">
        <w:rPr>
          <w:rFonts w:eastAsia="Calibri"/>
          <w:sz w:val="22"/>
          <w:szCs w:val="22"/>
        </w:rPr>
        <w:tab/>
      </w:r>
      <w:r w:rsidR="00C8378E">
        <w:rPr>
          <w:rFonts w:eastAsia="Calibri"/>
          <w:sz w:val="22"/>
          <w:szCs w:val="22"/>
        </w:rPr>
        <w:t>113</w:t>
      </w:r>
    </w:p>
    <w:p w14:paraId="693F43B6" w14:textId="54D9325D"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6.</w:t>
      </w:r>
      <w:r w:rsidRPr="00C9116B">
        <w:rPr>
          <w:rFonts w:eastAsia="Calibri"/>
          <w:sz w:val="22"/>
          <w:szCs w:val="22"/>
        </w:rPr>
        <w:tab/>
        <w:t>JUDICIAL REVIEW</w:t>
      </w:r>
      <w:r w:rsidRPr="00C9116B">
        <w:rPr>
          <w:rFonts w:eastAsia="Calibri"/>
          <w:sz w:val="22"/>
          <w:szCs w:val="22"/>
        </w:rPr>
        <w:tab/>
      </w:r>
      <w:r w:rsidR="00C915EA">
        <w:rPr>
          <w:rFonts w:eastAsia="Calibri"/>
          <w:sz w:val="22"/>
          <w:szCs w:val="22"/>
        </w:rPr>
        <w:t>114</w:t>
      </w:r>
    </w:p>
    <w:p w14:paraId="3B1597ED" w14:textId="2B6E0336"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7.</w:t>
      </w:r>
      <w:r w:rsidRPr="00C9116B">
        <w:rPr>
          <w:rFonts w:eastAsia="Calibri"/>
          <w:sz w:val="22"/>
          <w:szCs w:val="22"/>
        </w:rPr>
        <w:tab/>
        <w:t>STAY</w:t>
      </w:r>
      <w:r w:rsidRPr="00C9116B">
        <w:rPr>
          <w:rFonts w:eastAsia="Calibri"/>
          <w:sz w:val="22"/>
          <w:szCs w:val="22"/>
        </w:rPr>
        <w:tab/>
      </w:r>
      <w:r w:rsidR="00C915EA">
        <w:rPr>
          <w:rFonts w:eastAsia="Calibri"/>
          <w:sz w:val="22"/>
          <w:szCs w:val="22"/>
        </w:rPr>
        <w:t>114</w:t>
      </w:r>
    </w:p>
    <w:p w14:paraId="46722DC6" w14:textId="367DF7E6"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8.</w:t>
      </w:r>
      <w:r w:rsidRPr="00C9116B">
        <w:rPr>
          <w:rFonts w:eastAsia="Calibri"/>
          <w:sz w:val="22"/>
          <w:szCs w:val="22"/>
        </w:rPr>
        <w:tab/>
        <w:t>CERTIFICATION OF NONCOMPLIANCE</w:t>
      </w:r>
      <w:r w:rsidRPr="00C9116B">
        <w:rPr>
          <w:rFonts w:eastAsia="Calibri"/>
          <w:sz w:val="22"/>
          <w:szCs w:val="22"/>
        </w:rPr>
        <w:tab/>
      </w:r>
      <w:r w:rsidR="00C915EA">
        <w:rPr>
          <w:rFonts w:eastAsia="Calibri"/>
          <w:sz w:val="22"/>
          <w:szCs w:val="22"/>
        </w:rPr>
        <w:t>114</w:t>
      </w:r>
    </w:p>
    <w:p w14:paraId="2552D421" w14:textId="199BFEC2"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9.</w:t>
      </w:r>
      <w:r w:rsidRPr="00C9116B">
        <w:rPr>
          <w:rFonts w:eastAsia="Calibri"/>
          <w:sz w:val="22"/>
          <w:szCs w:val="22"/>
        </w:rPr>
        <w:tab/>
        <w:t>NOTICE FROM BOARD; FINAL DETERMINATION</w:t>
      </w:r>
      <w:r w:rsidRPr="00C9116B">
        <w:rPr>
          <w:rFonts w:eastAsia="Calibri"/>
          <w:sz w:val="22"/>
          <w:szCs w:val="22"/>
        </w:rPr>
        <w:tab/>
      </w:r>
      <w:r w:rsidR="00C915EA">
        <w:rPr>
          <w:rFonts w:eastAsia="Calibri"/>
          <w:sz w:val="22"/>
          <w:szCs w:val="22"/>
        </w:rPr>
        <w:t>114</w:t>
      </w:r>
    </w:p>
    <w:p w14:paraId="75A0CF99" w14:textId="108927E7"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10.</w:t>
      </w:r>
      <w:r w:rsidRPr="00C9116B">
        <w:rPr>
          <w:rFonts w:eastAsia="Calibri"/>
          <w:sz w:val="22"/>
          <w:szCs w:val="22"/>
        </w:rPr>
        <w:tab/>
        <w:t>STATEMENT OF COMPLIANCE</w:t>
      </w:r>
      <w:r w:rsidRPr="00C9116B">
        <w:rPr>
          <w:rFonts w:eastAsia="Calibri"/>
          <w:sz w:val="22"/>
          <w:szCs w:val="22"/>
        </w:rPr>
        <w:tab/>
      </w:r>
      <w:r w:rsidR="00C915EA">
        <w:rPr>
          <w:rFonts w:eastAsia="Calibri"/>
          <w:sz w:val="22"/>
          <w:szCs w:val="22"/>
        </w:rPr>
        <w:t>115</w:t>
      </w:r>
    </w:p>
    <w:p w14:paraId="35492A14" w14:textId="78CC9112"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11.</w:t>
      </w:r>
      <w:r w:rsidRPr="00C9116B">
        <w:rPr>
          <w:rFonts w:eastAsia="Calibri"/>
          <w:sz w:val="22"/>
          <w:szCs w:val="22"/>
        </w:rPr>
        <w:tab/>
        <w:t>MOTION TO MODIFY OR REQUEST TO AMEND A SUPPORT ORDER</w:t>
      </w:r>
      <w:r w:rsidRPr="00C9116B">
        <w:rPr>
          <w:rFonts w:eastAsia="Calibri"/>
          <w:sz w:val="22"/>
          <w:szCs w:val="22"/>
        </w:rPr>
        <w:tab/>
      </w:r>
      <w:r w:rsidR="00C915EA">
        <w:rPr>
          <w:rFonts w:eastAsia="Calibri"/>
          <w:sz w:val="22"/>
          <w:szCs w:val="22"/>
        </w:rPr>
        <w:t>115</w:t>
      </w:r>
    </w:p>
    <w:p w14:paraId="52E000BB" w14:textId="5AE65CAB"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12.</w:t>
      </w:r>
      <w:r w:rsidRPr="00C9116B">
        <w:rPr>
          <w:rFonts w:eastAsia="Calibri"/>
          <w:sz w:val="22"/>
          <w:szCs w:val="22"/>
        </w:rPr>
        <w:tab/>
        <w:t>REPORTING OF LICENSEES</w:t>
      </w:r>
      <w:r w:rsidRPr="00C9116B">
        <w:rPr>
          <w:rFonts w:eastAsia="Calibri"/>
          <w:sz w:val="22"/>
          <w:szCs w:val="22"/>
        </w:rPr>
        <w:tab/>
      </w:r>
      <w:r w:rsidR="00C915EA">
        <w:rPr>
          <w:rFonts w:eastAsia="Calibri"/>
          <w:sz w:val="22"/>
          <w:szCs w:val="22"/>
        </w:rPr>
        <w:t>115</w:t>
      </w:r>
    </w:p>
    <w:p w14:paraId="7688DA00" w14:textId="527DF326"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13.</w:t>
      </w:r>
      <w:r w:rsidRPr="00C9116B">
        <w:rPr>
          <w:rFonts w:eastAsia="Calibri"/>
          <w:sz w:val="22"/>
          <w:szCs w:val="22"/>
        </w:rPr>
        <w:tab/>
        <w:t>NOTICE; EFFECT OF NONCOMPLIANCE</w:t>
      </w:r>
      <w:r w:rsidRPr="00C9116B">
        <w:rPr>
          <w:rFonts w:eastAsia="Calibri"/>
          <w:sz w:val="22"/>
          <w:szCs w:val="22"/>
        </w:rPr>
        <w:tab/>
      </w:r>
      <w:r w:rsidR="00C915EA">
        <w:rPr>
          <w:rFonts w:eastAsia="Calibri"/>
          <w:sz w:val="22"/>
          <w:szCs w:val="22"/>
        </w:rPr>
        <w:t>116</w:t>
      </w:r>
    </w:p>
    <w:p w14:paraId="7B202A8E" w14:textId="77777777"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14.</w:t>
      </w:r>
      <w:r w:rsidRPr="00C9116B">
        <w:rPr>
          <w:rFonts w:eastAsia="Calibri"/>
          <w:sz w:val="22"/>
          <w:szCs w:val="22"/>
        </w:rPr>
        <w:tab/>
        <w:t>SUBSEQUENT REISSUANCE, RENEWAL OR OTHER</w:t>
      </w:r>
    </w:p>
    <w:p w14:paraId="1C0D93D5" w14:textId="44E5C947"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ab/>
        <w:t>EXTENSION OF LICENSE</w:t>
      </w:r>
      <w:r w:rsidRPr="00C9116B">
        <w:rPr>
          <w:rFonts w:eastAsia="Calibri"/>
          <w:sz w:val="22"/>
          <w:szCs w:val="22"/>
        </w:rPr>
        <w:tab/>
      </w:r>
      <w:r w:rsidR="00C915EA">
        <w:rPr>
          <w:rFonts w:eastAsia="Calibri"/>
          <w:sz w:val="22"/>
          <w:szCs w:val="22"/>
        </w:rPr>
        <w:t>117</w:t>
      </w:r>
    </w:p>
    <w:p w14:paraId="4FED0ACD" w14:textId="77777777" w:rsidR="00C9116B" w:rsidRPr="00C9116B" w:rsidRDefault="00C9116B" w:rsidP="00722089">
      <w:pPr>
        <w:tabs>
          <w:tab w:val="left" w:pos="720"/>
          <w:tab w:val="left" w:pos="1440"/>
          <w:tab w:val="right" w:leader="dot" w:pos="10080"/>
        </w:tabs>
        <w:rPr>
          <w:rFonts w:eastAsia="Calibri"/>
          <w:sz w:val="22"/>
          <w:szCs w:val="22"/>
        </w:rPr>
      </w:pPr>
    </w:p>
    <w:p w14:paraId="53C42BB2" w14:textId="77777777" w:rsidR="00C9116B" w:rsidRPr="000739EF" w:rsidRDefault="00C9116B" w:rsidP="000739EF">
      <w:pPr>
        <w:tabs>
          <w:tab w:val="left" w:pos="720"/>
          <w:tab w:val="left" w:pos="1440"/>
          <w:tab w:val="right" w:leader="dot" w:pos="10080"/>
        </w:tabs>
        <w:ind w:left="720"/>
        <w:rPr>
          <w:rFonts w:eastAsia="Calibri"/>
          <w:b/>
          <w:sz w:val="22"/>
          <w:szCs w:val="22"/>
        </w:rPr>
      </w:pPr>
      <w:r w:rsidRPr="000739EF">
        <w:rPr>
          <w:rFonts w:eastAsia="Calibri"/>
          <w:b/>
          <w:sz w:val="22"/>
          <w:szCs w:val="22"/>
        </w:rPr>
        <w:t>CHAPTER 22 - REVOCATION OF MOTOR VEHICLE OPERATORS LICENSES;</w:t>
      </w:r>
    </w:p>
    <w:p w14:paraId="27CD219C" w14:textId="3E6785C8" w:rsidR="00C9116B" w:rsidRPr="00C9116B" w:rsidRDefault="00C9116B" w:rsidP="000739EF">
      <w:pPr>
        <w:tabs>
          <w:tab w:val="left" w:pos="720"/>
          <w:tab w:val="left" w:pos="1440"/>
          <w:tab w:val="right" w:leader="dot" w:pos="10080"/>
        </w:tabs>
        <w:ind w:left="1440"/>
        <w:rPr>
          <w:rFonts w:eastAsia="Calibri"/>
          <w:sz w:val="22"/>
          <w:szCs w:val="22"/>
        </w:rPr>
      </w:pPr>
      <w:r w:rsidRPr="000739EF">
        <w:rPr>
          <w:rFonts w:eastAsia="Calibri"/>
          <w:b/>
          <w:sz w:val="22"/>
          <w:szCs w:val="22"/>
        </w:rPr>
        <w:t xml:space="preserve">PROCEEDINGS UNDER 19-A </w:t>
      </w:r>
      <w:r w:rsidR="006C1A99">
        <w:rPr>
          <w:rFonts w:eastAsia="Calibri"/>
          <w:b/>
          <w:sz w:val="22"/>
          <w:szCs w:val="22"/>
        </w:rPr>
        <w:t>M.R.S.</w:t>
      </w:r>
      <w:r w:rsidRPr="000739EF">
        <w:rPr>
          <w:rFonts w:eastAsia="Calibri"/>
          <w:b/>
          <w:sz w:val="22"/>
          <w:szCs w:val="22"/>
        </w:rPr>
        <w:t xml:space="preserve"> §2202</w:t>
      </w:r>
      <w:r w:rsidRPr="00C9116B">
        <w:rPr>
          <w:rFonts w:eastAsia="Calibri"/>
          <w:sz w:val="22"/>
          <w:szCs w:val="22"/>
        </w:rPr>
        <w:tab/>
      </w:r>
      <w:r w:rsidR="00C915EA">
        <w:rPr>
          <w:rFonts w:eastAsia="Calibri"/>
          <w:sz w:val="22"/>
          <w:szCs w:val="22"/>
        </w:rPr>
        <w:t>118</w:t>
      </w:r>
    </w:p>
    <w:p w14:paraId="038F1E44" w14:textId="24840D18"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1.</w:t>
      </w:r>
      <w:r w:rsidRPr="00C9116B">
        <w:rPr>
          <w:rFonts w:eastAsia="Calibri"/>
          <w:sz w:val="22"/>
          <w:szCs w:val="22"/>
        </w:rPr>
        <w:tab/>
        <w:t>DEFINITIONS</w:t>
      </w:r>
      <w:r w:rsidRPr="00C9116B">
        <w:rPr>
          <w:rFonts w:eastAsia="Calibri"/>
          <w:sz w:val="22"/>
          <w:szCs w:val="22"/>
        </w:rPr>
        <w:tab/>
      </w:r>
      <w:r w:rsidR="00C915EA">
        <w:rPr>
          <w:rFonts w:eastAsia="Calibri"/>
          <w:sz w:val="22"/>
          <w:szCs w:val="22"/>
        </w:rPr>
        <w:t>118</w:t>
      </w:r>
    </w:p>
    <w:p w14:paraId="2488B9D9" w14:textId="78F71779"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2.</w:t>
      </w:r>
      <w:r w:rsidRPr="00C9116B">
        <w:rPr>
          <w:rFonts w:eastAsia="Calibri"/>
          <w:sz w:val="22"/>
          <w:szCs w:val="22"/>
        </w:rPr>
        <w:tab/>
        <w:t>NOTICE</w:t>
      </w:r>
      <w:r w:rsidRPr="00C9116B">
        <w:rPr>
          <w:rFonts w:eastAsia="Calibri"/>
          <w:sz w:val="22"/>
          <w:szCs w:val="22"/>
        </w:rPr>
        <w:tab/>
      </w:r>
      <w:r w:rsidR="00C915EA">
        <w:rPr>
          <w:rFonts w:eastAsia="Calibri"/>
          <w:sz w:val="22"/>
          <w:szCs w:val="22"/>
        </w:rPr>
        <w:t>118</w:t>
      </w:r>
    </w:p>
    <w:p w14:paraId="2C4E7494" w14:textId="3A4C8148"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3.</w:t>
      </w:r>
      <w:r w:rsidRPr="00C9116B">
        <w:rPr>
          <w:rFonts w:eastAsia="Calibri"/>
          <w:sz w:val="22"/>
          <w:szCs w:val="22"/>
        </w:rPr>
        <w:tab/>
        <w:t>PAYMENT AGREEMENT</w:t>
      </w:r>
      <w:r w:rsidRPr="00C9116B">
        <w:rPr>
          <w:rFonts w:eastAsia="Calibri"/>
          <w:sz w:val="22"/>
          <w:szCs w:val="22"/>
        </w:rPr>
        <w:tab/>
      </w:r>
      <w:r w:rsidR="00C915EA">
        <w:rPr>
          <w:rFonts w:eastAsia="Calibri"/>
          <w:sz w:val="22"/>
          <w:szCs w:val="22"/>
        </w:rPr>
        <w:t>119</w:t>
      </w:r>
    </w:p>
    <w:p w14:paraId="58DB14D3" w14:textId="2408789B"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4.</w:t>
      </w:r>
      <w:r w:rsidRPr="00C9116B">
        <w:rPr>
          <w:rFonts w:eastAsia="Calibri"/>
          <w:sz w:val="22"/>
          <w:szCs w:val="22"/>
        </w:rPr>
        <w:tab/>
        <w:t>HEARING</w:t>
      </w:r>
      <w:r w:rsidRPr="00C9116B">
        <w:rPr>
          <w:rFonts w:eastAsia="Calibri"/>
          <w:sz w:val="22"/>
          <w:szCs w:val="22"/>
        </w:rPr>
        <w:tab/>
      </w:r>
      <w:r w:rsidR="00C915EA">
        <w:rPr>
          <w:rFonts w:eastAsia="Calibri"/>
          <w:sz w:val="22"/>
          <w:szCs w:val="22"/>
        </w:rPr>
        <w:t>119</w:t>
      </w:r>
    </w:p>
    <w:p w14:paraId="67BAD24B" w14:textId="740796CA"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5.</w:t>
      </w:r>
      <w:r w:rsidRPr="00C9116B">
        <w:rPr>
          <w:rFonts w:eastAsia="Calibri"/>
          <w:sz w:val="22"/>
          <w:szCs w:val="22"/>
        </w:rPr>
        <w:tab/>
        <w:t>DECISION AFTER HEARING</w:t>
      </w:r>
      <w:r w:rsidRPr="00C9116B">
        <w:rPr>
          <w:rFonts w:eastAsia="Calibri"/>
          <w:sz w:val="22"/>
          <w:szCs w:val="22"/>
        </w:rPr>
        <w:tab/>
      </w:r>
      <w:r w:rsidR="00C915EA">
        <w:rPr>
          <w:rFonts w:eastAsia="Calibri"/>
          <w:sz w:val="22"/>
          <w:szCs w:val="22"/>
        </w:rPr>
        <w:t>120</w:t>
      </w:r>
    </w:p>
    <w:p w14:paraId="052279D1" w14:textId="6230C455"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6.</w:t>
      </w:r>
      <w:r w:rsidRPr="00C9116B">
        <w:rPr>
          <w:rFonts w:eastAsia="Calibri"/>
          <w:sz w:val="22"/>
          <w:szCs w:val="22"/>
        </w:rPr>
        <w:tab/>
        <w:t>JUDICIAL REVIEW</w:t>
      </w:r>
      <w:r w:rsidRPr="00C9116B">
        <w:rPr>
          <w:rFonts w:eastAsia="Calibri"/>
          <w:sz w:val="22"/>
          <w:szCs w:val="22"/>
        </w:rPr>
        <w:tab/>
      </w:r>
      <w:r w:rsidR="00C915EA">
        <w:rPr>
          <w:rFonts w:eastAsia="Calibri"/>
          <w:sz w:val="22"/>
          <w:szCs w:val="22"/>
        </w:rPr>
        <w:t>120</w:t>
      </w:r>
    </w:p>
    <w:p w14:paraId="16A7EFFD" w14:textId="03E8E1F3"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7.</w:t>
      </w:r>
      <w:r w:rsidRPr="00C9116B">
        <w:rPr>
          <w:rFonts w:eastAsia="Calibri"/>
          <w:sz w:val="22"/>
          <w:szCs w:val="22"/>
        </w:rPr>
        <w:tab/>
        <w:t>STAY</w:t>
      </w:r>
      <w:r w:rsidRPr="00C9116B">
        <w:rPr>
          <w:rFonts w:eastAsia="Calibri"/>
          <w:sz w:val="22"/>
          <w:szCs w:val="22"/>
        </w:rPr>
        <w:tab/>
      </w:r>
      <w:r w:rsidR="00C915EA">
        <w:rPr>
          <w:rFonts w:eastAsia="Calibri"/>
          <w:sz w:val="22"/>
          <w:szCs w:val="22"/>
        </w:rPr>
        <w:t>120</w:t>
      </w:r>
    </w:p>
    <w:p w14:paraId="43AE8511" w14:textId="1830DE6D"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8.</w:t>
      </w:r>
      <w:r w:rsidRPr="00C9116B">
        <w:rPr>
          <w:rFonts w:eastAsia="Calibri"/>
          <w:sz w:val="22"/>
          <w:szCs w:val="22"/>
        </w:rPr>
        <w:tab/>
        <w:t>CERTIFICATION OF NONCOMPLIANCE</w:t>
      </w:r>
      <w:r w:rsidRPr="00C9116B">
        <w:rPr>
          <w:rFonts w:eastAsia="Calibri"/>
          <w:sz w:val="22"/>
          <w:szCs w:val="22"/>
        </w:rPr>
        <w:tab/>
      </w:r>
      <w:r w:rsidR="00C915EA">
        <w:rPr>
          <w:rFonts w:eastAsia="Calibri"/>
          <w:sz w:val="22"/>
          <w:szCs w:val="22"/>
        </w:rPr>
        <w:t>120</w:t>
      </w:r>
    </w:p>
    <w:p w14:paraId="1933B3F2" w14:textId="25D1C973"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9.</w:t>
      </w:r>
      <w:r w:rsidRPr="00C9116B">
        <w:rPr>
          <w:rFonts w:eastAsia="Calibri"/>
          <w:sz w:val="22"/>
          <w:szCs w:val="22"/>
        </w:rPr>
        <w:tab/>
        <w:t>STATEMENT OF COMPLIANCE; CLAIMS OF SPECIAL NEEDS</w:t>
      </w:r>
      <w:r w:rsidRPr="00C9116B">
        <w:rPr>
          <w:rFonts w:eastAsia="Calibri"/>
          <w:sz w:val="22"/>
          <w:szCs w:val="22"/>
        </w:rPr>
        <w:tab/>
      </w:r>
      <w:r w:rsidR="00C915EA">
        <w:rPr>
          <w:rFonts w:eastAsia="Calibri"/>
          <w:sz w:val="22"/>
          <w:szCs w:val="22"/>
        </w:rPr>
        <w:t>121</w:t>
      </w:r>
    </w:p>
    <w:p w14:paraId="6F8B0B6D" w14:textId="77777777"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10.</w:t>
      </w:r>
      <w:r w:rsidRPr="00C9116B">
        <w:rPr>
          <w:rFonts w:eastAsia="Calibri"/>
          <w:sz w:val="22"/>
          <w:szCs w:val="22"/>
        </w:rPr>
        <w:tab/>
        <w:t>MOTION TO MODIFY COURT ORDER; REQUEST TO AMEND</w:t>
      </w:r>
    </w:p>
    <w:p w14:paraId="44423D7F" w14:textId="7C2A100C"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ab/>
        <w:t>ADMINISTRATIVE DECISION</w:t>
      </w:r>
      <w:r w:rsidRPr="00C9116B">
        <w:rPr>
          <w:rFonts w:eastAsia="Calibri"/>
          <w:sz w:val="22"/>
          <w:szCs w:val="22"/>
        </w:rPr>
        <w:tab/>
      </w:r>
      <w:r w:rsidR="00C915EA">
        <w:rPr>
          <w:rFonts w:eastAsia="Calibri"/>
          <w:sz w:val="22"/>
          <w:szCs w:val="22"/>
        </w:rPr>
        <w:t>121</w:t>
      </w:r>
    </w:p>
    <w:p w14:paraId="3C3E165E" w14:textId="77777777" w:rsidR="00C9116B" w:rsidRPr="00C9116B" w:rsidRDefault="00C9116B" w:rsidP="00C9116B">
      <w:pPr>
        <w:tabs>
          <w:tab w:val="left" w:pos="720"/>
          <w:tab w:val="left" w:pos="1440"/>
          <w:tab w:val="right" w:leader="dot" w:pos="9360"/>
        </w:tabs>
        <w:rPr>
          <w:rFonts w:eastAsia="Calibri"/>
          <w:sz w:val="22"/>
          <w:szCs w:val="22"/>
        </w:rPr>
      </w:pPr>
    </w:p>
    <w:p w14:paraId="34ECD6D6" w14:textId="77777777" w:rsidR="00C9116B" w:rsidRPr="00C9116B" w:rsidRDefault="00C9116B" w:rsidP="00C9116B">
      <w:pPr>
        <w:spacing w:after="200" w:line="276" w:lineRule="auto"/>
        <w:rPr>
          <w:rFonts w:eastAsia="Calibri"/>
          <w:sz w:val="22"/>
          <w:szCs w:val="22"/>
        </w:rPr>
      </w:pPr>
      <w:r w:rsidRPr="00C9116B">
        <w:rPr>
          <w:rFonts w:eastAsia="Calibri"/>
          <w:sz w:val="22"/>
          <w:szCs w:val="22"/>
        </w:rPr>
        <w:br w:type="page"/>
      </w:r>
    </w:p>
    <w:p w14:paraId="7CFA9C8A" w14:textId="74B6A34D" w:rsidR="00C9116B" w:rsidRPr="00C9116B" w:rsidRDefault="00C9116B" w:rsidP="000739EF">
      <w:pPr>
        <w:tabs>
          <w:tab w:val="left" w:pos="720"/>
          <w:tab w:val="left" w:pos="1440"/>
          <w:tab w:val="right" w:leader="dot" w:pos="10080"/>
        </w:tabs>
        <w:ind w:left="720"/>
        <w:rPr>
          <w:rFonts w:eastAsia="Calibri"/>
          <w:sz w:val="22"/>
          <w:szCs w:val="22"/>
        </w:rPr>
      </w:pPr>
      <w:r w:rsidRPr="000739EF">
        <w:rPr>
          <w:rFonts w:eastAsia="Calibri"/>
          <w:b/>
          <w:sz w:val="22"/>
          <w:szCs w:val="22"/>
        </w:rPr>
        <w:lastRenderedPageBreak/>
        <w:t>CHAPTER 23 - EMPLOYER REPORTING</w:t>
      </w:r>
      <w:r w:rsidRPr="00C9116B">
        <w:rPr>
          <w:rFonts w:eastAsia="Calibri"/>
          <w:sz w:val="22"/>
          <w:szCs w:val="22"/>
        </w:rPr>
        <w:tab/>
      </w:r>
      <w:r w:rsidR="00D52215">
        <w:rPr>
          <w:rFonts w:eastAsia="Calibri"/>
          <w:sz w:val="22"/>
          <w:szCs w:val="22"/>
        </w:rPr>
        <w:t>122</w:t>
      </w:r>
    </w:p>
    <w:p w14:paraId="3554614E" w14:textId="2EFFE40B"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1.</w:t>
      </w:r>
      <w:r w:rsidRPr="00C9116B">
        <w:rPr>
          <w:rFonts w:eastAsia="Calibri"/>
          <w:sz w:val="22"/>
          <w:szCs w:val="22"/>
        </w:rPr>
        <w:tab/>
        <w:t>DUTY TO REPORT</w:t>
      </w:r>
      <w:r w:rsidRPr="00C9116B">
        <w:rPr>
          <w:rFonts w:eastAsia="Calibri"/>
          <w:sz w:val="22"/>
          <w:szCs w:val="22"/>
        </w:rPr>
        <w:tab/>
      </w:r>
      <w:r w:rsidR="00D52215">
        <w:rPr>
          <w:rFonts w:eastAsia="Calibri"/>
          <w:sz w:val="22"/>
          <w:szCs w:val="22"/>
        </w:rPr>
        <w:t>122</w:t>
      </w:r>
    </w:p>
    <w:p w14:paraId="0125BAE4" w14:textId="02868191"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2.</w:t>
      </w:r>
      <w:r w:rsidRPr="00C9116B">
        <w:rPr>
          <w:rFonts w:eastAsia="Calibri"/>
          <w:sz w:val="22"/>
          <w:szCs w:val="22"/>
        </w:rPr>
        <w:tab/>
        <w:t>METHOD OF REPORT</w:t>
      </w:r>
      <w:r w:rsidRPr="00C9116B">
        <w:rPr>
          <w:rFonts w:eastAsia="Calibri"/>
          <w:sz w:val="22"/>
          <w:szCs w:val="22"/>
        </w:rPr>
        <w:tab/>
      </w:r>
      <w:r w:rsidR="00D52215">
        <w:rPr>
          <w:rFonts w:eastAsia="Calibri"/>
          <w:sz w:val="22"/>
          <w:szCs w:val="22"/>
        </w:rPr>
        <w:t>123</w:t>
      </w:r>
    </w:p>
    <w:p w14:paraId="1F7F703B" w14:textId="1BFFFA7D"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3.</w:t>
      </w:r>
      <w:r w:rsidRPr="00C9116B">
        <w:rPr>
          <w:rFonts w:eastAsia="Calibri"/>
          <w:sz w:val="22"/>
          <w:szCs w:val="22"/>
        </w:rPr>
        <w:tab/>
        <w:t>TIMING / CONTENT OF REPORT</w:t>
      </w:r>
      <w:r w:rsidRPr="00C9116B">
        <w:rPr>
          <w:rFonts w:eastAsia="Calibri"/>
          <w:sz w:val="22"/>
          <w:szCs w:val="22"/>
        </w:rPr>
        <w:tab/>
      </w:r>
      <w:r w:rsidR="00D52215">
        <w:rPr>
          <w:rFonts w:eastAsia="Calibri"/>
          <w:sz w:val="22"/>
          <w:szCs w:val="22"/>
        </w:rPr>
        <w:t>123</w:t>
      </w:r>
    </w:p>
    <w:p w14:paraId="77015223" w14:textId="214C6A2B"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4.</w:t>
      </w:r>
      <w:r w:rsidRPr="00C9116B">
        <w:rPr>
          <w:rFonts w:eastAsia="Calibri"/>
          <w:sz w:val="22"/>
          <w:szCs w:val="22"/>
        </w:rPr>
        <w:tab/>
        <w:t>INDEPENDENT CONTRACTORS</w:t>
      </w:r>
      <w:r w:rsidRPr="00C9116B">
        <w:rPr>
          <w:rFonts w:eastAsia="Calibri"/>
          <w:sz w:val="22"/>
          <w:szCs w:val="22"/>
        </w:rPr>
        <w:tab/>
      </w:r>
      <w:r w:rsidR="00D52215">
        <w:rPr>
          <w:rFonts w:eastAsia="Calibri"/>
          <w:sz w:val="22"/>
          <w:szCs w:val="22"/>
        </w:rPr>
        <w:t>123</w:t>
      </w:r>
    </w:p>
    <w:p w14:paraId="08B8F1BB" w14:textId="70705CF9"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5.</w:t>
      </w:r>
      <w:r w:rsidRPr="00C9116B">
        <w:rPr>
          <w:rFonts w:eastAsia="Calibri"/>
          <w:sz w:val="22"/>
          <w:szCs w:val="22"/>
        </w:rPr>
        <w:tab/>
        <w:t>ENFORCEMENT; PENALTIES</w:t>
      </w:r>
      <w:r w:rsidRPr="00C9116B">
        <w:rPr>
          <w:rFonts w:eastAsia="Calibri"/>
          <w:sz w:val="22"/>
          <w:szCs w:val="22"/>
        </w:rPr>
        <w:tab/>
      </w:r>
      <w:r w:rsidR="00D52215">
        <w:rPr>
          <w:rFonts w:eastAsia="Calibri"/>
          <w:sz w:val="22"/>
          <w:szCs w:val="22"/>
        </w:rPr>
        <w:t>132</w:t>
      </w:r>
    </w:p>
    <w:p w14:paraId="3A1E491C" w14:textId="511E976C"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6.</w:t>
      </w:r>
      <w:r w:rsidRPr="00C9116B">
        <w:rPr>
          <w:rFonts w:eastAsia="Calibri"/>
          <w:sz w:val="22"/>
          <w:szCs w:val="22"/>
        </w:rPr>
        <w:tab/>
        <w:t>USE OF NEW HIRE INFORMATION</w:t>
      </w:r>
      <w:r w:rsidRPr="00C9116B">
        <w:rPr>
          <w:rFonts w:eastAsia="Calibri"/>
          <w:sz w:val="22"/>
          <w:szCs w:val="22"/>
        </w:rPr>
        <w:tab/>
      </w:r>
      <w:r w:rsidR="00D52215">
        <w:rPr>
          <w:rFonts w:eastAsia="Calibri"/>
          <w:sz w:val="22"/>
          <w:szCs w:val="22"/>
        </w:rPr>
        <w:t>123</w:t>
      </w:r>
    </w:p>
    <w:p w14:paraId="36E77729" w14:textId="3340A0C6"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7.</w:t>
      </w:r>
      <w:r w:rsidRPr="00C9116B">
        <w:rPr>
          <w:rFonts w:eastAsia="Calibri"/>
          <w:sz w:val="22"/>
          <w:szCs w:val="22"/>
        </w:rPr>
        <w:tab/>
        <w:t>ACCESS TO INFORMATION</w:t>
      </w:r>
      <w:r w:rsidRPr="00C9116B">
        <w:rPr>
          <w:rFonts w:eastAsia="Calibri"/>
          <w:sz w:val="22"/>
          <w:szCs w:val="22"/>
        </w:rPr>
        <w:tab/>
      </w:r>
      <w:r w:rsidR="00D52215">
        <w:rPr>
          <w:rFonts w:eastAsia="Calibri"/>
          <w:sz w:val="22"/>
          <w:szCs w:val="22"/>
        </w:rPr>
        <w:t>124</w:t>
      </w:r>
    </w:p>
    <w:p w14:paraId="68D33E60" w14:textId="77777777" w:rsidR="00C9116B" w:rsidRPr="000739EF" w:rsidRDefault="00C9116B" w:rsidP="000739EF">
      <w:pPr>
        <w:tabs>
          <w:tab w:val="left" w:pos="720"/>
          <w:tab w:val="left" w:pos="1440"/>
          <w:tab w:val="right" w:leader="dot" w:pos="10080"/>
        </w:tabs>
        <w:ind w:left="720"/>
        <w:rPr>
          <w:rFonts w:eastAsia="Calibri"/>
          <w:b/>
          <w:sz w:val="22"/>
          <w:szCs w:val="22"/>
        </w:rPr>
      </w:pPr>
    </w:p>
    <w:p w14:paraId="0B0CEAF4" w14:textId="1C273487" w:rsidR="00C9116B" w:rsidRPr="00C9116B" w:rsidRDefault="00C9116B" w:rsidP="000739EF">
      <w:pPr>
        <w:tabs>
          <w:tab w:val="left" w:pos="720"/>
          <w:tab w:val="left" w:pos="1440"/>
          <w:tab w:val="right" w:leader="dot" w:pos="10080"/>
        </w:tabs>
        <w:ind w:left="720"/>
        <w:rPr>
          <w:rFonts w:eastAsia="Calibri"/>
          <w:sz w:val="22"/>
          <w:szCs w:val="22"/>
        </w:rPr>
      </w:pPr>
      <w:r w:rsidRPr="000739EF">
        <w:rPr>
          <w:rFonts w:eastAsia="Calibri"/>
          <w:b/>
          <w:sz w:val="22"/>
          <w:szCs w:val="22"/>
        </w:rPr>
        <w:t>CHAPTER 24 – NATIONAL MEDICAL SUPPORT NOTICE</w:t>
      </w:r>
      <w:r w:rsidRPr="00C9116B">
        <w:rPr>
          <w:rFonts w:eastAsia="Calibri"/>
          <w:sz w:val="22"/>
          <w:szCs w:val="22"/>
        </w:rPr>
        <w:tab/>
      </w:r>
      <w:r w:rsidR="00D52215">
        <w:rPr>
          <w:rFonts w:eastAsia="Calibri"/>
          <w:sz w:val="22"/>
          <w:szCs w:val="22"/>
        </w:rPr>
        <w:t>125</w:t>
      </w:r>
    </w:p>
    <w:p w14:paraId="099E52B5" w14:textId="32B39D30"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1.</w:t>
      </w:r>
      <w:r w:rsidRPr="00C9116B">
        <w:rPr>
          <w:rFonts w:eastAsia="Calibri"/>
          <w:sz w:val="22"/>
          <w:szCs w:val="22"/>
        </w:rPr>
        <w:tab/>
        <w:t>NATIONAL MEDICAL SUPPORT NOTICE</w:t>
      </w:r>
      <w:r w:rsidRPr="00C9116B">
        <w:rPr>
          <w:rFonts w:eastAsia="Calibri"/>
          <w:sz w:val="22"/>
          <w:szCs w:val="22"/>
        </w:rPr>
        <w:tab/>
      </w:r>
      <w:r w:rsidR="00D52215">
        <w:rPr>
          <w:rFonts w:eastAsia="Calibri"/>
          <w:sz w:val="22"/>
          <w:szCs w:val="22"/>
        </w:rPr>
        <w:t>125</w:t>
      </w:r>
    </w:p>
    <w:p w14:paraId="19D7A8D9" w14:textId="74394445"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2.</w:t>
      </w:r>
      <w:r w:rsidRPr="00C9116B">
        <w:rPr>
          <w:rFonts w:eastAsia="Calibri"/>
          <w:sz w:val="22"/>
          <w:szCs w:val="22"/>
        </w:rPr>
        <w:tab/>
        <w:t>MISTAKE OF FACT; AFFIRMATIVE DEFENSES</w:t>
      </w:r>
      <w:r w:rsidRPr="00C9116B">
        <w:rPr>
          <w:rFonts w:eastAsia="Calibri"/>
          <w:sz w:val="22"/>
          <w:szCs w:val="22"/>
        </w:rPr>
        <w:tab/>
      </w:r>
      <w:r w:rsidR="00D52215">
        <w:rPr>
          <w:rFonts w:eastAsia="Calibri"/>
          <w:sz w:val="22"/>
          <w:szCs w:val="22"/>
        </w:rPr>
        <w:t>125</w:t>
      </w:r>
    </w:p>
    <w:p w14:paraId="01753E10" w14:textId="77777777" w:rsidR="00C9116B" w:rsidRPr="000739EF" w:rsidRDefault="00C9116B" w:rsidP="000739EF">
      <w:pPr>
        <w:tabs>
          <w:tab w:val="left" w:pos="720"/>
          <w:tab w:val="left" w:pos="1440"/>
          <w:tab w:val="right" w:leader="dot" w:pos="10080"/>
        </w:tabs>
        <w:ind w:left="720"/>
        <w:rPr>
          <w:rFonts w:eastAsia="Calibri"/>
          <w:b/>
          <w:sz w:val="22"/>
          <w:szCs w:val="22"/>
        </w:rPr>
      </w:pPr>
    </w:p>
    <w:p w14:paraId="09DAAC41" w14:textId="2B086606" w:rsidR="00C9116B" w:rsidRPr="00C9116B" w:rsidRDefault="00C9116B" w:rsidP="000739EF">
      <w:pPr>
        <w:tabs>
          <w:tab w:val="left" w:pos="720"/>
          <w:tab w:val="left" w:pos="1440"/>
          <w:tab w:val="right" w:leader="dot" w:pos="10080"/>
        </w:tabs>
        <w:ind w:left="720"/>
        <w:rPr>
          <w:rFonts w:eastAsia="Calibri"/>
          <w:sz w:val="22"/>
          <w:szCs w:val="22"/>
        </w:rPr>
      </w:pPr>
      <w:r w:rsidRPr="000739EF">
        <w:rPr>
          <w:rFonts w:eastAsia="Calibri"/>
          <w:b/>
          <w:sz w:val="22"/>
          <w:szCs w:val="22"/>
        </w:rPr>
        <w:t>CHAPTER 25 - SECURING AND ENFORCING MEDICAL SUPPORT</w:t>
      </w:r>
      <w:r w:rsidRPr="00C9116B">
        <w:rPr>
          <w:rFonts w:eastAsia="Calibri"/>
          <w:sz w:val="22"/>
          <w:szCs w:val="22"/>
        </w:rPr>
        <w:tab/>
      </w:r>
      <w:r w:rsidR="00D52215">
        <w:rPr>
          <w:rFonts w:eastAsia="Calibri"/>
          <w:sz w:val="22"/>
          <w:szCs w:val="22"/>
        </w:rPr>
        <w:t>126</w:t>
      </w:r>
    </w:p>
    <w:p w14:paraId="250EF52F" w14:textId="0CE3307D"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1.</w:t>
      </w:r>
      <w:r w:rsidRPr="00C9116B">
        <w:rPr>
          <w:rFonts w:eastAsia="Calibri"/>
          <w:sz w:val="22"/>
          <w:szCs w:val="22"/>
        </w:rPr>
        <w:tab/>
        <w:t>DEFINITIONS</w:t>
      </w:r>
      <w:r w:rsidRPr="00C9116B">
        <w:rPr>
          <w:rFonts w:eastAsia="Calibri"/>
          <w:sz w:val="22"/>
          <w:szCs w:val="22"/>
        </w:rPr>
        <w:tab/>
      </w:r>
      <w:r w:rsidR="00D52215">
        <w:rPr>
          <w:rFonts w:eastAsia="Calibri"/>
          <w:sz w:val="22"/>
          <w:szCs w:val="22"/>
        </w:rPr>
        <w:t>126</w:t>
      </w:r>
    </w:p>
    <w:p w14:paraId="49E0DA90" w14:textId="48FDB94B"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2.</w:t>
      </w:r>
      <w:r w:rsidRPr="00C9116B">
        <w:rPr>
          <w:rFonts w:eastAsia="Calibri"/>
          <w:sz w:val="22"/>
          <w:szCs w:val="22"/>
        </w:rPr>
        <w:tab/>
        <w:t>DUTY OF DEPARTMENT</w:t>
      </w:r>
      <w:r w:rsidRPr="00C9116B">
        <w:rPr>
          <w:rFonts w:eastAsia="Calibri"/>
          <w:sz w:val="22"/>
          <w:szCs w:val="22"/>
        </w:rPr>
        <w:tab/>
      </w:r>
      <w:r w:rsidR="00D52215">
        <w:rPr>
          <w:rFonts w:eastAsia="Calibri"/>
          <w:sz w:val="22"/>
          <w:szCs w:val="22"/>
        </w:rPr>
        <w:t>126</w:t>
      </w:r>
    </w:p>
    <w:p w14:paraId="522D9746" w14:textId="77777777" w:rsidR="00C9116B" w:rsidRPr="000739EF" w:rsidRDefault="00C9116B" w:rsidP="000739EF">
      <w:pPr>
        <w:tabs>
          <w:tab w:val="left" w:pos="720"/>
          <w:tab w:val="left" w:pos="1440"/>
          <w:tab w:val="right" w:leader="dot" w:pos="10080"/>
        </w:tabs>
        <w:ind w:left="720"/>
        <w:rPr>
          <w:rFonts w:eastAsia="Calibri"/>
          <w:b/>
          <w:sz w:val="22"/>
          <w:szCs w:val="22"/>
        </w:rPr>
      </w:pPr>
    </w:p>
    <w:p w14:paraId="3A112934" w14:textId="2BDDE980" w:rsidR="00C9116B" w:rsidRPr="00C9116B" w:rsidRDefault="00C9116B" w:rsidP="000739EF">
      <w:pPr>
        <w:tabs>
          <w:tab w:val="left" w:pos="720"/>
          <w:tab w:val="left" w:pos="1440"/>
          <w:tab w:val="right" w:leader="dot" w:pos="10080"/>
        </w:tabs>
        <w:ind w:left="720"/>
        <w:rPr>
          <w:rFonts w:eastAsia="Calibri"/>
          <w:sz w:val="22"/>
          <w:szCs w:val="22"/>
        </w:rPr>
      </w:pPr>
      <w:r w:rsidRPr="000739EF">
        <w:rPr>
          <w:rFonts w:eastAsia="Calibri"/>
          <w:b/>
          <w:sz w:val="22"/>
          <w:szCs w:val="22"/>
        </w:rPr>
        <w:t>CHAPTER 26 - CONFIDENTIALITY</w:t>
      </w:r>
      <w:r w:rsidRPr="00C9116B">
        <w:rPr>
          <w:rFonts w:eastAsia="Calibri"/>
          <w:sz w:val="22"/>
          <w:szCs w:val="22"/>
        </w:rPr>
        <w:tab/>
      </w:r>
      <w:r w:rsidR="00324B5F">
        <w:rPr>
          <w:rFonts w:eastAsia="Calibri"/>
          <w:sz w:val="22"/>
          <w:szCs w:val="22"/>
        </w:rPr>
        <w:t>128</w:t>
      </w:r>
    </w:p>
    <w:p w14:paraId="3F668263" w14:textId="5098BD88"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1.</w:t>
      </w:r>
      <w:r w:rsidRPr="00C9116B">
        <w:rPr>
          <w:rFonts w:eastAsia="Calibri"/>
          <w:sz w:val="22"/>
          <w:szCs w:val="22"/>
        </w:rPr>
        <w:tab/>
        <w:t>CONFIDENTIAL INFORMATION</w:t>
      </w:r>
      <w:r w:rsidRPr="00C9116B">
        <w:rPr>
          <w:rFonts w:eastAsia="Calibri"/>
          <w:sz w:val="22"/>
          <w:szCs w:val="22"/>
        </w:rPr>
        <w:tab/>
      </w:r>
      <w:r w:rsidR="00324B5F">
        <w:rPr>
          <w:rFonts w:eastAsia="Calibri"/>
          <w:sz w:val="22"/>
          <w:szCs w:val="22"/>
        </w:rPr>
        <w:t>128</w:t>
      </w:r>
    </w:p>
    <w:p w14:paraId="5AA4E947" w14:textId="74DB857C"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2.</w:t>
      </w:r>
      <w:r w:rsidRPr="00C9116B">
        <w:rPr>
          <w:rFonts w:eastAsia="Calibri"/>
          <w:sz w:val="22"/>
          <w:szCs w:val="22"/>
        </w:rPr>
        <w:tab/>
        <w:t>INDEPENDENT VERIFICATION</w:t>
      </w:r>
      <w:r w:rsidRPr="00C9116B">
        <w:rPr>
          <w:rFonts w:eastAsia="Calibri"/>
          <w:sz w:val="22"/>
          <w:szCs w:val="22"/>
        </w:rPr>
        <w:tab/>
      </w:r>
      <w:r w:rsidR="00324B5F">
        <w:rPr>
          <w:rFonts w:eastAsia="Calibri"/>
          <w:sz w:val="22"/>
          <w:szCs w:val="22"/>
        </w:rPr>
        <w:t>128</w:t>
      </w:r>
    </w:p>
    <w:p w14:paraId="0396366B" w14:textId="312043AC"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3.</w:t>
      </w:r>
      <w:r w:rsidRPr="00C9116B">
        <w:rPr>
          <w:rFonts w:eastAsia="Calibri"/>
          <w:sz w:val="22"/>
          <w:szCs w:val="22"/>
        </w:rPr>
        <w:tab/>
        <w:t>SCOPE</w:t>
      </w:r>
      <w:r w:rsidRPr="00C9116B">
        <w:rPr>
          <w:rFonts w:eastAsia="Calibri"/>
          <w:sz w:val="22"/>
          <w:szCs w:val="22"/>
        </w:rPr>
        <w:tab/>
      </w:r>
      <w:r w:rsidR="00324B5F">
        <w:rPr>
          <w:rFonts w:eastAsia="Calibri"/>
          <w:sz w:val="22"/>
          <w:szCs w:val="22"/>
        </w:rPr>
        <w:t>128</w:t>
      </w:r>
    </w:p>
    <w:p w14:paraId="34B25062" w14:textId="12EF70DF"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4.</w:t>
      </w:r>
      <w:r w:rsidRPr="00C9116B">
        <w:rPr>
          <w:rFonts w:eastAsia="Calibri"/>
          <w:sz w:val="22"/>
          <w:szCs w:val="22"/>
        </w:rPr>
        <w:tab/>
        <w:t>GENERAL RULE</w:t>
      </w:r>
      <w:r w:rsidRPr="00C9116B">
        <w:rPr>
          <w:rFonts w:eastAsia="Calibri"/>
          <w:sz w:val="22"/>
          <w:szCs w:val="22"/>
        </w:rPr>
        <w:tab/>
      </w:r>
      <w:r w:rsidR="00324B5F">
        <w:rPr>
          <w:rFonts w:eastAsia="Calibri"/>
          <w:sz w:val="22"/>
          <w:szCs w:val="22"/>
        </w:rPr>
        <w:t>128</w:t>
      </w:r>
    </w:p>
    <w:p w14:paraId="37C28B34" w14:textId="0AAF58CC"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5.</w:t>
      </w:r>
      <w:r w:rsidRPr="00C9116B">
        <w:rPr>
          <w:rFonts w:eastAsia="Calibri"/>
          <w:sz w:val="22"/>
          <w:szCs w:val="22"/>
        </w:rPr>
        <w:tab/>
        <w:t>AUTHORIZED DISCLOSURES</w:t>
      </w:r>
      <w:r w:rsidRPr="00C9116B">
        <w:rPr>
          <w:rFonts w:eastAsia="Calibri"/>
          <w:sz w:val="22"/>
          <w:szCs w:val="22"/>
        </w:rPr>
        <w:tab/>
      </w:r>
      <w:r w:rsidR="00324B5F">
        <w:rPr>
          <w:rFonts w:eastAsia="Calibri"/>
          <w:sz w:val="22"/>
          <w:szCs w:val="22"/>
        </w:rPr>
        <w:t>128</w:t>
      </w:r>
    </w:p>
    <w:p w14:paraId="3D632E4C" w14:textId="77777777"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6.</w:t>
      </w:r>
      <w:r w:rsidRPr="00C9116B">
        <w:rPr>
          <w:rFonts w:eastAsia="Calibri"/>
          <w:sz w:val="22"/>
          <w:szCs w:val="22"/>
        </w:rPr>
        <w:tab/>
        <w:t>PROHIBITION OF RELEASE OF INFORMATION WHEN</w:t>
      </w:r>
    </w:p>
    <w:p w14:paraId="20F3DC5F" w14:textId="64F15E58"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ab/>
        <w:t>THERE IS EVIDENCE OF DOMESTIC VIOLENCE</w:t>
      </w:r>
      <w:r w:rsidRPr="00C9116B">
        <w:rPr>
          <w:rFonts w:eastAsia="Calibri"/>
          <w:sz w:val="22"/>
          <w:szCs w:val="22"/>
        </w:rPr>
        <w:tab/>
      </w:r>
      <w:r w:rsidR="00324B5F">
        <w:rPr>
          <w:rFonts w:eastAsia="Calibri"/>
          <w:sz w:val="22"/>
          <w:szCs w:val="22"/>
        </w:rPr>
        <w:t>129</w:t>
      </w:r>
    </w:p>
    <w:p w14:paraId="4659FC48" w14:textId="77777777"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7.</w:t>
      </w:r>
      <w:r w:rsidRPr="00C9116B">
        <w:rPr>
          <w:rFonts w:eastAsia="Calibri"/>
          <w:sz w:val="22"/>
          <w:szCs w:val="22"/>
        </w:rPr>
        <w:tab/>
        <w:t>SECURITY AND CONFIDENTIALITY OF COMPUTERIZED</w:t>
      </w:r>
    </w:p>
    <w:p w14:paraId="053032D9" w14:textId="6A696122"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ab/>
        <w:t>SUPPORT ENFORCEMENT SYSTEM</w:t>
      </w:r>
      <w:r w:rsidRPr="00C9116B">
        <w:rPr>
          <w:rFonts w:eastAsia="Calibri"/>
          <w:sz w:val="22"/>
          <w:szCs w:val="22"/>
        </w:rPr>
        <w:tab/>
      </w:r>
      <w:r w:rsidR="00324B5F">
        <w:rPr>
          <w:rFonts w:eastAsia="Calibri"/>
          <w:sz w:val="22"/>
          <w:szCs w:val="22"/>
        </w:rPr>
        <w:t>129</w:t>
      </w:r>
    </w:p>
    <w:p w14:paraId="251B5665" w14:textId="77777777"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8.</w:t>
      </w:r>
      <w:r w:rsidRPr="00C9116B">
        <w:rPr>
          <w:rFonts w:eastAsia="Calibri"/>
          <w:sz w:val="22"/>
          <w:szCs w:val="22"/>
        </w:rPr>
        <w:tab/>
        <w:t>CONFIDENTIALITY OF INFORMATION OBTAINED THROUGH THE</w:t>
      </w:r>
    </w:p>
    <w:p w14:paraId="24CE36F0" w14:textId="53BC9283"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ab/>
        <w:t>STATE OR FEDERAL PARENT LOCATOR SERVICE</w:t>
      </w:r>
      <w:r w:rsidRPr="00C9116B">
        <w:rPr>
          <w:rFonts w:eastAsia="Calibri"/>
          <w:sz w:val="22"/>
          <w:szCs w:val="22"/>
        </w:rPr>
        <w:tab/>
      </w:r>
      <w:r w:rsidR="00324B5F">
        <w:rPr>
          <w:rFonts w:eastAsia="Calibri"/>
          <w:sz w:val="22"/>
          <w:szCs w:val="22"/>
        </w:rPr>
        <w:t>130</w:t>
      </w:r>
    </w:p>
    <w:p w14:paraId="161E4B4A" w14:textId="77777777"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9.</w:t>
      </w:r>
      <w:r w:rsidRPr="00C9116B">
        <w:rPr>
          <w:rFonts w:eastAsia="Calibri"/>
          <w:sz w:val="22"/>
          <w:szCs w:val="22"/>
        </w:rPr>
        <w:tab/>
        <w:t>PENALTIES FOR UNAUTHORIZED ACCESS, DISCLOSURE OR</w:t>
      </w:r>
    </w:p>
    <w:p w14:paraId="233B0EE8" w14:textId="31238F2C"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ab/>
        <w:t>USE OF CONFIDENTIAL INFORMATION</w:t>
      </w:r>
      <w:r w:rsidRPr="00C9116B">
        <w:rPr>
          <w:rFonts w:eastAsia="Calibri"/>
          <w:sz w:val="22"/>
          <w:szCs w:val="22"/>
        </w:rPr>
        <w:tab/>
      </w:r>
      <w:r w:rsidR="00324B5F">
        <w:rPr>
          <w:rFonts w:eastAsia="Calibri"/>
          <w:sz w:val="22"/>
          <w:szCs w:val="22"/>
        </w:rPr>
        <w:t>130</w:t>
      </w:r>
    </w:p>
    <w:p w14:paraId="2BB79686" w14:textId="77777777" w:rsidR="00C9116B" w:rsidRPr="00C9116B" w:rsidRDefault="00C9116B" w:rsidP="00C9116B">
      <w:pPr>
        <w:tabs>
          <w:tab w:val="left" w:pos="720"/>
          <w:tab w:val="left" w:pos="1440"/>
          <w:tab w:val="right" w:leader="dot" w:pos="9360"/>
        </w:tabs>
        <w:rPr>
          <w:rFonts w:eastAsia="Calibri"/>
          <w:sz w:val="22"/>
          <w:szCs w:val="22"/>
        </w:rPr>
      </w:pPr>
    </w:p>
    <w:p w14:paraId="3D166E05" w14:textId="77777777" w:rsidR="00C9116B" w:rsidRPr="00C9116B" w:rsidRDefault="00C9116B" w:rsidP="00C9116B">
      <w:pPr>
        <w:spacing w:after="200" w:line="276" w:lineRule="auto"/>
        <w:rPr>
          <w:rFonts w:eastAsia="Calibri"/>
          <w:sz w:val="22"/>
          <w:szCs w:val="22"/>
        </w:rPr>
      </w:pPr>
      <w:r w:rsidRPr="00C9116B">
        <w:rPr>
          <w:rFonts w:eastAsia="Calibri"/>
          <w:sz w:val="22"/>
          <w:szCs w:val="22"/>
        </w:rPr>
        <w:br w:type="page"/>
      </w:r>
    </w:p>
    <w:p w14:paraId="20877967" w14:textId="57FFC12A" w:rsidR="00C9116B" w:rsidRPr="00C9116B" w:rsidRDefault="00C9116B" w:rsidP="00A66C57">
      <w:pPr>
        <w:tabs>
          <w:tab w:val="left" w:pos="720"/>
          <w:tab w:val="left" w:pos="1440"/>
          <w:tab w:val="right" w:leader="dot" w:pos="10080"/>
        </w:tabs>
        <w:ind w:left="720"/>
        <w:rPr>
          <w:rFonts w:eastAsia="Calibri"/>
          <w:sz w:val="22"/>
          <w:szCs w:val="22"/>
        </w:rPr>
      </w:pPr>
      <w:r w:rsidRPr="00A66C57">
        <w:rPr>
          <w:rFonts w:eastAsia="Calibri"/>
          <w:b/>
          <w:sz w:val="22"/>
          <w:szCs w:val="22"/>
        </w:rPr>
        <w:lastRenderedPageBreak/>
        <w:t>CHAPTER 27 – PROVISION OF SERVICES IN INTERGOVERNMENTAL CASES</w:t>
      </w:r>
      <w:r w:rsidRPr="00C9116B">
        <w:rPr>
          <w:rFonts w:eastAsia="Calibri"/>
          <w:sz w:val="22"/>
          <w:szCs w:val="22"/>
        </w:rPr>
        <w:tab/>
      </w:r>
      <w:r w:rsidR="00324B5F">
        <w:rPr>
          <w:rFonts w:eastAsia="Calibri"/>
          <w:sz w:val="22"/>
          <w:szCs w:val="22"/>
        </w:rPr>
        <w:t>131</w:t>
      </w:r>
    </w:p>
    <w:p w14:paraId="0849381E" w14:textId="307B2E81"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1.</w:t>
      </w:r>
      <w:r w:rsidRPr="00C9116B">
        <w:rPr>
          <w:rFonts w:eastAsia="Calibri"/>
          <w:sz w:val="22"/>
          <w:szCs w:val="22"/>
        </w:rPr>
        <w:tab/>
        <w:t>DEFINITIONS</w:t>
      </w:r>
      <w:r w:rsidRPr="00C9116B">
        <w:rPr>
          <w:rFonts w:eastAsia="Calibri"/>
          <w:sz w:val="22"/>
          <w:szCs w:val="22"/>
        </w:rPr>
        <w:tab/>
      </w:r>
      <w:r w:rsidR="00324B5F">
        <w:rPr>
          <w:rFonts w:eastAsia="Calibri"/>
          <w:sz w:val="22"/>
          <w:szCs w:val="22"/>
        </w:rPr>
        <w:t>131</w:t>
      </w:r>
    </w:p>
    <w:p w14:paraId="7BFA8640" w14:textId="10F1F836"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2.</w:t>
      </w:r>
      <w:r w:rsidRPr="00C9116B">
        <w:rPr>
          <w:rFonts w:eastAsia="Calibri"/>
          <w:sz w:val="22"/>
          <w:szCs w:val="22"/>
        </w:rPr>
        <w:tab/>
        <w:t>PROVISION OF SERVICES IN INTERGOVERNMENTAL IV-D CASES</w:t>
      </w:r>
      <w:r w:rsidRPr="00C9116B">
        <w:rPr>
          <w:rFonts w:eastAsia="Calibri"/>
          <w:sz w:val="22"/>
          <w:szCs w:val="22"/>
        </w:rPr>
        <w:tab/>
      </w:r>
      <w:r w:rsidR="00324B5F">
        <w:rPr>
          <w:rFonts w:eastAsia="Calibri"/>
          <w:sz w:val="22"/>
          <w:szCs w:val="22"/>
        </w:rPr>
        <w:t>131</w:t>
      </w:r>
    </w:p>
    <w:p w14:paraId="54FD3DA9" w14:textId="0385F95E"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3.</w:t>
      </w:r>
      <w:r w:rsidRPr="00C9116B">
        <w:rPr>
          <w:rFonts w:eastAsia="Calibri"/>
          <w:sz w:val="22"/>
          <w:szCs w:val="22"/>
        </w:rPr>
        <w:tab/>
        <w:t>GENERAL RESPONSIBILITIES</w:t>
      </w:r>
      <w:r w:rsidRPr="00C9116B">
        <w:rPr>
          <w:rFonts w:eastAsia="Calibri"/>
          <w:sz w:val="22"/>
          <w:szCs w:val="22"/>
        </w:rPr>
        <w:tab/>
      </w:r>
      <w:r w:rsidR="00324B5F">
        <w:rPr>
          <w:rFonts w:eastAsia="Calibri"/>
          <w:sz w:val="22"/>
          <w:szCs w:val="22"/>
        </w:rPr>
        <w:t>132</w:t>
      </w:r>
    </w:p>
    <w:p w14:paraId="12335257" w14:textId="629737E7"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4.</w:t>
      </w:r>
      <w:r w:rsidRPr="00C9116B">
        <w:rPr>
          <w:rFonts w:eastAsia="Calibri"/>
          <w:sz w:val="22"/>
          <w:szCs w:val="22"/>
        </w:rPr>
        <w:tab/>
        <w:t>GENERAL REGISTRY</w:t>
      </w:r>
      <w:r w:rsidRPr="00C9116B">
        <w:rPr>
          <w:rFonts w:eastAsia="Calibri"/>
          <w:sz w:val="22"/>
          <w:szCs w:val="22"/>
        </w:rPr>
        <w:tab/>
      </w:r>
      <w:r w:rsidR="00324B5F">
        <w:rPr>
          <w:rFonts w:eastAsia="Calibri"/>
          <w:sz w:val="22"/>
          <w:szCs w:val="22"/>
        </w:rPr>
        <w:t>133</w:t>
      </w:r>
    </w:p>
    <w:p w14:paraId="55EA9431" w14:textId="1DF6DC2D"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5.</w:t>
      </w:r>
      <w:r w:rsidRPr="00C9116B">
        <w:rPr>
          <w:rFonts w:eastAsia="Calibri"/>
          <w:sz w:val="22"/>
          <w:szCs w:val="22"/>
        </w:rPr>
        <w:tab/>
        <w:t>INITIATING STATE IV-D AGENCY RESPONSIBILITIES</w:t>
      </w:r>
      <w:r w:rsidRPr="00C9116B">
        <w:rPr>
          <w:rFonts w:eastAsia="Calibri"/>
          <w:sz w:val="22"/>
          <w:szCs w:val="22"/>
        </w:rPr>
        <w:tab/>
      </w:r>
      <w:r w:rsidR="00324B5F">
        <w:rPr>
          <w:rFonts w:eastAsia="Calibri"/>
          <w:sz w:val="22"/>
          <w:szCs w:val="22"/>
        </w:rPr>
        <w:t>134</w:t>
      </w:r>
    </w:p>
    <w:p w14:paraId="23440BAC" w14:textId="3F949593"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6.</w:t>
      </w:r>
      <w:r w:rsidRPr="00C9116B">
        <w:rPr>
          <w:rFonts w:eastAsia="Calibri"/>
          <w:sz w:val="22"/>
          <w:szCs w:val="22"/>
        </w:rPr>
        <w:tab/>
        <w:t>RESPONDING STATE IV-D AGENCY RESPONSIBILITIES</w:t>
      </w:r>
      <w:r w:rsidRPr="00C9116B">
        <w:rPr>
          <w:rFonts w:eastAsia="Calibri"/>
          <w:sz w:val="22"/>
          <w:szCs w:val="22"/>
        </w:rPr>
        <w:tab/>
      </w:r>
      <w:r w:rsidR="000D698B">
        <w:rPr>
          <w:rFonts w:eastAsia="Calibri"/>
          <w:sz w:val="22"/>
          <w:szCs w:val="22"/>
        </w:rPr>
        <w:t>135</w:t>
      </w:r>
    </w:p>
    <w:p w14:paraId="0480803B" w14:textId="77777777"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7.</w:t>
      </w:r>
      <w:r w:rsidRPr="00C9116B">
        <w:rPr>
          <w:rFonts w:eastAsia="Calibri"/>
          <w:sz w:val="22"/>
          <w:szCs w:val="22"/>
        </w:rPr>
        <w:tab/>
        <w:t xml:space="preserve">PAYMENT AND RECOVERY OF COSTS IN INTERGOVERNMENTAL </w:t>
      </w:r>
    </w:p>
    <w:p w14:paraId="50C41A7E" w14:textId="6C16FE99" w:rsidR="00C9116B" w:rsidRPr="00C9116B" w:rsidRDefault="00C9116B" w:rsidP="00722089">
      <w:pPr>
        <w:tabs>
          <w:tab w:val="left" w:pos="720"/>
          <w:tab w:val="left" w:pos="1440"/>
          <w:tab w:val="right" w:leader="dot" w:pos="10080"/>
        </w:tabs>
        <w:ind w:left="720"/>
        <w:rPr>
          <w:rFonts w:eastAsia="Calibri"/>
          <w:sz w:val="22"/>
          <w:szCs w:val="22"/>
        </w:rPr>
      </w:pPr>
      <w:r w:rsidRPr="00C9116B">
        <w:rPr>
          <w:rFonts w:eastAsia="Calibri"/>
          <w:sz w:val="22"/>
          <w:szCs w:val="22"/>
        </w:rPr>
        <w:tab/>
        <w:t>IV-D CASES</w:t>
      </w:r>
      <w:r w:rsidRPr="00C9116B">
        <w:rPr>
          <w:rFonts w:eastAsia="Calibri"/>
          <w:sz w:val="22"/>
          <w:szCs w:val="22"/>
        </w:rPr>
        <w:tab/>
      </w:r>
      <w:r w:rsidR="000D698B">
        <w:rPr>
          <w:rFonts w:eastAsia="Calibri"/>
          <w:sz w:val="22"/>
          <w:szCs w:val="22"/>
        </w:rPr>
        <w:t>137</w:t>
      </w:r>
    </w:p>
    <w:p w14:paraId="0E39436C" w14:textId="77777777" w:rsidR="00C9116B" w:rsidRPr="00C9116B" w:rsidRDefault="00C9116B" w:rsidP="00722089">
      <w:pPr>
        <w:tabs>
          <w:tab w:val="left" w:pos="720"/>
          <w:tab w:val="left" w:pos="1440"/>
          <w:tab w:val="right" w:leader="dot" w:pos="10080"/>
        </w:tabs>
        <w:rPr>
          <w:rFonts w:eastAsia="Calibri"/>
          <w:sz w:val="22"/>
          <w:szCs w:val="22"/>
        </w:rPr>
      </w:pPr>
    </w:p>
    <w:p w14:paraId="45DC2C13" w14:textId="25CE59A2" w:rsidR="00C9116B" w:rsidRPr="00C9116B" w:rsidRDefault="00C9116B" w:rsidP="00A66C57">
      <w:pPr>
        <w:tabs>
          <w:tab w:val="right" w:leader="dot" w:pos="10080"/>
        </w:tabs>
        <w:ind w:left="720"/>
        <w:rPr>
          <w:rFonts w:eastAsia="Calibri"/>
          <w:sz w:val="22"/>
          <w:szCs w:val="22"/>
        </w:rPr>
      </w:pPr>
      <w:r w:rsidRPr="00A66C57">
        <w:rPr>
          <w:rFonts w:eastAsia="Calibri"/>
          <w:b/>
          <w:sz w:val="22"/>
          <w:szCs w:val="22"/>
        </w:rPr>
        <w:t>Recent Filing History</w:t>
      </w:r>
      <w:r w:rsidRPr="00C9116B">
        <w:rPr>
          <w:rFonts w:eastAsia="Calibri"/>
          <w:sz w:val="22"/>
          <w:szCs w:val="22"/>
        </w:rPr>
        <w:tab/>
      </w:r>
      <w:r w:rsidR="000D698B">
        <w:rPr>
          <w:rFonts w:eastAsia="Calibri"/>
          <w:sz w:val="22"/>
          <w:szCs w:val="22"/>
        </w:rPr>
        <w:t>138</w:t>
      </w:r>
    </w:p>
    <w:p w14:paraId="2A93A454" w14:textId="77777777" w:rsidR="006A5C9D" w:rsidRDefault="006A5C9D" w:rsidP="006A5C9D"/>
    <w:p w14:paraId="7D13F2AB" w14:textId="77777777" w:rsidR="00C9116B" w:rsidRPr="006A5C9D" w:rsidRDefault="00C9116B" w:rsidP="006A5C9D"/>
    <w:p w14:paraId="01518741" w14:textId="77777777" w:rsidR="00A848C5" w:rsidRDefault="00A848C5">
      <w:pPr>
        <w:sectPr w:rsidR="00A848C5">
          <w:headerReference w:type="default" r:id="rId11"/>
          <w:pgSz w:w="12240" w:h="15840"/>
          <w:pgMar w:top="720" w:right="720" w:bottom="720" w:left="720" w:header="432" w:footer="720" w:gutter="0"/>
          <w:pgNumType w:start="1"/>
          <w:cols w:space="720"/>
          <w:noEndnote/>
          <w:titlePg/>
        </w:sectPr>
      </w:pPr>
    </w:p>
    <w:p w14:paraId="2FBE8947" w14:textId="77777777" w:rsidR="00A848C5" w:rsidRDefault="00A848C5">
      <w:pPr>
        <w:pStyle w:val="Heading1"/>
        <w:keepNext w:val="0"/>
        <w:rPr>
          <w:sz w:val="22"/>
          <w:szCs w:val="22"/>
        </w:rPr>
      </w:pPr>
      <w:bookmarkStart w:id="1" w:name="_Toc217285824"/>
      <w:r>
        <w:rPr>
          <w:sz w:val="22"/>
          <w:szCs w:val="22"/>
        </w:rPr>
        <w:lastRenderedPageBreak/>
        <w:t>CHAPTER 1 - PRELIMINARY STATEMENT</w:t>
      </w:r>
      <w:bookmarkEnd w:id="1"/>
    </w:p>
    <w:p w14:paraId="3BA53945" w14:textId="77777777" w:rsidR="00A848C5" w:rsidRDefault="00A848C5">
      <w:pPr>
        <w:rPr>
          <w:sz w:val="22"/>
          <w:szCs w:val="22"/>
        </w:rPr>
      </w:pPr>
    </w:p>
    <w:p w14:paraId="4C92CE31" w14:textId="77777777" w:rsidR="00ED1767" w:rsidRPr="00ED1767" w:rsidRDefault="00ED1767" w:rsidP="00ED1767">
      <w:pPr>
        <w:tabs>
          <w:tab w:val="left" w:pos="0"/>
          <w:tab w:val="left" w:pos="540"/>
        </w:tabs>
        <w:ind w:left="540" w:hanging="180"/>
        <w:outlineLvl w:val="1"/>
        <w:rPr>
          <w:b/>
          <w:sz w:val="22"/>
          <w:szCs w:val="22"/>
        </w:rPr>
      </w:pPr>
      <w:bookmarkStart w:id="2" w:name="_Toc217285825"/>
      <w:r w:rsidRPr="00ED1767">
        <w:rPr>
          <w:b/>
          <w:sz w:val="22"/>
          <w:szCs w:val="22"/>
        </w:rPr>
        <w:t>1.</w:t>
      </w:r>
      <w:r w:rsidRPr="00ED1767">
        <w:rPr>
          <w:b/>
          <w:sz w:val="22"/>
          <w:szCs w:val="22"/>
        </w:rPr>
        <w:tab/>
        <w:t>AUTHORITY AND INTENTION TO ESTABLISH RULES</w:t>
      </w:r>
      <w:bookmarkEnd w:id="2"/>
    </w:p>
    <w:p w14:paraId="36FCFFEC" w14:textId="77777777" w:rsidR="00ED1767" w:rsidRPr="00ED1767" w:rsidRDefault="00ED1767" w:rsidP="00ED1767">
      <w:pPr>
        <w:tabs>
          <w:tab w:val="left" w:pos="-1440"/>
          <w:tab w:val="left" w:pos="-720"/>
        </w:tabs>
        <w:rPr>
          <w:sz w:val="22"/>
          <w:szCs w:val="22"/>
        </w:rPr>
      </w:pPr>
    </w:p>
    <w:p w14:paraId="22F2DD93" w14:textId="77777777" w:rsidR="00ED1767" w:rsidRPr="00ED1767" w:rsidRDefault="00ED1767" w:rsidP="00ED1767">
      <w:pPr>
        <w:tabs>
          <w:tab w:val="left" w:pos="0"/>
        </w:tabs>
        <w:ind w:left="1440" w:hanging="720"/>
        <w:rPr>
          <w:sz w:val="22"/>
          <w:szCs w:val="22"/>
        </w:rPr>
      </w:pPr>
      <w:r w:rsidRPr="00ED1767">
        <w:rPr>
          <w:sz w:val="22"/>
          <w:szCs w:val="22"/>
        </w:rPr>
        <w:tab/>
        <w:t>In accordance with and pursuant to the aut</w:t>
      </w:r>
      <w:r w:rsidR="000F306E">
        <w:rPr>
          <w:sz w:val="22"/>
          <w:szCs w:val="22"/>
        </w:rPr>
        <w:t>hority conferred by 22 M.R.S. §</w:t>
      </w:r>
      <w:r w:rsidRPr="00ED1767">
        <w:rPr>
          <w:sz w:val="22"/>
          <w:szCs w:val="22"/>
        </w:rPr>
        <w:t xml:space="preserve">42(1), the </w:t>
      </w:r>
      <w:r w:rsidRPr="000F306E">
        <w:rPr>
          <w:i/>
          <w:sz w:val="22"/>
          <w:szCs w:val="22"/>
        </w:rPr>
        <w:t xml:space="preserve">Maine Administrative </w:t>
      </w:r>
      <w:r w:rsidR="000F306E" w:rsidRPr="000F306E">
        <w:rPr>
          <w:i/>
          <w:sz w:val="22"/>
          <w:szCs w:val="22"/>
        </w:rPr>
        <w:t>Procedure Act</w:t>
      </w:r>
      <w:r w:rsidR="000F306E">
        <w:rPr>
          <w:sz w:val="22"/>
          <w:szCs w:val="22"/>
        </w:rPr>
        <w:t xml:space="preserve"> and 19-A M.R.S. §</w:t>
      </w:r>
      <w:r w:rsidRPr="00ED1767">
        <w:rPr>
          <w:sz w:val="22"/>
          <w:szCs w:val="22"/>
        </w:rPr>
        <w:t xml:space="preserve">2251 </w:t>
      </w:r>
      <w:r w:rsidRPr="00ED1767">
        <w:rPr>
          <w:i/>
          <w:sz w:val="22"/>
          <w:szCs w:val="22"/>
        </w:rPr>
        <w:t>et seq.</w:t>
      </w:r>
      <w:r w:rsidRPr="00ED1767">
        <w:rPr>
          <w:sz w:val="22"/>
          <w:szCs w:val="22"/>
        </w:rPr>
        <w:t>, the Maine Department of Health and Human Services herewith establishes its rules with respect to the activities of the Division of Support Enforcement.</w:t>
      </w:r>
    </w:p>
    <w:p w14:paraId="5A2B05E6" w14:textId="77777777" w:rsidR="00ED1767" w:rsidRPr="00ED1767" w:rsidRDefault="00ED1767" w:rsidP="00ED1767">
      <w:pPr>
        <w:tabs>
          <w:tab w:val="left" w:pos="-1440"/>
          <w:tab w:val="left" w:pos="-720"/>
        </w:tabs>
        <w:rPr>
          <w:sz w:val="22"/>
          <w:szCs w:val="22"/>
        </w:rPr>
      </w:pPr>
    </w:p>
    <w:p w14:paraId="3F8E3CEB" w14:textId="77777777" w:rsidR="00ED1767" w:rsidRPr="00ED1767" w:rsidRDefault="00ED1767" w:rsidP="00ED1767">
      <w:pPr>
        <w:tabs>
          <w:tab w:val="left" w:pos="0"/>
          <w:tab w:val="left" w:pos="540"/>
        </w:tabs>
        <w:ind w:left="540" w:hanging="180"/>
        <w:outlineLvl w:val="1"/>
        <w:rPr>
          <w:b/>
          <w:sz w:val="22"/>
          <w:szCs w:val="22"/>
        </w:rPr>
      </w:pPr>
      <w:bookmarkStart w:id="3" w:name="_Toc217285826"/>
      <w:r w:rsidRPr="00ED1767">
        <w:rPr>
          <w:b/>
          <w:sz w:val="22"/>
          <w:szCs w:val="22"/>
        </w:rPr>
        <w:t>2.</w:t>
      </w:r>
      <w:r w:rsidRPr="00ED1767">
        <w:rPr>
          <w:b/>
          <w:sz w:val="22"/>
          <w:szCs w:val="22"/>
        </w:rPr>
        <w:tab/>
        <w:t>TITLE OF RULES</w:t>
      </w:r>
      <w:bookmarkEnd w:id="3"/>
    </w:p>
    <w:p w14:paraId="4EC3E095" w14:textId="77777777" w:rsidR="00ED1767" w:rsidRPr="00ED1767" w:rsidRDefault="00ED1767" w:rsidP="00ED1767">
      <w:pPr>
        <w:tabs>
          <w:tab w:val="left" w:pos="-1440"/>
          <w:tab w:val="left" w:pos="-720"/>
        </w:tabs>
        <w:rPr>
          <w:sz w:val="22"/>
          <w:szCs w:val="22"/>
        </w:rPr>
      </w:pPr>
    </w:p>
    <w:p w14:paraId="4B8B8C78" w14:textId="77777777" w:rsidR="00ED1767" w:rsidRPr="00ED1767" w:rsidRDefault="00ED1767" w:rsidP="00ED1767">
      <w:pPr>
        <w:ind w:left="1440"/>
        <w:rPr>
          <w:sz w:val="22"/>
          <w:szCs w:val="22"/>
        </w:rPr>
      </w:pPr>
      <w:r w:rsidRPr="00ED1767">
        <w:rPr>
          <w:sz w:val="22"/>
          <w:szCs w:val="22"/>
        </w:rPr>
        <w:t>These rules may be referred to and cited as the "Maine Child Support Enforcement Manual,” the "Support Enforcement Manual,” or the "Manual.”</w:t>
      </w:r>
    </w:p>
    <w:p w14:paraId="4398B75A" w14:textId="77777777" w:rsidR="00ED1767" w:rsidRPr="00ED1767" w:rsidRDefault="00ED1767" w:rsidP="00ED1767">
      <w:pPr>
        <w:tabs>
          <w:tab w:val="left" w:pos="-1440"/>
          <w:tab w:val="left" w:pos="-720"/>
        </w:tabs>
        <w:rPr>
          <w:sz w:val="22"/>
          <w:szCs w:val="22"/>
        </w:rPr>
      </w:pPr>
    </w:p>
    <w:p w14:paraId="54BED6C7" w14:textId="77777777" w:rsidR="00ED1767" w:rsidRPr="00ED1767" w:rsidRDefault="00ED1767" w:rsidP="00ED1767">
      <w:pPr>
        <w:tabs>
          <w:tab w:val="left" w:pos="0"/>
          <w:tab w:val="left" w:pos="540"/>
        </w:tabs>
        <w:ind w:left="540" w:hanging="180"/>
        <w:outlineLvl w:val="1"/>
        <w:rPr>
          <w:b/>
          <w:sz w:val="22"/>
          <w:szCs w:val="22"/>
        </w:rPr>
      </w:pPr>
      <w:bookmarkStart w:id="4" w:name="_Toc217285827"/>
      <w:r w:rsidRPr="00ED1767">
        <w:rPr>
          <w:b/>
          <w:sz w:val="22"/>
          <w:szCs w:val="22"/>
        </w:rPr>
        <w:t>3.</w:t>
      </w:r>
      <w:r w:rsidRPr="00ED1767">
        <w:rPr>
          <w:b/>
          <w:sz w:val="22"/>
          <w:szCs w:val="22"/>
        </w:rPr>
        <w:tab/>
        <w:t>PRELIMINARY STATEMENT AS INTEGRAL PART OF MANUAL</w:t>
      </w:r>
      <w:bookmarkEnd w:id="4"/>
    </w:p>
    <w:p w14:paraId="38427D64" w14:textId="77777777" w:rsidR="00ED1767" w:rsidRPr="00ED1767" w:rsidRDefault="00ED1767" w:rsidP="00ED1767">
      <w:pPr>
        <w:tabs>
          <w:tab w:val="left" w:pos="-1440"/>
          <w:tab w:val="left" w:pos="-720"/>
        </w:tabs>
        <w:rPr>
          <w:sz w:val="22"/>
          <w:szCs w:val="22"/>
        </w:rPr>
      </w:pPr>
    </w:p>
    <w:p w14:paraId="69D12AC9" w14:textId="77777777" w:rsidR="00ED1767" w:rsidRPr="00ED1767" w:rsidRDefault="00ED1767" w:rsidP="00ED1767">
      <w:pPr>
        <w:tabs>
          <w:tab w:val="left" w:pos="0"/>
        </w:tabs>
        <w:ind w:left="1440" w:hanging="720"/>
        <w:rPr>
          <w:sz w:val="22"/>
          <w:szCs w:val="22"/>
        </w:rPr>
      </w:pPr>
      <w:r w:rsidRPr="00ED1767">
        <w:rPr>
          <w:sz w:val="22"/>
          <w:szCs w:val="22"/>
        </w:rPr>
        <w:tab/>
        <w:t>This chapter is an integral part of the Manual.</w:t>
      </w:r>
    </w:p>
    <w:p w14:paraId="18634979" w14:textId="77777777" w:rsidR="00ED1767" w:rsidRPr="00ED1767" w:rsidRDefault="00ED1767" w:rsidP="00ED1767">
      <w:pPr>
        <w:tabs>
          <w:tab w:val="left" w:pos="-1440"/>
          <w:tab w:val="left" w:pos="-720"/>
        </w:tabs>
        <w:rPr>
          <w:sz w:val="22"/>
          <w:szCs w:val="22"/>
        </w:rPr>
      </w:pPr>
    </w:p>
    <w:p w14:paraId="34066260" w14:textId="77777777" w:rsidR="00ED1767" w:rsidRPr="00ED1767" w:rsidRDefault="00ED1767" w:rsidP="00ED1767">
      <w:pPr>
        <w:tabs>
          <w:tab w:val="left" w:pos="0"/>
          <w:tab w:val="left" w:pos="540"/>
        </w:tabs>
        <w:ind w:left="540" w:hanging="180"/>
        <w:outlineLvl w:val="1"/>
        <w:rPr>
          <w:b/>
          <w:sz w:val="22"/>
          <w:szCs w:val="22"/>
        </w:rPr>
      </w:pPr>
      <w:bookmarkStart w:id="5" w:name="_Toc217285828"/>
      <w:r w:rsidRPr="00ED1767">
        <w:rPr>
          <w:b/>
          <w:sz w:val="22"/>
          <w:szCs w:val="22"/>
        </w:rPr>
        <w:t>4.</w:t>
      </w:r>
      <w:r w:rsidRPr="00ED1767">
        <w:rPr>
          <w:b/>
          <w:sz w:val="22"/>
          <w:szCs w:val="22"/>
        </w:rPr>
        <w:tab/>
        <w:t>MANUAL BINDING ON DEPARTMENTAL EMPLOYEES</w:t>
      </w:r>
      <w:bookmarkEnd w:id="5"/>
    </w:p>
    <w:p w14:paraId="73F8D849" w14:textId="77777777" w:rsidR="00ED1767" w:rsidRPr="00ED1767" w:rsidRDefault="00ED1767" w:rsidP="00ED1767">
      <w:pPr>
        <w:tabs>
          <w:tab w:val="left" w:pos="-1440"/>
          <w:tab w:val="left" w:pos="-720"/>
        </w:tabs>
        <w:rPr>
          <w:sz w:val="22"/>
          <w:szCs w:val="22"/>
        </w:rPr>
      </w:pPr>
    </w:p>
    <w:p w14:paraId="2C8E5970" w14:textId="77777777" w:rsidR="00ED1767" w:rsidRPr="00ED1767" w:rsidRDefault="00ED1767" w:rsidP="00ED1767">
      <w:pPr>
        <w:tabs>
          <w:tab w:val="left" w:pos="-1440"/>
          <w:tab w:val="left" w:pos="-720"/>
        </w:tabs>
        <w:ind w:left="720"/>
        <w:rPr>
          <w:sz w:val="22"/>
          <w:szCs w:val="22"/>
        </w:rPr>
      </w:pPr>
      <w:r w:rsidRPr="00ED1767">
        <w:rPr>
          <w:sz w:val="22"/>
          <w:szCs w:val="22"/>
        </w:rPr>
        <w:tab/>
        <w:t>The Manual is binding on all employees of the Department.</w:t>
      </w:r>
    </w:p>
    <w:p w14:paraId="6C09ED55" w14:textId="77777777" w:rsidR="00ED1767" w:rsidRPr="00ED1767" w:rsidRDefault="00ED1767" w:rsidP="00ED1767">
      <w:pPr>
        <w:tabs>
          <w:tab w:val="left" w:pos="-1440"/>
          <w:tab w:val="left" w:pos="-720"/>
        </w:tabs>
        <w:rPr>
          <w:sz w:val="22"/>
          <w:szCs w:val="22"/>
        </w:rPr>
      </w:pPr>
    </w:p>
    <w:p w14:paraId="53E2D94D" w14:textId="77777777" w:rsidR="00ED1767" w:rsidRPr="00ED1767" w:rsidRDefault="00ED1767" w:rsidP="00ED1767">
      <w:pPr>
        <w:tabs>
          <w:tab w:val="left" w:pos="0"/>
          <w:tab w:val="left" w:pos="540"/>
        </w:tabs>
        <w:ind w:left="540" w:hanging="180"/>
        <w:outlineLvl w:val="1"/>
        <w:rPr>
          <w:b/>
          <w:sz w:val="22"/>
          <w:szCs w:val="22"/>
        </w:rPr>
      </w:pPr>
      <w:bookmarkStart w:id="6" w:name="_Toc217285829"/>
      <w:r w:rsidRPr="00ED1767">
        <w:rPr>
          <w:b/>
          <w:sz w:val="22"/>
          <w:szCs w:val="22"/>
        </w:rPr>
        <w:t>5.</w:t>
      </w:r>
      <w:r w:rsidRPr="00ED1767">
        <w:rPr>
          <w:b/>
          <w:sz w:val="22"/>
          <w:szCs w:val="22"/>
        </w:rPr>
        <w:tab/>
        <w:t>PURPOSES OF ESTABLISHMENT OF RULES</w:t>
      </w:r>
      <w:bookmarkEnd w:id="6"/>
    </w:p>
    <w:p w14:paraId="40B74FE4" w14:textId="77777777" w:rsidR="00ED1767" w:rsidRPr="00ED1767" w:rsidRDefault="00ED1767" w:rsidP="00ED1767">
      <w:pPr>
        <w:tabs>
          <w:tab w:val="left" w:pos="-1440"/>
          <w:tab w:val="left" w:pos="-720"/>
        </w:tabs>
        <w:rPr>
          <w:sz w:val="22"/>
          <w:szCs w:val="22"/>
        </w:rPr>
      </w:pPr>
    </w:p>
    <w:p w14:paraId="5380AD67" w14:textId="77777777" w:rsidR="00ED1767" w:rsidRPr="00ED1767" w:rsidRDefault="00ED1767" w:rsidP="00ED1767">
      <w:pPr>
        <w:tabs>
          <w:tab w:val="left" w:pos="-1440"/>
          <w:tab w:val="left" w:pos="-720"/>
        </w:tabs>
        <w:ind w:left="720"/>
        <w:rPr>
          <w:sz w:val="22"/>
          <w:szCs w:val="22"/>
        </w:rPr>
      </w:pPr>
      <w:r w:rsidRPr="00ED1767">
        <w:rPr>
          <w:sz w:val="22"/>
          <w:szCs w:val="22"/>
        </w:rPr>
        <w:tab/>
        <w:t>These rules are promulgated for the following purposes:</w:t>
      </w:r>
    </w:p>
    <w:p w14:paraId="0A891E84" w14:textId="77777777" w:rsidR="00ED1767" w:rsidRPr="00ED1767" w:rsidRDefault="00ED1767" w:rsidP="00ED1767">
      <w:pPr>
        <w:tabs>
          <w:tab w:val="left" w:pos="-1440"/>
          <w:tab w:val="left" w:pos="-720"/>
        </w:tabs>
        <w:rPr>
          <w:sz w:val="22"/>
          <w:szCs w:val="22"/>
        </w:rPr>
      </w:pPr>
    </w:p>
    <w:p w14:paraId="4964561D" w14:textId="77777777" w:rsidR="00ED1767" w:rsidRPr="00ED1767" w:rsidRDefault="00ED1767" w:rsidP="00ED1767">
      <w:pPr>
        <w:tabs>
          <w:tab w:val="left" w:pos="0"/>
          <w:tab w:val="left" w:pos="2160"/>
        </w:tabs>
        <w:ind w:left="2160" w:hanging="360"/>
        <w:rPr>
          <w:sz w:val="22"/>
          <w:szCs w:val="22"/>
        </w:rPr>
      </w:pPr>
      <w:r w:rsidRPr="00ED1767">
        <w:rPr>
          <w:sz w:val="22"/>
          <w:szCs w:val="22"/>
        </w:rPr>
        <w:t>A.</w:t>
      </w:r>
      <w:r w:rsidRPr="00ED1767">
        <w:rPr>
          <w:sz w:val="22"/>
          <w:szCs w:val="22"/>
        </w:rPr>
        <w:tab/>
        <w:t>To implement Federal statutes, regulations and action transmittals of the Office of Child Support Enforcement (OCSE), U.S. Department of Health and Human Services, that are applicable to the activities of the Division of Support Enforcement.</w:t>
      </w:r>
    </w:p>
    <w:p w14:paraId="29487E2A" w14:textId="77777777" w:rsidR="00ED1767" w:rsidRPr="00ED1767" w:rsidRDefault="00ED1767" w:rsidP="00ED1767">
      <w:pPr>
        <w:tabs>
          <w:tab w:val="left" w:pos="-1440"/>
          <w:tab w:val="left" w:pos="-720"/>
        </w:tabs>
        <w:ind w:left="720"/>
        <w:rPr>
          <w:sz w:val="22"/>
          <w:szCs w:val="22"/>
        </w:rPr>
      </w:pPr>
    </w:p>
    <w:p w14:paraId="5D1CCCC0" w14:textId="77777777" w:rsidR="00ED1767" w:rsidRPr="00ED1767" w:rsidRDefault="00ED1767" w:rsidP="00ED1767">
      <w:pPr>
        <w:tabs>
          <w:tab w:val="left" w:pos="0"/>
          <w:tab w:val="left" w:pos="2160"/>
        </w:tabs>
        <w:ind w:left="2160" w:hanging="360"/>
        <w:rPr>
          <w:sz w:val="22"/>
          <w:szCs w:val="22"/>
        </w:rPr>
      </w:pPr>
      <w:r w:rsidRPr="00ED1767">
        <w:rPr>
          <w:sz w:val="22"/>
          <w:szCs w:val="22"/>
        </w:rPr>
        <w:t>B.</w:t>
      </w:r>
      <w:r w:rsidRPr="00ED1767">
        <w:rPr>
          <w:sz w:val="22"/>
          <w:szCs w:val="22"/>
        </w:rPr>
        <w:tab/>
        <w:t xml:space="preserve">To implement the Statutes of the State of </w:t>
      </w:r>
      <w:smartTag w:uri="urn:schemas-microsoft-com:office:smarttags" w:element="State">
        <w:smartTag w:uri="urn:schemas-microsoft-com:office:smarttags" w:element="place">
          <w:r w:rsidRPr="00ED1767">
            <w:rPr>
              <w:sz w:val="22"/>
              <w:szCs w:val="22"/>
            </w:rPr>
            <w:t>Maine</w:t>
          </w:r>
        </w:smartTag>
      </w:smartTag>
      <w:r w:rsidRPr="00ED1767">
        <w:rPr>
          <w:sz w:val="22"/>
          <w:szCs w:val="22"/>
        </w:rPr>
        <w:t xml:space="preserve">, inclusive of the </w:t>
      </w:r>
      <w:r w:rsidRPr="00FE1EDA">
        <w:rPr>
          <w:i/>
          <w:sz w:val="22"/>
          <w:szCs w:val="22"/>
        </w:rPr>
        <w:t>Maine Rules of Civil Procedure</w:t>
      </w:r>
      <w:r w:rsidRPr="00ED1767">
        <w:rPr>
          <w:sz w:val="22"/>
          <w:szCs w:val="22"/>
        </w:rPr>
        <w:t xml:space="preserve">, and the </w:t>
      </w:r>
      <w:r w:rsidRPr="005B389E">
        <w:rPr>
          <w:i/>
          <w:sz w:val="22"/>
          <w:szCs w:val="22"/>
        </w:rPr>
        <w:t>Maine Administrative Procedure Act</w:t>
      </w:r>
      <w:r w:rsidRPr="00ED1767">
        <w:rPr>
          <w:sz w:val="22"/>
          <w:szCs w:val="22"/>
        </w:rPr>
        <w:t>, to the extent they are applicable to the activities of the Division.</w:t>
      </w:r>
    </w:p>
    <w:p w14:paraId="34E7C422" w14:textId="77777777" w:rsidR="00ED1767" w:rsidRPr="00ED1767" w:rsidRDefault="00ED1767" w:rsidP="00ED1767">
      <w:pPr>
        <w:tabs>
          <w:tab w:val="left" w:pos="-1440"/>
          <w:tab w:val="left" w:pos="-720"/>
        </w:tabs>
        <w:ind w:left="720"/>
        <w:rPr>
          <w:sz w:val="22"/>
          <w:szCs w:val="22"/>
        </w:rPr>
      </w:pPr>
    </w:p>
    <w:p w14:paraId="3A5C12C9" w14:textId="77777777" w:rsidR="00ED1767" w:rsidRPr="00ED1767" w:rsidRDefault="00ED1767" w:rsidP="00ED1767">
      <w:pPr>
        <w:tabs>
          <w:tab w:val="left" w:pos="0"/>
          <w:tab w:val="left" w:pos="2160"/>
        </w:tabs>
        <w:ind w:left="2160" w:hanging="360"/>
        <w:rPr>
          <w:sz w:val="22"/>
          <w:szCs w:val="22"/>
        </w:rPr>
      </w:pPr>
      <w:r w:rsidRPr="00ED1767">
        <w:rPr>
          <w:sz w:val="22"/>
          <w:szCs w:val="22"/>
        </w:rPr>
        <w:t>C.</w:t>
      </w:r>
      <w:r w:rsidRPr="00ED1767">
        <w:rPr>
          <w:sz w:val="22"/>
          <w:szCs w:val="22"/>
        </w:rPr>
        <w:tab/>
        <w:t xml:space="preserve">To establish rules of practice governing the conduct of adjudicatory proceedings of the Division, in accordance with and as authorized by the </w:t>
      </w:r>
      <w:r w:rsidRPr="005B389E">
        <w:rPr>
          <w:i/>
          <w:sz w:val="22"/>
          <w:szCs w:val="22"/>
        </w:rPr>
        <w:t>Maine Administr</w:t>
      </w:r>
      <w:r w:rsidR="000F306E" w:rsidRPr="005B389E">
        <w:rPr>
          <w:i/>
          <w:sz w:val="22"/>
          <w:szCs w:val="22"/>
        </w:rPr>
        <w:t>ative Procedure Act</w:t>
      </w:r>
      <w:r w:rsidR="000F306E">
        <w:rPr>
          <w:sz w:val="22"/>
          <w:szCs w:val="22"/>
        </w:rPr>
        <w:t xml:space="preserve"> (5 M.R.S. §</w:t>
      </w:r>
      <w:r w:rsidRPr="00ED1767">
        <w:rPr>
          <w:sz w:val="22"/>
          <w:szCs w:val="22"/>
        </w:rPr>
        <w:t>8051).</w:t>
      </w:r>
    </w:p>
    <w:p w14:paraId="794978F7" w14:textId="77777777" w:rsidR="00ED1767" w:rsidRPr="00ED1767" w:rsidRDefault="00ED1767" w:rsidP="00ED1767">
      <w:pPr>
        <w:tabs>
          <w:tab w:val="left" w:pos="-1440"/>
          <w:tab w:val="left" w:pos="-720"/>
        </w:tabs>
        <w:ind w:left="720"/>
        <w:rPr>
          <w:sz w:val="22"/>
          <w:szCs w:val="22"/>
        </w:rPr>
      </w:pPr>
    </w:p>
    <w:p w14:paraId="12B294AB" w14:textId="77777777" w:rsidR="00ED1767" w:rsidRPr="00ED1767" w:rsidRDefault="00ED1767" w:rsidP="00ED1767">
      <w:pPr>
        <w:tabs>
          <w:tab w:val="left" w:pos="0"/>
          <w:tab w:val="left" w:pos="2160"/>
        </w:tabs>
        <w:ind w:left="2160" w:hanging="360"/>
        <w:rPr>
          <w:sz w:val="22"/>
          <w:szCs w:val="22"/>
        </w:rPr>
      </w:pPr>
      <w:r w:rsidRPr="00ED1767">
        <w:rPr>
          <w:sz w:val="22"/>
          <w:szCs w:val="22"/>
        </w:rPr>
        <w:t>D.</w:t>
      </w:r>
      <w:r w:rsidRPr="00ED1767">
        <w:rPr>
          <w:sz w:val="22"/>
          <w:szCs w:val="22"/>
        </w:rPr>
        <w:tab/>
        <w:t>To establish the Department's rules for its employees who are engaged in any of the activities to which the Manual is applicable.</w:t>
      </w:r>
    </w:p>
    <w:p w14:paraId="67FE1E30" w14:textId="77777777" w:rsidR="00ED1767" w:rsidRPr="00ED1767" w:rsidRDefault="00ED1767" w:rsidP="00ED1767">
      <w:pPr>
        <w:tabs>
          <w:tab w:val="left" w:pos="-1440"/>
          <w:tab w:val="left" w:pos="-720"/>
        </w:tabs>
        <w:rPr>
          <w:sz w:val="22"/>
          <w:szCs w:val="22"/>
        </w:rPr>
      </w:pPr>
    </w:p>
    <w:p w14:paraId="1AD90EE0" w14:textId="77777777" w:rsidR="00ED1767" w:rsidRPr="00ED1767" w:rsidRDefault="00ED1767" w:rsidP="00ED1767">
      <w:pPr>
        <w:tabs>
          <w:tab w:val="left" w:pos="0"/>
          <w:tab w:val="left" w:pos="540"/>
        </w:tabs>
        <w:ind w:left="540" w:hanging="180"/>
        <w:outlineLvl w:val="1"/>
        <w:rPr>
          <w:b/>
          <w:sz w:val="22"/>
          <w:szCs w:val="22"/>
        </w:rPr>
      </w:pPr>
      <w:bookmarkStart w:id="7" w:name="_Toc217285830"/>
      <w:r w:rsidRPr="00ED1767">
        <w:rPr>
          <w:b/>
          <w:sz w:val="22"/>
          <w:szCs w:val="22"/>
        </w:rPr>
        <w:t>6.</w:t>
      </w:r>
      <w:r w:rsidRPr="00ED1767">
        <w:rPr>
          <w:b/>
          <w:sz w:val="22"/>
          <w:szCs w:val="22"/>
        </w:rPr>
        <w:tab/>
        <w:t>DISCLAIMER OF WAIVER</w:t>
      </w:r>
      <w:bookmarkEnd w:id="7"/>
    </w:p>
    <w:p w14:paraId="141C6F62" w14:textId="77777777" w:rsidR="00ED1767" w:rsidRPr="00ED1767" w:rsidRDefault="00ED1767" w:rsidP="00ED1767">
      <w:pPr>
        <w:tabs>
          <w:tab w:val="left" w:pos="-1440"/>
          <w:tab w:val="left" w:pos="-720"/>
        </w:tabs>
        <w:rPr>
          <w:sz w:val="22"/>
          <w:szCs w:val="22"/>
        </w:rPr>
      </w:pPr>
    </w:p>
    <w:p w14:paraId="21E9CB6F" w14:textId="77777777" w:rsidR="00ED1767" w:rsidRPr="00ED1767" w:rsidRDefault="00ED1767" w:rsidP="00ED1767">
      <w:pPr>
        <w:tabs>
          <w:tab w:val="left" w:pos="0"/>
        </w:tabs>
        <w:ind w:left="720" w:hanging="720"/>
        <w:rPr>
          <w:sz w:val="22"/>
          <w:szCs w:val="22"/>
        </w:rPr>
      </w:pPr>
      <w:r w:rsidRPr="00ED1767">
        <w:rPr>
          <w:sz w:val="22"/>
          <w:szCs w:val="22"/>
        </w:rPr>
        <w:tab/>
        <w:t>The absence of a reference herein to a power of or a remedy available to the Division by virtue of any federal or State statute, regulation or rule, or to a support-establishment/enforcement/</w:t>
      </w:r>
      <w:r w:rsidR="000F306E">
        <w:rPr>
          <w:sz w:val="22"/>
          <w:szCs w:val="22"/>
        </w:rPr>
        <w:t xml:space="preserve"> </w:t>
      </w:r>
      <w:r w:rsidRPr="00ED1767">
        <w:rPr>
          <w:sz w:val="22"/>
          <w:szCs w:val="22"/>
        </w:rPr>
        <w:t>collection procedure or mechanism permitted under federal or State law, regulation or rule, or under OCSE action transmittals, shall not operate as a waiver of any such power or of the use of any such remedy, procedure, or mechanism.</w:t>
      </w:r>
    </w:p>
    <w:p w14:paraId="212E2A15" w14:textId="3F355595" w:rsidR="00C57DA7" w:rsidRDefault="00C57DA7">
      <w:pPr>
        <w:rPr>
          <w:sz w:val="22"/>
          <w:szCs w:val="22"/>
        </w:rPr>
      </w:pPr>
      <w:r>
        <w:rPr>
          <w:sz w:val="22"/>
          <w:szCs w:val="22"/>
        </w:rPr>
        <w:br w:type="page"/>
      </w:r>
    </w:p>
    <w:p w14:paraId="7C2109CB" w14:textId="77777777" w:rsidR="00ED1767" w:rsidRPr="00ED1767" w:rsidRDefault="00ED1767" w:rsidP="00ED1767">
      <w:pPr>
        <w:tabs>
          <w:tab w:val="left" w:pos="-1440"/>
          <w:tab w:val="left" w:pos="-720"/>
        </w:tabs>
        <w:rPr>
          <w:sz w:val="22"/>
          <w:szCs w:val="22"/>
        </w:rPr>
      </w:pPr>
    </w:p>
    <w:p w14:paraId="0311296C" w14:textId="77777777" w:rsidR="00ED1767" w:rsidRPr="00ED1767" w:rsidRDefault="00ED1767" w:rsidP="00ED1767">
      <w:pPr>
        <w:tabs>
          <w:tab w:val="left" w:pos="0"/>
          <w:tab w:val="left" w:pos="540"/>
        </w:tabs>
        <w:ind w:left="540" w:hanging="180"/>
        <w:outlineLvl w:val="1"/>
        <w:rPr>
          <w:b/>
          <w:sz w:val="22"/>
          <w:szCs w:val="22"/>
        </w:rPr>
      </w:pPr>
      <w:bookmarkStart w:id="8" w:name="_Toc217285831"/>
      <w:r w:rsidRPr="00ED1767">
        <w:rPr>
          <w:b/>
          <w:sz w:val="22"/>
          <w:szCs w:val="22"/>
        </w:rPr>
        <w:t>7.</w:t>
      </w:r>
      <w:r w:rsidRPr="00ED1767">
        <w:rPr>
          <w:b/>
          <w:sz w:val="22"/>
          <w:szCs w:val="22"/>
        </w:rPr>
        <w:tab/>
        <w:t>ORGANIZATION OF RULES</w:t>
      </w:r>
      <w:bookmarkEnd w:id="8"/>
    </w:p>
    <w:p w14:paraId="446EB3C7" w14:textId="77777777" w:rsidR="00ED1767" w:rsidRPr="00ED1767" w:rsidRDefault="00ED1767" w:rsidP="00ED1767">
      <w:pPr>
        <w:tabs>
          <w:tab w:val="left" w:pos="-1440"/>
          <w:tab w:val="left" w:pos="-720"/>
        </w:tabs>
        <w:rPr>
          <w:sz w:val="22"/>
          <w:szCs w:val="22"/>
        </w:rPr>
      </w:pPr>
    </w:p>
    <w:p w14:paraId="65F3C531" w14:textId="77777777" w:rsidR="00ED1767" w:rsidRPr="00ED1767" w:rsidRDefault="00ED1767" w:rsidP="00ED1767">
      <w:pPr>
        <w:tabs>
          <w:tab w:val="left" w:pos="0"/>
        </w:tabs>
        <w:ind w:left="720" w:hanging="720"/>
        <w:rPr>
          <w:sz w:val="22"/>
          <w:szCs w:val="22"/>
        </w:rPr>
      </w:pPr>
      <w:r w:rsidRPr="00ED1767">
        <w:rPr>
          <w:sz w:val="22"/>
          <w:szCs w:val="22"/>
        </w:rPr>
        <w:tab/>
        <w:t>The rules are organized by chapters, which are divided into sections. Sections are broken down into sub-sections; sub-sections, into paragraphs; and paragraphs, into sub-paragraphs. Chapters are numbered by Arabic numerals beginning with "1,” as are sections. Sub-sections are lettered with capital letters, beginning with "A.” Paragraphs are numbered with Arabic numbers beginning with "1.” Sub-paragraphs are lettered with lower-case letters, beginning with "a.” (See "Citation of Rules,” below.)</w:t>
      </w:r>
    </w:p>
    <w:p w14:paraId="53E0C8DC" w14:textId="77777777" w:rsidR="00ED1767" w:rsidRPr="00ED1767" w:rsidRDefault="00ED1767" w:rsidP="00ED1767">
      <w:pPr>
        <w:tabs>
          <w:tab w:val="left" w:pos="-1440"/>
          <w:tab w:val="left" w:pos="-720"/>
        </w:tabs>
        <w:rPr>
          <w:sz w:val="22"/>
          <w:szCs w:val="22"/>
        </w:rPr>
      </w:pPr>
    </w:p>
    <w:p w14:paraId="71867483" w14:textId="0BD24EF1" w:rsidR="00ED1767" w:rsidRPr="00ED1767" w:rsidRDefault="00ED1767" w:rsidP="00ED1767">
      <w:pPr>
        <w:tabs>
          <w:tab w:val="left" w:pos="0"/>
          <w:tab w:val="left" w:pos="540"/>
        </w:tabs>
        <w:ind w:left="547" w:hanging="187"/>
        <w:outlineLvl w:val="1"/>
        <w:rPr>
          <w:b/>
          <w:sz w:val="22"/>
          <w:szCs w:val="22"/>
        </w:rPr>
      </w:pPr>
      <w:bookmarkStart w:id="9" w:name="_Toc217285832"/>
      <w:r w:rsidRPr="00ED1767">
        <w:rPr>
          <w:b/>
          <w:sz w:val="22"/>
          <w:szCs w:val="22"/>
        </w:rPr>
        <w:t>8.</w:t>
      </w:r>
      <w:r w:rsidR="004443AD">
        <w:rPr>
          <w:b/>
          <w:sz w:val="22"/>
          <w:szCs w:val="22"/>
        </w:rPr>
        <w:tab/>
      </w:r>
      <w:r w:rsidRPr="00ED1767">
        <w:rPr>
          <w:b/>
          <w:sz w:val="22"/>
          <w:szCs w:val="22"/>
        </w:rPr>
        <w:tab/>
        <w:t>CITATION OF RULES</w:t>
      </w:r>
      <w:bookmarkEnd w:id="9"/>
    </w:p>
    <w:p w14:paraId="4E30C890" w14:textId="77777777" w:rsidR="00ED1767" w:rsidRPr="00ED1767" w:rsidRDefault="00ED1767" w:rsidP="00ED1767">
      <w:pPr>
        <w:tabs>
          <w:tab w:val="left" w:pos="-1440"/>
          <w:tab w:val="left" w:pos="-720"/>
        </w:tabs>
        <w:rPr>
          <w:sz w:val="22"/>
          <w:szCs w:val="22"/>
        </w:rPr>
      </w:pPr>
    </w:p>
    <w:p w14:paraId="408B29A2" w14:textId="77777777" w:rsidR="00ED1767" w:rsidRPr="00ED1767" w:rsidRDefault="00ED1767" w:rsidP="00ED1767">
      <w:pPr>
        <w:tabs>
          <w:tab w:val="left" w:pos="0"/>
        </w:tabs>
        <w:ind w:left="720" w:hanging="720"/>
        <w:rPr>
          <w:sz w:val="22"/>
          <w:szCs w:val="22"/>
        </w:rPr>
      </w:pPr>
      <w:r w:rsidRPr="00ED1767">
        <w:rPr>
          <w:sz w:val="22"/>
          <w:szCs w:val="22"/>
        </w:rPr>
        <w:tab/>
        <w:t>In a full citation, the Arabic numeral designating a chapter precedes a decimal. The Arabic number following the decimal designates the section. Sub-section, paragraph and sub-paragraph indicators follow, each enclosed in parentheses or brackets, as appropriate. For example, the citation for "Chapter 7, Section 4, Sub-section G, Paragraph 2, Sub-paragraph d" would normally be"7.4(G)(2)(d).” If, however, the whole citation is enclosed by parentheses, the citation would be, e.g., as follows: "(But see 7.4[G][2][d])."</w:t>
      </w:r>
      <w:r w:rsidR="00A322F9">
        <w:rPr>
          <w:sz w:val="22"/>
          <w:szCs w:val="22"/>
        </w:rPr>
        <w:t xml:space="preserve"> </w:t>
      </w:r>
      <w:r w:rsidRPr="00ED1767">
        <w:rPr>
          <w:sz w:val="22"/>
          <w:szCs w:val="22"/>
        </w:rPr>
        <w:t>A full citation to the Manual is always followed by the Manual page on which the cited material appears, e.g., "7.4(G)(2)(d), p.30.” The page reference also confirms that what precedes it is a citation to the Manual and not to a federal/State statute, State Rule of Practice, or rule of another State agency. Whenever, because of the proximity of the material cited (or if on any other basis it has been concluded that a full citation is not necessary to achieve a clear reference), the component is cited by itself, e.g.: "Sub-§A, above."</w:t>
      </w:r>
      <w:r w:rsidR="00A322F9">
        <w:rPr>
          <w:sz w:val="22"/>
          <w:szCs w:val="22"/>
        </w:rPr>
        <w:t xml:space="preserve"> </w:t>
      </w:r>
      <w:r w:rsidRPr="00ED1767">
        <w:rPr>
          <w:sz w:val="22"/>
          <w:szCs w:val="22"/>
        </w:rPr>
        <w:t>A page reference in/following a citation is always a reference to a page in this Manual.</w:t>
      </w:r>
    </w:p>
    <w:p w14:paraId="35C90637" w14:textId="77777777" w:rsidR="00ED1767" w:rsidRPr="00ED1767" w:rsidRDefault="00ED1767" w:rsidP="00ED1767">
      <w:pPr>
        <w:tabs>
          <w:tab w:val="left" w:pos="0"/>
        </w:tabs>
        <w:ind w:left="720" w:hanging="720"/>
        <w:rPr>
          <w:sz w:val="22"/>
          <w:szCs w:val="22"/>
        </w:rPr>
      </w:pPr>
    </w:p>
    <w:p w14:paraId="7C004810" w14:textId="77777777" w:rsidR="00ED1767" w:rsidRPr="00ED1767" w:rsidRDefault="00ED1767" w:rsidP="00425D1B">
      <w:pPr>
        <w:tabs>
          <w:tab w:val="left" w:pos="0"/>
          <w:tab w:val="left" w:pos="720"/>
        </w:tabs>
        <w:ind w:left="1080" w:hanging="720"/>
        <w:outlineLvl w:val="1"/>
        <w:rPr>
          <w:b/>
          <w:sz w:val="22"/>
          <w:szCs w:val="22"/>
        </w:rPr>
      </w:pPr>
      <w:r w:rsidRPr="00ED1767">
        <w:rPr>
          <w:b/>
          <w:sz w:val="22"/>
          <w:szCs w:val="22"/>
        </w:rPr>
        <w:t>9.</w:t>
      </w:r>
      <w:r w:rsidR="00425D1B">
        <w:rPr>
          <w:b/>
          <w:sz w:val="22"/>
          <w:szCs w:val="22"/>
        </w:rPr>
        <w:tab/>
      </w:r>
      <w:r w:rsidRPr="00ED1767">
        <w:rPr>
          <w:b/>
          <w:sz w:val="22"/>
          <w:szCs w:val="22"/>
        </w:rPr>
        <w:t>GENDER NEUTRALITY</w:t>
      </w:r>
    </w:p>
    <w:p w14:paraId="31D99715" w14:textId="77777777" w:rsidR="00ED1767" w:rsidRPr="00ED1767" w:rsidRDefault="00ED1767" w:rsidP="00ED1767">
      <w:pPr>
        <w:tabs>
          <w:tab w:val="left" w:pos="0"/>
        </w:tabs>
        <w:ind w:left="1080" w:hanging="720"/>
        <w:outlineLvl w:val="1"/>
        <w:rPr>
          <w:sz w:val="22"/>
          <w:szCs w:val="22"/>
        </w:rPr>
      </w:pPr>
    </w:p>
    <w:p w14:paraId="0385D17B" w14:textId="77777777" w:rsidR="00ED1767" w:rsidRPr="00ED1767" w:rsidRDefault="00ED1767" w:rsidP="00ED1767">
      <w:pPr>
        <w:tabs>
          <w:tab w:val="left" w:pos="0"/>
        </w:tabs>
        <w:ind w:left="720"/>
        <w:outlineLvl w:val="1"/>
        <w:rPr>
          <w:sz w:val="22"/>
          <w:szCs w:val="22"/>
        </w:rPr>
      </w:pPr>
      <w:r w:rsidRPr="00ED1767">
        <w:rPr>
          <w:sz w:val="22"/>
          <w:szCs w:val="22"/>
        </w:rPr>
        <w:t>Gender-specific terms relating to the marital relationship or familial relationships must be construed to be gender-neutral throughout this Manual.</w:t>
      </w:r>
    </w:p>
    <w:p w14:paraId="3FC20EC9" w14:textId="77777777" w:rsidR="00A848C5" w:rsidRDefault="00A848C5">
      <w:pPr>
        <w:tabs>
          <w:tab w:val="left" w:pos="0"/>
        </w:tabs>
        <w:ind w:left="720" w:hanging="720"/>
        <w:rPr>
          <w:sz w:val="22"/>
          <w:szCs w:val="22"/>
        </w:rPr>
      </w:pPr>
    </w:p>
    <w:p w14:paraId="12BE0A37" w14:textId="77777777" w:rsidR="00ED1767" w:rsidRDefault="00ED1767">
      <w:pPr>
        <w:tabs>
          <w:tab w:val="left" w:pos="0"/>
        </w:tabs>
        <w:ind w:left="720" w:hanging="720"/>
        <w:rPr>
          <w:sz w:val="22"/>
          <w:szCs w:val="22"/>
        </w:rPr>
      </w:pPr>
    </w:p>
    <w:p w14:paraId="1F9AA79D" w14:textId="77777777" w:rsidR="00A848C5" w:rsidRDefault="00A848C5">
      <w:pPr>
        <w:pStyle w:val="Heading1"/>
        <w:keepNext w:val="0"/>
        <w:rPr>
          <w:sz w:val="22"/>
          <w:szCs w:val="22"/>
        </w:rPr>
        <w:sectPr w:rsidR="00A848C5">
          <w:headerReference w:type="default" r:id="rId12"/>
          <w:pgSz w:w="12240" w:h="15840"/>
          <w:pgMar w:top="720" w:right="720" w:bottom="720" w:left="1440" w:header="432" w:footer="720" w:gutter="0"/>
          <w:cols w:space="720"/>
          <w:noEndnote/>
        </w:sectPr>
      </w:pPr>
    </w:p>
    <w:p w14:paraId="0B1CFE64" w14:textId="77777777" w:rsidR="00A848C5" w:rsidRDefault="00A848C5">
      <w:pPr>
        <w:pStyle w:val="Heading1"/>
        <w:keepNext w:val="0"/>
        <w:rPr>
          <w:sz w:val="22"/>
          <w:szCs w:val="22"/>
        </w:rPr>
      </w:pPr>
      <w:bookmarkStart w:id="10" w:name="_Toc217285833"/>
      <w:r>
        <w:rPr>
          <w:sz w:val="22"/>
          <w:szCs w:val="22"/>
        </w:rPr>
        <w:lastRenderedPageBreak/>
        <w:t>CHAPTER 2 - DEFINITIONS</w:t>
      </w:r>
      <w:bookmarkEnd w:id="10"/>
    </w:p>
    <w:p w14:paraId="7257F953" w14:textId="77777777" w:rsidR="00882B4F" w:rsidRPr="00882B4F" w:rsidRDefault="00882B4F" w:rsidP="00882B4F">
      <w:pPr>
        <w:rPr>
          <w:sz w:val="22"/>
          <w:szCs w:val="22"/>
        </w:rPr>
      </w:pPr>
    </w:p>
    <w:p w14:paraId="3404CB6E" w14:textId="77777777" w:rsidR="00882B4F" w:rsidRPr="0084499A" w:rsidRDefault="00882B4F" w:rsidP="00882B4F">
      <w:pPr>
        <w:rPr>
          <w:sz w:val="22"/>
          <w:szCs w:val="22"/>
        </w:rPr>
      </w:pPr>
      <w:r w:rsidRPr="0084499A">
        <w:rPr>
          <w:sz w:val="22"/>
          <w:szCs w:val="22"/>
        </w:rPr>
        <w:t>As used in this Manual, unless the context otherwise indicates, the following terms have the following meanings:</w:t>
      </w:r>
    </w:p>
    <w:p w14:paraId="36FD128E" w14:textId="77777777" w:rsidR="00882B4F" w:rsidRPr="0084499A" w:rsidRDefault="00882B4F" w:rsidP="00882B4F">
      <w:pPr>
        <w:rPr>
          <w:sz w:val="22"/>
          <w:szCs w:val="22"/>
        </w:rPr>
      </w:pPr>
    </w:p>
    <w:p w14:paraId="25BD9207" w14:textId="77777777" w:rsidR="00882B4F" w:rsidRPr="0084499A" w:rsidRDefault="00882B4F" w:rsidP="00882B4F">
      <w:pPr>
        <w:rPr>
          <w:sz w:val="22"/>
          <w:szCs w:val="22"/>
        </w:rPr>
      </w:pPr>
      <w:r w:rsidRPr="0084499A">
        <w:rPr>
          <w:b/>
          <w:sz w:val="22"/>
          <w:szCs w:val="22"/>
        </w:rPr>
        <w:t>Administrative Decision:</w:t>
      </w:r>
      <w:r w:rsidRPr="0084499A">
        <w:rPr>
          <w:sz w:val="22"/>
          <w:szCs w:val="22"/>
        </w:rPr>
        <w:t xml:space="preserve"> An administrative decision issued by the Department that establishes or modifies a responsible parent's child support obligation or which adjudicates an appeal of agency action.</w:t>
      </w:r>
    </w:p>
    <w:p w14:paraId="7497D21C" w14:textId="77777777" w:rsidR="00882B4F" w:rsidRPr="0084499A" w:rsidRDefault="00882B4F" w:rsidP="00882B4F">
      <w:pPr>
        <w:rPr>
          <w:sz w:val="22"/>
          <w:szCs w:val="22"/>
        </w:rPr>
      </w:pPr>
    </w:p>
    <w:p w14:paraId="7F646584" w14:textId="77777777" w:rsidR="00882B4F" w:rsidRPr="0084499A" w:rsidRDefault="00882B4F" w:rsidP="00882B4F">
      <w:pPr>
        <w:rPr>
          <w:sz w:val="22"/>
          <w:szCs w:val="22"/>
        </w:rPr>
      </w:pPr>
      <w:r w:rsidRPr="0084499A">
        <w:rPr>
          <w:b/>
          <w:sz w:val="22"/>
          <w:szCs w:val="22"/>
        </w:rPr>
        <w:t xml:space="preserve">AFDC: </w:t>
      </w:r>
      <w:r w:rsidRPr="0084499A">
        <w:rPr>
          <w:sz w:val="22"/>
          <w:szCs w:val="22"/>
        </w:rPr>
        <w:t>Aid to Families with Dependent Children.</w:t>
      </w:r>
    </w:p>
    <w:p w14:paraId="49978824" w14:textId="77777777" w:rsidR="00882B4F" w:rsidRPr="0084499A" w:rsidRDefault="00882B4F" w:rsidP="00882B4F">
      <w:pPr>
        <w:rPr>
          <w:sz w:val="22"/>
          <w:szCs w:val="22"/>
        </w:rPr>
      </w:pPr>
    </w:p>
    <w:p w14:paraId="554EAB69" w14:textId="77777777" w:rsidR="00882B4F" w:rsidRPr="0084499A" w:rsidRDefault="00882B4F" w:rsidP="00882B4F">
      <w:pPr>
        <w:rPr>
          <w:sz w:val="22"/>
          <w:szCs w:val="22"/>
        </w:rPr>
      </w:pPr>
      <w:r w:rsidRPr="0084499A">
        <w:rPr>
          <w:b/>
          <w:sz w:val="22"/>
          <w:szCs w:val="22"/>
        </w:rPr>
        <w:t xml:space="preserve">Alternative Method of Support Enforcement (“Alternative Method”): </w:t>
      </w:r>
      <w:r w:rsidRPr="0084499A">
        <w:rPr>
          <w:sz w:val="22"/>
          <w:szCs w:val="22"/>
        </w:rPr>
        <w:t xml:space="preserve">Title 19-A, Article 3, of the </w:t>
      </w:r>
      <w:r w:rsidRPr="0084499A">
        <w:rPr>
          <w:i/>
          <w:sz w:val="22"/>
          <w:szCs w:val="22"/>
        </w:rPr>
        <w:t>Maine Revised Statutes</w:t>
      </w:r>
      <w:r w:rsidRPr="0084499A">
        <w:rPr>
          <w:sz w:val="22"/>
          <w:szCs w:val="22"/>
        </w:rPr>
        <w:t xml:space="preserve"> (19-A M.R.S. §§ 2251-2453).</w:t>
      </w:r>
    </w:p>
    <w:p w14:paraId="4612CF49" w14:textId="77777777" w:rsidR="00882B4F" w:rsidRPr="0084499A" w:rsidRDefault="00882B4F" w:rsidP="00882B4F">
      <w:pPr>
        <w:rPr>
          <w:sz w:val="22"/>
          <w:szCs w:val="22"/>
        </w:rPr>
      </w:pPr>
    </w:p>
    <w:p w14:paraId="5AA6EBD3" w14:textId="77777777" w:rsidR="00882B4F" w:rsidRPr="0084499A" w:rsidRDefault="00882B4F" w:rsidP="00882B4F">
      <w:pPr>
        <w:rPr>
          <w:sz w:val="22"/>
          <w:szCs w:val="22"/>
        </w:rPr>
      </w:pPr>
      <w:r w:rsidRPr="0084499A">
        <w:rPr>
          <w:b/>
          <w:sz w:val="22"/>
          <w:szCs w:val="22"/>
        </w:rPr>
        <w:t xml:space="preserve">Amendment Hearing: </w:t>
      </w:r>
      <w:r w:rsidRPr="0084499A">
        <w:rPr>
          <w:sz w:val="22"/>
          <w:szCs w:val="22"/>
        </w:rPr>
        <w:t>A hearing to determine whether to modify an administrative decision prospectively to change either or both the amount of a current child support obligation and/or health insurance obligation.</w:t>
      </w:r>
    </w:p>
    <w:p w14:paraId="50B1E25B" w14:textId="77777777" w:rsidR="00882B4F" w:rsidRPr="0084499A" w:rsidRDefault="00882B4F" w:rsidP="00882B4F">
      <w:pPr>
        <w:rPr>
          <w:sz w:val="22"/>
          <w:szCs w:val="22"/>
        </w:rPr>
      </w:pPr>
    </w:p>
    <w:p w14:paraId="53459BB1" w14:textId="77777777" w:rsidR="00882B4F" w:rsidRPr="0084499A" w:rsidRDefault="00882B4F" w:rsidP="00882B4F">
      <w:pPr>
        <w:rPr>
          <w:sz w:val="22"/>
          <w:szCs w:val="22"/>
        </w:rPr>
      </w:pPr>
      <w:r w:rsidRPr="0084499A">
        <w:rPr>
          <w:b/>
          <w:sz w:val="22"/>
          <w:szCs w:val="22"/>
        </w:rPr>
        <w:t xml:space="preserve">Appeal Hearing: </w:t>
      </w:r>
      <w:r w:rsidRPr="0084499A">
        <w:rPr>
          <w:sz w:val="22"/>
          <w:szCs w:val="22"/>
        </w:rPr>
        <w:t>A hearing on the merits of the Division's action.</w:t>
      </w:r>
    </w:p>
    <w:p w14:paraId="3072BEF3" w14:textId="77777777" w:rsidR="00882B4F" w:rsidRPr="0084499A" w:rsidRDefault="00882B4F" w:rsidP="00882B4F">
      <w:pPr>
        <w:rPr>
          <w:sz w:val="22"/>
          <w:szCs w:val="22"/>
        </w:rPr>
      </w:pPr>
    </w:p>
    <w:p w14:paraId="3D144E76" w14:textId="77777777" w:rsidR="00882B4F" w:rsidRDefault="00882B4F" w:rsidP="00882B4F">
      <w:pPr>
        <w:rPr>
          <w:sz w:val="22"/>
          <w:szCs w:val="22"/>
        </w:rPr>
      </w:pPr>
      <w:r w:rsidRPr="0084499A">
        <w:rPr>
          <w:b/>
          <w:sz w:val="22"/>
          <w:szCs w:val="22"/>
        </w:rPr>
        <w:t xml:space="preserve">Applicant: </w:t>
      </w:r>
      <w:r w:rsidRPr="0084499A">
        <w:rPr>
          <w:sz w:val="22"/>
          <w:szCs w:val="22"/>
        </w:rPr>
        <w:t>An individual, state, political subdivision or instrumentality of a state, that seeks support enforcement services from the Department.</w:t>
      </w:r>
    </w:p>
    <w:p w14:paraId="4F12EB12" w14:textId="77777777" w:rsidR="00BE4231" w:rsidRPr="0084499A" w:rsidRDefault="00BE4231" w:rsidP="00882B4F">
      <w:pPr>
        <w:rPr>
          <w:sz w:val="22"/>
          <w:szCs w:val="22"/>
        </w:rPr>
      </w:pPr>
    </w:p>
    <w:p w14:paraId="23D0E217" w14:textId="77777777" w:rsidR="00BE4231" w:rsidRPr="00BE4231" w:rsidRDefault="00BE4231" w:rsidP="00BE4231">
      <w:pPr>
        <w:rPr>
          <w:sz w:val="22"/>
          <w:szCs w:val="22"/>
        </w:rPr>
      </w:pPr>
      <w:r w:rsidRPr="00BE4231">
        <w:rPr>
          <w:b/>
          <w:sz w:val="22"/>
          <w:szCs w:val="22"/>
        </w:rPr>
        <w:t>Arrears:</w:t>
      </w:r>
      <w:r w:rsidR="00DD4040">
        <w:rPr>
          <w:sz w:val="22"/>
          <w:szCs w:val="22"/>
        </w:rPr>
        <w:t xml:space="preserve"> </w:t>
      </w:r>
      <w:r w:rsidRPr="00BE4231">
        <w:rPr>
          <w:sz w:val="22"/>
          <w:szCs w:val="22"/>
        </w:rPr>
        <w:t>A delinquency pursuant to an obligation determined under a court order, or an order of an administrative process established under State law, for support and maintenance of a child, which is owed to or on behalf of the child, or for the non-custodial parent’s spouse (or former spouse) with whom the child is living, but only if a support obligation has been established with respect to the spouse, and the support obligation established with respect to the child is being enforced by the Department.</w:t>
      </w:r>
      <w:r w:rsidR="00DD4040">
        <w:rPr>
          <w:sz w:val="22"/>
          <w:szCs w:val="22"/>
        </w:rPr>
        <w:t xml:space="preserve"> </w:t>
      </w:r>
      <w:r w:rsidRPr="00BE4231">
        <w:rPr>
          <w:sz w:val="22"/>
          <w:szCs w:val="22"/>
        </w:rPr>
        <w:t xml:space="preserve">May also be referred to as </w:t>
      </w:r>
      <w:r w:rsidRPr="00BE4231">
        <w:rPr>
          <w:b/>
          <w:sz w:val="22"/>
          <w:szCs w:val="22"/>
        </w:rPr>
        <w:t>Overdue Support</w:t>
      </w:r>
      <w:r w:rsidRPr="00BE4231">
        <w:rPr>
          <w:sz w:val="22"/>
          <w:szCs w:val="22"/>
        </w:rPr>
        <w:t>.</w:t>
      </w:r>
    </w:p>
    <w:p w14:paraId="1F7E49F3" w14:textId="77777777" w:rsidR="00882B4F" w:rsidRPr="0084499A" w:rsidRDefault="00882B4F" w:rsidP="00882B4F">
      <w:pPr>
        <w:rPr>
          <w:sz w:val="22"/>
          <w:szCs w:val="22"/>
        </w:rPr>
      </w:pPr>
    </w:p>
    <w:p w14:paraId="4AE7AE97" w14:textId="77777777" w:rsidR="00882B4F" w:rsidRPr="0084499A" w:rsidRDefault="00882B4F" w:rsidP="00882B4F">
      <w:pPr>
        <w:ind w:right="180"/>
        <w:rPr>
          <w:sz w:val="22"/>
          <w:szCs w:val="22"/>
        </w:rPr>
      </w:pPr>
      <w:r w:rsidRPr="0084499A">
        <w:rPr>
          <w:b/>
          <w:sz w:val="22"/>
          <w:szCs w:val="22"/>
        </w:rPr>
        <w:t xml:space="preserve">Assignment: </w:t>
      </w:r>
      <w:r w:rsidRPr="0084499A">
        <w:rPr>
          <w:sz w:val="22"/>
          <w:szCs w:val="22"/>
        </w:rPr>
        <w:t>Any assignment of rights to support required under 42 U.S.C. §654(5)(A) (TANF), or 42 U.S.C. §671(a)(17) (Foster Care), or any assignment of rights to medical support and to payment for medical care from any third party as required under 42 C.F.R. §433.146 (Medicaid).</w:t>
      </w:r>
    </w:p>
    <w:p w14:paraId="3521C35A" w14:textId="77777777" w:rsidR="00882B4F" w:rsidRPr="0084499A" w:rsidRDefault="00882B4F" w:rsidP="00882B4F">
      <w:pPr>
        <w:rPr>
          <w:sz w:val="22"/>
          <w:szCs w:val="22"/>
        </w:rPr>
      </w:pPr>
    </w:p>
    <w:p w14:paraId="6B502E22" w14:textId="77777777" w:rsidR="00882B4F" w:rsidRPr="0084499A" w:rsidRDefault="00882B4F" w:rsidP="00882B4F">
      <w:pPr>
        <w:rPr>
          <w:sz w:val="22"/>
          <w:szCs w:val="22"/>
        </w:rPr>
      </w:pPr>
      <w:r w:rsidRPr="0084499A">
        <w:rPr>
          <w:b/>
          <w:sz w:val="22"/>
          <w:szCs w:val="22"/>
        </w:rPr>
        <w:t xml:space="preserve">Assigned Support Obligation: </w:t>
      </w:r>
      <w:r w:rsidRPr="0084499A">
        <w:rPr>
          <w:sz w:val="22"/>
          <w:szCs w:val="22"/>
        </w:rPr>
        <w:t>Any support obligation which has been assigned to the State as required under 42 U.S.C. §654(5)(A) (TANF), or 42 U.S.C. §671(a)(17) (Foster Care), or any medical support obligation or payment for medical care from any third party which has been assigned to the State as required under 42 C.F.R. §433.146 (Medicaid).</w:t>
      </w:r>
    </w:p>
    <w:p w14:paraId="7E06B167" w14:textId="77777777" w:rsidR="00882B4F" w:rsidRPr="0084499A" w:rsidRDefault="00882B4F" w:rsidP="00882B4F">
      <w:pPr>
        <w:rPr>
          <w:sz w:val="22"/>
          <w:szCs w:val="22"/>
        </w:rPr>
      </w:pPr>
    </w:p>
    <w:p w14:paraId="61D0C1B7" w14:textId="77777777" w:rsidR="00882B4F" w:rsidRPr="0084499A" w:rsidRDefault="00882B4F" w:rsidP="00882B4F">
      <w:pPr>
        <w:rPr>
          <w:sz w:val="22"/>
          <w:szCs w:val="22"/>
        </w:rPr>
      </w:pPr>
      <w:r w:rsidRPr="0084499A">
        <w:rPr>
          <w:b/>
          <w:sz w:val="22"/>
          <w:szCs w:val="22"/>
        </w:rPr>
        <w:t xml:space="preserve">Assisted Reproduction: </w:t>
      </w:r>
      <w:r w:rsidRPr="0084499A">
        <w:rPr>
          <w:sz w:val="22"/>
          <w:szCs w:val="22"/>
        </w:rPr>
        <w:t xml:space="preserve">A method of causing pregnancy other than sexual intercourse. After July 1, 2016, See 19-A M.R.S. </w:t>
      </w:r>
      <w:r w:rsidR="00EA470A" w:rsidRPr="0084499A">
        <w:rPr>
          <w:sz w:val="22"/>
          <w:szCs w:val="22"/>
        </w:rPr>
        <w:t>§</w:t>
      </w:r>
      <w:r w:rsidRPr="0084499A">
        <w:rPr>
          <w:sz w:val="22"/>
          <w:szCs w:val="22"/>
        </w:rPr>
        <w:t>1832(3).</w:t>
      </w:r>
    </w:p>
    <w:p w14:paraId="20A468B7" w14:textId="77777777" w:rsidR="00882B4F" w:rsidRPr="0084499A" w:rsidRDefault="00882B4F" w:rsidP="00882B4F">
      <w:pPr>
        <w:rPr>
          <w:sz w:val="22"/>
          <w:szCs w:val="22"/>
        </w:rPr>
      </w:pPr>
    </w:p>
    <w:p w14:paraId="5E520926" w14:textId="77777777" w:rsidR="00882B4F" w:rsidRPr="0084499A" w:rsidRDefault="00882B4F" w:rsidP="0084499A">
      <w:pPr>
        <w:ind w:right="360"/>
        <w:rPr>
          <w:sz w:val="22"/>
          <w:szCs w:val="22"/>
        </w:rPr>
      </w:pPr>
      <w:r w:rsidRPr="0084499A">
        <w:rPr>
          <w:b/>
          <w:sz w:val="22"/>
          <w:szCs w:val="22"/>
        </w:rPr>
        <w:t xml:space="preserve">Child Support Debt Due the Department: </w:t>
      </w:r>
      <w:r w:rsidRPr="0084499A">
        <w:rPr>
          <w:sz w:val="22"/>
          <w:szCs w:val="22"/>
        </w:rPr>
        <w:t>The debt referred to by 19-A M.R.S. §2301, which may include assigned past necessary support, and may exceed the amount of TANF public assistance expended. The Department may establish/enforce/collect the debt for the State of Maine, another State or territory of the United States, another State or territory's IV-D agency, or a non-TANF client of the Department, and the Department must distribute pursuant to 19-A M.R.S. §2401. May also be referred to as "debt due the department," "debt for public assistance," "debt for TANF public assistance," or "TANF debt."</w:t>
      </w:r>
    </w:p>
    <w:p w14:paraId="0C35DA63" w14:textId="77777777" w:rsidR="00882B4F" w:rsidRPr="0084499A" w:rsidRDefault="00882B4F" w:rsidP="00882B4F">
      <w:pPr>
        <w:rPr>
          <w:b/>
          <w:sz w:val="22"/>
          <w:szCs w:val="22"/>
        </w:rPr>
      </w:pPr>
    </w:p>
    <w:p w14:paraId="0907CACE" w14:textId="77777777" w:rsidR="00882B4F" w:rsidRPr="0084499A" w:rsidRDefault="00882B4F" w:rsidP="00882B4F">
      <w:pPr>
        <w:rPr>
          <w:sz w:val="22"/>
          <w:szCs w:val="22"/>
        </w:rPr>
      </w:pPr>
      <w:r w:rsidRPr="0084499A">
        <w:rPr>
          <w:b/>
          <w:sz w:val="22"/>
          <w:szCs w:val="22"/>
        </w:rPr>
        <w:lastRenderedPageBreak/>
        <w:t xml:space="preserve">Collection-of-Support-Debt Mechanism: </w:t>
      </w:r>
      <w:r w:rsidRPr="0084499A">
        <w:rPr>
          <w:sz w:val="22"/>
          <w:szCs w:val="22"/>
        </w:rPr>
        <w:t>Any and every means by which a child support debt can be collected (See 14.1[A])</w:t>
      </w:r>
    </w:p>
    <w:p w14:paraId="0AFBF537" w14:textId="77777777" w:rsidR="00882B4F" w:rsidRPr="0084499A" w:rsidRDefault="00882B4F" w:rsidP="00882B4F">
      <w:pPr>
        <w:rPr>
          <w:sz w:val="22"/>
          <w:szCs w:val="22"/>
        </w:rPr>
      </w:pPr>
    </w:p>
    <w:p w14:paraId="7EFAF12E" w14:textId="77777777" w:rsidR="00882B4F" w:rsidRPr="0084499A" w:rsidRDefault="00882B4F" w:rsidP="00882B4F">
      <w:pPr>
        <w:ind w:right="180"/>
        <w:rPr>
          <w:sz w:val="22"/>
          <w:szCs w:val="22"/>
        </w:rPr>
      </w:pPr>
      <w:r w:rsidRPr="0084499A">
        <w:rPr>
          <w:b/>
          <w:sz w:val="22"/>
          <w:szCs w:val="22"/>
        </w:rPr>
        <w:t xml:space="preserve">Compliance with a Support Order: </w:t>
      </w:r>
      <w:r w:rsidR="00BE4231">
        <w:rPr>
          <w:sz w:val="22"/>
          <w:szCs w:val="22"/>
        </w:rPr>
        <w:t>T</w:t>
      </w:r>
      <w:r w:rsidRPr="0084499A">
        <w:rPr>
          <w:sz w:val="22"/>
          <w:szCs w:val="22"/>
        </w:rPr>
        <w:t>he support obligor is</w:t>
      </w:r>
      <w:r w:rsidR="00BE4231">
        <w:rPr>
          <w:sz w:val="22"/>
          <w:szCs w:val="22"/>
        </w:rPr>
        <w:t xml:space="preserve"> no more than 60 days past-due</w:t>
      </w:r>
      <w:r w:rsidRPr="0084499A">
        <w:rPr>
          <w:sz w:val="22"/>
          <w:szCs w:val="22"/>
        </w:rPr>
        <w:t xml:space="preserve"> in making payments in full for current support, in making periodic payments on a support arrearage pursuant to a written agreement with the Department or in making periodic payments as set forth in the support order and has obtained or maintained health insurance coverage if required by a support order.</w:t>
      </w:r>
    </w:p>
    <w:p w14:paraId="7C03665F" w14:textId="77777777" w:rsidR="00882B4F" w:rsidRPr="0084499A" w:rsidRDefault="00882B4F" w:rsidP="00882B4F">
      <w:pPr>
        <w:rPr>
          <w:b/>
          <w:sz w:val="22"/>
          <w:szCs w:val="22"/>
        </w:rPr>
      </w:pPr>
    </w:p>
    <w:p w14:paraId="297B43AC" w14:textId="77777777" w:rsidR="00882B4F" w:rsidRPr="0084499A" w:rsidRDefault="00882B4F" w:rsidP="00882B4F">
      <w:pPr>
        <w:rPr>
          <w:sz w:val="22"/>
          <w:szCs w:val="22"/>
        </w:rPr>
      </w:pPr>
      <w:r w:rsidRPr="0084499A">
        <w:rPr>
          <w:b/>
          <w:sz w:val="22"/>
          <w:szCs w:val="22"/>
        </w:rPr>
        <w:t xml:space="preserve">Court Order: </w:t>
      </w:r>
      <w:r w:rsidRPr="0084499A">
        <w:rPr>
          <w:sz w:val="22"/>
          <w:szCs w:val="22"/>
        </w:rPr>
        <w:t>Court order or judgment for the support of dependent child(ren) issued by any court of the State of Maine or another state, jurisdiction, territory or possession of the United States, the District of Columbia and the Commonwealth of Puerto Rico, or foreign government with which Maine has a reciprocal agreement, including an order in a final decree of divorce and an order established under URESA, RURESA or UIFSA.</w:t>
      </w:r>
    </w:p>
    <w:p w14:paraId="78DFEC61" w14:textId="77777777" w:rsidR="00882B4F" w:rsidRPr="0084499A" w:rsidRDefault="00882B4F" w:rsidP="00882B4F">
      <w:pPr>
        <w:rPr>
          <w:sz w:val="22"/>
          <w:szCs w:val="22"/>
        </w:rPr>
      </w:pPr>
    </w:p>
    <w:p w14:paraId="417C4FB5" w14:textId="77777777" w:rsidR="00882B4F" w:rsidRPr="0084499A" w:rsidRDefault="00882B4F" w:rsidP="00882B4F">
      <w:pPr>
        <w:rPr>
          <w:sz w:val="22"/>
          <w:szCs w:val="22"/>
        </w:rPr>
      </w:pPr>
      <w:r w:rsidRPr="0084499A">
        <w:rPr>
          <w:b/>
          <w:sz w:val="22"/>
          <w:szCs w:val="22"/>
        </w:rPr>
        <w:t xml:space="preserve">Court of Proper Jurisdiction: </w:t>
      </w:r>
      <w:r w:rsidRPr="0084499A">
        <w:rPr>
          <w:sz w:val="22"/>
          <w:szCs w:val="22"/>
        </w:rPr>
        <w:t>The court that issued the original court order of support or in which the support order has been registered.</w:t>
      </w:r>
    </w:p>
    <w:p w14:paraId="590AA001" w14:textId="77777777" w:rsidR="00882B4F" w:rsidRPr="0084499A" w:rsidRDefault="00882B4F" w:rsidP="00882B4F">
      <w:pPr>
        <w:rPr>
          <w:sz w:val="22"/>
          <w:szCs w:val="22"/>
        </w:rPr>
      </w:pPr>
    </w:p>
    <w:p w14:paraId="07A92A9F" w14:textId="77777777" w:rsidR="00882B4F" w:rsidRPr="0084499A" w:rsidRDefault="00882B4F" w:rsidP="00882B4F">
      <w:pPr>
        <w:rPr>
          <w:sz w:val="22"/>
          <w:szCs w:val="22"/>
        </w:rPr>
      </w:pPr>
      <w:r w:rsidRPr="0084499A">
        <w:rPr>
          <w:b/>
          <w:sz w:val="22"/>
          <w:szCs w:val="22"/>
        </w:rPr>
        <w:t>Current Support</w:t>
      </w:r>
      <w:r w:rsidRPr="0084499A">
        <w:rPr>
          <w:sz w:val="22"/>
          <w:szCs w:val="22"/>
        </w:rPr>
        <w:t xml:space="preserve">: Current support is money that a tribunal orders a non-custodial parent or other obligor to pay periodically to the custodial parent or other </w:t>
      </w:r>
      <w:proofErr w:type="spellStart"/>
      <w:r w:rsidRPr="0084499A">
        <w:rPr>
          <w:sz w:val="22"/>
          <w:szCs w:val="22"/>
        </w:rPr>
        <w:t>obligee</w:t>
      </w:r>
      <w:proofErr w:type="spellEnd"/>
      <w:r w:rsidRPr="0084499A">
        <w:rPr>
          <w:sz w:val="22"/>
          <w:szCs w:val="22"/>
        </w:rPr>
        <w:t xml:space="preserve"> to help pay the living expenses of the </w:t>
      </w:r>
      <w:proofErr w:type="spellStart"/>
      <w:r w:rsidRPr="0084499A">
        <w:rPr>
          <w:sz w:val="22"/>
          <w:szCs w:val="22"/>
        </w:rPr>
        <w:t>obligee’s</w:t>
      </w:r>
      <w:proofErr w:type="spellEnd"/>
      <w:r w:rsidRPr="0084499A">
        <w:rPr>
          <w:sz w:val="22"/>
          <w:szCs w:val="22"/>
        </w:rPr>
        <w:t xml:space="preserve"> family. Current support may include child support, accompanying spousal support and/or medical support. If not paid on the date due, current support becomes an enforceable debt.</w:t>
      </w:r>
    </w:p>
    <w:p w14:paraId="7FD4CA95" w14:textId="77777777" w:rsidR="00882B4F" w:rsidRPr="0084499A" w:rsidRDefault="00882B4F" w:rsidP="00882B4F">
      <w:pPr>
        <w:rPr>
          <w:sz w:val="22"/>
          <w:szCs w:val="22"/>
        </w:rPr>
      </w:pPr>
    </w:p>
    <w:p w14:paraId="216CB882" w14:textId="77777777" w:rsidR="00882B4F" w:rsidRPr="0084499A" w:rsidRDefault="00882B4F" w:rsidP="00882B4F">
      <w:pPr>
        <w:rPr>
          <w:sz w:val="22"/>
          <w:szCs w:val="22"/>
        </w:rPr>
      </w:pPr>
      <w:r w:rsidRPr="0084499A">
        <w:rPr>
          <w:b/>
          <w:sz w:val="22"/>
          <w:szCs w:val="22"/>
        </w:rPr>
        <w:t xml:space="preserve">Custodial Parent: </w:t>
      </w:r>
      <w:r w:rsidRPr="0084499A">
        <w:rPr>
          <w:sz w:val="22"/>
          <w:szCs w:val="22"/>
        </w:rPr>
        <w:t>An individual who is the dependent child's legal primary residential care provider. May be abbreviated in this manual as “CP.”</w:t>
      </w:r>
    </w:p>
    <w:p w14:paraId="62EF08CC" w14:textId="77777777" w:rsidR="00882B4F" w:rsidRPr="0084499A" w:rsidRDefault="00882B4F" w:rsidP="00882B4F">
      <w:pPr>
        <w:rPr>
          <w:sz w:val="22"/>
          <w:szCs w:val="22"/>
        </w:rPr>
      </w:pPr>
    </w:p>
    <w:p w14:paraId="07317572" w14:textId="77777777" w:rsidR="00882B4F" w:rsidRPr="0084499A" w:rsidRDefault="00882B4F" w:rsidP="00882B4F">
      <w:pPr>
        <w:rPr>
          <w:sz w:val="22"/>
          <w:szCs w:val="22"/>
        </w:rPr>
      </w:pPr>
      <w:r w:rsidRPr="0084499A">
        <w:rPr>
          <w:b/>
          <w:sz w:val="22"/>
          <w:szCs w:val="22"/>
        </w:rPr>
        <w:t>Debt Accrued or Accruing:</w:t>
      </w:r>
      <w:r w:rsidRPr="0084499A">
        <w:rPr>
          <w:sz w:val="22"/>
          <w:szCs w:val="22"/>
        </w:rPr>
        <w:t xml:space="preserve"> As referred to in 19-A M.R.S. §2352, the ability of the Department to enforce the child support debt continually accruing following the successful service of the Notice of Debt, as well as and in addition to debt accrued as stated on the face of the Notice. Each accrual becomes a judgment due and payable at the time the accrual occurs.</w:t>
      </w:r>
    </w:p>
    <w:p w14:paraId="0F734925" w14:textId="77777777" w:rsidR="00882B4F" w:rsidRPr="0084499A" w:rsidRDefault="00882B4F" w:rsidP="00882B4F">
      <w:pPr>
        <w:rPr>
          <w:sz w:val="22"/>
          <w:szCs w:val="22"/>
        </w:rPr>
      </w:pPr>
    </w:p>
    <w:p w14:paraId="54C9C2CB" w14:textId="77777777" w:rsidR="00882B4F" w:rsidRPr="0084499A" w:rsidRDefault="00882B4F" w:rsidP="00882B4F">
      <w:pPr>
        <w:rPr>
          <w:sz w:val="22"/>
          <w:szCs w:val="22"/>
        </w:rPr>
      </w:pPr>
      <w:r w:rsidRPr="0084499A">
        <w:rPr>
          <w:b/>
          <w:sz w:val="22"/>
          <w:szCs w:val="22"/>
        </w:rPr>
        <w:t xml:space="preserve">Decision: </w:t>
      </w:r>
      <w:r w:rsidRPr="0084499A">
        <w:rPr>
          <w:sz w:val="22"/>
          <w:szCs w:val="22"/>
        </w:rPr>
        <w:t>An administrative decision that establishes or modifies a responsible parent's child support obligation or which decides the merits of an appeal of agency action under 19-A M.R.S. §2451.</w:t>
      </w:r>
    </w:p>
    <w:p w14:paraId="5B42C1FB" w14:textId="77777777" w:rsidR="00882B4F" w:rsidRPr="0084499A" w:rsidRDefault="00882B4F" w:rsidP="00882B4F">
      <w:pPr>
        <w:rPr>
          <w:sz w:val="22"/>
          <w:szCs w:val="22"/>
        </w:rPr>
      </w:pPr>
    </w:p>
    <w:p w14:paraId="2B18AB07" w14:textId="77777777" w:rsidR="00882B4F" w:rsidRPr="0084499A" w:rsidRDefault="00882B4F" w:rsidP="00882B4F">
      <w:pPr>
        <w:rPr>
          <w:sz w:val="22"/>
          <w:szCs w:val="22"/>
        </w:rPr>
      </w:pPr>
      <w:r w:rsidRPr="00190C40">
        <w:rPr>
          <w:b/>
          <w:i/>
          <w:sz w:val="22"/>
          <w:szCs w:val="22"/>
        </w:rPr>
        <w:t>De Facto</w:t>
      </w:r>
      <w:r w:rsidRPr="0084499A">
        <w:rPr>
          <w:b/>
          <w:sz w:val="22"/>
          <w:szCs w:val="22"/>
        </w:rPr>
        <w:t xml:space="preserve"> Parent: </w:t>
      </w:r>
      <w:r w:rsidRPr="0084499A">
        <w:rPr>
          <w:sz w:val="22"/>
          <w:szCs w:val="22"/>
        </w:rPr>
        <w:t xml:space="preserve">After July 1, 2016, a person adjudicated to be a parent by meeting the criteria found in 19-A M.R.S. §1891. Adjudication as a </w:t>
      </w:r>
      <w:r w:rsidRPr="00190C40">
        <w:rPr>
          <w:i/>
          <w:sz w:val="22"/>
          <w:szCs w:val="22"/>
        </w:rPr>
        <w:t>de facto</w:t>
      </w:r>
      <w:r w:rsidRPr="0084499A">
        <w:rPr>
          <w:sz w:val="22"/>
          <w:szCs w:val="22"/>
        </w:rPr>
        <w:t xml:space="preserve"> parent establishes parentage, and the court may concurrently or subsequently determine parental rights and responsibilities and financial support obligations.</w:t>
      </w:r>
    </w:p>
    <w:p w14:paraId="6C65F425" w14:textId="77777777" w:rsidR="00882B4F" w:rsidRPr="0084499A" w:rsidRDefault="00882B4F" w:rsidP="00882B4F">
      <w:pPr>
        <w:rPr>
          <w:sz w:val="22"/>
          <w:szCs w:val="22"/>
        </w:rPr>
      </w:pPr>
    </w:p>
    <w:p w14:paraId="1E543005" w14:textId="77777777" w:rsidR="00882B4F" w:rsidRPr="0084499A" w:rsidRDefault="00882B4F" w:rsidP="0084499A">
      <w:pPr>
        <w:ind w:right="720"/>
        <w:rPr>
          <w:sz w:val="22"/>
          <w:szCs w:val="22"/>
        </w:rPr>
      </w:pPr>
      <w:r w:rsidRPr="0084499A">
        <w:rPr>
          <w:b/>
          <w:sz w:val="22"/>
          <w:szCs w:val="22"/>
        </w:rPr>
        <w:t xml:space="preserve">Default Decision: </w:t>
      </w:r>
      <w:r w:rsidRPr="0084499A">
        <w:rPr>
          <w:sz w:val="22"/>
          <w:szCs w:val="22"/>
        </w:rPr>
        <w:t>An administrative decision that establishes or modifies a child support obligation in a proceeding in which the responsible parent either did not request a hearing or did not appear at the hearing.</w:t>
      </w:r>
    </w:p>
    <w:p w14:paraId="1EC2FDF8" w14:textId="77777777" w:rsidR="00882B4F" w:rsidRPr="0084499A" w:rsidRDefault="00882B4F" w:rsidP="00882B4F">
      <w:pPr>
        <w:rPr>
          <w:sz w:val="22"/>
          <w:szCs w:val="22"/>
        </w:rPr>
      </w:pPr>
    </w:p>
    <w:p w14:paraId="3995D7E1" w14:textId="77777777" w:rsidR="00882B4F" w:rsidRPr="0084499A" w:rsidRDefault="00882B4F" w:rsidP="00882B4F">
      <w:pPr>
        <w:rPr>
          <w:sz w:val="22"/>
          <w:szCs w:val="22"/>
        </w:rPr>
      </w:pPr>
      <w:r w:rsidRPr="0084499A">
        <w:rPr>
          <w:b/>
          <w:sz w:val="22"/>
          <w:szCs w:val="22"/>
        </w:rPr>
        <w:t xml:space="preserve">Department: </w:t>
      </w:r>
      <w:r w:rsidRPr="0084499A">
        <w:rPr>
          <w:sz w:val="22"/>
          <w:szCs w:val="22"/>
        </w:rPr>
        <w:t>The Maine Department of Health and Human Services.</w:t>
      </w:r>
    </w:p>
    <w:p w14:paraId="4487A2D6" w14:textId="77777777" w:rsidR="00882B4F" w:rsidRPr="0084499A" w:rsidRDefault="00882B4F" w:rsidP="00882B4F">
      <w:pPr>
        <w:rPr>
          <w:sz w:val="22"/>
          <w:szCs w:val="22"/>
        </w:rPr>
      </w:pPr>
    </w:p>
    <w:p w14:paraId="227ECC41" w14:textId="77777777" w:rsidR="00882B4F" w:rsidRPr="0084499A" w:rsidRDefault="00882B4F" w:rsidP="00882B4F">
      <w:pPr>
        <w:rPr>
          <w:sz w:val="22"/>
          <w:szCs w:val="22"/>
        </w:rPr>
      </w:pPr>
      <w:r w:rsidRPr="0084499A">
        <w:rPr>
          <w:b/>
          <w:sz w:val="22"/>
          <w:szCs w:val="22"/>
        </w:rPr>
        <w:t xml:space="preserve">Division: </w:t>
      </w:r>
      <w:r w:rsidRPr="0084499A">
        <w:rPr>
          <w:sz w:val="22"/>
          <w:szCs w:val="22"/>
        </w:rPr>
        <w:t>The Division of Support Enforcement and Recovery, Office for Family Independence, Maine Department of Health and Human Services.</w:t>
      </w:r>
    </w:p>
    <w:p w14:paraId="756E8B4A" w14:textId="77777777" w:rsidR="00882B4F" w:rsidRPr="0084499A" w:rsidRDefault="00882B4F" w:rsidP="00882B4F">
      <w:pPr>
        <w:rPr>
          <w:sz w:val="22"/>
          <w:szCs w:val="22"/>
        </w:rPr>
      </w:pPr>
    </w:p>
    <w:p w14:paraId="2CE28022" w14:textId="77777777" w:rsidR="00882B4F" w:rsidRPr="0084499A" w:rsidRDefault="00882B4F" w:rsidP="00882B4F">
      <w:pPr>
        <w:rPr>
          <w:sz w:val="22"/>
          <w:szCs w:val="22"/>
        </w:rPr>
      </w:pPr>
      <w:r w:rsidRPr="0084499A">
        <w:rPr>
          <w:b/>
          <w:sz w:val="22"/>
          <w:szCs w:val="22"/>
        </w:rPr>
        <w:t>Donor:</w:t>
      </w:r>
      <w:r w:rsidRPr="0084499A">
        <w:rPr>
          <w:sz w:val="22"/>
          <w:szCs w:val="22"/>
        </w:rPr>
        <w:t xml:space="preserve"> A person who contributes a gamete or gametes or an embryo or embryos to another person for assisted reproduction or gestation.</w:t>
      </w:r>
    </w:p>
    <w:p w14:paraId="085A61B6" w14:textId="77777777" w:rsidR="00882B4F" w:rsidRPr="0084499A" w:rsidRDefault="00882B4F" w:rsidP="00882B4F">
      <w:pPr>
        <w:rPr>
          <w:sz w:val="22"/>
          <w:szCs w:val="22"/>
        </w:rPr>
      </w:pPr>
    </w:p>
    <w:p w14:paraId="0E632FED" w14:textId="77777777" w:rsidR="00882B4F" w:rsidRPr="0084499A" w:rsidRDefault="00882B4F" w:rsidP="00882B4F">
      <w:pPr>
        <w:rPr>
          <w:sz w:val="22"/>
          <w:szCs w:val="22"/>
        </w:rPr>
      </w:pPr>
      <w:r w:rsidRPr="0084499A">
        <w:rPr>
          <w:b/>
          <w:sz w:val="22"/>
          <w:szCs w:val="22"/>
        </w:rPr>
        <w:t>Gamete:</w:t>
      </w:r>
      <w:r w:rsidRPr="0084499A">
        <w:rPr>
          <w:sz w:val="22"/>
          <w:szCs w:val="22"/>
        </w:rPr>
        <w:t xml:space="preserve"> A cell containing a haploid complement of deoxyribonucleic acid that has the potential to form an embryo when combined with another gamete.</w:t>
      </w:r>
    </w:p>
    <w:p w14:paraId="0E326267" w14:textId="77777777" w:rsidR="00882B4F" w:rsidRPr="0084499A" w:rsidRDefault="00882B4F" w:rsidP="00882B4F">
      <w:pPr>
        <w:rPr>
          <w:sz w:val="22"/>
          <w:szCs w:val="22"/>
        </w:rPr>
      </w:pPr>
    </w:p>
    <w:p w14:paraId="3DF5D1F3" w14:textId="77777777" w:rsidR="00882B4F" w:rsidRPr="0084499A" w:rsidRDefault="00882B4F" w:rsidP="00882B4F">
      <w:pPr>
        <w:rPr>
          <w:sz w:val="22"/>
          <w:szCs w:val="22"/>
        </w:rPr>
      </w:pPr>
      <w:r w:rsidRPr="0084499A">
        <w:rPr>
          <w:b/>
          <w:sz w:val="22"/>
          <w:szCs w:val="22"/>
        </w:rPr>
        <w:t xml:space="preserve">Genetic Parent: </w:t>
      </w:r>
      <w:r w:rsidRPr="0084499A">
        <w:rPr>
          <w:sz w:val="22"/>
          <w:szCs w:val="22"/>
        </w:rPr>
        <w:t>A person whom genetic testing results disclose as having at least a 99% probability of paternity/maternity, using a prior probability of .50, as calculated by using the paternity/maternity index obtained in the testing, and a paternity/maternity index of at least 100 to 1.</w:t>
      </w:r>
    </w:p>
    <w:p w14:paraId="1A842A86" w14:textId="77777777" w:rsidR="00882B4F" w:rsidRPr="0084499A" w:rsidRDefault="00882B4F" w:rsidP="00882B4F">
      <w:pPr>
        <w:rPr>
          <w:sz w:val="22"/>
          <w:szCs w:val="22"/>
        </w:rPr>
      </w:pPr>
    </w:p>
    <w:p w14:paraId="5B6028F3" w14:textId="77777777" w:rsidR="00882B4F" w:rsidRPr="0084499A" w:rsidRDefault="00882B4F" w:rsidP="0084499A">
      <w:pPr>
        <w:ind w:right="180"/>
        <w:rPr>
          <w:sz w:val="22"/>
          <w:szCs w:val="22"/>
        </w:rPr>
      </w:pPr>
      <w:r w:rsidRPr="0084499A">
        <w:rPr>
          <w:b/>
          <w:sz w:val="22"/>
          <w:szCs w:val="22"/>
        </w:rPr>
        <w:t xml:space="preserve">Hearing Officer: </w:t>
      </w:r>
      <w:r w:rsidRPr="0084499A">
        <w:rPr>
          <w:sz w:val="22"/>
          <w:szCs w:val="22"/>
        </w:rPr>
        <w:t>Any person designated and authorized by the Commissioner to act as presiding officer at an administrative hearing to establish or modify a responsible parent's child support obligation or at a hearing concerning an appeal of agency action under 19-A M.R.S. §2451.</w:t>
      </w:r>
    </w:p>
    <w:p w14:paraId="130FDD0E" w14:textId="77777777" w:rsidR="00882B4F" w:rsidRPr="0084499A" w:rsidRDefault="00882B4F" w:rsidP="00882B4F">
      <w:pPr>
        <w:rPr>
          <w:sz w:val="22"/>
          <w:szCs w:val="22"/>
        </w:rPr>
      </w:pPr>
    </w:p>
    <w:p w14:paraId="62A00F57" w14:textId="77777777" w:rsidR="00882B4F" w:rsidRPr="0084499A" w:rsidRDefault="00882B4F" w:rsidP="00882B4F">
      <w:pPr>
        <w:rPr>
          <w:sz w:val="22"/>
          <w:szCs w:val="22"/>
        </w:rPr>
      </w:pPr>
      <w:r w:rsidRPr="0084499A">
        <w:rPr>
          <w:b/>
          <w:sz w:val="22"/>
          <w:szCs w:val="22"/>
        </w:rPr>
        <w:t xml:space="preserve">His: </w:t>
      </w:r>
      <w:r w:rsidRPr="0084499A">
        <w:rPr>
          <w:sz w:val="22"/>
          <w:szCs w:val="22"/>
        </w:rPr>
        <w:t>His or Her</w:t>
      </w:r>
    </w:p>
    <w:p w14:paraId="317971B8" w14:textId="77777777" w:rsidR="00882B4F" w:rsidRPr="0084499A" w:rsidRDefault="00882B4F" w:rsidP="00882B4F">
      <w:pPr>
        <w:rPr>
          <w:sz w:val="22"/>
          <w:szCs w:val="22"/>
        </w:rPr>
      </w:pPr>
    </w:p>
    <w:p w14:paraId="1B0C7604" w14:textId="77777777" w:rsidR="00882B4F" w:rsidRPr="0084499A" w:rsidRDefault="00882B4F" w:rsidP="00882B4F">
      <w:pPr>
        <w:rPr>
          <w:sz w:val="22"/>
          <w:szCs w:val="22"/>
        </w:rPr>
      </w:pPr>
      <w:r w:rsidRPr="0084499A">
        <w:rPr>
          <w:b/>
          <w:sz w:val="22"/>
          <w:szCs w:val="22"/>
        </w:rPr>
        <w:t xml:space="preserve">Liquidated Debt: </w:t>
      </w:r>
      <w:r w:rsidRPr="0084499A">
        <w:rPr>
          <w:sz w:val="22"/>
          <w:szCs w:val="22"/>
        </w:rPr>
        <w:t>A support obligation which has been made certain as to the amount due by legal or administrative adjudication, by agreement of the parties or by operation of law. Examples of the ways in which a support debt can be liquidated are: (1) Service of a Notice of Debt (19-A M.R.S. §2352) to which there is no response or the administrative review of which is decided adversely to the responsible parent; (2) Service of an administrative decision that establishes or modifies a child support obligation; (3) a civil judgment issued/rendered/docketed by a court of competent jurisdiction; or (4) by a written agreement or promissory note signed by the responsible parent acknowledging the existence of a support debt in a specific amount, which has accrued pursuant to a support obligation established under the law of this or another state.</w:t>
      </w:r>
    </w:p>
    <w:p w14:paraId="48182695" w14:textId="77777777" w:rsidR="00882B4F" w:rsidRPr="0084499A" w:rsidRDefault="00882B4F" w:rsidP="00882B4F">
      <w:pPr>
        <w:rPr>
          <w:sz w:val="22"/>
          <w:szCs w:val="22"/>
        </w:rPr>
      </w:pPr>
    </w:p>
    <w:p w14:paraId="618D05A2" w14:textId="77777777" w:rsidR="00882B4F" w:rsidRPr="0084499A" w:rsidRDefault="00882B4F" w:rsidP="00882B4F">
      <w:pPr>
        <w:rPr>
          <w:sz w:val="22"/>
          <w:szCs w:val="22"/>
        </w:rPr>
      </w:pPr>
      <w:r w:rsidRPr="0084499A">
        <w:rPr>
          <w:b/>
          <w:sz w:val="22"/>
          <w:szCs w:val="22"/>
        </w:rPr>
        <w:t xml:space="preserve">Marriage: </w:t>
      </w:r>
      <w:r w:rsidRPr="0084499A">
        <w:rPr>
          <w:sz w:val="22"/>
          <w:szCs w:val="22"/>
        </w:rPr>
        <w:t>The legally recognized union of two people. Gender-specific terms relating to the marital relationship or familial relationships are construed to be gender-neutral.</w:t>
      </w:r>
    </w:p>
    <w:p w14:paraId="7A1DFA14" w14:textId="77777777" w:rsidR="00882B4F" w:rsidRPr="0084499A" w:rsidRDefault="00882B4F" w:rsidP="00882B4F">
      <w:pPr>
        <w:rPr>
          <w:sz w:val="22"/>
          <w:szCs w:val="22"/>
        </w:rPr>
      </w:pPr>
    </w:p>
    <w:p w14:paraId="6B0FD67C" w14:textId="77777777" w:rsidR="00882B4F" w:rsidRPr="0084499A" w:rsidRDefault="00882B4F" w:rsidP="00882B4F">
      <w:pPr>
        <w:rPr>
          <w:sz w:val="22"/>
          <w:szCs w:val="22"/>
        </w:rPr>
      </w:pPr>
      <w:r w:rsidRPr="0084499A">
        <w:rPr>
          <w:b/>
          <w:sz w:val="22"/>
          <w:szCs w:val="22"/>
        </w:rPr>
        <w:t xml:space="preserve">Medical Support: </w:t>
      </w:r>
      <w:r w:rsidRPr="0084499A">
        <w:rPr>
          <w:sz w:val="22"/>
          <w:szCs w:val="22"/>
        </w:rPr>
        <w:t xml:space="preserve">Amounts due an </w:t>
      </w:r>
      <w:proofErr w:type="spellStart"/>
      <w:r w:rsidRPr="0084499A">
        <w:rPr>
          <w:sz w:val="22"/>
          <w:szCs w:val="22"/>
        </w:rPr>
        <w:t>obligee</w:t>
      </w:r>
      <w:proofErr w:type="spellEnd"/>
      <w:r w:rsidRPr="0084499A">
        <w:rPr>
          <w:sz w:val="22"/>
          <w:szCs w:val="22"/>
        </w:rPr>
        <w:t xml:space="preserve"> under a court or administrative order for the payment of medical expenses of a dependent child, including reimbursement for qualified medical expenses awarded at an administrative hearing</w:t>
      </w:r>
      <w:r w:rsidR="00093182">
        <w:rPr>
          <w:sz w:val="22"/>
          <w:szCs w:val="22"/>
        </w:rPr>
        <w:t>; and</w:t>
      </w:r>
      <w:r w:rsidRPr="0084499A">
        <w:rPr>
          <w:sz w:val="22"/>
          <w:szCs w:val="22"/>
        </w:rPr>
        <w:t xml:space="preserve"> an obligation to provide and maintain health insurance coverage</w:t>
      </w:r>
      <w:r w:rsidR="00093182">
        <w:rPr>
          <w:sz w:val="22"/>
          <w:szCs w:val="22"/>
        </w:rPr>
        <w:t>, including, if necessary, obtaining public health care coverage,</w:t>
      </w:r>
      <w:r w:rsidRPr="0084499A">
        <w:rPr>
          <w:sz w:val="22"/>
          <w:szCs w:val="22"/>
        </w:rPr>
        <w:t xml:space="preserve"> for the medical, hospital, and dental expenses of a dependent child.</w:t>
      </w:r>
    </w:p>
    <w:p w14:paraId="59A451C0" w14:textId="77777777" w:rsidR="00882B4F" w:rsidRPr="0084499A" w:rsidRDefault="00882B4F" w:rsidP="00882B4F">
      <w:pPr>
        <w:rPr>
          <w:sz w:val="22"/>
          <w:szCs w:val="22"/>
        </w:rPr>
      </w:pPr>
    </w:p>
    <w:p w14:paraId="0FE11296" w14:textId="77777777" w:rsidR="00882B4F" w:rsidRPr="0084499A" w:rsidRDefault="00882B4F" w:rsidP="00882B4F">
      <w:pPr>
        <w:rPr>
          <w:sz w:val="22"/>
          <w:szCs w:val="22"/>
        </w:rPr>
      </w:pPr>
      <w:r w:rsidRPr="0084499A">
        <w:rPr>
          <w:b/>
          <w:sz w:val="22"/>
          <w:szCs w:val="22"/>
        </w:rPr>
        <w:t xml:space="preserve">Non-Custodial Parent: </w:t>
      </w:r>
      <w:r w:rsidRPr="0084499A">
        <w:rPr>
          <w:sz w:val="22"/>
          <w:szCs w:val="22"/>
        </w:rPr>
        <w:t xml:space="preserve">The parent who is not the child’s primary residential care provider. This is most often the parent from whom current support is sought to be established or modified in the proceeding or with respect to whom a debt for public assistance is sought to be established in a proceeding. May be abbreviated in this manual as “NCP.” </w:t>
      </w:r>
    </w:p>
    <w:p w14:paraId="4892C42E" w14:textId="77777777" w:rsidR="00882B4F" w:rsidRPr="0084499A" w:rsidRDefault="00882B4F" w:rsidP="00882B4F">
      <w:pPr>
        <w:rPr>
          <w:sz w:val="22"/>
          <w:szCs w:val="22"/>
        </w:rPr>
      </w:pPr>
    </w:p>
    <w:p w14:paraId="417D01B0" w14:textId="77777777" w:rsidR="00882B4F" w:rsidRPr="0084499A" w:rsidRDefault="00882B4F" w:rsidP="00882B4F">
      <w:pPr>
        <w:rPr>
          <w:sz w:val="22"/>
          <w:szCs w:val="22"/>
        </w:rPr>
      </w:pPr>
      <w:r w:rsidRPr="0084499A">
        <w:rPr>
          <w:b/>
          <w:sz w:val="22"/>
          <w:szCs w:val="22"/>
        </w:rPr>
        <w:t xml:space="preserve">Non-TANF Client: </w:t>
      </w:r>
      <w:r w:rsidRPr="0084499A">
        <w:rPr>
          <w:sz w:val="22"/>
          <w:szCs w:val="22"/>
        </w:rPr>
        <w:t>An individual receiving support enforcement services from the Department or from any other state's IV-D agency or instrumentality thereof, who does not receive public assistance from the TANF, IV-E Foster Care, or Medicaid Programs. Sometimes referred to as a “Non-Welfare Client.”</w:t>
      </w:r>
    </w:p>
    <w:p w14:paraId="73B682C5" w14:textId="77777777" w:rsidR="00882B4F" w:rsidRPr="0084499A" w:rsidRDefault="00882B4F" w:rsidP="00882B4F">
      <w:pPr>
        <w:rPr>
          <w:sz w:val="22"/>
          <w:szCs w:val="22"/>
        </w:rPr>
      </w:pPr>
    </w:p>
    <w:p w14:paraId="3BC3A47F" w14:textId="77777777" w:rsidR="00882B4F" w:rsidRPr="0084499A" w:rsidRDefault="00882B4F" w:rsidP="00882B4F">
      <w:pPr>
        <w:rPr>
          <w:sz w:val="22"/>
          <w:szCs w:val="22"/>
        </w:rPr>
      </w:pPr>
      <w:r w:rsidRPr="0084499A">
        <w:rPr>
          <w:b/>
          <w:sz w:val="22"/>
          <w:szCs w:val="22"/>
        </w:rPr>
        <w:t xml:space="preserve">Non-TANF Medicaid Recipient: </w:t>
      </w:r>
      <w:r w:rsidRPr="0084499A">
        <w:rPr>
          <w:sz w:val="22"/>
          <w:szCs w:val="22"/>
        </w:rPr>
        <w:t xml:space="preserve">An individual who has been determined eligible for or is receiving Medicaid under Title XIX of the </w:t>
      </w:r>
      <w:r w:rsidRPr="0084499A">
        <w:rPr>
          <w:i/>
          <w:sz w:val="22"/>
          <w:szCs w:val="22"/>
        </w:rPr>
        <w:t>Social Security Act</w:t>
      </w:r>
      <w:r w:rsidRPr="0084499A">
        <w:rPr>
          <w:sz w:val="22"/>
          <w:szCs w:val="22"/>
        </w:rPr>
        <w:t xml:space="preserve"> but is not receiving, nor deemed to be receiving, TANF under Title IV-A of the </w:t>
      </w:r>
      <w:r w:rsidRPr="0084499A">
        <w:rPr>
          <w:i/>
          <w:sz w:val="22"/>
          <w:szCs w:val="22"/>
        </w:rPr>
        <w:t>Social Security Act</w:t>
      </w:r>
      <w:r w:rsidRPr="0084499A">
        <w:rPr>
          <w:sz w:val="22"/>
          <w:szCs w:val="22"/>
        </w:rPr>
        <w:t>.</w:t>
      </w:r>
    </w:p>
    <w:p w14:paraId="5B8A6963" w14:textId="77777777" w:rsidR="00882B4F" w:rsidRPr="0084499A" w:rsidRDefault="00882B4F" w:rsidP="00882B4F">
      <w:pPr>
        <w:rPr>
          <w:sz w:val="22"/>
          <w:szCs w:val="22"/>
        </w:rPr>
      </w:pPr>
    </w:p>
    <w:p w14:paraId="67F9DF37" w14:textId="77777777" w:rsidR="00882B4F" w:rsidRPr="0084499A" w:rsidRDefault="00882B4F" w:rsidP="00882B4F">
      <w:pPr>
        <w:rPr>
          <w:b/>
          <w:sz w:val="22"/>
          <w:szCs w:val="22"/>
        </w:rPr>
      </w:pPr>
      <w:r w:rsidRPr="0084499A">
        <w:rPr>
          <w:b/>
          <w:sz w:val="22"/>
          <w:szCs w:val="22"/>
        </w:rPr>
        <w:t xml:space="preserve">Notice of Debt: </w:t>
      </w:r>
      <w:r w:rsidRPr="0084499A">
        <w:rPr>
          <w:sz w:val="22"/>
          <w:szCs w:val="22"/>
        </w:rPr>
        <w:t>Informs the responsible parent of debt accrued or accruing under an order of support, subject to the requirements of 19-A M.R.S. §2352.</w:t>
      </w:r>
    </w:p>
    <w:p w14:paraId="77F54287" w14:textId="77777777" w:rsidR="00882B4F" w:rsidRPr="0084499A" w:rsidRDefault="00882B4F" w:rsidP="00882B4F">
      <w:pPr>
        <w:rPr>
          <w:sz w:val="22"/>
          <w:szCs w:val="22"/>
        </w:rPr>
      </w:pPr>
    </w:p>
    <w:p w14:paraId="1706376C" w14:textId="77777777" w:rsidR="00882B4F" w:rsidRPr="0084499A" w:rsidRDefault="00882B4F" w:rsidP="0084499A">
      <w:pPr>
        <w:ind w:right="180"/>
        <w:rPr>
          <w:sz w:val="22"/>
          <w:szCs w:val="22"/>
        </w:rPr>
      </w:pPr>
      <w:r w:rsidRPr="0084499A">
        <w:rPr>
          <w:b/>
          <w:sz w:val="22"/>
          <w:szCs w:val="22"/>
        </w:rPr>
        <w:t xml:space="preserve">Notice of Hearing: </w:t>
      </w:r>
      <w:r w:rsidRPr="0084499A">
        <w:rPr>
          <w:sz w:val="22"/>
          <w:szCs w:val="22"/>
        </w:rPr>
        <w:t>Informs parties of a hearing to establish or modify a child support obligation, establish a debt for past support, including medical expenses, and/or to establish an obligation to provide health insurance. See 19-A M.R.S. §2304.</w:t>
      </w:r>
    </w:p>
    <w:p w14:paraId="6488DFCE" w14:textId="77777777" w:rsidR="00882B4F" w:rsidRPr="0084499A" w:rsidRDefault="00882B4F" w:rsidP="00882B4F">
      <w:pPr>
        <w:rPr>
          <w:sz w:val="22"/>
          <w:szCs w:val="22"/>
        </w:rPr>
      </w:pPr>
    </w:p>
    <w:p w14:paraId="71FEDD2A" w14:textId="77777777" w:rsidR="00882B4F" w:rsidRPr="0084499A" w:rsidRDefault="00882B4F" w:rsidP="0084499A">
      <w:pPr>
        <w:ind w:right="900"/>
        <w:rPr>
          <w:sz w:val="22"/>
          <w:szCs w:val="22"/>
        </w:rPr>
      </w:pPr>
      <w:r w:rsidRPr="0084499A">
        <w:rPr>
          <w:b/>
          <w:sz w:val="22"/>
          <w:szCs w:val="22"/>
        </w:rPr>
        <w:t xml:space="preserve">Notice of Review Hearing: </w:t>
      </w:r>
      <w:r w:rsidRPr="0084499A">
        <w:rPr>
          <w:sz w:val="22"/>
          <w:szCs w:val="22"/>
        </w:rPr>
        <w:t>Informs parties of a hearing regarding an appeal of agency action. See 19-A M.R.S. §2451.</w:t>
      </w:r>
    </w:p>
    <w:p w14:paraId="597793B6" w14:textId="77777777" w:rsidR="00882B4F" w:rsidRPr="0084499A" w:rsidRDefault="00882B4F" w:rsidP="00882B4F">
      <w:pPr>
        <w:rPr>
          <w:sz w:val="22"/>
          <w:szCs w:val="22"/>
        </w:rPr>
      </w:pPr>
    </w:p>
    <w:p w14:paraId="5B6A85E8" w14:textId="77777777" w:rsidR="00882B4F" w:rsidRPr="0084499A" w:rsidRDefault="00882B4F" w:rsidP="00882B4F">
      <w:pPr>
        <w:rPr>
          <w:sz w:val="22"/>
          <w:szCs w:val="22"/>
        </w:rPr>
      </w:pPr>
      <w:proofErr w:type="spellStart"/>
      <w:r w:rsidRPr="0084499A">
        <w:rPr>
          <w:b/>
          <w:sz w:val="22"/>
          <w:szCs w:val="22"/>
        </w:rPr>
        <w:t>Obligee</w:t>
      </w:r>
      <w:proofErr w:type="spellEnd"/>
      <w:r w:rsidRPr="0084499A">
        <w:rPr>
          <w:b/>
          <w:sz w:val="22"/>
          <w:szCs w:val="22"/>
        </w:rPr>
        <w:t>:</w:t>
      </w:r>
      <w:r w:rsidRPr="0084499A">
        <w:rPr>
          <w:sz w:val="22"/>
          <w:szCs w:val="22"/>
        </w:rPr>
        <w:t xml:space="preserve"> Any person to whom a duty of support is owed.</w:t>
      </w:r>
    </w:p>
    <w:p w14:paraId="209FF87D" w14:textId="77777777" w:rsidR="00882B4F" w:rsidRPr="0084499A" w:rsidRDefault="00882B4F" w:rsidP="00882B4F">
      <w:pPr>
        <w:rPr>
          <w:sz w:val="22"/>
          <w:szCs w:val="22"/>
        </w:rPr>
      </w:pPr>
    </w:p>
    <w:p w14:paraId="340C99C5" w14:textId="77777777" w:rsidR="00882B4F" w:rsidRPr="0084499A" w:rsidRDefault="00882B4F" w:rsidP="00882B4F">
      <w:pPr>
        <w:ind w:right="270"/>
        <w:rPr>
          <w:sz w:val="22"/>
          <w:szCs w:val="22"/>
        </w:rPr>
      </w:pPr>
      <w:r w:rsidRPr="0084499A">
        <w:rPr>
          <w:b/>
          <w:sz w:val="22"/>
          <w:szCs w:val="22"/>
        </w:rPr>
        <w:t>Obligor:</w:t>
      </w:r>
      <w:r w:rsidRPr="0084499A">
        <w:rPr>
          <w:sz w:val="22"/>
          <w:szCs w:val="22"/>
        </w:rPr>
        <w:t xml:space="preserve"> Any person owing a duty of support. May also be referred to in context as the “</w:t>
      </w:r>
      <w:r w:rsidRPr="0084499A">
        <w:rPr>
          <w:b/>
          <w:sz w:val="22"/>
          <w:szCs w:val="22"/>
        </w:rPr>
        <w:t>Responsible Parent</w:t>
      </w:r>
      <w:r w:rsidRPr="0084499A">
        <w:rPr>
          <w:sz w:val="22"/>
          <w:szCs w:val="22"/>
        </w:rPr>
        <w:t>.”</w:t>
      </w:r>
    </w:p>
    <w:p w14:paraId="6273E38B" w14:textId="77777777" w:rsidR="00882B4F" w:rsidRPr="0084499A" w:rsidRDefault="00882B4F" w:rsidP="00882B4F">
      <w:pPr>
        <w:rPr>
          <w:sz w:val="22"/>
          <w:szCs w:val="22"/>
        </w:rPr>
      </w:pPr>
    </w:p>
    <w:p w14:paraId="12ED488E" w14:textId="77777777" w:rsidR="00882B4F" w:rsidRPr="0084499A" w:rsidRDefault="00882B4F" w:rsidP="00882B4F">
      <w:pPr>
        <w:rPr>
          <w:sz w:val="22"/>
          <w:szCs w:val="22"/>
        </w:rPr>
      </w:pPr>
      <w:r w:rsidRPr="0084499A">
        <w:rPr>
          <w:b/>
          <w:sz w:val="22"/>
          <w:szCs w:val="22"/>
        </w:rPr>
        <w:t xml:space="preserve">OCSE: </w:t>
      </w:r>
      <w:r w:rsidRPr="0084499A">
        <w:rPr>
          <w:sz w:val="22"/>
          <w:szCs w:val="22"/>
        </w:rPr>
        <w:t>Office of Child Support Enforcement, U.S. Department of Health and Human Services.</w:t>
      </w:r>
    </w:p>
    <w:p w14:paraId="34052922" w14:textId="77777777" w:rsidR="00882B4F" w:rsidRPr="0084499A" w:rsidRDefault="00882B4F" w:rsidP="00882B4F">
      <w:pPr>
        <w:rPr>
          <w:sz w:val="22"/>
          <w:szCs w:val="22"/>
        </w:rPr>
      </w:pPr>
    </w:p>
    <w:p w14:paraId="4507C402" w14:textId="77777777" w:rsidR="00882B4F" w:rsidRPr="0084499A" w:rsidRDefault="00882B4F" w:rsidP="00882B4F">
      <w:pPr>
        <w:rPr>
          <w:sz w:val="22"/>
          <w:szCs w:val="22"/>
        </w:rPr>
      </w:pPr>
      <w:r w:rsidRPr="0084499A">
        <w:rPr>
          <w:b/>
          <w:sz w:val="22"/>
          <w:szCs w:val="22"/>
        </w:rPr>
        <w:t xml:space="preserve">OFI: </w:t>
      </w:r>
      <w:r w:rsidRPr="0084499A">
        <w:rPr>
          <w:sz w:val="22"/>
          <w:szCs w:val="22"/>
        </w:rPr>
        <w:t>The Office for Family Independence, Maine Department of Health and Human Services.</w:t>
      </w:r>
    </w:p>
    <w:p w14:paraId="55F76594" w14:textId="77777777" w:rsidR="00882B4F" w:rsidRPr="0084499A" w:rsidRDefault="00882B4F" w:rsidP="00882B4F">
      <w:pPr>
        <w:rPr>
          <w:sz w:val="22"/>
          <w:szCs w:val="22"/>
        </w:rPr>
      </w:pPr>
    </w:p>
    <w:p w14:paraId="0F00CB57" w14:textId="77777777" w:rsidR="00882B4F" w:rsidRPr="0084499A" w:rsidRDefault="00882B4F" w:rsidP="00882B4F">
      <w:pPr>
        <w:ind w:right="180"/>
        <w:rPr>
          <w:sz w:val="22"/>
          <w:szCs w:val="22"/>
        </w:rPr>
      </w:pPr>
      <w:r w:rsidRPr="0084499A">
        <w:rPr>
          <w:b/>
          <w:sz w:val="22"/>
          <w:szCs w:val="22"/>
        </w:rPr>
        <w:t xml:space="preserve">Other Order of Administrative Process: </w:t>
      </w:r>
      <w:r w:rsidRPr="0084499A">
        <w:rPr>
          <w:sz w:val="22"/>
          <w:szCs w:val="22"/>
        </w:rPr>
        <w:t>An administrative order, decision or judgment of a state (other than the State of Maine), territory or possession of the United States, the District of Columbia or the Commonwealth of Puerto Rico.</w:t>
      </w:r>
    </w:p>
    <w:p w14:paraId="2C8583A7" w14:textId="77777777" w:rsidR="00882B4F" w:rsidRDefault="00882B4F" w:rsidP="00882B4F">
      <w:pPr>
        <w:ind w:right="180"/>
        <w:rPr>
          <w:sz w:val="22"/>
          <w:szCs w:val="22"/>
        </w:rPr>
      </w:pPr>
    </w:p>
    <w:p w14:paraId="1918563E" w14:textId="77777777" w:rsidR="00AE58B3" w:rsidRDefault="00AE58B3" w:rsidP="00882B4F">
      <w:pPr>
        <w:ind w:right="180"/>
        <w:rPr>
          <w:sz w:val="22"/>
          <w:szCs w:val="22"/>
        </w:rPr>
      </w:pPr>
      <w:r w:rsidRPr="00AE58B3">
        <w:rPr>
          <w:b/>
          <w:sz w:val="22"/>
          <w:szCs w:val="22"/>
        </w:rPr>
        <w:t>Overdue Support</w:t>
      </w:r>
      <w:r>
        <w:rPr>
          <w:sz w:val="22"/>
          <w:szCs w:val="22"/>
        </w:rPr>
        <w:t>: See Arrears.</w:t>
      </w:r>
    </w:p>
    <w:p w14:paraId="55B14151" w14:textId="77777777" w:rsidR="00AE58B3" w:rsidRPr="0084499A" w:rsidRDefault="00AE58B3" w:rsidP="00882B4F">
      <w:pPr>
        <w:ind w:right="180"/>
        <w:rPr>
          <w:sz w:val="22"/>
          <w:szCs w:val="22"/>
        </w:rPr>
      </w:pPr>
    </w:p>
    <w:p w14:paraId="0C23B47E" w14:textId="77777777" w:rsidR="00882B4F" w:rsidRPr="0084499A" w:rsidRDefault="00882B4F" w:rsidP="00882B4F">
      <w:pPr>
        <w:ind w:right="180"/>
        <w:rPr>
          <w:sz w:val="22"/>
          <w:szCs w:val="22"/>
        </w:rPr>
      </w:pPr>
      <w:r w:rsidRPr="0084499A">
        <w:rPr>
          <w:b/>
          <w:sz w:val="22"/>
          <w:szCs w:val="22"/>
        </w:rPr>
        <w:t>Parent:</w:t>
      </w:r>
      <w:r w:rsidRPr="0084499A">
        <w:rPr>
          <w:sz w:val="22"/>
          <w:szCs w:val="22"/>
        </w:rPr>
        <w:t xml:space="preserve"> After July 1, 2016, a person who has established a parent-child relationship with a child under Title 19-A, Ch. 61, or, in the absence of such a person, the legal guardian of the child.</w:t>
      </w:r>
    </w:p>
    <w:p w14:paraId="50D0071C" w14:textId="77777777" w:rsidR="00882B4F" w:rsidRDefault="00882B4F" w:rsidP="00882B4F">
      <w:pPr>
        <w:ind w:right="180"/>
        <w:rPr>
          <w:sz w:val="22"/>
          <w:szCs w:val="22"/>
        </w:rPr>
      </w:pPr>
    </w:p>
    <w:p w14:paraId="57ADA5FF" w14:textId="77777777" w:rsidR="00AE58B3" w:rsidRPr="0084499A" w:rsidRDefault="00AE58B3" w:rsidP="00AE58B3">
      <w:pPr>
        <w:ind w:right="180"/>
        <w:rPr>
          <w:sz w:val="22"/>
          <w:szCs w:val="22"/>
        </w:rPr>
      </w:pPr>
      <w:r w:rsidRPr="0084499A">
        <w:rPr>
          <w:b/>
          <w:sz w:val="22"/>
          <w:szCs w:val="22"/>
        </w:rPr>
        <w:t>Parentage:</w:t>
      </w:r>
      <w:r w:rsidRPr="0084499A">
        <w:rPr>
          <w:sz w:val="22"/>
          <w:szCs w:val="22"/>
        </w:rPr>
        <w:t xml:space="preserve"> After July 1, 2016, the legal relationship between a child and a parent as established under Title 19-A, Ch. 61.</w:t>
      </w:r>
    </w:p>
    <w:p w14:paraId="3BC605E6" w14:textId="77777777" w:rsidR="00AE58B3" w:rsidRPr="0084499A" w:rsidRDefault="00AE58B3" w:rsidP="00AE58B3">
      <w:pPr>
        <w:ind w:right="180"/>
        <w:rPr>
          <w:sz w:val="22"/>
          <w:szCs w:val="22"/>
        </w:rPr>
      </w:pPr>
    </w:p>
    <w:p w14:paraId="36DD0F5D" w14:textId="77777777" w:rsidR="00AE58B3" w:rsidRPr="00AE58B3" w:rsidRDefault="00AE58B3" w:rsidP="00AE58B3">
      <w:pPr>
        <w:ind w:right="180"/>
        <w:rPr>
          <w:sz w:val="22"/>
          <w:szCs w:val="22"/>
        </w:rPr>
      </w:pPr>
      <w:r w:rsidRPr="00AE58B3">
        <w:rPr>
          <w:b/>
          <w:sz w:val="22"/>
          <w:szCs w:val="22"/>
        </w:rPr>
        <w:t xml:space="preserve">Past-due Support: </w:t>
      </w:r>
      <w:r w:rsidRPr="00AE58B3">
        <w:rPr>
          <w:sz w:val="22"/>
          <w:szCs w:val="22"/>
        </w:rPr>
        <w:t>The amount of support determined under a court order or an order of an administrative process established under State law for support and maintenance of a child, or of a</w:t>
      </w:r>
      <w:r>
        <w:rPr>
          <w:sz w:val="22"/>
          <w:szCs w:val="22"/>
        </w:rPr>
        <w:t> </w:t>
      </w:r>
      <w:r w:rsidRPr="00AE58B3">
        <w:rPr>
          <w:sz w:val="22"/>
          <w:szCs w:val="22"/>
        </w:rPr>
        <w:t>child and the parent with whom the child is living, which has not been paid.</w:t>
      </w:r>
    </w:p>
    <w:p w14:paraId="59A32F36" w14:textId="77777777" w:rsidR="00AE58B3" w:rsidRPr="0084499A" w:rsidRDefault="00AE58B3" w:rsidP="00882B4F">
      <w:pPr>
        <w:ind w:right="180"/>
        <w:rPr>
          <w:sz w:val="22"/>
          <w:szCs w:val="22"/>
        </w:rPr>
      </w:pPr>
    </w:p>
    <w:p w14:paraId="64570EF2" w14:textId="77777777" w:rsidR="00882B4F" w:rsidRPr="0084499A" w:rsidRDefault="00882B4F" w:rsidP="0084499A">
      <w:pPr>
        <w:ind w:right="540"/>
        <w:rPr>
          <w:sz w:val="22"/>
          <w:szCs w:val="22"/>
        </w:rPr>
      </w:pPr>
      <w:r w:rsidRPr="0084499A">
        <w:rPr>
          <w:b/>
          <w:sz w:val="22"/>
          <w:szCs w:val="22"/>
        </w:rPr>
        <w:t xml:space="preserve">Paternity Proceeding: </w:t>
      </w:r>
      <w:r w:rsidRPr="0084499A">
        <w:rPr>
          <w:sz w:val="22"/>
          <w:szCs w:val="22"/>
        </w:rPr>
        <w:t>A proceeding initiated by the Division, seeking an order of relief pursuant to 19-A M.R.S. §1606. This proceeding seeks to establish paternity and support obligations.</w:t>
      </w:r>
    </w:p>
    <w:p w14:paraId="7AE53C11" w14:textId="77777777" w:rsidR="00882B4F" w:rsidRPr="00A40CE6" w:rsidRDefault="00882B4F" w:rsidP="00882B4F">
      <w:pPr>
        <w:rPr>
          <w:sz w:val="22"/>
          <w:szCs w:val="22"/>
        </w:rPr>
      </w:pPr>
    </w:p>
    <w:p w14:paraId="473E566E" w14:textId="77777777" w:rsidR="00A40CE6" w:rsidRPr="00A40CE6" w:rsidRDefault="00A40CE6" w:rsidP="00A40CE6">
      <w:pPr>
        <w:ind w:right="180"/>
        <w:rPr>
          <w:sz w:val="22"/>
          <w:szCs w:val="22"/>
        </w:rPr>
      </w:pPr>
      <w:r w:rsidRPr="00A40CE6">
        <w:rPr>
          <w:b/>
          <w:sz w:val="22"/>
          <w:szCs w:val="22"/>
        </w:rPr>
        <w:t>Payee</w:t>
      </w:r>
      <w:r>
        <w:rPr>
          <w:sz w:val="22"/>
          <w:szCs w:val="22"/>
        </w:rPr>
        <w:t>:</w:t>
      </w:r>
      <w:r w:rsidRPr="00A40CE6">
        <w:rPr>
          <w:sz w:val="22"/>
          <w:szCs w:val="22"/>
        </w:rPr>
        <w:t xml:space="preserve"> In the context of collection and distribution of support payments, the person designated by a Court or administrative process to receive child support payments.  Such persons may include, but are not limited to, the custodial parent, legal guardian, caretaker relative having custody of or responsibility for the child or children, conservator representing the custodial parent and child directly with a legal and fiduciary duty, or alternate caretaker designated in a record by the custodial parent.</w:t>
      </w:r>
    </w:p>
    <w:p w14:paraId="3D869659" w14:textId="77777777" w:rsidR="00A40CE6" w:rsidRPr="00A40CE6" w:rsidRDefault="00A40CE6" w:rsidP="00882B4F">
      <w:pPr>
        <w:rPr>
          <w:sz w:val="22"/>
          <w:szCs w:val="22"/>
        </w:rPr>
      </w:pPr>
    </w:p>
    <w:p w14:paraId="6F42ACBF" w14:textId="77777777" w:rsidR="00882B4F" w:rsidRPr="0084499A" w:rsidRDefault="00882B4F" w:rsidP="00882B4F">
      <w:pPr>
        <w:ind w:right="270"/>
        <w:rPr>
          <w:sz w:val="22"/>
          <w:szCs w:val="22"/>
        </w:rPr>
      </w:pPr>
      <w:r w:rsidRPr="0084499A">
        <w:rPr>
          <w:b/>
          <w:sz w:val="22"/>
          <w:szCs w:val="22"/>
        </w:rPr>
        <w:t xml:space="preserve">Payor of Public Assistance: </w:t>
      </w:r>
      <w:r w:rsidRPr="0084499A">
        <w:rPr>
          <w:sz w:val="22"/>
          <w:szCs w:val="22"/>
        </w:rPr>
        <w:t>The Department, or such other U.S. state, territory, possession or commonwealth or political sub-division or instrumentality thereof, or the District of Columbia, on behalf of which the Division is acting, which has paid and/or is paying TANF public assistance for the dependent child(ren) of the responsible parent.</w:t>
      </w:r>
    </w:p>
    <w:p w14:paraId="6BEA021C" w14:textId="77777777" w:rsidR="00882B4F" w:rsidRPr="0084499A" w:rsidRDefault="00882B4F" w:rsidP="00882B4F">
      <w:pPr>
        <w:rPr>
          <w:b/>
          <w:sz w:val="22"/>
          <w:szCs w:val="22"/>
        </w:rPr>
      </w:pPr>
    </w:p>
    <w:p w14:paraId="0B5FED94" w14:textId="77777777" w:rsidR="00882B4F" w:rsidRPr="0084499A" w:rsidRDefault="00882B4F" w:rsidP="00882B4F">
      <w:pPr>
        <w:rPr>
          <w:sz w:val="22"/>
          <w:szCs w:val="22"/>
        </w:rPr>
      </w:pPr>
      <w:r w:rsidRPr="0084499A">
        <w:rPr>
          <w:b/>
          <w:sz w:val="22"/>
          <w:szCs w:val="22"/>
        </w:rPr>
        <w:t xml:space="preserve">Person: </w:t>
      </w:r>
      <w:r w:rsidRPr="0084499A">
        <w:rPr>
          <w:sz w:val="22"/>
          <w:szCs w:val="22"/>
        </w:rPr>
        <w:t>Any individual, trust, estate, partnership, association, company, corporation, political subdivision of the State or instrumentality of the State.</w:t>
      </w:r>
    </w:p>
    <w:p w14:paraId="7A29EE8D" w14:textId="77777777" w:rsidR="00882B4F" w:rsidRPr="0084499A" w:rsidRDefault="00882B4F" w:rsidP="00882B4F">
      <w:pPr>
        <w:rPr>
          <w:sz w:val="22"/>
          <w:szCs w:val="22"/>
        </w:rPr>
      </w:pPr>
    </w:p>
    <w:p w14:paraId="35B1825F" w14:textId="77777777" w:rsidR="00882B4F" w:rsidRPr="0084499A" w:rsidRDefault="00882B4F" w:rsidP="00882B4F">
      <w:pPr>
        <w:rPr>
          <w:sz w:val="22"/>
          <w:szCs w:val="22"/>
        </w:rPr>
      </w:pPr>
      <w:r w:rsidRPr="0084499A">
        <w:rPr>
          <w:b/>
          <w:sz w:val="22"/>
          <w:szCs w:val="22"/>
        </w:rPr>
        <w:t xml:space="preserve">Pre-offset Notice: </w:t>
      </w:r>
      <w:r w:rsidRPr="0084499A">
        <w:rPr>
          <w:sz w:val="22"/>
          <w:szCs w:val="22"/>
        </w:rPr>
        <w:t>The notification to the obligor and his or her spouse, if applicable, that past-due child support may be obtained from state tax refunds pursuant to 36 M.R.S. §5276-A, or from federal tax refunds pursuant to 45 C.F.R. §§ 302.60 and 303.72.</w:t>
      </w:r>
    </w:p>
    <w:p w14:paraId="75E346C2" w14:textId="77777777" w:rsidR="00882B4F" w:rsidRPr="0084499A" w:rsidRDefault="00882B4F" w:rsidP="00882B4F">
      <w:pPr>
        <w:rPr>
          <w:sz w:val="22"/>
          <w:szCs w:val="22"/>
        </w:rPr>
      </w:pPr>
    </w:p>
    <w:p w14:paraId="2B1E6EEC" w14:textId="77777777" w:rsidR="00882B4F" w:rsidRPr="0084499A" w:rsidRDefault="00882B4F" w:rsidP="00882B4F">
      <w:pPr>
        <w:rPr>
          <w:sz w:val="22"/>
          <w:szCs w:val="22"/>
        </w:rPr>
      </w:pPr>
      <w:r w:rsidRPr="0084499A">
        <w:rPr>
          <w:b/>
          <w:sz w:val="22"/>
          <w:szCs w:val="22"/>
        </w:rPr>
        <w:t>Presumed Parent:</w:t>
      </w:r>
      <w:r w:rsidRPr="0084499A">
        <w:rPr>
          <w:sz w:val="22"/>
          <w:szCs w:val="22"/>
        </w:rPr>
        <w:t xml:space="preserve"> A person who, after July 1, 2016 and pursuant to 19-A M.R.S. §1881, is recognized as the parent of the child.</w:t>
      </w:r>
    </w:p>
    <w:p w14:paraId="499223AF" w14:textId="77777777" w:rsidR="00882B4F" w:rsidRPr="0084499A" w:rsidRDefault="00882B4F" w:rsidP="00882B4F">
      <w:pPr>
        <w:rPr>
          <w:sz w:val="22"/>
          <w:szCs w:val="22"/>
        </w:rPr>
      </w:pPr>
    </w:p>
    <w:p w14:paraId="066FC326" w14:textId="77777777" w:rsidR="00882B4F" w:rsidRPr="0084499A" w:rsidRDefault="00882B4F" w:rsidP="00882B4F">
      <w:pPr>
        <w:rPr>
          <w:sz w:val="22"/>
          <w:szCs w:val="22"/>
        </w:rPr>
      </w:pPr>
      <w:r w:rsidRPr="0084499A">
        <w:rPr>
          <w:b/>
          <w:sz w:val="22"/>
          <w:szCs w:val="22"/>
        </w:rPr>
        <w:t xml:space="preserve">Proceeding(s): </w:t>
      </w:r>
      <w:r w:rsidRPr="0084499A">
        <w:rPr>
          <w:sz w:val="22"/>
          <w:szCs w:val="22"/>
        </w:rPr>
        <w:t>An administrative or judicial hearing, review or other action.</w:t>
      </w:r>
    </w:p>
    <w:p w14:paraId="089E42BA" w14:textId="77777777" w:rsidR="00882B4F" w:rsidRPr="0084499A" w:rsidRDefault="00882B4F" w:rsidP="00882B4F">
      <w:pPr>
        <w:rPr>
          <w:sz w:val="22"/>
          <w:szCs w:val="22"/>
        </w:rPr>
      </w:pPr>
    </w:p>
    <w:p w14:paraId="3A729CB5" w14:textId="77777777" w:rsidR="00882B4F" w:rsidRPr="0084499A" w:rsidRDefault="00882B4F" w:rsidP="00882B4F">
      <w:pPr>
        <w:ind w:right="540"/>
        <w:rPr>
          <w:sz w:val="22"/>
          <w:szCs w:val="22"/>
        </w:rPr>
      </w:pPr>
      <w:r w:rsidRPr="0084499A">
        <w:rPr>
          <w:b/>
          <w:sz w:val="22"/>
          <w:szCs w:val="22"/>
        </w:rPr>
        <w:lastRenderedPageBreak/>
        <w:t xml:space="preserve">Public Assistance: </w:t>
      </w:r>
      <w:r w:rsidRPr="0084499A">
        <w:rPr>
          <w:sz w:val="22"/>
          <w:szCs w:val="22"/>
        </w:rPr>
        <w:t xml:space="preserve">Money payments and medical care furnished to or on behalf of dependent children by the State, including Medicaid, TANF and state supplemental income benefits provided under 22 M.R.S. §3271. </w:t>
      </w:r>
    </w:p>
    <w:p w14:paraId="59F29C00" w14:textId="77777777" w:rsidR="00882B4F" w:rsidRPr="0084499A" w:rsidRDefault="00882B4F" w:rsidP="00882B4F">
      <w:pPr>
        <w:rPr>
          <w:sz w:val="22"/>
          <w:szCs w:val="22"/>
        </w:rPr>
      </w:pPr>
    </w:p>
    <w:p w14:paraId="4B579A72" w14:textId="77777777" w:rsidR="00882B4F" w:rsidRPr="0084499A" w:rsidRDefault="00882B4F" w:rsidP="00882B4F">
      <w:pPr>
        <w:rPr>
          <w:sz w:val="22"/>
          <w:szCs w:val="22"/>
        </w:rPr>
      </w:pPr>
      <w:r w:rsidRPr="0084499A">
        <w:rPr>
          <w:b/>
          <w:sz w:val="22"/>
          <w:szCs w:val="22"/>
        </w:rPr>
        <w:t xml:space="preserve">Qualified medical expenses: </w:t>
      </w:r>
      <w:r w:rsidRPr="0084499A">
        <w:rPr>
          <w:sz w:val="22"/>
          <w:szCs w:val="22"/>
        </w:rPr>
        <w:t xml:space="preserve">Necessary medical expenses incurred for care provided to a dependent child, and/or for birth related expenses, which have been paid by the </w:t>
      </w:r>
      <w:proofErr w:type="spellStart"/>
      <w:r w:rsidRPr="0084499A">
        <w:rPr>
          <w:sz w:val="22"/>
          <w:szCs w:val="22"/>
        </w:rPr>
        <w:t>obligee</w:t>
      </w:r>
      <w:proofErr w:type="spellEnd"/>
      <w:r w:rsidRPr="0084499A">
        <w:rPr>
          <w:sz w:val="22"/>
          <w:szCs w:val="22"/>
        </w:rPr>
        <w:t xml:space="preserve">, the Department, or another payor of public assistance, and for which the </w:t>
      </w:r>
      <w:proofErr w:type="spellStart"/>
      <w:r w:rsidRPr="0084499A">
        <w:rPr>
          <w:sz w:val="22"/>
          <w:szCs w:val="22"/>
        </w:rPr>
        <w:t>obligee</w:t>
      </w:r>
      <w:proofErr w:type="spellEnd"/>
      <w:r w:rsidRPr="0084499A">
        <w:rPr>
          <w:sz w:val="22"/>
          <w:szCs w:val="22"/>
        </w:rPr>
        <w:t xml:space="preserve">, the Department, or other payor of public assistance was not reimbursed by the obligor or his or her insurer, the child's(ren's) insurer or the </w:t>
      </w:r>
      <w:proofErr w:type="spellStart"/>
      <w:r w:rsidRPr="0084499A">
        <w:rPr>
          <w:sz w:val="22"/>
          <w:szCs w:val="22"/>
        </w:rPr>
        <w:t>obligee's</w:t>
      </w:r>
      <w:proofErr w:type="spellEnd"/>
      <w:r w:rsidRPr="0084499A">
        <w:rPr>
          <w:sz w:val="22"/>
          <w:szCs w:val="22"/>
        </w:rPr>
        <w:t xml:space="preserve"> insurer.</w:t>
      </w:r>
    </w:p>
    <w:p w14:paraId="7ACCD736" w14:textId="77777777" w:rsidR="00882B4F" w:rsidRPr="0084499A" w:rsidRDefault="00882B4F" w:rsidP="00882B4F">
      <w:pPr>
        <w:rPr>
          <w:sz w:val="22"/>
          <w:szCs w:val="22"/>
        </w:rPr>
      </w:pPr>
    </w:p>
    <w:p w14:paraId="1F691D9E" w14:textId="77777777" w:rsidR="00882B4F" w:rsidRPr="0084499A" w:rsidRDefault="00882B4F" w:rsidP="00882B4F">
      <w:pPr>
        <w:rPr>
          <w:sz w:val="22"/>
          <w:szCs w:val="22"/>
        </w:rPr>
      </w:pPr>
      <w:r w:rsidRPr="0084499A">
        <w:rPr>
          <w:b/>
          <w:sz w:val="22"/>
          <w:szCs w:val="22"/>
        </w:rPr>
        <w:t xml:space="preserve">Recipient: </w:t>
      </w:r>
      <w:r w:rsidRPr="0084499A">
        <w:rPr>
          <w:sz w:val="22"/>
          <w:szCs w:val="22"/>
        </w:rPr>
        <w:t>Unless otherwise defined or given another meaning by its context, a recipient of TANF, Medicaid or Foster Care payments.</w:t>
      </w:r>
    </w:p>
    <w:p w14:paraId="1EA1F890" w14:textId="77777777" w:rsidR="00882B4F" w:rsidRPr="0084499A" w:rsidRDefault="00882B4F" w:rsidP="00882B4F">
      <w:pPr>
        <w:rPr>
          <w:sz w:val="22"/>
          <w:szCs w:val="22"/>
        </w:rPr>
      </w:pPr>
    </w:p>
    <w:p w14:paraId="46C96EB3" w14:textId="77777777" w:rsidR="00882B4F" w:rsidRPr="0084499A" w:rsidRDefault="00882B4F" w:rsidP="00882B4F">
      <w:pPr>
        <w:rPr>
          <w:sz w:val="22"/>
          <w:szCs w:val="22"/>
        </w:rPr>
      </w:pPr>
      <w:r w:rsidRPr="0084499A">
        <w:rPr>
          <w:b/>
          <w:sz w:val="22"/>
          <w:szCs w:val="22"/>
        </w:rPr>
        <w:t xml:space="preserve">Record: </w:t>
      </w:r>
      <w:r w:rsidRPr="0084499A">
        <w:rPr>
          <w:sz w:val="22"/>
          <w:szCs w:val="22"/>
        </w:rPr>
        <w:t>Information that is inscribed on a tangible medium or that is stored in an electronic or other medium and is retrievable in perceivable form.</w:t>
      </w:r>
    </w:p>
    <w:p w14:paraId="38A8A052" w14:textId="77777777" w:rsidR="00882B4F" w:rsidRPr="0084499A" w:rsidRDefault="00882B4F" w:rsidP="00882B4F">
      <w:pPr>
        <w:rPr>
          <w:sz w:val="22"/>
          <w:szCs w:val="22"/>
        </w:rPr>
      </w:pPr>
    </w:p>
    <w:p w14:paraId="381B34B8" w14:textId="77777777" w:rsidR="00882B4F" w:rsidRPr="0084499A" w:rsidRDefault="00882B4F" w:rsidP="00882B4F">
      <w:pPr>
        <w:rPr>
          <w:sz w:val="22"/>
          <w:szCs w:val="22"/>
        </w:rPr>
      </w:pPr>
      <w:r w:rsidRPr="0084499A">
        <w:rPr>
          <w:b/>
          <w:sz w:val="22"/>
          <w:szCs w:val="22"/>
        </w:rPr>
        <w:t xml:space="preserve">Responsible parent: </w:t>
      </w:r>
      <w:r w:rsidRPr="0084499A">
        <w:rPr>
          <w:sz w:val="22"/>
          <w:szCs w:val="22"/>
        </w:rPr>
        <w:t>The natural, legal or adoptive parent of a dependent child. In context, the parent responsible for paying a child support obligation (See “</w:t>
      </w:r>
      <w:r w:rsidRPr="0084499A">
        <w:rPr>
          <w:b/>
          <w:sz w:val="22"/>
          <w:szCs w:val="22"/>
        </w:rPr>
        <w:t>Obligor</w:t>
      </w:r>
      <w:r w:rsidRPr="0084499A">
        <w:rPr>
          <w:sz w:val="22"/>
          <w:szCs w:val="22"/>
        </w:rPr>
        <w:t>,” this Chapter).</w:t>
      </w:r>
    </w:p>
    <w:p w14:paraId="06C242E6" w14:textId="77777777" w:rsidR="00882B4F" w:rsidRPr="0084499A" w:rsidRDefault="00882B4F" w:rsidP="00882B4F">
      <w:pPr>
        <w:rPr>
          <w:sz w:val="22"/>
          <w:szCs w:val="22"/>
        </w:rPr>
      </w:pPr>
    </w:p>
    <w:p w14:paraId="658D330A" w14:textId="77777777" w:rsidR="00882B4F" w:rsidRPr="0084499A" w:rsidRDefault="00882B4F" w:rsidP="00882B4F">
      <w:pPr>
        <w:rPr>
          <w:sz w:val="22"/>
          <w:szCs w:val="22"/>
        </w:rPr>
      </w:pPr>
      <w:r w:rsidRPr="0084499A">
        <w:rPr>
          <w:b/>
          <w:sz w:val="22"/>
          <w:szCs w:val="22"/>
        </w:rPr>
        <w:t xml:space="preserve">Review Affidavit: </w:t>
      </w:r>
      <w:r w:rsidRPr="0084499A">
        <w:rPr>
          <w:sz w:val="22"/>
          <w:szCs w:val="22"/>
        </w:rPr>
        <w:t>An affirmation, signed under oath, served upon the other party along with a request for administrative review, stating the grounds upon which the request is based. If the party requesting a review is a responsible parent, a statement affirmed under the penalty for unsworn falsification may be used instead of an affidavit. See 19-A M.R.S. §2451.</w:t>
      </w:r>
    </w:p>
    <w:p w14:paraId="74EBFD64" w14:textId="77777777" w:rsidR="00882B4F" w:rsidRPr="0084499A" w:rsidRDefault="00882B4F" w:rsidP="00882B4F">
      <w:pPr>
        <w:rPr>
          <w:sz w:val="22"/>
          <w:szCs w:val="22"/>
        </w:rPr>
      </w:pPr>
    </w:p>
    <w:p w14:paraId="1C64E1B6" w14:textId="77777777" w:rsidR="00882B4F" w:rsidRPr="0084499A" w:rsidRDefault="00882B4F" w:rsidP="00882B4F">
      <w:pPr>
        <w:rPr>
          <w:sz w:val="22"/>
          <w:szCs w:val="22"/>
        </w:rPr>
      </w:pPr>
      <w:r w:rsidRPr="0084499A">
        <w:rPr>
          <w:b/>
          <w:sz w:val="22"/>
          <w:szCs w:val="22"/>
        </w:rPr>
        <w:t>RURESA:</w:t>
      </w:r>
      <w:r w:rsidRPr="0084499A">
        <w:rPr>
          <w:sz w:val="22"/>
          <w:szCs w:val="22"/>
        </w:rPr>
        <w:t xml:space="preserve"> </w:t>
      </w:r>
      <w:r w:rsidRPr="0084499A">
        <w:rPr>
          <w:i/>
          <w:sz w:val="22"/>
          <w:szCs w:val="22"/>
        </w:rPr>
        <w:t>Revised Uniform Reciprocal Enforcement of Support Act</w:t>
      </w:r>
      <w:r w:rsidRPr="0084499A">
        <w:rPr>
          <w:sz w:val="22"/>
          <w:szCs w:val="22"/>
        </w:rPr>
        <w:t>.</w:t>
      </w:r>
    </w:p>
    <w:p w14:paraId="6533CAAC" w14:textId="77777777" w:rsidR="00882B4F" w:rsidRPr="0084499A" w:rsidRDefault="00882B4F" w:rsidP="00882B4F">
      <w:pPr>
        <w:rPr>
          <w:b/>
          <w:sz w:val="22"/>
          <w:szCs w:val="22"/>
        </w:rPr>
      </w:pPr>
    </w:p>
    <w:p w14:paraId="0EF3143C" w14:textId="77777777" w:rsidR="00882B4F" w:rsidRPr="0084499A" w:rsidRDefault="00882B4F" w:rsidP="0084499A">
      <w:pPr>
        <w:ind w:right="180"/>
        <w:rPr>
          <w:sz w:val="22"/>
          <w:szCs w:val="22"/>
        </w:rPr>
      </w:pPr>
      <w:r w:rsidRPr="0084499A">
        <w:rPr>
          <w:b/>
          <w:sz w:val="22"/>
          <w:szCs w:val="22"/>
        </w:rPr>
        <w:t>Service by Mail:</w:t>
      </w:r>
      <w:r w:rsidRPr="0084499A">
        <w:rPr>
          <w:sz w:val="22"/>
          <w:szCs w:val="22"/>
        </w:rPr>
        <w:t xml:space="preserve"> Whenever service of an administrative decision is permitted by United States Postal Service mail, the decision shall be mailed to the last known address of each parent. Service by mail is complete upon mailing and the parents are presumed to have received the decision within three (3) days of mailing.</w:t>
      </w:r>
    </w:p>
    <w:p w14:paraId="1E5BFCEB" w14:textId="77777777" w:rsidR="00882B4F" w:rsidRPr="0084499A" w:rsidRDefault="00882B4F" w:rsidP="00882B4F">
      <w:pPr>
        <w:rPr>
          <w:sz w:val="22"/>
          <w:szCs w:val="22"/>
        </w:rPr>
      </w:pPr>
    </w:p>
    <w:p w14:paraId="4A0282E9" w14:textId="7D0A8130" w:rsidR="00882B4F" w:rsidRDefault="00882B4F" w:rsidP="00882B4F">
      <w:pPr>
        <w:rPr>
          <w:sz w:val="22"/>
          <w:szCs w:val="22"/>
        </w:rPr>
      </w:pPr>
      <w:r w:rsidRPr="0084499A">
        <w:rPr>
          <w:b/>
          <w:sz w:val="22"/>
          <w:szCs w:val="22"/>
        </w:rPr>
        <w:t>Sign:</w:t>
      </w:r>
      <w:r w:rsidRPr="0084499A">
        <w:rPr>
          <w:sz w:val="22"/>
          <w:szCs w:val="22"/>
        </w:rPr>
        <w:t xml:space="preserve"> To authenticate or adopt a record by executing or adopting a tangible symbol, such as a hand-written signature, or to attach to or logically associate with the record an electronic symbol, sound or</w:t>
      </w:r>
      <w:r w:rsidR="0084499A">
        <w:rPr>
          <w:sz w:val="22"/>
          <w:szCs w:val="22"/>
        </w:rPr>
        <w:t> </w:t>
      </w:r>
      <w:r w:rsidRPr="0084499A">
        <w:rPr>
          <w:sz w:val="22"/>
          <w:szCs w:val="22"/>
        </w:rPr>
        <w:t>process.</w:t>
      </w:r>
    </w:p>
    <w:p w14:paraId="170B025B" w14:textId="77777777" w:rsidR="00C03845" w:rsidRPr="0084499A" w:rsidRDefault="00C03845" w:rsidP="00882B4F">
      <w:pPr>
        <w:rPr>
          <w:sz w:val="22"/>
          <w:szCs w:val="22"/>
        </w:rPr>
      </w:pPr>
    </w:p>
    <w:p w14:paraId="296C2343" w14:textId="77777777" w:rsidR="00C03845" w:rsidRDefault="00C03845" w:rsidP="00C03845">
      <w:pPr>
        <w:rPr>
          <w:sz w:val="22"/>
          <w:szCs w:val="22"/>
        </w:rPr>
      </w:pPr>
      <w:r w:rsidRPr="00AA4C88">
        <w:rPr>
          <w:b/>
          <w:bCs/>
          <w:sz w:val="22"/>
          <w:szCs w:val="22"/>
        </w:rPr>
        <w:t>Social Security Disability Insurance (SSDI):</w:t>
      </w:r>
      <w:r w:rsidRPr="009B0A64">
        <w:rPr>
          <w:sz w:val="22"/>
          <w:szCs w:val="22"/>
        </w:rPr>
        <w:t xml:space="preserve"> A benefit under Title II of the Social Security Act paid to individuals who can no longer work because of a medical condition that is expected to last at least one (1) year or may result in death. SSDI is funded by and based upon the worker’s income tax contributions to the Social Security Trust Fund.</w:t>
      </w:r>
    </w:p>
    <w:p w14:paraId="34918F44" w14:textId="77777777" w:rsidR="00C03845" w:rsidRPr="009B0A64" w:rsidRDefault="00C03845" w:rsidP="00C03845">
      <w:pPr>
        <w:rPr>
          <w:sz w:val="22"/>
          <w:szCs w:val="22"/>
        </w:rPr>
      </w:pPr>
    </w:p>
    <w:p w14:paraId="4F31F9F2" w14:textId="77777777" w:rsidR="00C03845" w:rsidRDefault="00C03845" w:rsidP="00C03845">
      <w:pPr>
        <w:rPr>
          <w:sz w:val="22"/>
          <w:szCs w:val="22"/>
        </w:rPr>
      </w:pPr>
      <w:r w:rsidRPr="00AA4C88">
        <w:rPr>
          <w:b/>
          <w:bCs/>
          <w:sz w:val="22"/>
          <w:szCs w:val="22"/>
        </w:rPr>
        <w:t>Social Security Retirement (SSR):</w:t>
      </w:r>
      <w:r w:rsidRPr="009B0A64">
        <w:rPr>
          <w:sz w:val="22"/>
          <w:szCs w:val="22"/>
        </w:rPr>
        <w:t xml:space="preserve"> A benefit under Title II of the Social Security Act paid to eligible, retired workers as early as age 62 and is funded primarily by employment taxes.</w:t>
      </w:r>
    </w:p>
    <w:p w14:paraId="5D64FFAE" w14:textId="77777777" w:rsidR="00882B4F" w:rsidRPr="0084499A" w:rsidRDefault="00882B4F" w:rsidP="00882B4F">
      <w:pPr>
        <w:rPr>
          <w:sz w:val="22"/>
          <w:szCs w:val="22"/>
        </w:rPr>
      </w:pPr>
    </w:p>
    <w:p w14:paraId="06B1AAA7" w14:textId="77777777" w:rsidR="00882B4F" w:rsidRPr="0084499A" w:rsidRDefault="00882B4F" w:rsidP="00882B4F">
      <w:pPr>
        <w:rPr>
          <w:sz w:val="22"/>
          <w:szCs w:val="22"/>
        </w:rPr>
      </w:pPr>
      <w:r w:rsidRPr="0084499A">
        <w:rPr>
          <w:b/>
          <w:sz w:val="22"/>
          <w:szCs w:val="22"/>
        </w:rPr>
        <w:t xml:space="preserve">State: </w:t>
      </w:r>
      <w:r w:rsidRPr="0084499A">
        <w:rPr>
          <w:sz w:val="22"/>
          <w:szCs w:val="22"/>
        </w:rPr>
        <w:t>The State of Maine.</w:t>
      </w:r>
    </w:p>
    <w:p w14:paraId="68EC867B" w14:textId="77777777" w:rsidR="00882B4F" w:rsidRPr="0084499A" w:rsidRDefault="00882B4F" w:rsidP="00882B4F">
      <w:pPr>
        <w:rPr>
          <w:sz w:val="22"/>
          <w:szCs w:val="22"/>
        </w:rPr>
      </w:pPr>
    </w:p>
    <w:p w14:paraId="54F01744" w14:textId="77777777" w:rsidR="00882B4F" w:rsidRPr="0084499A" w:rsidRDefault="00882B4F" w:rsidP="00882B4F">
      <w:pPr>
        <w:rPr>
          <w:sz w:val="22"/>
          <w:szCs w:val="22"/>
        </w:rPr>
      </w:pPr>
      <w:r w:rsidRPr="0084499A">
        <w:rPr>
          <w:b/>
          <w:sz w:val="22"/>
          <w:szCs w:val="22"/>
        </w:rPr>
        <w:t xml:space="preserve">Subsequent Debt: </w:t>
      </w:r>
      <w:r w:rsidRPr="0084499A">
        <w:rPr>
          <w:sz w:val="22"/>
          <w:szCs w:val="22"/>
        </w:rPr>
        <w:t xml:space="preserve">Debts accrued or accruing which were not included in a previous Notice of Debt. In the case of an ongoing support debt, the debt continues to accrue after the liquidation by the Notice of Debt. Any subsequent debt is continually added to the original adjudication to determine the total amount accrued and accruing. The absence of subsequent Notices of Debt does not invalidate the ongoing debt accrued and accruing since the original Notice of Debt was liquidated, even when/if the order is later modified or reduced to zero. </w:t>
      </w:r>
    </w:p>
    <w:p w14:paraId="19B96BD7" w14:textId="77777777" w:rsidR="00882B4F" w:rsidRPr="0084499A" w:rsidRDefault="00882B4F" w:rsidP="00882B4F">
      <w:pPr>
        <w:rPr>
          <w:b/>
          <w:sz w:val="22"/>
          <w:szCs w:val="22"/>
        </w:rPr>
      </w:pPr>
    </w:p>
    <w:p w14:paraId="29D86836" w14:textId="77777777" w:rsidR="007B1601" w:rsidRPr="0084499A" w:rsidRDefault="007B1601" w:rsidP="007B1601">
      <w:pPr>
        <w:rPr>
          <w:sz w:val="22"/>
          <w:szCs w:val="22"/>
        </w:rPr>
      </w:pPr>
      <w:r w:rsidRPr="00AA4C88">
        <w:rPr>
          <w:b/>
          <w:bCs/>
          <w:sz w:val="22"/>
          <w:szCs w:val="22"/>
        </w:rPr>
        <w:lastRenderedPageBreak/>
        <w:t>Supplemental Security Income (SSI):</w:t>
      </w:r>
      <w:r w:rsidRPr="009B0A64">
        <w:rPr>
          <w:sz w:val="22"/>
          <w:szCs w:val="22"/>
        </w:rPr>
        <w:t xml:space="preserve"> A benefit under Title XVI of the Social Security Act that is awarded to individuals with low income and limited resources who are 65 or older, blind, or disabled. SSI benefits are also available to disabled children whose income and resources fall within the eligibility requirements. SSI is a form of public assistance, funded by general tax revenues, intended to protect the recipient from poverty.</w:t>
      </w:r>
    </w:p>
    <w:p w14:paraId="6E229C28" w14:textId="77777777" w:rsidR="007B1601" w:rsidRPr="0084499A" w:rsidRDefault="007B1601" w:rsidP="007B1601">
      <w:pPr>
        <w:rPr>
          <w:b/>
          <w:sz w:val="22"/>
          <w:szCs w:val="22"/>
        </w:rPr>
      </w:pPr>
    </w:p>
    <w:p w14:paraId="796ACC4D" w14:textId="69D8CEFA" w:rsidR="00882B4F" w:rsidRPr="0084499A" w:rsidRDefault="00882B4F" w:rsidP="00882B4F">
      <w:pPr>
        <w:rPr>
          <w:sz w:val="22"/>
          <w:szCs w:val="22"/>
        </w:rPr>
      </w:pPr>
      <w:r w:rsidRPr="0084499A">
        <w:rPr>
          <w:b/>
          <w:sz w:val="22"/>
          <w:szCs w:val="22"/>
        </w:rPr>
        <w:t xml:space="preserve">Support guidelines: </w:t>
      </w:r>
      <w:r w:rsidRPr="0084499A">
        <w:rPr>
          <w:sz w:val="22"/>
          <w:szCs w:val="22"/>
        </w:rPr>
        <w:t>The child support table and the criteria for application of the table established by the Department pursuant to 19-A M.R.S. §2011.</w:t>
      </w:r>
    </w:p>
    <w:p w14:paraId="112CA4D4" w14:textId="77777777" w:rsidR="00882B4F" w:rsidRPr="0084499A" w:rsidRDefault="00882B4F" w:rsidP="00882B4F">
      <w:pPr>
        <w:rPr>
          <w:sz w:val="22"/>
          <w:szCs w:val="22"/>
        </w:rPr>
      </w:pPr>
    </w:p>
    <w:p w14:paraId="78BC206B" w14:textId="77777777" w:rsidR="00882B4F" w:rsidRPr="0084499A" w:rsidRDefault="00882B4F" w:rsidP="00882B4F">
      <w:pPr>
        <w:rPr>
          <w:sz w:val="22"/>
          <w:szCs w:val="22"/>
        </w:rPr>
      </w:pPr>
      <w:r w:rsidRPr="0084499A">
        <w:rPr>
          <w:b/>
          <w:sz w:val="22"/>
          <w:szCs w:val="22"/>
        </w:rPr>
        <w:t xml:space="preserve">Support Obligation: </w:t>
      </w:r>
      <w:r w:rsidRPr="0084499A">
        <w:rPr>
          <w:sz w:val="22"/>
          <w:szCs w:val="22"/>
        </w:rPr>
        <w:t xml:space="preserve">The amount due an </w:t>
      </w:r>
      <w:proofErr w:type="spellStart"/>
      <w:r w:rsidRPr="0084499A">
        <w:rPr>
          <w:sz w:val="22"/>
          <w:szCs w:val="22"/>
        </w:rPr>
        <w:t>obligee</w:t>
      </w:r>
      <w:proofErr w:type="spellEnd"/>
      <w:r w:rsidRPr="0084499A">
        <w:rPr>
          <w:sz w:val="22"/>
          <w:szCs w:val="22"/>
        </w:rPr>
        <w:t xml:space="preserve"> or payor of public assistance for child and/or spousal support, including amounts due for medical support, under a court order, an administrative decision, or other order of administrative process, or a court order or order of administrative process of a foreign country (as and where enforceable), including any arrearages accrued thereunder.</w:t>
      </w:r>
    </w:p>
    <w:p w14:paraId="6434AD0B" w14:textId="77777777" w:rsidR="00882B4F" w:rsidRPr="0084499A" w:rsidRDefault="00882B4F" w:rsidP="00882B4F">
      <w:pPr>
        <w:rPr>
          <w:sz w:val="22"/>
          <w:szCs w:val="22"/>
        </w:rPr>
      </w:pPr>
    </w:p>
    <w:p w14:paraId="53DF68B8" w14:textId="77777777" w:rsidR="00882B4F" w:rsidRPr="0084499A" w:rsidRDefault="00882B4F" w:rsidP="00882B4F">
      <w:pPr>
        <w:rPr>
          <w:sz w:val="22"/>
          <w:szCs w:val="22"/>
        </w:rPr>
      </w:pPr>
      <w:r w:rsidRPr="0084499A">
        <w:rPr>
          <w:b/>
          <w:sz w:val="22"/>
          <w:szCs w:val="22"/>
        </w:rPr>
        <w:t xml:space="preserve">Support Order: </w:t>
      </w:r>
      <w:r w:rsidRPr="0084499A">
        <w:rPr>
          <w:sz w:val="22"/>
          <w:szCs w:val="22"/>
        </w:rPr>
        <w:t>A judgment, decree or order, whether temporary, final or subject to modification, issued by a court or an administrative agency of competent jurisdiction for the support and maintenance of a child (including a child who has attained the age of majority under the law of the issuing state), or a child and the parent with whom the child is living, that provides for monetary support, health care, arrearages or reimbursement and may include related costs and fees, interest and penalties, income withholding, attorney’s fees and other relief.</w:t>
      </w:r>
    </w:p>
    <w:p w14:paraId="3CC13FFF" w14:textId="77777777" w:rsidR="00882B4F" w:rsidRPr="0084499A" w:rsidRDefault="00882B4F" w:rsidP="00882B4F">
      <w:pPr>
        <w:rPr>
          <w:sz w:val="22"/>
          <w:szCs w:val="22"/>
        </w:rPr>
      </w:pPr>
    </w:p>
    <w:p w14:paraId="5CC0FBB7" w14:textId="77777777" w:rsidR="00882B4F" w:rsidRPr="0084499A" w:rsidRDefault="00882B4F" w:rsidP="00882B4F">
      <w:pPr>
        <w:rPr>
          <w:sz w:val="22"/>
          <w:szCs w:val="22"/>
        </w:rPr>
      </w:pPr>
      <w:r w:rsidRPr="0084499A">
        <w:rPr>
          <w:b/>
          <w:sz w:val="22"/>
          <w:szCs w:val="22"/>
        </w:rPr>
        <w:t xml:space="preserve">TANF: </w:t>
      </w:r>
      <w:r w:rsidRPr="0084499A">
        <w:rPr>
          <w:sz w:val="22"/>
          <w:szCs w:val="22"/>
        </w:rPr>
        <w:t>Temporary Assistance for Needy Families</w:t>
      </w:r>
    </w:p>
    <w:p w14:paraId="728592C3" w14:textId="77777777" w:rsidR="00882B4F" w:rsidRPr="0084499A" w:rsidRDefault="00882B4F" w:rsidP="00882B4F">
      <w:pPr>
        <w:rPr>
          <w:b/>
          <w:sz w:val="22"/>
          <w:szCs w:val="22"/>
        </w:rPr>
      </w:pPr>
    </w:p>
    <w:p w14:paraId="095C49A4" w14:textId="77777777" w:rsidR="00882B4F" w:rsidRPr="0084499A" w:rsidRDefault="00882B4F" w:rsidP="00882B4F">
      <w:pPr>
        <w:rPr>
          <w:sz w:val="22"/>
          <w:szCs w:val="22"/>
        </w:rPr>
      </w:pPr>
      <w:r w:rsidRPr="0084499A">
        <w:rPr>
          <w:b/>
          <w:sz w:val="22"/>
          <w:szCs w:val="22"/>
        </w:rPr>
        <w:t xml:space="preserve">Title IV-A or IV-A: </w:t>
      </w:r>
      <w:r w:rsidRPr="0084499A">
        <w:rPr>
          <w:sz w:val="22"/>
          <w:szCs w:val="22"/>
        </w:rPr>
        <w:t xml:space="preserve">Title IV-A of the </w:t>
      </w:r>
      <w:r w:rsidRPr="0084499A">
        <w:rPr>
          <w:i/>
          <w:sz w:val="22"/>
          <w:szCs w:val="22"/>
        </w:rPr>
        <w:t>Social Security Act</w:t>
      </w:r>
      <w:r w:rsidRPr="0084499A">
        <w:rPr>
          <w:sz w:val="22"/>
          <w:szCs w:val="22"/>
        </w:rPr>
        <w:t xml:space="preserve"> (42 U.S.C. §§ 601 </w:t>
      </w:r>
      <w:r w:rsidRPr="0084499A">
        <w:rPr>
          <w:i/>
          <w:sz w:val="22"/>
          <w:szCs w:val="22"/>
        </w:rPr>
        <w:t>et seq</w:t>
      </w:r>
      <w:r w:rsidRPr="0084499A">
        <w:rPr>
          <w:sz w:val="22"/>
          <w:szCs w:val="22"/>
        </w:rPr>
        <w:t>.), which concerns the federal/state TANF Program.</w:t>
      </w:r>
    </w:p>
    <w:p w14:paraId="3481C35D" w14:textId="77777777" w:rsidR="00882B4F" w:rsidRPr="0084499A" w:rsidRDefault="00882B4F" w:rsidP="00882B4F">
      <w:pPr>
        <w:rPr>
          <w:sz w:val="22"/>
          <w:szCs w:val="22"/>
        </w:rPr>
      </w:pPr>
    </w:p>
    <w:p w14:paraId="713095C2" w14:textId="77777777" w:rsidR="00882B4F" w:rsidRPr="0084499A" w:rsidRDefault="00882B4F" w:rsidP="00882B4F">
      <w:pPr>
        <w:rPr>
          <w:sz w:val="22"/>
          <w:szCs w:val="22"/>
        </w:rPr>
      </w:pPr>
      <w:r w:rsidRPr="0084499A">
        <w:rPr>
          <w:b/>
          <w:sz w:val="22"/>
          <w:szCs w:val="22"/>
        </w:rPr>
        <w:t xml:space="preserve">Title IV-D or IV-D: </w:t>
      </w:r>
      <w:r w:rsidRPr="0084499A">
        <w:rPr>
          <w:sz w:val="22"/>
          <w:szCs w:val="22"/>
        </w:rPr>
        <w:t xml:space="preserve">Title IV-D of the </w:t>
      </w:r>
      <w:r w:rsidRPr="0084499A">
        <w:rPr>
          <w:i/>
          <w:sz w:val="22"/>
          <w:szCs w:val="22"/>
        </w:rPr>
        <w:t>Social Security Act</w:t>
      </w:r>
      <w:r w:rsidRPr="0084499A">
        <w:rPr>
          <w:sz w:val="22"/>
          <w:szCs w:val="22"/>
        </w:rPr>
        <w:t xml:space="preserve"> (42 U.S.C. §§ 651 </w:t>
      </w:r>
      <w:r w:rsidRPr="0084499A">
        <w:rPr>
          <w:i/>
          <w:sz w:val="22"/>
          <w:szCs w:val="22"/>
        </w:rPr>
        <w:t>et seq</w:t>
      </w:r>
      <w:r w:rsidRPr="0084499A">
        <w:rPr>
          <w:sz w:val="22"/>
          <w:szCs w:val="22"/>
        </w:rPr>
        <w:t>.), which concerns the federal/state child support enforcement program.</w:t>
      </w:r>
    </w:p>
    <w:p w14:paraId="6FEE1E8C" w14:textId="77777777" w:rsidR="00882B4F" w:rsidRPr="0084499A" w:rsidRDefault="00882B4F" w:rsidP="00882B4F">
      <w:pPr>
        <w:rPr>
          <w:sz w:val="22"/>
          <w:szCs w:val="22"/>
        </w:rPr>
      </w:pPr>
    </w:p>
    <w:p w14:paraId="1D16D06E" w14:textId="77777777" w:rsidR="00882B4F" w:rsidRPr="0084499A" w:rsidRDefault="00882B4F" w:rsidP="00882B4F">
      <w:pPr>
        <w:rPr>
          <w:sz w:val="22"/>
          <w:szCs w:val="22"/>
        </w:rPr>
      </w:pPr>
      <w:r w:rsidRPr="0084499A">
        <w:rPr>
          <w:b/>
          <w:sz w:val="22"/>
          <w:szCs w:val="22"/>
        </w:rPr>
        <w:t xml:space="preserve">Title IV-D Agency or IV-D Agency: </w:t>
      </w:r>
      <w:r w:rsidRPr="0084499A">
        <w:rPr>
          <w:sz w:val="22"/>
          <w:szCs w:val="22"/>
        </w:rPr>
        <w:t xml:space="preserve">An agency authorized to provide child support enforcement services under Title IV-D of the </w:t>
      </w:r>
      <w:r w:rsidRPr="0084499A">
        <w:rPr>
          <w:i/>
          <w:sz w:val="22"/>
          <w:szCs w:val="22"/>
        </w:rPr>
        <w:t>Social Security Act</w:t>
      </w:r>
      <w:r w:rsidRPr="0084499A">
        <w:rPr>
          <w:sz w:val="22"/>
          <w:szCs w:val="22"/>
        </w:rPr>
        <w:t xml:space="preserve">. </w:t>
      </w:r>
    </w:p>
    <w:p w14:paraId="0F46D146" w14:textId="77777777" w:rsidR="00882B4F" w:rsidRPr="0084499A" w:rsidRDefault="00882B4F" w:rsidP="00882B4F">
      <w:pPr>
        <w:rPr>
          <w:sz w:val="22"/>
          <w:szCs w:val="22"/>
        </w:rPr>
      </w:pPr>
    </w:p>
    <w:p w14:paraId="2AD71E95" w14:textId="77777777" w:rsidR="00882B4F" w:rsidRPr="0084499A" w:rsidRDefault="00882B4F" w:rsidP="00882B4F">
      <w:pPr>
        <w:rPr>
          <w:sz w:val="22"/>
          <w:szCs w:val="22"/>
        </w:rPr>
      </w:pPr>
      <w:r w:rsidRPr="0084499A">
        <w:rPr>
          <w:b/>
          <w:sz w:val="22"/>
          <w:szCs w:val="22"/>
        </w:rPr>
        <w:t>Title IV-E Agency or IV-E Agency:</w:t>
      </w:r>
      <w:r w:rsidRPr="0084499A">
        <w:rPr>
          <w:sz w:val="22"/>
          <w:szCs w:val="22"/>
        </w:rPr>
        <w:t xml:space="preserve"> An agency authorized to provide foster care and adoption services under Title IV-E of the </w:t>
      </w:r>
      <w:r w:rsidRPr="0084499A">
        <w:rPr>
          <w:i/>
          <w:sz w:val="22"/>
          <w:szCs w:val="22"/>
        </w:rPr>
        <w:t>Social Security Act</w:t>
      </w:r>
      <w:r w:rsidRPr="0084499A">
        <w:rPr>
          <w:sz w:val="22"/>
          <w:szCs w:val="22"/>
        </w:rPr>
        <w:t>.</w:t>
      </w:r>
    </w:p>
    <w:p w14:paraId="19BCFDCB" w14:textId="77777777" w:rsidR="00882B4F" w:rsidRPr="0084499A" w:rsidRDefault="00882B4F" w:rsidP="00882B4F">
      <w:pPr>
        <w:rPr>
          <w:sz w:val="22"/>
          <w:szCs w:val="22"/>
        </w:rPr>
      </w:pPr>
    </w:p>
    <w:p w14:paraId="0261090D" w14:textId="77777777" w:rsidR="00882B4F" w:rsidRPr="0084499A" w:rsidRDefault="00882B4F" w:rsidP="00882B4F">
      <w:pPr>
        <w:ind w:right="360"/>
        <w:rPr>
          <w:sz w:val="22"/>
          <w:szCs w:val="22"/>
        </w:rPr>
      </w:pPr>
      <w:r w:rsidRPr="0084499A">
        <w:rPr>
          <w:b/>
          <w:sz w:val="22"/>
          <w:szCs w:val="22"/>
        </w:rPr>
        <w:t xml:space="preserve">UIFSA: </w:t>
      </w:r>
      <w:r w:rsidRPr="0084499A">
        <w:rPr>
          <w:sz w:val="22"/>
          <w:szCs w:val="22"/>
        </w:rPr>
        <w:t xml:space="preserve">The </w:t>
      </w:r>
      <w:r w:rsidRPr="0084499A">
        <w:rPr>
          <w:i/>
          <w:sz w:val="22"/>
          <w:szCs w:val="22"/>
        </w:rPr>
        <w:t>Uniform Interstate Family Support Act</w:t>
      </w:r>
      <w:r w:rsidRPr="0084499A">
        <w:rPr>
          <w:sz w:val="22"/>
          <w:szCs w:val="22"/>
        </w:rPr>
        <w:t>, (a) wherever in force, and (b) as embodied in 19-A M.R.S. §§ 2801-3401.</w:t>
      </w:r>
    </w:p>
    <w:p w14:paraId="5FA4E2F4" w14:textId="77777777" w:rsidR="00882B4F" w:rsidRPr="0084499A" w:rsidRDefault="00882B4F" w:rsidP="00882B4F">
      <w:pPr>
        <w:rPr>
          <w:b/>
          <w:sz w:val="22"/>
          <w:szCs w:val="22"/>
        </w:rPr>
      </w:pPr>
    </w:p>
    <w:p w14:paraId="53A3A36D" w14:textId="77777777" w:rsidR="00882B4F" w:rsidRPr="0084499A" w:rsidRDefault="00882B4F" w:rsidP="00882B4F">
      <w:pPr>
        <w:ind w:right="360"/>
        <w:rPr>
          <w:sz w:val="22"/>
          <w:szCs w:val="22"/>
        </w:rPr>
      </w:pPr>
      <w:r w:rsidRPr="0084499A">
        <w:rPr>
          <w:b/>
          <w:sz w:val="22"/>
          <w:szCs w:val="22"/>
        </w:rPr>
        <w:t xml:space="preserve">URESA: </w:t>
      </w:r>
      <w:r w:rsidRPr="0084499A">
        <w:rPr>
          <w:sz w:val="22"/>
          <w:szCs w:val="22"/>
        </w:rPr>
        <w:t xml:space="preserve">The </w:t>
      </w:r>
      <w:r w:rsidRPr="0084499A">
        <w:rPr>
          <w:i/>
          <w:sz w:val="22"/>
          <w:szCs w:val="22"/>
        </w:rPr>
        <w:t>Revised Uniform Reciprocal Enforcement of Support Act</w:t>
      </w:r>
      <w:r w:rsidRPr="0084499A">
        <w:rPr>
          <w:sz w:val="22"/>
          <w:szCs w:val="22"/>
        </w:rPr>
        <w:t>, (a) wherever in force, and (b) as embodied in former 19 M.R.S. §§ 331-420.</w:t>
      </w:r>
    </w:p>
    <w:p w14:paraId="47C175F2" w14:textId="77777777" w:rsidR="002121DF" w:rsidRDefault="002121DF">
      <w:pPr>
        <w:rPr>
          <w:sz w:val="22"/>
          <w:szCs w:val="22"/>
        </w:rPr>
      </w:pPr>
    </w:p>
    <w:p w14:paraId="63D6AD96" w14:textId="77777777" w:rsidR="00A848C5" w:rsidRDefault="00A848C5">
      <w:pPr>
        <w:pStyle w:val="Heading1"/>
        <w:keepNext w:val="0"/>
        <w:rPr>
          <w:sz w:val="22"/>
          <w:szCs w:val="22"/>
        </w:rPr>
        <w:sectPr w:rsidR="00A848C5">
          <w:headerReference w:type="default" r:id="rId13"/>
          <w:pgSz w:w="12240" w:h="15840"/>
          <w:pgMar w:top="720" w:right="720" w:bottom="720" w:left="1440" w:header="432" w:footer="720" w:gutter="0"/>
          <w:cols w:space="720"/>
          <w:noEndnote/>
        </w:sectPr>
      </w:pPr>
    </w:p>
    <w:p w14:paraId="3DCE4A2E" w14:textId="77777777" w:rsidR="00556E8E" w:rsidRPr="00556E8E" w:rsidRDefault="00556E8E" w:rsidP="00556E8E">
      <w:pPr>
        <w:tabs>
          <w:tab w:val="left" w:pos="0"/>
          <w:tab w:val="left" w:pos="720"/>
        </w:tabs>
        <w:ind w:left="720" w:hanging="720"/>
        <w:jc w:val="center"/>
        <w:outlineLvl w:val="1"/>
        <w:rPr>
          <w:b/>
          <w:sz w:val="22"/>
          <w:szCs w:val="22"/>
        </w:rPr>
      </w:pPr>
      <w:bookmarkStart w:id="11" w:name="_Toc217285835"/>
      <w:r w:rsidRPr="00556E8E">
        <w:rPr>
          <w:b/>
          <w:sz w:val="22"/>
          <w:szCs w:val="22"/>
        </w:rPr>
        <w:lastRenderedPageBreak/>
        <w:t>CHAPTER 3- SUPPORT ENFORCEMENT SERVICES</w:t>
      </w:r>
    </w:p>
    <w:p w14:paraId="2E0095C3" w14:textId="77777777" w:rsidR="00556E8E" w:rsidRPr="00556E8E" w:rsidRDefault="00556E8E" w:rsidP="00556E8E">
      <w:pPr>
        <w:tabs>
          <w:tab w:val="left" w:pos="0"/>
          <w:tab w:val="left" w:pos="720"/>
        </w:tabs>
        <w:ind w:left="720" w:hanging="720"/>
        <w:outlineLvl w:val="1"/>
        <w:rPr>
          <w:b/>
          <w:sz w:val="22"/>
          <w:szCs w:val="22"/>
        </w:rPr>
      </w:pPr>
    </w:p>
    <w:p w14:paraId="677E2584" w14:textId="77777777" w:rsidR="00556E8E" w:rsidRPr="00556E8E" w:rsidRDefault="00556E8E" w:rsidP="00556E8E">
      <w:pPr>
        <w:tabs>
          <w:tab w:val="left" w:pos="0"/>
          <w:tab w:val="left" w:pos="720"/>
        </w:tabs>
        <w:ind w:left="720" w:hanging="720"/>
        <w:outlineLvl w:val="1"/>
        <w:rPr>
          <w:b/>
          <w:sz w:val="22"/>
          <w:szCs w:val="22"/>
        </w:rPr>
      </w:pPr>
      <w:r w:rsidRPr="00556E8E">
        <w:rPr>
          <w:b/>
          <w:sz w:val="22"/>
          <w:szCs w:val="22"/>
        </w:rPr>
        <w:t>1.</w:t>
      </w:r>
      <w:r w:rsidRPr="00556E8E">
        <w:rPr>
          <w:b/>
          <w:sz w:val="22"/>
          <w:szCs w:val="22"/>
        </w:rPr>
        <w:tab/>
        <w:t>DUTY TO PROVIDE SUPPORT ENFORCEMENT SERVICES</w:t>
      </w:r>
      <w:bookmarkEnd w:id="11"/>
    </w:p>
    <w:p w14:paraId="6D722453" w14:textId="77777777" w:rsidR="00556E8E" w:rsidRPr="00556E8E" w:rsidRDefault="00556E8E" w:rsidP="00556E8E">
      <w:pPr>
        <w:tabs>
          <w:tab w:val="left" w:pos="-1440"/>
          <w:tab w:val="left" w:pos="-720"/>
        </w:tabs>
        <w:rPr>
          <w:sz w:val="22"/>
          <w:szCs w:val="22"/>
        </w:rPr>
      </w:pPr>
    </w:p>
    <w:p w14:paraId="4EE86928" w14:textId="77777777" w:rsidR="00556E8E" w:rsidRPr="00556E8E" w:rsidRDefault="00556E8E" w:rsidP="00556E8E">
      <w:pPr>
        <w:ind w:left="720"/>
        <w:rPr>
          <w:sz w:val="22"/>
          <w:szCs w:val="22"/>
        </w:rPr>
      </w:pPr>
      <w:r w:rsidRPr="00556E8E">
        <w:rPr>
          <w:sz w:val="22"/>
          <w:szCs w:val="22"/>
        </w:rPr>
        <w:t xml:space="preserve">Upon referral or application, the Division of Support Enforcement shall provide support enforcement services for all children who are owed a duty of financial support from their parent(s), regardless of their place of residence, circumstances, and whether they qualify for assistance pursuant to Title IV-A of the </w:t>
      </w:r>
      <w:r w:rsidRPr="00556E8E">
        <w:rPr>
          <w:i/>
          <w:sz w:val="22"/>
          <w:szCs w:val="22"/>
        </w:rPr>
        <w:t>Social Security Act</w:t>
      </w:r>
      <w:r w:rsidRPr="00556E8E">
        <w:rPr>
          <w:sz w:val="22"/>
          <w:szCs w:val="22"/>
        </w:rPr>
        <w:t>. It may seek to establish/enforce child support obligations under any appropriate statutes.</w:t>
      </w:r>
    </w:p>
    <w:p w14:paraId="4516F7AD" w14:textId="77777777" w:rsidR="00556E8E" w:rsidRPr="00556E8E" w:rsidRDefault="00556E8E" w:rsidP="00556E8E">
      <w:pPr>
        <w:tabs>
          <w:tab w:val="left" w:pos="-1440"/>
          <w:tab w:val="left" w:pos="-720"/>
        </w:tabs>
        <w:rPr>
          <w:sz w:val="22"/>
          <w:szCs w:val="22"/>
        </w:rPr>
      </w:pPr>
    </w:p>
    <w:p w14:paraId="1D288104" w14:textId="77777777" w:rsidR="00556E8E" w:rsidRPr="00556E8E" w:rsidRDefault="00556E8E" w:rsidP="00556E8E">
      <w:pPr>
        <w:tabs>
          <w:tab w:val="left" w:pos="0"/>
          <w:tab w:val="left" w:pos="720"/>
        </w:tabs>
        <w:ind w:left="720" w:hanging="720"/>
        <w:outlineLvl w:val="1"/>
        <w:rPr>
          <w:b/>
          <w:sz w:val="22"/>
          <w:szCs w:val="22"/>
        </w:rPr>
      </w:pPr>
      <w:bookmarkStart w:id="12" w:name="_Toc217285836"/>
      <w:r w:rsidRPr="00556E8E">
        <w:rPr>
          <w:b/>
          <w:sz w:val="22"/>
          <w:szCs w:val="22"/>
        </w:rPr>
        <w:t>2.</w:t>
      </w:r>
      <w:r w:rsidRPr="00556E8E">
        <w:rPr>
          <w:b/>
          <w:sz w:val="22"/>
          <w:szCs w:val="22"/>
        </w:rPr>
        <w:tab/>
        <w:t>DEFINITION AND SCOPE OF SUPPORT ENFORCEMENT SERVICES</w:t>
      </w:r>
      <w:bookmarkEnd w:id="12"/>
    </w:p>
    <w:p w14:paraId="35EA2FC6" w14:textId="77777777" w:rsidR="00556E8E" w:rsidRPr="00556E8E" w:rsidRDefault="00556E8E" w:rsidP="00556E8E">
      <w:pPr>
        <w:tabs>
          <w:tab w:val="left" w:pos="-1440"/>
          <w:tab w:val="left" w:pos="-720"/>
        </w:tabs>
        <w:ind w:left="360"/>
        <w:rPr>
          <w:sz w:val="22"/>
          <w:szCs w:val="22"/>
        </w:rPr>
      </w:pPr>
    </w:p>
    <w:p w14:paraId="7437970B" w14:textId="77777777" w:rsidR="00556E8E" w:rsidRPr="00556E8E" w:rsidRDefault="00556E8E" w:rsidP="00556E8E">
      <w:pPr>
        <w:tabs>
          <w:tab w:val="left" w:pos="0"/>
          <w:tab w:val="left" w:pos="720"/>
          <w:tab w:val="left" w:pos="1440"/>
        </w:tabs>
        <w:ind w:left="1440" w:hanging="720"/>
        <w:outlineLvl w:val="2"/>
        <w:rPr>
          <w:sz w:val="22"/>
          <w:szCs w:val="22"/>
        </w:rPr>
      </w:pPr>
      <w:r w:rsidRPr="00556E8E">
        <w:rPr>
          <w:sz w:val="22"/>
          <w:szCs w:val="22"/>
        </w:rPr>
        <w:t>A.</w:t>
      </w:r>
      <w:r w:rsidRPr="00556E8E">
        <w:rPr>
          <w:sz w:val="22"/>
          <w:szCs w:val="22"/>
        </w:rPr>
        <w:tab/>
        <w:t>Support Enforcement Services Include:</w:t>
      </w:r>
    </w:p>
    <w:p w14:paraId="13AA7237" w14:textId="77777777" w:rsidR="00556E8E" w:rsidRPr="00556E8E" w:rsidRDefault="00556E8E" w:rsidP="00556E8E">
      <w:pPr>
        <w:tabs>
          <w:tab w:val="left" w:pos="2160"/>
        </w:tabs>
        <w:spacing w:before="240" w:after="60"/>
        <w:ind w:left="2160" w:hanging="720"/>
        <w:outlineLvl w:val="3"/>
        <w:rPr>
          <w:sz w:val="22"/>
          <w:szCs w:val="22"/>
        </w:rPr>
      </w:pPr>
      <w:r w:rsidRPr="00556E8E">
        <w:rPr>
          <w:sz w:val="22"/>
          <w:szCs w:val="22"/>
        </w:rPr>
        <w:t>1.</w:t>
      </w:r>
      <w:r w:rsidRPr="00556E8E">
        <w:rPr>
          <w:sz w:val="22"/>
          <w:szCs w:val="22"/>
        </w:rPr>
        <w:tab/>
        <w:t>Locating missing parents for the purpose of establishing/reviewing/</w:t>
      </w:r>
      <w:r w:rsidR="00E4025B">
        <w:rPr>
          <w:sz w:val="22"/>
          <w:szCs w:val="22"/>
        </w:rPr>
        <w:t xml:space="preserve"> </w:t>
      </w:r>
      <w:r w:rsidRPr="00556E8E">
        <w:rPr>
          <w:sz w:val="22"/>
          <w:szCs w:val="22"/>
        </w:rPr>
        <w:t>enforcing/collecting child support obligations or establishing paternity;</w:t>
      </w:r>
    </w:p>
    <w:p w14:paraId="0CEC6D25" w14:textId="77777777" w:rsidR="00556E8E" w:rsidRPr="00556E8E" w:rsidRDefault="00556E8E" w:rsidP="00556E8E">
      <w:pPr>
        <w:tabs>
          <w:tab w:val="left" w:pos="2160"/>
        </w:tabs>
        <w:spacing w:before="240" w:after="60"/>
        <w:ind w:left="2160" w:hanging="720"/>
        <w:outlineLvl w:val="3"/>
        <w:rPr>
          <w:sz w:val="22"/>
          <w:szCs w:val="22"/>
        </w:rPr>
      </w:pPr>
      <w:r w:rsidRPr="00556E8E">
        <w:rPr>
          <w:sz w:val="22"/>
          <w:szCs w:val="22"/>
        </w:rPr>
        <w:t>2.</w:t>
      </w:r>
      <w:r w:rsidRPr="00556E8E">
        <w:rPr>
          <w:sz w:val="22"/>
          <w:szCs w:val="22"/>
        </w:rPr>
        <w:tab/>
        <w:t>Establishing child support obligations;</w:t>
      </w:r>
    </w:p>
    <w:p w14:paraId="6523CAA7" w14:textId="77777777" w:rsidR="00556E8E" w:rsidRPr="00556E8E" w:rsidRDefault="00556E8E" w:rsidP="00556E8E">
      <w:pPr>
        <w:tabs>
          <w:tab w:val="left" w:pos="2160"/>
        </w:tabs>
        <w:spacing w:before="240" w:after="60"/>
        <w:ind w:left="2160" w:hanging="720"/>
        <w:outlineLvl w:val="3"/>
        <w:rPr>
          <w:sz w:val="22"/>
          <w:szCs w:val="22"/>
        </w:rPr>
      </w:pPr>
      <w:r w:rsidRPr="00556E8E">
        <w:rPr>
          <w:sz w:val="22"/>
          <w:szCs w:val="22"/>
        </w:rPr>
        <w:t>3.</w:t>
      </w:r>
      <w:r w:rsidRPr="00556E8E">
        <w:rPr>
          <w:sz w:val="22"/>
          <w:szCs w:val="22"/>
        </w:rPr>
        <w:tab/>
        <w:t>Collecting, monitoring, enforcing and distributing child support and accompanying spousal support obligations;</w:t>
      </w:r>
    </w:p>
    <w:p w14:paraId="29225AEF" w14:textId="77777777" w:rsidR="00556E8E" w:rsidRPr="00556E8E" w:rsidRDefault="00556E8E" w:rsidP="00556E8E">
      <w:pPr>
        <w:tabs>
          <w:tab w:val="left" w:pos="2160"/>
        </w:tabs>
        <w:spacing w:before="240" w:after="60"/>
        <w:ind w:left="2160" w:hanging="720"/>
        <w:outlineLvl w:val="3"/>
        <w:rPr>
          <w:sz w:val="22"/>
          <w:szCs w:val="22"/>
        </w:rPr>
      </w:pPr>
      <w:r w:rsidRPr="00556E8E">
        <w:rPr>
          <w:sz w:val="22"/>
          <w:szCs w:val="22"/>
        </w:rPr>
        <w:t>4.</w:t>
      </w:r>
      <w:r w:rsidRPr="00556E8E">
        <w:rPr>
          <w:sz w:val="22"/>
          <w:szCs w:val="22"/>
        </w:rPr>
        <w:tab/>
        <w:t>Establishing paternity of children;</w:t>
      </w:r>
    </w:p>
    <w:p w14:paraId="26075CBD" w14:textId="77777777" w:rsidR="00556E8E" w:rsidRPr="00556E8E" w:rsidRDefault="00556E8E" w:rsidP="00556E8E">
      <w:pPr>
        <w:tabs>
          <w:tab w:val="left" w:pos="2160"/>
        </w:tabs>
        <w:spacing w:before="240" w:after="60"/>
        <w:ind w:left="2160" w:hanging="720"/>
        <w:outlineLvl w:val="3"/>
        <w:rPr>
          <w:sz w:val="22"/>
          <w:szCs w:val="22"/>
        </w:rPr>
      </w:pPr>
      <w:r w:rsidRPr="00556E8E">
        <w:rPr>
          <w:sz w:val="22"/>
          <w:szCs w:val="22"/>
        </w:rPr>
        <w:t>5.</w:t>
      </w:r>
      <w:r w:rsidRPr="00556E8E">
        <w:rPr>
          <w:sz w:val="22"/>
          <w:szCs w:val="22"/>
        </w:rPr>
        <w:tab/>
        <w:t>Any other activities pertinent to the establishment, enforcement and collection of child support obligations; and</w:t>
      </w:r>
    </w:p>
    <w:p w14:paraId="037D974E" w14:textId="77777777" w:rsidR="00556E8E" w:rsidRPr="00556E8E" w:rsidRDefault="00556E8E" w:rsidP="00556E8E">
      <w:pPr>
        <w:tabs>
          <w:tab w:val="left" w:pos="2160"/>
        </w:tabs>
        <w:spacing w:before="240" w:after="60"/>
        <w:ind w:left="2160" w:hanging="720"/>
        <w:outlineLvl w:val="3"/>
        <w:rPr>
          <w:sz w:val="22"/>
          <w:szCs w:val="22"/>
        </w:rPr>
      </w:pPr>
      <w:r w:rsidRPr="00556E8E">
        <w:rPr>
          <w:sz w:val="22"/>
          <w:szCs w:val="22"/>
        </w:rPr>
        <w:t>6.</w:t>
      </w:r>
      <w:r w:rsidRPr="00556E8E">
        <w:rPr>
          <w:sz w:val="22"/>
          <w:szCs w:val="22"/>
        </w:rPr>
        <w:tab/>
        <w:t>Establishing and enforcing health insurance obligations and enforcing court-ordered medical expense obligations when the medical expenses have been paid by a person other than the responsible parent.</w:t>
      </w:r>
    </w:p>
    <w:p w14:paraId="04223A3F" w14:textId="77777777" w:rsidR="00556E8E" w:rsidRPr="00556E8E" w:rsidRDefault="00556E8E" w:rsidP="00556E8E">
      <w:pPr>
        <w:rPr>
          <w:sz w:val="22"/>
          <w:szCs w:val="22"/>
        </w:rPr>
      </w:pPr>
    </w:p>
    <w:p w14:paraId="30212B20" w14:textId="77777777" w:rsidR="00556E8E" w:rsidRPr="00556E8E" w:rsidRDefault="00556E8E" w:rsidP="00556E8E">
      <w:pPr>
        <w:tabs>
          <w:tab w:val="left" w:pos="0"/>
          <w:tab w:val="left" w:pos="42"/>
          <w:tab w:val="left" w:pos="720"/>
          <w:tab w:val="left" w:pos="1440"/>
        </w:tabs>
        <w:ind w:left="1440" w:hanging="720"/>
        <w:outlineLvl w:val="2"/>
        <w:rPr>
          <w:sz w:val="22"/>
          <w:szCs w:val="22"/>
        </w:rPr>
      </w:pPr>
      <w:r w:rsidRPr="00556E8E">
        <w:rPr>
          <w:sz w:val="22"/>
          <w:szCs w:val="22"/>
        </w:rPr>
        <w:t>B.</w:t>
      </w:r>
      <w:r w:rsidRPr="00556E8E">
        <w:rPr>
          <w:sz w:val="22"/>
          <w:szCs w:val="22"/>
        </w:rPr>
        <w:tab/>
        <w:t>Support Enforcement Services Do Not Include:</w:t>
      </w:r>
    </w:p>
    <w:p w14:paraId="038032DC" w14:textId="77777777" w:rsidR="00556E8E" w:rsidRPr="00556E8E" w:rsidRDefault="00556E8E" w:rsidP="00556E8E">
      <w:pPr>
        <w:tabs>
          <w:tab w:val="left" w:pos="1440"/>
          <w:tab w:val="left" w:pos="2160"/>
        </w:tabs>
        <w:spacing w:before="240" w:after="60"/>
        <w:ind w:left="2160" w:hanging="720"/>
        <w:outlineLvl w:val="3"/>
        <w:rPr>
          <w:sz w:val="22"/>
          <w:szCs w:val="22"/>
        </w:rPr>
      </w:pPr>
      <w:r w:rsidRPr="00556E8E">
        <w:rPr>
          <w:sz w:val="22"/>
          <w:szCs w:val="22"/>
        </w:rPr>
        <w:t>1.</w:t>
      </w:r>
      <w:r w:rsidRPr="00556E8E">
        <w:rPr>
          <w:sz w:val="22"/>
          <w:szCs w:val="22"/>
        </w:rPr>
        <w:tab/>
        <w:t>Obtaining divorces;</w:t>
      </w:r>
    </w:p>
    <w:p w14:paraId="682BD94B" w14:textId="77777777" w:rsidR="00556E8E" w:rsidRPr="00556E8E" w:rsidRDefault="00556E8E" w:rsidP="00556E8E">
      <w:pPr>
        <w:tabs>
          <w:tab w:val="left" w:pos="1440"/>
          <w:tab w:val="left" w:pos="2160"/>
        </w:tabs>
        <w:spacing w:before="240" w:after="60"/>
        <w:ind w:left="2160" w:hanging="720"/>
        <w:outlineLvl w:val="3"/>
        <w:rPr>
          <w:sz w:val="22"/>
          <w:szCs w:val="22"/>
        </w:rPr>
      </w:pPr>
      <w:r w:rsidRPr="00556E8E">
        <w:rPr>
          <w:sz w:val="22"/>
          <w:szCs w:val="22"/>
        </w:rPr>
        <w:t>2.</w:t>
      </w:r>
      <w:r w:rsidRPr="00556E8E">
        <w:rPr>
          <w:sz w:val="22"/>
          <w:szCs w:val="22"/>
        </w:rPr>
        <w:tab/>
        <w:t>Creation or enforcement of visitation rights;</w:t>
      </w:r>
    </w:p>
    <w:p w14:paraId="753BF500" w14:textId="77777777" w:rsidR="00556E8E" w:rsidRPr="00556E8E" w:rsidRDefault="00556E8E" w:rsidP="00556E8E">
      <w:pPr>
        <w:tabs>
          <w:tab w:val="left" w:pos="1440"/>
          <w:tab w:val="left" w:pos="2160"/>
        </w:tabs>
        <w:spacing w:before="240" w:after="60"/>
        <w:ind w:left="2160" w:hanging="720"/>
        <w:outlineLvl w:val="3"/>
        <w:rPr>
          <w:sz w:val="22"/>
          <w:szCs w:val="22"/>
        </w:rPr>
      </w:pPr>
      <w:r w:rsidRPr="00556E8E">
        <w:rPr>
          <w:sz w:val="22"/>
          <w:szCs w:val="22"/>
        </w:rPr>
        <w:t>3.</w:t>
      </w:r>
      <w:r w:rsidRPr="00556E8E">
        <w:rPr>
          <w:sz w:val="22"/>
          <w:szCs w:val="22"/>
        </w:rPr>
        <w:tab/>
        <w:t>Participation in custody/residency disputes;</w:t>
      </w:r>
    </w:p>
    <w:p w14:paraId="1832EA47" w14:textId="77777777" w:rsidR="00556E8E" w:rsidRPr="00556E8E" w:rsidRDefault="00556E8E" w:rsidP="00556E8E">
      <w:pPr>
        <w:tabs>
          <w:tab w:val="left" w:pos="1440"/>
          <w:tab w:val="left" w:pos="2160"/>
        </w:tabs>
        <w:spacing w:before="240" w:after="60"/>
        <w:ind w:left="2160" w:hanging="720"/>
        <w:outlineLvl w:val="3"/>
        <w:rPr>
          <w:sz w:val="22"/>
          <w:szCs w:val="22"/>
        </w:rPr>
      </w:pPr>
      <w:r w:rsidRPr="00556E8E">
        <w:rPr>
          <w:sz w:val="22"/>
          <w:szCs w:val="22"/>
        </w:rPr>
        <w:t>4.</w:t>
      </w:r>
      <w:r w:rsidRPr="00556E8E">
        <w:rPr>
          <w:sz w:val="22"/>
          <w:szCs w:val="22"/>
        </w:rPr>
        <w:tab/>
        <w:t>Enforcement of property settlements;</w:t>
      </w:r>
    </w:p>
    <w:p w14:paraId="74526135" w14:textId="77777777" w:rsidR="00556E8E" w:rsidRPr="00556E8E" w:rsidRDefault="00556E8E" w:rsidP="00556E8E">
      <w:pPr>
        <w:tabs>
          <w:tab w:val="left" w:pos="1440"/>
          <w:tab w:val="left" w:pos="2160"/>
        </w:tabs>
        <w:spacing w:before="240" w:after="60"/>
        <w:ind w:left="2160" w:hanging="720"/>
        <w:outlineLvl w:val="3"/>
        <w:rPr>
          <w:sz w:val="22"/>
          <w:szCs w:val="22"/>
        </w:rPr>
      </w:pPr>
      <w:r w:rsidRPr="00556E8E">
        <w:rPr>
          <w:sz w:val="22"/>
          <w:szCs w:val="22"/>
        </w:rPr>
        <w:t>5.</w:t>
      </w:r>
      <w:r w:rsidRPr="00556E8E">
        <w:rPr>
          <w:sz w:val="22"/>
          <w:szCs w:val="22"/>
        </w:rPr>
        <w:tab/>
        <w:t>Spousal support-only services;</w:t>
      </w:r>
    </w:p>
    <w:p w14:paraId="17683008" w14:textId="77777777" w:rsidR="00556E8E" w:rsidRPr="00556E8E" w:rsidRDefault="00556E8E" w:rsidP="00556E8E">
      <w:pPr>
        <w:tabs>
          <w:tab w:val="left" w:pos="1440"/>
          <w:tab w:val="left" w:pos="2160"/>
        </w:tabs>
        <w:spacing w:before="240" w:after="60"/>
        <w:ind w:left="2160" w:hanging="720"/>
        <w:outlineLvl w:val="3"/>
        <w:rPr>
          <w:sz w:val="22"/>
          <w:szCs w:val="22"/>
        </w:rPr>
      </w:pPr>
      <w:r w:rsidRPr="00556E8E">
        <w:rPr>
          <w:sz w:val="22"/>
          <w:szCs w:val="22"/>
        </w:rPr>
        <w:t>6.</w:t>
      </w:r>
      <w:r w:rsidRPr="00556E8E">
        <w:rPr>
          <w:sz w:val="22"/>
          <w:szCs w:val="22"/>
        </w:rPr>
        <w:tab/>
        <w:t>Locating parents for purposes other than the establishment and/or enforcement of child support obligations.</w:t>
      </w:r>
    </w:p>
    <w:p w14:paraId="13076D77" w14:textId="77777777" w:rsidR="00556E8E" w:rsidRPr="00556E8E" w:rsidRDefault="00556E8E" w:rsidP="00556E8E">
      <w:pPr>
        <w:rPr>
          <w:sz w:val="22"/>
          <w:szCs w:val="22"/>
        </w:rPr>
      </w:pPr>
    </w:p>
    <w:p w14:paraId="1EFF1772" w14:textId="77777777" w:rsidR="00556E8E" w:rsidRPr="00556E8E" w:rsidRDefault="00556E8E" w:rsidP="00E4025B">
      <w:pPr>
        <w:keepNext/>
        <w:keepLines/>
        <w:tabs>
          <w:tab w:val="left" w:pos="0"/>
          <w:tab w:val="left" w:pos="720"/>
        </w:tabs>
        <w:ind w:left="1440" w:hanging="1440"/>
        <w:outlineLvl w:val="1"/>
        <w:rPr>
          <w:b/>
          <w:sz w:val="22"/>
          <w:szCs w:val="22"/>
        </w:rPr>
      </w:pPr>
      <w:bookmarkStart w:id="13" w:name="_Toc217285837"/>
      <w:r w:rsidRPr="00556E8E">
        <w:rPr>
          <w:b/>
          <w:sz w:val="22"/>
          <w:szCs w:val="22"/>
        </w:rPr>
        <w:lastRenderedPageBreak/>
        <w:t>3.</w:t>
      </w:r>
      <w:r w:rsidRPr="00556E8E">
        <w:rPr>
          <w:b/>
          <w:sz w:val="22"/>
          <w:szCs w:val="22"/>
        </w:rPr>
        <w:tab/>
        <w:t>REFERRAL FOR SUPPORT ENFORCEMENT SERVICES</w:t>
      </w:r>
      <w:bookmarkEnd w:id="13"/>
    </w:p>
    <w:p w14:paraId="3B332025" w14:textId="77777777" w:rsidR="00556E8E" w:rsidRPr="00556E8E" w:rsidRDefault="00556E8E" w:rsidP="00E4025B">
      <w:pPr>
        <w:keepNext/>
        <w:keepLines/>
        <w:rPr>
          <w:sz w:val="22"/>
          <w:szCs w:val="22"/>
        </w:rPr>
      </w:pPr>
    </w:p>
    <w:p w14:paraId="3364F9F8" w14:textId="77777777" w:rsidR="00556E8E" w:rsidRPr="00556E8E" w:rsidRDefault="00556E8E" w:rsidP="00ED0924">
      <w:pPr>
        <w:keepNext/>
        <w:keepLines/>
        <w:numPr>
          <w:ilvl w:val="0"/>
          <w:numId w:val="16"/>
        </w:numPr>
        <w:tabs>
          <w:tab w:val="left" w:pos="0"/>
          <w:tab w:val="left" w:pos="42"/>
          <w:tab w:val="left" w:pos="720"/>
          <w:tab w:val="left" w:pos="1440"/>
        </w:tabs>
        <w:ind w:left="1440" w:hanging="720"/>
        <w:contextualSpacing/>
        <w:outlineLvl w:val="2"/>
        <w:rPr>
          <w:sz w:val="22"/>
          <w:szCs w:val="22"/>
        </w:rPr>
      </w:pPr>
      <w:r w:rsidRPr="00556E8E">
        <w:rPr>
          <w:sz w:val="22"/>
          <w:szCs w:val="22"/>
        </w:rPr>
        <w:t>Cases may be referred to the Division by the IV-A agency, IV-E agency, or Medicaid agency of this State, a IV-D agency of another state, a Tribal IV-D agency, or a child support agency of another country (as defined in Chapter 27 of this Manual).</w:t>
      </w:r>
    </w:p>
    <w:p w14:paraId="43D6605B" w14:textId="77777777" w:rsidR="00556E8E" w:rsidRPr="00556E8E" w:rsidRDefault="00556E8E" w:rsidP="00E4025B">
      <w:pPr>
        <w:tabs>
          <w:tab w:val="left" w:pos="0"/>
          <w:tab w:val="left" w:pos="42"/>
          <w:tab w:val="left" w:pos="720"/>
          <w:tab w:val="left" w:pos="1440"/>
        </w:tabs>
        <w:ind w:left="1440" w:hanging="720"/>
        <w:contextualSpacing/>
        <w:outlineLvl w:val="2"/>
        <w:rPr>
          <w:sz w:val="22"/>
          <w:szCs w:val="22"/>
        </w:rPr>
      </w:pPr>
    </w:p>
    <w:p w14:paraId="123B64EB" w14:textId="77777777" w:rsidR="00556E8E" w:rsidRPr="00556E8E" w:rsidRDefault="00556E8E" w:rsidP="00ED0924">
      <w:pPr>
        <w:numPr>
          <w:ilvl w:val="0"/>
          <w:numId w:val="16"/>
        </w:numPr>
        <w:tabs>
          <w:tab w:val="left" w:pos="0"/>
          <w:tab w:val="left" w:pos="42"/>
          <w:tab w:val="left" w:pos="720"/>
          <w:tab w:val="left" w:pos="1440"/>
        </w:tabs>
        <w:ind w:left="1440" w:hanging="720"/>
        <w:contextualSpacing/>
        <w:outlineLvl w:val="2"/>
        <w:rPr>
          <w:sz w:val="22"/>
          <w:szCs w:val="22"/>
        </w:rPr>
      </w:pPr>
      <w:r w:rsidRPr="00556E8E">
        <w:rPr>
          <w:sz w:val="22"/>
          <w:szCs w:val="22"/>
        </w:rPr>
        <w:t xml:space="preserve">Pursuant to 19-A M.R.S. </w:t>
      </w:r>
      <w:r w:rsidR="00EA470A">
        <w:rPr>
          <w:sz w:val="22"/>
          <w:szCs w:val="22"/>
        </w:rPr>
        <w:t>§</w:t>
      </w:r>
      <w:r w:rsidRPr="00556E8E">
        <w:rPr>
          <w:sz w:val="22"/>
          <w:szCs w:val="22"/>
        </w:rPr>
        <w:t>2369, the receipt of public assistance for a child constitutes an assignment by the recipient to the department of all rights to support for the child and spousal support that accrue during the period that the recipient receives public assistance for the child.</w:t>
      </w:r>
    </w:p>
    <w:p w14:paraId="0B9B4764" w14:textId="77777777" w:rsidR="00556E8E" w:rsidRPr="00556E8E" w:rsidRDefault="00556E8E" w:rsidP="00E4025B">
      <w:pPr>
        <w:tabs>
          <w:tab w:val="left" w:pos="0"/>
          <w:tab w:val="left" w:pos="42"/>
          <w:tab w:val="left" w:pos="720"/>
          <w:tab w:val="left" w:pos="1440"/>
        </w:tabs>
        <w:ind w:left="1440" w:hanging="720"/>
        <w:contextualSpacing/>
        <w:outlineLvl w:val="2"/>
        <w:rPr>
          <w:sz w:val="22"/>
          <w:szCs w:val="22"/>
        </w:rPr>
      </w:pPr>
    </w:p>
    <w:p w14:paraId="5F0E8DC2" w14:textId="77777777" w:rsidR="00556E8E" w:rsidRPr="005E6A29" w:rsidRDefault="005E6A29" w:rsidP="00ED0924">
      <w:pPr>
        <w:numPr>
          <w:ilvl w:val="0"/>
          <w:numId w:val="16"/>
        </w:numPr>
        <w:tabs>
          <w:tab w:val="left" w:pos="0"/>
          <w:tab w:val="left" w:pos="42"/>
          <w:tab w:val="left" w:pos="720"/>
          <w:tab w:val="left" w:pos="1440"/>
        </w:tabs>
        <w:ind w:left="1440" w:hanging="720"/>
        <w:contextualSpacing/>
        <w:outlineLvl w:val="2"/>
        <w:rPr>
          <w:rFonts w:eastAsia="Calibri"/>
          <w:b/>
          <w:sz w:val="22"/>
          <w:szCs w:val="22"/>
        </w:rPr>
      </w:pPr>
      <w:r w:rsidRPr="005E6A29">
        <w:rPr>
          <w:rFonts w:eastAsia="Calibri"/>
          <w:b/>
          <w:sz w:val="22"/>
          <w:szCs w:val="22"/>
        </w:rPr>
        <w:t>G</w:t>
      </w:r>
      <w:r w:rsidR="00556E8E" w:rsidRPr="005E6A29">
        <w:rPr>
          <w:rFonts w:eastAsia="Calibri"/>
          <w:b/>
          <w:sz w:val="22"/>
          <w:szCs w:val="22"/>
        </w:rPr>
        <w:t>ood Cause (Maine Cases Only)</w:t>
      </w:r>
    </w:p>
    <w:p w14:paraId="4C6141CA" w14:textId="77777777" w:rsidR="00556E8E" w:rsidRPr="00556E8E" w:rsidRDefault="00556E8E" w:rsidP="00E4025B">
      <w:pPr>
        <w:keepNext/>
        <w:keepLines/>
        <w:ind w:left="1440" w:hanging="720"/>
        <w:rPr>
          <w:sz w:val="22"/>
          <w:szCs w:val="22"/>
        </w:rPr>
      </w:pPr>
    </w:p>
    <w:p w14:paraId="4A25B4F4" w14:textId="77777777" w:rsidR="00556E8E" w:rsidRPr="00556E8E" w:rsidRDefault="00556E8E" w:rsidP="00E4025B">
      <w:pPr>
        <w:keepNext/>
        <w:keepLines/>
        <w:ind w:left="1440" w:right="-90"/>
        <w:outlineLvl w:val="2"/>
        <w:rPr>
          <w:sz w:val="22"/>
          <w:szCs w:val="22"/>
        </w:rPr>
      </w:pPr>
      <w:r w:rsidRPr="00556E8E">
        <w:rPr>
          <w:sz w:val="22"/>
          <w:szCs w:val="22"/>
        </w:rPr>
        <w:t>If the IV-A agency, IV-E agency or Medicaid agency finds good cause not to refer a case to the Division, the case is not referred. If good cause is granted after a referral has been made, the Division shall close the referral and end all further activity. Good cause is generally granted when the non-custodial party has perpetrated or threatened physical or psychological violence against the custodial party or the child, and the establishment or enforcement of child support could pose a threat to the family’s well-being.</w:t>
      </w:r>
    </w:p>
    <w:p w14:paraId="239BD4ED" w14:textId="77777777" w:rsidR="00556E8E" w:rsidRPr="00556E8E" w:rsidRDefault="00556E8E" w:rsidP="00556E8E">
      <w:pPr>
        <w:tabs>
          <w:tab w:val="left" w:pos="-1440"/>
          <w:tab w:val="left" w:pos="-720"/>
        </w:tabs>
        <w:rPr>
          <w:sz w:val="22"/>
          <w:szCs w:val="22"/>
        </w:rPr>
      </w:pPr>
    </w:p>
    <w:p w14:paraId="2C444B3C" w14:textId="77777777" w:rsidR="00556E8E" w:rsidRPr="00556E8E" w:rsidRDefault="00556E8E" w:rsidP="00556E8E">
      <w:pPr>
        <w:tabs>
          <w:tab w:val="left" w:pos="0"/>
          <w:tab w:val="left" w:pos="720"/>
        </w:tabs>
        <w:ind w:left="720" w:hanging="720"/>
        <w:outlineLvl w:val="1"/>
        <w:rPr>
          <w:b/>
          <w:sz w:val="22"/>
          <w:szCs w:val="22"/>
        </w:rPr>
      </w:pPr>
      <w:bookmarkStart w:id="14" w:name="_Toc217285839"/>
      <w:r w:rsidRPr="00556E8E">
        <w:rPr>
          <w:b/>
          <w:sz w:val="22"/>
          <w:szCs w:val="22"/>
        </w:rPr>
        <w:t>4.</w:t>
      </w:r>
      <w:r w:rsidRPr="00556E8E">
        <w:rPr>
          <w:b/>
          <w:sz w:val="22"/>
          <w:szCs w:val="22"/>
        </w:rPr>
        <w:tab/>
        <w:t>APPLICATION FOR SUPPORT ENFORCEMENT SERVICES</w:t>
      </w:r>
      <w:bookmarkEnd w:id="14"/>
    </w:p>
    <w:p w14:paraId="53070D0B" w14:textId="77777777" w:rsidR="00556E8E" w:rsidRPr="00556E8E" w:rsidRDefault="00556E8E" w:rsidP="00556E8E">
      <w:pPr>
        <w:rPr>
          <w:sz w:val="22"/>
          <w:szCs w:val="22"/>
        </w:rPr>
      </w:pPr>
    </w:p>
    <w:p w14:paraId="508C4D71" w14:textId="77777777" w:rsidR="00556E8E" w:rsidRPr="00556E8E" w:rsidRDefault="00556E8E" w:rsidP="00556E8E">
      <w:pPr>
        <w:tabs>
          <w:tab w:val="left" w:pos="0"/>
          <w:tab w:val="left" w:pos="42"/>
          <w:tab w:val="left" w:pos="720"/>
          <w:tab w:val="left" w:pos="1440"/>
        </w:tabs>
        <w:ind w:left="1440" w:hanging="720"/>
        <w:outlineLvl w:val="2"/>
        <w:rPr>
          <w:sz w:val="22"/>
          <w:szCs w:val="22"/>
        </w:rPr>
      </w:pPr>
      <w:r w:rsidRPr="00556E8E">
        <w:rPr>
          <w:sz w:val="22"/>
          <w:szCs w:val="22"/>
        </w:rPr>
        <w:t>A.</w:t>
      </w:r>
      <w:r w:rsidRPr="00556E8E">
        <w:rPr>
          <w:sz w:val="22"/>
          <w:szCs w:val="22"/>
        </w:rPr>
        <w:tab/>
      </w:r>
      <w:r w:rsidRPr="00556E8E">
        <w:rPr>
          <w:b/>
          <w:sz w:val="22"/>
          <w:szCs w:val="22"/>
        </w:rPr>
        <w:t>Availability</w:t>
      </w:r>
    </w:p>
    <w:p w14:paraId="3183B7DA" w14:textId="77777777" w:rsidR="00556E8E" w:rsidRPr="00556E8E" w:rsidRDefault="00556E8E" w:rsidP="00556E8E"/>
    <w:p w14:paraId="2530EAD5" w14:textId="77777777" w:rsidR="00556E8E" w:rsidRPr="00556E8E" w:rsidRDefault="00556E8E" w:rsidP="00556E8E">
      <w:pPr>
        <w:ind w:left="1440"/>
        <w:rPr>
          <w:sz w:val="22"/>
          <w:szCs w:val="22"/>
        </w:rPr>
      </w:pPr>
      <w:r w:rsidRPr="00556E8E">
        <w:rPr>
          <w:sz w:val="22"/>
          <w:szCs w:val="22"/>
        </w:rPr>
        <w:t>Parents and legal guardians not receiving TANF or IV-E Foster Care payments and non-TANF Medicaid recipients may receive support enforcement services by making an application to the Division.</w:t>
      </w:r>
    </w:p>
    <w:p w14:paraId="60ADAF8A" w14:textId="77777777" w:rsidR="00556E8E" w:rsidRPr="00556E8E" w:rsidRDefault="00556E8E" w:rsidP="00556E8E">
      <w:pPr>
        <w:tabs>
          <w:tab w:val="left" w:pos="0"/>
        </w:tabs>
        <w:rPr>
          <w:sz w:val="22"/>
          <w:szCs w:val="22"/>
        </w:rPr>
      </w:pPr>
    </w:p>
    <w:p w14:paraId="023429E3" w14:textId="77777777" w:rsidR="00556E8E" w:rsidRPr="00556E8E" w:rsidRDefault="00556E8E" w:rsidP="00556E8E">
      <w:pPr>
        <w:tabs>
          <w:tab w:val="left" w:pos="0"/>
          <w:tab w:val="left" w:pos="42"/>
          <w:tab w:val="left" w:pos="720"/>
          <w:tab w:val="left" w:pos="1440"/>
        </w:tabs>
        <w:ind w:left="1440" w:hanging="720"/>
        <w:outlineLvl w:val="2"/>
        <w:rPr>
          <w:sz w:val="22"/>
          <w:szCs w:val="22"/>
        </w:rPr>
      </w:pPr>
      <w:r w:rsidRPr="00556E8E">
        <w:rPr>
          <w:sz w:val="22"/>
          <w:szCs w:val="22"/>
        </w:rPr>
        <w:t>B.</w:t>
      </w:r>
      <w:r w:rsidRPr="00556E8E">
        <w:rPr>
          <w:sz w:val="22"/>
          <w:szCs w:val="22"/>
        </w:rPr>
        <w:tab/>
      </w:r>
      <w:r w:rsidRPr="00556E8E">
        <w:rPr>
          <w:b/>
          <w:sz w:val="22"/>
          <w:szCs w:val="22"/>
        </w:rPr>
        <w:t>Application</w:t>
      </w:r>
    </w:p>
    <w:p w14:paraId="26379A65" w14:textId="77777777" w:rsidR="00556E8E" w:rsidRPr="00556E8E" w:rsidRDefault="00556E8E" w:rsidP="00556E8E"/>
    <w:p w14:paraId="3E2ADF9F" w14:textId="77777777" w:rsidR="00556E8E" w:rsidRPr="00556E8E" w:rsidRDefault="00556E8E" w:rsidP="00556E8E">
      <w:pPr>
        <w:ind w:left="1440"/>
        <w:rPr>
          <w:sz w:val="22"/>
          <w:szCs w:val="22"/>
        </w:rPr>
      </w:pPr>
      <w:r w:rsidRPr="00556E8E">
        <w:rPr>
          <w:sz w:val="22"/>
          <w:szCs w:val="22"/>
        </w:rPr>
        <w:t>Application for support enforcement services shall be made in a manner acceptable to the Division. A properly completed UIFSA petition may be considered an application for services if filed by or on behalf of a non-resident custodian/legal guardian.</w:t>
      </w:r>
    </w:p>
    <w:p w14:paraId="0DD1B9D2" w14:textId="77777777" w:rsidR="00556E8E" w:rsidRPr="00556E8E" w:rsidRDefault="00556E8E" w:rsidP="00556E8E">
      <w:pPr>
        <w:rPr>
          <w:sz w:val="22"/>
          <w:szCs w:val="22"/>
        </w:rPr>
      </w:pPr>
    </w:p>
    <w:p w14:paraId="41D265B6" w14:textId="77777777" w:rsidR="00556E8E" w:rsidRPr="00556E8E" w:rsidRDefault="00556E8E" w:rsidP="00556E8E">
      <w:pPr>
        <w:tabs>
          <w:tab w:val="left" w:pos="0"/>
          <w:tab w:val="left" w:pos="42"/>
          <w:tab w:val="left" w:pos="720"/>
          <w:tab w:val="left" w:pos="1440"/>
        </w:tabs>
        <w:ind w:left="1440" w:hanging="720"/>
        <w:outlineLvl w:val="2"/>
        <w:rPr>
          <w:b/>
          <w:sz w:val="22"/>
          <w:szCs w:val="22"/>
        </w:rPr>
      </w:pPr>
      <w:r w:rsidRPr="00556E8E">
        <w:rPr>
          <w:sz w:val="22"/>
          <w:szCs w:val="22"/>
        </w:rPr>
        <w:t>C.</w:t>
      </w:r>
      <w:r w:rsidRPr="00556E8E">
        <w:rPr>
          <w:sz w:val="22"/>
          <w:szCs w:val="22"/>
        </w:rPr>
        <w:tab/>
      </w:r>
      <w:r w:rsidRPr="00556E8E">
        <w:rPr>
          <w:b/>
          <w:sz w:val="22"/>
          <w:szCs w:val="22"/>
        </w:rPr>
        <w:t>Application Fees</w:t>
      </w:r>
    </w:p>
    <w:p w14:paraId="3F94C857" w14:textId="77777777" w:rsidR="00556E8E" w:rsidRPr="00556E8E" w:rsidRDefault="00556E8E" w:rsidP="00556E8E"/>
    <w:p w14:paraId="49D6878C" w14:textId="77777777" w:rsidR="00556E8E" w:rsidRPr="00556E8E" w:rsidRDefault="00556E8E" w:rsidP="00ED0924">
      <w:pPr>
        <w:numPr>
          <w:ilvl w:val="0"/>
          <w:numId w:val="15"/>
        </w:numPr>
        <w:tabs>
          <w:tab w:val="left" w:pos="0"/>
        </w:tabs>
        <w:ind w:left="2160" w:hanging="720"/>
        <w:contextualSpacing/>
        <w:rPr>
          <w:sz w:val="22"/>
          <w:szCs w:val="22"/>
        </w:rPr>
      </w:pPr>
      <w:r w:rsidRPr="00556E8E">
        <w:rPr>
          <w:sz w:val="22"/>
          <w:szCs w:val="22"/>
        </w:rPr>
        <w:t>There shall be an application fee of one dollar ($1.00). Any fees necessary for the use of federal support enforcement assistance and costs for other services including, but not limited to, paternity testing, filing/service fees, federal "locate only" fees and legal services may be charged to the custodial party in advance or</w:t>
      </w:r>
      <w:r w:rsidR="005E6A29">
        <w:rPr>
          <w:sz w:val="22"/>
          <w:szCs w:val="22"/>
        </w:rPr>
        <w:t> </w:t>
      </w:r>
      <w:r w:rsidRPr="00556E8E">
        <w:rPr>
          <w:sz w:val="22"/>
          <w:szCs w:val="22"/>
        </w:rPr>
        <w:t xml:space="preserve">may be deducted from monthly collections. </w:t>
      </w:r>
    </w:p>
    <w:p w14:paraId="461AECD0" w14:textId="77777777" w:rsidR="00556E8E" w:rsidRPr="00556E8E" w:rsidRDefault="00556E8E" w:rsidP="005E6A29">
      <w:pPr>
        <w:tabs>
          <w:tab w:val="left" w:pos="0"/>
        </w:tabs>
        <w:ind w:left="2160" w:hanging="720"/>
        <w:contextualSpacing/>
        <w:rPr>
          <w:sz w:val="22"/>
          <w:szCs w:val="22"/>
        </w:rPr>
      </w:pPr>
    </w:p>
    <w:p w14:paraId="11FBB112" w14:textId="77777777" w:rsidR="00556E8E" w:rsidRPr="00556E8E" w:rsidRDefault="00556E8E" w:rsidP="00ED0924">
      <w:pPr>
        <w:numPr>
          <w:ilvl w:val="0"/>
          <w:numId w:val="15"/>
        </w:numPr>
        <w:tabs>
          <w:tab w:val="left" w:pos="0"/>
        </w:tabs>
        <w:ind w:left="2160" w:hanging="720"/>
        <w:contextualSpacing/>
        <w:rPr>
          <w:sz w:val="22"/>
          <w:szCs w:val="22"/>
        </w:rPr>
      </w:pPr>
      <w:r w:rsidRPr="00556E8E">
        <w:rPr>
          <w:sz w:val="22"/>
          <w:szCs w:val="22"/>
        </w:rPr>
        <w:t>The Department may waive collection of all or part of the aforementioned fees or</w:t>
      </w:r>
      <w:r w:rsidR="005E6A29">
        <w:rPr>
          <w:sz w:val="22"/>
          <w:szCs w:val="22"/>
        </w:rPr>
        <w:t> </w:t>
      </w:r>
      <w:r w:rsidRPr="00556E8E">
        <w:rPr>
          <w:sz w:val="22"/>
          <w:szCs w:val="22"/>
        </w:rPr>
        <w:t>costs.</w:t>
      </w:r>
    </w:p>
    <w:p w14:paraId="7FC4BA47" w14:textId="77777777" w:rsidR="00556E8E" w:rsidRPr="00556E8E" w:rsidRDefault="00556E8E" w:rsidP="00556E8E">
      <w:pPr>
        <w:tabs>
          <w:tab w:val="left" w:pos="-1440"/>
          <w:tab w:val="left" w:pos="-720"/>
        </w:tabs>
        <w:rPr>
          <w:sz w:val="22"/>
          <w:szCs w:val="22"/>
        </w:rPr>
      </w:pPr>
    </w:p>
    <w:p w14:paraId="392B4595" w14:textId="77777777" w:rsidR="00556E8E" w:rsidRPr="00556E8E" w:rsidRDefault="00556E8E" w:rsidP="005E6A29">
      <w:pPr>
        <w:tabs>
          <w:tab w:val="left" w:pos="0"/>
          <w:tab w:val="left" w:pos="720"/>
        </w:tabs>
        <w:ind w:left="720" w:right="270" w:hanging="720"/>
        <w:rPr>
          <w:b/>
          <w:sz w:val="22"/>
          <w:szCs w:val="22"/>
        </w:rPr>
      </w:pPr>
      <w:bookmarkStart w:id="15" w:name="_Toc217285840"/>
      <w:r w:rsidRPr="00556E8E">
        <w:rPr>
          <w:b/>
          <w:sz w:val="22"/>
          <w:szCs w:val="22"/>
        </w:rPr>
        <w:t>5.</w:t>
      </w:r>
      <w:r w:rsidRPr="00556E8E">
        <w:rPr>
          <w:b/>
          <w:sz w:val="22"/>
          <w:szCs w:val="22"/>
        </w:rPr>
        <w:tab/>
        <w:t>CONTINUATION OF IV-D SERVICES FOR FORMER TANF, IV-E FOSTER CARE, AND NON-TANF MEDICAID RECIPIENTS</w:t>
      </w:r>
      <w:bookmarkEnd w:id="15"/>
    </w:p>
    <w:p w14:paraId="4C192E7C" w14:textId="77777777" w:rsidR="00556E8E" w:rsidRPr="00556E8E" w:rsidRDefault="00556E8E" w:rsidP="00556E8E">
      <w:pPr>
        <w:tabs>
          <w:tab w:val="left" w:pos="-1440"/>
          <w:tab w:val="left" w:pos="-720"/>
        </w:tabs>
        <w:ind w:left="720" w:hanging="720"/>
        <w:outlineLvl w:val="1"/>
        <w:rPr>
          <w:sz w:val="22"/>
          <w:szCs w:val="22"/>
        </w:rPr>
      </w:pPr>
    </w:p>
    <w:p w14:paraId="7D191E37" w14:textId="77777777" w:rsidR="00556E8E" w:rsidRPr="00556E8E" w:rsidRDefault="00556E8E" w:rsidP="00556E8E">
      <w:pPr>
        <w:tabs>
          <w:tab w:val="left" w:pos="0"/>
        </w:tabs>
        <w:ind w:left="720" w:hanging="720"/>
        <w:outlineLvl w:val="1"/>
        <w:rPr>
          <w:sz w:val="22"/>
          <w:szCs w:val="22"/>
        </w:rPr>
      </w:pPr>
      <w:r w:rsidRPr="00556E8E">
        <w:rPr>
          <w:sz w:val="22"/>
          <w:szCs w:val="22"/>
        </w:rPr>
        <w:tab/>
        <w:t xml:space="preserve">The Division shall continue providing IV-D services for an individual who was receiving assistance under the TANF, IV-E Foster Care, and Medicaid programs, but is no longer eligible for those programs. The Division may not require an application, other request for services, or application fee from any individual who is eligible to receive services under this section. The </w:t>
      </w:r>
      <w:r w:rsidRPr="00556E8E">
        <w:rPr>
          <w:sz w:val="22"/>
          <w:szCs w:val="22"/>
        </w:rPr>
        <w:lastRenderedPageBreak/>
        <w:t>Division shall notify the former recipient that IV-D services continue automatically. The notice must describe available services, fees, cost recovery, and distribution policies. The notice must inform the former recipient that if she or he wants the Division to discontinue services, the request must be in writing.</w:t>
      </w:r>
    </w:p>
    <w:p w14:paraId="47A915A6" w14:textId="77777777" w:rsidR="00556E8E" w:rsidRPr="00556E8E" w:rsidRDefault="00556E8E" w:rsidP="00556E8E">
      <w:pPr>
        <w:tabs>
          <w:tab w:val="left" w:pos="-1440"/>
          <w:tab w:val="left" w:pos="-720"/>
        </w:tabs>
        <w:rPr>
          <w:sz w:val="22"/>
          <w:szCs w:val="22"/>
        </w:rPr>
      </w:pPr>
    </w:p>
    <w:p w14:paraId="3CB049E9" w14:textId="77777777" w:rsidR="00556E8E" w:rsidRPr="00556E8E" w:rsidRDefault="00556E8E" w:rsidP="00556E8E">
      <w:pPr>
        <w:tabs>
          <w:tab w:val="left" w:pos="0"/>
          <w:tab w:val="left" w:pos="720"/>
        </w:tabs>
        <w:ind w:left="720" w:hanging="720"/>
        <w:outlineLvl w:val="1"/>
        <w:rPr>
          <w:b/>
          <w:sz w:val="22"/>
          <w:szCs w:val="22"/>
        </w:rPr>
      </w:pPr>
      <w:bookmarkStart w:id="16" w:name="_Toc217285841"/>
      <w:r w:rsidRPr="00556E8E">
        <w:rPr>
          <w:b/>
          <w:sz w:val="22"/>
          <w:szCs w:val="22"/>
        </w:rPr>
        <w:t>6.</w:t>
      </w:r>
      <w:r w:rsidRPr="00556E8E">
        <w:rPr>
          <w:b/>
          <w:sz w:val="22"/>
          <w:szCs w:val="22"/>
        </w:rPr>
        <w:tab/>
      </w:r>
      <w:bookmarkEnd w:id="16"/>
      <w:r w:rsidRPr="00556E8E">
        <w:rPr>
          <w:b/>
          <w:sz w:val="22"/>
          <w:szCs w:val="22"/>
        </w:rPr>
        <w:t>CASE CLOSURE</w:t>
      </w:r>
    </w:p>
    <w:p w14:paraId="521049DB" w14:textId="77777777" w:rsidR="00556E8E" w:rsidRPr="00556E8E" w:rsidRDefault="00556E8E" w:rsidP="00556E8E">
      <w:pPr>
        <w:rPr>
          <w:sz w:val="22"/>
          <w:szCs w:val="22"/>
        </w:rPr>
      </w:pPr>
    </w:p>
    <w:p w14:paraId="55EE4B12" w14:textId="77777777" w:rsidR="00556E8E" w:rsidRPr="00556E8E" w:rsidRDefault="00556E8E" w:rsidP="005E6A29">
      <w:pPr>
        <w:tabs>
          <w:tab w:val="left" w:pos="0"/>
          <w:tab w:val="left" w:pos="42"/>
          <w:tab w:val="left" w:pos="720"/>
          <w:tab w:val="left" w:pos="1440"/>
        </w:tabs>
        <w:ind w:left="1440" w:right="450" w:hanging="720"/>
        <w:outlineLvl w:val="2"/>
        <w:rPr>
          <w:sz w:val="22"/>
          <w:szCs w:val="22"/>
        </w:rPr>
      </w:pPr>
      <w:r w:rsidRPr="00556E8E">
        <w:rPr>
          <w:sz w:val="22"/>
          <w:szCs w:val="22"/>
        </w:rPr>
        <w:t>A.</w:t>
      </w:r>
      <w:r w:rsidRPr="00556E8E">
        <w:rPr>
          <w:sz w:val="22"/>
          <w:szCs w:val="22"/>
        </w:rPr>
        <w:tab/>
        <w:t>This section sets forth the Division's system and standards for the closing of its cases. In order to be eligible for closing, the case must meet at least one of the following criteria:</w:t>
      </w:r>
    </w:p>
    <w:p w14:paraId="31C2DCB0" w14:textId="77777777" w:rsidR="00556E8E" w:rsidRPr="00556E8E" w:rsidRDefault="00556E8E" w:rsidP="00556E8E">
      <w:pPr>
        <w:rPr>
          <w:sz w:val="22"/>
          <w:szCs w:val="22"/>
        </w:rPr>
      </w:pPr>
    </w:p>
    <w:p w14:paraId="1B991C0A" w14:textId="77777777" w:rsidR="00556E8E" w:rsidRPr="00556E8E" w:rsidRDefault="00556E8E" w:rsidP="00556E8E">
      <w:pPr>
        <w:keepNext/>
        <w:tabs>
          <w:tab w:val="left" w:pos="0"/>
          <w:tab w:val="left" w:pos="42"/>
          <w:tab w:val="left" w:pos="720"/>
          <w:tab w:val="left" w:pos="1080"/>
          <w:tab w:val="left" w:pos="2160"/>
          <w:tab w:val="left" w:pos="2880"/>
          <w:tab w:val="left" w:pos="3600"/>
        </w:tabs>
        <w:ind w:left="2160" w:hanging="720"/>
        <w:outlineLvl w:val="2"/>
        <w:rPr>
          <w:sz w:val="22"/>
          <w:szCs w:val="22"/>
        </w:rPr>
      </w:pPr>
      <w:r w:rsidRPr="00556E8E">
        <w:rPr>
          <w:sz w:val="22"/>
          <w:szCs w:val="22"/>
        </w:rPr>
        <w:t>1.</w:t>
      </w:r>
      <w:r w:rsidRPr="00556E8E">
        <w:rPr>
          <w:sz w:val="22"/>
          <w:szCs w:val="22"/>
        </w:rPr>
        <w:tab/>
        <w:t>There is no longer a current support order and arrearages are under $500 or unenforceable under State law;</w:t>
      </w:r>
    </w:p>
    <w:p w14:paraId="5BD565C7" w14:textId="77777777" w:rsidR="00556E8E" w:rsidRPr="00556E8E" w:rsidRDefault="00556E8E" w:rsidP="00556E8E">
      <w:pPr>
        <w:tabs>
          <w:tab w:val="left" w:pos="2160"/>
          <w:tab w:val="left" w:pos="2880"/>
          <w:tab w:val="left" w:pos="3600"/>
        </w:tabs>
        <w:ind w:left="2160" w:hanging="720"/>
        <w:rPr>
          <w:sz w:val="22"/>
          <w:szCs w:val="22"/>
        </w:rPr>
      </w:pPr>
    </w:p>
    <w:p w14:paraId="24AE5B56" w14:textId="77777777" w:rsidR="00556E8E" w:rsidRPr="00556E8E" w:rsidRDefault="00556E8E" w:rsidP="00556E8E">
      <w:pPr>
        <w:keepNext/>
        <w:tabs>
          <w:tab w:val="left" w:pos="0"/>
          <w:tab w:val="left" w:pos="42"/>
          <w:tab w:val="left" w:pos="720"/>
          <w:tab w:val="left" w:pos="1080"/>
          <w:tab w:val="left" w:pos="2160"/>
          <w:tab w:val="left" w:pos="2880"/>
          <w:tab w:val="left" w:pos="3600"/>
        </w:tabs>
        <w:ind w:left="2160" w:hanging="720"/>
        <w:outlineLvl w:val="2"/>
        <w:rPr>
          <w:sz w:val="22"/>
          <w:szCs w:val="22"/>
        </w:rPr>
      </w:pPr>
      <w:r w:rsidRPr="00556E8E">
        <w:rPr>
          <w:sz w:val="22"/>
          <w:szCs w:val="22"/>
        </w:rPr>
        <w:t>2.</w:t>
      </w:r>
      <w:r w:rsidRPr="00556E8E">
        <w:rPr>
          <w:sz w:val="22"/>
          <w:szCs w:val="22"/>
        </w:rPr>
        <w:tab/>
        <w:t>The noncustodial parent or putative father is deceased and no further action, including a levy against the estate, can be taken;</w:t>
      </w:r>
    </w:p>
    <w:p w14:paraId="4FF2B620" w14:textId="77777777" w:rsidR="00556E8E" w:rsidRPr="00556E8E" w:rsidRDefault="00556E8E" w:rsidP="00556E8E">
      <w:pPr>
        <w:tabs>
          <w:tab w:val="left" w:pos="2160"/>
          <w:tab w:val="left" w:pos="2880"/>
          <w:tab w:val="left" w:pos="3600"/>
        </w:tabs>
        <w:ind w:left="2160" w:hanging="720"/>
        <w:jc w:val="both"/>
        <w:rPr>
          <w:sz w:val="22"/>
          <w:szCs w:val="22"/>
        </w:rPr>
      </w:pPr>
    </w:p>
    <w:p w14:paraId="2D41D932" w14:textId="77777777" w:rsidR="00556E8E" w:rsidRPr="00556E8E" w:rsidRDefault="00556E8E" w:rsidP="00556E8E">
      <w:pPr>
        <w:keepNext/>
        <w:tabs>
          <w:tab w:val="left" w:pos="0"/>
          <w:tab w:val="left" w:pos="42"/>
          <w:tab w:val="left" w:pos="720"/>
          <w:tab w:val="left" w:pos="1080"/>
          <w:tab w:val="left" w:pos="2160"/>
          <w:tab w:val="left" w:pos="2880"/>
          <w:tab w:val="left" w:pos="3600"/>
        </w:tabs>
        <w:ind w:left="2160" w:hanging="720"/>
        <w:outlineLvl w:val="2"/>
        <w:rPr>
          <w:sz w:val="22"/>
          <w:szCs w:val="22"/>
        </w:rPr>
      </w:pPr>
      <w:r w:rsidRPr="00556E8E">
        <w:rPr>
          <w:sz w:val="22"/>
          <w:szCs w:val="22"/>
        </w:rPr>
        <w:t>3.</w:t>
      </w:r>
      <w:r w:rsidRPr="00556E8E">
        <w:rPr>
          <w:sz w:val="22"/>
          <w:szCs w:val="22"/>
        </w:rPr>
        <w:tab/>
        <w:t>Paternity cannot be established because:</w:t>
      </w:r>
    </w:p>
    <w:p w14:paraId="52361866" w14:textId="77777777" w:rsidR="00556E8E" w:rsidRPr="00556E8E" w:rsidRDefault="00556E8E" w:rsidP="00556E8E">
      <w:pPr>
        <w:rPr>
          <w:sz w:val="22"/>
          <w:szCs w:val="22"/>
        </w:rPr>
      </w:pPr>
    </w:p>
    <w:p w14:paraId="0052D49B" w14:textId="77777777" w:rsidR="00556E8E" w:rsidRPr="00556E8E" w:rsidRDefault="00556E8E" w:rsidP="00ED0924">
      <w:pPr>
        <w:keepNext/>
        <w:numPr>
          <w:ilvl w:val="0"/>
          <w:numId w:val="7"/>
        </w:numPr>
        <w:tabs>
          <w:tab w:val="left" w:pos="0"/>
          <w:tab w:val="left" w:pos="42"/>
          <w:tab w:val="left" w:pos="720"/>
          <w:tab w:val="left" w:pos="1080"/>
          <w:tab w:val="left" w:pos="2160"/>
          <w:tab w:val="left" w:pos="3600"/>
        </w:tabs>
        <w:outlineLvl w:val="2"/>
        <w:rPr>
          <w:sz w:val="22"/>
          <w:szCs w:val="22"/>
        </w:rPr>
      </w:pPr>
      <w:r w:rsidRPr="00556E8E">
        <w:rPr>
          <w:sz w:val="22"/>
          <w:szCs w:val="22"/>
        </w:rPr>
        <w:t>The child is at least 18 years old and action to establish paternity is barred by a statute of limitations which meets the requirements of 45</w:t>
      </w:r>
      <w:r w:rsidR="005E6A29">
        <w:rPr>
          <w:sz w:val="22"/>
          <w:szCs w:val="22"/>
        </w:rPr>
        <w:t> </w:t>
      </w:r>
      <w:r w:rsidRPr="00556E8E">
        <w:rPr>
          <w:sz w:val="22"/>
          <w:szCs w:val="22"/>
        </w:rPr>
        <w:t>C.F.R. §302.70(a)(5);</w:t>
      </w:r>
    </w:p>
    <w:p w14:paraId="04B2DFBB" w14:textId="77777777" w:rsidR="00556E8E" w:rsidRPr="00556E8E" w:rsidRDefault="00556E8E" w:rsidP="00556E8E">
      <w:pPr>
        <w:rPr>
          <w:sz w:val="22"/>
          <w:szCs w:val="22"/>
        </w:rPr>
      </w:pPr>
    </w:p>
    <w:p w14:paraId="5D3DBCDC" w14:textId="77777777" w:rsidR="00556E8E" w:rsidRPr="00556E8E" w:rsidRDefault="00556E8E" w:rsidP="00ED0924">
      <w:pPr>
        <w:keepNext/>
        <w:numPr>
          <w:ilvl w:val="0"/>
          <w:numId w:val="7"/>
        </w:numPr>
        <w:tabs>
          <w:tab w:val="left" w:pos="0"/>
          <w:tab w:val="left" w:pos="42"/>
          <w:tab w:val="left" w:pos="720"/>
          <w:tab w:val="left" w:pos="1080"/>
          <w:tab w:val="left" w:pos="2160"/>
          <w:tab w:val="left" w:pos="3600"/>
        </w:tabs>
        <w:outlineLvl w:val="2"/>
        <w:rPr>
          <w:sz w:val="22"/>
          <w:szCs w:val="22"/>
        </w:rPr>
      </w:pPr>
      <w:r w:rsidRPr="00556E8E">
        <w:rPr>
          <w:sz w:val="22"/>
          <w:szCs w:val="22"/>
        </w:rPr>
        <w:t xml:space="preserve">A genetic test or a court or administrative process has excluded the putative father and no other putative father can be identified; </w:t>
      </w:r>
    </w:p>
    <w:p w14:paraId="2483276A" w14:textId="77777777" w:rsidR="00556E8E" w:rsidRPr="00556E8E" w:rsidRDefault="00556E8E" w:rsidP="00556E8E">
      <w:pPr>
        <w:ind w:left="2160"/>
        <w:rPr>
          <w:sz w:val="22"/>
          <w:szCs w:val="22"/>
        </w:rPr>
      </w:pPr>
    </w:p>
    <w:p w14:paraId="568BD8E2" w14:textId="77777777" w:rsidR="00556E8E" w:rsidRPr="00556E8E" w:rsidRDefault="00556E8E" w:rsidP="00ED0924">
      <w:pPr>
        <w:keepNext/>
        <w:numPr>
          <w:ilvl w:val="0"/>
          <w:numId w:val="7"/>
        </w:numPr>
        <w:tabs>
          <w:tab w:val="left" w:pos="0"/>
          <w:tab w:val="left" w:pos="42"/>
          <w:tab w:val="left" w:pos="720"/>
          <w:tab w:val="left" w:pos="1080"/>
          <w:tab w:val="left" w:pos="2160"/>
          <w:tab w:val="left" w:pos="3600"/>
        </w:tabs>
        <w:outlineLvl w:val="2"/>
        <w:rPr>
          <w:sz w:val="22"/>
          <w:szCs w:val="22"/>
        </w:rPr>
      </w:pPr>
      <w:r w:rsidRPr="00556E8E">
        <w:rPr>
          <w:sz w:val="22"/>
          <w:szCs w:val="22"/>
        </w:rPr>
        <w:t>In accordance with 45 C.F.R. §303.5(b), the Division has determined that it would not be in the best interests of the child to establish paternity in a case involving incest or rape, or in any case where legal proceedings for adoption are pending; or</w:t>
      </w:r>
    </w:p>
    <w:p w14:paraId="4E0C4BF7" w14:textId="77777777" w:rsidR="00556E8E" w:rsidRPr="00556E8E" w:rsidRDefault="00556E8E" w:rsidP="00556E8E">
      <w:pPr>
        <w:rPr>
          <w:sz w:val="22"/>
          <w:szCs w:val="22"/>
        </w:rPr>
      </w:pPr>
    </w:p>
    <w:p w14:paraId="48CB11DB" w14:textId="77777777" w:rsidR="00556E8E" w:rsidRPr="00556E8E" w:rsidRDefault="00556E8E" w:rsidP="00556E8E">
      <w:pPr>
        <w:keepNext/>
        <w:tabs>
          <w:tab w:val="left" w:pos="0"/>
          <w:tab w:val="left" w:pos="42"/>
          <w:tab w:val="left" w:pos="720"/>
          <w:tab w:val="left" w:pos="1080"/>
          <w:tab w:val="left" w:pos="2160"/>
          <w:tab w:val="left" w:pos="2880"/>
          <w:tab w:val="left" w:pos="3600"/>
        </w:tabs>
        <w:ind w:left="2880" w:hanging="720"/>
        <w:outlineLvl w:val="2"/>
        <w:rPr>
          <w:sz w:val="22"/>
          <w:szCs w:val="22"/>
        </w:rPr>
      </w:pPr>
      <w:r w:rsidRPr="00556E8E">
        <w:rPr>
          <w:sz w:val="22"/>
          <w:szCs w:val="22"/>
        </w:rPr>
        <w:t>(iv)</w:t>
      </w:r>
      <w:r w:rsidRPr="00556E8E">
        <w:rPr>
          <w:sz w:val="22"/>
          <w:szCs w:val="22"/>
        </w:rPr>
        <w:tab/>
        <w:t>The identity of the biological father is unknown and cannot be identified after diligent efforts, including at least one interview by the Division with the recipient of services.</w:t>
      </w:r>
    </w:p>
    <w:p w14:paraId="3178D135" w14:textId="77777777" w:rsidR="00556E8E" w:rsidRPr="00556E8E" w:rsidRDefault="00556E8E" w:rsidP="00556E8E">
      <w:pPr>
        <w:ind w:left="360"/>
        <w:rPr>
          <w:sz w:val="22"/>
          <w:szCs w:val="22"/>
        </w:rPr>
      </w:pPr>
    </w:p>
    <w:p w14:paraId="02FE9F25" w14:textId="77777777" w:rsidR="00556E8E" w:rsidRPr="00556E8E" w:rsidRDefault="00556E8E" w:rsidP="00556E8E">
      <w:pPr>
        <w:keepNext/>
        <w:tabs>
          <w:tab w:val="left" w:pos="0"/>
          <w:tab w:val="left" w:pos="42"/>
          <w:tab w:val="left" w:pos="720"/>
          <w:tab w:val="left" w:pos="1080"/>
          <w:tab w:val="left" w:pos="2160"/>
        </w:tabs>
        <w:ind w:left="2160" w:hanging="720"/>
        <w:outlineLvl w:val="2"/>
        <w:rPr>
          <w:sz w:val="22"/>
          <w:szCs w:val="22"/>
        </w:rPr>
      </w:pPr>
      <w:r w:rsidRPr="00556E8E">
        <w:rPr>
          <w:sz w:val="22"/>
          <w:szCs w:val="22"/>
        </w:rPr>
        <w:t>4.</w:t>
      </w:r>
      <w:r w:rsidRPr="00556E8E">
        <w:rPr>
          <w:sz w:val="22"/>
          <w:szCs w:val="22"/>
        </w:rPr>
        <w:tab/>
        <w:t>The noncustodial parent’s location is unknown, and the Division has made diligent efforts using multiple sources, in accordance with 45 C.F.R. §303.3, all of which have been unsuccessful, to locate the noncustodial parent:</w:t>
      </w:r>
    </w:p>
    <w:p w14:paraId="7D2C0D74" w14:textId="77777777" w:rsidR="00556E8E" w:rsidRPr="00556E8E" w:rsidRDefault="00556E8E" w:rsidP="00556E8E">
      <w:pPr>
        <w:keepNext/>
        <w:tabs>
          <w:tab w:val="left" w:pos="0"/>
          <w:tab w:val="left" w:pos="42"/>
          <w:tab w:val="left" w:pos="720"/>
          <w:tab w:val="left" w:pos="1080"/>
          <w:tab w:val="left" w:pos="1800"/>
          <w:tab w:val="left" w:pos="2880"/>
          <w:tab w:val="left" w:pos="3600"/>
        </w:tabs>
        <w:ind w:left="2880" w:hanging="720"/>
        <w:outlineLvl w:val="2"/>
        <w:rPr>
          <w:sz w:val="22"/>
          <w:szCs w:val="22"/>
        </w:rPr>
      </w:pPr>
    </w:p>
    <w:p w14:paraId="1E0D1222" w14:textId="77777777" w:rsidR="00556E8E" w:rsidRPr="00556E8E" w:rsidRDefault="00556E8E" w:rsidP="00556E8E">
      <w:pPr>
        <w:keepNext/>
        <w:tabs>
          <w:tab w:val="left" w:pos="0"/>
          <w:tab w:val="left" w:pos="42"/>
          <w:tab w:val="left" w:pos="720"/>
          <w:tab w:val="left" w:pos="1080"/>
          <w:tab w:val="left" w:pos="1800"/>
          <w:tab w:val="left" w:pos="2880"/>
          <w:tab w:val="left" w:pos="3600"/>
        </w:tabs>
        <w:ind w:left="2880" w:hanging="720"/>
        <w:outlineLvl w:val="2"/>
        <w:rPr>
          <w:sz w:val="22"/>
          <w:szCs w:val="22"/>
        </w:rPr>
      </w:pPr>
      <w:r w:rsidRPr="00556E8E">
        <w:rPr>
          <w:sz w:val="22"/>
          <w:szCs w:val="22"/>
        </w:rPr>
        <w:t>(</w:t>
      </w:r>
      <w:proofErr w:type="spellStart"/>
      <w:r w:rsidRPr="00556E8E">
        <w:rPr>
          <w:sz w:val="22"/>
          <w:szCs w:val="22"/>
        </w:rPr>
        <w:t>i</w:t>
      </w:r>
      <w:proofErr w:type="spellEnd"/>
      <w:r w:rsidRPr="00556E8E">
        <w:rPr>
          <w:sz w:val="22"/>
          <w:szCs w:val="22"/>
        </w:rPr>
        <w:t>)</w:t>
      </w:r>
      <w:r w:rsidRPr="00556E8E">
        <w:rPr>
          <w:sz w:val="22"/>
          <w:szCs w:val="22"/>
        </w:rPr>
        <w:tab/>
        <w:t>Over a three-year period when there is sufficient information to initiate an automated locate effort, or</w:t>
      </w:r>
    </w:p>
    <w:p w14:paraId="767D579F" w14:textId="77777777" w:rsidR="00556E8E" w:rsidRPr="00556E8E" w:rsidRDefault="00556E8E" w:rsidP="00556E8E">
      <w:pPr>
        <w:keepNext/>
        <w:tabs>
          <w:tab w:val="left" w:pos="0"/>
          <w:tab w:val="left" w:pos="42"/>
          <w:tab w:val="left" w:pos="720"/>
          <w:tab w:val="left" w:pos="1080"/>
          <w:tab w:val="left" w:pos="1800"/>
          <w:tab w:val="left" w:pos="2880"/>
          <w:tab w:val="left" w:pos="3600"/>
        </w:tabs>
        <w:ind w:left="2880" w:hanging="720"/>
        <w:outlineLvl w:val="2"/>
        <w:rPr>
          <w:sz w:val="22"/>
          <w:szCs w:val="22"/>
        </w:rPr>
      </w:pPr>
    </w:p>
    <w:p w14:paraId="41977495" w14:textId="77777777" w:rsidR="00556E8E" w:rsidRPr="00556E8E" w:rsidRDefault="00556E8E" w:rsidP="00556E8E">
      <w:pPr>
        <w:keepNext/>
        <w:tabs>
          <w:tab w:val="left" w:pos="0"/>
          <w:tab w:val="left" w:pos="42"/>
          <w:tab w:val="left" w:pos="720"/>
          <w:tab w:val="left" w:pos="1080"/>
          <w:tab w:val="left" w:pos="1800"/>
          <w:tab w:val="left" w:pos="2880"/>
          <w:tab w:val="left" w:pos="3600"/>
        </w:tabs>
        <w:ind w:left="2880" w:hanging="720"/>
        <w:outlineLvl w:val="2"/>
        <w:rPr>
          <w:sz w:val="22"/>
          <w:szCs w:val="22"/>
        </w:rPr>
      </w:pPr>
      <w:r w:rsidRPr="00556E8E">
        <w:rPr>
          <w:sz w:val="22"/>
          <w:szCs w:val="22"/>
        </w:rPr>
        <w:t>(ii)</w:t>
      </w:r>
      <w:r w:rsidRPr="00556E8E">
        <w:rPr>
          <w:sz w:val="22"/>
          <w:szCs w:val="22"/>
        </w:rPr>
        <w:tab/>
        <w:t>Over a one-year period when there is not sufficient information to Initiate an automated locate effort.</w:t>
      </w:r>
    </w:p>
    <w:p w14:paraId="6A6061DA" w14:textId="77777777" w:rsidR="00556E8E" w:rsidRPr="00556E8E" w:rsidRDefault="00556E8E" w:rsidP="00556E8E">
      <w:pPr>
        <w:ind w:left="360"/>
        <w:rPr>
          <w:sz w:val="22"/>
          <w:szCs w:val="22"/>
        </w:rPr>
      </w:pPr>
    </w:p>
    <w:p w14:paraId="0E96CD5A" w14:textId="77777777" w:rsidR="00556E8E" w:rsidRPr="00556E8E" w:rsidRDefault="00556E8E" w:rsidP="00556E8E">
      <w:pPr>
        <w:keepNext/>
        <w:tabs>
          <w:tab w:val="left" w:pos="0"/>
          <w:tab w:val="left" w:pos="42"/>
          <w:tab w:val="left" w:pos="720"/>
          <w:tab w:val="left" w:pos="1080"/>
          <w:tab w:val="left" w:pos="2160"/>
        </w:tabs>
        <w:ind w:left="2160" w:hanging="720"/>
        <w:outlineLvl w:val="2"/>
        <w:rPr>
          <w:sz w:val="22"/>
          <w:szCs w:val="22"/>
        </w:rPr>
      </w:pPr>
      <w:r w:rsidRPr="00556E8E">
        <w:rPr>
          <w:sz w:val="22"/>
          <w:szCs w:val="22"/>
        </w:rPr>
        <w:t>5.</w:t>
      </w:r>
      <w:r w:rsidRPr="00556E8E">
        <w:rPr>
          <w:sz w:val="22"/>
          <w:szCs w:val="22"/>
        </w:rPr>
        <w:tab/>
        <w:t>The noncustodial parent cannot pay support for the duration of the child’s minority because the parent has been institutionalized in a psychiatric facility, is incarcerated with no chance for parole, or has a medically-verified total and permanent disability with no evidence of support potential. The Division must also determine that no income or assets are available to the noncustodial parent which could be levied or attached for support.</w:t>
      </w:r>
    </w:p>
    <w:p w14:paraId="4A50B16A" w14:textId="77777777" w:rsidR="00556E8E" w:rsidRPr="00556E8E" w:rsidRDefault="00556E8E" w:rsidP="00556E8E">
      <w:pPr>
        <w:ind w:left="360"/>
        <w:jc w:val="both"/>
        <w:rPr>
          <w:sz w:val="22"/>
          <w:szCs w:val="22"/>
        </w:rPr>
      </w:pPr>
    </w:p>
    <w:p w14:paraId="14B3006F" w14:textId="77777777" w:rsidR="00556E8E" w:rsidRPr="00556E8E" w:rsidRDefault="00556E8E" w:rsidP="00556E8E">
      <w:pPr>
        <w:keepNext/>
        <w:tabs>
          <w:tab w:val="left" w:pos="0"/>
          <w:tab w:val="left" w:pos="42"/>
          <w:tab w:val="left" w:pos="720"/>
          <w:tab w:val="left" w:pos="1080"/>
          <w:tab w:val="left" w:pos="2160"/>
        </w:tabs>
        <w:ind w:left="2160" w:hanging="720"/>
        <w:outlineLvl w:val="2"/>
        <w:rPr>
          <w:sz w:val="22"/>
          <w:szCs w:val="22"/>
        </w:rPr>
      </w:pPr>
      <w:r w:rsidRPr="00556E8E">
        <w:rPr>
          <w:sz w:val="22"/>
          <w:szCs w:val="22"/>
        </w:rPr>
        <w:lastRenderedPageBreak/>
        <w:t>6.</w:t>
      </w:r>
      <w:r w:rsidRPr="00556E8E">
        <w:rPr>
          <w:sz w:val="22"/>
          <w:szCs w:val="22"/>
        </w:rPr>
        <w:tab/>
        <w:t xml:space="preserve">The noncustodial parent is a citizen of, and lives in, a foreign country, does not work for the Federal government or a company with headquarters or offices in the </w:t>
      </w:r>
      <w:smartTag w:uri="urn:schemas-microsoft-com:office:smarttags" w:element="country-region">
        <w:smartTag w:uri="urn:schemas-microsoft-com:office:smarttags" w:element="place">
          <w:r w:rsidRPr="00556E8E">
            <w:rPr>
              <w:sz w:val="22"/>
              <w:szCs w:val="22"/>
            </w:rPr>
            <w:t>United States</w:t>
          </w:r>
        </w:smartTag>
      </w:smartTag>
      <w:r w:rsidRPr="00556E8E">
        <w:rPr>
          <w:sz w:val="22"/>
          <w:szCs w:val="22"/>
        </w:rPr>
        <w:t>, and has no reachable domestic income or assets; and the Division has been unable to establish reciprocity with the country;</w:t>
      </w:r>
    </w:p>
    <w:p w14:paraId="32245C65" w14:textId="77777777" w:rsidR="00556E8E" w:rsidRPr="00556E8E" w:rsidRDefault="00556E8E" w:rsidP="00556E8E">
      <w:pPr>
        <w:tabs>
          <w:tab w:val="left" w:pos="2160"/>
        </w:tabs>
        <w:ind w:left="2160" w:hanging="720"/>
        <w:rPr>
          <w:sz w:val="22"/>
          <w:szCs w:val="22"/>
        </w:rPr>
      </w:pPr>
    </w:p>
    <w:p w14:paraId="37F95FC4" w14:textId="77777777" w:rsidR="00556E8E" w:rsidRPr="00556E8E" w:rsidRDefault="00556E8E" w:rsidP="00556E8E">
      <w:pPr>
        <w:keepNext/>
        <w:tabs>
          <w:tab w:val="left" w:pos="0"/>
          <w:tab w:val="left" w:pos="42"/>
          <w:tab w:val="left" w:pos="720"/>
          <w:tab w:val="left" w:pos="1080"/>
          <w:tab w:val="left" w:pos="2160"/>
        </w:tabs>
        <w:ind w:left="2160" w:hanging="720"/>
        <w:outlineLvl w:val="2"/>
        <w:rPr>
          <w:sz w:val="22"/>
          <w:szCs w:val="22"/>
        </w:rPr>
      </w:pPr>
      <w:r w:rsidRPr="00556E8E">
        <w:rPr>
          <w:sz w:val="22"/>
          <w:szCs w:val="22"/>
        </w:rPr>
        <w:t>7.</w:t>
      </w:r>
      <w:r w:rsidRPr="00556E8E">
        <w:rPr>
          <w:sz w:val="22"/>
          <w:szCs w:val="22"/>
        </w:rPr>
        <w:tab/>
        <w:t>The Division has provided location-only services as requested under 45 C.F.R. §302.35(c)(3);</w:t>
      </w:r>
    </w:p>
    <w:p w14:paraId="74DBAA35" w14:textId="77777777" w:rsidR="00556E8E" w:rsidRPr="00556E8E" w:rsidRDefault="00556E8E" w:rsidP="00556E8E">
      <w:pPr>
        <w:tabs>
          <w:tab w:val="left" w:pos="2160"/>
        </w:tabs>
        <w:ind w:left="2160" w:hanging="720"/>
        <w:rPr>
          <w:sz w:val="22"/>
          <w:szCs w:val="22"/>
        </w:rPr>
      </w:pPr>
    </w:p>
    <w:p w14:paraId="2A1DA273" w14:textId="77777777" w:rsidR="00556E8E" w:rsidRPr="00556E8E" w:rsidRDefault="00556E8E" w:rsidP="00556E8E">
      <w:pPr>
        <w:keepNext/>
        <w:tabs>
          <w:tab w:val="left" w:pos="0"/>
          <w:tab w:val="left" w:pos="42"/>
          <w:tab w:val="left" w:pos="720"/>
          <w:tab w:val="left" w:pos="1080"/>
          <w:tab w:val="left" w:pos="2160"/>
        </w:tabs>
        <w:ind w:left="2160" w:hanging="720"/>
        <w:outlineLvl w:val="2"/>
        <w:rPr>
          <w:sz w:val="22"/>
          <w:szCs w:val="22"/>
        </w:rPr>
      </w:pPr>
      <w:r w:rsidRPr="00556E8E">
        <w:rPr>
          <w:sz w:val="22"/>
          <w:szCs w:val="22"/>
        </w:rPr>
        <w:t>8.</w:t>
      </w:r>
      <w:r w:rsidRPr="00556E8E">
        <w:rPr>
          <w:sz w:val="22"/>
          <w:szCs w:val="22"/>
        </w:rPr>
        <w:tab/>
        <w:t>The non-IV-A recipient of services requests closure of a case and there is no assignment to the State of medical support under 42 C.F.R. 433.146 or of arrearages which accrued under a support order;</w:t>
      </w:r>
    </w:p>
    <w:p w14:paraId="4DEDDE88" w14:textId="77777777" w:rsidR="00556E8E" w:rsidRPr="00556E8E" w:rsidRDefault="00556E8E" w:rsidP="00556E8E">
      <w:pPr>
        <w:tabs>
          <w:tab w:val="left" w:pos="2160"/>
        </w:tabs>
        <w:ind w:left="2160" w:hanging="720"/>
        <w:rPr>
          <w:sz w:val="22"/>
          <w:szCs w:val="22"/>
        </w:rPr>
      </w:pPr>
    </w:p>
    <w:p w14:paraId="397EEF8F" w14:textId="77777777" w:rsidR="00556E8E" w:rsidRPr="00556E8E" w:rsidRDefault="00556E8E" w:rsidP="005E6A29">
      <w:pPr>
        <w:keepNext/>
        <w:tabs>
          <w:tab w:val="left" w:pos="0"/>
          <w:tab w:val="left" w:pos="42"/>
          <w:tab w:val="left" w:pos="720"/>
          <w:tab w:val="left" w:pos="1080"/>
          <w:tab w:val="left" w:pos="2160"/>
        </w:tabs>
        <w:ind w:left="2160" w:right="180" w:hanging="720"/>
        <w:outlineLvl w:val="2"/>
        <w:rPr>
          <w:sz w:val="22"/>
          <w:szCs w:val="22"/>
        </w:rPr>
      </w:pPr>
      <w:r w:rsidRPr="00556E8E">
        <w:rPr>
          <w:sz w:val="22"/>
          <w:szCs w:val="22"/>
        </w:rPr>
        <w:t>9.</w:t>
      </w:r>
      <w:r w:rsidRPr="00556E8E">
        <w:rPr>
          <w:sz w:val="22"/>
          <w:szCs w:val="22"/>
        </w:rPr>
        <w:tab/>
        <w:t>There has been a finding by the responsible State agency of good cause or other exceptions to cooperation with the Division and the State or local IV-A, IV-D, IV-E, Medicaid or food stamp agency has determined that support enforcement may not proceed without risk of harm to the child or caretaker relative;</w:t>
      </w:r>
    </w:p>
    <w:p w14:paraId="55B906DB" w14:textId="77777777" w:rsidR="00556E8E" w:rsidRPr="00556E8E" w:rsidRDefault="00556E8E" w:rsidP="00556E8E">
      <w:pPr>
        <w:tabs>
          <w:tab w:val="left" w:pos="2160"/>
        </w:tabs>
        <w:ind w:left="2160" w:hanging="720"/>
        <w:rPr>
          <w:sz w:val="22"/>
          <w:szCs w:val="22"/>
        </w:rPr>
      </w:pPr>
    </w:p>
    <w:p w14:paraId="3648EB75" w14:textId="77777777" w:rsidR="00556E8E" w:rsidRPr="00556E8E" w:rsidRDefault="00556E8E" w:rsidP="00556E8E">
      <w:pPr>
        <w:keepNext/>
        <w:tabs>
          <w:tab w:val="left" w:pos="0"/>
          <w:tab w:val="left" w:pos="42"/>
          <w:tab w:val="left" w:pos="720"/>
          <w:tab w:val="left" w:pos="1080"/>
          <w:tab w:val="left" w:pos="2160"/>
        </w:tabs>
        <w:ind w:left="2160" w:hanging="720"/>
        <w:outlineLvl w:val="2"/>
        <w:rPr>
          <w:sz w:val="22"/>
          <w:szCs w:val="22"/>
        </w:rPr>
      </w:pPr>
      <w:r w:rsidRPr="00556E8E">
        <w:rPr>
          <w:sz w:val="22"/>
          <w:szCs w:val="22"/>
        </w:rPr>
        <w:t>10.</w:t>
      </w:r>
      <w:r w:rsidRPr="00556E8E">
        <w:rPr>
          <w:sz w:val="22"/>
          <w:szCs w:val="22"/>
        </w:rPr>
        <w:tab/>
        <w:t>In a non-IV-A case receiving services under 45 C.F.R. §302.33(a)(1) (</w:t>
      </w:r>
      <w:proofErr w:type="spellStart"/>
      <w:r w:rsidRPr="00556E8E">
        <w:rPr>
          <w:sz w:val="22"/>
          <w:szCs w:val="22"/>
        </w:rPr>
        <w:t>i</w:t>
      </w:r>
      <w:proofErr w:type="spellEnd"/>
      <w:r w:rsidRPr="00556E8E">
        <w:rPr>
          <w:sz w:val="22"/>
          <w:szCs w:val="22"/>
        </w:rPr>
        <w:t>) or (iii) [non-welfare applicant or former public assistance recipient], or under 45 C.F.R. §302.33(a)(1)(ii) [medical-only recipient] when cooperation with the Division is not required of the recipient of services, the Division is unable to contact the recipient of services within a 60 calendar day period despite an attempt of at least one letter sent by first class mail to the last known address;</w:t>
      </w:r>
    </w:p>
    <w:p w14:paraId="267DB090" w14:textId="77777777" w:rsidR="00556E8E" w:rsidRPr="00556E8E" w:rsidRDefault="00556E8E" w:rsidP="00556E8E">
      <w:pPr>
        <w:tabs>
          <w:tab w:val="left" w:pos="2160"/>
        </w:tabs>
        <w:ind w:left="2160" w:hanging="720"/>
        <w:rPr>
          <w:sz w:val="22"/>
          <w:szCs w:val="22"/>
        </w:rPr>
      </w:pPr>
    </w:p>
    <w:p w14:paraId="3EEB3B9C" w14:textId="77777777" w:rsidR="00556E8E" w:rsidRPr="00556E8E" w:rsidRDefault="00556E8E" w:rsidP="00556E8E">
      <w:pPr>
        <w:keepNext/>
        <w:tabs>
          <w:tab w:val="left" w:pos="0"/>
          <w:tab w:val="left" w:pos="42"/>
          <w:tab w:val="left" w:pos="720"/>
          <w:tab w:val="left" w:pos="1080"/>
          <w:tab w:val="left" w:pos="2160"/>
        </w:tabs>
        <w:ind w:left="2160" w:hanging="720"/>
        <w:outlineLvl w:val="2"/>
        <w:rPr>
          <w:sz w:val="22"/>
          <w:szCs w:val="22"/>
        </w:rPr>
      </w:pPr>
      <w:r w:rsidRPr="00556E8E">
        <w:rPr>
          <w:sz w:val="22"/>
          <w:szCs w:val="22"/>
        </w:rPr>
        <w:t>11.</w:t>
      </w:r>
      <w:r w:rsidRPr="00556E8E">
        <w:rPr>
          <w:sz w:val="22"/>
          <w:szCs w:val="22"/>
        </w:rPr>
        <w:tab/>
        <w:t>In a non-IV-A case receiving services under 45 C.F.R. §302.33(a)(1) (</w:t>
      </w:r>
      <w:proofErr w:type="spellStart"/>
      <w:r w:rsidRPr="00556E8E">
        <w:rPr>
          <w:sz w:val="22"/>
          <w:szCs w:val="22"/>
        </w:rPr>
        <w:t>i</w:t>
      </w:r>
      <w:proofErr w:type="spellEnd"/>
      <w:r w:rsidRPr="00556E8E">
        <w:rPr>
          <w:sz w:val="22"/>
          <w:szCs w:val="22"/>
        </w:rPr>
        <w:t>) or (iii) [non-welfare applicant or former public assistance recipient], or under 45 C.F.R. §302.33(a)(1)(ii) [medical-only recipient] when cooperation with the Division is not required of the recipient of services, the Division documents the circumstances of the recipient of services’ noncooperation and an action by the recipient of services is essential for the next step in providing IV-D services;</w:t>
      </w:r>
    </w:p>
    <w:p w14:paraId="615AAB75" w14:textId="77777777" w:rsidR="00556E8E" w:rsidRPr="00556E8E" w:rsidRDefault="00556E8E" w:rsidP="00556E8E">
      <w:pPr>
        <w:ind w:left="360" w:firstLine="60"/>
        <w:rPr>
          <w:sz w:val="22"/>
          <w:szCs w:val="22"/>
        </w:rPr>
      </w:pPr>
    </w:p>
    <w:p w14:paraId="6E7094E6" w14:textId="77777777" w:rsidR="00556E8E" w:rsidRPr="00556E8E" w:rsidRDefault="00556E8E" w:rsidP="00556E8E">
      <w:pPr>
        <w:keepNext/>
        <w:tabs>
          <w:tab w:val="left" w:pos="0"/>
          <w:tab w:val="left" w:pos="42"/>
          <w:tab w:val="left" w:pos="720"/>
          <w:tab w:val="left" w:pos="1080"/>
          <w:tab w:val="left" w:pos="2160"/>
        </w:tabs>
        <w:ind w:left="2160" w:hanging="720"/>
        <w:outlineLvl w:val="2"/>
        <w:rPr>
          <w:sz w:val="22"/>
          <w:szCs w:val="22"/>
        </w:rPr>
      </w:pPr>
      <w:r w:rsidRPr="00556E8E">
        <w:rPr>
          <w:sz w:val="22"/>
          <w:szCs w:val="22"/>
        </w:rPr>
        <w:t>12.</w:t>
      </w:r>
      <w:r w:rsidRPr="00556E8E">
        <w:rPr>
          <w:sz w:val="22"/>
          <w:szCs w:val="22"/>
        </w:rPr>
        <w:tab/>
        <w:t>When the Division is the responding agency in an intergovernmental case, the Division documents failure by the initiating agency to take an action which is essential for the next step in providing services;</w:t>
      </w:r>
    </w:p>
    <w:p w14:paraId="700D1CE2" w14:textId="77777777" w:rsidR="00556E8E" w:rsidRPr="00556E8E" w:rsidRDefault="00556E8E" w:rsidP="00556E8E">
      <w:pPr>
        <w:tabs>
          <w:tab w:val="left" w:pos="2160"/>
        </w:tabs>
        <w:ind w:left="2160" w:hanging="720"/>
        <w:rPr>
          <w:sz w:val="22"/>
          <w:szCs w:val="22"/>
        </w:rPr>
      </w:pPr>
    </w:p>
    <w:p w14:paraId="421A0881" w14:textId="77777777" w:rsidR="00556E8E" w:rsidRPr="00556E8E" w:rsidRDefault="00556E8E" w:rsidP="00556E8E">
      <w:pPr>
        <w:tabs>
          <w:tab w:val="left" w:pos="2160"/>
        </w:tabs>
        <w:ind w:left="2160" w:hanging="720"/>
        <w:rPr>
          <w:sz w:val="22"/>
          <w:szCs w:val="22"/>
        </w:rPr>
      </w:pPr>
      <w:r w:rsidRPr="00556E8E">
        <w:rPr>
          <w:sz w:val="22"/>
          <w:szCs w:val="22"/>
        </w:rPr>
        <w:t>13.</w:t>
      </w:r>
      <w:r w:rsidRPr="00556E8E">
        <w:rPr>
          <w:sz w:val="22"/>
          <w:szCs w:val="22"/>
        </w:rPr>
        <w:tab/>
        <w:t>When the Division is the responding agency in an intergovernmental case, the initiating agency has notified the Division that the initiating State has closed its case under 45 C.F.R. §303.7(c)(11); or</w:t>
      </w:r>
    </w:p>
    <w:p w14:paraId="7BC5272F" w14:textId="77777777" w:rsidR="00556E8E" w:rsidRPr="00556E8E" w:rsidRDefault="00556E8E" w:rsidP="00556E8E">
      <w:pPr>
        <w:tabs>
          <w:tab w:val="left" w:pos="2160"/>
        </w:tabs>
        <w:ind w:left="2160" w:hanging="720"/>
        <w:jc w:val="both"/>
        <w:rPr>
          <w:sz w:val="22"/>
          <w:szCs w:val="22"/>
        </w:rPr>
      </w:pPr>
    </w:p>
    <w:p w14:paraId="557D2C9C" w14:textId="77777777" w:rsidR="00556E8E" w:rsidRPr="00556E8E" w:rsidRDefault="00556E8E" w:rsidP="00556E8E">
      <w:pPr>
        <w:tabs>
          <w:tab w:val="left" w:pos="2160"/>
        </w:tabs>
        <w:ind w:left="2160" w:hanging="720"/>
        <w:rPr>
          <w:sz w:val="22"/>
          <w:szCs w:val="22"/>
        </w:rPr>
      </w:pPr>
      <w:r w:rsidRPr="00556E8E">
        <w:rPr>
          <w:sz w:val="22"/>
          <w:szCs w:val="22"/>
        </w:rPr>
        <w:t>14.</w:t>
      </w:r>
      <w:r w:rsidRPr="00556E8E">
        <w:rPr>
          <w:sz w:val="22"/>
          <w:szCs w:val="22"/>
        </w:rPr>
        <w:tab/>
        <w:t>When the Division is the responding agency in an intergovernmental case, the initiating agency has notified the Division that its intergovernmental services are no longer needed.</w:t>
      </w:r>
    </w:p>
    <w:p w14:paraId="3E25444C" w14:textId="77777777" w:rsidR="00556E8E" w:rsidRPr="00556E8E" w:rsidRDefault="00556E8E" w:rsidP="00556E8E">
      <w:pPr>
        <w:jc w:val="both"/>
        <w:rPr>
          <w:sz w:val="22"/>
          <w:szCs w:val="22"/>
        </w:rPr>
      </w:pPr>
    </w:p>
    <w:p w14:paraId="36B9F977" w14:textId="77777777" w:rsidR="00556E8E" w:rsidRPr="00556E8E" w:rsidRDefault="00556E8E" w:rsidP="00556E8E">
      <w:pPr>
        <w:ind w:left="1440" w:hanging="720"/>
        <w:rPr>
          <w:sz w:val="22"/>
          <w:szCs w:val="22"/>
        </w:rPr>
      </w:pPr>
      <w:r w:rsidRPr="00556E8E">
        <w:rPr>
          <w:sz w:val="22"/>
          <w:szCs w:val="22"/>
        </w:rPr>
        <w:t>B.</w:t>
      </w:r>
      <w:r w:rsidRPr="00556E8E">
        <w:rPr>
          <w:sz w:val="22"/>
          <w:szCs w:val="22"/>
        </w:rPr>
        <w:tab/>
        <w:t xml:space="preserve">In cases meeting the criteria in paragraphs (A)(1) through (6) and (10) through (12) of this section, the Division must notify the recipient of services, or in an intergovernmental case meeting the criteria for closure under (A)(12), the initiating agency, in writing 60 calendar days prior to closure of the case of the Division’s intent to close the case. The case must be kept open if the recipient of services or the initiating agency supplies information in response to the notice which could lead to the establishment of paternity or a support order or enforcement of an order, or, in the instance of paragraph (A)(10) of this section, if contact is reestablished with the recipient of services. If the case is closed, </w:t>
      </w:r>
      <w:r w:rsidRPr="00556E8E">
        <w:rPr>
          <w:sz w:val="22"/>
          <w:szCs w:val="22"/>
        </w:rPr>
        <w:lastRenderedPageBreak/>
        <w:t>the former recipient of services may request at a later date that the case be reopened if there is a change in circumstances which could lead to the establishment of paternity or a support order or enforcement of an order by completing a new application for IV–D services and paying any applicable application fee.</w:t>
      </w:r>
    </w:p>
    <w:p w14:paraId="17A42C9D" w14:textId="77777777" w:rsidR="00556E8E" w:rsidRPr="00556E8E" w:rsidRDefault="00556E8E" w:rsidP="00556E8E">
      <w:pPr>
        <w:ind w:left="540"/>
        <w:rPr>
          <w:sz w:val="22"/>
          <w:szCs w:val="22"/>
        </w:rPr>
      </w:pPr>
    </w:p>
    <w:p w14:paraId="10504979" w14:textId="77777777" w:rsidR="00556E8E" w:rsidRPr="00556E8E" w:rsidRDefault="00556E8E" w:rsidP="00556E8E">
      <w:pPr>
        <w:tabs>
          <w:tab w:val="left" w:pos="1440"/>
        </w:tabs>
        <w:ind w:left="1440" w:hanging="720"/>
        <w:rPr>
          <w:sz w:val="22"/>
          <w:szCs w:val="22"/>
        </w:rPr>
      </w:pPr>
      <w:r w:rsidRPr="00556E8E">
        <w:rPr>
          <w:sz w:val="22"/>
          <w:szCs w:val="22"/>
        </w:rPr>
        <w:t>C.</w:t>
      </w:r>
      <w:r w:rsidRPr="00556E8E">
        <w:rPr>
          <w:sz w:val="22"/>
          <w:szCs w:val="22"/>
        </w:rPr>
        <w:tab/>
        <w:t>The Division must retain all records for cases closed pursuant to this section for a minimum of three years, in accordance with 45 C.F.R. part 74.</w:t>
      </w:r>
    </w:p>
    <w:p w14:paraId="731F508A" w14:textId="77777777" w:rsidR="00556E8E" w:rsidRPr="00556E8E" w:rsidRDefault="00556E8E" w:rsidP="00556E8E">
      <w:pPr>
        <w:tabs>
          <w:tab w:val="left" w:pos="0"/>
        </w:tabs>
        <w:ind w:left="1440" w:hanging="1440"/>
        <w:rPr>
          <w:sz w:val="22"/>
          <w:szCs w:val="22"/>
        </w:rPr>
      </w:pPr>
    </w:p>
    <w:p w14:paraId="1361B712" w14:textId="77777777" w:rsidR="00556E8E" w:rsidRPr="00556E8E" w:rsidRDefault="00556E8E" w:rsidP="00556E8E">
      <w:pPr>
        <w:tabs>
          <w:tab w:val="left" w:pos="0"/>
          <w:tab w:val="left" w:pos="720"/>
        </w:tabs>
        <w:ind w:left="720" w:hanging="720"/>
        <w:outlineLvl w:val="1"/>
        <w:rPr>
          <w:b/>
          <w:sz w:val="22"/>
          <w:szCs w:val="22"/>
        </w:rPr>
      </w:pPr>
      <w:bookmarkStart w:id="17" w:name="_Toc217285842"/>
      <w:r w:rsidRPr="00556E8E">
        <w:rPr>
          <w:b/>
          <w:sz w:val="22"/>
          <w:szCs w:val="22"/>
        </w:rPr>
        <w:t>7.</w:t>
      </w:r>
      <w:r w:rsidRPr="00556E8E">
        <w:rPr>
          <w:b/>
          <w:sz w:val="22"/>
          <w:szCs w:val="22"/>
        </w:rPr>
        <w:tab/>
        <w:t>DISTRIBUTION AND TRANSMITTAL OF SUPPORT COLLECTIONS IN NON-TANF CASES</w:t>
      </w:r>
      <w:bookmarkEnd w:id="17"/>
    </w:p>
    <w:p w14:paraId="26B8E79C" w14:textId="77777777" w:rsidR="00556E8E" w:rsidRPr="00556E8E" w:rsidRDefault="00556E8E" w:rsidP="00556E8E">
      <w:pPr>
        <w:tabs>
          <w:tab w:val="left" w:pos="-1440"/>
          <w:tab w:val="left" w:pos="-720"/>
        </w:tabs>
        <w:rPr>
          <w:sz w:val="22"/>
          <w:szCs w:val="22"/>
        </w:rPr>
      </w:pPr>
    </w:p>
    <w:p w14:paraId="1E9A1CBF" w14:textId="77777777" w:rsidR="00556E8E" w:rsidRPr="00556E8E" w:rsidRDefault="00556E8E" w:rsidP="00556E8E">
      <w:pPr>
        <w:tabs>
          <w:tab w:val="left" w:pos="0"/>
          <w:tab w:val="left" w:pos="42"/>
          <w:tab w:val="left" w:pos="720"/>
          <w:tab w:val="left" w:pos="1440"/>
        </w:tabs>
        <w:ind w:left="1440" w:hanging="720"/>
        <w:outlineLvl w:val="2"/>
        <w:rPr>
          <w:sz w:val="22"/>
          <w:szCs w:val="22"/>
        </w:rPr>
      </w:pPr>
      <w:r w:rsidRPr="00556E8E">
        <w:rPr>
          <w:sz w:val="22"/>
          <w:szCs w:val="22"/>
        </w:rPr>
        <w:t>A.</w:t>
      </w:r>
      <w:r w:rsidRPr="00556E8E">
        <w:rPr>
          <w:sz w:val="22"/>
          <w:szCs w:val="22"/>
        </w:rPr>
        <w:tab/>
        <w:t>Distribution of collections other than those from federal income tax refund offset:</w:t>
      </w:r>
    </w:p>
    <w:p w14:paraId="194D9365" w14:textId="77777777" w:rsidR="00556E8E" w:rsidRPr="00556E8E" w:rsidRDefault="00556E8E" w:rsidP="00556E8E">
      <w:pPr>
        <w:tabs>
          <w:tab w:val="left" w:pos="1440"/>
          <w:tab w:val="left" w:pos="2160"/>
        </w:tabs>
        <w:spacing w:before="240" w:after="60"/>
        <w:ind w:left="2160" w:hanging="720"/>
        <w:outlineLvl w:val="3"/>
        <w:rPr>
          <w:sz w:val="22"/>
          <w:szCs w:val="22"/>
        </w:rPr>
      </w:pPr>
      <w:r w:rsidRPr="00556E8E">
        <w:rPr>
          <w:sz w:val="22"/>
          <w:szCs w:val="22"/>
        </w:rPr>
        <w:t>1.</w:t>
      </w:r>
      <w:r w:rsidRPr="00556E8E">
        <w:rPr>
          <w:sz w:val="22"/>
          <w:szCs w:val="22"/>
        </w:rPr>
        <w:tab/>
        <w:t>In all cases, monthly collections up to the amount of current monthly support obligations are sent to the client.</w:t>
      </w:r>
    </w:p>
    <w:p w14:paraId="501C5285" w14:textId="77777777" w:rsidR="00556E8E" w:rsidRPr="00556E8E" w:rsidRDefault="00556E8E" w:rsidP="00556E8E">
      <w:pPr>
        <w:tabs>
          <w:tab w:val="left" w:pos="1440"/>
          <w:tab w:val="left" w:pos="2160"/>
        </w:tabs>
        <w:spacing w:before="240" w:after="60"/>
        <w:ind w:left="2160" w:hanging="720"/>
        <w:outlineLvl w:val="3"/>
        <w:rPr>
          <w:sz w:val="22"/>
          <w:szCs w:val="22"/>
        </w:rPr>
      </w:pPr>
      <w:r w:rsidRPr="00556E8E">
        <w:rPr>
          <w:sz w:val="22"/>
          <w:szCs w:val="22"/>
        </w:rPr>
        <w:t>2.</w:t>
      </w:r>
      <w:r w:rsidRPr="00556E8E">
        <w:rPr>
          <w:sz w:val="22"/>
          <w:szCs w:val="22"/>
        </w:rPr>
        <w:tab/>
        <w:t>Child support collected in excess of current support (except for federal income tax refund offset) shall be distributed in the following priority: Arrears owed to the client that accrued after the client no longer received TANF (post assistance arrears) shall be paid to the client; then Arrears owed to the client that accrued before the client received AFDC or TANF (pre-assistance arrears) shall be paid to the client; and then any remaining arrears may be retained by the Department and applied against arrears accrued and owed to the Department during the time the client received AFDC or TANF and arrears that are permanently assigned by the client. The Department will not reimburse more than the amount of public assistance expended. Collected arrears owed by the same obligor on multiple cases will be applied to each case on a pro-rata basis.</w:t>
      </w:r>
    </w:p>
    <w:p w14:paraId="6996A76F" w14:textId="77777777" w:rsidR="00556E8E" w:rsidRPr="00556E8E" w:rsidRDefault="00556E8E" w:rsidP="00425D1B">
      <w:pPr>
        <w:tabs>
          <w:tab w:val="left" w:pos="1440"/>
          <w:tab w:val="left" w:pos="2160"/>
        </w:tabs>
        <w:spacing w:before="240" w:after="60"/>
        <w:ind w:left="2160" w:right="180" w:hanging="720"/>
        <w:outlineLvl w:val="3"/>
        <w:rPr>
          <w:sz w:val="22"/>
          <w:szCs w:val="22"/>
        </w:rPr>
      </w:pPr>
      <w:r w:rsidRPr="00556E8E">
        <w:rPr>
          <w:sz w:val="22"/>
          <w:szCs w:val="22"/>
        </w:rPr>
        <w:t>3.</w:t>
      </w:r>
      <w:r w:rsidRPr="00556E8E">
        <w:rPr>
          <w:sz w:val="22"/>
          <w:szCs w:val="22"/>
        </w:rPr>
        <w:tab/>
        <w:t>If there is no support arrearage or debt for public assistance owed to the Department by the responsible parent, the entire monthly collection is paid to the client.</w:t>
      </w:r>
    </w:p>
    <w:p w14:paraId="53A23579" w14:textId="77777777" w:rsidR="00556E8E" w:rsidRPr="00556E8E" w:rsidRDefault="00556E8E" w:rsidP="00556E8E">
      <w:pPr>
        <w:rPr>
          <w:sz w:val="22"/>
          <w:szCs w:val="22"/>
        </w:rPr>
      </w:pPr>
    </w:p>
    <w:p w14:paraId="10EA4F3B" w14:textId="77777777" w:rsidR="00556E8E" w:rsidRPr="00556E8E" w:rsidRDefault="00556E8E" w:rsidP="00556E8E">
      <w:pPr>
        <w:tabs>
          <w:tab w:val="left" w:pos="0"/>
          <w:tab w:val="left" w:pos="42"/>
          <w:tab w:val="left" w:pos="720"/>
          <w:tab w:val="left" w:pos="1440"/>
        </w:tabs>
        <w:ind w:left="1440" w:hanging="720"/>
        <w:outlineLvl w:val="2"/>
        <w:rPr>
          <w:sz w:val="22"/>
          <w:szCs w:val="22"/>
        </w:rPr>
      </w:pPr>
      <w:r w:rsidRPr="00556E8E">
        <w:rPr>
          <w:sz w:val="22"/>
          <w:szCs w:val="22"/>
        </w:rPr>
        <w:t>B.</w:t>
      </w:r>
      <w:r w:rsidRPr="00556E8E">
        <w:rPr>
          <w:sz w:val="22"/>
          <w:szCs w:val="22"/>
        </w:rPr>
        <w:tab/>
        <w:t>Collections from the federal income tax refund offset are applied first to the satisfaction of any past due support arrearage or debt for public assistance owed by the responsible parent to the Department, and then toward reduction of any past-due support arrearage due the client by the responsible parent.</w:t>
      </w:r>
    </w:p>
    <w:p w14:paraId="07EE4FF9" w14:textId="77777777" w:rsidR="00556E8E" w:rsidRPr="00556E8E" w:rsidRDefault="00556E8E" w:rsidP="00556E8E">
      <w:pPr>
        <w:tabs>
          <w:tab w:val="left" w:pos="1440"/>
        </w:tabs>
        <w:ind w:left="1440" w:hanging="720"/>
        <w:rPr>
          <w:sz w:val="22"/>
          <w:szCs w:val="22"/>
        </w:rPr>
      </w:pPr>
    </w:p>
    <w:p w14:paraId="5C7EA626" w14:textId="77777777" w:rsidR="00556E8E" w:rsidRPr="00556E8E" w:rsidRDefault="00556E8E" w:rsidP="00556E8E">
      <w:pPr>
        <w:tabs>
          <w:tab w:val="left" w:pos="0"/>
          <w:tab w:val="left" w:pos="42"/>
          <w:tab w:val="left" w:pos="720"/>
          <w:tab w:val="left" w:pos="1440"/>
        </w:tabs>
        <w:ind w:left="1440" w:hanging="720"/>
        <w:outlineLvl w:val="2"/>
        <w:rPr>
          <w:sz w:val="22"/>
          <w:szCs w:val="22"/>
        </w:rPr>
      </w:pPr>
      <w:r w:rsidRPr="00556E8E">
        <w:rPr>
          <w:sz w:val="22"/>
          <w:szCs w:val="22"/>
        </w:rPr>
        <w:t>C.</w:t>
      </w:r>
      <w:r w:rsidRPr="00556E8E">
        <w:rPr>
          <w:sz w:val="22"/>
          <w:szCs w:val="22"/>
        </w:rPr>
        <w:tab/>
        <w:t>Disbursements to clients are made within two days after support monies are received and posted by the Departmental Cashier.</w:t>
      </w:r>
    </w:p>
    <w:p w14:paraId="01B8DD78" w14:textId="77777777" w:rsidR="00556E8E" w:rsidRPr="00556E8E" w:rsidRDefault="00556E8E" w:rsidP="00556E8E">
      <w:pPr>
        <w:rPr>
          <w:sz w:val="22"/>
          <w:szCs w:val="22"/>
        </w:rPr>
      </w:pPr>
    </w:p>
    <w:p w14:paraId="2C14FA05" w14:textId="77777777" w:rsidR="00556E8E" w:rsidRPr="00556E8E" w:rsidRDefault="00556E8E" w:rsidP="00556E8E">
      <w:pPr>
        <w:keepNext/>
        <w:keepLines/>
        <w:tabs>
          <w:tab w:val="left" w:pos="0"/>
          <w:tab w:val="left" w:pos="720"/>
        </w:tabs>
        <w:ind w:left="720" w:hanging="720"/>
        <w:outlineLvl w:val="1"/>
        <w:rPr>
          <w:b/>
          <w:sz w:val="22"/>
          <w:szCs w:val="22"/>
        </w:rPr>
      </w:pPr>
      <w:r w:rsidRPr="00556E8E">
        <w:rPr>
          <w:b/>
          <w:sz w:val="22"/>
          <w:szCs w:val="22"/>
        </w:rPr>
        <w:t>8.</w:t>
      </w:r>
      <w:r w:rsidRPr="00556E8E">
        <w:rPr>
          <w:b/>
          <w:sz w:val="22"/>
          <w:szCs w:val="22"/>
        </w:rPr>
        <w:tab/>
        <w:t>DEPARTMENT'S ENTITLEMENT TO RETURN OF AND RIGHT TO RECOVER MONIES THAT NON-TANF CLIENT IS NOT ENTITLED TO RETAIN</w:t>
      </w:r>
    </w:p>
    <w:p w14:paraId="3BC858DA" w14:textId="77777777" w:rsidR="00556E8E" w:rsidRPr="00556E8E" w:rsidRDefault="00556E8E" w:rsidP="00556E8E">
      <w:pPr>
        <w:keepNext/>
        <w:keepLines/>
        <w:tabs>
          <w:tab w:val="left" w:pos="-1440"/>
          <w:tab w:val="left" w:pos="-720"/>
        </w:tabs>
        <w:rPr>
          <w:sz w:val="22"/>
          <w:szCs w:val="22"/>
        </w:rPr>
      </w:pPr>
    </w:p>
    <w:p w14:paraId="60194540" w14:textId="12FC8027" w:rsidR="002B5660" w:rsidRPr="00592ECC" w:rsidRDefault="00556E8E" w:rsidP="002B5660">
      <w:pPr>
        <w:ind w:left="720"/>
        <w:rPr>
          <w:sz w:val="22"/>
          <w:szCs w:val="22"/>
        </w:rPr>
      </w:pPr>
      <w:r w:rsidRPr="00556E8E">
        <w:rPr>
          <w:sz w:val="22"/>
          <w:szCs w:val="22"/>
        </w:rPr>
        <w:t>The Department shall be entitled to the return of and may recover from a non-TANF client any monies which have been distributed to the client but to which the client is not entitled. If the client fails to comply with a demand in writing by the Department for the return of the monies he or she improperly received, the Department may proceed by all allowable means to recover the monies from the client.</w:t>
      </w:r>
    </w:p>
    <w:p w14:paraId="3348EF6C" w14:textId="77777777" w:rsidR="00A848C5" w:rsidRPr="00592ECC" w:rsidRDefault="00A848C5">
      <w:pPr>
        <w:tabs>
          <w:tab w:val="left" w:pos="-1440"/>
          <w:tab w:val="left" w:pos="-720"/>
        </w:tabs>
        <w:rPr>
          <w:b/>
          <w:sz w:val="22"/>
          <w:szCs w:val="22"/>
        </w:rPr>
      </w:pPr>
    </w:p>
    <w:p w14:paraId="1015CF7D" w14:textId="77777777" w:rsidR="00A848C5" w:rsidRDefault="00A848C5">
      <w:pPr>
        <w:pStyle w:val="Heading1"/>
        <w:keepNext w:val="0"/>
        <w:rPr>
          <w:sz w:val="22"/>
          <w:szCs w:val="22"/>
        </w:rPr>
        <w:sectPr w:rsidR="00A848C5">
          <w:headerReference w:type="default" r:id="rId14"/>
          <w:pgSz w:w="12240" w:h="15840"/>
          <w:pgMar w:top="720" w:right="720" w:bottom="720" w:left="1440" w:header="432" w:footer="720" w:gutter="0"/>
          <w:cols w:space="720"/>
          <w:noEndnote/>
        </w:sectPr>
      </w:pPr>
    </w:p>
    <w:p w14:paraId="2FC5AC4D" w14:textId="77777777" w:rsidR="00A848C5" w:rsidRDefault="00A848C5">
      <w:pPr>
        <w:pStyle w:val="Heading1"/>
        <w:keepNext w:val="0"/>
        <w:rPr>
          <w:sz w:val="22"/>
          <w:szCs w:val="22"/>
        </w:rPr>
      </w:pPr>
      <w:bookmarkStart w:id="18" w:name="_Toc217285847"/>
      <w:r>
        <w:rPr>
          <w:sz w:val="22"/>
          <w:szCs w:val="22"/>
        </w:rPr>
        <w:lastRenderedPageBreak/>
        <w:t>CHAPTER 4 - FEES</w:t>
      </w:r>
      <w:bookmarkEnd w:id="18"/>
    </w:p>
    <w:p w14:paraId="4D6FE129" w14:textId="77777777" w:rsidR="00A848C5" w:rsidRDefault="00A848C5">
      <w:pPr>
        <w:tabs>
          <w:tab w:val="left" w:pos="-1440"/>
          <w:tab w:val="left" w:pos="-720"/>
        </w:tabs>
        <w:rPr>
          <w:sz w:val="22"/>
          <w:szCs w:val="22"/>
        </w:rPr>
      </w:pPr>
    </w:p>
    <w:p w14:paraId="581DBDE8" w14:textId="77777777" w:rsidR="00C55C0C" w:rsidRDefault="00C55C0C" w:rsidP="00C55C0C">
      <w:pPr>
        <w:pStyle w:val="Heading2"/>
        <w:keepNext w:val="0"/>
        <w:rPr>
          <w:sz w:val="22"/>
          <w:szCs w:val="22"/>
        </w:rPr>
      </w:pPr>
      <w:bookmarkStart w:id="19" w:name="_Toc217285848"/>
      <w:r>
        <w:rPr>
          <w:sz w:val="22"/>
          <w:szCs w:val="22"/>
        </w:rPr>
        <w:t>1.</w:t>
      </w:r>
      <w:r>
        <w:rPr>
          <w:sz w:val="22"/>
          <w:szCs w:val="22"/>
        </w:rPr>
        <w:tab/>
        <w:t>EMPLOYER FEES</w:t>
      </w:r>
      <w:bookmarkEnd w:id="19"/>
    </w:p>
    <w:p w14:paraId="080B4939" w14:textId="77777777" w:rsidR="00C55C0C" w:rsidRDefault="00C55C0C" w:rsidP="00C55C0C">
      <w:pPr>
        <w:tabs>
          <w:tab w:val="left" w:pos="-1440"/>
          <w:tab w:val="left" w:pos="-720"/>
        </w:tabs>
        <w:rPr>
          <w:sz w:val="22"/>
          <w:szCs w:val="22"/>
        </w:rPr>
      </w:pPr>
    </w:p>
    <w:p w14:paraId="3404BE50" w14:textId="77777777" w:rsidR="00C55C0C" w:rsidRDefault="00C55C0C" w:rsidP="00C55C0C">
      <w:pPr>
        <w:tabs>
          <w:tab w:val="left" w:pos="0"/>
        </w:tabs>
        <w:ind w:left="720" w:hanging="720"/>
        <w:rPr>
          <w:sz w:val="22"/>
          <w:szCs w:val="22"/>
        </w:rPr>
      </w:pPr>
      <w:r>
        <w:rPr>
          <w:sz w:val="22"/>
          <w:szCs w:val="22"/>
        </w:rPr>
        <w:tab/>
        <w:t>The Department is authorized under 19-A M.R.S.A. §§ 2370 &amp; 2663 to adopt a fee that employers and other payors of income may charge a responsible parent for the cost of complying with the State's income withholding laws. The fee that employers may charge and deduct from the responsible parent's wages is $2 per transaction.</w:t>
      </w:r>
    </w:p>
    <w:p w14:paraId="3505DC27" w14:textId="77777777" w:rsidR="00C55C0C" w:rsidRDefault="00C55C0C" w:rsidP="00C55C0C">
      <w:pPr>
        <w:rPr>
          <w:sz w:val="22"/>
          <w:szCs w:val="22"/>
        </w:rPr>
      </w:pPr>
    </w:p>
    <w:p w14:paraId="3CDB9CE2" w14:textId="77777777" w:rsidR="00C55C0C" w:rsidRDefault="00C55C0C" w:rsidP="00C55C0C">
      <w:pPr>
        <w:pStyle w:val="Heading2"/>
        <w:keepNext w:val="0"/>
        <w:rPr>
          <w:sz w:val="22"/>
          <w:szCs w:val="22"/>
        </w:rPr>
      </w:pPr>
      <w:bookmarkStart w:id="20" w:name="_Toc217285849"/>
      <w:r>
        <w:rPr>
          <w:sz w:val="22"/>
          <w:szCs w:val="22"/>
        </w:rPr>
        <w:t>2.</w:t>
      </w:r>
      <w:r>
        <w:rPr>
          <w:sz w:val="22"/>
          <w:szCs w:val="22"/>
        </w:rPr>
        <w:tab/>
        <w:t>FEES AND COSTS CHARGED BY THE DEPARTMENT</w:t>
      </w:r>
      <w:bookmarkEnd w:id="20"/>
    </w:p>
    <w:p w14:paraId="501E6656" w14:textId="77777777" w:rsidR="00C55C0C" w:rsidRDefault="00C55C0C" w:rsidP="00C55C0C">
      <w:pPr>
        <w:tabs>
          <w:tab w:val="left" w:pos="-1440"/>
          <w:tab w:val="left" w:pos="-720"/>
        </w:tabs>
        <w:rPr>
          <w:sz w:val="22"/>
          <w:szCs w:val="22"/>
        </w:rPr>
      </w:pPr>
    </w:p>
    <w:p w14:paraId="3948E216" w14:textId="77777777" w:rsidR="00C55C0C" w:rsidRDefault="00C55C0C" w:rsidP="00C55C0C">
      <w:pPr>
        <w:tabs>
          <w:tab w:val="left" w:pos="0"/>
        </w:tabs>
        <w:ind w:left="720" w:hanging="720"/>
        <w:rPr>
          <w:sz w:val="22"/>
          <w:szCs w:val="22"/>
        </w:rPr>
      </w:pPr>
      <w:r>
        <w:rPr>
          <w:sz w:val="22"/>
          <w:szCs w:val="22"/>
        </w:rPr>
        <w:tab/>
        <w:t xml:space="preserve">The Department's fee to the obligor for providing support enforcement services under 19-A M.R.S.A. §2103 (3) is $2 per transaction. The fee shall be $2 per pay period to all obligors whose child support payments are made to the Department to reduce the Department’s costs in providing support enforcement services. The Department shall collect the fee from obligors whose child support is paid to the Department under an income withholding order by notifying the payor of income to the obligor to increase withholding by $2 per pay period. The Department or any other person is not required to issue a new or amended withholding order to collect the fee, but shall notify the obligor of the increase in withholding. </w:t>
      </w:r>
    </w:p>
    <w:p w14:paraId="3C162E99" w14:textId="77777777" w:rsidR="00C55C0C" w:rsidRDefault="00C55C0C" w:rsidP="00C55C0C">
      <w:pPr>
        <w:tabs>
          <w:tab w:val="left" w:pos="0"/>
        </w:tabs>
        <w:ind w:left="720" w:hanging="720"/>
        <w:rPr>
          <w:sz w:val="22"/>
          <w:szCs w:val="22"/>
        </w:rPr>
      </w:pPr>
    </w:p>
    <w:p w14:paraId="3A067DCC" w14:textId="77777777" w:rsidR="00C55C0C" w:rsidRPr="004A2767" w:rsidRDefault="00C55C0C" w:rsidP="00C55C0C">
      <w:pPr>
        <w:ind w:left="720" w:hanging="360"/>
        <w:rPr>
          <w:sz w:val="22"/>
          <w:szCs w:val="22"/>
        </w:rPr>
      </w:pPr>
      <w:r>
        <w:rPr>
          <w:b/>
          <w:sz w:val="22"/>
          <w:szCs w:val="22"/>
        </w:rPr>
        <w:t>3</w:t>
      </w:r>
      <w:r w:rsidRPr="00B613B5">
        <w:rPr>
          <w:b/>
          <w:sz w:val="22"/>
          <w:szCs w:val="22"/>
        </w:rPr>
        <w:t>.</w:t>
      </w:r>
      <w:r w:rsidRPr="00B613B5">
        <w:rPr>
          <w:b/>
          <w:sz w:val="22"/>
          <w:szCs w:val="22"/>
        </w:rPr>
        <w:tab/>
      </w:r>
      <w:r>
        <w:rPr>
          <w:b/>
          <w:sz w:val="22"/>
          <w:szCs w:val="22"/>
        </w:rPr>
        <w:t>ANNUAL SERVICE FEE FOR OBLIGEE</w:t>
      </w:r>
    </w:p>
    <w:p w14:paraId="2614C943" w14:textId="23E423E1" w:rsidR="00C55C0C" w:rsidRDefault="00C55C0C" w:rsidP="00C55C0C">
      <w:pPr>
        <w:ind w:left="720" w:hanging="360"/>
        <w:rPr>
          <w:b/>
          <w:sz w:val="22"/>
          <w:szCs w:val="22"/>
        </w:rPr>
      </w:pPr>
    </w:p>
    <w:p w14:paraId="0679D421" w14:textId="77777777" w:rsidR="00C55C0C" w:rsidRDefault="00C55C0C" w:rsidP="00C55C0C">
      <w:pPr>
        <w:ind w:left="720" w:hanging="360"/>
        <w:rPr>
          <w:sz w:val="22"/>
          <w:szCs w:val="22"/>
        </w:rPr>
      </w:pPr>
      <w:r>
        <w:rPr>
          <w:b/>
          <w:sz w:val="22"/>
          <w:szCs w:val="22"/>
        </w:rPr>
        <w:tab/>
      </w:r>
      <w:r>
        <w:rPr>
          <w:sz w:val="22"/>
          <w:szCs w:val="22"/>
        </w:rPr>
        <w:t>In the case of an individual who has applied for child support services and never received assistance under a state program for the children in that case and for whom the State has collected at least $5</w:t>
      </w:r>
      <w:r w:rsidR="008D2CBC">
        <w:rPr>
          <w:sz w:val="22"/>
          <w:szCs w:val="22"/>
        </w:rPr>
        <w:t>50</w:t>
      </w:r>
      <w:r>
        <w:rPr>
          <w:sz w:val="22"/>
          <w:szCs w:val="22"/>
        </w:rPr>
        <w:t xml:space="preserve"> in child support in a fiscal year, the Department shall impose an annual $</w:t>
      </w:r>
      <w:r w:rsidR="008D2CBC">
        <w:rPr>
          <w:sz w:val="22"/>
          <w:szCs w:val="22"/>
        </w:rPr>
        <w:t>3</w:t>
      </w:r>
      <w:r>
        <w:rPr>
          <w:sz w:val="22"/>
          <w:szCs w:val="22"/>
        </w:rPr>
        <w:t>5 fee for each child support enforcement case. The fee shall be retained by the State from child support collected on behalf of the individual after the collected exceeds $5</w:t>
      </w:r>
      <w:r w:rsidR="008D2CBC">
        <w:rPr>
          <w:sz w:val="22"/>
          <w:szCs w:val="22"/>
        </w:rPr>
        <w:t>5</w:t>
      </w:r>
      <w:r>
        <w:rPr>
          <w:sz w:val="22"/>
          <w:szCs w:val="22"/>
        </w:rPr>
        <w:t xml:space="preserve">0 and shall be deemed to be paid by the custodial parent. </w:t>
      </w:r>
    </w:p>
    <w:p w14:paraId="0ACB9FBA" w14:textId="77777777" w:rsidR="00C55C0C" w:rsidRDefault="00C55C0C" w:rsidP="00C55C0C">
      <w:pPr>
        <w:ind w:left="720" w:hanging="360"/>
        <w:rPr>
          <w:sz w:val="22"/>
          <w:szCs w:val="22"/>
        </w:rPr>
      </w:pPr>
    </w:p>
    <w:p w14:paraId="40BB5CB7" w14:textId="77777777" w:rsidR="00C55C0C" w:rsidRPr="00886CEB" w:rsidRDefault="00C55C0C" w:rsidP="00C55C0C">
      <w:pPr>
        <w:ind w:left="720" w:hanging="360"/>
        <w:rPr>
          <w:sz w:val="22"/>
          <w:szCs w:val="22"/>
        </w:rPr>
      </w:pPr>
      <w:r>
        <w:rPr>
          <w:sz w:val="22"/>
          <w:szCs w:val="22"/>
        </w:rPr>
        <w:tab/>
        <w:t xml:space="preserve">The annual fee may not be considered as an administrative cost of the State for operation of child support enforcement services and must be considered income to the program under which the individual has received child support enforcement services. The </w:t>
      </w:r>
      <w:r w:rsidR="00193FC8">
        <w:rPr>
          <w:sz w:val="22"/>
          <w:szCs w:val="22"/>
        </w:rPr>
        <w:t>non-federal</w:t>
      </w:r>
      <w:r>
        <w:rPr>
          <w:sz w:val="22"/>
          <w:szCs w:val="22"/>
        </w:rPr>
        <w:t xml:space="preserve"> share of the annual fee collected pursuant to this subsection must be deposited as General Fund undedicated revenue.</w:t>
      </w:r>
    </w:p>
    <w:p w14:paraId="6EE0B085" w14:textId="77777777" w:rsidR="001D6E06" w:rsidRPr="00684579" w:rsidRDefault="001D6E06" w:rsidP="001D6E06">
      <w:pPr>
        <w:rPr>
          <w:sz w:val="22"/>
          <w:szCs w:val="22"/>
        </w:rPr>
      </w:pPr>
    </w:p>
    <w:p w14:paraId="3CE0C891" w14:textId="77777777" w:rsidR="00A848C5" w:rsidRDefault="00A848C5">
      <w:pPr>
        <w:tabs>
          <w:tab w:val="left" w:pos="0"/>
        </w:tabs>
        <w:ind w:left="720" w:hanging="720"/>
        <w:rPr>
          <w:sz w:val="22"/>
          <w:szCs w:val="22"/>
        </w:rPr>
      </w:pPr>
    </w:p>
    <w:p w14:paraId="167B2C09" w14:textId="77777777" w:rsidR="00A848C5" w:rsidRDefault="00A848C5">
      <w:pPr>
        <w:pStyle w:val="Heading1"/>
        <w:keepNext w:val="0"/>
        <w:rPr>
          <w:sz w:val="22"/>
          <w:szCs w:val="22"/>
        </w:rPr>
        <w:sectPr w:rsidR="00A848C5">
          <w:headerReference w:type="default" r:id="rId15"/>
          <w:pgSz w:w="12240" w:h="15840"/>
          <w:pgMar w:top="720" w:right="720" w:bottom="720" w:left="1440" w:header="432" w:footer="720" w:gutter="0"/>
          <w:cols w:space="720"/>
          <w:noEndnote/>
        </w:sectPr>
      </w:pPr>
    </w:p>
    <w:p w14:paraId="0E550214" w14:textId="77777777" w:rsidR="00A848C5" w:rsidRDefault="00A848C5">
      <w:pPr>
        <w:pStyle w:val="Heading1"/>
        <w:keepNext w:val="0"/>
        <w:rPr>
          <w:sz w:val="22"/>
          <w:szCs w:val="22"/>
        </w:rPr>
      </w:pPr>
      <w:bookmarkStart w:id="21" w:name="_Toc217285850"/>
      <w:r>
        <w:rPr>
          <w:sz w:val="22"/>
          <w:szCs w:val="22"/>
        </w:rPr>
        <w:lastRenderedPageBreak/>
        <w:t>CHAPTER 5 - LIMITATION OF DEBT; BAR AGAINST COLLECTION (</w:t>
      </w:r>
      <w:r w:rsidR="009F2B71">
        <w:rPr>
          <w:sz w:val="22"/>
          <w:szCs w:val="22"/>
        </w:rPr>
        <w:t>19-A</w:t>
      </w:r>
      <w:r>
        <w:rPr>
          <w:sz w:val="22"/>
          <w:szCs w:val="22"/>
        </w:rPr>
        <w:t xml:space="preserve"> </w:t>
      </w:r>
      <w:r w:rsidR="0012599E">
        <w:rPr>
          <w:sz w:val="22"/>
          <w:szCs w:val="22"/>
        </w:rPr>
        <w:t>M.R.S.A.</w:t>
      </w:r>
      <w:r>
        <w:rPr>
          <w:sz w:val="22"/>
          <w:szCs w:val="22"/>
        </w:rPr>
        <w:t xml:space="preserve"> </w:t>
      </w:r>
      <w:r w:rsidR="00CE7C42">
        <w:rPr>
          <w:sz w:val="22"/>
          <w:szCs w:val="22"/>
        </w:rPr>
        <w:t>§</w:t>
      </w:r>
      <w:r>
        <w:rPr>
          <w:sz w:val="22"/>
          <w:szCs w:val="22"/>
        </w:rPr>
        <w:t>2302);</w:t>
      </w:r>
      <w:r w:rsidR="00BC4667">
        <w:rPr>
          <w:sz w:val="22"/>
          <w:szCs w:val="22"/>
        </w:rPr>
        <w:t xml:space="preserve"> SSI</w:t>
      </w:r>
      <w:bookmarkEnd w:id="21"/>
    </w:p>
    <w:p w14:paraId="6E3D8491" w14:textId="77777777" w:rsidR="00330A0C" w:rsidRDefault="00330A0C" w:rsidP="00330A0C">
      <w:pPr>
        <w:pStyle w:val="Heading2"/>
        <w:keepNext w:val="0"/>
        <w:tabs>
          <w:tab w:val="clear" w:pos="540"/>
          <w:tab w:val="left" w:pos="360"/>
        </w:tabs>
        <w:ind w:hanging="540"/>
        <w:rPr>
          <w:sz w:val="22"/>
          <w:szCs w:val="22"/>
        </w:rPr>
      </w:pPr>
      <w:bookmarkStart w:id="22" w:name="_Toc217285851"/>
    </w:p>
    <w:p w14:paraId="49139D92" w14:textId="77777777" w:rsidR="0050711D" w:rsidRPr="0050711D" w:rsidRDefault="0050711D" w:rsidP="0050711D"/>
    <w:bookmarkEnd w:id="22"/>
    <w:p w14:paraId="1090BD4A" w14:textId="77777777" w:rsidR="00836B21" w:rsidRPr="00836B21" w:rsidRDefault="00836B21" w:rsidP="00836B21">
      <w:pPr>
        <w:tabs>
          <w:tab w:val="left" w:pos="360"/>
          <w:tab w:val="left" w:pos="720"/>
          <w:tab w:val="left" w:pos="1080"/>
          <w:tab w:val="left" w:pos="1440"/>
          <w:tab w:val="left" w:pos="1800"/>
          <w:tab w:val="left" w:pos="2160"/>
        </w:tabs>
        <w:ind w:left="540" w:hanging="540"/>
        <w:outlineLvl w:val="1"/>
        <w:rPr>
          <w:b/>
          <w:sz w:val="22"/>
          <w:szCs w:val="22"/>
        </w:rPr>
      </w:pPr>
      <w:r w:rsidRPr="00836B21">
        <w:rPr>
          <w:b/>
          <w:sz w:val="22"/>
          <w:szCs w:val="22"/>
        </w:rPr>
        <w:t>1.</w:t>
      </w:r>
      <w:r w:rsidRPr="00836B21">
        <w:rPr>
          <w:b/>
          <w:sz w:val="22"/>
          <w:szCs w:val="22"/>
        </w:rPr>
        <w:tab/>
        <w:t>LIMITATION OF DEBT</w:t>
      </w:r>
    </w:p>
    <w:p w14:paraId="1BBA6BCB" w14:textId="77777777" w:rsidR="00836B21" w:rsidRPr="00836B21" w:rsidRDefault="00836B21" w:rsidP="00836B21">
      <w:pPr>
        <w:tabs>
          <w:tab w:val="left" w:pos="360"/>
          <w:tab w:val="left" w:pos="720"/>
          <w:tab w:val="left" w:pos="1080"/>
          <w:tab w:val="left" w:pos="1440"/>
          <w:tab w:val="left" w:pos="1800"/>
          <w:tab w:val="left" w:pos="2160"/>
        </w:tabs>
        <w:ind w:left="720" w:hanging="720"/>
        <w:rPr>
          <w:sz w:val="22"/>
          <w:szCs w:val="22"/>
        </w:rPr>
      </w:pPr>
    </w:p>
    <w:p w14:paraId="59C60F28" w14:textId="65844D30" w:rsidR="00836B21" w:rsidRPr="00836B21" w:rsidRDefault="00836B21" w:rsidP="00836B21">
      <w:pPr>
        <w:tabs>
          <w:tab w:val="left" w:pos="360"/>
          <w:tab w:val="left" w:pos="720"/>
          <w:tab w:val="left" w:pos="1080"/>
          <w:tab w:val="left" w:pos="1440"/>
          <w:tab w:val="left" w:pos="1800"/>
          <w:tab w:val="left" w:pos="2160"/>
        </w:tabs>
        <w:ind w:left="720" w:hanging="360"/>
        <w:rPr>
          <w:sz w:val="22"/>
          <w:szCs w:val="22"/>
        </w:rPr>
      </w:pPr>
      <w:r w:rsidRPr="00836B21">
        <w:rPr>
          <w:sz w:val="22"/>
          <w:szCs w:val="22"/>
        </w:rPr>
        <w:t>A.</w:t>
      </w:r>
      <w:r w:rsidRPr="00836B21">
        <w:rPr>
          <w:sz w:val="22"/>
          <w:szCs w:val="22"/>
        </w:rPr>
        <w:tab/>
        <w:t>When a responsible parent receives public assistance for the benefit of his or her natural or adopted child(ren) living in his or her home, or receives SSI for him- or herself, the responsible parent’s support obligation is automatically suspended. The automatic suspension ends, and the obligation resumes at the same level at which it was suspended, two weeks after the responsible parent stops receiving public assistance or SSI (19-A M.R.S. §2302). A debt previously incurred under 19-A M.R.S. §2301 may not be collected from a responsible parent while that parent receives public assistance or SSI, except that such a debt may be collected from nonrecurring lump sum income (as defined in 22 M.R.S. §3762(11)(A)) of a responsible parent while that parent is an assisted obligor. Lump sum income includes, but is not limited to, federal or state tax refunds, lottery winnings, inheritances, personal injury awards and workers’ compensation or other insurance settlements. Exemptions from attachment noted in 14 M.R.S. §4422(14) do not apply to child support debt.</w:t>
      </w:r>
    </w:p>
    <w:p w14:paraId="1E404527" w14:textId="77777777" w:rsidR="00836B21" w:rsidRPr="00836B21" w:rsidRDefault="00836B21" w:rsidP="00836B21">
      <w:pPr>
        <w:tabs>
          <w:tab w:val="left" w:pos="360"/>
          <w:tab w:val="left" w:pos="720"/>
          <w:tab w:val="left" w:pos="1080"/>
          <w:tab w:val="left" w:pos="1440"/>
          <w:tab w:val="left" w:pos="1800"/>
          <w:tab w:val="left" w:pos="2160"/>
        </w:tabs>
        <w:ind w:left="720" w:hanging="360"/>
        <w:rPr>
          <w:sz w:val="22"/>
          <w:szCs w:val="22"/>
        </w:rPr>
      </w:pPr>
    </w:p>
    <w:p w14:paraId="22A9B7EB" w14:textId="77777777" w:rsidR="00836B21" w:rsidRPr="00836B21" w:rsidRDefault="00836B21" w:rsidP="00836B21">
      <w:pPr>
        <w:tabs>
          <w:tab w:val="left" w:pos="360"/>
          <w:tab w:val="left" w:pos="720"/>
          <w:tab w:val="left" w:pos="1080"/>
          <w:tab w:val="left" w:pos="1440"/>
          <w:tab w:val="left" w:pos="1800"/>
          <w:tab w:val="left" w:pos="2160"/>
        </w:tabs>
        <w:ind w:left="720" w:hanging="360"/>
        <w:rPr>
          <w:sz w:val="22"/>
          <w:szCs w:val="22"/>
        </w:rPr>
      </w:pPr>
      <w:r w:rsidRPr="00836B21">
        <w:rPr>
          <w:sz w:val="22"/>
          <w:szCs w:val="22"/>
        </w:rPr>
        <w:t>B.</w:t>
      </w:r>
      <w:r w:rsidRPr="00836B21">
        <w:rPr>
          <w:sz w:val="22"/>
          <w:szCs w:val="22"/>
        </w:rPr>
        <w:tab/>
        <w:t>The custodial parent may seek to modify the effect of §2302 by filing a petition for modification with the Court, or, if an administrative order, the Department. The Court or the administrative hearing officer may, by order after hearing, modify the effect of §2302(2).</w:t>
      </w:r>
    </w:p>
    <w:p w14:paraId="64018889" w14:textId="77777777" w:rsidR="00836B21" w:rsidRPr="00836B21" w:rsidRDefault="00836B21" w:rsidP="00836B21">
      <w:pPr>
        <w:tabs>
          <w:tab w:val="left" w:pos="360"/>
          <w:tab w:val="left" w:pos="720"/>
          <w:tab w:val="left" w:pos="1080"/>
          <w:tab w:val="left" w:pos="1440"/>
          <w:tab w:val="left" w:pos="1800"/>
          <w:tab w:val="left" w:pos="2160"/>
        </w:tabs>
        <w:ind w:left="720" w:hanging="360"/>
        <w:rPr>
          <w:sz w:val="22"/>
          <w:szCs w:val="22"/>
        </w:rPr>
      </w:pPr>
    </w:p>
    <w:p w14:paraId="29DFEBA1" w14:textId="77777777" w:rsidR="00836B21" w:rsidRDefault="00836B21" w:rsidP="00836B21">
      <w:pPr>
        <w:tabs>
          <w:tab w:val="left" w:pos="360"/>
          <w:tab w:val="left" w:pos="720"/>
          <w:tab w:val="left" w:pos="1080"/>
          <w:tab w:val="left" w:pos="1440"/>
          <w:tab w:val="left" w:pos="1800"/>
          <w:tab w:val="left" w:pos="2160"/>
        </w:tabs>
        <w:ind w:left="720" w:hanging="360"/>
        <w:rPr>
          <w:sz w:val="22"/>
          <w:szCs w:val="22"/>
        </w:rPr>
      </w:pPr>
      <w:r w:rsidRPr="00836B21">
        <w:rPr>
          <w:sz w:val="22"/>
          <w:szCs w:val="22"/>
        </w:rPr>
        <w:t>C.</w:t>
      </w:r>
      <w:r w:rsidRPr="00836B21">
        <w:rPr>
          <w:sz w:val="22"/>
          <w:szCs w:val="22"/>
        </w:rPr>
        <w:tab/>
        <w:t xml:space="preserve">As soon as practicable after the Department knows the responsible parent is receiving public assistance or SSI, the Department shall send notices to the responsible parent and the custodial parent notifying them of: </w:t>
      </w:r>
    </w:p>
    <w:p w14:paraId="0E5F3CA2" w14:textId="77777777" w:rsidR="00836B21" w:rsidRPr="00836B21" w:rsidRDefault="00836B21" w:rsidP="00836B21">
      <w:pPr>
        <w:tabs>
          <w:tab w:val="left" w:pos="360"/>
          <w:tab w:val="left" w:pos="720"/>
          <w:tab w:val="left" w:pos="1080"/>
          <w:tab w:val="left" w:pos="1440"/>
          <w:tab w:val="left" w:pos="1800"/>
          <w:tab w:val="left" w:pos="2160"/>
        </w:tabs>
        <w:ind w:left="720" w:hanging="360"/>
        <w:rPr>
          <w:sz w:val="22"/>
          <w:szCs w:val="22"/>
        </w:rPr>
      </w:pPr>
    </w:p>
    <w:p w14:paraId="76A5CEB7" w14:textId="77777777" w:rsidR="00836B21" w:rsidRDefault="00836B21" w:rsidP="00836B21">
      <w:pPr>
        <w:tabs>
          <w:tab w:val="left" w:pos="360"/>
          <w:tab w:val="left" w:pos="720"/>
          <w:tab w:val="left" w:pos="1080"/>
          <w:tab w:val="left" w:pos="1440"/>
          <w:tab w:val="left" w:pos="1800"/>
          <w:tab w:val="left" w:pos="2160"/>
        </w:tabs>
        <w:ind w:left="720" w:hanging="360"/>
        <w:rPr>
          <w:sz w:val="22"/>
          <w:szCs w:val="22"/>
        </w:rPr>
      </w:pPr>
      <w:r>
        <w:rPr>
          <w:sz w:val="22"/>
          <w:szCs w:val="22"/>
        </w:rPr>
        <w:tab/>
      </w:r>
      <w:r w:rsidRPr="00836B21">
        <w:rPr>
          <w:sz w:val="22"/>
          <w:szCs w:val="22"/>
        </w:rPr>
        <w:t>1.</w:t>
      </w:r>
      <w:r>
        <w:rPr>
          <w:sz w:val="22"/>
          <w:szCs w:val="22"/>
        </w:rPr>
        <w:tab/>
      </w:r>
      <w:r w:rsidRPr="00836B21">
        <w:rPr>
          <w:sz w:val="22"/>
          <w:szCs w:val="22"/>
        </w:rPr>
        <w:t xml:space="preserve">the responsible parent’s receipt of public assistance or SSI; </w:t>
      </w:r>
    </w:p>
    <w:p w14:paraId="51F847B4" w14:textId="77777777" w:rsidR="00836B21" w:rsidRPr="00836B21" w:rsidRDefault="00836B21" w:rsidP="00836B21">
      <w:pPr>
        <w:tabs>
          <w:tab w:val="left" w:pos="360"/>
          <w:tab w:val="left" w:pos="720"/>
          <w:tab w:val="left" w:pos="1080"/>
          <w:tab w:val="left" w:pos="1440"/>
          <w:tab w:val="left" w:pos="1800"/>
          <w:tab w:val="left" w:pos="2160"/>
        </w:tabs>
        <w:ind w:left="720" w:hanging="360"/>
        <w:rPr>
          <w:sz w:val="22"/>
          <w:szCs w:val="22"/>
        </w:rPr>
      </w:pPr>
    </w:p>
    <w:p w14:paraId="3CE39CBB" w14:textId="77777777" w:rsidR="00836B21" w:rsidRDefault="00836B21" w:rsidP="00836B21">
      <w:pPr>
        <w:tabs>
          <w:tab w:val="left" w:pos="360"/>
          <w:tab w:val="left" w:pos="720"/>
          <w:tab w:val="left" w:pos="1080"/>
          <w:tab w:val="left" w:pos="1440"/>
          <w:tab w:val="left" w:pos="1800"/>
          <w:tab w:val="left" w:pos="2160"/>
        </w:tabs>
        <w:ind w:left="720" w:hanging="360"/>
        <w:rPr>
          <w:sz w:val="22"/>
          <w:szCs w:val="22"/>
        </w:rPr>
      </w:pPr>
      <w:r>
        <w:rPr>
          <w:sz w:val="22"/>
          <w:szCs w:val="22"/>
        </w:rPr>
        <w:tab/>
      </w:r>
      <w:r w:rsidRPr="00836B21">
        <w:rPr>
          <w:sz w:val="22"/>
          <w:szCs w:val="22"/>
        </w:rPr>
        <w:t>2.</w:t>
      </w:r>
      <w:r>
        <w:rPr>
          <w:sz w:val="22"/>
          <w:szCs w:val="22"/>
        </w:rPr>
        <w:tab/>
      </w:r>
      <w:r w:rsidRPr="00836B21">
        <w:rPr>
          <w:sz w:val="22"/>
          <w:szCs w:val="22"/>
        </w:rPr>
        <w:t xml:space="preserve">the suspension in §2302(2); </w:t>
      </w:r>
    </w:p>
    <w:p w14:paraId="030091B2" w14:textId="77777777" w:rsidR="00836B21" w:rsidRPr="00836B21" w:rsidRDefault="00836B21" w:rsidP="00836B21">
      <w:pPr>
        <w:tabs>
          <w:tab w:val="left" w:pos="360"/>
          <w:tab w:val="left" w:pos="720"/>
          <w:tab w:val="left" w:pos="1080"/>
          <w:tab w:val="left" w:pos="1440"/>
          <w:tab w:val="left" w:pos="1800"/>
          <w:tab w:val="left" w:pos="2160"/>
        </w:tabs>
        <w:ind w:left="720" w:hanging="360"/>
        <w:rPr>
          <w:sz w:val="22"/>
          <w:szCs w:val="22"/>
        </w:rPr>
      </w:pPr>
    </w:p>
    <w:p w14:paraId="47E21262" w14:textId="77777777" w:rsidR="00836B21" w:rsidRDefault="00836B21" w:rsidP="00836B21">
      <w:pPr>
        <w:tabs>
          <w:tab w:val="left" w:pos="360"/>
          <w:tab w:val="left" w:pos="720"/>
          <w:tab w:val="left" w:pos="1080"/>
          <w:tab w:val="left" w:pos="1440"/>
          <w:tab w:val="left" w:pos="1800"/>
          <w:tab w:val="left" w:pos="2160"/>
        </w:tabs>
        <w:ind w:left="720" w:hanging="360"/>
        <w:rPr>
          <w:sz w:val="22"/>
          <w:szCs w:val="22"/>
        </w:rPr>
      </w:pPr>
      <w:r>
        <w:rPr>
          <w:sz w:val="22"/>
          <w:szCs w:val="22"/>
        </w:rPr>
        <w:tab/>
      </w:r>
      <w:r w:rsidRPr="00836B21">
        <w:rPr>
          <w:sz w:val="22"/>
          <w:szCs w:val="22"/>
        </w:rPr>
        <w:t>3.</w:t>
      </w:r>
      <w:r>
        <w:rPr>
          <w:sz w:val="22"/>
          <w:szCs w:val="22"/>
        </w:rPr>
        <w:tab/>
      </w:r>
      <w:r w:rsidRPr="00836B21">
        <w:rPr>
          <w:sz w:val="22"/>
          <w:szCs w:val="22"/>
        </w:rPr>
        <w:t xml:space="preserve">the custodial parent’s right to contest the suspension; and </w:t>
      </w:r>
    </w:p>
    <w:p w14:paraId="46E826B3" w14:textId="77777777" w:rsidR="00836B21" w:rsidRPr="00836B21" w:rsidRDefault="00836B21" w:rsidP="00836B21">
      <w:pPr>
        <w:tabs>
          <w:tab w:val="left" w:pos="360"/>
          <w:tab w:val="left" w:pos="720"/>
          <w:tab w:val="left" w:pos="1080"/>
          <w:tab w:val="left" w:pos="1440"/>
          <w:tab w:val="left" w:pos="1800"/>
          <w:tab w:val="left" w:pos="2160"/>
        </w:tabs>
        <w:ind w:left="720" w:hanging="360"/>
        <w:rPr>
          <w:sz w:val="22"/>
          <w:szCs w:val="22"/>
        </w:rPr>
      </w:pPr>
    </w:p>
    <w:p w14:paraId="53217D7D" w14:textId="77777777" w:rsidR="00836B21" w:rsidRPr="00836B21" w:rsidRDefault="00836B21" w:rsidP="00836B21">
      <w:pPr>
        <w:tabs>
          <w:tab w:val="left" w:pos="360"/>
          <w:tab w:val="left" w:pos="720"/>
          <w:tab w:val="left" w:pos="1080"/>
          <w:tab w:val="left" w:pos="1440"/>
          <w:tab w:val="left" w:pos="1800"/>
          <w:tab w:val="left" w:pos="2160"/>
        </w:tabs>
        <w:ind w:left="720" w:hanging="360"/>
        <w:rPr>
          <w:sz w:val="22"/>
          <w:szCs w:val="22"/>
        </w:rPr>
      </w:pPr>
      <w:r>
        <w:rPr>
          <w:sz w:val="22"/>
          <w:szCs w:val="22"/>
        </w:rPr>
        <w:tab/>
      </w:r>
      <w:r w:rsidRPr="00836B21">
        <w:rPr>
          <w:sz w:val="22"/>
          <w:szCs w:val="22"/>
        </w:rPr>
        <w:t>4.</w:t>
      </w:r>
      <w:r>
        <w:rPr>
          <w:sz w:val="22"/>
          <w:szCs w:val="22"/>
        </w:rPr>
        <w:tab/>
      </w:r>
      <w:r w:rsidRPr="00836B21">
        <w:rPr>
          <w:sz w:val="22"/>
          <w:szCs w:val="22"/>
        </w:rPr>
        <w:t xml:space="preserve">the location where forms for the modification proceedings can be obtained. </w:t>
      </w:r>
    </w:p>
    <w:p w14:paraId="46D803CB" w14:textId="77777777" w:rsidR="00836B21" w:rsidRPr="00836B21" w:rsidRDefault="00836B21" w:rsidP="00836B21">
      <w:pPr>
        <w:tabs>
          <w:tab w:val="left" w:pos="360"/>
          <w:tab w:val="left" w:pos="720"/>
          <w:tab w:val="left" w:pos="1080"/>
          <w:tab w:val="left" w:pos="1440"/>
          <w:tab w:val="left" w:pos="1800"/>
          <w:tab w:val="left" w:pos="2160"/>
        </w:tabs>
        <w:ind w:left="720" w:hanging="360"/>
        <w:rPr>
          <w:sz w:val="22"/>
          <w:szCs w:val="22"/>
        </w:rPr>
      </w:pPr>
    </w:p>
    <w:p w14:paraId="34F64C6A" w14:textId="44D36A42" w:rsidR="00E77EC2" w:rsidRPr="00836B21" w:rsidRDefault="00836B21" w:rsidP="00E77EC2">
      <w:pPr>
        <w:tabs>
          <w:tab w:val="left" w:pos="360"/>
          <w:tab w:val="left" w:pos="720"/>
          <w:tab w:val="left" w:pos="1080"/>
          <w:tab w:val="left" w:pos="1440"/>
          <w:tab w:val="left" w:pos="1800"/>
          <w:tab w:val="left" w:pos="2160"/>
        </w:tabs>
        <w:ind w:left="720" w:hanging="360"/>
        <w:rPr>
          <w:sz w:val="22"/>
          <w:szCs w:val="22"/>
        </w:rPr>
      </w:pPr>
      <w:r w:rsidRPr="00836B21">
        <w:rPr>
          <w:sz w:val="22"/>
          <w:szCs w:val="22"/>
        </w:rPr>
        <w:tab/>
      </w:r>
      <w:r w:rsidR="00E77EC2" w:rsidRPr="000D3260">
        <w:rPr>
          <w:sz w:val="22"/>
          <w:szCs w:val="22"/>
        </w:rPr>
        <w:t xml:space="preserve">Responsible parents may request a review of a child support order online at </w:t>
      </w:r>
      <w:hyperlink r:id="rId16" w:history="1">
        <w:r w:rsidR="00E77EC2" w:rsidRPr="00E604A4">
          <w:rPr>
            <w:rStyle w:val="Hyperlink"/>
            <w:sz w:val="22"/>
            <w:szCs w:val="22"/>
          </w:rPr>
          <w:t>https://www.maine.gov/dhhs/ofi/programs-services/child-support-services/request-order-review</w:t>
        </w:r>
      </w:hyperlink>
      <w:r w:rsidR="00E77EC2">
        <w:rPr>
          <w:sz w:val="22"/>
          <w:szCs w:val="22"/>
        </w:rPr>
        <w:t xml:space="preserve"> </w:t>
      </w:r>
      <w:r w:rsidR="00E77EC2" w:rsidRPr="000D3260">
        <w:rPr>
          <w:sz w:val="22"/>
          <w:szCs w:val="22"/>
        </w:rPr>
        <w:t xml:space="preserve">. Upon request, the Department shall provide blank forms for modification of an order issued by the Department or the court. Forms for modifying an order issued by a Maine court are also available online from the Judicial Branch at </w:t>
      </w:r>
      <w:hyperlink r:id="rId17" w:history="1">
        <w:r w:rsidR="00E77EC2" w:rsidRPr="00E604A4">
          <w:rPr>
            <w:rStyle w:val="Hyperlink"/>
            <w:sz w:val="22"/>
            <w:szCs w:val="22"/>
          </w:rPr>
          <w:t>https://www.courts.maine.gov/index.html</w:t>
        </w:r>
      </w:hyperlink>
      <w:r w:rsidR="00E77EC2">
        <w:rPr>
          <w:sz w:val="22"/>
          <w:szCs w:val="22"/>
        </w:rPr>
        <w:t xml:space="preserve"> </w:t>
      </w:r>
      <w:r w:rsidR="00E77EC2" w:rsidRPr="000D3260">
        <w:rPr>
          <w:sz w:val="22"/>
          <w:szCs w:val="22"/>
        </w:rPr>
        <w:t>.</w:t>
      </w:r>
    </w:p>
    <w:p w14:paraId="67DE4B3B" w14:textId="77777777" w:rsidR="00E77EC2" w:rsidRPr="00836B21" w:rsidRDefault="00E77EC2" w:rsidP="00E77EC2">
      <w:pPr>
        <w:tabs>
          <w:tab w:val="left" w:pos="360"/>
          <w:tab w:val="left" w:pos="720"/>
          <w:tab w:val="left" w:pos="1080"/>
          <w:tab w:val="left" w:pos="1440"/>
          <w:tab w:val="left" w:pos="1800"/>
          <w:tab w:val="left" w:pos="2160"/>
        </w:tabs>
        <w:ind w:left="720" w:hanging="360"/>
        <w:rPr>
          <w:sz w:val="22"/>
          <w:szCs w:val="22"/>
        </w:rPr>
      </w:pPr>
    </w:p>
    <w:p w14:paraId="55F916A3" w14:textId="77777777" w:rsidR="00E77EC2" w:rsidRPr="00836B21" w:rsidRDefault="00E77EC2" w:rsidP="00E77EC2">
      <w:pPr>
        <w:tabs>
          <w:tab w:val="left" w:pos="360"/>
          <w:tab w:val="left" w:pos="720"/>
          <w:tab w:val="left" w:pos="1080"/>
          <w:tab w:val="left" w:pos="1440"/>
          <w:tab w:val="left" w:pos="1800"/>
          <w:tab w:val="left" w:pos="2160"/>
        </w:tabs>
        <w:ind w:left="720" w:right="180" w:hanging="360"/>
        <w:rPr>
          <w:sz w:val="22"/>
          <w:szCs w:val="22"/>
        </w:rPr>
      </w:pPr>
      <w:r w:rsidRPr="00836B21">
        <w:rPr>
          <w:sz w:val="22"/>
          <w:szCs w:val="22"/>
        </w:rPr>
        <w:tab/>
        <w:t xml:space="preserve">The Department will use automated </w:t>
      </w:r>
      <w:r>
        <w:rPr>
          <w:sz w:val="22"/>
          <w:szCs w:val="22"/>
        </w:rPr>
        <w:t xml:space="preserve">enforcement </w:t>
      </w:r>
      <w:r w:rsidRPr="00836B21">
        <w:rPr>
          <w:sz w:val="22"/>
          <w:szCs w:val="22"/>
        </w:rPr>
        <w:t xml:space="preserve">procedures to prevent garnishment </w:t>
      </w:r>
      <w:r>
        <w:rPr>
          <w:sz w:val="22"/>
          <w:szCs w:val="22"/>
        </w:rPr>
        <w:t xml:space="preserve">or income withholding </w:t>
      </w:r>
      <w:r w:rsidRPr="00836B21">
        <w:rPr>
          <w:sz w:val="22"/>
          <w:szCs w:val="22"/>
        </w:rPr>
        <w:t xml:space="preserve">of SSI payments or </w:t>
      </w:r>
      <w:r>
        <w:rPr>
          <w:sz w:val="22"/>
          <w:szCs w:val="22"/>
        </w:rPr>
        <w:t xml:space="preserve">a combination of </w:t>
      </w:r>
      <w:r w:rsidRPr="00836B21">
        <w:rPr>
          <w:sz w:val="22"/>
          <w:szCs w:val="22"/>
        </w:rPr>
        <w:t xml:space="preserve">SSI payments and </w:t>
      </w:r>
      <w:r>
        <w:rPr>
          <w:sz w:val="22"/>
          <w:szCs w:val="22"/>
        </w:rPr>
        <w:t xml:space="preserve">either SSDI or SSR benefits. </w:t>
      </w:r>
      <w:r w:rsidRPr="0005110B">
        <w:rPr>
          <w:sz w:val="22"/>
          <w:szCs w:val="22"/>
        </w:rPr>
        <w:t>Within 5 business days after the Department determines that it is in possession of funds for benefits incorrectly garnished or withheld through an income withholding order, the Department will return the SSI or concurrent SSI and SSDI or SSR benefits to the non-custodial parent.</w:t>
      </w:r>
    </w:p>
    <w:p w14:paraId="3074E241" w14:textId="77777777" w:rsidR="00836B21" w:rsidRPr="00836B21" w:rsidRDefault="00836B21" w:rsidP="00836B21">
      <w:pPr>
        <w:tabs>
          <w:tab w:val="left" w:pos="360"/>
          <w:tab w:val="left" w:pos="720"/>
          <w:tab w:val="left" w:pos="1080"/>
          <w:tab w:val="left" w:pos="1440"/>
          <w:tab w:val="left" w:pos="1800"/>
          <w:tab w:val="left" w:pos="2160"/>
        </w:tabs>
        <w:ind w:left="720" w:hanging="360"/>
        <w:rPr>
          <w:sz w:val="22"/>
          <w:szCs w:val="22"/>
        </w:rPr>
      </w:pPr>
    </w:p>
    <w:p w14:paraId="0F18AD69" w14:textId="77777777" w:rsidR="00836B21" w:rsidRPr="00836B21" w:rsidRDefault="00836B21" w:rsidP="00836B21">
      <w:pPr>
        <w:tabs>
          <w:tab w:val="left" w:pos="360"/>
          <w:tab w:val="left" w:pos="720"/>
          <w:tab w:val="left" w:pos="1080"/>
          <w:tab w:val="left" w:pos="1440"/>
          <w:tab w:val="left" w:pos="1800"/>
          <w:tab w:val="left" w:pos="2160"/>
        </w:tabs>
        <w:ind w:left="720" w:hanging="360"/>
        <w:rPr>
          <w:sz w:val="22"/>
          <w:szCs w:val="22"/>
        </w:rPr>
      </w:pPr>
    </w:p>
    <w:p w14:paraId="40C147CC" w14:textId="77777777" w:rsidR="00836B21" w:rsidRPr="00836B21" w:rsidRDefault="00836B21" w:rsidP="00836B21">
      <w:pPr>
        <w:tabs>
          <w:tab w:val="left" w:pos="360"/>
          <w:tab w:val="left" w:pos="720"/>
          <w:tab w:val="left" w:pos="1080"/>
          <w:tab w:val="left" w:pos="1440"/>
          <w:tab w:val="left" w:pos="1800"/>
          <w:tab w:val="left" w:pos="2160"/>
        </w:tabs>
        <w:ind w:left="720" w:hanging="720"/>
        <w:rPr>
          <w:b/>
          <w:sz w:val="22"/>
          <w:szCs w:val="22"/>
        </w:rPr>
      </w:pPr>
      <w:r w:rsidRPr="00836B21">
        <w:rPr>
          <w:b/>
          <w:sz w:val="22"/>
          <w:szCs w:val="22"/>
        </w:rPr>
        <w:t>2.</w:t>
      </w:r>
      <w:r w:rsidRPr="00836B21">
        <w:rPr>
          <w:b/>
          <w:sz w:val="22"/>
          <w:szCs w:val="22"/>
        </w:rPr>
        <w:tab/>
      </w:r>
      <w:r w:rsidRPr="00836B21">
        <w:rPr>
          <w:i/>
          <w:sz w:val="22"/>
          <w:szCs w:val="22"/>
        </w:rPr>
        <w:t>[Not in use]</w:t>
      </w:r>
    </w:p>
    <w:p w14:paraId="51EC2EDB" w14:textId="77777777" w:rsidR="00836B21" w:rsidRPr="00836B21" w:rsidRDefault="00836B21" w:rsidP="00836B21">
      <w:pPr>
        <w:tabs>
          <w:tab w:val="left" w:pos="360"/>
          <w:tab w:val="left" w:pos="720"/>
          <w:tab w:val="left" w:pos="1080"/>
          <w:tab w:val="left" w:pos="1440"/>
          <w:tab w:val="left" w:pos="1800"/>
          <w:tab w:val="left" w:pos="2160"/>
        </w:tabs>
        <w:rPr>
          <w:sz w:val="22"/>
          <w:szCs w:val="22"/>
        </w:rPr>
      </w:pPr>
    </w:p>
    <w:p w14:paraId="6CCE67EA" w14:textId="77777777" w:rsidR="00836B21" w:rsidRPr="00836B21" w:rsidRDefault="00836B21" w:rsidP="00836B21">
      <w:pPr>
        <w:keepNext/>
        <w:keepLines/>
        <w:tabs>
          <w:tab w:val="left" w:pos="360"/>
          <w:tab w:val="left" w:pos="720"/>
          <w:tab w:val="left" w:pos="1080"/>
          <w:tab w:val="left" w:pos="1440"/>
          <w:tab w:val="left" w:pos="1800"/>
          <w:tab w:val="left" w:pos="2160"/>
        </w:tabs>
        <w:ind w:left="540" w:hanging="540"/>
        <w:outlineLvl w:val="1"/>
        <w:rPr>
          <w:b/>
          <w:sz w:val="22"/>
          <w:szCs w:val="22"/>
        </w:rPr>
      </w:pPr>
      <w:bookmarkStart w:id="23" w:name="_Toc217285853"/>
      <w:r w:rsidRPr="00836B21">
        <w:rPr>
          <w:b/>
          <w:sz w:val="22"/>
          <w:szCs w:val="22"/>
        </w:rPr>
        <w:lastRenderedPageBreak/>
        <w:t>3.</w:t>
      </w:r>
      <w:r w:rsidRPr="00836B21">
        <w:rPr>
          <w:b/>
          <w:sz w:val="22"/>
          <w:szCs w:val="22"/>
        </w:rPr>
        <w:tab/>
        <w:t>PUBLIC ASSISTANCE</w:t>
      </w:r>
      <w:bookmarkEnd w:id="23"/>
    </w:p>
    <w:p w14:paraId="45756C7A" w14:textId="77777777" w:rsidR="00836B21" w:rsidRPr="00836B21" w:rsidRDefault="00836B21" w:rsidP="00836B21">
      <w:pPr>
        <w:keepNext/>
        <w:keepLines/>
        <w:tabs>
          <w:tab w:val="left" w:pos="360"/>
          <w:tab w:val="left" w:pos="720"/>
          <w:tab w:val="left" w:pos="1080"/>
          <w:tab w:val="left" w:pos="1440"/>
          <w:tab w:val="left" w:pos="1800"/>
          <w:tab w:val="left" w:pos="2160"/>
        </w:tabs>
        <w:ind w:left="720" w:hanging="720"/>
        <w:rPr>
          <w:sz w:val="22"/>
          <w:szCs w:val="22"/>
        </w:rPr>
      </w:pPr>
    </w:p>
    <w:p w14:paraId="44CF5086" w14:textId="77777777" w:rsidR="00836B21" w:rsidRPr="00836B21" w:rsidRDefault="00836B21" w:rsidP="00836B21">
      <w:pPr>
        <w:keepNext/>
        <w:keepLines/>
        <w:tabs>
          <w:tab w:val="left" w:pos="360"/>
          <w:tab w:val="left" w:pos="720"/>
          <w:tab w:val="left" w:pos="1080"/>
          <w:tab w:val="left" w:pos="1440"/>
          <w:tab w:val="left" w:pos="1800"/>
          <w:tab w:val="left" w:pos="2160"/>
        </w:tabs>
        <w:ind w:left="360" w:hanging="360"/>
        <w:rPr>
          <w:sz w:val="22"/>
          <w:szCs w:val="22"/>
        </w:rPr>
      </w:pPr>
      <w:r w:rsidRPr="00836B21">
        <w:rPr>
          <w:sz w:val="22"/>
          <w:szCs w:val="22"/>
        </w:rPr>
        <w:tab/>
        <w:t>For purposes of this Chapter, "public assistance" means money payments and medical care furnished to or for dependent children by this state or another state as a result of an application for TANF, but not medical care only. It does not include assistance furnished by a political subdivision or municipality. A responsible parent who receives needs-based Medicaid (“</w:t>
      </w:r>
      <w:proofErr w:type="spellStart"/>
      <w:r w:rsidRPr="00836B21">
        <w:rPr>
          <w:sz w:val="22"/>
          <w:szCs w:val="22"/>
        </w:rPr>
        <w:t>MaineCare</w:t>
      </w:r>
      <w:proofErr w:type="spellEnd"/>
      <w:r w:rsidRPr="00836B21">
        <w:rPr>
          <w:sz w:val="22"/>
          <w:szCs w:val="22"/>
        </w:rPr>
        <w:t>”) may be exempt under section 8(B) of this Chapter.</w:t>
      </w:r>
    </w:p>
    <w:p w14:paraId="6050F41A" w14:textId="77777777" w:rsidR="00836B21" w:rsidRPr="00836B21" w:rsidRDefault="00836B21" w:rsidP="00836B21">
      <w:pPr>
        <w:tabs>
          <w:tab w:val="left" w:pos="360"/>
          <w:tab w:val="left" w:pos="720"/>
          <w:tab w:val="left" w:pos="1080"/>
          <w:tab w:val="left" w:pos="1440"/>
          <w:tab w:val="left" w:pos="1800"/>
          <w:tab w:val="left" w:pos="2160"/>
        </w:tabs>
        <w:ind w:left="360" w:hanging="360"/>
        <w:rPr>
          <w:sz w:val="22"/>
          <w:szCs w:val="22"/>
        </w:rPr>
      </w:pPr>
    </w:p>
    <w:p w14:paraId="1CB177F8" w14:textId="77777777" w:rsidR="00836B21" w:rsidRPr="00836B21" w:rsidRDefault="00836B21" w:rsidP="00836B21">
      <w:pPr>
        <w:tabs>
          <w:tab w:val="left" w:pos="360"/>
          <w:tab w:val="left" w:pos="720"/>
          <w:tab w:val="left" w:pos="1080"/>
          <w:tab w:val="left" w:pos="1440"/>
          <w:tab w:val="left" w:pos="1800"/>
          <w:tab w:val="left" w:pos="2160"/>
        </w:tabs>
        <w:ind w:left="540" w:hanging="540"/>
        <w:outlineLvl w:val="1"/>
        <w:rPr>
          <w:b/>
          <w:sz w:val="22"/>
          <w:szCs w:val="22"/>
        </w:rPr>
      </w:pPr>
      <w:bookmarkStart w:id="24" w:name="_Toc217285854"/>
      <w:r w:rsidRPr="00836B21">
        <w:rPr>
          <w:b/>
          <w:sz w:val="22"/>
          <w:szCs w:val="22"/>
        </w:rPr>
        <w:t>4.</w:t>
      </w:r>
      <w:r w:rsidRPr="00836B21">
        <w:rPr>
          <w:b/>
          <w:sz w:val="22"/>
          <w:szCs w:val="22"/>
        </w:rPr>
        <w:tab/>
        <w:t>DUTY TO INFORM</w:t>
      </w:r>
      <w:bookmarkEnd w:id="24"/>
    </w:p>
    <w:p w14:paraId="5F54157F" w14:textId="77777777" w:rsidR="00836B21" w:rsidRPr="00836B21" w:rsidRDefault="00836B21" w:rsidP="00836B21">
      <w:pPr>
        <w:tabs>
          <w:tab w:val="left" w:pos="360"/>
          <w:tab w:val="left" w:pos="720"/>
          <w:tab w:val="left" w:pos="1080"/>
          <w:tab w:val="left" w:pos="1440"/>
          <w:tab w:val="left" w:pos="1800"/>
          <w:tab w:val="left" w:pos="2160"/>
        </w:tabs>
        <w:ind w:left="720" w:hanging="720"/>
        <w:rPr>
          <w:sz w:val="22"/>
          <w:szCs w:val="22"/>
        </w:rPr>
      </w:pPr>
    </w:p>
    <w:p w14:paraId="37C99004" w14:textId="77777777" w:rsidR="00836B21" w:rsidRPr="00836B21" w:rsidRDefault="00836B21" w:rsidP="00836B21">
      <w:pPr>
        <w:tabs>
          <w:tab w:val="left" w:pos="360"/>
          <w:tab w:val="left" w:pos="720"/>
          <w:tab w:val="left" w:pos="1080"/>
          <w:tab w:val="left" w:pos="1440"/>
          <w:tab w:val="left" w:pos="1800"/>
          <w:tab w:val="left" w:pos="2160"/>
        </w:tabs>
        <w:ind w:left="360" w:hanging="360"/>
        <w:rPr>
          <w:sz w:val="22"/>
          <w:szCs w:val="22"/>
        </w:rPr>
      </w:pPr>
      <w:r w:rsidRPr="00836B21">
        <w:rPr>
          <w:sz w:val="22"/>
          <w:szCs w:val="22"/>
        </w:rPr>
        <w:tab/>
        <w:t>The Division's Notice of Debt must inform responsible parents about the limitation of debt, bar against collection and SSI provisions described in this chapter. A similar notice also must appear in the responsible parent's copy of the Division's Order to Withhold and Deliver form.</w:t>
      </w:r>
    </w:p>
    <w:p w14:paraId="4AA6ABFD" w14:textId="77777777" w:rsidR="00836B21" w:rsidRPr="00836B21" w:rsidRDefault="00836B21" w:rsidP="00836B21">
      <w:pPr>
        <w:tabs>
          <w:tab w:val="left" w:pos="360"/>
          <w:tab w:val="left" w:pos="720"/>
          <w:tab w:val="left" w:pos="1080"/>
          <w:tab w:val="left" w:pos="1440"/>
          <w:tab w:val="left" w:pos="1800"/>
          <w:tab w:val="left" w:pos="2160"/>
        </w:tabs>
        <w:ind w:left="720" w:hanging="720"/>
        <w:rPr>
          <w:sz w:val="22"/>
          <w:szCs w:val="22"/>
        </w:rPr>
      </w:pPr>
    </w:p>
    <w:p w14:paraId="7720EE23" w14:textId="77777777" w:rsidR="00836B21" w:rsidRPr="00836B21" w:rsidRDefault="00836B21" w:rsidP="00836B21">
      <w:pPr>
        <w:tabs>
          <w:tab w:val="left" w:pos="360"/>
          <w:tab w:val="left" w:pos="720"/>
          <w:tab w:val="left" w:pos="1080"/>
          <w:tab w:val="left" w:pos="1440"/>
          <w:tab w:val="left" w:pos="1800"/>
          <w:tab w:val="left" w:pos="2160"/>
        </w:tabs>
        <w:ind w:left="547" w:hanging="547"/>
        <w:outlineLvl w:val="1"/>
        <w:rPr>
          <w:b/>
          <w:sz w:val="22"/>
          <w:szCs w:val="22"/>
        </w:rPr>
      </w:pPr>
      <w:bookmarkStart w:id="25" w:name="_Toc217285855"/>
      <w:r w:rsidRPr="00836B21">
        <w:rPr>
          <w:b/>
          <w:sz w:val="22"/>
          <w:szCs w:val="22"/>
        </w:rPr>
        <w:t>5.</w:t>
      </w:r>
      <w:r w:rsidRPr="00836B21">
        <w:rPr>
          <w:b/>
          <w:sz w:val="22"/>
          <w:szCs w:val="22"/>
        </w:rPr>
        <w:tab/>
        <w:t>PROOF OF CLAIM</w:t>
      </w:r>
      <w:bookmarkEnd w:id="25"/>
    </w:p>
    <w:p w14:paraId="455C9DC4" w14:textId="77777777" w:rsidR="00836B21" w:rsidRPr="00836B21" w:rsidRDefault="00836B21" w:rsidP="00836B21">
      <w:pPr>
        <w:tabs>
          <w:tab w:val="left" w:pos="360"/>
          <w:tab w:val="left" w:pos="720"/>
          <w:tab w:val="left" w:pos="1080"/>
          <w:tab w:val="left" w:pos="1440"/>
          <w:tab w:val="left" w:pos="1800"/>
          <w:tab w:val="left" w:pos="2160"/>
        </w:tabs>
        <w:ind w:left="720" w:hanging="720"/>
        <w:rPr>
          <w:sz w:val="22"/>
          <w:szCs w:val="22"/>
        </w:rPr>
      </w:pPr>
    </w:p>
    <w:p w14:paraId="0D1D3528" w14:textId="77777777" w:rsidR="00836B21" w:rsidRPr="00836B21" w:rsidRDefault="00836B21" w:rsidP="00836B21">
      <w:pPr>
        <w:tabs>
          <w:tab w:val="left" w:pos="360"/>
          <w:tab w:val="left" w:pos="720"/>
          <w:tab w:val="left" w:pos="1080"/>
          <w:tab w:val="left" w:pos="1440"/>
          <w:tab w:val="left" w:pos="1800"/>
          <w:tab w:val="left" w:pos="2160"/>
        </w:tabs>
        <w:ind w:left="360" w:hanging="360"/>
        <w:rPr>
          <w:sz w:val="22"/>
          <w:szCs w:val="22"/>
        </w:rPr>
      </w:pPr>
      <w:r w:rsidRPr="00836B21">
        <w:rPr>
          <w:sz w:val="22"/>
          <w:szCs w:val="22"/>
        </w:rPr>
        <w:tab/>
        <w:t>A responsible parent who claims that Section 1 of this chapter applies must provide the Division with proof of his or her receipt of public assistance or receipt of SSI. The Division shall make reasonable efforts to verify claims of receipt of public assistance or SSI.</w:t>
      </w:r>
    </w:p>
    <w:p w14:paraId="348D07EA" w14:textId="77777777" w:rsidR="00836B21" w:rsidRPr="00836B21" w:rsidRDefault="00836B21" w:rsidP="00836B21">
      <w:pPr>
        <w:tabs>
          <w:tab w:val="left" w:pos="360"/>
          <w:tab w:val="left" w:pos="720"/>
          <w:tab w:val="left" w:pos="1080"/>
          <w:tab w:val="left" w:pos="1440"/>
          <w:tab w:val="left" w:pos="1800"/>
          <w:tab w:val="left" w:pos="2160"/>
        </w:tabs>
        <w:ind w:left="720" w:hanging="720"/>
        <w:rPr>
          <w:sz w:val="22"/>
          <w:szCs w:val="22"/>
        </w:rPr>
      </w:pPr>
    </w:p>
    <w:p w14:paraId="21756152" w14:textId="77777777" w:rsidR="00836B21" w:rsidRPr="00836B21" w:rsidRDefault="00836B21" w:rsidP="00836B21">
      <w:pPr>
        <w:tabs>
          <w:tab w:val="left" w:pos="360"/>
          <w:tab w:val="left" w:pos="720"/>
          <w:tab w:val="left" w:pos="1080"/>
          <w:tab w:val="left" w:pos="1440"/>
          <w:tab w:val="left" w:pos="1800"/>
          <w:tab w:val="left" w:pos="2160"/>
        </w:tabs>
        <w:ind w:left="547" w:hanging="547"/>
        <w:outlineLvl w:val="1"/>
        <w:rPr>
          <w:b/>
          <w:sz w:val="22"/>
          <w:szCs w:val="22"/>
        </w:rPr>
      </w:pPr>
      <w:bookmarkStart w:id="26" w:name="_Toc217285856"/>
      <w:r w:rsidRPr="00836B21">
        <w:rPr>
          <w:b/>
          <w:sz w:val="22"/>
          <w:szCs w:val="22"/>
        </w:rPr>
        <w:t>6.</w:t>
      </w:r>
      <w:r w:rsidRPr="00836B21">
        <w:rPr>
          <w:b/>
          <w:sz w:val="22"/>
          <w:szCs w:val="22"/>
        </w:rPr>
        <w:tab/>
        <w:t>TAX REFUND OFFSET</w:t>
      </w:r>
      <w:bookmarkEnd w:id="26"/>
    </w:p>
    <w:p w14:paraId="2F233AF1" w14:textId="77777777" w:rsidR="00836B21" w:rsidRPr="00836B21" w:rsidRDefault="00836B21" w:rsidP="00836B21">
      <w:pPr>
        <w:tabs>
          <w:tab w:val="left" w:pos="360"/>
          <w:tab w:val="left" w:pos="720"/>
          <w:tab w:val="left" w:pos="1080"/>
          <w:tab w:val="left" w:pos="1440"/>
          <w:tab w:val="left" w:pos="1800"/>
          <w:tab w:val="left" w:pos="2160"/>
        </w:tabs>
        <w:ind w:left="720" w:hanging="720"/>
        <w:rPr>
          <w:sz w:val="22"/>
          <w:szCs w:val="22"/>
        </w:rPr>
      </w:pPr>
    </w:p>
    <w:p w14:paraId="7598F335" w14:textId="77777777" w:rsidR="00836B21" w:rsidRPr="00836B21" w:rsidRDefault="00836B21" w:rsidP="00836B21">
      <w:pPr>
        <w:tabs>
          <w:tab w:val="left" w:pos="360"/>
          <w:tab w:val="left" w:pos="720"/>
          <w:tab w:val="left" w:pos="1080"/>
          <w:tab w:val="left" w:pos="1440"/>
          <w:tab w:val="left" w:pos="1800"/>
          <w:tab w:val="left" w:pos="2160"/>
        </w:tabs>
        <w:ind w:left="360" w:hanging="360"/>
        <w:rPr>
          <w:sz w:val="22"/>
          <w:szCs w:val="22"/>
        </w:rPr>
      </w:pPr>
      <w:r w:rsidRPr="00836B21">
        <w:rPr>
          <w:sz w:val="22"/>
          <w:szCs w:val="22"/>
        </w:rPr>
        <w:tab/>
        <w:t>For purposes of Sections 1 and 8(B) of this chapter, a debt is not collected by tax refund intercept until the date of the IRS Notice of Offset for a federal income tax refund, or the date of offset (or setoff) by the State Tax Assessor for a state income tax refund.</w:t>
      </w:r>
    </w:p>
    <w:p w14:paraId="07B73949" w14:textId="77777777" w:rsidR="00836B21" w:rsidRPr="00836B21" w:rsidRDefault="00836B21" w:rsidP="00836B21">
      <w:pPr>
        <w:tabs>
          <w:tab w:val="left" w:pos="360"/>
          <w:tab w:val="left" w:pos="720"/>
          <w:tab w:val="left" w:pos="1080"/>
          <w:tab w:val="left" w:pos="1440"/>
          <w:tab w:val="left" w:pos="1800"/>
          <w:tab w:val="left" w:pos="2160"/>
        </w:tabs>
        <w:ind w:left="720" w:hanging="720"/>
        <w:rPr>
          <w:sz w:val="22"/>
          <w:szCs w:val="22"/>
        </w:rPr>
      </w:pPr>
    </w:p>
    <w:p w14:paraId="1B1D50E8" w14:textId="4755834E" w:rsidR="00836B21" w:rsidRPr="00836B21" w:rsidRDefault="00836B21" w:rsidP="00836B21">
      <w:pPr>
        <w:tabs>
          <w:tab w:val="left" w:pos="360"/>
          <w:tab w:val="left" w:pos="720"/>
          <w:tab w:val="left" w:pos="1080"/>
          <w:tab w:val="left" w:pos="1440"/>
          <w:tab w:val="left" w:pos="1800"/>
          <w:tab w:val="left" w:pos="2160"/>
        </w:tabs>
        <w:ind w:left="187" w:hanging="187"/>
        <w:outlineLvl w:val="1"/>
        <w:rPr>
          <w:b/>
          <w:sz w:val="22"/>
          <w:szCs w:val="22"/>
        </w:rPr>
      </w:pPr>
      <w:bookmarkStart w:id="27" w:name="_Toc217285857"/>
      <w:r w:rsidRPr="00836B21">
        <w:rPr>
          <w:b/>
          <w:sz w:val="22"/>
          <w:szCs w:val="22"/>
        </w:rPr>
        <w:t>7.</w:t>
      </w:r>
      <w:r w:rsidRPr="00836B21">
        <w:rPr>
          <w:b/>
          <w:sz w:val="22"/>
          <w:szCs w:val="22"/>
        </w:rPr>
        <w:tab/>
      </w:r>
      <w:r w:rsidR="00DA7BB3">
        <w:rPr>
          <w:b/>
          <w:sz w:val="22"/>
          <w:szCs w:val="22"/>
        </w:rPr>
        <w:tab/>
      </w:r>
      <w:r w:rsidRPr="00836B21">
        <w:rPr>
          <w:b/>
          <w:sz w:val="22"/>
          <w:szCs w:val="22"/>
        </w:rPr>
        <w:t>ACTIONS ALLOWED</w:t>
      </w:r>
      <w:bookmarkEnd w:id="27"/>
    </w:p>
    <w:p w14:paraId="4EB58E46" w14:textId="77777777" w:rsidR="00836B21" w:rsidRPr="00836B21" w:rsidRDefault="00836B21" w:rsidP="00836B21">
      <w:pPr>
        <w:tabs>
          <w:tab w:val="left" w:pos="360"/>
          <w:tab w:val="left" w:pos="720"/>
          <w:tab w:val="left" w:pos="1080"/>
          <w:tab w:val="left" w:pos="1440"/>
          <w:tab w:val="left" w:pos="1800"/>
          <w:tab w:val="left" w:pos="2160"/>
        </w:tabs>
        <w:ind w:left="720" w:hanging="720"/>
        <w:rPr>
          <w:sz w:val="22"/>
          <w:szCs w:val="22"/>
        </w:rPr>
      </w:pPr>
    </w:p>
    <w:p w14:paraId="262003E6" w14:textId="77777777" w:rsidR="00836B21" w:rsidRPr="00836B21" w:rsidRDefault="00836B21" w:rsidP="00836B21">
      <w:pPr>
        <w:tabs>
          <w:tab w:val="left" w:pos="360"/>
          <w:tab w:val="left" w:pos="720"/>
          <w:tab w:val="left" w:pos="1080"/>
          <w:tab w:val="left" w:pos="1440"/>
          <w:tab w:val="left" w:pos="1800"/>
          <w:tab w:val="left" w:pos="2160"/>
        </w:tabs>
        <w:ind w:left="360" w:hanging="360"/>
        <w:rPr>
          <w:sz w:val="22"/>
          <w:szCs w:val="22"/>
        </w:rPr>
      </w:pPr>
      <w:r w:rsidRPr="00836B21">
        <w:rPr>
          <w:sz w:val="22"/>
          <w:szCs w:val="22"/>
        </w:rPr>
        <w:tab/>
        <w:t>Notwithstanding the provisions of this chapter, when a responsible parent is in receipt of public assistance for his or her natural or adopted children living in his or her home, or receives SSI, the Division may take action that does not constitute collection, including, but not limited to, the following:</w:t>
      </w:r>
    </w:p>
    <w:p w14:paraId="35425AAF" w14:textId="77777777" w:rsidR="00836B21" w:rsidRPr="00836B21" w:rsidRDefault="00836B21" w:rsidP="00836B21">
      <w:pPr>
        <w:tabs>
          <w:tab w:val="left" w:pos="360"/>
          <w:tab w:val="left" w:pos="720"/>
          <w:tab w:val="left" w:pos="1080"/>
          <w:tab w:val="left" w:pos="1440"/>
          <w:tab w:val="left" w:pos="1800"/>
          <w:tab w:val="left" w:pos="2160"/>
        </w:tabs>
        <w:ind w:left="720" w:hanging="720"/>
        <w:rPr>
          <w:sz w:val="22"/>
          <w:szCs w:val="22"/>
        </w:rPr>
      </w:pPr>
    </w:p>
    <w:p w14:paraId="4D9DB408" w14:textId="77777777" w:rsidR="00836B21" w:rsidRPr="00836B21" w:rsidRDefault="00836B21" w:rsidP="00836B21">
      <w:pPr>
        <w:tabs>
          <w:tab w:val="left" w:pos="360"/>
          <w:tab w:val="left" w:pos="720"/>
          <w:tab w:val="left" w:pos="1080"/>
          <w:tab w:val="left" w:pos="1440"/>
          <w:tab w:val="left" w:pos="1800"/>
          <w:tab w:val="left" w:pos="2160"/>
        </w:tabs>
        <w:ind w:left="720" w:hanging="360"/>
        <w:outlineLvl w:val="2"/>
        <w:rPr>
          <w:sz w:val="22"/>
          <w:szCs w:val="22"/>
        </w:rPr>
      </w:pPr>
      <w:r w:rsidRPr="00836B21">
        <w:rPr>
          <w:sz w:val="22"/>
          <w:szCs w:val="22"/>
        </w:rPr>
        <w:t>A.</w:t>
      </w:r>
      <w:r w:rsidRPr="00836B21">
        <w:rPr>
          <w:sz w:val="22"/>
          <w:szCs w:val="22"/>
        </w:rPr>
        <w:tab/>
        <w:t>Proceeding under Chapter 8 of this Manual to establish or amend a child support obligation</w:t>
      </w:r>
    </w:p>
    <w:p w14:paraId="3610632F" w14:textId="77777777" w:rsidR="00836B21" w:rsidRPr="00836B21" w:rsidRDefault="00836B21" w:rsidP="00836B21">
      <w:pPr>
        <w:tabs>
          <w:tab w:val="left" w:pos="360"/>
          <w:tab w:val="left" w:pos="720"/>
          <w:tab w:val="left" w:pos="1080"/>
          <w:tab w:val="left" w:pos="1440"/>
          <w:tab w:val="left" w:pos="1800"/>
          <w:tab w:val="left" w:pos="2160"/>
        </w:tabs>
        <w:ind w:left="720" w:hanging="360"/>
        <w:rPr>
          <w:sz w:val="22"/>
          <w:szCs w:val="22"/>
        </w:rPr>
      </w:pPr>
    </w:p>
    <w:p w14:paraId="2DB9D878" w14:textId="77777777" w:rsidR="00836B21" w:rsidRPr="00836B21" w:rsidRDefault="00836B21" w:rsidP="00836B21">
      <w:pPr>
        <w:tabs>
          <w:tab w:val="left" w:pos="360"/>
          <w:tab w:val="left" w:pos="720"/>
          <w:tab w:val="left" w:pos="1080"/>
          <w:tab w:val="left" w:pos="1440"/>
          <w:tab w:val="left" w:pos="1800"/>
          <w:tab w:val="left" w:pos="2160"/>
        </w:tabs>
        <w:ind w:left="720" w:hanging="360"/>
        <w:outlineLvl w:val="2"/>
        <w:rPr>
          <w:sz w:val="22"/>
          <w:szCs w:val="22"/>
        </w:rPr>
      </w:pPr>
      <w:r w:rsidRPr="00836B21">
        <w:rPr>
          <w:sz w:val="22"/>
          <w:szCs w:val="22"/>
        </w:rPr>
        <w:t>B.</w:t>
      </w:r>
      <w:r w:rsidRPr="00836B21">
        <w:rPr>
          <w:sz w:val="22"/>
          <w:szCs w:val="22"/>
        </w:rPr>
        <w:tab/>
        <w:t>Proceeding under 19-A M.R.S. §2352 to establish a responsible parent's obligation to pay past</w:t>
      </w:r>
      <w:r>
        <w:rPr>
          <w:sz w:val="22"/>
          <w:szCs w:val="22"/>
        </w:rPr>
        <w:t> </w:t>
      </w:r>
      <w:r w:rsidRPr="00836B21">
        <w:rPr>
          <w:sz w:val="22"/>
          <w:szCs w:val="22"/>
        </w:rPr>
        <w:t>support</w:t>
      </w:r>
    </w:p>
    <w:p w14:paraId="4DB237A1" w14:textId="77777777" w:rsidR="00836B21" w:rsidRPr="00836B21" w:rsidRDefault="00836B21" w:rsidP="00836B21">
      <w:pPr>
        <w:tabs>
          <w:tab w:val="left" w:pos="360"/>
          <w:tab w:val="left" w:pos="720"/>
          <w:tab w:val="left" w:pos="1080"/>
          <w:tab w:val="left" w:pos="1440"/>
          <w:tab w:val="left" w:pos="1800"/>
          <w:tab w:val="left" w:pos="2160"/>
        </w:tabs>
        <w:ind w:left="720" w:hanging="360"/>
        <w:rPr>
          <w:sz w:val="22"/>
          <w:szCs w:val="22"/>
        </w:rPr>
      </w:pPr>
    </w:p>
    <w:p w14:paraId="490CF2A1" w14:textId="77777777" w:rsidR="00836B21" w:rsidRPr="00836B21" w:rsidRDefault="00836B21" w:rsidP="00836B21">
      <w:pPr>
        <w:tabs>
          <w:tab w:val="left" w:pos="360"/>
          <w:tab w:val="left" w:pos="720"/>
          <w:tab w:val="left" w:pos="1080"/>
          <w:tab w:val="left" w:pos="1440"/>
          <w:tab w:val="left" w:pos="1800"/>
          <w:tab w:val="left" w:pos="2160"/>
        </w:tabs>
        <w:ind w:left="720" w:hanging="360"/>
        <w:outlineLvl w:val="2"/>
        <w:rPr>
          <w:sz w:val="22"/>
          <w:szCs w:val="22"/>
        </w:rPr>
      </w:pPr>
      <w:r w:rsidRPr="00836B21">
        <w:rPr>
          <w:sz w:val="22"/>
          <w:szCs w:val="22"/>
        </w:rPr>
        <w:t>C.</w:t>
      </w:r>
      <w:r w:rsidRPr="00836B21">
        <w:rPr>
          <w:sz w:val="22"/>
          <w:szCs w:val="22"/>
        </w:rPr>
        <w:tab/>
        <w:t>Filing a lien under 19-A M.R.S. §2357</w:t>
      </w:r>
    </w:p>
    <w:p w14:paraId="10C4EDD9" w14:textId="77777777" w:rsidR="00836B21" w:rsidRPr="00836B21" w:rsidRDefault="00836B21" w:rsidP="00836B21">
      <w:pPr>
        <w:tabs>
          <w:tab w:val="left" w:pos="360"/>
          <w:tab w:val="left" w:pos="720"/>
          <w:tab w:val="left" w:pos="1080"/>
          <w:tab w:val="left" w:pos="1440"/>
          <w:tab w:val="left" w:pos="1800"/>
          <w:tab w:val="left" w:pos="2160"/>
        </w:tabs>
        <w:ind w:left="720" w:hanging="360"/>
        <w:rPr>
          <w:sz w:val="22"/>
          <w:szCs w:val="22"/>
        </w:rPr>
      </w:pPr>
    </w:p>
    <w:p w14:paraId="6DE54BC3" w14:textId="77777777" w:rsidR="00836B21" w:rsidRPr="00836B21" w:rsidRDefault="00836B21" w:rsidP="00836B21">
      <w:pPr>
        <w:tabs>
          <w:tab w:val="left" w:pos="360"/>
          <w:tab w:val="left" w:pos="720"/>
          <w:tab w:val="left" w:pos="1080"/>
          <w:tab w:val="left" w:pos="1440"/>
          <w:tab w:val="left" w:pos="1800"/>
          <w:tab w:val="left" w:pos="2160"/>
        </w:tabs>
        <w:ind w:left="720" w:hanging="360"/>
        <w:outlineLvl w:val="2"/>
        <w:rPr>
          <w:sz w:val="22"/>
          <w:szCs w:val="22"/>
        </w:rPr>
      </w:pPr>
      <w:r w:rsidRPr="00836B21">
        <w:rPr>
          <w:sz w:val="22"/>
          <w:szCs w:val="22"/>
        </w:rPr>
        <w:t>D.</w:t>
      </w:r>
      <w:r w:rsidRPr="00836B21">
        <w:rPr>
          <w:sz w:val="22"/>
          <w:szCs w:val="22"/>
        </w:rPr>
        <w:tab/>
        <w:t>Investigating and aiding in the prosecution of criminal nonsupport</w:t>
      </w:r>
    </w:p>
    <w:p w14:paraId="10985EF2" w14:textId="77777777" w:rsidR="00836B21" w:rsidRPr="00836B21" w:rsidRDefault="00836B21" w:rsidP="00836B21">
      <w:pPr>
        <w:tabs>
          <w:tab w:val="left" w:pos="360"/>
          <w:tab w:val="left" w:pos="720"/>
          <w:tab w:val="left" w:pos="1080"/>
          <w:tab w:val="left" w:pos="1440"/>
          <w:tab w:val="left" w:pos="1800"/>
          <w:tab w:val="left" w:pos="2160"/>
        </w:tabs>
        <w:ind w:left="720" w:hanging="360"/>
        <w:rPr>
          <w:sz w:val="22"/>
          <w:szCs w:val="22"/>
        </w:rPr>
      </w:pPr>
    </w:p>
    <w:p w14:paraId="407F1AFE" w14:textId="77777777" w:rsidR="00836B21" w:rsidRPr="00836B21" w:rsidRDefault="00836B21" w:rsidP="00836B21">
      <w:pPr>
        <w:tabs>
          <w:tab w:val="left" w:pos="360"/>
          <w:tab w:val="left" w:pos="720"/>
          <w:tab w:val="left" w:pos="1080"/>
          <w:tab w:val="left" w:pos="1440"/>
          <w:tab w:val="left" w:pos="1800"/>
          <w:tab w:val="left" w:pos="2160"/>
        </w:tabs>
        <w:ind w:left="720" w:hanging="360"/>
        <w:outlineLvl w:val="2"/>
        <w:rPr>
          <w:sz w:val="22"/>
          <w:szCs w:val="22"/>
        </w:rPr>
      </w:pPr>
      <w:r w:rsidRPr="00836B21">
        <w:rPr>
          <w:sz w:val="22"/>
          <w:szCs w:val="22"/>
        </w:rPr>
        <w:t>E.</w:t>
      </w:r>
      <w:r w:rsidRPr="00836B21">
        <w:rPr>
          <w:sz w:val="22"/>
          <w:szCs w:val="22"/>
        </w:rPr>
        <w:tab/>
        <w:t>Reporting a debt to a consumer reporting agency under 10 M.R.S. §1329</w:t>
      </w:r>
    </w:p>
    <w:p w14:paraId="673B5B23" w14:textId="77777777" w:rsidR="00836B21" w:rsidRPr="00836B21" w:rsidRDefault="00836B21" w:rsidP="00836B21">
      <w:pPr>
        <w:tabs>
          <w:tab w:val="left" w:pos="360"/>
          <w:tab w:val="left" w:pos="720"/>
          <w:tab w:val="left" w:pos="1080"/>
          <w:tab w:val="left" w:pos="1440"/>
          <w:tab w:val="left" w:pos="1800"/>
          <w:tab w:val="left" w:pos="2160"/>
        </w:tabs>
        <w:ind w:left="720" w:hanging="360"/>
        <w:rPr>
          <w:sz w:val="22"/>
          <w:szCs w:val="22"/>
        </w:rPr>
      </w:pPr>
    </w:p>
    <w:p w14:paraId="6B2437E3" w14:textId="77777777" w:rsidR="00836B21" w:rsidRPr="00836B21" w:rsidRDefault="00836B21" w:rsidP="00836B21">
      <w:pPr>
        <w:tabs>
          <w:tab w:val="left" w:pos="360"/>
          <w:tab w:val="left" w:pos="720"/>
          <w:tab w:val="left" w:pos="1080"/>
          <w:tab w:val="left" w:pos="1440"/>
          <w:tab w:val="left" w:pos="1800"/>
          <w:tab w:val="left" w:pos="2160"/>
        </w:tabs>
        <w:ind w:left="720" w:hanging="360"/>
        <w:outlineLvl w:val="2"/>
        <w:rPr>
          <w:sz w:val="22"/>
          <w:szCs w:val="22"/>
        </w:rPr>
      </w:pPr>
      <w:r w:rsidRPr="00836B21">
        <w:rPr>
          <w:sz w:val="22"/>
          <w:szCs w:val="22"/>
        </w:rPr>
        <w:t>F.</w:t>
      </w:r>
      <w:r w:rsidRPr="00836B21">
        <w:rPr>
          <w:sz w:val="22"/>
          <w:szCs w:val="22"/>
        </w:rPr>
        <w:tab/>
        <w:t>Establishing paternity</w:t>
      </w:r>
    </w:p>
    <w:p w14:paraId="6780E810" w14:textId="77777777" w:rsidR="00836B21" w:rsidRPr="00836B21" w:rsidRDefault="00836B21" w:rsidP="00836B21">
      <w:pPr>
        <w:tabs>
          <w:tab w:val="left" w:pos="360"/>
          <w:tab w:val="left" w:pos="720"/>
          <w:tab w:val="left" w:pos="1080"/>
          <w:tab w:val="left" w:pos="1440"/>
          <w:tab w:val="left" w:pos="1800"/>
          <w:tab w:val="left" w:pos="2160"/>
        </w:tabs>
        <w:ind w:left="360"/>
      </w:pPr>
    </w:p>
    <w:p w14:paraId="57539D88" w14:textId="77777777" w:rsidR="00836B21" w:rsidRPr="00836B21" w:rsidRDefault="00836B21" w:rsidP="00836B21">
      <w:pPr>
        <w:tabs>
          <w:tab w:val="left" w:pos="360"/>
          <w:tab w:val="left" w:pos="720"/>
          <w:tab w:val="left" w:pos="1080"/>
          <w:tab w:val="left" w:pos="1440"/>
          <w:tab w:val="left" w:pos="1800"/>
          <w:tab w:val="left" w:pos="2160"/>
        </w:tabs>
        <w:ind w:left="720" w:hanging="720"/>
        <w:rPr>
          <w:sz w:val="22"/>
          <w:szCs w:val="22"/>
        </w:rPr>
      </w:pPr>
      <w:r w:rsidRPr="00836B21">
        <w:rPr>
          <w:sz w:val="22"/>
          <w:szCs w:val="22"/>
        </w:rPr>
        <w:tab/>
        <w:t>G.</w:t>
      </w:r>
      <w:r w:rsidRPr="00836B21">
        <w:rPr>
          <w:sz w:val="22"/>
          <w:szCs w:val="22"/>
        </w:rPr>
        <w:tab/>
        <w:t xml:space="preserve">Denying or revoking a passport. </w:t>
      </w:r>
    </w:p>
    <w:p w14:paraId="3DCF3D94" w14:textId="77777777" w:rsidR="00836B21" w:rsidRPr="00836B21" w:rsidRDefault="00836B21" w:rsidP="00836B21">
      <w:pPr>
        <w:tabs>
          <w:tab w:val="left" w:pos="360"/>
          <w:tab w:val="left" w:pos="720"/>
          <w:tab w:val="left" w:pos="1080"/>
          <w:tab w:val="left" w:pos="1440"/>
          <w:tab w:val="left" w:pos="1800"/>
          <w:tab w:val="left" w:pos="2160"/>
        </w:tabs>
        <w:ind w:left="720" w:hanging="720"/>
        <w:rPr>
          <w:sz w:val="22"/>
          <w:szCs w:val="22"/>
        </w:rPr>
      </w:pPr>
    </w:p>
    <w:p w14:paraId="527A2211" w14:textId="77777777" w:rsidR="00836B21" w:rsidRPr="00836B21" w:rsidRDefault="00836B21" w:rsidP="00FF6626">
      <w:pPr>
        <w:keepNext/>
        <w:keepLines/>
        <w:tabs>
          <w:tab w:val="left" w:pos="360"/>
          <w:tab w:val="left" w:pos="720"/>
          <w:tab w:val="left" w:pos="1080"/>
          <w:tab w:val="left" w:pos="1440"/>
          <w:tab w:val="left" w:pos="1800"/>
          <w:tab w:val="left" w:pos="2160"/>
        </w:tabs>
        <w:ind w:left="187" w:hanging="187"/>
        <w:outlineLvl w:val="1"/>
        <w:rPr>
          <w:b/>
          <w:sz w:val="22"/>
          <w:szCs w:val="22"/>
        </w:rPr>
      </w:pPr>
      <w:bookmarkStart w:id="28" w:name="_Toc217285859"/>
      <w:r w:rsidRPr="00836B21">
        <w:rPr>
          <w:b/>
          <w:sz w:val="22"/>
          <w:szCs w:val="22"/>
        </w:rPr>
        <w:lastRenderedPageBreak/>
        <w:t>8.</w:t>
      </w:r>
      <w:r w:rsidRPr="00836B21">
        <w:rPr>
          <w:b/>
          <w:sz w:val="22"/>
          <w:szCs w:val="22"/>
        </w:rPr>
        <w:tab/>
      </w:r>
      <w:r w:rsidRPr="00836B21">
        <w:rPr>
          <w:b/>
          <w:sz w:val="22"/>
          <w:szCs w:val="22"/>
        </w:rPr>
        <w:tab/>
        <w:t>REUNITED FAMILY EXEMPTIONS</w:t>
      </w:r>
      <w:bookmarkEnd w:id="28"/>
    </w:p>
    <w:p w14:paraId="3279D512" w14:textId="77777777" w:rsidR="00836B21" w:rsidRPr="00836B21" w:rsidRDefault="00836B21" w:rsidP="00FF6626">
      <w:pPr>
        <w:keepNext/>
        <w:keepLines/>
        <w:tabs>
          <w:tab w:val="left" w:pos="360"/>
          <w:tab w:val="left" w:pos="720"/>
          <w:tab w:val="left" w:pos="1080"/>
          <w:tab w:val="left" w:pos="1440"/>
          <w:tab w:val="left" w:pos="1800"/>
          <w:tab w:val="left" w:pos="2160"/>
        </w:tabs>
        <w:rPr>
          <w:sz w:val="22"/>
          <w:szCs w:val="22"/>
        </w:rPr>
      </w:pPr>
    </w:p>
    <w:p w14:paraId="06EFE6CA" w14:textId="77777777" w:rsidR="00836B21" w:rsidRPr="00836B21" w:rsidRDefault="00836B21" w:rsidP="00FF6626">
      <w:pPr>
        <w:keepNext/>
        <w:keepLines/>
        <w:tabs>
          <w:tab w:val="left" w:pos="360"/>
          <w:tab w:val="left" w:pos="720"/>
          <w:tab w:val="left" w:pos="1080"/>
          <w:tab w:val="left" w:pos="1440"/>
          <w:tab w:val="left" w:pos="1800"/>
          <w:tab w:val="left" w:pos="2160"/>
        </w:tabs>
        <w:ind w:left="720" w:hanging="360"/>
        <w:rPr>
          <w:sz w:val="22"/>
          <w:szCs w:val="22"/>
        </w:rPr>
      </w:pPr>
      <w:r w:rsidRPr="00836B21">
        <w:rPr>
          <w:sz w:val="22"/>
          <w:szCs w:val="22"/>
        </w:rPr>
        <w:t>A.</w:t>
      </w:r>
      <w:r w:rsidRPr="00836B21">
        <w:rPr>
          <w:sz w:val="22"/>
          <w:szCs w:val="22"/>
        </w:rPr>
        <w:tab/>
        <w:t>When a responsible parent informs the Department that the parent has reunited with the former TANF recipient and the child or children for whom past-due support is owed, the amount of income withholding should not exceed 20 percent of the family earnings that exceed the federal poverty guidelines for a family of that size, unless the responsible parent requests withholding of a greater amount. Receipt of lump sum monies by the reunited family is not to be considered as part of the family earnings and is subject to collection action by the Department. Examples of lump sum monies include, but are not limited to: federal or state tax refunds, lottery winnings, inheritances, personal injury awards and workers’ compensation or other insurance settlements. This limitation applies only to debts owed to the Department.</w:t>
      </w:r>
    </w:p>
    <w:p w14:paraId="3C757F4B" w14:textId="77777777" w:rsidR="00836B21" w:rsidRPr="00836B21" w:rsidRDefault="00836B21" w:rsidP="00836B21">
      <w:pPr>
        <w:tabs>
          <w:tab w:val="left" w:pos="360"/>
          <w:tab w:val="left" w:pos="720"/>
          <w:tab w:val="left" w:pos="1080"/>
          <w:tab w:val="left" w:pos="1440"/>
          <w:tab w:val="left" w:pos="1800"/>
          <w:tab w:val="left" w:pos="2160"/>
        </w:tabs>
        <w:ind w:left="720" w:hanging="360"/>
        <w:rPr>
          <w:sz w:val="22"/>
          <w:szCs w:val="22"/>
        </w:rPr>
      </w:pPr>
    </w:p>
    <w:p w14:paraId="02A124A9" w14:textId="77777777" w:rsidR="00836B21" w:rsidRPr="00836B21" w:rsidRDefault="00836B21" w:rsidP="00836B21">
      <w:pPr>
        <w:tabs>
          <w:tab w:val="left" w:pos="360"/>
          <w:tab w:val="left" w:pos="720"/>
          <w:tab w:val="left" w:pos="1080"/>
          <w:tab w:val="left" w:pos="1440"/>
          <w:tab w:val="left" w:pos="1800"/>
          <w:tab w:val="left" w:pos="2160"/>
        </w:tabs>
        <w:ind w:left="720" w:hanging="360"/>
        <w:rPr>
          <w:sz w:val="22"/>
          <w:szCs w:val="22"/>
        </w:rPr>
      </w:pPr>
      <w:r w:rsidRPr="00836B21">
        <w:rPr>
          <w:sz w:val="22"/>
          <w:szCs w:val="22"/>
        </w:rPr>
        <w:t>B.</w:t>
      </w:r>
      <w:r w:rsidRPr="00836B21">
        <w:rPr>
          <w:sz w:val="22"/>
          <w:szCs w:val="22"/>
        </w:rPr>
        <w:tab/>
        <w:t xml:space="preserve">The Department may not collect a child support debt from a responsible parent when the child for whom the public assistance debt is owed lives with the responsible parent, and that parent receives </w:t>
      </w:r>
      <w:proofErr w:type="spellStart"/>
      <w:r w:rsidRPr="00836B21">
        <w:rPr>
          <w:sz w:val="22"/>
          <w:szCs w:val="22"/>
        </w:rPr>
        <w:t>MaineCare</w:t>
      </w:r>
      <w:proofErr w:type="spellEnd"/>
      <w:r w:rsidRPr="00836B21">
        <w:rPr>
          <w:sz w:val="22"/>
          <w:szCs w:val="22"/>
        </w:rPr>
        <w:t xml:space="preserve"> for the child, so long as the </w:t>
      </w:r>
      <w:proofErr w:type="spellStart"/>
      <w:r w:rsidRPr="00836B21">
        <w:rPr>
          <w:sz w:val="22"/>
          <w:szCs w:val="22"/>
        </w:rPr>
        <w:t>MaineCare</w:t>
      </w:r>
      <w:proofErr w:type="spellEnd"/>
      <w:r w:rsidRPr="00836B21">
        <w:rPr>
          <w:sz w:val="22"/>
          <w:szCs w:val="22"/>
        </w:rPr>
        <w:t xml:space="preserve"> grant is needs-based. Such a debt may, however, be collected from nonrecurring lump sum income, as defined in 22 M.R.S. §3762(11)(A), of a responsible parent while that parent is an assisted obligor. The child support debt must be owed to the Department and must be for the child now residing with the responsible parent. This limitation applies only to debts owed to the Department and not to debts owed directly to an </w:t>
      </w:r>
      <w:proofErr w:type="spellStart"/>
      <w:r w:rsidRPr="00836B21">
        <w:rPr>
          <w:sz w:val="22"/>
          <w:szCs w:val="22"/>
        </w:rPr>
        <w:t>obligee</w:t>
      </w:r>
      <w:proofErr w:type="spellEnd"/>
      <w:r w:rsidRPr="00836B21">
        <w:rPr>
          <w:sz w:val="22"/>
          <w:szCs w:val="22"/>
        </w:rPr>
        <w:t>.</w:t>
      </w:r>
    </w:p>
    <w:p w14:paraId="7B0814A6" w14:textId="77777777" w:rsidR="00330A0C" w:rsidRDefault="00330A0C">
      <w:pPr>
        <w:rPr>
          <w:sz w:val="22"/>
          <w:szCs w:val="22"/>
        </w:rPr>
      </w:pPr>
    </w:p>
    <w:p w14:paraId="000D196D" w14:textId="77777777" w:rsidR="00330A0C" w:rsidRDefault="00330A0C">
      <w:pPr>
        <w:rPr>
          <w:sz w:val="22"/>
          <w:szCs w:val="22"/>
        </w:rPr>
        <w:sectPr w:rsidR="00330A0C">
          <w:headerReference w:type="default" r:id="rId18"/>
          <w:pgSz w:w="12240" w:h="15840"/>
          <w:pgMar w:top="720" w:right="720" w:bottom="720" w:left="1440" w:header="432" w:footer="720" w:gutter="0"/>
          <w:cols w:space="720"/>
          <w:noEndnote/>
        </w:sectPr>
      </w:pPr>
    </w:p>
    <w:p w14:paraId="2462E758" w14:textId="77777777" w:rsidR="005E699F" w:rsidRPr="005E699F" w:rsidRDefault="005E699F" w:rsidP="005E699F">
      <w:pPr>
        <w:pBdr>
          <w:top w:val="single" w:sz="6" w:space="1" w:color="auto"/>
          <w:bottom w:val="single" w:sz="6" w:space="1" w:color="auto"/>
        </w:pBdr>
        <w:tabs>
          <w:tab w:val="left" w:pos="-1440"/>
          <w:tab w:val="left" w:pos="-720"/>
        </w:tabs>
        <w:spacing w:before="120" w:after="120"/>
        <w:jc w:val="center"/>
        <w:outlineLvl w:val="0"/>
        <w:rPr>
          <w:b/>
          <w:sz w:val="22"/>
          <w:szCs w:val="22"/>
        </w:rPr>
      </w:pPr>
      <w:bookmarkStart w:id="29" w:name="_Hlk129266262"/>
      <w:bookmarkStart w:id="30" w:name="_Toc217285860"/>
      <w:r w:rsidRPr="005E699F">
        <w:rPr>
          <w:b/>
          <w:sz w:val="22"/>
          <w:szCs w:val="22"/>
        </w:rPr>
        <w:lastRenderedPageBreak/>
        <w:t>CHAPTER 6 - CHILD SUPPORT GUIDELINES</w:t>
      </w:r>
    </w:p>
    <w:p w14:paraId="0151E4ED" w14:textId="77777777" w:rsidR="005E699F" w:rsidRPr="005E699F" w:rsidRDefault="005E699F" w:rsidP="005E699F">
      <w:pPr>
        <w:tabs>
          <w:tab w:val="left" w:pos="-1440"/>
          <w:tab w:val="left" w:pos="-720"/>
        </w:tabs>
        <w:rPr>
          <w:b/>
          <w:sz w:val="22"/>
          <w:szCs w:val="22"/>
        </w:rPr>
      </w:pPr>
    </w:p>
    <w:p w14:paraId="3DC8164A" w14:textId="77777777" w:rsidR="005E699F" w:rsidRPr="005E699F" w:rsidRDefault="005E699F" w:rsidP="005E699F">
      <w:pPr>
        <w:tabs>
          <w:tab w:val="left" w:pos="720"/>
          <w:tab w:val="left" w:pos="1440"/>
          <w:tab w:val="left" w:pos="2160"/>
          <w:tab w:val="left" w:pos="2880"/>
          <w:tab w:val="left" w:pos="3600"/>
        </w:tabs>
        <w:rPr>
          <w:rFonts w:eastAsia="Calibri"/>
          <w:b/>
          <w:sz w:val="23"/>
          <w:szCs w:val="23"/>
        </w:rPr>
      </w:pPr>
      <w:r w:rsidRPr="005E699F">
        <w:rPr>
          <w:rFonts w:eastAsia="Calibri"/>
          <w:b/>
          <w:sz w:val="23"/>
          <w:szCs w:val="23"/>
        </w:rPr>
        <w:t>1.</w:t>
      </w:r>
      <w:r w:rsidRPr="005E699F">
        <w:rPr>
          <w:rFonts w:eastAsia="Calibri"/>
          <w:b/>
          <w:sz w:val="23"/>
          <w:szCs w:val="23"/>
        </w:rPr>
        <w:tab/>
        <w:t>APPLICATION</w:t>
      </w:r>
    </w:p>
    <w:p w14:paraId="400BE595" w14:textId="77777777" w:rsidR="005E699F" w:rsidRPr="005E699F" w:rsidRDefault="005E699F" w:rsidP="005E699F">
      <w:pPr>
        <w:tabs>
          <w:tab w:val="left" w:pos="720"/>
          <w:tab w:val="left" w:pos="1440"/>
          <w:tab w:val="left" w:pos="2160"/>
          <w:tab w:val="left" w:pos="2880"/>
          <w:tab w:val="left" w:pos="3600"/>
        </w:tabs>
        <w:rPr>
          <w:rFonts w:eastAsia="Calibri"/>
          <w:sz w:val="23"/>
          <w:szCs w:val="23"/>
        </w:rPr>
      </w:pPr>
    </w:p>
    <w:p w14:paraId="23735C1F" w14:textId="77777777" w:rsidR="005E699F" w:rsidRPr="005E699F" w:rsidRDefault="005E699F" w:rsidP="005E699F">
      <w:pPr>
        <w:tabs>
          <w:tab w:val="left" w:pos="720"/>
          <w:tab w:val="left" w:pos="1440"/>
          <w:tab w:val="left" w:pos="2160"/>
          <w:tab w:val="left" w:pos="2880"/>
          <w:tab w:val="left" w:pos="3600"/>
        </w:tabs>
        <w:ind w:left="720" w:hanging="720"/>
        <w:rPr>
          <w:rFonts w:eastAsia="Calibri"/>
          <w:sz w:val="23"/>
          <w:szCs w:val="23"/>
        </w:rPr>
      </w:pPr>
      <w:r w:rsidRPr="005E699F">
        <w:rPr>
          <w:rFonts w:eastAsia="Calibri"/>
          <w:sz w:val="23"/>
          <w:szCs w:val="23"/>
        </w:rPr>
        <w:tab/>
        <w:t xml:space="preserve">Notwithstanding any other provisions of law, the Child Support Guidelines (19-A M.R.S., Chapter 63) apply to any </w:t>
      </w:r>
      <w:r w:rsidRPr="005E699F">
        <w:rPr>
          <w:color w:val="333333"/>
          <w:sz w:val="21"/>
          <w:szCs w:val="21"/>
        </w:rPr>
        <w:t xml:space="preserve"> court action or administrative proceeding in which a child support order is issued or modified under </w:t>
      </w:r>
      <w:r w:rsidRPr="005E699F">
        <w:rPr>
          <w:i/>
          <w:iCs/>
          <w:color w:val="333333"/>
          <w:sz w:val="21"/>
          <w:szCs w:val="21"/>
        </w:rPr>
        <w:t xml:space="preserve">Maine Revised Statutes </w:t>
      </w:r>
      <w:r w:rsidRPr="005E699F">
        <w:rPr>
          <w:color w:val="333333"/>
          <w:sz w:val="21"/>
          <w:szCs w:val="21"/>
        </w:rPr>
        <w:t>Title 18</w:t>
      </w:r>
      <w:r w:rsidRPr="005E699F">
        <w:rPr>
          <w:color w:val="333333"/>
          <w:sz w:val="21"/>
          <w:szCs w:val="21"/>
        </w:rPr>
        <w:noBreakHyphen/>
        <w:t>C, section 5</w:t>
      </w:r>
      <w:r w:rsidRPr="005E699F">
        <w:rPr>
          <w:color w:val="333333"/>
          <w:sz w:val="21"/>
          <w:szCs w:val="21"/>
        </w:rPr>
        <w:noBreakHyphen/>
        <w:t>204, Title 19-A or Title 22 and to any court action or administrative proceeding in which past support is awarded (19-A M.R.S. § 2002).</w:t>
      </w:r>
    </w:p>
    <w:p w14:paraId="1BA1E6AF" w14:textId="77777777" w:rsidR="005E699F" w:rsidRPr="005E699F" w:rsidRDefault="005E699F" w:rsidP="005E699F">
      <w:pPr>
        <w:tabs>
          <w:tab w:val="left" w:pos="720"/>
          <w:tab w:val="left" w:pos="1440"/>
          <w:tab w:val="left" w:pos="2160"/>
          <w:tab w:val="left" w:pos="2880"/>
          <w:tab w:val="left" w:pos="3600"/>
        </w:tabs>
        <w:rPr>
          <w:rFonts w:eastAsia="Calibri"/>
          <w:sz w:val="23"/>
          <w:szCs w:val="23"/>
        </w:rPr>
      </w:pPr>
    </w:p>
    <w:p w14:paraId="2D1B7DC0" w14:textId="77777777" w:rsidR="005E699F" w:rsidRPr="005E699F" w:rsidRDefault="005E699F" w:rsidP="005E699F">
      <w:pPr>
        <w:tabs>
          <w:tab w:val="left" w:pos="720"/>
          <w:tab w:val="left" w:pos="1440"/>
          <w:tab w:val="left" w:pos="2160"/>
          <w:tab w:val="left" w:pos="2880"/>
          <w:tab w:val="left" w:pos="3600"/>
        </w:tabs>
        <w:rPr>
          <w:rFonts w:eastAsia="Calibri"/>
          <w:b/>
          <w:sz w:val="23"/>
          <w:szCs w:val="23"/>
        </w:rPr>
      </w:pPr>
      <w:r w:rsidRPr="005E699F">
        <w:rPr>
          <w:rFonts w:eastAsia="Calibri"/>
          <w:b/>
          <w:sz w:val="23"/>
          <w:szCs w:val="23"/>
        </w:rPr>
        <w:t>2.</w:t>
      </w:r>
      <w:r w:rsidRPr="005E699F">
        <w:rPr>
          <w:rFonts w:eastAsia="Calibri"/>
          <w:b/>
          <w:sz w:val="23"/>
          <w:szCs w:val="23"/>
        </w:rPr>
        <w:tab/>
        <w:t>CHILD SUPPORT TABLE</w:t>
      </w:r>
    </w:p>
    <w:p w14:paraId="12B3EEBE" w14:textId="77777777" w:rsidR="005E699F" w:rsidRPr="005E699F" w:rsidRDefault="005E699F" w:rsidP="005E699F">
      <w:pPr>
        <w:tabs>
          <w:tab w:val="left" w:pos="720"/>
          <w:tab w:val="left" w:pos="1440"/>
          <w:tab w:val="left" w:pos="2160"/>
          <w:tab w:val="left" w:pos="2880"/>
          <w:tab w:val="left" w:pos="3600"/>
        </w:tabs>
        <w:rPr>
          <w:rFonts w:eastAsia="Calibri"/>
          <w:sz w:val="23"/>
          <w:szCs w:val="23"/>
        </w:rPr>
      </w:pPr>
    </w:p>
    <w:p w14:paraId="1BDAA726" w14:textId="77777777" w:rsidR="005E699F" w:rsidRPr="005E699F" w:rsidRDefault="005E699F" w:rsidP="005E699F">
      <w:pPr>
        <w:tabs>
          <w:tab w:val="left" w:pos="720"/>
          <w:tab w:val="left" w:pos="1440"/>
          <w:tab w:val="left" w:pos="2160"/>
          <w:tab w:val="left" w:pos="2880"/>
          <w:tab w:val="left" w:pos="3600"/>
        </w:tabs>
        <w:ind w:left="720"/>
        <w:rPr>
          <w:rFonts w:eastAsia="Calibri"/>
          <w:sz w:val="23"/>
          <w:szCs w:val="23"/>
        </w:rPr>
      </w:pPr>
      <w:r w:rsidRPr="005E699F">
        <w:rPr>
          <w:rFonts w:eastAsia="Calibri"/>
          <w:sz w:val="23"/>
          <w:szCs w:val="23"/>
        </w:rPr>
        <w:t>The</w:t>
      </w:r>
      <w:r w:rsidRPr="005E699F">
        <w:t xml:space="preserve"> Child Support Table is </w:t>
      </w:r>
      <w:r w:rsidRPr="005E699F">
        <w:rPr>
          <w:rFonts w:eastAsia="Calibri"/>
          <w:sz w:val="23"/>
          <w:szCs w:val="23"/>
        </w:rPr>
        <w:t xml:space="preserve">established by the Department pursuant to 19-A M.R.S. §2011. A written report of the most recent quadrennial review, </w:t>
      </w:r>
      <w:r w:rsidRPr="005E699F">
        <w:rPr>
          <w:rFonts w:eastAsia="Calibri"/>
          <w:i/>
          <w:iCs/>
          <w:sz w:val="23"/>
          <w:szCs w:val="23"/>
        </w:rPr>
        <w:t xml:space="preserve">Review of the Maine Child Support Guidelines (2022), </w:t>
      </w:r>
      <w:r w:rsidRPr="005E699F">
        <w:rPr>
          <w:rFonts w:eastAsia="Calibri"/>
          <w:sz w:val="23"/>
          <w:szCs w:val="23"/>
        </w:rPr>
        <w:t xml:space="preserve">is available from the Department online or upon request. </w:t>
      </w:r>
    </w:p>
    <w:p w14:paraId="2E4B1228" w14:textId="77777777" w:rsidR="005E699F" w:rsidRPr="005E699F" w:rsidRDefault="005E699F" w:rsidP="005E699F">
      <w:pPr>
        <w:tabs>
          <w:tab w:val="left" w:pos="720"/>
          <w:tab w:val="left" w:pos="1440"/>
          <w:tab w:val="left" w:pos="2160"/>
          <w:tab w:val="left" w:pos="2880"/>
          <w:tab w:val="left" w:pos="3600"/>
        </w:tabs>
        <w:ind w:left="720"/>
        <w:rPr>
          <w:rFonts w:eastAsia="Calibri"/>
          <w:sz w:val="23"/>
          <w:szCs w:val="23"/>
        </w:rPr>
      </w:pPr>
    </w:p>
    <w:p w14:paraId="11044899" w14:textId="77777777" w:rsidR="005E699F" w:rsidRPr="005E699F" w:rsidRDefault="005E699F" w:rsidP="005E699F">
      <w:pPr>
        <w:rPr>
          <w:rFonts w:ascii="Calibri" w:eastAsia="Calibri" w:hAnsi="Calibri" w:cs="Times New Roman"/>
          <w:szCs w:val="24"/>
        </w:rPr>
        <w:sectPr w:rsidR="005E699F" w:rsidRPr="005E699F" w:rsidSect="00A100DB">
          <w:headerReference w:type="default" r:id="rId19"/>
          <w:pgSz w:w="12240" w:h="15840"/>
          <w:pgMar w:top="720" w:right="1710" w:bottom="1350" w:left="1440" w:header="432" w:footer="720" w:gutter="0"/>
          <w:cols w:space="720"/>
          <w:noEndnote/>
        </w:sectPr>
      </w:pPr>
    </w:p>
    <w:tbl>
      <w:tblPr>
        <w:tblW w:w="9898" w:type="dxa"/>
        <w:tblLook w:val="04A0" w:firstRow="1" w:lastRow="0" w:firstColumn="1" w:lastColumn="0" w:noHBand="0" w:noVBand="1"/>
      </w:tblPr>
      <w:tblGrid>
        <w:gridCol w:w="1740"/>
        <w:gridCol w:w="298"/>
        <w:gridCol w:w="1102"/>
        <w:gridCol w:w="180"/>
        <w:gridCol w:w="1260"/>
        <w:gridCol w:w="1458"/>
        <w:gridCol w:w="1300"/>
        <w:gridCol w:w="1380"/>
        <w:gridCol w:w="1180"/>
      </w:tblGrid>
      <w:tr w:rsidR="005E699F" w:rsidRPr="005E699F" w14:paraId="0028A214" w14:textId="77777777" w:rsidTr="00C1677F">
        <w:trPr>
          <w:trHeight w:val="180"/>
          <w:tblHeader/>
        </w:trPr>
        <w:tc>
          <w:tcPr>
            <w:tcW w:w="9898"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C61D4AB" w14:textId="77777777" w:rsidR="005E699F" w:rsidRPr="005E699F" w:rsidRDefault="005E699F" w:rsidP="005E699F">
            <w:pPr>
              <w:jc w:val="center"/>
              <w:rPr>
                <w:rFonts w:ascii="Calibri" w:hAnsi="Calibri" w:cs="Calibri"/>
                <w:b/>
                <w:bCs/>
                <w:szCs w:val="24"/>
              </w:rPr>
            </w:pPr>
            <w:r w:rsidRPr="005E699F">
              <w:rPr>
                <w:rFonts w:ascii="Calibri" w:hAnsi="Calibri" w:cs="Calibri"/>
                <w:szCs w:val="24"/>
              </w:rPr>
              <w:lastRenderedPageBreak/>
              <w:t>Schedule of Basic Support Obligation</w:t>
            </w:r>
          </w:p>
        </w:tc>
      </w:tr>
      <w:tr w:rsidR="005E699F" w:rsidRPr="005E699F" w14:paraId="561AD5C3" w14:textId="77777777" w:rsidTr="00C1677F">
        <w:trPr>
          <w:trHeight w:val="313"/>
          <w:tblHeader/>
        </w:trPr>
        <w:tc>
          <w:tcPr>
            <w:tcW w:w="1740" w:type="dxa"/>
            <w:vMerge w:val="restart"/>
            <w:tcBorders>
              <w:top w:val="single" w:sz="8" w:space="0" w:color="auto"/>
              <w:left w:val="single" w:sz="8" w:space="0" w:color="auto"/>
              <w:right w:val="nil"/>
            </w:tcBorders>
            <w:shd w:val="clear" w:color="auto" w:fill="auto"/>
            <w:vAlign w:val="center"/>
          </w:tcPr>
          <w:p w14:paraId="31DE99C8" w14:textId="77777777" w:rsidR="005E699F" w:rsidRPr="005E699F" w:rsidRDefault="005E699F" w:rsidP="005E699F">
            <w:pPr>
              <w:jc w:val="center"/>
              <w:rPr>
                <w:rFonts w:ascii="Calibri" w:hAnsi="Calibri" w:cs="Calibri"/>
                <w:sz w:val="20"/>
              </w:rPr>
            </w:pPr>
            <w:r w:rsidRPr="005E699F">
              <w:rPr>
                <w:rFonts w:ascii="Calibri" w:hAnsi="Calibri" w:cs="Calibri"/>
                <w:sz w:val="20"/>
              </w:rPr>
              <w:t>Parents' Combined Annual Gross Income</w:t>
            </w:r>
          </w:p>
        </w:tc>
        <w:tc>
          <w:tcPr>
            <w:tcW w:w="298" w:type="dxa"/>
            <w:vMerge w:val="restart"/>
            <w:tcBorders>
              <w:top w:val="single" w:sz="8" w:space="0" w:color="auto"/>
              <w:left w:val="single" w:sz="4" w:space="0" w:color="auto"/>
              <w:bottom w:val="single" w:sz="8" w:space="0" w:color="auto"/>
              <w:right w:val="single" w:sz="4" w:space="0" w:color="auto"/>
            </w:tcBorders>
            <w:shd w:val="clear" w:color="auto" w:fill="002060"/>
            <w:noWrap/>
            <w:vAlign w:val="center"/>
          </w:tcPr>
          <w:p w14:paraId="43BE5032" w14:textId="77777777" w:rsidR="005E699F" w:rsidRPr="005E699F" w:rsidRDefault="005E699F" w:rsidP="005E699F">
            <w:pPr>
              <w:jc w:val="center"/>
              <w:rPr>
                <w:rFonts w:ascii="Calibri" w:hAnsi="Calibri" w:cs="Calibri"/>
                <w:sz w:val="20"/>
              </w:rPr>
            </w:pPr>
            <w:r w:rsidRPr="005E699F">
              <w:rPr>
                <w:rFonts w:ascii="Calibri" w:hAnsi="Calibri" w:cs="Calibri"/>
                <w:sz w:val="20"/>
              </w:rPr>
              <w:t> </w:t>
            </w:r>
          </w:p>
        </w:tc>
        <w:tc>
          <w:tcPr>
            <w:tcW w:w="7860" w:type="dxa"/>
            <w:gridSpan w:val="7"/>
            <w:tcBorders>
              <w:top w:val="single" w:sz="8" w:space="0" w:color="auto"/>
              <w:left w:val="nil"/>
              <w:bottom w:val="single" w:sz="8" w:space="0" w:color="auto"/>
              <w:right w:val="single" w:sz="8" w:space="0" w:color="auto"/>
            </w:tcBorders>
            <w:shd w:val="clear" w:color="auto" w:fill="auto"/>
            <w:vAlign w:val="center"/>
          </w:tcPr>
          <w:p w14:paraId="77175B69" w14:textId="77777777" w:rsidR="005E699F" w:rsidRPr="005E699F" w:rsidRDefault="005E699F" w:rsidP="005E699F">
            <w:pPr>
              <w:jc w:val="center"/>
              <w:rPr>
                <w:rFonts w:ascii="Calibri" w:hAnsi="Calibri" w:cs="Calibri"/>
                <w:sz w:val="20"/>
              </w:rPr>
            </w:pPr>
            <w:r w:rsidRPr="005E699F">
              <w:rPr>
                <w:rFonts w:ascii="Calibri" w:hAnsi="Calibri" w:cs="Calibri"/>
                <w:sz w:val="20"/>
              </w:rPr>
              <w:t>Number of Children</w:t>
            </w:r>
          </w:p>
        </w:tc>
      </w:tr>
      <w:tr w:rsidR="005E699F" w:rsidRPr="005E699F" w14:paraId="38221C98" w14:textId="77777777" w:rsidTr="00C1677F">
        <w:trPr>
          <w:trHeight w:val="250"/>
          <w:tblHeader/>
        </w:trPr>
        <w:tc>
          <w:tcPr>
            <w:tcW w:w="1740" w:type="dxa"/>
            <w:vMerge/>
            <w:tcBorders>
              <w:left w:val="single" w:sz="8" w:space="0" w:color="auto"/>
              <w:bottom w:val="single" w:sz="8" w:space="0" w:color="auto"/>
              <w:right w:val="nil"/>
            </w:tcBorders>
            <w:shd w:val="clear" w:color="auto" w:fill="auto"/>
            <w:vAlign w:val="center"/>
            <w:hideMark/>
          </w:tcPr>
          <w:p w14:paraId="5E87752D" w14:textId="77777777" w:rsidR="005E699F" w:rsidRPr="005E699F" w:rsidRDefault="005E699F" w:rsidP="005E699F">
            <w:pPr>
              <w:jc w:val="center"/>
              <w:rPr>
                <w:rFonts w:ascii="Calibri" w:hAnsi="Calibri" w:cs="Calibri"/>
                <w:sz w:val="20"/>
              </w:rPr>
            </w:pPr>
          </w:p>
        </w:tc>
        <w:tc>
          <w:tcPr>
            <w:tcW w:w="298" w:type="dxa"/>
            <w:vMerge/>
            <w:tcBorders>
              <w:left w:val="single" w:sz="4" w:space="0" w:color="auto"/>
              <w:bottom w:val="single" w:sz="8" w:space="0" w:color="auto"/>
              <w:right w:val="single" w:sz="4" w:space="0" w:color="auto"/>
            </w:tcBorders>
            <w:shd w:val="clear" w:color="auto" w:fill="002060"/>
            <w:noWrap/>
            <w:vAlign w:val="center"/>
            <w:hideMark/>
          </w:tcPr>
          <w:p w14:paraId="0DA7294D" w14:textId="77777777" w:rsidR="005E699F" w:rsidRPr="005E699F" w:rsidRDefault="005E699F" w:rsidP="005E699F">
            <w:pPr>
              <w:jc w:val="center"/>
              <w:rPr>
                <w:rFonts w:ascii="Calibri" w:hAnsi="Calibri" w:cs="Calibri"/>
                <w:sz w:val="20"/>
              </w:rPr>
            </w:pPr>
          </w:p>
        </w:tc>
        <w:tc>
          <w:tcPr>
            <w:tcW w:w="1282" w:type="dxa"/>
            <w:gridSpan w:val="2"/>
            <w:tcBorders>
              <w:top w:val="nil"/>
              <w:left w:val="nil"/>
              <w:bottom w:val="single" w:sz="8" w:space="0" w:color="auto"/>
              <w:right w:val="single" w:sz="4" w:space="0" w:color="auto"/>
            </w:tcBorders>
            <w:shd w:val="clear" w:color="auto" w:fill="auto"/>
            <w:vAlign w:val="center"/>
            <w:hideMark/>
          </w:tcPr>
          <w:p w14:paraId="60E81C4D" w14:textId="77777777" w:rsidR="005E699F" w:rsidRPr="005E699F" w:rsidRDefault="005E699F" w:rsidP="005E699F">
            <w:pPr>
              <w:jc w:val="center"/>
              <w:rPr>
                <w:rFonts w:ascii="Calibri" w:hAnsi="Calibri" w:cs="Calibri"/>
                <w:sz w:val="20"/>
              </w:rPr>
            </w:pPr>
            <w:r w:rsidRPr="005E699F">
              <w:rPr>
                <w:rFonts w:ascii="Calibri" w:hAnsi="Calibri" w:cs="Calibri"/>
                <w:sz w:val="20"/>
              </w:rPr>
              <w:t>1</w:t>
            </w:r>
          </w:p>
        </w:tc>
        <w:tc>
          <w:tcPr>
            <w:tcW w:w="1260" w:type="dxa"/>
            <w:tcBorders>
              <w:top w:val="nil"/>
              <w:left w:val="nil"/>
              <w:bottom w:val="single" w:sz="8" w:space="0" w:color="auto"/>
              <w:right w:val="single" w:sz="4" w:space="0" w:color="auto"/>
            </w:tcBorders>
            <w:shd w:val="clear" w:color="auto" w:fill="auto"/>
            <w:vAlign w:val="center"/>
            <w:hideMark/>
          </w:tcPr>
          <w:p w14:paraId="4392B20E" w14:textId="77777777" w:rsidR="005E699F" w:rsidRPr="005E699F" w:rsidRDefault="005E699F" w:rsidP="005E699F">
            <w:pPr>
              <w:ind w:left="360"/>
              <w:contextualSpacing/>
              <w:jc w:val="center"/>
              <w:rPr>
                <w:rFonts w:ascii="Calibri" w:hAnsi="Calibri" w:cs="Calibri"/>
                <w:sz w:val="20"/>
              </w:rPr>
            </w:pPr>
            <w:r w:rsidRPr="005E699F">
              <w:rPr>
                <w:rFonts w:ascii="Calibri" w:hAnsi="Calibri" w:cs="Calibri"/>
                <w:sz w:val="20"/>
              </w:rPr>
              <w:t>2</w:t>
            </w:r>
          </w:p>
        </w:tc>
        <w:tc>
          <w:tcPr>
            <w:tcW w:w="1458" w:type="dxa"/>
            <w:tcBorders>
              <w:top w:val="nil"/>
              <w:left w:val="nil"/>
              <w:bottom w:val="single" w:sz="8" w:space="0" w:color="auto"/>
              <w:right w:val="single" w:sz="4" w:space="0" w:color="auto"/>
            </w:tcBorders>
            <w:shd w:val="clear" w:color="auto" w:fill="auto"/>
            <w:vAlign w:val="center"/>
            <w:hideMark/>
          </w:tcPr>
          <w:p w14:paraId="6DC59521" w14:textId="77777777" w:rsidR="005E699F" w:rsidRPr="005E699F" w:rsidRDefault="005E699F" w:rsidP="005E699F">
            <w:pPr>
              <w:jc w:val="center"/>
              <w:rPr>
                <w:rFonts w:ascii="Calibri" w:hAnsi="Calibri" w:cs="Calibri"/>
                <w:sz w:val="20"/>
              </w:rPr>
            </w:pPr>
            <w:r w:rsidRPr="005E699F">
              <w:rPr>
                <w:rFonts w:ascii="Calibri" w:hAnsi="Calibri" w:cs="Calibri"/>
                <w:sz w:val="20"/>
              </w:rPr>
              <w:t>3</w:t>
            </w:r>
          </w:p>
        </w:tc>
        <w:tc>
          <w:tcPr>
            <w:tcW w:w="1300" w:type="dxa"/>
            <w:tcBorders>
              <w:top w:val="nil"/>
              <w:left w:val="nil"/>
              <w:bottom w:val="single" w:sz="8" w:space="0" w:color="auto"/>
              <w:right w:val="single" w:sz="4" w:space="0" w:color="auto"/>
            </w:tcBorders>
            <w:shd w:val="clear" w:color="auto" w:fill="auto"/>
            <w:vAlign w:val="center"/>
            <w:hideMark/>
          </w:tcPr>
          <w:p w14:paraId="4FF70F38" w14:textId="77777777" w:rsidR="005E699F" w:rsidRPr="005E699F" w:rsidRDefault="005E699F" w:rsidP="005E699F">
            <w:pPr>
              <w:jc w:val="center"/>
              <w:rPr>
                <w:rFonts w:ascii="Calibri" w:hAnsi="Calibri" w:cs="Calibri"/>
                <w:sz w:val="20"/>
              </w:rPr>
            </w:pPr>
            <w:r w:rsidRPr="005E699F">
              <w:rPr>
                <w:rFonts w:ascii="Calibri" w:hAnsi="Calibri" w:cs="Calibri"/>
                <w:sz w:val="20"/>
              </w:rPr>
              <w:t>4</w:t>
            </w:r>
          </w:p>
        </w:tc>
        <w:tc>
          <w:tcPr>
            <w:tcW w:w="1380" w:type="dxa"/>
            <w:tcBorders>
              <w:top w:val="nil"/>
              <w:left w:val="nil"/>
              <w:bottom w:val="single" w:sz="8" w:space="0" w:color="auto"/>
              <w:right w:val="single" w:sz="4" w:space="0" w:color="auto"/>
            </w:tcBorders>
            <w:shd w:val="clear" w:color="auto" w:fill="auto"/>
            <w:vAlign w:val="center"/>
            <w:hideMark/>
          </w:tcPr>
          <w:p w14:paraId="540FB77A" w14:textId="77777777" w:rsidR="005E699F" w:rsidRPr="005E699F" w:rsidRDefault="005E699F" w:rsidP="005E699F">
            <w:pPr>
              <w:jc w:val="center"/>
              <w:rPr>
                <w:rFonts w:ascii="Calibri" w:hAnsi="Calibri" w:cs="Calibri"/>
                <w:sz w:val="20"/>
              </w:rPr>
            </w:pPr>
            <w:r w:rsidRPr="005E699F">
              <w:rPr>
                <w:rFonts w:ascii="Calibri" w:hAnsi="Calibri" w:cs="Calibri"/>
                <w:sz w:val="20"/>
              </w:rPr>
              <w:t>5</w:t>
            </w:r>
          </w:p>
        </w:tc>
        <w:tc>
          <w:tcPr>
            <w:tcW w:w="1180" w:type="dxa"/>
            <w:tcBorders>
              <w:top w:val="nil"/>
              <w:left w:val="nil"/>
              <w:bottom w:val="single" w:sz="8" w:space="0" w:color="auto"/>
              <w:right w:val="single" w:sz="8" w:space="0" w:color="auto"/>
            </w:tcBorders>
            <w:shd w:val="clear" w:color="auto" w:fill="auto"/>
            <w:vAlign w:val="center"/>
            <w:hideMark/>
          </w:tcPr>
          <w:p w14:paraId="79FE9EE1" w14:textId="77777777" w:rsidR="005E699F" w:rsidRPr="005E699F" w:rsidRDefault="005E699F" w:rsidP="005E699F">
            <w:pPr>
              <w:jc w:val="center"/>
              <w:rPr>
                <w:rFonts w:ascii="Calibri" w:hAnsi="Calibri" w:cs="Calibri"/>
                <w:sz w:val="20"/>
              </w:rPr>
            </w:pPr>
            <w:r w:rsidRPr="005E699F">
              <w:rPr>
                <w:rFonts w:ascii="Calibri" w:hAnsi="Calibri" w:cs="Calibri"/>
                <w:sz w:val="20"/>
              </w:rPr>
              <w:t>6</w:t>
            </w:r>
          </w:p>
        </w:tc>
      </w:tr>
      <w:tr w:rsidR="005E699F" w:rsidRPr="005E699F" w14:paraId="52919097" w14:textId="77777777" w:rsidTr="00C1677F">
        <w:trPr>
          <w:trHeight w:val="97"/>
          <w:tblHeader/>
        </w:trPr>
        <w:tc>
          <w:tcPr>
            <w:tcW w:w="1740" w:type="dxa"/>
            <w:tcBorders>
              <w:top w:val="nil"/>
              <w:left w:val="single" w:sz="8" w:space="0" w:color="auto"/>
              <w:bottom w:val="single" w:sz="4" w:space="0" w:color="auto"/>
              <w:right w:val="nil"/>
            </w:tcBorders>
            <w:shd w:val="clear" w:color="000000" w:fill="002060"/>
            <w:noWrap/>
            <w:vAlign w:val="bottom"/>
            <w:hideMark/>
          </w:tcPr>
          <w:p w14:paraId="0FAFBAA1" w14:textId="77777777" w:rsidR="005E699F" w:rsidRPr="005E699F" w:rsidRDefault="005E699F" w:rsidP="005E699F">
            <w:pPr>
              <w:rPr>
                <w:sz w:val="20"/>
              </w:rPr>
            </w:pPr>
            <w:r w:rsidRPr="005E699F">
              <w:rPr>
                <w:sz w:val="20"/>
              </w:rPr>
              <w:t> </w:t>
            </w:r>
          </w:p>
        </w:tc>
        <w:tc>
          <w:tcPr>
            <w:tcW w:w="298" w:type="dxa"/>
            <w:tcBorders>
              <w:top w:val="nil"/>
              <w:left w:val="nil"/>
              <w:bottom w:val="nil"/>
              <w:right w:val="nil"/>
            </w:tcBorders>
            <w:shd w:val="clear" w:color="FFFFFF" w:fill="002060"/>
            <w:noWrap/>
            <w:vAlign w:val="bottom"/>
            <w:hideMark/>
          </w:tcPr>
          <w:p w14:paraId="639769EF" w14:textId="77777777" w:rsidR="005E699F" w:rsidRPr="005E699F" w:rsidRDefault="005E699F" w:rsidP="005E699F">
            <w:pPr>
              <w:rPr>
                <w:sz w:val="20"/>
              </w:rPr>
            </w:pPr>
            <w:r w:rsidRPr="005E699F">
              <w:rPr>
                <w:sz w:val="20"/>
              </w:rPr>
              <w:t> </w:t>
            </w:r>
          </w:p>
        </w:tc>
        <w:tc>
          <w:tcPr>
            <w:tcW w:w="1102" w:type="dxa"/>
            <w:tcBorders>
              <w:top w:val="nil"/>
              <w:left w:val="nil"/>
              <w:bottom w:val="single" w:sz="4" w:space="0" w:color="auto"/>
              <w:right w:val="nil"/>
            </w:tcBorders>
            <w:shd w:val="clear" w:color="000000" w:fill="002060"/>
            <w:noWrap/>
            <w:vAlign w:val="bottom"/>
            <w:hideMark/>
          </w:tcPr>
          <w:p w14:paraId="42C7DF8C" w14:textId="77777777" w:rsidR="005E699F" w:rsidRPr="005E699F" w:rsidRDefault="005E699F" w:rsidP="005E699F">
            <w:pPr>
              <w:rPr>
                <w:sz w:val="20"/>
              </w:rPr>
            </w:pPr>
            <w:r w:rsidRPr="005E699F">
              <w:rPr>
                <w:sz w:val="20"/>
              </w:rPr>
              <w:t> </w:t>
            </w:r>
          </w:p>
        </w:tc>
        <w:tc>
          <w:tcPr>
            <w:tcW w:w="1440" w:type="dxa"/>
            <w:gridSpan w:val="2"/>
            <w:tcBorders>
              <w:top w:val="nil"/>
              <w:left w:val="nil"/>
              <w:bottom w:val="single" w:sz="4" w:space="0" w:color="auto"/>
              <w:right w:val="nil"/>
            </w:tcBorders>
            <w:shd w:val="clear" w:color="000000" w:fill="002060"/>
            <w:noWrap/>
            <w:vAlign w:val="bottom"/>
            <w:hideMark/>
          </w:tcPr>
          <w:p w14:paraId="08D7E304" w14:textId="77777777" w:rsidR="005E699F" w:rsidRPr="005E699F" w:rsidRDefault="005E699F" w:rsidP="005E699F">
            <w:pPr>
              <w:rPr>
                <w:sz w:val="16"/>
                <w:szCs w:val="16"/>
              </w:rPr>
            </w:pPr>
            <w:r w:rsidRPr="005E699F">
              <w:rPr>
                <w:sz w:val="20"/>
              </w:rPr>
              <w:t> </w:t>
            </w:r>
          </w:p>
        </w:tc>
        <w:tc>
          <w:tcPr>
            <w:tcW w:w="1458" w:type="dxa"/>
            <w:tcBorders>
              <w:top w:val="nil"/>
              <w:left w:val="nil"/>
              <w:bottom w:val="single" w:sz="4" w:space="0" w:color="auto"/>
              <w:right w:val="nil"/>
            </w:tcBorders>
            <w:shd w:val="clear" w:color="000000" w:fill="002060"/>
            <w:noWrap/>
            <w:vAlign w:val="bottom"/>
            <w:hideMark/>
          </w:tcPr>
          <w:p w14:paraId="5D2CCC2B" w14:textId="77777777" w:rsidR="005E699F" w:rsidRPr="005E699F" w:rsidRDefault="005E699F" w:rsidP="005E699F">
            <w:pPr>
              <w:rPr>
                <w:sz w:val="20"/>
              </w:rPr>
            </w:pPr>
            <w:r w:rsidRPr="005E699F">
              <w:rPr>
                <w:sz w:val="20"/>
              </w:rPr>
              <w:t> </w:t>
            </w:r>
          </w:p>
        </w:tc>
        <w:tc>
          <w:tcPr>
            <w:tcW w:w="1300" w:type="dxa"/>
            <w:tcBorders>
              <w:top w:val="nil"/>
              <w:left w:val="nil"/>
              <w:bottom w:val="single" w:sz="4" w:space="0" w:color="auto"/>
              <w:right w:val="nil"/>
            </w:tcBorders>
            <w:shd w:val="clear" w:color="000000" w:fill="002060"/>
            <w:noWrap/>
            <w:vAlign w:val="bottom"/>
            <w:hideMark/>
          </w:tcPr>
          <w:p w14:paraId="1AA184E9" w14:textId="77777777" w:rsidR="005E699F" w:rsidRPr="005E699F" w:rsidRDefault="005E699F" w:rsidP="005E699F">
            <w:pPr>
              <w:rPr>
                <w:sz w:val="20"/>
              </w:rPr>
            </w:pPr>
            <w:r w:rsidRPr="005E699F">
              <w:rPr>
                <w:sz w:val="20"/>
              </w:rPr>
              <w:t> </w:t>
            </w:r>
          </w:p>
        </w:tc>
        <w:tc>
          <w:tcPr>
            <w:tcW w:w="1380" w:type="dxa"/>
            <w:tcBorders>
              <w:top w:val="nil"/>
              <w:left w:val="nil"/>
              <w:bottom w:val="single" w:sz="4" w:space="0" w:color="auto"/>
              <w:right w:val="nil"/>
            </w:tcBorders>
            <w:shd w:val="clear" w:color="000000" w:fill="002060"/>
            <w:noWrap/>
            <w:vAlign w:val="bottom"/>
            <w:hideMark/>
          </w:tcPr>
          <w:p w14:paraId="417498B7" w14:textId="77777777" w:rsidR="005E699F" w:rsidRPr="005E699F" w:rsidRDefault="005E699F" w:rsidP="005E699F">
            <w:pPr>
              <w:rPr>
                <w:sz w:val="20"/>
              </w:rPr>
            </w:pPr>
            <w:r w:rsidRPr="005E699F">
              <w:rPr>
                <w:sz w:val="20"/>
              </w:rPr>
              <w:t> </w:t>
            </w:r>
          </w:p>
        </w:tc>
        <w:tc>
          <w:tcPr>
            <w:tcW w:w="1180" w:type="dxa"/>
            <w:tcBorders>
              <w:top w:val="nil"/>
              <w:left w:val="nil"/>
              <w:bottom w:val="single" w:sz="4" w:space="0" w:color="auto"/>
              <w:right w:val="single" w:sz="8" w:space="0" w:color="auto"/>
            </w:tcBorders>
            <w:shd w:val="clear" w:color="000000" w:fill="002060"/>
            <w:noWrap/>
            <w:vAlign w:val="bottom"/>
            <w:hideMark/>
          </w:tcPr>
          <w:p w14:paraId="3113758E" w14:textId="77777777" w:rsidR="005E699F" w:rsidRPr="005E699F" w:rsidRDefault="005E699F" w:rsidP="005E699F">
            <w:pPr>
              <w:rPr>
                <w:sz w:val="20"/>
              </w:rPr>
            </w:pPr>
            <w:r w:rsidRPr="005E699F">
              <w:rPr>
                <w:sz w:val="20"/>
              </w:rPr>
              <w:t> </w:t>
            </w:r>
          </w:p>
        </w:tc>
      </w:tr>
      <w:tr w:rsidR="005E699F" w:rsidRPr="005E699F" w14:paraId="342B8B04"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tcPr>
          <w:p w14:paraId="3564E00D" w14:textId="77777777" w:rsidR="005E699F" w:rsidRPr="005E699F" w:rsidRDefault="005E699F" w:rsidP="005E699F">
            <w:pPr>
              <w:jc w:val="right"/>
              <w:rPr>
                <w:rFonts w:ascii="Helv" w:hAnsi="Helv" w:cs="Times New Roman"/>
                <w:sz w:val="22"/>
                <w:szCs w:val="22"/>
              </w:rPr>
            </w:pPr>
          </w:p>
        </w:tc>
        <w:tc>
          <w:tcPr>
            <w:tcW w:w="298" w:type="dxa"/>
            <w:tcBorders>
              <w:top w:val="nil"/>
              <w:left w:val="single" w:sz="4" w:space="0" w:color="auto"/>
              <w:bottom w:val="nil"/>
              <w:right w:val="single" w:sz="4" w:space="0" w:color="auto"/>
            </w:tcBorders>
            <w:shd w:val="clear" w:color="FFFFFF" w:fill="002060"/>
            <w:noWrap/>
            <w:vAlign w:val="center"/>
          </w:tcPr>
          <w:p w14:paraId="79F41B7A" w14:textId="77777777" w:rsidR="005E699F" w:rsidRPr="005E699F" w:rsidRDefault="005E699F" w:rsidP="005E699F">
            <w:pPr>
              <w:rPr>
                <w:rFonts w:ascii="Helv" w:hAnsi="Helv" w:cs="Times New Roman"/>
                <w:sz w:val="22"/>
                <w:szCs w:val="22"/>
              </w:rPr>
            </w:pPr>
          </w:p>
        </w:tc>
        <w:tc>
          <w:tcPr>
            <w:tcW w:w="7860" w:type="dxa"/>
            <w:gridSpan w:val="7"/>
            <w:tcBorders>
              <w:top w:val="single" w:sz="4" w:space="0" w:color="auto"/>
              <w:left w:val="nil"/>
              <w:bottom w:val="single" w:sz="4" w:space="0" w:color="auto"/>
              <w:right w:val="single" w:sz="4" w:space="0" w:color="000000"/>
            </w:tcBorders>
            <w:shd w:val="clear" w:color="auto" w:fill="B4C6E7"/>
            <w:vAlign w:val="center"/>
          </w:tcPr>
          <w:p w14:paraId="24CEFF79" w14:textId="77777777" w:rsidR="005E699F" w:rsidRPr="005E699F" w:rsidRDefault="005E699F" w:rsidP="005E699F">
            <w:pPr>
              <w:jc w:val="center"/>
              <w:rPr>
                <w:rFonts w:ascii="Helv" w:hAnsi="Helv" w:cs="Times New Roman"/>
                <w:b/>
                <w:bCs/>
                <w:sz w:val="22"/>
                <w:szCs w:val="22"/>
              </w:rPr>
            </w:pPr>
            <w:r w:rsidRPr="005E699F">
              <w:rPr>
                <w:rFonts w:ascii="Calibri" w:hAnsi="Calibri" w:cs="Calibri"/>
                <w:sz w:val="22"/>
                <w:szCs w:val="22"/>
              </w:rPr>
              <w:t>Self-Support Reserve (shaded area)</w:t>
            </w:r>
          </w:p>
        </w:tc>
      </w:tr>
      <w:tr w:rsidR="005E699F" w:rsidRPr="005E699F" w14:paraId="4E76EDD4" w14:textId="77777777" w:rsidTr="00C1677F">
        <w:trPr>
          <w:trHeight w:val="170"/>
        </w:trPr>
        <w:tc>
          <w:tcPr>
            <w:tcW w:w="1740" w:type="dxa"/>
            <w:tcBorders>
              <w:top w:val="nil"/>
              <w:left w:val="single" w:sz="8" w:space="0" w:color="auto"/>
              <w:bottom w:val="single" w:sz="4" w:space="0" w:color="auto"/>
              <w:right w:val="nil"/>
            </w:tcBorders>
            <w:shd w:val="clear" w:color="auto" w:fill="auto"/>
            <w:noWrap/>
            <w:vAlign w:val="center"/>
            <w:hideMark/>
          </w:tcPr>
          <w:p w14:paraId="0580EBED" w14:textId="77777777" w:rsidR="005E699F" w:rsidRPr="005E699F" w:rsidRDefault="005E699F" w:rsidP="005E699F">
            <w:pPr>
              <w:jc w:val="right"/>
              <w:rPr>
                <w:rFonts w:ascii="Helv" w:hAnsi="Helv" w:cs="Times New Roman"/>
                <w:sz w:val="20"/>
              </w:rPr>
            </w:pPr>
          </w:p>
        </w:tc>
        <w:tc>
          <w:tcPr>
            <w:tcW w:w="298" w:type="dxa"/>
            <w:tcBorders>
              <w:top w:val="nil"/>
              <w:left w:val="single" w:sz="4" w:space="0" w:color="auto"/>
              <w:bottom w:val="nil"/>
              <w:right w:val="single" w:sz="4" w:space="0" w:color="auto"/>
            </w:tcBorders>
            <w:shd w:val="clear" w:color="FFFFFF" w:fill="002060"/>
            <w:noWrap/>
            <w:vAlign w:val="center"/>
            <w:hideMark/>
          </w:tcPr>
          <w:p w14:paraId="3DE7A3E9"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7860" w:type="dxa"/>
            <w:gridSpan w:val="7"/>
            <w:tcBorders>
              <w:top w:val="single" w:sz="4" w:space="0" w:color="auto"/>
              <w:left w:val="nil"/>
              <w:bottom w:val="single" w:sz="4" w:space="0" w:color="auto"/>
              <w:right w:val="single" w:sz="4" w:space="0" w:color="000000"/>
            </w:tcBorders>
            <w:shd w:val="clear" w:color="auto" w:fill="B4C6E7"/>
            <w:vAlign w:val="center"/>
            <w:hideMark/>
          </w:tcPr>
          <w:p w14:paraId="7A88000D" w14:textId="77777777" w:rsidR="005E699F" w:rsidRPr="005E699F" w:rsidRDefault="005E699F" w:rsidP="005E699F">
            <w:pPr>
              <w:jc w:val="center"/>
              <w:rPr>
                <w:rFonts w:ascii="Helv" w:hAnsi="Helv" w:cs="Times New Roman"/>
                <w:b/>
                <w:bCs/>
                <w:sz w:val="18"/>
                <w:szCs w:val="18"/>
              </w:rPr>
            </w:pPr>
            <w:r w:rsidRPr="005E699F">
              <w:rPr>
                <w:rFonts w:ascii="Helv" w:hAnsi="Helv" w:cs="Times New Roman"/>
                <w:b/>
                <w:bCs/>
                <w:sz w:val="18"/>
                <w:szCs w:val="18"/>
              </w:rPr>
              <w:t>10% when below $16,800</w:t>
            </w:r>
          </w:p>
        </w:tc>
      </w:tr>
      <w:tr w:rsidR="005E699F" w:rsidRPr="005E699F" w14:paraId="73E613CC"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438EC8A4" w14:textId="77777777" w:rsidR="005E699F" w:rsidRPr="005E699F" w:rsidRDefault="005E699F" w:rsidP="005E699F">
            <w:pPr>
              <w:jc w:val="right"/>
              <w:rPr>
                <w:rFonts w:ascii="Helv" w:hAnsi="Helv" w:cs="Times New Roman"/>
                <w:sz w:val="20"/>
              </w:rPr>
            </w:pPr>
            <w:r w:rsidRPr="005E699F">
              <w:rPr>
                <w:rFonts w:ascii="Helv" w:hAnsi="Helv" w:cs="Times New Roman"/>
                <w:sz w:val="20"/>
              </w:rPr>
              <w:t>16800</w:t>
            </w:r>
          </w:p>
        </w:tc>
        <w:tc>
          <w:tcPr>
            <w:tcW w:w="298" w:type="dxa"/>
            <w:tcBorders>
              <w:top w:val="nil"/>
              <w:left w:val="single" w:sz="4" w:space="0" w:color="auto"/>
              <w:bottom w:val="nil"/>
              <w:right w:val="single" w:sz="4" w:space="0" w:color="auto"/>
            </w:tcBorders>
            <w:shd w:val="clear" w:color="FFFFFF" w:fill="002060"/>
            <w:noWrap/>
            <w:vAlign w:val="center"/>
            <w:hideMark/>
          </w:tcPr>
          <w:p w14:paraId="57B40143"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B4C6E7"/>
            <w:noWrap/>
            <w:vAlign w:val="center"/>
            <w:hideMark/>
          </w:tcPr>
          <w:p w14:paraId="2FA13E55"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24 </w:t>
            </w:r>
          </w:p>
        </w:tc>
        <w:tc>
          <w:tcPr>
            <w:tcW w:w="1440" w:type="dxa"/>
            <w:gridSpan w:val="2"/>
            <w:tcBorders>
              <w:top w:val="nil"/>
              <w:left w:val="nil"/>
              <w:bottom w:val="single" w:sz="4" w:space="0" w:color="auto"/>
              <w:right w:val="single" w:sz="4" w:space="0" w:color="auto"/>
            </w:tcBorders>
            <w:shd w:val="clear" w:color="auto" w:fill="B4C6E7"/>
            <w:noWrap/>
            <w:vAlign w:val="center"/>
            <w:hideMark/>
          </w:tcPr>
          <w:p w14:paraId="57E1184C"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12 </w:t>
            </w:r>
          </w:p>
        </w:tc>
        <w:tc>
          <w:tcPr>
            <w:tcW w:w="1458" w:type="dxa"/>
            <w:tcBorders>
              <w:top w:val="nil"/>
              <w:left w:val="nil"/>
              <w:bottom w:val="single" w:sz="4" w:space="0" w:color="auto"/>
              <w:right w:val="single" w:sz="4" w:space="0" w:color="auto"/>
            </w:tcBorders>
            <w:shd w:val="clear" w:color="auto" w:fill="B4C6E7"/>
            <w:noWrap/>
            <w:vAlign w:val="center"/>
            <w:hideMark/>
          </w:tcPr>
          <w:p w14:paraId="716DF825"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8 </w:t>
            </w:r>
          </w:p>
        </w:tc>
        <w:tc>
          <w:tcPr>
            <w:tcW w:w="1300" w:type="dxa"/>
            <w:tcBorders>
              <w:top w:val="nil"/>
              <w:left w:val="nil"/>
              <w:bottom w:val="single" w:sz="4" w:space="0" w:color="auto"/>
              <w:right w:val="single" w:sz="4" w:space="0" w:color="auto"/>
            </w:tcBorders>
            <w:shd w:val="clear" w:color="auto" w:fill="B4C6E7"/>
            <w:noWrap/>
            <w:vAlign w:val="center"/>
            <w:hideMark/>
          </w:tcPr>
          <w:p w14:paraId="22D589CC"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6 </w:t>
            </w:r>
          </w:p>
        </w:tc>
        <w:tc>
          <w:tcPr>
            <w:tcW w:w="1380" w:type="dxa"/>
            <w:tcBorders>
              <w:top w:val="nil"/>
              <w:left w:val="nil"/>
              <w:bottom w:val="single" w:sz="4" w:space="0" w:color="auto"/>
              <w:right w:val="single" w:sz="4" w:space="0" w:color="auto"/>
            </w:tcBorders>
            <w:shd w:val="clear" w:color="auto" w:fill="B4C6E7"/>
            <w:noWrap/>
            <w:vAlign w:val="center"/>
            <w:hideMark/>
          </w:tcPr>
          <w:p w14:paraId="75140F61"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5 </w:t>
            </w:r>
          </w:p>
        </w:tc>
        <w:tc>
          <w:tcPr>
            <w:tcW w:w="1180" w:type="dxa"/>
            <w:tcBorders>
              <w:top w:val="nil"/>
              <w:left w:val="nil"/>
              <w:bottom w:val="single" w:sz="4" w:space="0" w:color="auto"/>
              <w:right w:val="single" w:sz="4" w:space="0" w:color="auto"/>
            </w:tcBorders>
            <w:shd w:val="clear" w:color="auto" w:fill="B4C6E7"/>
            <w:noWrap/>
            <w:vAlign w:val="center"/>
            <w:hideMark/>
          </w:tcPr>
          <w:p w14:paraId="1D9EE5E4"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4 </w:t>
            </w:r>
          </w:p>
        </w:tc>
      </w:tr>
      <w:tr w:rsidR="005E699F" w:rsidRPr="005E699F" w14:paraId="6DD3E9F1"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5C926D3F" w14:textId="77777777" w:rsidR="005E699F" w:rsidRPr="005E699F" w:rsidRDefault="005E699F" w:rsidP="005E699F">
            <w:pPr>
              <w:jc w:val="right"/>
              <w:rPr>
                <w:rFonts w:ascii="Helv" w:hAnsi="Helv" w:cs="Times New Roman"/>
                <w:sz w:val="20"/>
              </w:rPr>
            </w:pPr>
            <w:r w:rsidRPr="005E699F">
              <w:rPr>
                <w:rFonts w:ascii="Helv" w:hAnsi="Helv" w:cs="Times New Roman"/>
                <w:sz w:val="20"/>
              </w:rPr>
              <w:t>17400</w:t>
            </w:r>
          </w:p>
        </w:tc>
        <w:tc>
          <w:tcPr>
            <w:tcW w:w="298" w:type="dxa"/>
            <w:tcBorders>
              <w:top w:val="nil"/>
              <w:left w:val="single" w:sz="4" w:space="0" w:color="auto"/>
              <w:bottom w:val="nil"/>
              <w:right w:val="single" w:sz="4" w:space="0" w:color="auto"/>
            </w:tcBorders>
            <w:shd w:val="clear" w:color="FFFFFF" w:fill="002060"/>
            <w:noWrap/>
            <w:vAlign w:val="center"/>
            <w:hideMark/>
          </w:tcPr>
          <w:p w14:paraId="7875F8B4"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60D30407"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32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1A4E7D73"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16 </w:t>
            </w:r>
          </w:p>
        </w:tc>
        <w:tc>
          <w:tcPr>
            <w:tcW w:w="1458"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502F76C0"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11 </w:t>
            </w:r>
          </w:p>
        </w:tc>
        <w:tc>
          <w:tcPr>
            <w:tcW w:w="130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47EB72A6"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8 </w:t>
            </w:r>
          </w:p>
        </w:tc>
        <w:tc>
          <w:tcPr>
            <w:tcW w:w="138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2E9A2E69"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7 </w:t>
            </w:r>
          </w:p>
        </w:tc>
        <w:tc>
          <w:tcPr>
            <w:tcW w:w="118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6BF33F65"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6 </w:t>
            </w:r>
          </w:p>
        </w:tc>
      </w:tr>
      <w:tr w:rsidR="005E699F" w:rsidRPr="005E699F" w14:paraId="135C58B6"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5C2C440" w14:textId="77777777" w:rsidR="005E699F" w:rsidRPr="005E699F" w:rsidRDefault="005E699F" w:rsidP="005E699F">
            <w:pPr>
              <w:jc w:val="right"/>
              <w:rPr>
                <w:rFonts w:ascii="Helv" w:hAnsi="Helv" w:cs="Times New Roman"/>
                <w:sz w:val="20"/>
              </w:rPr>
            </w:pPr>
            <w:r w:rsidRPr="005E699F">
              <w:rPr>
                <w:rFonts w:ascii="Helv" w:hAnsi="Helv" w:cs="Times New Roman"/>
                <w:sz w:val="20"/>
              </w:rPr>
              <w:t>18000</w:t>
            </w:r>
          </w:p>
        </w:tc>
        <w:tc>
          <w:tcPr>
            <w:tcW w:w="298" w:type="dxa"/>
            <w:tcBorders>
              <w:top w:val="nil"/>
              <w:left w:val="single" w:sz="4" w:space="0" w:color="auto"/>
              <w:bottom w:val="nil"/>
              <w:right w:val="single" w:sz="4" w:space="0" w:color="auto"/>
            </w:tcBorders>
            <w:shd w:val="clear" w:color="FFFFFF" w:fill="002060"/>
            <w:noWrap/>
            <w:vAlign w:val="center"/>
            <w:hideMark/>
          </w:tcPr>
          <w:p w14:paraId="4BEFB546"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460A192B"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40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0C745F31"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20 </w:t>
            </w:r>
          </w:p>
        </w:tc>
        <w:tc>
          <w:tcPr>
            <w:tcW w:w="1458"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677482BC"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14 </w:t>
            </w:r>
          </w:p>
        </w:tc>
        <w:tc>
          <w:tcPr>
            <w:tcW w:w="130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7BC85F61"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10 </w:t>
            </w:r>
          </w:p>
        </w:tc>
        <w:tc>
          <w:tcPr>
            <w:tcW w:w="138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50FFFA75"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8 </w:t>
            </w:r>
          </w:p>
        </w:tc>
        <w:tc>
          <w:tcPr>
            <w:tcW w:w="118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07383BD7"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7 </w:t>
            </w:r>
          </w:p>
        </w:tc>
      </w:tr>
      <w:tr w:rsidR="005E699F" w:rsidRPr="005E699F" w14:paraId="2F5BBC58"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58C3FB08" w14:textId="77777777" w:rsidR="005E699F" w:rsidRPr="005E699F" w:rsidRDefault="005E699F" w:rsidP="005E699F">
            <w:pPr>
              <w:jc w:val="right"/>
              <w:rPr>
                <w:rFonts w:ascii="Helv" w:hAnsi="Helv" w:cs="Times New Roman"/>
                <w:sz w:val="20"/>
              </w:rPr>
            </w:pPr>
            <w:r w:rsidRPr="005E699F">
              <w:rPr>
                <w:rFonts w:ascii="Helv" w:hAnsi="Helv" w:cs="Times New Roman"/>
                <w:sz w:val="20"/>
              </w:rPr>
              <w:t>18600</w:t>
            </w:r>
          </w:p>
        </w:tc>
        <w:tc>
          <w:tcPr>
            <w:tcW w:w="298" w:type="dxa"/>
            <w:tcBorders>
              <w:top w:val="nil"/>
              <w:left w:val="single" w:sz="4" w:space="0" w:color="auto"/>
              <w:bottom w:val="nil"/>
              <w:right w:val="single" w:sz="4" w:space="0" w:color="auto"/>
            </w:tcBorders>
            <w:shd w:val="clear" w:color="FFFFFF" w:fill="002060"/>
            <w:noWrap/>
            <w:vAlign w:val="center"/>
            <w:hideMark/>
          </w:tcPr>
          <w:p w14:paraId="71825598"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301A9371"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48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06972D32"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24 </w:t>
            </w:r>
          </w:p>
        </w:tc>
        <w:tc>
          <w:tcPr>
            <w:tcW w:w="1458"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70AD9427"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16 </w:t>
            </w:r>
          </w:p>
        </w:tc>
        <w:tc>
          <w:tcPr>
            <w:tcW w:w="130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4E1996D3"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12 </w:t>
            </w:r>
          </w:p>
        </w:tc>
        <w:tc>
          <w:tcPr>
            <w:tcW w:w="138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46BC03D4"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10 </w:t>
            </w:r>
          </w:p>
        </w:tc>
        <w:tc>
          <w:tcPr>
            <w:tcW w:w="118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35EBBA6D"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8 </w:t>
            </w:r>
          </w:p>
        </w:tc>
      </w:tr>
      <w:tr w:rsidR="005E699F" w:rsidRPr="005E699F" w14:paraId="59AEFB18"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D554027" w14:textId="77777777" w:rsidR="005E699F" w:rsidRPr="005E699F" w:rsidRDefault="005E699F" w:rsidP="005E699F">
            <w:pPr>
              <w:jc w:val="right"/>
              <w:rPr>
                <w:rFonts w:ascii="Helv" w:hAnsi="Helv" w:cs="Times New Roman"/>
                <w:sz w:val="20"/>
              </w:rPr>
            </w:pPr>
            <w:r w:rsidRPr="005E699F">
              <w:rPr>
                <w:rFonts w:ascii="Helv" w:hAnsi="Helv" w:cs="Times New Roman"/>
                <w:sz w:val="20"/>
              </w:rPr>
              <w:t>19200</w:t>
            </w:r>
          </w:p>
        </w:tc>
        <w:tc>
          <w:tcPr>
            <w:tcW w:w="298" w:type="dxa"/>
            <w:tcBorders>
              <w:top w:val="nil"/>
              <w:left w:val="single" w:sz="4" w:space="0" w:color="auto"/>
              <w:bottom w:val="nil"/>
              <w:right w:val="single" w:sz="4" w:space="0" w:color="auto"/>
            </w:tcBorders>
            <w:shd w:val="clear" w:color="FFFFFF" w:fill="002060"/>
            <w:noWrap/>
            <w:vAlign w:val="center"/>
            <w:hideMark/>
          </w:tcPr>
          <w:p w14:paraId="7A8AFD3E"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41223513"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56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585AF5FD"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28 </w:t>
            </w:r>
          </w:p>
        </w:tc>
        <w:tc>
          <w:tcPr>
            <w:tcW w:w="1458"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349BCDD1"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19 </w:t>
            </w:r>
          </w:p>
        </w:tc>
        <w:tc>
          <w:tcPr>
            <w:tcW w:w="130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58339BC6"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15 </w:t>
            </w:r>
          </w:p>
        </w:tc>
        <w:tc>
          <w:tcPr>
            <w:tcW w:w="138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4EEBD465"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12 </w:t>
            </w:r>
          </w:p>
        </w:tc>
        <w:tc>
          <w:tcPr>
            <w:tcW w:w="118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483FFBE2"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10 </w:t>
            </w:r>
          </w:p>
        </w:tc>
      </w:tr>
      <w:tr w:rsidR="005E699F" w:rsidRPr="005E699F" w14:paraId="49B50C3D"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8E3BA70" w14:textId="77777777" w:rsidR="005E699F" w:rsidRPr="005E699F" w:rsidRDefault="005E699F" w:rsidP="005E699F">
            <w:pPr>
              <w:jc w:val="right"/>
              <w:rPr>
                <w:rFonts w:ascii="Helv" w:hAnsi="Helv" w:cs="Times New Roman"/>
                <w:sz w:val="20"/>
              </w:rPr>
            </w:pPr>
            <w:r w:rsidRPr="005E699F">
              <w:rPr>
                <w:rFonts w:ascii="Helv" w:hAnsi="Helv" w:cs="Times New Roman"/>
                <w:sz w:val="20"/>
              </w:rPr>
              <w:t>19800</w:t>
            </w:r>
          </w:p>
        </w:tc>
        <w:tc>
          <w:tcPr>
            <w:tcW w:w="298" w:type="dxa"/>
            <w:tcBorders>
              <w:top w:val="nil"/>
              <w:left w:val="single" w:sz="4" w:space="0" w:color="auto"/>
              <w:bottom w:val="nil"/>
              <w:right w:val="single" w:sz="4" w:space="0" w:color="auto"/>
            </w:tcBorders>
            <w:shd w:val="clear" w:color="FFFFFF" w:fill="002060"/>
            <w:noWrap/>
            <w:vAlign w:val="center"/>
            <w:hideMark/>
          </w:tcPr>
          <w:p w14:paraId="437411AF"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56D74CDA"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64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1CAC1EB7"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32 </w:t>
            </w:r>
          </w:p>
        </w:tc>
        <w:tc>
          <w:tcPr>
            <w:tcW w:w="1458"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12230BF4"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22 </w:t>
            </w:r>
          </w:p>
        </w:tc>
        <w:tc>
          <w:tcPr>
            <w:tcW w:w="130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658E4F54"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17 </w:t>
            </w:r>
          </w:p>
        </w:tc>
        <w:tc>
          <w:tcPr>
            <w:tcW w:w="138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1F86327E"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13 </w:t>
            </w:r>
          </w:p>
        </w:tc>
        <w:tc>
          <w:tcPr>
            <w:tcW w:w="118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7A4BD19A"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11 </w:t>
            </w:r>
          </w:p>
        </w:tc>
      </w:tr>
      <w:tr w:rsidR="005E699F" w:rsidRPr="005E699F" w14:paraId="56BF9063"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41A34D69" w14:textId="77777777" w:rsidR="005E699F" w:rsidRPr="005E699F" w:rsidRDefault="005E699F" w:rsidP="005E699F">
            <w:pPr>
              <w:jc w:val="right"/>
              <w:rPr>
                <w:rFonts w:ascii="Helv" w:hAnsi="Helv" w:cs="Times New Roman"/>
                <w:sz w:val="20"/>
              </w:rPr>
            </w:pPr>
            <w:r w:rsidRPr="005E699F">
              <w:rPr>
                <w:rFonts w:ascii="Helv" w:hAnsi="Helv" w:cs="Times New Roman"/>
                <w:sz w:val="20"/>
              </w:rPr>
              <w:t>20400</w:t>
            </w:r>
          </w:p>
        </w:tc>
        <w:tc>
          <w:tcPr>
            <w:tcW w:w="298" w:type="dxa"/>
            <w:tcBorders>
              <w:top w:val="nil"/>
              <w:left w:val="single" w:sz="4" w:space="0" w:color="auto"/>
              <w:bottom w:val="nil"/>
              <w:right w:val="single" w:sz="4" w:space="0" w:color="auto"/>
            </w:tcBorders>
            <w:shd w:val="clear" w:color="FFFFFF" w:fill="002060"/>
            <w:noWrap/>
            <w:vAlign w:val="center"/>
            <w:hideMark/>
          </w:tcPr>
          <w:p w14:paraId="30DD9966"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4052B93E"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72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40995B89"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36 </w:t>
            </w:r>
          </w:p>
        </w:tc>
        <w:tc>
          <w:tcPr>
            <w:tcW w:w="1458"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565972B5"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25 </w:t>
            </w:r>
          </w:p>
        </w:tc>
        <w:tc>
          <w:tcPr>
            <w:tcW w:w="130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40925EB9"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19 </w:t>
            </w:r>
          </w:p>
        </w:tc>
        <w:tc>
          <w:tcPr>
            <w:tcW w:w="138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4A48B84C"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15 </w:t>
            </w:r>
          </w:p>
        </w:tc>
        <w:tc>
          <w:tcPr>
            <w:tcW w:w="118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62D31453"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13 </w:t>
            </w:r>
          </w:p>
        </w:tc>
      </w:tr>
      <w:tr w:rsidR="005E699F" w:rsidRPr="005E699F" w14:paraId="67D908E9"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0E1316CF" w14:textId="77777777" w:rsidR="005E699F" w:rsidRPr="005E699F" w:rsidRDefault="005E699F" w:rsidP="005E699F">
            <w:pPr>
              <w:jc w:val="right"/>
              <w:rPr>
                <w:rFonts w:ascii="Helv" w:hAnsi="Helv" w:cs="Times New Roman"/>
                <w:sz w:val="20"/>
              </w:rPr>
            </w:pPr>
            <w:r w:rsidRPr="005E699F">
              <w:rPr>
                <w:rFonts w:ascii="Helv" w:hAnsi="Helv" w:cs="Times New Roman"/>
                <w:sz w:val="20"/>
              </w:rPr>
              <w:t>21000</w:t>
            </w:r>
          </w:p>
        </w:tc>
        <w:tc>
          <w:tcPr>
            <w:tcW w:w="298" w:type="dxa"/>
            <w:tcBorders>
              <w:top w:val="nil"/>
              <w:left w:val="single" w:sz="4" w:space="0" w:color="auto"/>
              <w:bottom w:val="nil"/>
              <w:right w:val="single" w:sz="4" w:space="0" w:color="auto"/>
            </w:tcBorders>
            <w:shd w:val="clear" w:color="FFFFFF" w:fill="002060"/>
            <w:noWrap/>
            <w:vAlign w:val="center"/>
            <w:hideMark/>
          </w:tcPr>
          <w:p w14:paraId="0D5ECBCF"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D780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78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67B358DF"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40 </w:t>
            </w:r>
          </w:p>
        </w:tc>
        <w:tc>
          <w:tcPr>
            <w:tcW w:w="1458"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66654E28"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27 </w:t>
            </w:r>
          </w:p>
        </w:tc>
        <w:tc>
          <w:tcPr>
            <w:tcW w:w="130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57744AFE"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21 </w:t>
            </w:r>
          </w:p>
        </w:tc>
        <w:tc>
          <w:tcPr>
            <w:tcW w:w="138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236DD2C8"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17 </w:t>
            </w:r>
          </w:p>
        </w:tc>
        <w:tc>
          <w:tcPr>
            <w:tcW w:w="118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473C1AB2"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14 </w:t>
            </w:r>
          </w:p>
        </w:tc>
      </w:tr>
      <w:tr w:rsidR="005E699F" w:rsidRPr="005E699F" w14:paraId="2AEF2FEE"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0C37C237" w14:textId="77777777" w:rsidR="005E699F" w:rsidRPr="005E699F" w:rsidRDefault="005E699F" w:rsidP="005E699F">
            <w:pPr>
              <w:jc w:val="right"/>
              <w:rPr>
                <w:rFonts w:ascii="Helv" w:hAnsi="Helv" w:cs="Times New Roman"/>
                <w:sz w:val="20"/>
              </w:rPr>
            </w:pPr>
            <w:r w:rsidRPr="005E699F">
              <w:rPr>
                <w:rFonts w:ascii="Helv" w:hAnsi="Helv" w:cs="Times New Roman"/>
                <w:sz w:val="20"/>
              </w:rPr>
              <w:t>21600</w:t>
            </w:r>
          </w:p>
        </w:tc>
        <w:tc>
          <w:tcPr>
            <w:tcW w:w="298" w:type="dxa"/>
            <w:tcBorders>
              <w:top w:val="nil"/>
              <w:left w:val="single" w:sz="4" w:space="0" w:color="auto"/>
              <w:bottom w:val="nil"/>
              <w:right w:val="single" w:sz="4" w:space="0" w:color="auto"/>
            </w:tcBorders>
            <w:shd w:val="clear" w:color="FFFFFF" w:fill="002060"/>
            <w:noWrap/>
            <w:vAlign w:val="center"/>
            <w:hideMark/>
          </w:tcPr>
          <w:p w14:paraId="52227D37"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02A7A8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80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48AB54D3"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44 </w:t>
            </w:r>
          </w:p>
        </w:tc>
        <w:tc>
          <w:tcPr>
            <w:tcW w:w="1458"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6FE1FCF0"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30 </w:t>
            </w:r>
          </w:p>
        </w:tc>
        <w:tc>
          <w:tcPr>
            <w:tcW w:w="130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4BB17EAB"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23 </w:t>
            </w:r>
          </w:p>
        </w:tc>
        <w:tc>
          <w:tcPr>
            <w:tcW w:w="138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73554D25"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18 </w:t>
            </w:r>
          </w:p>
        </w:tc>
        <w:tc>
          <w:tcPr>
            <w:tcW w:w="118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2A7D7B48"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15 </w:t>
            </w:r>
          </w:p>
        </w:tc>
      </w:tr>
      <w:tr w:rsidR="005E699F" w:rsidRPr="005E699F" w14:paraId="4E454C10"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50E8ED6" w14:textId="77777777" w:rsidR="005E699F" w:rsidRPr="005E699F" w:rsidRDefault="005E699F" w:rsidP="005E699F">
            <w:pPr>
              <w:jc w:val="right"/>
              <w:rPr>
                <w:rFonts w:ascii="Helv" w:hAnsi="Helv" w:cs="Times New Roman"/>
                <w:sz w:val="20"/>
              </w:rPr>
            </w:pPr>
            <w:r w:rsidRPr="005E699F">
              <w:rPr>
                <w:rFonts w:ascii="Helv" w:hAnsi="Helv" w:cs="Times New Roman"/>
                <w:sz w:val="20"/>
              </w:rPr>
              <w:t>22200</w:t>
            </w:r>
          </w:p>
        </w:tc>
        <w:tc>
          <w:tcPr>
            <w:tcW w:w="298" w:type="dxa"/>
            <w:tcBorders>
              <w:top w:val="nil"/>
              <w:left w:val="single" w:sz="4" w:space="0" w:color="auto"/>
              <w:bottom w:val="nil"/>
              <w:right w:val="single" w:sz="4" w:space="0" w:color="auto"/>
            </w:tcBorders>
            <w:shd w:val="clear" w:color="FFFFFF" w:fill="002060"/>
            <w:noWrap/>
            <w:vAlign w:val="center"/>
            <w:hideMark/>
          </w:tcPr>
          <w:p w14:paraId="0A8A6543"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B73A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82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2171F132"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48 </w:t>
            </w:r>
          </w:p>
        </w:tc>
        <w:tc>
          <w:tcPr>
            <w:tcW w:w="1458"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2B3EBEF1"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33 </w:t>
            </w:r>
          </w:p>
        </w:tc>
        <w:tc>
          <w:tcPr>
            <w:tcW w:w="130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212FEABC"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25 </w:t>
            </w:r>
          </w:p>
        </w:tc>
        <w:tc>
          <w:tcPr>
            <w:tcW w:w="138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464CF734"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20 </w:t>
            </w:r>
          </w:p>
        </w:tc>
        <w:tc>
          <w:tcPr>
            <w:tcW w:w="118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11B4559E"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17 </w:t>
            </w:r>
          </w:p>
        </w:tc>
      </w:tr>
      <w:tr w:rsidR="005E699F" w:rsidRPr="005E699F" w14:paraId="2E711FB5"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5383EE75" w14:textId="77777777" w:rsidR="005E699F" w:rsidRPr="005E699F" w:rsidRDefault="005E699F" w:rsidP="005E699F">
            <w:pPr>
              <w:jc w:val="right"/>
              <w:rPr>
                <w:rFonts w:ascii="Helv" w:hAnsi="Helv" w:cs="Times New Roman"/>
                <w:sz w:val="20"/>
              </w:rPr>
            </w:pPr>
            <w:r w:rsidRPr="005E699F">
              <w:rPr>
                <w:rFonts w:ascii="Helv" w:hAnsi="Helv" w:cs="Times New Roman"/>
                <w:sz w:val="20"/>
              </w:rPr>
              <w:t>22800</w:t>
            </w:r>
          </w:p>
        </w:tc>
        <w:tc>
          <w:tcPr>
            <w:tcW w:w="298" w:type="dxa"/>
            <w:tcBorders>
              <w:top w:val="nil"/>
              <w:left w:val="single" w:sz="4" w:space="0" w:color="auto"/>
              <w:bottom w:val="nil"/>
              <w:right w:val="single" w:sz="4" w:space="0" w:color="auto"/>
            </w:tcBorders>
            <w:shd w:val="clear" w:color="FFFFFF" w:fill="002060"/>
            <w:noWrap/>
            <w:vAlign w:val="center"/>
            <w:hideMark/>
          </w:tcPr>
          <w:p w14:paraId="075FE6E2"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9208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84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15D2A0C2"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53 </w:t>
            </w:r>
          </w:p>
        </w:tc>
        <w:tc>
          <w:tcPr>
            <w:tcW w:w="1458"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4C6DFCA8"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35 </w:t>
            </w:r>
          </w:p>
        </w:tc>
        <w:tc>
          <w:tcPr>
            <w:tcW w:w="130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32828C21"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27 </w:t>
            </w:r>
          </w:p>
        </w:tc>
        <w:tc>
          <w:tcPr>
            <w:tcW w:w="138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55469252"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22 </w:t>
            </w:r>
          </w:p>
        </w:tc>
        <w:tc>
          <w:tcPr>
            <w:tcW w:w="118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0F6846CF"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18 </w:t>
            </w:r>
          </w:p>
        </w:tc>
      </w:tr>
      <w:tr w:rsidR="005E699F" w:rsidRPr="005E699F" w14:paraId="2D2DC496"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44DA388C" w14:textId="77777777" w:rsidR="005E699F" w:rsidRPr="005E699F" w:rsidRDefault="005E699F" w:rsidP="005E699F">
            <w:pPr>
              <w:jc w:val="right"/>
              <w:rPr>
                <w:rFonts w:ascii="Helv" w:hAnsi="Helv" w:cs="Times New Roman"/>
                <w:sz w:val="20"/>
              </w:rPr>
            </w:pPr>
            <w:r w:rsidRPr="005E699F">
              <w:rPr>
                <w:rFonts w:ascii="Helv" w:hAnsi="Helv" w:cs="Times New Roman"/>
                <w:sz w:val="20"/>
              </w:rPr>
              <w:t>23400</w:t>
            </w:r>
          </w:p>
        </w:tc>
        <w:tc>
          <w:tcPr>
            <w:tcW w:w="298" w:type="dxa"/>
            <w:tcBorders>
              <w:top w:val="nil"/>
              <w:left w:val="single" w:sz="4" w:space="0" w:color="auto"/>
              <w:bottom w:val="nil"/>
              <w:right w:val="single" w:sz="4" w:space="0" w:color="auto"/>
            </w:tcBorders>
            <w:shd w:val="clear" w:color="FFFFFF" w:fill="002060"/>
            <w:noWrap/>
            <w:vAlign w:val="center"/>
            <w:hideMark/>
          </w:tcPr>
          <w:p w14:paraId="02B82BE1"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8021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86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0CF63FA0"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57 </w:t>
            </w:r>
          </w:p>
        </w:tc>
        <w:tc>
          <w:tcPr>
            <w:tcW w:w="1458"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5DF397F1"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38 </w:t>
            </w:r>
          </w:p>
        </w:tc>
        <w:tc>
          <w:tcPr>
            <w:tcW w:w="130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6518E8F1"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29 </w:t>
            </w:r>
          </w:p>
        </w:tc>
        <w:tc>
          <w:tcPr>
            <w:tcW w:w="138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07AD5114"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23 </w:t>
            </w:r>
          </w:p>
        </w:tc>
        <w:tc>
          <w:tcPr>
            <w:tcW w:w="118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1F0C127B"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20 </w:t>
            </w:r>
          </w:p>
        </w:tc>
      </w:tr>
      <w:tr w:rsidR="005E699F" w:rsidRPr="005E699F" w14:paraId="31ADF70D"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4FDB8868" w14:textId="77777777" w:rsidR="005E699F" w:rsidRPr="005E699F" w:rsidRDefault="005E699F" w:rsidP="005E699F">
            <w:pPr>
              <w:jc w:val="right"/>
              <w:rPr>
                <w:rFonts w:ascii="Helv" w:hAnsi="Helv" w:cs="Times New Roman"/>
                <w:sz w:val="20"/>
              </w:rPr>
            </w:pPr>
            <w:r w:rsidRPr="005E699F">
              <w:rPr>
                <w:rFonts w:ascii="Helv" w:hAnsi="Helv" w:cs="Times New Roman"/>
                <w:sz w:val="20"/>
              </w:rPr>
              <w:t>24000</w:t>
            </w:r>
          </w:p>
        </w:tc>
        <w:tc>
          <w:tcPr>
            <w:tcW w:w="298" w:type="dxa"/>
            <w:tcBorders>
              <w:top w:val="nil"/>
              <w:left w:val="single" w:sz="4" w:space="0" w:color="auto"/>
              <w:bottom w:val="nil"/>
              <w:right w:val="single" w:sz="4" w:space="0" w:color="auto"/>
            </w:tcBorders>
            <w:shd w:val="clear" w:color="FFFFFF" w:fill="002060"/>
            <w:noWrap/>
            <w:vAlign w:val="center"/>
            <w:hideMark/>
          </w:tcPr>
          <w:p w14:paraId="340CD66C"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AC28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88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45549D77"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60 </w:t>
            </w:r>
          </w:p>
        </w:tc>
        <w:tc>
          <w:tcPr>
            <w:tcW w:w="1458"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5A29A689"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41 </w:t>
            </w:r>
          </w:p>
        </w:tc>
        <w:tc>
          <w:tcPr>
            <w:tcW w:w="130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0AE6BA7A"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31 </w:t>
            </w:r>
          </w:p>
        </w:tc>
        <w:tc>
          <w:tcPr>
            <w:tcW w:w="138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508C9297"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25 </w:t>
            </w:r>
          </w:p>
        </w:tc>
        <w:tc>
          <w:tcPr>
            <w:tcW w:w="118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3BE09481"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21 </w:t>
            </w:r>
          </w:p>
        </w:tc>
      </w:tr>
      <w:tr w:rsidR="005E699F" w:rsidRPr="005E699F" w14:paraId="69077908"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9EB6D8F" w14:textId="77777777" w:rsidR="005E699F" w:rsidRPr="005E699F" w:rsidRDefault="005E699F" w:rsidP="005E699F">
            <w:pPr>
              <w:jc w:val="right"/>
              <w:rPr>
                <w:rFonts w:ascii="Helv" w:hAnsi="Helv" w:cs="Times New Roman"/>
                <w:sz w:val="20"/>
              </w:rPr>
            </w:pPr>
            <w:r w:rsidRPr="005E699F">
              <w:rPr>
                <w:rFonts w:ascii="Helv" w:hAnsi="Helv" w:cs="Times New Roman"/>
                <w:sz w:val="20"/>
              </w:rPr>
              <w:t>24600</w:t>
            </w:r>
          </w:p>
        </w:tc>
        <w:tc>
          <w:tcPr>
            <w:tcW w:w="298" w:type="dxa"/>
            <w:tcBorders>
              <w:top w:val="nil"/>
              <w:left w:val="single" w:sz="4" w:space="0" w:color="auto"/>
              <w:bottom w:val="nil"/>
              <w:right w:val="single" w:sz="4" w:space="0" w:color="auto"/>
            </w:tcBorders>
            <w:shd w:val="clear" w:color="FFFFFF" w:fill="002060"/>
            <w:noWrap/>
            <w:vAlign w:val="center"/>
            <w:hideMark/>
          </w:tcPr>
          <w:p w14:paraId="57D6FDDC"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5C4F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90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3CF18AED"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64 </w:t>
            </w:r>
          </w:p>
        </w:tc>
        <w:tc>
          <w:tcPr>
            <w:tcW w:w="1458"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196B6843"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43 </w:t>
            </w:r>
          </w:p>
        </w:tc>
        <w:tc>
          <w:tcPr>
            <w:tcW w:w="130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488B94BA"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33 </w:t>
            </w:r>
          </w:p>
        </w:tc>
        <w:tc>
          <w:tcPr>
            <w:tcW w:w="138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2DD57ADD"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27 </w:t>
            </w:r>
          </w:p>
        </w:tc>
        <w:tc>
          <w:tcPr>
            <w:tcW w:w="118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71D73B36"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22 </w:t>
            </w:r>
          </w:p>
        </w:tc>
      </w:tr>
      <w:tr w:rsidR="005E699F" w:rsidRPr="005E699F" w14:paraId="6BBFC789"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5EBB0FD5" w14:textId="77777777" w:rsidR="005E699F" w:rsidRPr="005E699F" w:rsidRDefault="005E699F" w:rsidP="005E699F">
            <w:pPr>
              <w:jc w:val="right"/>
              <w:rPr>
                <w:rFonts w:ascii="Helv" w:hAnsi="Helv" w:cs="Times New Roman"/>
                <w:sz w:val="20"/>
              </w:rPr>
            </w:pPr>
            <w:r w:rsidRPr="005E699F">
              <w:rPr>
                <w:rFonts w:ascii="Helv" w:hAnsi="Helv" w:cs="Times New Roman"/>
                <w:sz w:val="20"/>
              </w:rPr>
              <w:t>25200</w:t>
            </w:r>
          </w:p>
        </w:tc>
        <w:tc>
          <w:tcPr>
            <w:tcW w:w="298" w:type="dxa"/>
            <w:tcBorders>
              <w:top w:val="nil"/>
              <w:left w:val="single" w:sz="4" w:space="0" w:color="auto"/>
              <w:bottom w:val="nil"/>
              <w:right w:val="single" w:sz="4" w:space="0" w:color="auto"/>
            </w:tcBorders>
            <w:shd w:val="clear" w:color="FFFFFF" w:fill="002060"/>
            <w:noWrap/>
            <w:vAlign w:val="center"/>
            <w:hideMark/>
          </w:tcPr>
          <w:p w14:paraId="495B35BF"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9B24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92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19A96274"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68 </w:t>
            </w:r>
          </w:p>
        </w:tc>
        <w:tc>
          <w:tcPr>
            <w:tcW w:w="1458"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1232BE01"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46 </w:t>
            </w:r>
          </w:p>
        </w:tc>
        <w:tc>
          <w:tcPr>
            <w:tcW w:w="130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3FAFF93D"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35 </w:t>
            </w:r>
          </w:p>
        </w:tc>
        <w:tc>
          <w:tcPr>
            <w:tcW w:w="138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5CF980EF"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28 </w:t>
            </w:r>
          </w:p>
        </w:tc>
        <w:tc>
          <w:tcPr>
            <w:tcW w:w="118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6AD4409D"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24 </w:t>
            </w:r>
          </w:p>
        </w:tc>
      </w:tr>
      <w:tr w:rsidR="005E699F" w:rsidRPr="005E699F" w14:paraId="2E499A16"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756C064" w14:textId="77777777" w:rsidR="005E699F" w:rsidRPr="005E699F" w:rsidRDefault="005E699F" w:rsidP="005E699F">
            <w:pPr>
              <w:jc w:val="right"/>
              <w:rPr>
                <w:rFonts w:ascii="Helv" w:hAnsi="Helv" w:cs="Times New Roman"/>
                <w:sz w:val="20"/>
              </w:rPr>
            </w:pPr>
            <w:r w:rsidRPr="005E699F">
              <w:rPr>
                <w:rFonts w:ascii="Helv" w:hAnsi="Helv" w:cs="Times New Roman"/>
                <w:sz w:val="20"/>
              </w:rPr>
              <w:t>25800</w:t>
            </w:r>
          </w:p>
        </w:tc>
        <w:tc>
          <w:tcPr>
            <w:tcW w:w="298" w:type="dxa"/>
            <w:tcBorders>
              <w:top w:val="nil"/>
              <w:left w:val="single" w:sz="4" w:space="0" w:color="auto"/>
              <w:bottom w:val="nil"/>
              <w:right w:val="single" w:sz="4" w:space="0" w:color="auto"/>
            </w:tcBorders>
            <w:shd w:val="clear" w:color="FFFFFF" w:fill="002060"/>
            <w:noWrap/>
            <w:vAlign w:val="center"/>
            <w:hideMark/>
          </w:tcPr>
          <w:p w14:paraId="161F8C48"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5525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94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B459A1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71 </w:t>
            </w:r>
          </w:p>
        </w:tc>
        <w:tc>
          <w:tcPr>
            <w:tcW w:w="1458"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083467AE"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49 </w:t>
            </w:r>
          </w:p>
        </w:tc>
        <w:tc>
          <w:tcPr>
            <w:tcW w:w="130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5D7A2818"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37 </w:t>
            </w:r>
          </w:p>
        </w:tc>
        <w:tc>
          <w:tcPr>
            <w:tcW w:w="138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32610F2A"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30 </w:t>
            </w:r>
          </w:p>
        </w:tc>
        <w:tc>
          <w:tcPr>
            <w:tcW w:w="118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508F8E0E"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25 </w:t>
            </w:r>
          </w:p>
        </w:tc>
      </w:tr>
      <w:tr w:rsidR="005E699F" w:rsidRPr="005E699F" w14:paraId="5DDFD144"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58A90027" w14:textId="77777777" w:rsidR="005E699F" w:rsidRPr="005E699F" w:rsidRDefault="005E699F" w:rsidP="005E699F">
            <w:pPr>
              <w:jc w:val="right"/>
              <w:rPr>
                <w:rFonts w:ascii="Helv" w:hAnsi="Helv" w:cs="Times New Roman"/>
                <w:sz w:val="20"/>
              </w:rPr>
            </w:pPr>
            <w:r w:rsidRPr="005E699F">
              <w:rPr>
                <w:rFonts w:ascii="Helv" w:hAnsi="Helv" w:cs="Times New Roman"/>
                <w:sz w:val="20"/>
              </w:rPr>
              <w:t>26400</w:t>
            </w:r>
          </w:p>
        </w:tc>
        <w:tc>
          <w:tcPr>
            <w:tcW w:w="298" w:type="dxa"/>
            <w:tcBorders>
              <w:top w:val="nil"/>
              <w:left w:val="single" w:sz="4" w:space="0" w:color="auto"/>
              <w:bottom w:val="nil"/>
              <w:right w:val="single" w:sz="4" w:space="0" w:color="auto"/>
            </w:tcBorders>
            <w:shd w:val="clear" w:color="FFFFFF" w:fill="002060"/>
            <w:noWrap/>
            <w:vAlign w:val="center"/>
            <w:hideMark/>
          </w:tcPr>
          <w:p w14:paraId="6677C0EA"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0CEA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96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3A751AB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73 </w:t>
            </w:r>
          </w:p>
        </w:tc>
        <w:tc>
          <w:tcPr>
            <w:tcW w:w="1458"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398D9DFE"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51 </w:t>
            </w:r>
          </w:p>
        </w:tc>
        <w:tc>
          <w:tcPr>
            <w:tcW w:w="130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08F2DAC4"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39 </w:t>
            </w:r>
          </w:p>
        </w:tc>
        <w:tc>
          <w:tcPr>
            <w:tcW w:w="138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67BF3B3C"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31 </w:t>
            </w:r>
          </w:p>
        </w:tc>
        <w:tc>
          <w:tcPr>
            <w:tcW w:w="118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2E50692E"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26 </w:t>
            </w:r>
          </w:p>
        </w:tc>
      </w:tr>
      <w:tr w:rsidR="005E699F" w:rsidRPr="005E699F" w14:paraId="1A3D54F5"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E6C0973" w14:textId="77777777" w:rsidR="005E699F" w:rsidRPr="005E699F" w:rsidRDefault="005E699F" w:rsidP="005E699F">
            <w:pPr>
              <w:jc w:val="right"/>
              <w:rPr>
                <w:rFonts w:ascii="Helv" w:hAnsi="Helv" w:cs="Times New Roman"/>
                <w:sz w:val="20"/>
              </w:rPr>
            </w:pPr>
            <w:r w:rsidRPr="005E699F">
              <w:rPr>
                <w:rFonts w:ascii="Helv" w:hAnsi="Helv" w:cs="Times New Roman"/>
                <w:sz w:val="20"/>
              </w:rPr>
              <w:t>27000</w:t>
            </w:r>
          </w:p>
        </w:tc>
        <w:tc>
          <w:tcPr>
            <w:tcW w:w="298" w:type="dxa"/>
            <w:tcBorders>
              <w:top w:val="nil"/>
              <w:left w:val="single" w:sz="4" w:space="0" w:color="auto"/>
              <w:bottom w:val="nil"/>
              <w:right w:val="single" w:sz="4" w:space="0" w:color="auto"/>
            </w:tcBorders>
            <w:shd w:val="clear" w:color="FFFFFF" w:fill="002060"/>
            <w:noWrap/>
            <w:vAlign w:val="center"/>
            <w:hideMark/>
          </w:tcPr>
          <w:p w14:paraId="41B36242"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D63F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98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78069A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74 </w:t>
            </w:r>
          </w:p>
        </w:tc>
        <w:tc>
          <w:tcPr>
            <w:tcW w:w="1458"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1461CF43"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54 </w:t>
            </w:r>
          </w:p>
        </w:tc>
        <w:tc>
          <w:tcPr>
            <w:tcW w:w="130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0758FB9C"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41 </w:t>
            </w:r>
          </w:p>
        </w:tc>
        <w:tc>
          <w:tcPr>
            <w:tcW w:w="138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7BB940F9"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33 </w:t>
            </w:r>
          </w:p>
        </w:tc>
        <w:tc>
          <w:tcPr>
            <w:tcW w:w="118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0CFE7E3B"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28 </w:t>
            </w:r>
          </w:p>
        </w:tc>
      </w:tr>
      <w:tr w:rsidR="005E699F" w:rsidRPr="005E699F" w14:paraId="0039501F"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DF10555" w14:textId="77777777" w:rsidR="005E699F" w:rsidRPr="005E699F" w:rsidRDefault="005E699F" w:rsidP="005E699F">
            <w:pPr>
              <w:jc w:val="right"/>
              <w:rPr>
                <w:rFonts w:ascii="Helv" w:hAnsi="Helv" w:cs="Times New Roman"/>
                <w:sz w:val="20"/>
              </w:rPr>
            </w:pPr>
            <w:r w:rsidRPr="005E699F">
              <w:rPr>
                <w:rFonts w:ascii="Helv" w:hAnsi="Helv" w:cs="Times New Roman"/>
                <w:sz w:val="20"/>
              </w:rPr>
              <w:t>27600</w:t>
            </w:r>
          </w:p>
        </w:tc>
        <w:tc>
          <w:tcPr>
            <w:tcW w:w="298" w:type="dxa"/>
            <w:tcBorders>
              <w:top w:val="nil"/>
              <w:left w:val="single" w:sz="4" w:space="0" w:color="auto"/>
              <w:bottom w:val="nil"/>
              <w:right w:val="single" w:sz="4" w:space="0" w:color="auto"/>
            </w:tcBorders>
            <w:shd w:val="clear" w:color="FFFFFF" w:fill="002060"/>
            <w:noWrap/>
            <w:vAlign w:val="center"/>
            <w:hideMark/>
          </w:tcPr>
          <w:p w14:paraId="62666EE9"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9C31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99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77E89D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76 </w:t>
            </w:r>
          </w:p>
        </w:tc>
        <w:tc>
          <w:tcPr>
            <w:tcW w:w="1458"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1C7B15A9"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57 </w:t>
            </w:r>
          </w:p>
        </w:tc>
        <w:tc>
          <w:tcPr>
            <w:tcW w:w="130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38FAC757"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43 </w:t>
            </w:r>
          </w:p>
        </w:tc>
        <w:tc>
          <w:tcPr>
            <w:tcW w:w="138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07BE315F"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35 </w:t>
            </w:r>
          </w:p>
        </w:tc>
        <w:tc>
          <w:tcPr>
            <w:tcW w:w="118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2678B80B"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29 </w:t>
            </w:r>
          </w:p>
        </w:tc>
      </w:tr>
      <w:tr w:rsidR="005E699F" w:rsidRPr="005E699F" w14:paraId="051820DC"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1C36BBC" w14:textId="77777777" w:rsidR="005E699F" w:rsidRPr="005E699F" w:rsidRDefault="005E699F" w:rsidP="005E699F">
            <w:pPr>
              <w:jc w:val="right"/>
              <w:rPr>
                <w:rFonts w:ascii="Helv" w:hAnsi="Helv" w:cs="Times New Roman"/>
                <w:sz w:val="20"/>
              </w:rPr>
            </w:pPr>
            <w:r w:rsidRPr="005E699F">
              <w:rPr>
                <w:rFonts w:ascii="Helv" w:hAnsi="Helv" w:cs="Times New Roman"/>
                <w:sz w:val="20"/>
              </w:rPr>
              <w:t>28200</w:t>
            </w:r>
          </w:p>
        </w:tc>
        <w:tc>
          <w:tcPr>
            <w:tcW w:w="298" w:type="dxa"/>
            <w:tcBorders>
              <w:top w:val="nil"/>
              <w:left w:val="single" w:sz="4" w:space="0" w:color="auto"/>
              <w:bottom w:val="nil"/>
              <w:right w:val="single" w:sz="4" w:space="0" w:color="auto"/>
            </w:tcBorders>
            <w:shd w:val="clear" w:color="FFFFFF" w:fill="002060"/>
            <w:noWrap/>
            <w:vAlign w:val="center"/>
            <w:hideMark/>
          </w:tcPr>
          <w:p w14:paraId="3108E729"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8EC4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101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EAD5E9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77 </w:t>
            </w:r>
          </w:p>
        </w:tc>
        <w:tc>
          <w:tcPr>
            <w:tcW w:w="1458"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4C11EDC4"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59 </w:t>
            </w:r>
          </w:p>
        </w:tc>
        <w:tc>
          <w:tcPr>
            <w:tcW w:w="130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66DB532A"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45 </w:t>
            </w:r>
          </w:p>
        </w:tc>
        <w:tc>
          <w:tcPr>
            <w:tcW w:w="138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07125FBB"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36 </w:t>
            </w:r>
          </w:p>
        </w:tc>
        <w:tc>
          <w:tcPr>
            <w:tcW w:w="118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66EF4ADE"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31 </w:t>
            </w:r>
          </w:p>
        </w:tc>
      </w:tr>
      <w:tr w:rsidR="005E699F" w:rsidRPr="005E699F" w14:paraId="146F40FB"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09B15538" w14:textId="77777777" w:rsidR="005E699F" w:rsidRPr="005E699F" w:rsidRDefault="005E699F" w:rsidP="005E699F">
            <w:pPr>
              <w:jc w:val="right"/>
              <w:rPr>
                <w:rFonts w:ascii="Helv" w:hAnsi="Helv" w:cs="Times New Roman"/>
                <w:sz w:val="20"/>
              </w:rPr>
            </w:pPr>
            <w:r w:rsidRPr="005E699F">
              <w:rPr>
                <w:rFonts w:ascii="Helv" w:hAnsi="Helv" w:cs="Times New Roman"/>
                <w:sz w:val="20"/>
              </w:rPr>
              <w:t>28800</w:t>
            </w:r>
          </w:p>
        </w:tc>
        <w:tc>
          <w:tcPr>
            <w:tcW w:w="298" w:type="dxa"/>
            <w:tcBorders>
              <w:top w:val="nil"/>
              <w:left w:val="single" w:sz="4" w:space="0" w:color="auto"/>
              <w:bottom w:val="nil"/>
              <w:right w:val="single" w:sz="4" w:space="0" w:color="auto"/>
            </w:tcBorders>
            <w:shd w:val="clear" w:color="FFFFFF" w:fill="002060"/>
            <w:noWrap/>
            <w:vAlign w:val="center"/>
            <w:hideMark/>
          </w:tcPr>
          <w:p w14:paraId="731EE8C8"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53DA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103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6AA6F2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79 </w:t>
            </w:r>
          </w:p>
        </w:tc>
        <w:tc>
          <w:tcPr>
            <w:tcW w:w="1458"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73771C4F"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62 </w:t>
            </w:r>
          </w:p>
        </w:tc>
        <w:tc>
          <w:tcPr>
            <w:tcW w:w="130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3B85E72E"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47 </w:t>
            </w:r>
          </w:p>
        </w:tc>
        <w:tc>
          <w:tcPr>
            <w:tcW w:w="138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1B029985"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38 </w:t>
            </w:r>
          </w:p>
        </w:tc>
        <w:tc>
          <w:tcPr>
            <w:tcW w:w="118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4DC83392"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32 </w:t>
            </w:r>
          </w:p>
        </w:tc>
      </w:tr>
      <w:tr w:rsidR="005E699F" w:rsidRPr="005E699F" w14:paraId="4DF2EBB9"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0B1CA7F7" w14:textId="77777777" w:rsidR="005E699F" w:rsidRPr="005E699F" w:rsidRDefault="005E699F" w:rsidP="005E699F">
            <w:pPr>
              <w:jc w:val="right"/>
              <w:rPr>
                <w:rFonts w:ascii="Helv" w:hAnsi="Helv" w:cs="Times New Roman"/>
                <w:sz w:val="20"/>
              </w:rPr>
            </w:pPr>
            <w:r w:rsidRPr="005E699F">
              <w:rPr>
                <w:rFonts w:ascii="Helv" w:hAnsi="Helv" w:cs="Times New Roman"/>
                <w:sz w:val="20"/>
              </w:rPr>
              <w:t>29400</w:t>
            </w:r>
          </w:p>
        </w:tc>
        <w:tc>
          <w:tcPr>
            <w:tcW w:w="298" w:type="dxa"/>
            <w:tcBorders>
              <w:top w:val="nil"/>
              <w:left w:val="single" w:sz="4" w:space="0" w:color="auto"/>
              <w:bottom w:val="nil"/>
              <w:right w:val="single" w:sz="4" w:space="0" w:color="auto"/>
            </w:tcBorders>
            <w:shd w:val="clear" w:color="FFFFFF" w:fill="002060"/>
            <w:noWrap/>
            <w:vAlign w:val="center"/>
            <w:hideMark/>
          </w:tcPr>
          <w:p w14:paraId="65646CD8"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08A8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105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7C085F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80 </w:t>
            </w:r>
          </w:p>
        </w:tc>
        <w:tc>
          <w:tcPr>
            <w:tcW w:w="1458"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7FE00B6D"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64 </w:t>
            </w:r>
          </w:p>
        </w:tc>
        <w:tc>
          <w:tcPr>
            <w:tcW w:w="130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5123455D"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49 </w:t>
            </w:r>
          </w:p>
        </w:tc>
        <w:tc>
          <w:tcPr>
            <w:tcW w:w="138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5128E8DC"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40 </w:t>
            </w:r>
          </w:p>
        </w:tc>
        <w:tc>
          <w:tcPr>
            <w:tcW w:w="118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297A253A"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33 </w:t>
            </w:r>
          </w:p>
        </w:tc>
      </w:tr>
      <w:tr w:rsidR="005E699F" w:rsidRPr="005E699F" w14:paraId="5FBBC6C8"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B4A073F" w14:textId="77777777" w:rsidR="005E699F" w:rsidRPr="005E699F" w:rsidRDefault="005E699F" w:rsidP="005E699F">
            <w:pPr>
              <w:jc w:val="right"/>
              <w:rPr>
                <w:rFonts w:ascii="Helv" w:hAnsi="Helv" w:cs="Times New Roman"/>
                <w:sz w:val="20"/>
              </w:rPr>
            </w:pPr>
            <w:r w:rsidRPr="005E699F">
              <w:rPr>
                <w:rFonts w:ascii="Helv" w:hAnsi="Helv" w:cs="Times New Roman"/>
                <w:sz w:val="20"/>
              </w:rPr>
              <w:t>30000</w:t>
            </w:r>
          </w:p>
        </w:tc>
        <w:tc>
          <w:tcPr>
            <w:tcW w:w="298" w:type="dxa"/>
            <w:tcBorders>
              <w:top w:val="nil"/>
              <w:left w:val="single" w:sz="4" w:space="0" w:color="auto"/>
              <w:bottom w:val="nil"/>
              <w:right w:val="single" w:sz="4" w:space="0" w:color="auto"/>
            </w:tcBorders>
            <w:shd w:val="clear" w:color="FFFFFF" w:fill="002060"/>
            <w:noWrap/>
            <w:vAlign w:val="center"/>
            <w:hideMark/>
          </w:tcPr>
          <w:p w14:paraId="6205036E"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1836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107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38FBDF1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82 </w:t>
            </w:r>
          </w:p>
        </w:tc>
        <w:tc>
          <w:tcPr>
            <w:tcW w:w="1458" w:type="dxa"/>
            <w:tcBorders>
              <w:top w:val="nil"/>
              <w:left w:val="nil"/>
              <w:bottom w:val="single" w:sz="4" w:space="0" w:color="auto"/>
              <w:right w:val="single" w:sz="4" w:space="0" w:color="auto"/>
            </w:tcBorders>
            <w:shd w:val="clear" w:color="auto" w:fill="auto"/>
            <w:noWrap/>
            <w:vAlign w:val="center"/>
            <w:hideMark/>
          </w:tcPr>
          <w:p w14:paraId="31AA3DD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66 </w:t>
            </w:r>
          </w:p>
        </w:tc>
        <w:tc>
          <w:tcPr>
            <w:tcW w:w="130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6B1220D6"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51 </w:t>
            </w:r>
          </w:p>
        </w:tc>
        <w:tc>
          <w:tcPr>
            <w:tcW w:w="138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3182AE80"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41 </w:t>
            </w:r>
          </w:p>
        </w:tc>
        <w:tc>
          <w:tcPr>
            <w:tcW w:w="118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7D6D289B"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35 </w:t>
            </w:r>
          </w:p>
        </w:tc>
      </w:tr>
      <w:tr w:rsidR="005E699F" w:rsidRPr="005E699F" w14:paraId="29AB5165"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41C5C5E4" w14:textId="77777777" w:rsidR="005E699F" w:rsidRPr="005E699F" w:rsidRDefault="005E699F" w:rsidP="005E699F">
            <w:pPr>
              <w:jc w:val="right"/>
              <w:rPr>
                <w:rFonts w:ascii="Helv" w:hAnsi="Helv" w:cs="Times New Roman"/>
                <w:sz w:val="20"/>
              </w:rPr>
            </w:pPr>
            <w:r w:rsidRPr="005E699F">
              <w:rPr>
                <w:rFonts w:ascii="Helv" w:hAnsi="Helv" w:cs="Times New Roman"/>
                <w:sz w:val="20"/>
              </w:rPr>
              <w:t>30600</w:t>
            </w:r>
          </w:p>
        </w:tc>
        <w:tc>
          <w:tcPr>
            <w:tcW w:w="298" w:type="dxa"/>
            <w:tcBorders>
              <w:top w:val="nil"/>
              <w:left w:val="single" w:sz="4" w:space="0" w:color="auto"/>
              <w:bottom w:val="nil"/>
              <w:right w:val="single" w:sz="4" w:space="0" w:color="auto"/>
            </w:tcBorders>
            <w:shd w:val="clear" w:color="FFFFFF" w:fill="002060"/>
            <w:noWrap/>
            <w:vAlign w:val="center"/>
            <w:hideMark/>
          </w:tcPr>
          <w:p w14:paraId="5B45907F"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53BB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109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790C4A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83 </w:t>
            </w:r>
          </w:p>
        </w:tc>
        <w:tc>
          <w:tcPr>
            <w:tcW w:w="1458" w:type="dxa"/>
            <w:tcBorders>
              <w:top w:val="nil"/>
              <w:left w:val="nil"/>
              <w:bottom w:val="single" w:sz="4" w:space="0" w:color="auto"/>
              <w:right w:val="single" w:sz="4" w:space="0" w:color="auto"/>
            </w:tcBorders>
            <w:shd w:val="clear" w:color="auto" w:fill="auto"/>
            <w:noWrap/>
            <w:vAlign w:val="center"/>
            <w:hideMark/>
          </w:tcPr>
          <w:p w14:paraId="77D621F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67 </w:t>
            </w:r>
          </w:p>
        </w:tc>
        <w:tc>
          <w:tcPr>
            <w:tcW w:w="130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6CE13FD7"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53 </w:t>
            </w:r>
          </w:p>
        </w:tc>
        <w:tc>
          <w:tcPr>
            <w:tcW w:w="138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185B0FEC"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43 </w:t>
            </w:r>
          </w:p>
        </w:tc>
        <w:tc>
          <w:tcPr>
            <w:tcW w:w="118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787E8B1A"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36 </w:t>
            </w:r>
          </w:p>
        </w:tc>
      </w:tr>
      <w:tr w:rsidR="005E699F" w:rsidRPr="005E699F" w14:paraId="4490DF59"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C5E475D" w14:textId="77777777" w:rsidR="005E699F" w:rsidRPr="005E699F" w:rsidRDefault="005E699F" w:rsidP="005E699F">
            <w:pPr>
              <w:jc w:val="right"/>
              <w:rPr>
                <w:rFonts w:ascii="Helv" w:hAnsi="Helv" w:cs="Times New Roman"/>
                <w:sz w:val="20"/>
              </w:rPr>
            </w:pPr>
            <w:r w:rsidRPr="005E699F">
              <w:rPr>
                <w:rFonts w:ascii="Helv" w:hAnsi="Helv" w:cs="Times New Roman"/>
                <w:sz w:val="20"/>
              </w:rPr>
              <w:t>31200</w:t>
            </w:r>
          </w:p>
        </w:tc>
        <w:tc>
          <w:tcPr>
            <w:tcW w:w="298" w:type="dxa"/>
            <w:tcBorders>
              <w:top w:val="nil"/>
              <w:left w:val="single" w:sz="4" w:space="0" w:color="auto"/>
              <w:bottom w:val="nil"/>
              <w:right w:val="single" w:sz="4" w:space="0" w:color="auto"/>
            </w:tcBorders>
            <w:shd w:val="clear" w:color="FFFFFF" w:fill="002060"/>
            <w:noWrap/>
            <w:vAlign w:val="center"/>
            <w:hideMark/>
          </w:tcPr>
          <w:p w14:paraId="37E4930D"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A328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111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1A0AEC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84 </w:t>
            </w:r>
          </w:p>
        </w:tc>
        <w:tc>
          <w:tcPr>
            <w:tcW w:w="1458" w:type="dxa"/>
            <w:tcBorders>
              <w:top w:val="nil"/>
              <w:left w:val="nil"/>
              <w:bottom w:val="single" w:sz="4" w:space="0" w:color="auto"/>
              <w:right w:val="single" w:sz="4" w:space="0" w:color="auto"/>
            </w:tcBorders>
            <w:shd w:val="clear" w:color="auto" w:fill="auto"/>
            <w:noWrap/>
            <w:vAlign w:val="center"/>
            <w:hideMark/>
          </w:tcPr>
          <w:p w14:paraId="3C5E8E7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68 </w:t>
            </w:r>
          </w:p>
        </w:tc>
        <w:tc>
          <w:tcPr>
            <w:tcW w:w="130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128C5AA7"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55 </w:t>
            </w:r>
          </w:p>
        </w:tc>
        <w:tc>
          <w:tcPr>
            <w:tcW w:w="138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2D7E6FF7"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44 </w:t>
            </w:r>
          </w:p>
        </w:tc>
        <w:tc>
          <w:tcPr>
            <w:tcW w:w="118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669A3284"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37 </w:t>
            </w:r>
          </w:p>
        </w:tc>
      </w:tr>
      <w:tr w:rsidR="005E699F" w:rsidRPr="005E699F" w14:paraId="70C51D28"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04D53AAB" w14:textId="77777777" w:rsidR="005E699F" w:rsidRPr="005E699F" w:rsidRDefault="005E699F" w:rsidP="005E699F">
            <w:pPr>
              <w:jc w:val="right"/>
              <w:rPr>
                <w:rFonts w:ascii="Helv" w:hAnsi="Helv" w:cs="Times New Roman"/>
                <w:sz w:val="20"/>
              </w:rPr>
            </w:pPr>
            <w:r w:rsidRPr="005E699F">
              <w:rPr>
                <w:rFonts w:ascii="Helv" w:hAnsi="Helv" w:cs="Times New Roman"/>
                <w:sz w:val="20"/>
              </w:rPr>
              <w:t>31800</w:t>
            </w:r>
          </w:p>
        </w:tc>
        <w:tc>
          <w:tcPr>
            <w:tcW w:w="298" w:type="dxa"/>
            <w:tcBorders>
              <w:top w:val="nil"/>
              <w:left w:val="single" w:sz="4" w:space="0" w:color="auto"/>
              <w:bottom w:val="nil"/>
              <w:right w:val="single" w:sz="4" w:space="0" w:color="auto"/>
            </w:tcBorders>
            <w:shd w:val="clear" w:color="FFFFFF" w:fill="002060"/>
            <w:noWrap/>
            <w:vAlign w:val="center"/>
            <w:hideMark/>
          </w:tcPr>
          <w:p w14:paraId="033863BA"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6937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113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564EFB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86 </w:t>
            </w:r>
          </w:p>
        </w:tc>
        <w:tc>
          <w:tcPr>
            <w:tcW w:w="1458" w:type="dxa"/>
            <w:tcBorders>
              <w:top w:val="nil"/>
              <w:left w:val="nil"/>
              <w:bottom w:val="single" w:sz="4" w:space="0" w:color="auto"/>
              <w:right w:val="single" w:sz="4" w:space="0" w:color="auto"/>
            </w:tcBorders>
            <w:shd w:val="clear" w:color="auto" w:fill="auto"/>
            <w:noWrap/>
            <w:vAlign w:val="center"/>
            <w:hideMark/>
          </w:tcPr>
          <w:p w14:paraId="0C4E018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69 </w:t>
            </w:r>
          </w:p>
        </w:tc>
        <w:tc>
          <w:tcPr>
            <w:tcW w:w="130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279D3FAF"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57 </w:t>
            </w:r>
          </w:p>
        </w:tc>
        <w:tc>
          <w:tcPr>
            <w:tcW w:w="138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56A0D36C"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46 </w:t>
            </w:r>
          </w:p>
        </w:tc>
        <w:tc>
          <w:tcPr>
            <w:tcW w:w="118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72DBAE92"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39 </w:t>
            </w:r>
          </w:p>
        </w:tc>
      </w:tr>
      <w:tr w:rsidR="005E699F" w:rsidRPr="005E699F" w14:paraId="00E940FE"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54FC8D21" w14:textId="77777777" w:rsidR="005E699F" w:rsidRPr="005E699F" w:rsidRDefault="005E699F" w:rsidP="005E699F">
            <w:pPr>
              <w:jc w:val="right"/>
              <w:rPr>
                <w:rFonts w:ascii="Helv" w:hAnsi="Helv" w:cs="Times New Roman"/>
                <w:sz w:val="20"/>
              </w:rPr>
            </w:pPr>
            <w:r w:rsidRPr="005E699F">
              <w:rPr>
                <w:rFonts w:ascii="Helv" w:hAnsi="Helv" w:cs="Times New Roman"/>
                <w:sz w:val="20"/>
              </w:rPr>
              <w:t>32400</w:t>
            </w:r>
          </w:p>
        </w:tc>
        <w:tc>
          <w:tcPr>
            <w:tcW w:w="298" w:type="dxa"/>
            <w:tcBorders>
              <w:top w:val="nil"/>
              <w:left w:val="single" w:sz="4" w:space="0" w:color="auto"/>
              <w:bottom w:val="nil"/>
              <w:right w:val="single" w:sz="4" w:space="0" w:color="auto"/>
            </w:tcBorders>
            <w:shd w:val="clear" w:color="FFFFFF" w:fill="002060"/>
            <w:noWrap/>
            <w:vAlign w:val="center"/>
            <w:hideMark/>
          </w:tcPr>
          <w:p w14:paraId="77BEFFBB"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5937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115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54D7BAE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87 </w:t>
            </w: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A65C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70 </w:t>
            </w:r>
          </w:p>
        </w:tc>
        <w:tc>
          <w:tcPr>
            <w:tcW w:w="130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3C8F0A56"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59 </w:t>
            </w:r>
          </w:p>
        </w:tc>
        <w:tc>
          <w:tcPr>
            <w:tcW w:w="138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568C6214"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48 </w:t>
            </w:r>
          </w:p>
        </w:tc>
        <w:tc>
          <w:tcPr>
            <w:tcW w:w="118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629B7520"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40 </w:t>
            </w:r>
          </w:p>
        </w:tc>
      </w:tr>
      <w:tr w:rsidR="005E699F" w:rsidRPr="005E699F" w14:paraId="745C2878"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0F6F0720" w14:textId="77777777" w:rsidR="005E699F" w:rsidRPr="005E699F" w:rsidRDefault="005E699F" w:rsidP="005E699F">
            <w:pPr>
              <w:jc w:val="right"/>
              <w:rPr>
                <w:rFonts w:ascii="Helv" w:hAnsi="Helv" w:cs="Times New Roman"/>
                <w:sz w:val="20"/>
              </w:rPr>
            </w:pPr>
            <w:r w:rsidRPr="005E699F">
              <w:rPr>
                <w:rFonts w:ascii="Helv" w:hAnsi="Helv" w:cs="Times New Roman"/>
                <w:sz w:val="20"/>
              </w:rPr>
              <w:t>33000</w:t>
            </w:r>
          </w:p>
        </w:tc>
        <w:tc>
          <w:tcPr>
            <w:tcW w:w="298" w:type="dxa"/>
            <w:tcBorders>
              <w:top w:val="nil"/>
              <w:left w:val="single" w:sz="4" w:space="0" w:color="auto"/>
              <w:bottom w:val="nil"/>
              <w:right w:val="single" w:sz="4" w:space="0" w:color="auto"/>
            </w:tcBorders>
            <w:shd w:val="clear" w:color="FFFFFF" w:fill="002060"/>
            <w:noWrap/>
            <w:vAlign w:val="center"/>
            <w:hideMark/>
          </w:tcPr>
          <w:p w14:paraId="3171089B"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3E73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117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BA9A3A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89 </w:t>
            </w: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6F85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72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0B79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60 </w:t>
            </w:r>
          </w:p>
        </w:tc>
        <w:tc>
          <w:tcPr>
            <w:tcW w:w="138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26B08509"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49 </w:t>
            </w:r>
          </w:p>
        </w:tc>
        <w:tc>
          <w:tcPr>
            <w:tcW w:w="118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5CEC67EF"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41 </w:t>
            </w:r>
          </w:p>
        </w:tc>
      </w:tr>
      <w:tr w:rsidR="005E699F" w:rsidRPr="005E699F" w14:paraId="275100F0"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0E896BF9" w14:textId="77777777" w:rsidR="005E699F" w:rsidRPr="005E699F" w:rsidRDefault="005E699F" w:rsidP="005E699F">
            <w:pPr>
              <w:jc w:val="right"/>
              <w:rPr>
                <w:rFonts w:ascii="Helv" w:hAnsi="Helv" w:cs="Times New Roman"/>
                <w:sz w:val="20"/>
              </w:rPr>
            </w:pPr>
            <w:r w:rsidRPr="005E699F">
              <w:rPr>
                <w:rFonts w:ascii="Helv" w:hAnsi="Helv" w:cs="Times New Roman"/>
                <w:sz w:val="20"/>
              </w:rPr>
              <w:t>33600</w:t>
            </w:r>
          </w:p>
        </w:tc>
        <w:tc>
          <w:tcPr>
            <w:tcW w:w="298" w:type="dxa"/>
            <w:tcBorders>
              <w:top w:val="nil"/>
              <w:left w:val="single" w:sz="4" w:space="0" w:color="auto"/>
              <w:bottom w:val="nil"/>
              <w:right w:val="single" w:sz="4" w:space="0" w:color="auto"/>
            </w:tcBorders>
            <w:shd w:val="clear" w:color="FFFFFF" w:fill="002060"/>
            <w:noWrap/>
            <w:vAlign w:val="center"/>
            <w:hideMark/>
          </w:tcPr>
          <w:p w14:paraId="48FFE3FB"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9FAB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119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472F80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90 </w:t>
            </w: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0C51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73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683F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61 </w:t>
            </w:r>
          </w:p>
        </w:tc>
        <w:tc>
          <w:tcPr>
            <w:tcW w:w="138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3FF238F5"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51 </w:t>
            </w:r>
          </w:p>
        </w:tc>
        <w:tc>
          <w:tcPr>
            <w:tcW w:w="118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4A7FE3BF"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43 </w:t>
            </w:r>
          </w:p>
        </w:tc>
      </w:tr>
      <w:tr w:rsidR="005E699F" w:rsidRPr="005E699F" w14:paraId="20FCF4C1"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99DB5E6" w14:textId="77777777" w:rsidR="005E699F" w:rsidRPr="005E699F" w:rsidRDefault="005E699F" w:rsidP="005E699F">
            <w:pPr>
              <w:jc w:val="right"/>
              <w:rPr>
                <w:rFonts w:ascii="Helv" w:hAnsi="Helv" w:cs="Times New Roman"/>
                <w:sz w:val="20"/>
              </w:rPr>
            </w:pPr>
            <w:r w:rsidRPr="005E699F">
              <w:rPr>
                <w:rFonts w:ascii="Helv" w:hAnsi="Helv" w:cs="Times New Roman"/>
                <w:sz w:val="20"/>
              </w:rPr>
              <w:t>34200</w:t>
            </w:r>
          </w:p>
        </w:tc>
        <w:tc>
          <w:tcPr>
            <w:tcW w:w="298" w:type="dxa"/>
            <w:tcBorders>
              <w:top w:val="nil"/>
              <w:left w:val="single" w:sz="4" w:space="0" w:color="auto"/>
              <w:bottom w:val="nil"/>
              <w:right w:val="single" w:sz="4" w:space="0" w:color="auto"/>
            </w:tcBorders>
            <w:shd w:val="clear" w:color="FFFFFF" w:fill="002060"/>
            <w:noWrap/>
            <w:vAlign w:val="center"/>
            <w:hideMark/>
          </w:tcPr>
          <w:p w14:paraId="62583A07"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719F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121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B5F5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92 </w:t>
            </w: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53AF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74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4C01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62 </w:t>
            </w:r>
          </w:p>
        </w:tc>
        <w:tc>
          <w:tcPr>
            <w:tcW w:w="138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33EA3DCC"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52 </w:t>
            </w:r>
          </w:p>
        </w:tc>
        <w:tc>
          <w:tcPr>
            <w:tcW w:w="118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3C51963A"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44 </w:t>
            </w:r>
          </w:p>
        </w:tc>
      </w:tr>
      <w:tr w:rsidR="005E699F" w:rsidRPr="005E699F" w14:paraId="5807B92B"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346671B" w14:textId="77777777" w:rsidR="005E699F" w:rsidRPr="005E699F" w:rsidRDefault="005E699F" w:rsidP="005E699F">
            <w:pPr>
              <w:jc w:val="right"/>
              <w:rPr>
                <w:rFonts w:ascii="Helv" w:hAnsi="Helv" w:cs="Times New Roman"/>
                <w:sz w:val="20"/>
              </w:rPr>
            </w:pPr>
            <w:r w:rsidRPr="005E699F">
              <w:rPr>
                <w:rFonts w:ascii="Helv" w:hAnsi="Helv" w:cs="Times New Roman"/>
                <w:sz w:val="20"/>
              </w:rPr>
              <w:t>34800</w:t>
            </w:r>
          </w:p>
        </w:tc>
        <w:tc>
          <w:tcPr>
            <w:tcW w:w="298" w:type="dxa"/>
            <w:tcBorders>
              <w:top w:val="nil"/>
              <w:left w:val="single" w:sz="4" w:space="0" w:color="auto"/>
              <w:bottom w:val="nil"/>
              <w:right w:val="single" w:sz="4" w:space="0" w:color="auto"/>
            </w:tcBorders>
            <w:shd w:val="clear" w:color="FFFFFF" w:fill="002060"/>
            <w:noWrap/>
            <w:vAlign w:val="center"/>
            <w:hideMark/>
          </w:tcPr>
          <w:p w14:paraId="5EEE4C3A"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F299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122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C05A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93 </w:t>
            </w: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2030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75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B0D3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63 </w:t>
            </w:r>
          </w:p>
        </w:tc>
        <w:tc>
          <w:tcPr>
            <w:tcW w:w="138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6705EEFC"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54 </w:t>
            </w:r>
          </w:p>
        </w:tc>
        <w:tc>
          <w:tcPr>
            <w:tcW w:w="118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69AE1FD2"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46 </w:t>
            </w:r>
          </w:p>
        </w:tc>
      </w:tr>
      <w:tr w:rsidR="005E699F" w:rsidRPr="005E699F" w14:paraId="2486CE56"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B578674" w14:textId="77777777" w:rsidR="005E699F" w:rsidRPr="005E699F" w:rsidRDefault="005E699F" w:rsidP="005E699F">
            <w:pPr>
              <w:jc w:val="right"/>
              <w:rPr>
                <w:rFonts w:ascii="Helv" w:hAnsi="Helv" w:cs="Times New Roman"/>
                <w:sz w:val="20"/>
              </w:rPr>
            </w:pPr>
            <w:r w:rsidRPr="005E699F">
              <w:rPr>
                <w:rFonts w:ascii="Helv" w:hAnsi="Helv" w:cs="Times New Roman"/>
                <w:sz w:val="20"/>
              </w:rPr>
              <w:t>35400</w:t>
            </w:r>
          </w:p>
        </w:tc>
        <w:tc>
          <w:tcPr>
            <w:tcW w:w="298" w:type="dxa"/>
            <w:tcBorders>
              <w:top w:val="nil"/>
              <w:left w:val="single" w:sz="4" w:space="0" w:color="auto"/>
              <w:bottom w:val="nil"/>
              <w:right w:val="single" w:sz="4" w:space="0" w:color="auto"/>
            </w:tcBorders>
            <w:shd w:val="clear" w:color="FFFFFF" w:fill="002060"/>
            <w:noWrap/>
            <w:vAlign w:val="center"/>
            <w:hideMark/>
          </w:tcPr>
          <w:p w14:paraId="27CDF632"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A9EC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124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9FE2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95 </w:t>
            </w: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6F68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76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D72C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64 </w:t>
            </w:r>
          </w:p>
        </w:tc>
        <w:tc>
          <w:tcPr>
            <w:tcW w:w="138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4B888020"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56 </w:t>
            </w:r>
          </w:p>
        </w:tc>
        <w:tc>
          <w:tcPr>
            <w:tcW w:w="118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4EA82B02"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47 </w:t>
            </w:r>
          </w:p>
        </w:tc>
      </w:tr>
      <w:tr w:rsidR="005E699F" w:rsidRPr="005E699F" w14:paraId="5FAA5819"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2A66E37" w14:textId="77777777" w:rsidR="005E699F" w:rsidRPr="005E699F" w:rsidRDefault="005E699F" w:rsidP="005E699F">
            <w:pPr>
              <w:jc w:val="right"/>
              <w:rPr>
                <w:rFonts w:ascii="Helv" w:hAnsi="Helv" w:cs="Times New Roman"/>
                <w:sz w:val="20"/>
              </w:rPr>
            </w:pPr>
            <w:r w:rsidRPr="005E699F">
              <w:rPr>
                <w:rFonts w:ascii="Helv" w:hAnsi="Helv" w:cs="Times New Roman"/>
                <w:sz w:val="20"/>
              </w:rPr>
              <w:t>36000</w:t>
            </w:r>
          </w:p>
        </w:tc>
        <w:tc>
          <w:tcPr>
            <w:tcW w:w="298" w:type="dxa"/>
            <w:tcBorders>
              <w:top w:val="nil"/>
              <w:left w:val="single" w:sz="4" w:space="0" w:color="auto"/>
              <w:bottom w:val="nil"/>
              <w:right w:val="single" w:sz="4" w:space="0" w:color="auto"/>
            </w:tcBorders>
            <w:shd w:val="clear" w:color="FFFFFF" w:fill="002060"/>
            <w:noWrap/>
            <w:vAlign w:val="center"/>
            <w:hideMark/>
          </w:tcPr>
          <w:p w14:paraId="25DF1DEE"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C072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126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B5F4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96 </w:t>
            </w:r>
          </w:p>
        </w:tc>
        <w:tc>
          <w:tcPr>
            <w:tcW w:w="1458" w:type="dxa"/>
            <w:tcBorders>
              <w:top w:val="nil"/>
              <w:left w:val="nil"/>
              <w:bottom w:val="single" w:sz="4" w:space="0" w:color="auto"/>
              <w:right w:val="single" w:sz="4" w:space="0" w:color="auto"/>
            </w:tcBorders>
            <w:shd w:val="clear" w:color="auto" w:fill="auto"/>
            <w:noWrap/>
            <w:vAlign w:val="center"/>
            <w:hideMark/>
          </w:tcPr>
          <w:p w14:paraId="5781EC4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77 </w:t>
            </w:r>
          </w:p>
        </w:tc>
        <w:tc>
          <w:tcPr>
            <w:tcW w:w="1300" w:type="dxa"/>
            <w:tcBorders>
              <w:top w:val="nil"/>
              <w:left w:val="nil"/>
              <w:bottom w:val="single" w:sz="4" w:space="0" w:color="auto"/>
              <w:right w:val="single" w:sz="4" w:space="0" w:color="auto"/>
            </w:tcBorders>
            <w:shd w:val="clear" w:color="auto" w:fill="auto"/>
            <w:noWrap/>
            <w:vAlign w:val="center"/>
            <w:hideMark/>
          </w:tcPr>
          <w:p w14:paraId="2E52F57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65 </w:t>
            </w:r>
          </w:p>
        </w:tc>
        <w:tc>
          <w:tcPr>
            <w:tcW w:w="1380" w:type="dxa"/>
            <w:tcBorders>
              <w:top w:val="nil"/>
              <w:left w:val="nil"/>
              <w:bottom w:val="single" w:sz="4" w:space="0" w:color="auto"/>
              <w:right w:val="single" w:sz="4" w:space="0" w:color="auto"/>
            </w:tcBorders>
            <w:shd w:val="clear" w:color="auto" w:fill="auto"/>
            <w:noWrap/>
            <w:vAlign w:val="center"/>
            <w:hideMark/>
          </w:tcPr>
          <w:p w14:paraId="3FA0294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57 </w:t>
            </w:r>
          </w:p>
        </w:tc>
        <w:tc>
          <w:tcPr>
            <w:tcW w:w="118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7E5D62F5"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48 </w:t>
            </w:r>
          </w:p>
        </w:tc>
      </w:tr>
      <w:tr w:rsidR="005E699F" w:rsidRPr="005E699F" w14:paraId="7A4717FE"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502A41B" w14:textId="77777777" w:rsidR="005E699F" w:rsidRPr="005E699F" w:rsidRDefault="005E699F" w:rsidP="005E699F">
            <w:pPr>
              <w:jc w:val="right"/>
              <w:rPr>
                <w:rFonts w:ascii="Helv" w:hAnsi="Helv" w:cs="Times New Roman"/>
                <w:sz w:val="20"/>
              </w:rPr>
            </w:pPr>
            <w:r w:rsidRPr="005E699F">
              <w:rPr>
                <w:rFonts w:ascii="Helv" w:hAnsi="Helv" w:cs="Times New Roman"/>
                <w:sz w:val="20"/>
              </w:rPr>
              <w:t>36600</w:t>
            </w:r>
          </w:p>
        </w:tc>
        <w:tc>
          <w:tcPr>
            <w:tcW w:w="298" w:type="dxa"/>
            <w:tcBorders>
              <w:top w:val="nil"/>
              <w:left w:val="single" w:sz="4" w:space="0" w:color="auto"/>
              <w:bottom w:val="nil"/>
              <w:right w:val="single" w:sz="4" w:space="0" w:color="auto"/>
            </w:tcBorders>
            <w:shd w:val="clear" w:color="FFFFFF" w:fill="002060"/>
            <w:noWrap/>
            <w:vAlign w:val="center"/>
            <w:hideMark/>
          </w:tcPr>
          <w:p w14:paraId="715E5E4C"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4762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128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6A43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98 </w:t>
            </w:r>
          </w:p>
        </w:tc>
        <w:tc>
          <w:tcPr>
            <w:tcW w:w="1458" w:type="dxa"/>
            <w:tcBorders>
              <w:top w:val="nil"/>
              <w:left w:val="nil"/>
              <w:bottom w:val="single" w:sz="4" w:space="0" w:color="auto"/>
              <w:right w:val="single" w:sz="4" w:space="0" w:color="auto"/>
            </w:tcBorders>
            <w:shd w:val="clear" w:color="auto" w:fill="auto"/>
            <w:noWrap/>
            <w:vAlign w:val="center"/>
            <w:hideMark/>
          </w:tcPr>
          <w:p w14:paraId="3415D1B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79 </w:t>
            </w:r>
          </w:p>
        </w:tc>
        <w:tc>
          <w:tcPr>
            <w:tcW w:w="1300" w:type="dxa"/>
            <w:tcBorders>
              <w:top w:val="nil"/>
              <w:left w:val="nil"/>
              <w:bottom w:val="single" w:sz="4" w:space="0" w:color="auto"/>
              <w:right w:val="single" w:sz="4" w:space="0" w:color="auto"/>
            </w:tcBorders>
            <w:shd w:val="clear" w:color="auto" w:fill="auto"/>
            <w:noWrap/>
            <w:vAlign w:val="center"/>
            <w:hideMark/>
          </w:tcPr>
          <w:p w14:paraId="441AC16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66 </w:t>
            </w:r>
          </w:p>
        </w:tc>
        <w:tc>
          <w:tcPr>
            <w:tcW w:w="1380" w:type="dxa"/>
            <w:tcBorders>
              <w:top w:val="nil"/>
              <w:left w:val="nil"/>
              <w:bottom w:val="single" w:sz="4" w:space="0" w:color="auto"/>
              <w:right w:val="single" w:sz="4" w:space="0" w:color="auto"/>
            </w:tcBorders>
            <w:shd w:val="clear" w:color="auto" w:fill="auto"/>
            <w:noWrap/>
            <w:vAlign w:val="center"/>
            <w:hideMark/>
          </w:tcPr>
          <w:p w14:paraId="517B670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58 </w:t>
            </w:r>
          </w:p>
        </w:tc>
        <w:tc>
          <w:tcPr>
            <w:tcW w:w="118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062CA874"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50 </w:t>
            </w:r>
          </w:p>
        </w:tc>
      </w:tr>
      <w:tr w:rsidR="005E699F" w:rsidRPr="005E699F" w14:paraId="10626018"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147071C6" w14:textId="77777777" w:rsidR="005E699F" w:rsidRPr="005E699F" w:rsidRDefault="005E699F" w:rsidP="005E699F">
            <w:pPr>
              <w:jc w:val="right"/>
              <w:rPr>
                <w:rFonts w:ascii="Helv" w:hAnsi="Helv" w:cs="Times New Roman"/>
                <w:sz w:val="20"/>
              </w:rPr>
            </w:pPr>
            <w:r w:rsidRPr="005E699F">
              <w:rPr>
                <w:rFonts w:ascii="Helv" w:hAnsi="Helv" w:cs="Times New Roman"/>
                <w:sz w:val="20"/>
              </w:rPr>
              <w:t>37200</w:t>
            </w:r>
          </w:p>
        </w:tc>
        <w:tc>
          <w:tcPr>
            <w:tcW w:w="298" w:type="dxa"/>
            <w:tcBorders>
              <w:top w:val="nil"/>
              <w:left w:val="single" w:sz="4" w:space="0" w:color="auto"/>
              <w:bottom w:val="nil"/>
              <w:right w:val="single" w:sz="4" w:space="0" w:color="auto"/>
            </w:tcBorders>
            <w:shd w:val="clear" w:color="FFFFFF" w:fill="002060"/>
            <w:noWrap/>
            <w:vAlign w:val="center"/>
            <w:hideMark/>
          </w:tcPr>
          <w:p w14:paraId="38C96E34"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5A05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130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55FE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99 </w:t>
            </w:r>
          </w:p>
        </w:tc>
        <w:tc>
          <w:tcPr>
            <w:tcW w:w="1458" w:type="dxa"/>
            <w:tcBorders>
              <w:top w:val="nil"/>
              <w:left w:val="nil"/>
              <w:bottom w:val="single" w:sz="4" w:space="0" w:color="auto"/>
              <w:right w:val="single" w:sz="4" w:space="0" w:color="auto"/>
            </w:tcBorders>
            <w:shd w:val="clear" w:color="auto" w:fill="auto"/>
            <w:noWrap/>
            <w:vAlign w:val="center"/>
            <w:hideMark/>
          </w:tcPr>
          <w:p w14:paraId="57AD1E7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80 </w:t>
            </w:r>
          </w:p>
        </w:tc>
        <w:tc>
          <w:tcPr>
            <w:tcW w:w="1300" w:type="dxa"/>
            <w:tcBorders>
              <w:top w:val="nil"/>
              <w:left w:val="nil"/>
              <w:bottom w:val="single" w:sz="4" w:space="0" w:color="auto"/>
              <w:right w:val="single" w:sz="4" w:space="0" w:color="auto"/>
            </w:tcBorders>
            <w:shd w:val="clear" w:color="auto" w:fill="auto"/>
            <w:noWrap/>
            <w:vAlign w:val="center"/>
            <w:hideMark/>
          </w:tcPr>
          <w:p w14:paraId="2777D87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67 </w:t>
            </w:r>
          </w:p>
        </w:tc>
        <w:tc>
          <w:tcPr>
            <w:tcW w:w="1380" w:type="dxa"/>
            <w:tcBorders>
              <w:top w:val="nil"/>
              <w:left w:val="nil"/>
              <w:bottom w:val="single" w:sz="4" w:space="0" w:color="auto"/>
              <w:right w:val="single" w:sz="4" w:space="0" w:color="auto"/>
            </w:tcBorders>
            <w:shd w:val="clear" w:color="auto" w:fill="auto"/>
            <w:noWrap/>
            <w:vAlign w:val="center"/>
            <w:hideMark/>
          </w:tcPr>
          <w:p w14:paraId="3BB7F70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59 </w:t>
            </w:r>
          </w:p>
        </w:tc>
        <w:tc>
          <w:tcPr>
            <w:tcW w:w="118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1B8D221D"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51 </w:t>
            </w:r>
          </w:p>
        </w:tc>
      </w:tr>
      <w:tr w:rsidR="005E699F" w:rsidRPr="005E699F" w14:paraId="61AF157D"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90D3CFB" w14:textId="77777777" w:rsidR="005E699F" w:rsidRPr="005E699F" w:rsidRDefault="005E699F" w:rsidP="005E699F">
            <w:pPr>
              <w:jc w:val="right"/>
              <w:rPr>
                <w:rFonts w:ascii="Helv" w:hAnsi="Helv" w:cs="Times New Roman"/>
                <w:sz w:val="20"/>
              </w:rPr>
            </w:pPr>
            <w:r w:rsidRPr="005E699F">
              <w:rPr>
                <w:rFonts w:ascii="Helv" w:hAnsi="Helv" w:cs="Times New Roman"/>
                <w:sz w:val="20"/>
              </w:rPr>
              <w:t>37800</w:t>
            </w:r>
          </w:p>
        </w:tc>
        <w:tc>
          <w:tcPr>
            <w:tcW w:w="298" w:type="dxa"/>
            <w:tcBorders>
              <w:top w:val="nil"/>
              <w:left w:val="single" w:sz="4" w:space="0" w:color="auto"/>
              <w:bottom w:val="nil"/>
              <w:right w:val="single" w:sz="4" w:space="0" w:color="auto"/>
            </w:tcBorders>
            <w:shd w:val="clear" w:color="FFFFFF" w:fill="002060"/>
            <w:noWrap/>
            <w:vAlign w:val="center"/>
            <w:hideMark/>
          </w:tcPr>
          <w:p w14:paraId="7BE92EDD"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7D1A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132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2561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101 </w:t>
            </w:r>
          </w:p>
        </w:tc>
        <w:tc>
          <w:tcPr>
            <w:tcW w:w="1458" w:type="dxa"/>
            <w:tcBorders>
              <w:top w:val="nil"/>
              <w:left w:val="nil"/>
              <w:bottom w:val="single" w:sz="4" w:space="0" w:color="auto"/>
              <w:right w:val="single" w:sz="4" w:space="0" w:color="auto"/>
            </w:tcBorders>
            <w:shd w:val="clear" w:color="auto" w:fill="auto"/>
            <w:noWrap/>
            <w:vAlign w:val="center"/>
            <w:hideMark/>
          </w:tcPr>
          <w:p w14:paraId="0CDCD40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81 </w:t>
            </w:r>
          </w:p>
        </w:tc>
        <w:tc>
          <w:tcPr>
            <w:tcW w:w="1300" w:type="dxa"/>
            <w:tcBorders>
              <w:top w:val="nil"/>
              <w:left w:val="nil"/>
              <w:bottom w:val="single" w:sz="4" w:space="0" w:color="auto"/>
              <w:right w:val="single" w:sz="4" w:space="0" w:color="auto"/>
            </w:tcBorders>
            <w:shd w:val="clear" w:color="auto" w:fill="auto"/>
            <w:noWrap/>
            <w:vAlign w:val="center"/>
            <w:hideMark/>
          </w:tcPr>
          <w:p w14:paraId="0EBF8C3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68 </w:t>
            </w:r>
          </w:p>
        </w:tc>
        <w:tc>
          <w:tcPr>
            <w:tcW w:w="1380" w:type="dxa"/>
            <w:tcBorders>
              <w:top w:val="nil"/>
              <w:left w:val="nil"/>
              <w:bottom w:val="single" w:sz="4" w:space="0" w:color="auto"/>
              <w:right w:val="single" w:sz="4" w:space="0" w:color="auto"/>
            </w:tcBorders>
            <w:shd w:val="clear" w:color="auto" w:fill="auto"/>
            <w:noWrap/>
            <w:vAlign w:val="center"/>
            <w:hideMark/>
          </w:tcPr>
          <w:p w14:paraId="65736BE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60 </w:t>
            </w:r>
          </w:p>
        </w:tc>
        <w:tc>
          <w:tcPr>
            <w:tcW w:w="118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180061A8"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52 </w:t>
            </w:r>
          </w:p>
        </w:tc>
      </w:tr>
      <w:tr w:rsidR="005E699F" w:rsidRPr="005E699F" w14:paraId="355F5628"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14D843BD" w14:textId="77777777" w:rsidR="005E699F" w:rsidRPr="005E699F" w:rsidRDefault="005E699F" w:rsidP="005E699F">
            <w:pPr>
              <w:jc w:val="right"/>
              <w:rPr>
                <w:rFonts w:ascii="Helv" w:hAnsi="Helv" w:cs="Times New Roman"/>
                <w:sz w:val="20"/>
              </w:rPr>
            </w:pPr>
            <w:r w:rsidRPr="005E699F">
              <w:rPr>
                <w:rFonts w:ascii="Helv" w:hAnsi="Helv" w:cs="Times New Roman"/>
                <w:sz w:val="20"/>
              </w:rPr>
              <w:t>38400</w:t>
            </w:r>
          </w:p>
        </w:tc>
        <w:tc>
          <w:tcPr>
            <w:tcW w:w="298" w:type="dxa"/>
            <w:tcBorders>
              <w:top w:val="nil"/>
              <w:left w:val="single" w:sz="4" w:space="0" w:color="auto"/>
              <w:bottom w:val="nil"/>
              <w:right w:val="single" w:sz="4" w:space="0" w:color="auto"/>
            </w:tcBorders>
            <w:shd w:val="clear" w:color="FFFFFF" w:fill="002060"/>
            <w:noWrap/>
            <w:vAlign w:val="center"/>
            <w:hideMark/>
          </w:tcPr>
          <w:p w14:paraId="47AB6FA5"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6D97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134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0AF5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102 </w:t>
            </w:r>
          </w:p>
        </w:tc>
        <w:tc>
          <w:tcPr>
            <w:tcW w:w="1458" w:type="dxa"/>
            <w:tcBorders>
              <w:top w:val="nil"/>
              <w:left w:val="nil"/>
              <w:bottom w:val="single" w:sz="4" w:space="0" w:color="auto"/>
              <w:right w:val="single" w:sz="4" w:space="0" w:color="auto"/>
            </w:tcBorders>
            <w:shd w:val="clear" w:color="auto" w:fill="auto"/>
            <w:noWrap/>
            <w:vAlign w:val="center"/>
            <w:hideMark/>
          </w:tcPr>
          <w:p w14:paraId="33C3C75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82 </w:t>
            </w:r>
          </w:p>
        </w:tc>
        <w:tc>
          <w:tcPr>
            <w:tcW w:w="1300" w:type="dxa"/>
            <w:tcBorders>
              <w:top w:val="nil"/>
              <w:left w:val="nil"/>
              <w:bottom w:val="single" w:sz="4" w:space="0" w:color="auto"/>
              <w:right w:val="single" w:sz="4" w:space="0" w:color="auto"/>
            </w:tcBorders>
            <w:shd w:val="clear" w:color="auto" w:fill="auto"/>
            <w:noWrap/>
            <w:vAlign w:val="center"/>
            <w:hideMark/>
          </w:tcPr>
          <w:p w14:paraId="78C4396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69 </w:t>
            </w:r>
          </w:p>
        </w:tc>
        <w:tc>
          <w:tcPr>
            <w:tcW w:w="1380" w:type="dxa"/>
            <w:tcBorders>
              <w:top w:val="nil"/>
              <w:left w:val="nil"/>
              <w:bottom w:val="single" w:sz="4" w:space="0" w:color="auto"/>
              <w:right w:val="single" w:sz="4" w:space="0" w:color="auto"/>
            </w:tcBorders>
            <w:shd w:val="clear" w:color="auto" w:fill="auto"/>
            <w:noWrap/>
            <w:vAlign w:val="center"/>
            <w:hideMark/>
          </w:tcPr>
          <w:p w14:paraId="1ADB704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61 </w:t>
            </w:r>
          </w:p>
        </w:tc>
        <w:tc>
          <w:tcPr>
            <w:tcW w:w="118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6F6FF6E3"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54 </w:t>
            </w:r>
          </w:p>
        </w:tc>
      </w:tr>
      <w:tr w:rsidR="005E699F" w:rsidRPr="005E699F" w14:paraId="4FC9F70E"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5790164" w14:textId="77777777" w:rsidR="005E699F" w:rsidRPr="005E699F" w:rsidRDefault="005E699F" w:rsidP="005E699F">
            <w:pPr>
              <w:jc w:val="right"/>
              <w:rPr>
                <w:rFonts w:ascii="Helv" w:hAnsi="Helv" w:cs="Times New Roman"/>
                <w:sz w:val="20"/>
              </w:rPr>
            </w:pPr>
            <w:r w:rsidRPr="005E699F">
              <w:rPr>
                <w:rFonts w:ascii="Helv" w:hAnsi="Helv" w:cs="Times New Roman"/>
                <w:sz w:val="20"/>
              </w:rPr>
              <w:t>39000</w:t>
            </w:r>
          </w:p>
        </w:tc>
        <w:tc>
          <w:tcPr>
            <w:tcW w:w="298" w:type="dxa"/>
            <w:tcBorders>
              <w:top w:val="nil"/>
              <w:left w:val="single" w:sz="4" w:space="0" w:color="auto"/>
              <w:bottom w:val="nil"/>
              <w:right w:val="single" w:sz="4" w:space="0" w:color="auto"/>
            </w:tcBorders>
            <w:shd w:val="clear" w:color="FFFFFF" w:fill="002060"/>
            <w:noWrap/>
            <w:vAlign w:val="center"/>
            <w:hideMark/>
          </w:tcPr>
          <w:p w14:paraId="2E373065"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86F1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136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A2AA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103 </w:t>
            </w:r>
          </w:p>
        </w:tc>
        <w:tc>
          <w:tcPr>
            <w:tcW w:w="1458" w:type="dxa"/>
            <w:tcBorders>
              <w:top w:val="nil"/>
              <w:left w:val="nil"/>
              <w:bottom w:val="single" w:sz="4" w:space="0" w:color="auto"/>
              <w:right w:val="single" w:sz="4" w:space="0" w:color="auto"/>
            </w:tcBorders>
            <w:shd w:val="clear" w:color="auto" w:fill="auto"/>
            <w:noWrap/>
            <w:vAlign w:val="center"/>
            <w:hideMark/>
          </w:tcPr>
          <w:p w14:paraId="13A43BF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83 </w:t>
            </w:r>
          </w:p>
        </w:tc>
        <w:tc>
          <w:tcPr>
            <w:tcW w:w="1300" w:type="dxa"/>
            <w:tcBorders>
              <w:top w:val="nil"/>
              <w:left w:val="nil"/>
              <w:bottom w:val="single" w:sz="4" w:space="0" w:color="auto"/>
              <w:right w:val="single" w:sz="4" w:space="0" w:color="auto"/>
            </w:tcBorders>
            <w:shd w:val="clear" w:color="auto" w:fill="auto"/>
            <w:noWrap/>
            <w:vAlign w:val="center"/>
            <w:hideMark/>
          </w:tcPr>
          <w:p w14:paraId="1E9C413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70 </w:t>
            </w:r>
          </w:p>
        </w:tc>
        <w:tc>
          <w:tcPr>
            <w:tcW w:w="1380" w:type="dxa"/>
            <w:tcBorders>
              <w:top w:val="nil"/>
              <w:left w:val="nil"/>
              <w:bottom w:val="single" w:sz="4" w:space="0" w:color="auto"/>
              <w:right w:val="single" w:sz="4" w:space="0" w:color="auto"/>
            </w:tcBorders>
            <w:shd w:val="clear" w:color="auto" w:fill="auto"/>
            <w:noWrap/>
            <w:vAlign w:val="center"/>
            <w:hideMark/>
          </w:tcPr>
          <w:p w14:paraId="6B7F1C2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61 </w:t>
            </w:r>
          </w:p>
        </w:tc>
        <w:tc>
          <w:tcPr>
            <w:tcW w:w="118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06679BA0"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55 </w:t>
            </w:r>
          </w:p>
        </w:tc>
      </w:tr>
      <w:tr w:rsidR="005E699F" w:rsidRPr="005E699F" w14:paraId="3A984A87"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1217BB31" w14:textId="77777777" w:rsidR="005E699F" w:rsidRPr="005E699F" w:rsidRDefault="005E699F" w:rsidP="005E699F">
            <w:pPr>
              <w:jc w:val="right"/>
              <w:rPr>
                <w:rFonts w:ascii="Helv" w:hAnsi="Helv" w:cs="Times New Roman"/>
                <w:sz w:val="20"/>
              </w:rPr>
            </w:pPr>
            <w:r w:rsidRPr="005E699F">
              <w:rPr>
                <w:rFonts w:ascii="Helv" w:hAnsi="Helv" w:cs="Times New Roman"/>
                <w:sz w:val="20"/>
              </w:rPr>
              <w:t>39600</w:t>
            </w:r>
          </w:p>
        </w:tc>
        <w:tc>
          <w:tcPr>
            <w:tcW w:w="298" w:type="dxa"/>
            <w:tcBorders>
              <w:top w:val="nil"/>
              <w:left w:val="single" w:sz="4" w:space="0" w:color="auto"/>
              <w:bottom w:val="nil"/>
              <w:right w:val="single" w:sz="4" w:space="0" w:color="auto"/>
            </w:tcBorders>
            <w:shd w:val="clear" w:color="FFFFFF" w:fill="002060"/>
            <w:noWrap/>
            <w:vAlign w:val="center"/>
            <w:hideMark/>
          </w:tcPr>
          <w:p w14:paraId="3374F7E1"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64B9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138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F3D1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105 </w:t>
            </w:r>
          </w:p>
        </w:tc>
        <w:tc>
          <w:tcPr>
            <w:tcW w:w="1458" w:type="dxa"/>
            <w:tcBorders>
              <w:top w:val="nil"/>
              <w:left w:val="nil"/>
              <w:bottom w:val="single" w:sz="4" w:space="0" w:color="auto"/>
              <w:right w:val="single" w:sz="4" w:space="0" w:color="auto"/>
            </w:tcBorders>
            <w:shd w:val="clear" w:color="auto" w:fill="auto"/>
            <w:noWrap/>
            <w:vAlign w:val="center"/>
            <w:hideMark/>
          </w:tcPr>
          <w:p w14:paraId="6DF8907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84 </w:t>
            </w:r>
          </w:p>
        </w:tc>
        <w:tc>
          <w:tcPr>
            <w:tcW w:w="1300" w:type="dxa"/>
            <w:tcBorders>
              <w:top w:val="nil"/>
              <w:left w:val="nil"/>
              <w:bottom w:val="single" w:sz="4" w:space="0" w:color="auto"/>
              <w:right w:val="single" w:sz="4" w:space="0" w:color="auto"/>
            </w:tcBorders>
            <w:shd w:val="clear" w:color="auto" w:fill="auto"/>
            <w:noWrap/>
            <w:vAlign w:val="center"/>
            <w:hideMark/>
          </w:tcPr>
          <w:p w14:paraId="73CC47D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71 </w:t>
            </w:r>
          </w:p>
        </w:tc>
        <w:tc>
          <w:tcPr>
            <w:tcW w:w="1380" w:type="dxa"/>
            <w:tcBorders>
              <w:top w:val="nil"/>
              <w:left w:val="nil"/>
              <w:bottom w:val="single" w:sz="4" w:space="0" w:color="auto"/>
              <w:right w:val="single" w:sz="4" w:space="0" w:color="auto"/>
            </w:tcBorders>
            <w:shd w:val="clear" w:color="auto" w:fill="auto"/>
            <w:noWrap/>
            <w:vAlign w:val="center"/>
            <w:hideMark/>
          </w:tcPr>
          <w:p w14:paraId="7EED6FC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62 </w:t>
            </w:r>
          </w:p>
        </w:tc>
        <w:tc>
          <w:tcPr>
            <w:tcW w:w="1180"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75E7042E" w14:textId="77777777" w:rsidR="005E699F" w:rsidRPr="005E699F" w:rsidRDefault="005E699F" w:rsidP="005E699F">
            <w:pPr>
              <w:jc w:val="right"/>
              <w:rPr>
                <w:rFonts w:ascii="Helv" w:hAnsi="Helv" w:cs="Times New Roman"/>
                <w:b/>
                <w:bCs/>
                <w:sz w:val="20"/>
              </w:rPr>
            </w:pPr>
            <w:r w:rsidRPr="005E699F">
              <w:rPr>
                <w:rFonts w:ascii="Helv" w:hAnsi="Helv" w:cs="Times New Roman"/>
                <w:b/>
                <w:bCs/>
                <w:sz w:val="20"/>
              </w:rPr>
              <w:t xml:space="preserve">56 </w:t>
            </w:r>
          </w:p>
        </w:tc>
      </w:tr>
      <w:tr w:rsidR="005E699F" w:rsidRPr="005E699F" w14:paraId="0487B9C4"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F6FF395" w14:textId="77777777" w:rsidR="005E699F" w:rsidRPr="005E699F" w:rsidRDefault="005E699F" w:rsidP="005E699F">
            <w:pPr>
              <w:jc w:val="right"/>
              <w:rPr>
                <w:rFonts w:ascii="Helv" w:hAnsi="Helv" w:cs="Times New Roman"/>
                <w:sz w:val="20"/>
              </w:rPr>
            </w:pPr>
            <w:r w:rsidRPr="005E699F">
              <w:rPr>
                <w:rFonts w:ascii="Helv" w:hAnsi="Helv" w:cs="Times New Roman"/>
                <w:sz w:val="20"/>
              </w:rPr>
              <w:t>40200</w:t>
            </w:r>
          </w:p>
        </w:tc>
        <w:tc>
          <w:tcPr>
            <w:tcW w:w="298" w:type="dxa"/>
            <w:tcBorders>
              <w:top w:val="nil"/>
              <w:left w:val="single" w:sz="4" w:space="0" w:color="auto"/>
              <w:bottom w:val="nil"/>
              <w:right w:val="single" w:sz="4" w:space="0" w:color="auto"/>
            </w:tcBorders>
            <w:shd w:val="clear" w:color="FFFFFF" w:fill="002060"/>
            <w:noWrap/>
            <w:vAlign w:val="center"/>
            <w:hideMark/>
          </w:tcPr>
          <w:p w14:paraId="04E09378"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60B4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140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B94D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106 </w:t>
            </w: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99AC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86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29CC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72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46C4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63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9F92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57 </w:t>
            </w:r>
          </w:p>
        </w:tc>
      </w:tr>
      <w:tr w:rsidR="005E699F" w:rsidRPr="005E699F" w14:paraId="5BF30B3D"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5EE45F4" w14:textId="77777777" w:rsidR="005E699F" w:rsidRPr="005E699F" w:rsidRDefault="005E699F" w:rsidP="005E699F">
            <w:pPr>
              <w:jc w:val="right"/>
              <w:rPr>
                <w:rFonts w:ascii="Helv" w:hAnsi="Helv" w:cs="Times New Roman"/>
                <w:sz w:val="20"/>
              </w:rPr>
            </w:pPr>
            <w:r w:rsidRPr="005E699F">
              <w:rPr>
                <w:rFonts w:ascii="Helv" w:hAnsi="Helv" w:cs="Times New Roman"/>
                <w:sz w:val="20"/>
              </w:rPr>
              <w:lastRenderedPageBreak/>
              <w:t>40800</w:t>
            </w:r>
          </w:p>
        </w:tc>
        <w:tc>
          <w:tcPr>
            <w:tcW w:w="298" w:type="dxa"/>
            <w:tcBorders>
              <w:top w:val="nil"/>
              <w:left w:val="single" w:sz="4" w:space="0" w:color="auto"/>
              <w:bottom w:val="nil"/>
              <w:right w:val="single" w:sz="4" w:space="0" w:color="auto"/>
            </w:tcBorders>
            <w:shd w:val="clear" w:color="FFFFFF" w:fill="002060"/>
            <w:noWrap/>
            <w:vAlign w:val="center"/>
            <w:hideMark/>
          </w:tcPr>
          <w:p w14:paraId="00FE92DD"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154C70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141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C635D5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108 </w:t>
            </w:r>
          </w:p>
        </w:tc>
        <w:tc>
          <w:tcPr>
            <w:tcW w:w="1458" w:type="dxa"/>
            <w:tcBorders>
              <w:top w:val="nil"/>
              <w:left w:val="nil"/>
              <w:bottom w:val="single" w:sz="4" w:space="0" w:color="auto"/>
              <w:right w:val="single" w:sz="4" w:space="0" w:color="auto"/>
            </w:tcBorders>
            <w:shd w:val="clear" w:color="auto" w:fill="auto"/>
            <w:noWrap/>
            <w:vAlign w:val="center"/>
            <w:hideMark/>
          </w:tcPr>
          <w:p w14:paraId="3B0087B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87 </w:t>
            </w:r>
          </w:p>
        </w:tc>
        <w:tc>
          <w:tcPr>
            <w:tcW w:w="1300" w:type="dxa"/>
            <w:tcBorders>
              <w:top w:val="nil"/>
              <w:left w:val="nil"/>
              <w:bottom w:val="single" w:sz="4" w:space="0" w:color="auto"/>
              <w:right w:val="single" w:sz="4" w:space="0" w:color="auto"/>
            </w:tcBorders>
            <w:shd w:val="clear" w:color="auto" w:fill="auto"/>
            <w:noWrap/>
            <w:vAlign w:val="center"/>
            <w:hideMark/>
          </w:tcPr>
          <w:p w14:paraId="1E63E28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73 </w:t>
            </w:r>
          </w:p>
        </w:tc>
        <w:tc>
          <w:tcPr>
            <w:tcW w:w="1380" w:type="dxa"/>
            <w:tcBorders>
              <w:top w:val="nil"/>
              <w:left w:val="nil"/>
              <w:bottom w:val="single" w:sz="4" w:space="0" w:color="auto"/>
              <w:right w:val="single" w:sz="4" w:space="0" w:color="auto"/>
            </w:tcBorders>
            <w:shd w:val="clear" w:color="auto" w:fill="auto"/>
            <w:noWrap/>
            <w:vAlign w:val="center"/>
            <w:hideMark/>
          </w:tcPr>
          <w:p w14:paraId="78F64DD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64 </w:t>
            </w:r>
          </w:p>
        </w:tc>
        <w:tc>
          <w:tcPr>
            <w:tcW w:w="1180" w:type="dxa"/>
            <w:tcBorders>
              <w:top w:val="nil"/>
              <w:left w:val="nil"/>
              <w:bottom w:val="single" w:sz="4" w:space="0" w:color="auto"/>
              <w:right w:val="single" w:sz="4" w:space="0" w:color="auto"/>
            </w:tcBorders>
            <w:shd w:val="clear" w:color="auto" w:fill="auto"/>
            <w:noWrap/>
            <w:vAlign w:val="center"/>
            <w:hideMark/>
          </w:tcPr>
          <w:p w14:paraId="1C14905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58 </w:t>
            </w:r>
          </w:p>
        </w:tc>
      </w:tr>
      <w:tr w:rsidR="005E699F" w:rsidRPr="005E699F" w14:paraId="780F7C85"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1602F9A1" w14:textId="77777777" w:rsidR="005E699F" w:rsidRPr="005E699F" w:rsidRDefault="005E699F" w:rsidP="005E699F">
            <w:pPr>
              <w:jc w:val="right"/>
              <w:rPr>
                <w:rFonts w:ascii="Helv" w:hAnsi="Helv" w:cs="Times New Roman"/>
                <w:sz w:val="20"/>
              </w:rPr>
            </w:pPr>
            <w:r w:rsidRPr="005E699F">
              <w:rPr>
                <w:rFonts w:ascii="Helv" w:hAnsi="Helv" w:cs="Times New Roman"/>
                <w:sz w:val="20"/>
              </w:rPr>
              <w:t>41400</w:t>
            </w:r>
          </w:p>
        </w:tc>
        <w:tc>
          <w:tcPr>
            <w:tcW w:w="298" w:type="dxa"/>
            <w:tcBorders>
              <w:top w:val="nil"/>
              <w:left w:val="single" w:sz="4" w:space="0" w:color="auto"/>
              <w:bottom w:val="nil"/>
              <w:right w:val="single" w:sz="4" w:space="0" w:color="auto"/>
            </w:tcBorders>
            <w:shd w:val="clear" w:color="FFFFFF" w:fill="002060"/>
            <w:noWrap/>
            <w:vAlign w:val="center"/>
            <w:hideMark/>
          </w:tcPr>
          <w:p w14:paraId="0B2F607F"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339594C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143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C7A137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109 </w:t>
            </w:r>
          </w:p>
        </w:tc>
        <w:tc>
          <w:tcPr>
            <w:tcW w:w="1458" w:type="dxa"/>
            <w:tcBorders>
              <w:top w:val="nil"/>
              <w:left w:val="nil"/>
              <w:bottom w:val="single" w:sz="4" w:space="0" w:color="auto"/>
              <w:right w:val="single" w:sz="4" w:space="0" w:color="auto"/>
            </w:tcBorders>
            <w:shd w:val="clear" w:color="auto" w:fill="auto"/>
            <w:noWrap/>
            <w:vAlign w:val="center"/>
            <w:hideMark/>
          </w:tcPr>
          <w:p w14:paraId="424A001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88 </w:t>
            </w:r>
          </w:p>
        </w:tc>
        <w:tc>
          <w:tcPr>
            <w:tcW w:w="1300" w:type="dxa"/>
            <w:tcBorders>
              <w:top w:val="nil"/>
              <w:left w:val="nil"/>
              <w:bottom w:val="single" w:sz="4" w:space="0" w:color="auto"/>
              <w:right w:val="single" w:sz="4" w:space="0" w:color="auto"/>
            </w:tcBorders>
            <w:shd w:val="clear" w:color="auto" w:fill="auto"/>
            <w:noWrap/>
            <w:vAlign w:val="center"/>
            <w:hideMark/>
          </w:tcPr>
          <w:p w14:paraId="2BF26B3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74 </w:t>
            </w:r>
          </w:p>
        </w:tc>
        <w:tc>
          <w:tcPr>
            <w:tcW w:w="1380" w:type="dxa"/>
            <w:tcBorders>
              <w:top w:val="nil"/>
              <w:left w:val="nil"/>
              <w:bottom w:val="single" w:sz="4" w:space="0" w:color="auto"/>
              <w:right w:val="single" w:sz="4" w:space="0" w:color="auto"/>
            </w:tcBorders>
            <w:shd w:val="clear" w:color="auto" w:fill="auto"/>
            <w:noWrap/>
            <w:vAlign w:val="center"/>
            <w:hideMark/>
          </w:tcPr>
          <w:p w14:paraId="0E07F64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65 </w:t>
            </w:r>
          </w:p>
        </w:tc>
        <w:tc>
          <w:tcPr>
            <w:tcW w:w="1180" w:type="dxa"/>
            <w:tcBorders>
              <w:top w:val="nil"/>
              <w:left w:val="nil"/>
              <w:bottom w:val="single" w:sz="4" w:space="0" w:color="auto"/>
              <w:right w:val="single" w:sz="4" w:space="0" w:color="auto"/>
            </w:tcBorders>
            <w:shd w:val="clear" w:color="auto" w:fill="auto"/>
            <w:noWrap/>
            <w:vAlign w:val="center"/>
            <w:hideMark/>
          </w:tcPr>
          <w:p w14:paraId="628088D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59 </w:t>
            </w:r>
          </w:p>
        </w:tc>
      </w:tr>
      <w:tr w:rsidR="005E699F" w:rsidRPr="005E699F" w14:paraId="17D1134C"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0528EC49" w14:textId="77777777" w:rsidR="005E699F" w:rsidRPr="005E699F" w:rsidRDefault="005E699F" w:rsidP="005E699F">
            <w:pPr>
              <w:jc w:val="right"/>
              <w:rPr>
                <w:rFonts w:ascii="Helv" w:hAnsi="Helv" w:cs="Times New Roman"/>
                <w:sz w:val="20"/>
              </w:rPr>
            </w:pPr>
            <w:r w:rsidRPr="005E699F">
              <w:rPr>
                <w:rFonts w:ascii="Helv" w:hAnsi="Helv" w:cs="Times New Roman"/>
                <w:sz w:val="20"/>
              </w:rPr>
              <w:t>42000</w:t>
            </w:r>
          </w:p>
        </w:tc>
        <w:tc>
          <w:tcPr>
            <w:tcW w:w="298" w:type="dxa"/>
            <w:tcBorders>
              <w:top w:val="nil"/>
              <w:left w:val="single" w:sz="4" w:space="0" w:color="auto"/>
              <w:bottom w:val="nil"/>
              <w:right w:val="single" w:sz="4" w:space="0" w:color="auto"/>
            </w:tcBorders>
            <w:shd w:val="clear" w:color="FFFFFF" w:fill="002060"/>
            <w:noWrap/>
            <w:vAlign w:val="center"/>
            <w:hideMark/>
          </w:tcPr>
          <w:p w14:paraId="0DFD6AA3"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DF0B8F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145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6F3EB9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111 </w:t>
            </w:r>
          </w:p>
        </w:tc>
        <w:tc>
          <w:tcPr>
            <w:tcW w:w="1458" w:type="dxa"/>
            <w:tcBorders>
              <w:top w:val="nil"/>
              <w:left w:val="nil"/>
              <w:bottom w:val="single" w:sz="4" w:space="0" w:color="auto"/>
              <w:right w:val="single" w:sz="4" w:space="0" w:color="auto"/>
            </w:tcBorders>
            <w:shd w:val="clear" w:color="auto" w:fill="auto"/>
            <w:noWrap/>
            <w:vAlign w:val="center"/>
            <w:hideMark/>
          </w:tcPr>
          <w:p w14:paraId="76A0D05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89 </w:t>
            </w:r>
          </w:p>
        </w:tc>
        <w:tc>
          <w:tcPr>
            <w:tcW w:w="1300" w:type="dxa"/>
            <w:tcBorders>
              <w:top w:val="nil"/>
              <w:left w:val="nil"/>
              <w:bottom w:val="single" w:sz="4" w:space="0" w:color="auto"/>
              <w:right w:val="single" w:sz="4" w:space="0" w:color="auto"/>
            </w:tcBorders>
            <w:shd w:val="clear" w:color="auto" w:fill="auto"/>
            <w:noWrap/>
            <w:vAlign w:val="center"/>
            <w:hideMark/>
          </w:tcPr>
          <w:p w14:paraId="1266BD4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75 </w:t>
            </w:r>
          </w:p>
        </w:tc>
        <w:tc>
          <w:tcPr>
            <w:tcW w:w="1380" w:type="dxa"/>
            <w:tcBorders>
              <w:top w:val="nil"/>
              <w:left w:val="nil"/>
              <w:bottom w:val="single" w:sz="4" w:space="0" w:color="auto"/>
              <w:right w:val="single" w:sz="4" w:space="0" w:color="auto"/>
            </w:tcBorders>
            <w:shd w:val="clear" w:color="auto" w:fill="auto"/>
            <w:noWrap/>
            <w:vAlign w:val="center"/>
            <w:hideMark/>
          </w:tcPr>
          <w:p w14:paraId="0A7834D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66 </w:t>
            </w:r>
          </w:p>
        </w:tc>
        <w:tc>
          <w:tcPr>
            <w:tcW w:w="1180" w:type="dxa"/>
            <w:tcBorders>
              <w:top w:val="nil"/>
              <w:left w:val="nil"/>
              <w:bottom w:val="single" w:sz="4" w:space="0" w:color="auto"/>
              <w:right w:val="single" w:sz="4" w:space="0" w:color="auto"/>
            </w:tcBorders>
            <w:shd w:val="clear" w:color="auto" w:fill="auto"/>
            <w:noWrap/>
            <w:vAlign w:val="center"/>
            <w:hideMark/>
          </w:tcPr>
          <w:p w14:paraId="40910DF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60 </w:t>
            </w:r>
          </w:p>
        </w:tc>
      </w:tr>
      <w:tr w:rsidR="005E699F" w:rsidRPr="005E699F" w14:paraId="4703006A"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4ADE134A" w14:textId="77777777" w:rsidR="005E699F" w:rsidRPr="005E699F" w:rsidRDefault="005E699F" w:rsidP="005E699F">
            <w:pPr>
              <w:jc w:val="right"/>
              <w:rPr>
                <w:rFonts w:ascii="Helv" w:hAnsi="Helv" w:cs="Times New Roman"/>
                <w:sz w:val="20"/>
              </w:rPr>
            </w:pPr>
            <w:r w:rsidRPr="005E699F">
              <w:rPr>
                <w:rFonts w:ascii="Helv" w:hAnsi="Helv" w:cs="Times New Roman"/>
                <w:sz w:val="20"/>
              </w:rPr>
              <w:t>42600</w:t>
            </w:r>
          </w:p>
        </w:tc>
        <w:tc>
          <w:tcPr>
            <w:tcW w:w="298" w:type="dxa"/>
            <w:tcBorders>
              <w:top w:val="nil"/>
              <w:left w:val="single" w:sz="4" w:space="0" w:color="auto"/>
              <w:bottom w:val="nil"/>
              <w:right w:val="single" w:sz="4" w:space="0" w:color="auto"/>
            </w:tcBorders>
            <w:shd w:val="clear" w:color="FFFFFF" w:fill="002060"/>
            <w:noWrap/>
            <w:vAlign w:val="center"/>
            <w:hideMark/>
          </w:tcPr>
          <w:p w14:paraId="4496DF11"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6AF8593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147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54830B6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112 </w:t>
            </w:r>
          </w:p>
        </w:tc>
        <w:tc>
          <w:tcPr>
            <w:tcW w:w="1458" w:type="dxa"/>
            <w:tcBorders>
              <w:top w:val="nil"/>
              <w:left w:val="nil"/>
              <w:bottom w:val="single" w:sz="4" w:space="0" w:color="auto"/>
              <w:right w:val="single" w:sz="4" w:space="0" w:color="auto"/>
            </w:tcBorders>
            <w:shd w:val="clear" w:color="auto" w:fill="auto"/>
            <w:noWrap/>
            <w:vAlign w:val="center"/>
            <w:hideMark/>
          </w:tcPr>
          <w:p w14:paraId="4259AE2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90 </w:t>
            </w:r>
          </w:p>
        </w:tc>
        <w:tc>
          <w:tcPr>
            <w:tcW w:w="1300" w:type="dxa"/>
            <w:tcBorders>
              <w:top w:val="nil"/>
              <w:left w:val="nil"/>
              <w:bottom w:val="single" w:sz="4" w:space="0" w:color="auto"/>
              <w:right w:val="single" w:sz="4" w:space="0" w:color="auto"/>
            </w:tcBorders>
            <w:shd w:val="clear" w:color="auto" w:fill="auto"/>
            <w:noWrap/>
            <w:vAlign w:val="center"/>
            <w:hideMark/>
          </w:tcPr>
          <w:p w14:paraId="057B2DC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76 </w:t>
            </w:r>
          </w:p>
        </w:tc>
        <w:tc>
          <w:tcPr>
            <w:tcW w:w="1380" w:type="dxa"/>
            <w:tcBorders>
              <w:top w:val="nil"/>
              <w:left w:val="nil"/>
              <w:bottom w:val="single" w:sz="4" w:space="0" w:color="auto"/>
              <w:right w:val="single" w:sz="4" w:space="0" w:color="auto"/>
            </w:tcBorders>
            <w:shd w:val="clear" w:color="auto" w:fill="auto"/>
            <w:noWrap/>
            <w:vAlign w:val="center"/>
            <w:hideMark/>
          </w:tcPr>
          <w:p w14:paraId="61978DF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67 </w:t>
            </w:r>
          </w:p>
        </w:tc>
        <w:tc>
          <w:tcPr>
            <w:tcW w:w="1180" w:type="dxa"/>
            <w:tcBorders>
              <w:top w:val="nil"/>
              <w:left w:val="nil"/>
              <w:bottom w:val="single" w:sz="4" w:space="0" w:color="auto"/>
              <w:right w:val="single" w:sz="4" w:space="0" w:color="auto"/>
            </w:tcBorders>
            <w:shd w:val="clear" w:color="auto" w:fill="auto"/>
            <w:noWrap/>
            <w:vAlign w:val="center"/>
            <w:hideMark/>
          </w:tcPr>
          <w:p w14:paraId="0E2F48A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60 </w:t>
            </w:r>
          </w:p>
        </w:tc>
      </w:tr>
      <w:tr w:rsidR="005E699F" w:rsidRPr="005E699F" w14:paraId="380268CF"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5933C2DD" w14:textId="77777777" w:rsidR="005E699F" w:rsidRPr="005E699F" w:rsidRDefault="005E699F" w:rsidP="005E699F">
            <w:pPr>
              <w:jc w:val="right"/>
              <w:rPr>
                <w:rFonts w:ascii="Helv" w:hAnsi="Helv" w:cs="Times New Roman"/>
                <w:sz w:val="20"/>
              </w:rPr>
            </w:pPr>
            <w:r w:rsidRPr="005E699F">
              <w:rPr>
                <w:rFonts w:ascii="Helv" w:hAnsi="Helv" w:cs="Times New Roman"/>
                <w:sz w:val="20"/>
              </w:rPr>
              <w:t>43200</w:t>
            </w:r>
          </w:p>
        </w:tc>
        <w:tc>
          <w:tcPr>
            <w:tcW w:w="298" w:type="dxa"/>
            <w:tcBorders>
              <w:top w:val="nil"/>
              <w:left w:val="single" w:sz="4" w:space="0" w:color="auto"/>
              <w:bottom w:val="nil"/>
              <w:right w:val="single" w:sz="4" w:space="0" w:color="auto"/>
            </w:tcBorders>
            <w:shd w:val="clear" w:color="FFFFFF" w:fill="002060"/>
            <w:noWrap/>
            <w:vAlign w:val="center"/>
            <w:hideMark/>
          </w:tcPr>
          <w:p w14:paraId="31C788C1"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ED6203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149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79FB2F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113 </w:t>
            </w:r>
          </w:p>
        </w:tc>
        <w:tc>
          <w:tcPr>
            <w:tcW w:w="1458" w:type="dxa"/>
            <w:tcBorders>
              <w:top w:val="nil"/>
              <w:left w:val="nil"/>
              <w:bottom w:val="single" w:sz="4" w:space="0" w:color="auto"/>
              <w:right w:val="single" w:sz="4" w:space="0" w:color="auto"/>
            </w:tcBorders>
            <w:shd w:val="clear" w:color="auto" w:fill="auto"/>
            <w:noWrap/>
            <w:vAlign w:val="center"/>
            <w:hideMark/>
          </w:tcPr>
          <w:p w14:paraId="14A2137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91 </w:t>
            </w:r>
          </w:p>
        </w:tc>
        <w:tc>
          <w:tcPr>
            <w:tcW w:w="1300" w:type="dxa"/>
            <w:tcBorders>
              <w:top w:val="nil"/>
              <w:left w:val="nil"/>
              <w:bottom w:val="single" w:sz="4" w:space="0" w:color="auto"/>
              <w:right w:val="single" w:sz="4" w:space="0" w:color="auto"/>
            </w:tcBorders>
            <w:shd w:val="clear" w:color="auto" w:fill="auto"/>
            <w:noWrap/>
            <w:vAlign w:val="center"/>
            <w:hideMark/>
          </w:tcPr>
          <w:p w14:paraId="28D16C4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77 </w:t>
            </w:r>
          </w:p>
        </w:tc>
        <w:tc>
          <w:tcPr>
            <w:tcW w:w="1380" w:type="dxa"/>
            <w:tcBorders>
              <w:top w:val="nil"/>
              <w:left w:val="nil"/>
              <w:bottom w:val="single" w:sz="4" w:space="0" w:color="auto"/>
              <w:right w:val="single" w:sz="4" w:space="0" w:color="auto"/>
            </w:tcBorders>
            <w:shd w:val="clear" w:color="auto" w:fill="auto"/>
            <w:noWrap/>
            <w:vAlign w:val="center"/>
            <w:hideMark/>
          </w:tcPr>
          <w:p w14:paraId="05330A6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67 </w:t>
            </w:r>
          </w:p>
        </w:tc>
        <w:tc>
          <w:tcPr>
            <w:tcW w:w="1180" w:type="dxa"/>
            <w:tcBorders>
              <w:top w:val="nil"/>
              <w:left w:val="nil"/>
              <w:bottom w:val="single" w:sz="4" w:space="0" w:color="auto"/>
              <w:right w:val="single" w:sz="4" w:space="0" w:color="auto"/>
            </w:tcBorders>
            <w:shd w:val="clear" w:color="auto" w:fill="auto"/>
            <w:noWrap/>
            <w:vAlign w:val="center"/>
            <w:hideMark/>
          </w:tcPr>
          <w:p w14:paraId="1221DC0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61 </w:t>
            </w:r>
          </w:p>
        </w:tc>
      </w:tr>
      <w:tr w:rsidR="005E699F" w:rsidRPr="005E699F" w14:paraId="0AA0836A"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4F7BA17E" w14:textId="77777777" w:rsidR="005E699F" w:rsidRPr="005E699F" w:rsidRDefault="005E699F" w:rsidP="005E699F">
            <w:pPr>
              <w:jc w:val="right"/>
              <w:rPr>
                <w:rFonts w:ascii="Helv" w:hAnsi="Helv" w:cs="Times New Roman"/>
                <w:sz w:val="20"/>
              </w:rPr>
            </w:pPr>
            <w:r w:rsidRPr="005E699F">
              <w:rPr>
                <w:rFonts w:ascii="Helv" w:hAnsi="Helv" w:cs="Times New Roman"/>
                <w:sz w:val="20"/>
              </w:rPr>
              <w:t>43800</w:t>
            </w:r>
          </w:p>
        </w:tc>
        <w:tc>
          <w:tcPr>
            <w:tcW w:w="298" w:type="dxa"/>
            <w:tcBorders>
              <w:top w:val="nil"/>
              <w:left w:val="single" w:sz="4" w:space="0" w:color="auto"/>
              <w:bottom w:val="nil"/>
              <w:right w:val="single" w:sz="4" w:space="0" w:color="auto"/>
            </w:tcBorders>
            <w:shd w:val="clear" w:color="FFFFFF" w:fill="002060"/>
            <w:noWrap/>
            <w:vAlign w:val="center"/>
            <w:hideMark/>
          </w:tcPr>
          <w:p w14:paraId="54EF45E0"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7A5879D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151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F461FC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115 </w:t>
            </w:r>
          </w:p>
        </w:tc>
        <w:tc>
          <w:tcPr>
            <w:tcW w:w="1458" w:type="dxa"/>
            <w:tcBorders>
              <w:top w:val="nil"/>
              <w:left w:val="nil"/>
              <w:bottom w:val="single" w:sz="4" w:space="0" w:color="auto"/>
              <w:right w:val="single" w:sz="4" w:space="0" w:color="auto"/>
            </w:tcBorders>
            <w:shd w:val="clear" w:color="auto" w:fill="auto"/>
            <w:noWrap/>
            <w:vAlign w:val="center"/>
            <w:hideMark/>
          </w:tcPr>
          <w:p w14:paraId="303E72B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93 </w:t>
            </w:r>
          </w:p>
        </w:tc>
        <w:tc>
          <w:tcPr>
            <w:tcW w:w="1300" w:type="dxa"/>
            <w:tcBorders>
              <w:top w:val="nil"/>
              <w:left w:val="nil"/>
              <w:bottom w:val="single" w:sz="4" w:space="0" w:color="auto"/>
              <w:right w:val="single" w:sz="4" w:space="0" w:color="auto"/>
            </w:tcBorders>
            <w:shd w:val="clear" w:color="auto" w:fill="auto"/>
            <w:noWrap/>
            <w:vAlign w:val="center"/>
            <w:hideMark/>
          </w:tcPr>
          <w:p w14:paraId="66C359E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78 </w:t>
            </w:r>
          </w:p>
        </w:tc>
        <w:tc>
          <w:tcPr>
            <w:tcW w:w="1380" w:type="dxa"/>
            <w:tcBorders>
              <w:top w:val="nil"/>
              <w:left w:val="nil"/>
              <w:bottom w:val="single" w:sz="4" w:space="0" w:color="auto"/>
              <w:right w:val="single" w:sz="4" w:space="0" w:color="auto"/>
            </w:tcBorders>
            <w:shd w:val="clear" w:color="auto" w:fill="auto"/>
            <w:noWrap/>
            <w:vAlign w:val="center"/>
            <w:hideMark/>
          </w:tcPr>
          <w:p w14:paraId="6F5DC09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68 </w:t>
            </w:r>
          </w:p>
        </w:tc>
        <w:tc>
          <w:tcPr>
            <w:tcW w:w="1180" w:type="dxa"/>
            <w:tcBorders>
              <w:top w:val="nil"/>
              <w:left w:val="nil"/>
              <w:bottom w:val="single" w:sz="4" w:space="0" w:color="auto"/>
              <w:right w:val="single" w:sz="4" w:space="0" w:color="auto"/>
            </w:tcBorders>
            <w:shd w:val="clear" w:color="auto" w:fill="auto"/>
            <w:noWrap/>
            <w:vAlign w:val="center"/>
            <w:hideMark/>
          </w:tcPr>
          <w:p w14:paraId="7AB19B5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62 </w:t>
            </w:r>
          </w:p>
        </w:tc>
      </w:tr>
      <w:tr w:rsidR="005E699F" w:rsidRPr="005E699F" w14:paraId="59E0B594"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4ADE3F44" w14:textId="77777777" w:rsidR="005E699F" w:rsidRPr="005E699F" w:rsidRDefault="005E699F" w:rsidP="005E699F">
            <w:pPr>
              <w:jc w:val="right"/>
              <w:rPr>
                <w:rFonts w:ascii="Helv" w:hAnsi="Helv" w:cs="Times New Roman"/>
                <w:sz w:val="20"/>
              </w:rPr>
            </w:pPr>
            <w:r w:rsidRPr="005E699F">
              <w:rPr>
                <w:rFonts w:ascii="Helv" w:hAnsi="Helv" w:cs="Times New Roman"/>
                <w:sz w:val="20"/>
              </w:rPr>
              <w:t>44400</w:t>
            </w:r>
          </w:p>
        </w:tc>
        <w:tc>
          <w:tcPr>
            <w:tcW w:w="298" w:type="dxa"/>
            <w:tcBorders>
              <w:top w:val="nil"/>
              <w:left w:val="single" w:sz="4" w:space="0" w:color="auto"/>
              <w:bottom w:val="nil"/>
              <w:right w:val="single" w:sz="4" w:space="0" w:color="auto"/>
            </w:tcBorders>
            <w:shd w:val="clear" w:color="FFFFFF" w:fill="002060"/>
            <w:noWrap/>
            <w:vAlign w:val="center"/>
            <w:hideMark/>
          </w:tcPr>
          <w:p w14:paraId="4B2DF1AA"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3C9CD80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153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8196DF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116 </w:t>
            </w:r>
          </w:p>
        </w:tc>
        <w:tc>
          <w:tcPr>
            <w:tcW w:w="1458" w:type="dxa"/>
            <w:tcBorders>
              <w:top w:val="nil"/>
              <w:left w:val="nil"/>
              <w:bottom w:val="single" w:sz="4" w:space="0" w:color="auto"/>
              <w:right w:val="single" w:sz="4" w:space="0" w:color="auto"/>
            </w:tcBorders>
            <w:shd w:val="clear" w:color="auto" w:fill="auto"/>
            <w:noWrap/>
            <w:vAlign w:val="center"/>
            <w:hideMark/>
          </w:tcPr>
          <w:p w14:paraId="329DB27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94 </w:t>
            </w:r>
          </w:p>
        </w:tc>
        <w:tc>
          <w:tcPr>
            <w:tcW w:w="1300" w:type="dxa"/>
            <w:tcBorders>
              <w:top w:val="nil"/>
              <w:left w:val="nil"/>
              <w:bottom w:val="single" w:sz="4" w:space="0" w:color="auto"/>
              <w:right w:val="single" w:sz="4" w:space="0" w:color="auto"/>
            </w:tcBorders>
            <w:shd w:val="clear" w:color="auto" w:fill="auto"/>
            <w:noWrap/>
            <w:vAlign w:val="center"/>
            <w:hideMark/>
          </w:tcPr>
          <w:p w14:paraId="66D46F7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79 </w:t>
            </w:r>
          </w:p>
        </w:tc>
        <w:tc>
          <w:tcPr>
            <w:tcW w:w="1380" w:type="dxa"/>
            <w:tcBorders>
              <w:top w:val="nil"/>
              <w:left w:val="nil"/>
              <w:bottom w:val="single" w:sz="4" w:space="0" w:color="auto"/>
              <w:right w:val="single" w:sz="4" w:space="0" w:color="auto"/>
            </w:tcBorders>
            <w:shd w:val="clear" w:color="auto" w:fill="auto"/>
            <w:noWrap/>
            <w:vAlign w:val="center"/>
            <w:hideMark/>
          </w:tcPr>
          <w:p w14:paraId="7EC5528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69 </w:t>
            </w:r>
          </w:p>
        </w:tc>
        <w:tc>
          <w:tcPr>
            <w:tcW w:w="1180" w:type="dxa"/>
            <w:tcBorders>
              <w:top w:val="nil"/>
              <w:left w:val="nil"/>
              <w:bottom w:val="single" w:sz="4" w:space="0" w:color="auto"/>
              <w:right w:val="single" w:sz="4" w:space="0" w:color="auto"/>
            </w:tcBorders>
            <w:shd w:val="clear" w:color="auto" w:fill="auto"/>
            <w:noWrap/>
            <w:vAlign w:val="center"/>
            <w:hideMark/>
          </w:tcPr>
          <w:p w14:paraId="72FC735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63 </w:t>
            </w:r>
          </w:p>
        </w:tc>
      </w:tr>
      <w:tr w:rsidR="005E699F" w:rsidRPr="005E699F" w14:paraId="6F66E27E"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1CA2CFCD" w14:textId="77777777" w:rsidR="005E699F" w:rsidRPr="005E699F" w:rsidRDefault="005E699F" w:rsidP="005E699F">
            <w:pPr>
              <w:jc w:val="right"/>
              <w:rPr>
                <w:rFonts w:ascii="Helv" w:hAnsi="Helv" w:cs="Times New Roman"/>
                <w:sz w:val="20"/>
              </w:rPr>
            </w:pPr>
            <w:r w:rsidRPr="005E699F">
              <w:rPr>
                <w:rFonts w:ascii="Helv" w:hAnsi="Helv" w:cs="Times New Roman"/>
                <w:sz w:val="20"/>
              </w:rPr>
              <w:t>45000</w:t>
            </w:r>
          </w:p>
        </w:tc>
        <w:tc>
          <w:tcPr>
            <w:tcW w:w="298" w:type="dxa"/>
            <w:tcBorders>
              <w:top w:val="nil"/>
              <w:left w:val="single" w:sz="4" w:space="0" w:color="auto"/>
              <w:bottom w:val="nil"/>
              <w:right w:val="single" w:sz="4" w:space="0" w:color="auto"/>
            </w:tcBorders>
            <w:shd w:val="clear" w:color="FFFFFF" w:fill="002060"/>
            <w:noWrap/>
            <w:vAlign w:val="center"/>
            <w:hideMark/>
          </w:tcPr>
          <w:p w14:paraId="2D0AA791"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0CCB331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155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A73521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118 </w:t>
            </w:r>
          </w:p>
        </w:tc>
        <w:tc>
          <w:tcPr>
            <w:tcW w:w="1458" w:type="dxa"/>
            <w:tcBorders>
              <w:top w:val="nil"/>
              <w:left w:val="nil"/>
              <w:bottom w:val="single" w:sz="4" w:space="0" w:color="auto"/>
              <w:right w:val="single" w:sz="4" w:space="0" w:color="auto"/>
            </w:tcBorders>
            <w:shd w:val="clear" w:color="auto" w:fill="auto"/>
            <w:noWrap/>
            <w:vAlign w:val="center"/>
            <w:hideMark/>
          </w:tcPr>
          <w:p w14:paraId="652135A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95 </w:t>
            </w:r>
          </w:p>
        </w:tc>
        <w:tc>
          <w:tcPr>
            <w:tcW w:w="1300" w:type="dxa"/>
            <w:tcBorders>
              <w:top w:val="nil"/>
              <w:left w:val="nil"/>
              <w:bottom w:val="single" w:sz="4" w:space="0" w:color="auto"/>
              <w:right w:val="single" w:sz="4" w:space="0" w:color="auto"/>
            </w:tcBorders>
            <w:shd w:val="clear" w:color="auto" w:fill="auto"/>
            <w:noWrap/>
            <w:vAlign w:val="center"/>
            <w:hideMark/>
          </w:tcPr>
          <w:p w14:paraId="4614978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80 </w:t>
            </w:r>
          </w:p>
        </w:tc>
        <w:tc>
          <w:tcPr>
            <w:tcW w:w="1380" w:type="dxa"/>
            <w:tcBorders>
              <w:top w:val="nil"/>
              <w:left w:val="nil"/>
              <w:bottom w:val="single" w:sz="4" w:space="0" w:color="auto"/>
              <w:right w:val="single" w:sz="4" w:space="0" w:color="auto"/>
            </w:tcBorders>
            <w:shd w:val="clear" w:color="auto" w:fill="auto"/>
            <w:noWrap/>
            <w:vAlign w:val="center"/>
            <w:hideMark/>
          </w:tcPr>
          <w:p w14:paraId="1F059E3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70 </w:t>
            </w:r>
          </w:p>
        </w:tc>
        <w:tc>
          <w:tcPr>
            <w:tcW w:w="1180" w:type="dxa"/>
            <w:tcBorders>
              <w:top w:val="nil"/>
              <w:left w:val="nil"/>
              <w:bottom w:val="single" w:sz="4" w:space="0" w:color="auto"/>
              <w:right w:val="single" w:sz="4" w:space="0" w:color="auto"/>
            </w:tcBorders>
            <w:shd w:val="clear" w:color="auto" w:fill="auto"/>
            <w:noWrap/>
            <w:vAlign w:val="center"/>
            <w:hideMark/>
          </w:tcPr>
          <w:p w14:paraId="35934FB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63 </w:t>
            </w:r>
          </w:p>
        </w:tc>
      </w:tr>
      <w:tr w:rsidR="005E699F" w:rsidRPr="005E699F" w14:paraId="1304C30B"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590BFDFF" w14:textId="77777777" w:rsidR="005E699F" w:rsidRPr="005E699F" w:rsidRDefault="005E699F" w:rsidP="005E699F">
            <w:pPr>
              <w:jc w:val="right"/>
              <w:rPr>
                <w:rFonts w:ascii="Helv" w:hAnsi="Helv" w:cs="Times New Roman"/>
                <w:sz w:val="20"/>
              </w:rPr>
            </w:pPr>
            <w:r w:rsidRPr="005E699F">
              <w:rPr>
                <w:rFonts w:ascii="Helv" w:hAnsi="Helv" w:cs="Times New Roman"/>
                <w:sz w:val="20"/>
              </w:rPr>
              <w:t>45600</w:t>
            </w:r>
          </w:p>
        </w:tc>
        <w:tc>
          <w:tcPr>
            <w:tcW w:w="298" w:type="dxa"/>
            <w:tcBorders>
              <w:top w:val="nil"/>
              <w:left w:val="single" w:sz="4" w:space="0" w:color="auto"/>
              <w:bottom w:val="nil"/>
              <w:right w:val="single" w:sz="4" w:space="0" w:color="auto"/>
            </w:tcBorders>
            <w:shd w:val="clear" w:color="FFFFFF" w:fill="002060"/>
            <w:noWrap/>
            <w:vAlign w:val="center"/>
            <w:hideMark/>
          </w:tcPr>
          <w:p w14:paraId="3C1C1427"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C3DE0F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157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CEBC0B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119 </w:t>
            </w:r>
          </w:p>
        </w:tc>
        <w:tc>
          <w:tcPr>
            <w:tcW w:w="1458" w:type="dxa"/>
            <w:tcBorders>
              <w:top w:val="nil"/>
              <w:left w:val="nil"/>
              <w:bottom w:val="single" w:sz="4" w:space="0" w:color="auto"/>
              <w:right w:val="single" w:sz="4" w:space="0" w:color="auto"/>
            </w:tcBorders>
            <w:shd w:val="clear" w:color="auto" w:fill="auto"/>
            <w:noWrap/>
            <w:vAlign w:val="center"/>
            <w:hideMark/>
          </w:tcPr>
          <w:p w14:paraId="4B4DF32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96 </w:t>
            </w:r>
          </w:p>
        </w:tc>
        <w:tc>
          <w:tcPr>
            <w:tcW w:w="1300" w:type="dxa"/>
            <w:tcBorders>
              <w:top w:val="nil"/>
              <w:left w:val="nil"/>
              <w:bottom w:val="single" w:sz="4" w:space="0" w:color="auto"/>
              <w:right w:val="single" w:sz="4" w:space="0" w:color="auto"/>
            </w:tcBorders>
            <w:shd w:val="clear" w:color="auto" w:fill="auto"/>
            <w:noWrap/>
            <w:vAlign w:val="center"/>
            <w:hideMark/>
          </w:tcPr>
          <w:p w14:paraId="087690A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81 </w:t>
            </w:r>
          </w:p>
        </w:tc>
        <w:tc>
          <w:tcPr>
            <w:tcW w:w="1380" w:type="dxa"/>
            <w:tcBorders>
              <w:top w:val="nil"/>
              <w:left w:val="nil"/>
              <w:bottom w:val="single" w:sz="4" w:space="0" w:color="auto"/>
              <w:right w:val="single" w:sz="4" w:space="0" w:color="auto"/>
            </w:tcBorders>
            <w:shd w:val="clear" w:color="auto" w:fill="auto"/>
            <w:noWrap/>
            <w:vAlign w:val="center"/>
            <w:hideMark/>
          </w:tcPr>
          <w:p w14:paraId="47988DA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71 </w:t>
            </w:r>
          </w:p>
        </w:tc>
        <w:tc>
          <w:tcPr>
            <w:tcW w:w="1180" w:type="dxa"/>
            <w:tcBorders>
              <w:top w:val="nil"/>
              <w:left w:val="nil"/>
              <w:bottom w:val="single" w:sz="4" w:space="0" w:color="auto"/>
              <w:right w:val="single" w:sz="4" w:space="0" w:color="auto"/>
            </w:tcBorders>
            <w:shd w:val="clear" w:color="auto" w:fill="auto"/>
            <w:noWrap/>
            <w:vAlign w:val="center"/>
            <w:hideMark/>
          </w:tcPr>
          <w:p w14:paraId="427EBC2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64 </w:t>
            </w:r>
          </w:p>
        </w:tc>
      </w:tr>
      <w:tr w:rsidR="005E699F" w:rsidRPr="005E699F" w14:paraId="5E470BEE"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8BB2A2E" w14:textId="77777777" w:rsidR="005E699F" w:rsidRPr="005E699F" w:rsidRDefault="005E699F" w:rsidP="005E699F">
            <w:pPr>
              <w:jc w:val="right"/>
              <w:rPr>
                <w:rFonts w:ascii="Helv" w:hAnsi="Helv" w:cs="Times New Roman"/>
                <w:sz w:val="20"/>
              </w:rPr>
            </w:pPr>
            <w:r w:rsidRPr="005E699F">
              <w:rPr>
                <w:rFonts w:ascii="Helv" w:hAnsi="Helv" w:cs="Times New Roman"/>
                <w:sz w:val="20"/>
              </w:rPr>
              <w:t>46200</w:t>
            </w:r>
          </w:p>
        </w:tc>
        <w:tc>
          <w:tcPr>
            <w:tcW w:w="298" w:type="dxa"/>
            <w:tcBorders>
              <w:top w:val="nil"/>
              <w:left w:val="single" w:sz="4" w:space="0" w:color="auto"/>
              <w:bottom w:val="nil"/>
              <w:right w:val="single" w:sz="4" w:space="0" w:color="auto"/>
            </w:tcBorders>
            <w:shd w:val="clear" w:color="FFFFFF" w:fill="002060"/>
            <w:noWrap/>
            <w:vAlign w:val="center"/>
            <w:hideMark/>
          </w:tcPr>
          <w:p w14:paraId="7F4DEE7D"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6BC3320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159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3A64650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121 </w:t>
            </w:r>
          </w:p>
        </w:tc>
        <w:tc>
          <w:tcPr>
            <w:tcW w:w="1458" w:type="dxa"/>
            <w:tcBorders>
              <w:top w:val="nil"/>
              <w:left w:val="nil"/>
              <w:bottom w:val="single" w:sz="4" w:space="0" w:color="auto"/>
              <w:right w:val="single" w:sz="4" w:space="0" w:color="auto"/>
            </w:tcBorders>
            <w:shd w:val="clear" w:color="auto" w:fill="auto"/>
            <w:noWrap/>
            <w:vAlign w:val="center"/>
            <w:hideMark/>
          </w:tcPr>
          <w:p w14:paraId="3883C56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97 </w:t>
            </w:r>
          </w:p>
        </w:tc>
        <w:tc>
          <w:tcPr>
            <w:tcW w:w="1300" w:type="dxa"/>
            <w:tcBorders>
              <w:top w:val="nil"/>
              <w:left w:val="nil"/>
              <w:bottom w:val="single" w:sz="4" w:space="0" w:color="auto"/>
              <w:right w:val="single" w:sz="4" w:space="0" w:color="auto"/>
            </w:tcBorders>
            <w:shd w:val="clear" w:color="auto" w:fill="auto"/>
            <w:noWrap/>
            <w:vAlign w:val="center"/>
            <w:hideMark/>
          </w:tcPr>
          <w:p w14:paraId="323A06A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81 </w:t>
            </w:r>
          </w:p>
        </w:tc>
        <w:tc>
          <w:tcPr>
            <w:tcW w:w="1380" w:type="dxa"/>
            <w:tcBorders>
              <w:top w:val="nil"/>
              <w:left w:val="nil"/>
              <w:bottom w:val="single" w:sz="4" w:space="0" w:color="auto"/>
              <w:right w:val="single" w:sz="4" w:space="0" w:color="auto"/>
            </w:tcBorders>
            <w:shd w:val="clear" w:color="auto" w:fill="auto"/>
            <w:noWrap/>
            <w:vAlign w:val="center"/>
            <w:hideMark/>
          </w:tcPr>
          <w:p w14:paraId="771DC12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72 </w:t>
            </w:r>
          </w:p>
        </w:tc>
        <w:tc>
          <w:tcPr>
            <w:tcW w:w="1180" w:type="dxa"/>
            <w:tcBorders>
              <w:top w:val="nil"/>
              <w:left w:val="nil"/>
              <w:bottom w:val="single" w:sz="4" w:space="0" w:color="auto"/>
              <w:right w:val="single" w:sz="4" w:space="0" w:color="auto"/>
            </w:tcBorders>
            <w:shd w:val="clear" w:color="auto" w:fill="auto"/>
            <w:noWrap/>
            <w:vAlign w:val="center"/>
            <w:hideMark/>
          </w:tcPr>
          <w:p w14:paraId="4B88E85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65 </w:t>
            </w:r>
          </w:p>
        </w:tc>
      </w:tr>
      <w:tr w:rsidR="005E699F" w:rsidRPr="005E699F" w14:paraId="4C2EA58F"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6A182A0" w14:textId="77777777" w:rsidR="005E699F" w:rsidRPr="005E699F" w:rsidRDefault="005E699F" w:rsidP="005E699F">
            <w:pPr>
              <w:jc w:val="right"/>
              <w:rPr>
                <w:rFonts w:ascii="Helv" w:hAnsi="Helv" w:cs="Times New Roman"/>
                <w:sz w:val="20"/>
              </w:rPr>
            </w:pPr>
            <w:r w:rsidRPr="005E699F">
              <w:rPr>
                <w:rFonts w:ascii="Helv" w:hAnsi="Helv" w:cs="Times New Roman"/>
                <w:sz w:val="20"/>
              </w:rPr>
              <w:t>46800</w:t>
            </w:r>
          </w:p>
        </w:tc>
        <w:tc>
          <w:tcPr>
            <w:tcW w:w="298" w:type="dxa"/>
            <w:tcBorders>
              <w:top w:val="nil"/>
              <w:left w:val="single" w:sz="4" w:space="0" w:color="auto"/>
              <w:bottom w:val="nil"/>
              <w:right w:val="single" w:sz="4" w:space="0" w:color="auto"/>
            </w:tcBorders>
            <w:shd w:val="clear" w:color="FFFFFF" w:fill="002060"/>
            <w:noWrap/>
            <w:vAlign w:val="center"/>
            <w:hideMark/>
          </w:tcPr>
          <w:p w14:paraId="5D1D13CF"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3F8DC45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160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3CB1224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122 </w:t>
            </w:r>
          </w:p>
        </w:tc>
        <w:tc>
          <w:tcPr>
            <w:tcW w:w="1458" w:type="dxa"/>
            <w:tcBorders>
              <w:top w:val="nil"/>
              <w:left w:val="nil"/>
              <w:bottom w:val="single" w:sz="4" w:space="0" w:color="auto"/>
              <w:right w:val="single" w:sz="4" w:space="0" w:color="auto"/>
            </w:tcBorders>
            <w:shd w:val="clear" w:color="auto" w:fill="auto"/>
            <w:noWrap/>
            <w:vAlign w:val="center"/>
            <w:hideMark/>
          </w:tcPr>
          <w:p w14:paraId="727CE93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98 </w:t>
            </w:r>
          </w:p>
        </w:tc>
        <w:tc>
          <w:tcPr>
            <w:tcW w:w="1300" w:type="dxa"/>
            <w:tcBorders>
              <w:top w:val="nil"/>
              <w:left w:val="nil"/>
              <w:bottom w:val="single" w:sz="4" w:space="0" w:color="auto"/>
              <w:right w:val="single" w:sz="4" w:space="0" w:color="auto"/>
            </w:tcBorders>
            <w:shd w:val="clear" w:color="auto" w:fill="auto"/>
            <w:noWrap/>
            <w:vAlign w:val="center"/>
            <w:hideMark/>
          </w:tcPr>
          <w:p w14:paraId="3D0CB52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82 </w:t>
            </w:r>
          </w:p>
        </w:tc>
        <w:tc>
          <w:tcPr>
            <w:tcW w:w="1380" w:type="dxa"/>
            <w:tcBorders>
              <w:top w:val="nil"/>
              <w:left w:val="nil"/>
              <w:bottom w:val="single" w:sz="4" w:space="0" w:color="auto"/>
              <w:right w:val="single" w:sz="4" w:space="0" w:color="auto"/>
            </w:tcBorders>
            <w:shd w:val="clear" w:color="auto" w:fill="auto"/>
            <w:noWrap/>
            <w:vAlign w:val="center"/>
            <w:hideMark/>
          </w:tcPr>
          <w:p w14:paraId="2B8DA97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73 </w:t>
            </w:r>
          </w:p>
        </w:tc>
        <w:tc>
          <w:tcPr>
            <w:tcW w:w="1180" w:type="dxa"/>
            <w:tcBorders>
              <w:top w:val="nil"/>
              <w:left w:val="nil"/>
              <w:bottom w:val="single" w:sz="4" w:space="0" w:color="auto"/>
              <w:right w:val="single" w:sz="4" w:space="0" w:color="auto"/>
            </w:tcBorders>
            <w:shd w:val="clear" w:color="auto" w:fill="auto"/>
            <w:noWrap/>
            <w:vAlign w:val="center"/>
            <w:hideMark/>
          </w:tcPr>
          <w:p w14:paraId="74AA814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66 </w:t>
            </w:r>
          </w:p>
        </w:tc>
      </w:tr>
      <w:tr w:rsidR="005E699F" w:rsidRPr="005E699F" w14:paraId="4C1B55FA"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4924946" w14:textId="77777777" w:rsidR="005E699F" w:rsidRPr="005E699F" w:rsidRDefault="005E699F" w:rsidP="005E699F">
            <w:pPr>
              <w:jc w:val="right"/>
              <w:rPr>
                <w:rFonts w:ascii="Helv" w:hAnsi="Helv" w:cs="Times New Roman"/>
                <w:sz w:val="20"/>
              </w:rPr>
            </w:pPr>
            <w:r w:rsidRPr="005E699F">
              <w:rPr>
                <w:rFonts w:ascii="Helv" w:hAnsi="Helv" w:cs="Times New Roman"/>
                <w:sz w:val="20"/>
              </w:rPr>
              <w:t>47400</w:t>
            </w:r>
          </w:p>
        </w:tc>
        <w:tc>
          <w:tcPr>
            <w:tcW w:w="298" w:type="dxa"/>
            <w:tcBorders>
              <w:top w:val="nil"/>
              <w:left w:val="single" w:sz="4" w:space="0" w:color="auto"/>
              <w:bottom w:val="nil"/>
              <w:right w:val="single" w:sz="4" w:space="0" w:color="auto"/>
            </w:tcBorders>
            <w:shd w:val="clear" w:color="FFFFFF" w:fill="002060"/>
            <w:noWrap/>
            <w:vAlign w:val="center"/>
            <w:hideMark/>
          </w:tcPr>
          <w:p w14:paraId="6B11D29A"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25C9456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162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3579143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123 </w:t>
            </w:r>
          </w:p>
        </w:tc>
        <w:tc>
          <w:tcPr>
            <w:tcW w:w="1458" w:type="dxa"/>
            <w:tcBorders>
              <w:top w:val="nil"/>
              <w:left w:val="nil"/>
              <w:bottom w:val="single" w:sz="4" w:space="0" w:color="auto"/>
              <w:right w:val="single" w:sz="4" w:space="0" w:color="auto"/>
            </w:tcBorders>
            <w:shd w:val="clear" w:color="auto" w:fill="auto"/>
            <w:noWrap/>
            <w:vAlign w:val="center"/>
            <w:hideMark/>
          </w:tcPr>
          <w:p w14:paraId="0109E6A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99 </w:t>
            </w:r>
          </w:p>
        </w:tc>
        <w:tc>
          <w:tcPr>
            <w:tcW w:w="1300" w:type="dxa"/>
            <w:tcBorders>
              <w:top w:val="nil"/>
              <w:left w:val="nil"/>
              <w:bottom w:val="single" w:sz="4" w:space="0" w:color="auto"/>
              <w:right w:val="single" w:sz="4" w:space="0" w:color="auto"/>
            </w:tcBorders>
            <w:shd w:val="clear" w:color="auto" w:fill="auto"/>
            <w:noWrap/>
            <w:vAlign w:val="center"/>
            <w:hideMark/>
          </w:tcPr>
          <w:p w14:paraId="73E2C95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83 </w:t>
            </w:r>
          </w:p>
        </w:tc>
        <w:tc>
          <w:tcPr>
            <w:tcW w:w="1380" w:type="dxa"/>
            <w:tcBorders>
              <w:top w:val="nil"/>
              <w:left w:val="nil"/>
              <w:bottom w:val="single" w:sz="4" w:space="0" w:color="auto"/>
              <w:right w:val="single" w:sz="4" w:space="0" w:color="auto"/>
            </w:tcBorders>
            <w:shd w:val="clear" w:color="auto" w:fill="auto"/>
            <w:noWrap/>
            <w:vAlign w:val="center"/>
            <w:hideMark/>
          </w:tcPr>
          <w:p w14:paraId="5E52262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73 </w:t>
            </w:r>
          </w:p>
        </w:tc>
        <w:tc>
          <w:tcPr>
            <w:tcW w:w="1180" w:type="dxa"/>
            <w:tcBorders>
              <w:top w:val="nil"/>
              <w:left w:val="nil"/>
              <w:bottom w:val="single" w:sz="4" w:space="0" w:color="auto"/>
              <w:right w:val="single" w:sz="4" w:space="0" w:color="auto"/>
            </w:tcBorders>
            <w:shd w:val="clear" w:color="auto" w:fill="auto"/>
            <w:noWrap/>
            <w:vAlign w:val="center"/>
            <w:hideMark/>
          </w:tcPr>
          <w:p w14:paraId="108EA9F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66 </w:t>
            </w:r>
          </w:p>
        </w:tc>
      </w:tr>
      <w:tr w:rsidR="005E699F" w:rsidRPr="005E699F" w14:paraId="1A1A6519"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4FBE2B37" w14:textId="77777777" w:rsidR="005E699F" w:rsidRPr="005E699F" w:rsidRDefault="005E699F" w:rsidP="005E699F">
            <w:pPr>
              <w:jc w:val="right"/>
              <w:rPr>
                <w:rFonts w:ascii="Helv" w:hAnsi="Helv" w:cs="Times New Roman"/>
                <w:sz w:val="20"/>
              </w:rPr>
            </w:pPr>
            <w:r w:rsidRPr="005E699F">
              <w:rPr>
                <w:rFonts w:ascii="Helv" w:hAnsi="Helv" w:cs="Times New Roman"/>
                <w:sz w:val="20"/>
              </w:rPr>
              <w:t>48000</w:t>
            </w:r>
          </w:p>
        </w:tc>
        <w:tc>
          <w:tcPr>
            <w:tcW w:w="298" w:type="dxa"/>
            <w:tcBorders>
              <w:top w:val="nil"/>
              <w:left w:val="single" w:sz="4" w:space="0" w:color="auto"/>
              <w:bottom w:val="nil"/>
              <w:right w:val="single" w:sz="4" w:space="0" w:color="auto"/>
            </w:tcBorders>
            <w:shd w:val="clear" w:color="FFFFFF" w:fill="002060"/>
            <w:noWrap/>
            <w:vAlign w:val="center"/>
            <w:hideMark/>
          </w:tcPr>
          <w:p w14:paraId="4D8CBD30"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2B42BCF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164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3A584A7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125 </w:t>
            </w:r>
          </w:p>
        </w:tc>
        <w:tc>
          <w:tcPr>
            <w:tcW w:w="1458" w:type="dxa"/>
            <w:tcBorders>
              <w:top w:val="nil"/>
              <w:left w:val="nil"/>
              <w:bottom w:val="single" w:sz="4" w:space="0" w:color="auto"/>
              <w:right w:val="single" w:sz="4" w:space="0" w:color="auto"/>
            </w:tcBorders>
            <w:shd w:val="clear" w:color="auto" w:fill="auto"/>
            <w:noWrap/>
            <w:vAlign w:val="center"/>
            <w:hideMark/>
          </w:tcPr>
          <w:p w14:paraId="682D7EE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100 </w:t>
            </w:r>
          </w:p>
        </w:tc>
        <w:tc>
          <w:tcPr>
            <w:tcW w:w="1300" w:type="dxa"/>
            <w:tcBorders>
              <w:top w:val="nil"/>
              <w:left w:val="nil"/>
              <w:bottom w:val="single" w:sz="4" w:space="0" w:color="auto"/>
              <w:right w:val="single" w:sz="4" w:space="0" w:color="auto"/>
            </w:tcBorders>
            <w:shd w:val="clear" w:color="auto" w:fill="auto"/>
            <w:noWrap/>
            <w:vAlign w:val="center"/>
            <w:hideMark/>
          </w:tcPr>
          <w:p w14:paraId="346B908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84 </w:t>
            </w:r>
          </w:p>
        </w:tc>
        <w:tc>
          <w:tcPr>
            <w:tcW w:w="1380" w:type="dxa"/>
            <w:tcBorders>
              <w:top w:val="nil"/>
              <w:left w:val="nil"/>
              <w:bottom w:val="single" w:sz="4" w:space="0" w:color="auto"/>
              <w:right w:val="single" w:sz="4" w:space="0" w:color="auto"/>
            </w:tcBorders>
            <w:shd w:val="clear" w:color="auto" w:fill="auto"/>
            <w:noWrap/>
            <w:vAlign w:val="center"/>
            <w:hideMark/>
          </w:tcPr>
          <w:p w14:paraId="1D93A47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74 </w:t>
            </w:r>
          </w:p>
        </w:tc>
        <w:tc>
          <w:tcPr>
            <w:tcW w:w="1180" w:type="dxa"/>
            <w:tcBorders>
              <w:top w:val="nil"/>
              <w:left w:val="nil"/>
              <w:bottom w:val="single" w:sz="4" w:space="0" w:color="auto"/>
              <w:right w:val="single" w:sz="4" w:space="0" w:color="auto"/>
            </w:tcBorders>
            <w:shd w:val="clear" w:color="auto" w:fill="auto"/>
            <w:noWrap/>
            <w:vAlign w:val="center"/>
            <w:hideMark/>
          </w:tcPr>
          <w:p w14:paraId="44194FE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67 </w:t>
            </w:r>
          </w:p>
        </w:tc>
      </w:tr>
      <w:tr w:rsidR="005E699F" w:rsidRPr="005E699F" w14:paraId="7B5252E4"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01A53B50" w14:textId="77777777" w:rsidR="005E699F" w:rsidRPr="005E699F" w:rsidRDefault="005E699F" w:rsidP="005E699F">
            <w:pPr>
              <w:jc w:val="right"/>
              <w:rPr>
                <w:rFonts w:ascii="Helv" w:hAnsi="Helv" w:cs="Times New Roman"/>
                <w:sz w:val="20"/>
              </w:rPr>
            </w:pPr>
            <w:r w:rsidRPr="005E699F">
              <w:rPr>
                <w:rFonts w:ascii="Helv" w:hAnsi="Helv" w:cs="Times New Roman"/>
                <w:sz w:val="20"/>
              </w:rPr>
              <w:t>48600</w:t>
            </w:r>
          </w:p>
        </w:tc>
        <w:tc>
          <w:tcPr>
            <w:tcW w:w="298" w:type="dxa"/>
            <w:tcBorders>
              <w:top w:val="nil"/>
              <w:left w:val="single" w:sz="4" w:space="0" w:color="auto"/>
              <w:bottom w:val="nil"/>
              <w:right w:val="single" w:sz="4" w:space="0" w:color="auto"/>
            </w:tcBorders>
            <w:shd w:val="clear" w:color="FFFFFF" w:fill="002060"/>
            <w:noWrap/>
            <w:vAlign w:val="center"/>
            <w:hideMark/>
          </w:tcPr>
          <w:p w14:paraId="3AE12DA0"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6BA02A7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166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A8B012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126 </w:t>
            </w:r>
          </w:p>
        </w:tc>
        <w:tc>
          <w:tcPr>
            <w:tcW w:w="1458" w:type="dxa"/>
            <w:tcBorders>
              <w:top w:val="nil"/>
              <w:left w:val="nil"/>
              <w:bottom w:val="single" w:sz="4" w:space="0" w:color="auto"/>
              <w:right w:val="single" w:sz="4" w:space="0" w:color="auto"/>
            </w:tcBorders>
            <w:shd w:val="clear" w:color="auto" w:fill="auto"/>
            <w:noWrap/>
            <w:vAlign w:val="center"/>
            <w:hideMark/>
          </w:tcPr>
          <w:p w14:paraId="41B75BC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101 </w:t>
            </w:r>
          </w:p>
        </w:tc>
        <w:tc>
          <w:tcPr>
            <w:tcW w:w="1300" w:type="dxa"/>
            <w:tcBorders>
              <w:top w:val="nil"/>
              <w:left w:val="nil"/>
              <w:bottom w:val="single" w:sz="4" w:space="0" w:color="auto"/>
              <w:right w:val="single" w:sz="4" w:space="0" w:color="auto"/>
            </w:tcBorders>
            <w:shd w:val="clear" w:color="auto" w:fill="auto"/>
            <w:noWrap/>
            <w:vAlign w:val="center"/>
            <w:hideMark/>
          </w:tcPr>
          <w:p w14:paraId="3248C6D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85 </w:t>
            </w:r>
          </w:p>
        </w:tc>
        <w:tc>
          <w:tcPr>
            <w:tcW w:w="1380" w:type="dxa"/>
            <w:tcBorders>
              <w:top w:val="nil"/>
              <w:left w:val="nil"/>
              <w:bottom w:val="single" w:sz="4" w:space="0" w:color="auto"/>
              <w:right w:val="single" w:sz="4" w:space="0" w:color="auto"/>
            </w:tcBorders>
            <w:shd w:val="clear" w:color="auto" w:fill="auto"/>
            <w:noWrap/>
            <w:vAlign w:val="center"/>
            <w:hideMark/>
          </w:tcPr>
          <w:p w14:paraId="2D0044D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75 </w:t>
            </w:r>
          </w:p>
        </w:tc>
        <w:tc>
          <w:tcPr>
            <w:tcW w:w="1180" w:type="dxa"/>
            <w:tcBorders>
              <w:top w:val="nil"/>
              <w:left w:val="nil"/>
              <w:bottom w:val="single" w:sz="4" w:space="0" w:color="auto"/>
              <w:right w:val="single" w:sz="4" w:space="0" w:color="auto"/>
            </w:tcBorders>
            <w:shd w:val="clear" w:color="auto" w:fill="auto"/>
            <w:noWrap/>
            <w:vAlign w:val="center"/>
            <w:hideMark/>
          </w:tcPr>
          <w:p w14:paraId="7E5E1B8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68 </w:t>
            </w:r>
          </w:p>
        </w:tc>
      </w:tr>
      <w:tr w:rsidR="005E699F" w:rsidRPr="005E699F" w14:paraId="6A6DC266"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0430105" w14:textId="77777777" w:rsidR="005E699F" w:rsidRPr="005E699F" w:rsidRDefault="005E699F" w:rsidP="005E699F">
            <w:pPr>
              <w:jc w:val="right"/>
              <w:rPr>
                <w:rFonts w:ascii="Helv" w:hAnsi="Helv" w:cs="Times New Roman"/>
                <w:sz w:val="20"/>
              </w:rPr>
            </w:pPr>
            <w:r w:rsidRPr="005E699F">
              <w:rPr>
                <w:rFonts w:ascii="Helv" w:hAnsi="Helv" w:cs="Times New Roman"/>
                <w:sz w:val="20"/>
              </w:rPr>
              <w:t>49200</w:t>
            </w:r>
          </w:p>
        </w:tc>
        <w:tc>
          <w:tcPr>
            <w:tcW w:w="298" w:type="dxa"/>
            <w:tcBorders>
              <w:top w:val="nil"/>
              <w:left w:val="single" w:sz="4" w:space="0" w:color="auto"/>
              <w:bottom w:val="nil"/>
              <w:right w:val="single" w:sz="4" w:space="0" w:color="auto"/>
            </w:tcBorders>
            <w:shd w:val="clear" w:color="FFFFFF" w:fill="002060"/>
            <w:noWrap/>
            <w:vAlign w:val="center"/>
            <w:hideMark/>
          </w:tcPr>
          <w:p w14:paraId="458AF0F6"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7E4AE68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168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A7ACF1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127 </w:t>
            </w:r>
          </w:p>
        </w:tc>
        <w:tc>
          <w:tcPr>
            <w:tcW w:w="1458" w:type="dxa"/>
            <w:tcBorders>
              <w:top w:val="nil"/>
              <w:left w:val="nil"/>
              <w:bottom w:val="single" w:sz="4" w:space="0" w:color="auto"/>
              <w:right w:val="single" w:sz="4" w:space="0" w:color="auto"/>
            </w:tcBorders>
            <w:shd w:val="clear" w:color="auto" w:fill="auto"/>
            <w:noWrap/>
            <w:vAlign w:val="center"/>
            <w:hideMark/>
          </w:tcPr>
          <w:p w14:paraId="74677D8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102 </w:t>
            </w:r>
          </w:p>
        </w:tc>
        <w:tc>
          <w:tcPr>
            <w:tcW w:w="1300" w:type="dxa"/>
            <w:tcBorders>
              <w:top w:val="nil"/>
              <w:left w:val="nil"/>
              <w:bottom w:val="single" w:sz="4" w:space="0" w:color="auto"/>
              <w:right w:val="single" w:sz="4" w:space="0" w:color="auto"/>
            </w:tcBorders>
            <w:shd w:val="clear" w:color="auto" w:fill="auto"/>
            <w:noWrap/>
            <w:vAlign w:val="center"/>
            <w:hideMark/>
          </w:tcPr>
          <w:p w14:paraId="414835A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86 </w:t>
            </w:r>
          </w:p>
        </w:tc>
        <w:tc>
          <w:tcPr>
            <w:tcW w:w="1380" w:type="dxa"/>
            <w:tcBorders>
              <w:top w:val="nil"/>
              <w:left w:val="nil"/>
              <w:bottom w:val="single" w:sz="4" w:space="0" w:color="auto"/>
              <w:right w:val="single" w:sz="4" w:space="0" w:color="auto"/>
            </w:tcBorders>
            <w:shd w:val="clear" w:color="auto" w:fill="auto"/>
            <w:noWrap/>
            <w:vAlign w:val="center"/>
            <w:hideMark/>
          </w:tcPr>
          <w:p w14:paraId="0A403B8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75 </w:t>
            </w:r>
          </w:p>
        </w:tc>
        <w:tc>
          <w:tcPr>
            <w:tcW w:w="1180" w:type="dxa"/>
            <w:tcBorders>
              <w:top w:val="nil"/>
              <w:left w:val="nil"/>
              <w:bottom w:val="single" w:sz="4" w:space="0" w:color="auto"/>
              <w:right w:val="single" w:sz="4" w:space="0" w:color="auto"/>
            </w:tcBorders>
            <w:shd w:val="clear" w:color="auto" w:fill="auto"/>
            <w:noWrap/>
            <w:vAlign w:val="center"/>
            <w:hideMark/>
          </w:tcPr>
          <w:p w14:paraId="5D38E31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68 </w:t>
            </w:r>
          </w:p>
        </w:tc>
      </w:tr>
      <w:tr w:rsidR="005E699F" w:rsidRPr="005E699F" w14:paraId="518D2C85"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0FC7AE5B" w14:textId="77777777" w:rsidR="005E699F" w:rsidRPr="005E699F" w:rsidRDefault="005E699F" w:rsidP="005E699F">
            <w:pPr>
              <w:jc w:val="right"/>
              <w:rPr>
                <w:rFonts w:ascii="Helv" w:hAnsi="Helv" w:cs="Times New Roman"/>
                <w:sz w:val="20"/>
              </w:rPr>
            </w:pPr>
            <w:r w:rsidRPr="005E699F">
              <w:rPr>
                <w:rFonts w:ascii="Helv" w:hAnsi="Helv" w:cs="Times New Roman"/>
                <w:sz w:val="20"/>
              </w:rPr>
              <w:t>49800</w:t>
            </w:r>
          </w:p>
        </w:tc>
        <w:tc>
          <w:tcPr>
            <w:tcW w:w="298" w:type="dxa"/>
            <w:tcBorders>
              <w:top w:val="nil"/>
              <w:left w:val="single" w:sz="4" w:space="0" w:color="auto"/>
              <w:bottom w:val="nil"/>
              <w:right w:val="single" w:sz="4" w:space="0" w:color="auto"/>
            </w:tcBorders>
            <w:shd w:val="clear" w:color="FFFFFF" w:fill="002060"/>
            <w:noWrap/>
            <w:vAlign w:val="center"/>
            <w:hideMark/>
          </w:tcPr>
          <w:p w14:paraId="7A7890BA"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7E552E3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170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4DA337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128 </w:t>
            </w:r>
          </w:p>
        </w:tc>
        <w:tc>
          <w:tcPr>
            <w:tcW w:w="1458" w:type="dxa"/>
            <w:tcBorders>
              <w:top w:val="nil"/>
              <w:left w:val="nil"/>
              <w:bottom w:val="single" w:sz="4" w:space="0" w:color="auto"/>
              <w:right w:val="single" w:sz="4" w:space="0" w:color="auto"/>
            </w:tcBorders>
            <w:shd w:val="clear" w:color="auto" w:fill="auto"/>
            <w:noWrap/>
            <w:vAlign w:val="center"/>
            <w:hideMark/>
          </w:tcPr>
          <w:p w14:paraId="61F54D7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103 </w:t>
            </w:r>
          </w:p>
        </w:tc>
        <w:tc>
          <w:tcPr>
            <w:tcW w:w="1300" w:type="dxa"/>
            <w:tcBorders>
              <w:top w:val="nil"/>
              <w:left w:val="nil"/>
              <w:bottom w:val="single" w:sz="4" w:space="0" w:color="auto"/>
              <w:right w:val="single" w:sz="4" w:space="0" w:color="auto"/>
            </w:tcBorders>
            <w:shd w:val="clear" w:color="auto" w:fill="auto"/>
            <w:noWrap/>
            <w:vAlign w:val="center"/>
            <w:hideMark/>
          </w:tcPr>
          <w:p w14:paraId="1AA8F9D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87 </w:t>
            </w:r>
          </w:p>
        </w:tc>
        <w:tc>
          <w:tcPr>
            <w:tcW w:w="1380" w:type="dxa"/>
            <w:tcBorders>
              <w:top w:val="nil"/>
              <w:left w:val="nil"/>
              <w:bottom w:val="single" w:sz="4" w:space="0" w:color="auto"/>
              <w:right w:val="single" w:sz="4" w:space="0" w:color="auto"/>
            </w:tcBorders>
            <w:shd w:val="clear" w:color="auto" w:fill="auto"/>
            <w:noWrap/>
            <w:vAlign w:val="center"/>
            <w:hideMark/>
          </w:tcPr>
          <w:p w14:paraId="5F8658E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76 </w:t>
            </w:r>
          </w:p>
        </w:tc>
        <w:tc>
          <w:tcPr>
            <w:tcW w:w="1180" w:type="dxa"/>
            <w:tcBorders>
              <w:top w:val="nil"/>
              <w:left w:val="nil"/>
              <w:bottom w:val="single" w:sz="4" w:space="0" w:color="auto"/>
              <w:right w:val="single" w:sz="4" w:space="0" w:color="auto"/>
            </w:tcBorders>
            <w:shd w:val="clear" w:color="auto" w:fill="auto"/>
            <w:noWrap/>
            <w:vAlign w:val="center"/>
            <w:hideMark/>
          </w:tcPr>
          <w:p w14:paraId="400D193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69 </w:t>
            </w:r>
          </w:p>
        </w:tc>
      </w:tr>
      <w:tr w:rsidR="005E699F" w:rsidRPr="005E699F" w14:paraId="16618CAF"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FF1C67B" w14:textId="77777777" w:rsidR="005E699F" w:rsidRPr="005E699F" w:rsidRDefault="005E699F" w:rsidP="005E699F">
            <w:pPr>
              <w:jc w:val="right"/>
              <w:rPr>
                <w:rFonts w:ascii="Helv" w:hAnsi="Helv" w:cs="Times New Roman"/>
                <w:sz w:val="20"/>
              </w:rPr>
            </w:pPr>
            <w:r w:rsidRPr="005E699F">
              <w:rPr>
                <w:rFonts w:ascii="Helv" w:hAnsi="Helv" w:cs="Times New Roman"/>
                <w:sz w:val="20"/>
              </w:rPr>
              <w:t>50400</w:t>
            </w:r>
          </w:p>
        </w:tc>
        <w:tc>
          <w:tcPr>
            <w:tcW w:w="298" w:type="dxa"/>
            <w:tcBorders>
              <w:top w:val="nil"/>
              <w:left w:val="single" w:sz="4" w:space="0" w:color="auto"/>
              <w:bottom w:val="nil"/>
              <w:right w:val="single" w:sz="4" w:space="0" w:color="auto"/>
            </w:tcBorders>
            <w:shd w:val="clear" w:color="FFFFFF" w:fill="002060"/>
            <w:noWrap/>
            <w:vAlign w:val="center"/>
            <w:hideMark/>
          </w:tcPr>
          <w:p w14:paraId="69582031"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74D7EAE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172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A5B06A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130 </w:t>
            </w:r>
          </w:p>
        </w:tc>
        <w:tc>
          <w:tcPr>
            <w:tcW w:w="1458" w:type="dxa"/>
            <w:tcBorders>
              <w:top w:val="nil"/>
              <w:left w:val="nil"/>
              <w:bottom w:val="single" w:sz="4" w:space="0" w:color="auto"/>
              <w:right w:val="single" w:sz="4" w:space="0" w:color="auto"/>
            </w:tcBorders>
            <w:shd w:val="clear" w:color="auto" w:fill="auto"/>
            <w:noWrap/>
            <w:vAlign w:val="center"/>
            <w:hideMark/>
          </w:tcPr>
          <w:p w14:paraId="311B9FD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104 </w:t>
            </w:r>
          </w:p>
        </w:tc>
        <w:tc>
          <w:tcPr>
            <w:tcW w:w="1300" w:type="dxa"/>
            <w:tcBorders>
              <w:top w:val="nil"/>
              <w:left w:val="nil"/>
              <w:bottom w:val="single" w:sz="4" w:space="0" w:color="auto"/>
              <w:right w:val="single" w:sz="4" w:space="0" w:color="auto"/>
            </w:tcBorders>
            <w:shd w:val="clear" w:color="auto" w:fill="auto"/>
            <w:noWrap/>
            <w:vAlign w:val="center"/>
            <w:hideMark/>
          </w:tcPr>
          <w:p w14:paraId="0BD0E80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87 </w:t>
            </w:r>
          </w:p>
        </w:tc>
        <w:tc>
          <w:tcPr>
            <w:tcW w:w="1380" w:type="dxa"/>
            <w:tcBorders>
              <w:top w:val="nil"/>
              <w:left w:val="nil"/>
              <w:bottom w:val="single" w:sz="4" w:space="0" w:color="auto"/>
              <w:right w:val="single" w:sz="4" w:space="0" w:color="auto"/>
            </w:tcBorders>
            <w:shd w:val="clear" w:color="auto" w:fill="auto"/>
            <w:noWrap/>
            <w:vAlign w:val="center"/>
            <w:hideMark/>
          </w:tcPr>
          <w:p w14:paraId="68615ED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77 </w:t>
            </w:r>
          </w:p>
        </w:tc>
        <w:tc>
          <w:tcPr>
            <w:tcW w:w="1180" w:type="dxa"/>
            <w:tcBorders>
              <w:top w:val="nil"/>
              <w:left w:val="nil"/>
              <w:bottom w:val="single" w:sz="4" w:space="0" w:color="auto"/>
              <w:right w:val="single" w:sz="4" w:space="0" w:color="auto"/>
            </w:tcBorders>
            <w:shd w:val="clear" w:color="auto" w:fill="auto"/>
            <w:noWrap/>
            <w:vAlign w:val="center"/>
            <w:hideMark/>
          </w:tcPr>
          <w:p w14:paraId="7A7FDD8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70 </w:t>
            </w:r>
          </w:p>
        </w:tc>
      </w:tr>
      <w:tr w:rsidR="005E699F" w:rsidRPr="005E699F" w14:paraId="27D60643"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75EE1ED" w14:textId="77777777" w:rsidR="005E699F" w:rsidRPr="005E699F" w:rsidRDefault="005E699F" w:rsidP="005E699F">
            <w:pPr>
              <w:jc w:val="right"/>
              <w:rPr>
                <w:rFonts w:ascii="Helv" w:hAnsi="Helv" w:cs="Times New Roman"/>
                <w:sz w:val="20"/>
              </w:rPr>
            </w:pPr>
            <w:r w:rsidRPr="005E699F">
              <w:rPr>
                <w:rFonts w:ascii="Helv" w:hAnsi="Helv" w:cs="Times New Roman"/>
                <w:sz w:val="20"/>
              </w:rPr>
              <w:t>51000</w:t>
            </w:r>
          </w:p>
        </w:tc>
        <w:tc>
          <w:tcPr>
            <w:tcW w:w="298" w:type="dxa"/>
            <w:tcBorders>
              <w:top w:val="nil"/>
              <w:left w:val="single" w:sz="4" w:space="0" w:color="auto"/>
              <w:bottom w:val="nil"/>
              <w:right w:val="single" w:sz="4" w:space="0" w:color="auto"/>
            </w:tcBorders>
            <w:shd w:val="clear" w:color="FFFFFF" w:fill="002060"/>
            <w:noWrap/>
            <w:vAlign w:val="center"/>
            <w:hideMark/>
          </w:tcPr>
          <w:p w14:paraId="4E0E1E75"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0EB354C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174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0C8542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131 </w:t>
            </w:r>
          </w:p>
        </w:tc>
        <w:tc>
          <w:tcPr>
            <w:tcW w:w="1458" w:type="dxa"/>
            <w:tcBorders>
              <w:top w:val="nil"/>
              <w:left w:val="nil"/>
              <w:bottom w:val="single" w:sz="4" w:space="0" w:color="auto"/>
              <w:right w:val="single" w:sz="4" w:space="0" w:color="auto"/>
            </w:tcBorders>
            <w:shd w:val="clear" w:color="auto" w:fill="auto"/>
            <w:noWrap/>
            <w:vAlign w:val="center"/>
            <w:hideMark/>
          </w:tcPr>
          <w:p w14:paraId="7051FBD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105 </w:t>
            </w:r>
          </w:p>
        </w:tc>
        <w:tc>
          <w:tcPr>
            <w:tcW w:w="1300" w:type="dxa"/>
            <w:tcBorders>
              <w:top w:val="nil"/>
              <w:left w:val="nil"/>
              <w:bottom w:val="single" w:sz="4" w:space="0" w:color="auto"/>
              <w:right w:val="single" w:sz="4" w:space="0" w:color="auto"/>
            </w:tcBorders>
            <w:shd w:val="clear" w:color="auto" w:fill="auto"/>
            <w:noWrap/>
            <w:vAlign w:val="center"/>
            <w:hideMark/>
          </w:tcPr>
          <w:p w14:paraId="143666F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88 </w:t>
            </w:r>
          </w:p>
        </w:tc>
        <w:tc>
          <w:tcPr>
            <w:tcW w:w="1380" w:type="dxa"/>
            <w:tcBorders>
              <w:top w:val="nil"/>
              <w:left w:val="nil"/>
              <w:bottom w:val="single" w:sz="4" w:space="0" w:color="auto"/>
              <w:right w:val="single" w:sz="4" w:space="0" w:color="auto"/>
            </w:tcBorders>
            <w:shd w:val="clear" w:color="auto" w:fill="auto"/>
            <w:noWrap/>
            <w:vAlign w:val="center"/>
            <w:hideMark/>
          </w:tcPr>
          <w:p w14:paraId="06196DF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78 </w:t>
            </w:r>
          </w:p>
        </w:tc>
        <w:tc>
          <w:tcPr>
            <w:tcW w:w="1180" w:type="dxa"/>
            <w:tcBorders>
              <w:top w:val="nil"/>
              <w:left w:val="nil"/>
              <w:bottom w:val="single" w:sz="4" w:space="0" w:color="auto"/>
              <w:right w:val="single" w:sz="4" w:space="0" w:color="auto"/>
            </w:tcBorders>
            <w:shd w:val="clear" w:color="auto" w:fill="auto"/>
            <w:noWrap/>
            <w:vAlign w:val="center"/>
            <w:hideMark/>
          </w:tcPr>
          <w:p w14:paraId="189BB0B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70 </w:t>
            </w:r>
          </w:p>
        </w:tc>
      </w:tr>
      <w:tr w:rsidR="005E699F" w:rsidRPr="005E699F" w14:paraId="55590951"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58BB0644" w14:textId="77777777" w:rsidR="005E699F" w:rsidRPr="005E699F" w:rsidRDefault="005E699F" w:rsidP="005E699F">
            <w:pPr>
              <w:jc w:val="right"/>
              <w:rPr>
                <w:rFonts w:ascii="Helv" w:hAnsi="Helv" w:cs="Times New Roman"/>
                <w:sz w:val="20"/>
              </w:rPr>
            </w:pPr>
            <w:r w:rsidRPr="005E699F">
              <w:rPr>
                <w:rFonts w:ascii="Helv" w:hAnsi="Helv" w:cs="Times New Roman"/>
                <w:sz w:val="20"/>
              </w:rPr>
              <w:t>51600</w:t>
            </w:r>
          </w:p>
        </w:tc>
        <w:tc>
          <w:tcPr>
            <w:tcW w:w="298" w:type="dxa"/>
            <w:tcBorders>
              <w:top w:val="nil"/>
              <w:left w:val="single" w:sz="4" w:space="0" w:color="auto"/>
              <w:bottom w:val="nil"/>
              <w:right w:val="single" w:sz="4" w:space="0" w:color="auto"/>
            </w:tcBorders>
            <w:shd w:val="clear" w:color="FFFFFF" w:fill="002060"/>
            <w:noWrap/>
            <w:vAlign w:val="center"/>
            <w:hideMark/>
          </w:tcPr>
          <w:p w14:paraId="19EC34F3"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5B8046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176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4F8CB64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132 </w:t>
            </w:r>
          </w:p>
        </w:tc>
        <w:tc>
          <w:tcPr>
            <w:tcW w:w="1458" w:type="dxa"/>
            <w:tcBorders>
              <w:top w:val="nil"/>
              <w:left w:val="nil"/>
              <w:bottom w:val="single" w:sz="4" w:space="0" w:color="auto"/>
              <w:right w:val="single" w:sz="4" w:space="0" w:color="auto"/>
            </w:tcBorders>
            <w:shd w:val="clear" w:color="auto" w:fill="auto"/>
            <w:noWrap/>
            <w:vAlign w:val="center"/>
            <w:hideMark/>
          </w:tcPr>
          <w:p w14:paraId="6438E49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106 </w:t>
            </w:r>
          </w:p>
        </w:tc>
        <w:tc>
          <w:tcPr>
            <w:tcW w:w="1300" w:type="dxa"/>
            <w:tcBorders>
              <w:top w:val="nil"/>
              <w:left w:val="nil"/>
              <w:bottom w:val="single" w:sz="4" w:space="0" w:color="auto"/>
              <w:right w:val="single" w:sz="4" w:space="0" w:color="auto"/>
            </w:tcBorders>
            <w:shd w:val="clear" w:color="auto" w:fill="auto"/>
            <w:noWrap/>
            <w:vAlign w:val="center"/>
            <w:hideMark/>
          </w:tcPr>
          <w:p w14:paraId="75A6037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89 </w:t>
            </w:r>
          </w:p>
        </w:tc>
        <w:tc>
          <w:tcPr>
            <w:tcW w:w="1380" w:type="dxa"/>
            <w:tcBorders>
              <w:top w:val="nil"/>
              <w:left w:val="nil"/>
              <w:bottom w:val="single" w:sz="4" w:space="0" w:color="auto"/>
              <w:right w:val="single" w:sz="4" w:space="0" w:color="auto"/>
            </w:tcBorders>
            <w:shd w:val="clear" w:color="auto" w:fill="auto"/>
            <w:noWrap/>
            <w:vAlign w:val="center"/>
            <w:hideMark/>
          </w:tcPr>
          <w:p w14:paraId="7CDFD62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78 </w:t>
            </w:r>
          </w:p>
        </w:tc>
        <w:tc>
          <w:tcPr>
            <w:tcW w:w="1180" w:type="dxa"/>
            <w:tcBorders>
              <w:top w:val="nil"/>
              <w:left w:val="nil"/>
              <w:bottom w:val="single" w:sz="4" w:space="0" w:color="auto"/>
              <w:right w:val="single" w:sz="4" w:space="0" w:color="auto"/>
            </w:tcBorders>
            <w:shd w:val="clear" w:color="auto" w:fill="auto"/>
            <w:noWrap/>
            <w:vAlign w:val="center"/>
            <w:hideMark/>
          </w:tcPr>
          <w:p w14:paraId="3228768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71 </w:t>
            </w:r>
          </w:p>
        </w:tc>
      </w:tr>
      <w:tr w:rsidR="005E699F" w:rsidRPr="005E699F" w14:paraId="000033A8"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53C73933" w14:textId="77777777" w:rsidR="005E699F" w:rsidRPr="005E699F" w:rsidRDefault="005E699F" w:rsidP="005E699F">
            <w:pPr>
              <w:jc w:val="right"/>
              <w:rPr>
                <w:rFonts w:ascii="Helv" w:hAnsi="Helv" w:cs="Times New Roman"/>
                <w:sz w:val="20"/>
              </w:rPr>
            </w:pPr>
            <w:r w:rsidRPr="005E699F">
              <w:rPr>
                <w:rFonts w:ascii="Helv" w:hAnsi="Helv" w:cs="Times New Roman"/>
                <w:sz w:val="20"/>
              </w:rPr>
              <w:t>52200</w:t>
            </w:r>
          </w:p>
        </w:tc>
        <w:tc>
          <w:tcPr>
            <w:tcW w:w="298" w:type="dxa"/>
            <w:tcBorders>
              <w:top w:val="nil"/>
              <w:left w:val="single" w:sz="4" w:space="0" w:color="auto"/>
              <w:bottom w:val="nil"/>
              <w:right w:val="single" w:sz="4" w:space="0" w:color="auto"/>
            </w:tcBorders>
            <w:shd w:val="clear" w:color="FFFFFF" w:fill="002060"/>
            <w:noWrap/>
            <w:vAlign w:val="center"/>
            <w:hideMark/>
          </w:tcPr>
          <w:p w14:paraId="1CEA2C07"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5EA7BB7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177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3D0BE6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133 </w:t>
            </w:r>
          </w:p>
        </w:tc>
        <w:tc>
          <w:tcPr>
            <w:tcW w:w="1458" w:type="dxa"/>
            <w:tcBorders>
              <w:top w:val="nil"/>
              <w:left w:val="nil"/>
              <w:bottom w:val="single" w:sz="4" w:space="0" w:color="auto"/>
              <w:right w:val="single" w:sz="4" w:space="0" w:color="auto"/>
            </w:tcBorders>
            <w:shd w:val="clear" w:color="auto" w:fill="auto"/>
            <w:noWrap/>
            <w:vAlign w:val="center"/>
            <w:hideMark/>
          </w:tcPr>
          <w:p w14:paraId="5A24F89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107 </w:t>
            </w:r>
          </w:p>
        </w:tc>
        <w:tc>
          <w:tcPr>
            <w:tcW w:w="1300" w:type="dxa"/>
            <w:tcBorders>
              <w:top w:val="nil"/>
              <w:left w:val="nil"/>
              <w:bottom w:val="single" w:sz="4" w:space="0" w:color="auto"/>
              <w:right w:val="single" w:sz="4" w:space="0" w:color="auto"/>
            </w:tcBorders>
            <w:shd w:val="clear" w:color="auto" w:fill="auto"/>
            <w:noWrap/>
            <w:vAlign w:val="center"/>
            <w:hideMark/>
          </w:tcPr>
          <w:p w14:paraId="57609E4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90 </w:t>
            </w:r>
          </w:p>
        </w:tc>
        <w:tc>
          <w:tcPr>
            <w:tcW w:w="1380" w:type="dxa"/>
            <w:tcBorders>
              <w:top w:val="nil"/>
              <w:left w:val="nil"/>
              <w:bottom w:val="single" w:sz="4" w:space="0" w:color="auto"/>
              <w:right w:val="single" w:sz="4" w:space="0" w:color="auto"/>
            </w:tcBorders>
            <w:shd w:val="clear" w:color="auto" w:fill="auto"/>
            <w:noWrap/>
            <w:vAlign w:val="center"/>
            <w:hideMark/>
          </w:tcPr>
          <w:p w14:paraId="30A4EE3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79 </w:t>
            </w:r>
          </w:p>
        </w:tc>
        <w:tc>
          <w:tcPr>
            <w:tcW w:w="1180" w:type="dxa"/>
            <w:tcBorders>
              <w:top w:val="nil"/>
              <w:left w:val="nil"/>
              <w:bottom w:val="single" w:sz="4" w:space="0" w:color="auto"/>
              <w:right w:val="single" w:sz="4" w:space="0" w:color="auto"/>
            </w:tcBorders>
            <w:shd w:val="clear" w:color="auto" w:fill="auto"/>
            <w:noWrap/>
            <w:vAlign w:val="center"/>
            <w:hideMark/>
          </w:tcPr>
          <w:p w14:paraId="4252DD4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72 </w:t>
            </w:r>
          </w:p>
        </w:tc>
      </w:tr>
      <w:tr w:rsidR="005E699F" w:rsidRPr="005E699F" w14:paraId="6591C611"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2CA6A5B" w14:textId="77777777" w:rsidR="005E699F" w:rsidRPr="005E699F" w:rsidRDefault="005E699F" w:rsidP="005E699F">
            <w:pPr>
              <w:jc w:val="right"/>
              <w:rPr>
                <w:rFonts w:ascii="Helv" w:hAnsi="Helv" w:cs="Times New Roman"/>
                <w:sz w:val="20"/>
              </w:rPr>
            </w:pPr>
            <w:r w:rsidRPr="005E699F">
              <w:rPr>
                <w:rFonts w:ascii="Helv" w:hAnsi="Helv" w:cs="Times New Roman"/>
                <w:sz w:val="20"/>
              </w:rPr>
              <w:t>52800</w:t>
            </w:r>
          </w:p>
        </w:tc>
        <w:tc>
          <w:tcPr>
            <w:tcW w:w="298" w:type="dxa"/>
            <w:tcBorders>
              <w:top w:val="nil"/>
              <w:left w:val="single" w:sz="4" w:space="0" w:color="auto"/>
              <w:bottom w:val="nil"/>
              <w:right w:val="single" w:sz="4" w:space="0" w:color="auto"/>
            </w:tcBorders>
            <w:shd w:val="clear" w:color="FFFFFF" w:fill="002060"/>
            <w:noWrap/>
            <w:vAlign w:val="center"/>
            <w:hideMark/>
          </w:tcPr>
          <w:p w14:paraId="4A5EF2FC"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379C919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179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C89A10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135 </w:t>
            </w:r>
          </w:p>
        </w:tc>
        <w:tc>
          <w:tcPr>
            <w:tcW w:w="1458" w:type="dxa"/>
            <w:tcBorders>
              <w:top w:val="nil"/>
              <w:left w:val="nil"/>
              <w:bottom w:val="single" w:sz="4" w:space="0" w:color="auto"/>
              <w:right w:val="single" w:sz="4" w:space="0" w:color="auto"/>
            </w:tcBorders>
            <w:shd w:val="clear" w:color="auto" w:fill="auto"/>
            <w:noWrap/>
            <w:vAlign w:val="center"/>
            <w:hideMark/>
          </w:tcPr>
          <w:p w14:paraId="16F431B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108 </w:t>
            </w:r>
          </w:p>
        </w:tc>
        <w:tc>
          <w:tcPr>
            <w:tcW w:w="1300" w:type="dxa"/>
            <w:tcBorders>
              <w:top w:val="nil"/>
              <w:left w:val="nil"/>
              <w:bottom w:val="single" w:sz="4" w:space="0" w:color="auto"/>
              <w:right w:val="single" w:sz="4" w:space="0" w:color="auto"/>
            </w:tcBorders>
            <w:shd w:val="clear" w:color="auto" w:fill="auto"/>
            <w:noWrap/>
            <w:vAlign w:val="center"/>
            <w:hideMark/>
          </w:tcPr>
          <w:p w14:paraId="3124D41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91 </w:t>
            </w:r>
          </w:p>
        </w:tc>
        <w:tc>
          <w:tcPr>
            <w:tcW w:w="1380" w:type="dxa"/>
            <w:tcBorders>
              <w:top w:val="nil"/>
              <w:left w:val="nil"/>
              <w:bottom w:val="single" w:sz="4" w:space="0" w:color="auto"/>
              <w:right w:val="single" w:sz="4" w:space="0" w:color="auto"/>
            </w:tcBorders>
            <w:shd w:val="clear" w:color="auto" w:fill="auto"/>
            <w:noWrap/>
            <w:vAlign w:val="center"/>
            <w:hideMark/>
          </w:tcPr>
          <w:p w14:paraId="6CEA15B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80 </w:t>
            </w:r>
          </w:p>
        </w:tc>
        <w:tc>
          <w:tcPr>
            <w:tcW w:w="1180" w:type="dxa"/>
            <w:tcBorders>
              <w:top w:val="nil"/>
              <w:left w:val="nil"/>
              <w:bottom w:val="single" w:sz="4" w:space="0" w:color="auto"/>
              <w:right w:val="single" w:sz="4" w:space="0" w:color="auto"/>
            </w:tcBorders>
            <w:shd w:val="clear" w:color="auto" w:fill="auto"/>
            <w:noWrap/>
            <w:vAlign w:val="center"/>
            <w:hideMark/>
          </w:tcPr>
          <w:p w14:paraId="6B4F8AE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72 </w:t>
            </w:r>
          </w:p>
        </w:tc>
      </w:tr>
      <w:tr w:rsidR="005E699F" w:rsidRPr="005E699F" w14:paraId="4170CFA5"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46872E3" w14:textId="77777777" w:rsidR="005E699F" w:rsidRPr="005E699F" w:rsidRDefault="005E699F" w:rsidP="005E699F">
            <w:pPr>
              <w:jc w:val="right"/>
              <w:rPr>
                <w:rFonts w:ascii="Helv" w:hAnsi="Helv" w:cs="Times New Roman"/>
                <w:sz w:val="20"/>
              </w:rPr>
            </w:pPr>
            <w:r w:rsidRPr="005E699F">
              <w:rPr>
                <w:rFonts w:ascii="Helv" w:hAnsi="Helv" w:cs="Times New Roman"/>
                <w:sz w:val="20"/>
              </w:rPr>
              <w:t>53400</w:t>
            </w:r>
          </w:p>
        </w:tc>
        <w:tc>
          <w:tcPr>
            <w:tcW w:w="298" w:type="dxa"/>
            <w:tcBorders>
              <w:top w:val="nil"/>
              <w:left w:val="single" w:sz="4" w:space="0" w:color="auto"/>
              <w:bottom w:val="nil"/>
              <w:right w:val="single" w:sz="4" w:space="0" w:color="auto"/>
            </w:tcBorders>
            <w:shd w:val="clear" w:color="FFFFFF" w:fill="002060"/>
            <w:noWrap/>
            <w:vAlign w:val="center"/>
            <w:hideMark/>
          </w:tcPr>
          <w:p w14:paraId="560C39D7"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2E13E2F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181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4BF7133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136 </w:t>
            </w:r>
          </w:p>
        </w:tc>
        <w:tc>
          <w:tcPr>
            <w:tcW w:w="1458" w:type="dxa"/>
            <w:tcBorders>
              <w:top w:val="nil"/>
              <w:left w:val="nil"/>
              <w:bottom w:val="single" w:sz="4" w:space="0" w:color="auto"/>
              <w:right w:val="single" w:sz="4" w:space="0" w:color="auto"/>
            </w:tcBorders>
            <w:shd w:val="clear" w:color="auto" w:fill="auto"/>
            <w:noWrap/>
            <w:vAlign w:val="center"/>
            <w:hideMark/>
          </w:tcPr>
          <w:p w14:paraId="60A91DF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109 </w:t>
            </w:r>
          </w:p>
        </w:tc>
        <w:tc>
          <w:tcPr>
            <w:tcW w:w="1300" w:type="dxa"/>
            <w:tcBorders>
              <w:top w:val="nil"/>
              <w:left w:val="nil"/>
              <w:bottom w:val="single" w:sz="4" w:space="0" w:color="auto"/>
              <w:right w:val="single" w:sz="4" w:space="0" w:color="auto"/>
            </w:tcBorders>
            <w:shd w:val="clear" w:color="auto" w:fill="auto"/>
            <w:noWrap/>
            <w:vAlign w:val="center"/>
            <w:hideMark/>
          </w:tcPr>
          <w:p w14:paraId="52F05A2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91 </w:t>
            </w:r>
          </w:p>
        </w:tc>
        <w:tc>
          <w:tcPr>
            <w:tcW w:w="1380" w:type="dxa"/>
            <w:tcBorders>
              <w:top w:val="nil"/>
              <w:left w:val="nil"/>
              <w:bottom w:val="single" w:sz="4" w:space="0" w:color="auto"/>
              <w:right w:val="single" w:sz="4" w:space="0" w:color="auto"/>
            </w:tcBorders>
            <w:shd w:val="clear" w:color="auto" w:fill="auto"/>
            <w:noWrap/>
            <w:vAlign w:val="center"/>
            <w:hideMark/>
          </w:tcPr>
          <w:p w14:paraId="69BFBC4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80 </w:t>
            </w:r>
          </w:p>
        </w:tc>
        <w:tc>
          <w:tcPr>
            <w:tcW w:w="1180" w:type="dxa"/>
            <w:tcBorders>
              <w:top w:val="nil"/>
              <w:left w:val="nil"/>
              <w:bottom w:val="single" w:sz="4" w:space="0" w:color="auto"/>
              <w:right w:val="single" w:sz="4" w:space="0" w:color="auto"/>
            </w:tcBorders>
            <w:shd w:val="clear" w:color="auto" w:fill="auto"/>
            <w:noWrap/>
            <w:vAlign w:val="center"/>
            <w:hideMark/>
          </w:tcPr>
          <w:p w14:paraId="7BA69A0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73 </w:t>
            </w:r>
          </w:p>
        </w:tc>
      </w:tr>
      <w:tr w:rsidR="005E699F" w:rsidRPr="005E699F" w14:paraId="4AEC3362"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1FDACE93" w14:textId="77777777" w:rsidR="005E699F" w:rsidRPr="005E699F" w:rsidRDefault="005E699F" w:rsidP="005E699F">
            <w:pPr>
              <w:jc w:val="right"/>
              <w:rPr>
                <w:rFonts w:ascii="Helv" w:hAnsi="Helv" w:cs="Times New Roman"/>
                <w:sz w:val="20"/>
              </w:rPr>
            </w:pPr>
            <w:r w:rsidRPr="005E699F">
              <w:rPr>
                <w:rFonts w:ascii="Helv" w:hAnsi="Helv" w:cs="Times New Roman"/>
                <w:sz w:val="20"/>
              </w:rPr>
              <w:t>54000</w:t>
            </w:r>
          </w:p>
        </w:tc>
        <w:tc>
          <w:tcPr>
            <w:tcW w:w="298" w:type="dxa"/>
            <w:tcBorders>
              <w:top w:val="nil"/>
              <w:left w:val="single" w:sz="4" w:space="0" w:color="auto"/>
              <w:bottom w:val="nil"/>
              <w:right w:val="single" w:sz="4" w:space="0" w:color="auto"/>
            </w:tcBorders>
            <w:shd w:val="clear" w:color="FFFFFF" w:fill="002060"/>
            <w:noWrap/>
            <w:vAlign w:val="center"/>
            <w:hideMark/>
          </w:tcPr>
          <w:p w14:paraId="2833AAE1"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612F4C8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183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E97F29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137 </w:t>
            </w:r>
          </w:p>
        </w:tc>
        <w:tc>
          <w:tcPr>
            <w:tcW w:w="1458" w:type="dxa"/>
            <w:tcBorders>
              <w:top w:val="nil"/>
              <w:left w:val="nil"/>
              <w:bottom w:val="single" w:sz="4" w:space="0" w:color="auto"/>
              <w:right w:val="single" w:sz="4" w:space="0" w:color="auto"/>
            </w:tcBorders>
            <w:shd w:val="clear" w:color="auto" w:fill="auto"/>
            <w:noWrap/>
            <w:vAlign w:val="center"/>
            <w:hideMark/>
          </w:tcPr>
          <w:p w14:paraId="56428E5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110 </w:t>
            </w:r>
          </w:p>
        </w:tc>
        <w:tc>
          <w:tcPr>
            <w:tcW w:w="1300" w:type="dxa"/>
            <w:tcBorders>
              <w:top w:val="nil"/>
              <w:left w:val="nil"/>
              <w:bottom w:val="single" w:sz="4" w:space="0" w:color="auto"/>
              <w:right w:val="single" w:sz="4" w:space="0" w:color="auto"/>
            </w:tcBorders>
            <w:shd w:val="clear" w:color="auto" w:fill="auto"/>
            <w:noWrap/>
            <w:vAlign w:val="center"/>
            <w:hideMark/>
          </w:tcPr>
          <w:p w14:paraId="525C0A8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92 </w:t>
            </w:r>
          </w:p>
        </w:tc>
        <w:tc>
          <w:tcPr>
            <w:tcW w:w="1380" w:type="dxa"/>
            <w:tcBorders>
              <w:top w:val="nil"/>
              <w:left w:val="nil"/>
              <w:bottom w:val="single" w:sz="4" w:space="0" w:color="auto"/>
              <w:right w:val="single" w:sz="4" w:space="0" w:color="auto"/>
            </w:tcBorders>
            <w:shd w:val="clear" w:color="auto" w:fill="auto"/>
            <w:noWrap/>
            <w:vAlign w:val="center"/>
            <w:hideMark/>
          </w:tcPr>
          <w:p w14:paraId="300BE1B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81 </w:t>
            </w:r>
          </w:p>
        </w:tc>
        <w:tc>
          <w:tcPr>
            <w:tcW w:w="1180" w:type="dxa"/>
            <w:tcBorders>
              <w:top w:val="nil"/>
              <w:left w:val="nil"/>
              <w:bottom w:val="single" w:sz="4" w:space="0" w:color="auto"/>
              <w:right w:val="single" w:sz="4" w:space="0" w:color="auto"/>
            </w:tcBorders>
            <w:shd w:val="clear" w:color="auto" w:fill="auto"/>
            <w:noWrap/>
            <w:vAlign w:val="center"/>
            <w:hideMark/>
          </w:tcPr>
          <w:p w14:paraId="52DEDDB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73 </w:t>
            </w:r>
          </w:p>
        </w:tc>
      </w:tr>
      <w:tr w:rsidR="005E699F" w:rsidRPr="005E699F" w14:paraId="458E4497"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27C0D24" w14:textId="77777777" w:rsidR="005E699F" w:rsidRPr="005E699F" w:rsidRDefault="005E699F" w:rsidP="005E699F">
            <w:pPr>
              <w:jc w:val="right"/>
              <w:rPr>
                <w:rFonts w:ascii="Helv" w:hAnsi="Helv" w:cs="Times New Roman"/>
                <w:sz w:val="20"/>
              </w:rPr>
            </w:pPr>
            <w:r w:rsidRPr="005E699F">
              <w:rPr>
                <w:rFonts w:ascii="Helv" w:hAnsi="Helv" w:cs="Times New Roman"/>
                <w:sz w:val="20"/>
              </w:rPr>
              <w:t>54600</w:t>
            </w:r>
          </w:p>
        </w:tc>
        <w:tc>
          <w:tcPr>
            <w:tcW w:w="298" w:type="dxa"/>
            <w:tcBorders>
              <w:top w:val="nil"/>
              <w:left w:val="single" w:sz="4" w:space="0" w:color="auto"/>
              <w:bottom w:val="nil"/>
              <w:right w:val="single" w:sz="4" w:space="0" w:color="auto"/>
            </w:tcBorders>
            <w:shd w:val="clear" w:color="FFFFFF" w:fill="002060"/>
            <w:noWrap/>
            <w:vAlign w:val="center"/>
            <w:hideMark/>
          </w:tcPr>
          <w:p w14:paraId="4C11166A"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695AF6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185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7770CE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138 </w:t>
            </w:r>
          </w:p>
        </w:tc>
        <w:tc>
          <w:tcPr>
            <w:tcW w:w="1458" w:type="dxa"/>
            <w:tcBorders>
              <w:top w:val="nil"/>
              <w:left w:val="nil"/>
              <w:bottom w:val="single" w:sz="4" w:space="0" w:color="auto"/>
              <w:right w:val="single" w:sz="4" w:space="0" w:color="auto"/>
            </w:tcBorders>
            <w:shd w:val="clear" w:color="auto" w:fill="auto"/>
            <w:noWrap/>
            <w:vAlign w:val="center"/>
            <w:hideMark/>
          </w:tcPr>
          <w:p w14:paraId="2D362DB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111 </w:t>
            </w:r>
          </w:p>
        </w:tc>
        <w:tc>
          <w:tcPr>
            <w:tcW w:w="1300" w:type="dxa"/>
            <w:tcBorders>
              <w:top w:val="nil"/>
              <w:left w:val="nil"/>
              <w:bottom w:val="single" w:sz="4" w:space="0" w:color="auto"/>
              <w:right w:val="single" w:sz="4" w:space="0" w:color="auto"/>
            </w:tcBorders>
            <w:shd w:val="clear" w:color="auto" w:fill="auto"/>
            <w:noWrap/>
            <w:vAlign w:val="center"/>
            <w:hideMark/>
          </w:tcPr>
          <w:p w14:paraId="1284A9D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93 </w:t>
            </w:r>
          </w:p>
        </w:tc>
        <w:tc>
          <w:tcPr>
            <w:tcW w:w="1380" w:type="dxa"/>
            <w:tcBorders>
              <w:top w:val="nil"/>
              <w:left w:val="nil"/>
              <w:bottom w:val="single" w:sz="4" w:space="0" w:color="auto"/>
              <w:right w:val="single" w:sz="4" w:space="0" w:color="auto"/>
            </w:tcBorders>
            <w:shd w:val="clear" w:color="auto" w:fill="auto"/>
            <w:noWrap/>
            <w:vAlign w:val="center"/>
            <w:hideMark/>
          </w:tcPr>
          <w:p w14:paraId="06734C5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82 </w:t>
            </w:r>
          </w:p>
        </w:tc>
        <w:tc>
          <w:tcPr>
            <w:tcW w:w="1180" w:type="dxa"/>
            <w:tcBorders>
              <w:top w:val="nil"/>
              <w:left w:val="nil"/>
              <w:bottom w:val="single" w:sz="4" w:space="0" w:color="auto"/>
              <w:right w:val="single" w:sz="4" w:space="0" w:color="auto"/>
            </w:tcBorders>
            <w:shd w:val="clear" w:color="auto" w:fill="auto"/>
            <w:noWrap/>
            <w:vAlign w:val="center"/>
            <w:hideMark/>
          </w:tcPr>
          <w:p w14:paraId="104516F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74 </w:t>
            </w:r>
          </w:p>
        </w:tc>
      </w:tr>
      <w:tr w:rsidR="005E699F" w:rsidRPr="005E699F" w14:paraId="4D1F4952"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DEA264D" w14:textId="77777777" w:rsidR="005E699F" w:rsidRPr="005E699F" w:rsidRDefault="005E699F" w:rsidP="005E699F">
            <w:pPr>
              <w:jc w:val="right"/>
              <w:rPr>
                <w:rFonts w:ascii="Helv" w:hAnsi="Helv" w:cs="Times New Roman"/>
                <w:sz w:val="20"/>
              </w:rPr>
            </w:pPr>
            <w:r w:rsidRPr="005E699F">
              <w:rPr>
                <w:rFonts w:ascii="Helv" w:hAnsi="Helv" w:cs="Times New Roman"/>
                <w:sz w:val="20"/>
              </w:rPr>
              <w:t>55200</w:t>
            </w:r>
          </w:p>
        </w:tc>
        <w:tc>
          <w:tcPr>
            <w:tcW w:w="298" w:type="dxa"/>
            <w:tcBorders>
              <w:top w:val="nil"/>
              <w:left w:val="single" w:sz="4" w:space="0" w:color="auto"/>
              <w:bottom w:val="nil"/>
              <w:right w:val="single" w:sz="4" w:space="0" w:color="auto"/>
            </w:tcBorders>
            <w:shd w:val="clear" w:color="FFFFFF" w:fill="002060"/>
            <w:noWrap/>
            <w:vAlign w:val="center"/>
            <w:hideMark/>
          </w:tcPr>
          <w:p w14:paraId="1ACC42D3"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292C4D0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187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393DE1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140 </w:t>
            </w:r>
          </w:p>
        </w:tc>
        <w:tc>
          <w:tcPr>
            <w:tcW w:w="1458" w:type="dxa"/>
            <w:tcBorders>
              <w:top w:val="nil"/>
              <w:left w:val="nil"/>
              <w:bottom w:val="single" w:sz="4" w:space="0" w:color="auto"/>
              <w:right w:val="single" w:sz="4" w:space="0" w:color="auto"/>
            </w:tcBorders>
            <w:shd w:val="clear" w:color="auto" w:fill="auto"/>
            <w:noWrap/>
            <w:vAlign w:val="center"/>
            <w:hideMark/>
          </w:tcPr>
          <w:p w14:paraId="7ABCA67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112 </w:t>
            </w:r>
          </w:p>
        </w:tc>
        <w:tc>
          <w:tcPr>
            <w:tcW w:w="1300" w:type="dxa"/>
            <w:tcBorders>
              <w:top w:val="nil"/>
              <w:left w:val="nil"/>
              <w:bottom w:val="single" w:sz="4" w:space="0" w:color="auto"/>
              <w:right w:val="single" w:sz="4" w:space="0" w:color="auto"/>
            </w:tcBorders>
            <w:shd w:val="clear" w:color="auto" w:fill="auto"/>
            <w:noWrap/>
            <w:vAlign w:val="center"/>
            <w:hideMark/>
          </w:tcPr>
          <w:p w14:paraId="324B42A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94 </w:t>
            </w:r>
          </w:p>
        </w:tc>
        <w:tc>
          <w:tcPr>
            <w:tcW w:w="1380" w:type="dxa"/>
            <w:tcBorders>
              <w:top w:val="nil"/>
              <w:left w:val="nil"/>
              <w:bottom w:val="single" w:sz="4" w:space="0" w:color="auto"/>
              <w:right w:val="single" w:sz="4" w:space="0" w:color="auto"/>
            </w:tcBorders>
            <w:shd w:val="clear" w:color="auto" w:fill="auto"/>
            <w:noWrap/>
            <w:vAlign w:val="center"/>
            <w:hideMark/>
          </w:tcPr>
          <w:p w14:paraId="0C49D51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82 </w:t>
            </w:r>
          </w:p>
        </w:tc>
        <w:tc>
          <w:tcPr>
            <w:tcW w:w="1180" w:type="dxa"/>
            <w:tcBorders>
              <w:top w:val="nil"/>
              <w:left w:val="nil"/>
              <w:bottom w:val="single" w:sz="4" w:space="0" w:color="auto"/>
              <w:right w:val="single" w:sz="4" w:space="0" w:color="auto"/>
            </w:tcBorders>
            <w:shd w:val="clear" w:color="auto" w:fill="auto"/>
            <w:noWrap/>
            <w:vAlign w:val="center"/>
            <w:hideMark/>
          </w:tcPr>
          <w:p w14:paraId="077FCE7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75 </w:t>
            </w:r>
          </w:p>
        </w:tc>
      </w:tr>
      <w:tr w:rsidR="005E699F" w:rsidRPr="005E699F" w14:paraId="731D4ABB"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444CB631" w14:textId="77777777" w:rsidR="005E699F" w:rsidRPr="005E699F" w:rsidRDefault="005E699F" w:rsidP="005E699F">
            <w:pPr>
              <w:jc w:val="right"/>
              <w:rPr>
                <w:rFonts w:ascii="Helv" w:hAnsi="Helv" w:cs="Times New Roman"/>
                <w:sz w:val="20"/>
              </w:rPr>
            </w:pPr>
            <w:r w:rsidRPr="005E699F">
              <w:rPr>
                <w:rFonts w:ascii="Helv" w:hAnsi="Helv" w:cs="Times New Roman"/>
                <w:sz w:val="20"/>
              </w:rPr>
              <w:t>55800</w:t>
            </w:r>
          </w:p>
        </w:tc>
        <w:tc>
          <w:tcPr>
            <w:tcW w:w="298" w:type="dxa"/>
            <w:tcBorders>
              <w:top w:val="nil"/>
              <w:left w:val="single" w:sz="4" w:space="0" w:color="auto"/>
              <w:bottom w:val="nil"/>
              <w:right w:val="single" w:sz="4" w:space="0" w:color="auto"/>
            </w:tcBorders>
            <w:shd w:val="clear" w:color="FFFFFF" w:fill="002060"/>
            <w:noWrap/>
            <w:vAlign w:val="center"/>
            <w:hideMark/>
          </w:tcPr>
          <w:p w14:paraId="4DF642C0"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7B6BAE7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188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D12037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141 </w:t>
            </w:r>
          </w:p>
        </w:tc>
        <w:tc>
          <w:tcPr>
            <w:tcW w:w="1458" w:type="dxa"/>
            <w:tcBorders>
              <w:top w:val="nil"/>
              <w:left w:val="nil"/>
              <w:bottom w:val="single" w:sz="4" w:space="0" w:color="auto"/>
              <w:right w:val="single" w:sz="4" w:space="0" w:color="auto"/>
            </w:tcBorders>
            <w:shd w:val="clear" w:color="auto" w:fill="auto"/>
            <w:noWrap/>
            <w:vAlign w:val="center"/>
            <w:hideMark/>
          </w:tcPr>
          <w:p w14:paraId="671B070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113 </w:t>
            </w:r>
          </w:p>
        </w:tc>
        <w:tc>
          <w:tcPr>
            <w:tcW w:w="1300" w:type="dxa"/>
            <w:tcBorders>
              <w:top w:val="nil"/>
              <w:left w:val="nil"/>
              <w:bottom w:val="single" w:sz="4" w:space="0" w:color="auto"/>
              <w:right w:val="single" w:sz="4" w:space="0" w:color="auto"/>
            </w:tcBorders>
            <w:shd w:val="clear" w:color="auto" w:fill="auto"/>
            <w:noWrap/>
            <w:vAlign w:val="center"/>
            <w:hideMark/>
          </w:tcPr>
          <w:p w14:paraId="12E87C1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94 </w:t>
            </w:r>
          </w:p>
        </w:tc>
        <w:tc>
          <w:tcPr>
            <w:tcW w:w="1380" w:type="dxa"/>
            <w:tcBorders>
              <w:top w:val="nil"/>
              <w:left w:val="nil"/>
              <w:bottom w:val="single" w:sz="4" w:space="0" w:color="auto"/>
              <w:right w:val="single" w:sz="4" w:space="0" w:color="auto"/>
            </w:tcBorders>
            <w:shd w:val="clear" w:color="auto" w:fill="auto"/>
            <w:noWrap/>
            <w:vAlign w:val="center"/>
            <w:hideMark/>
          </w:tcPr>
          <w:p w14:paraId="7BEC75A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83 </w:t>
            </w:r>
          </w:p>
        </w:tc>
        <w:tc>
          <w:tcPr>
            <w:tcW w:w="1180" w:type="dxa"/>
            <w:tcBorders>
              <w:top w:val="nil"/>
              <w:left w:val="nil"/>
              <w:bottom w:val="single" w:sz="4" w:space="0" w:color="auto"/>
              <w:right w:val="single" w:sz="4" w:space="0" w:color="auto"/>
            </w:tcBorders>
            <w:shd w:val="clear" w:color="auto" w:fill="auto"/>
            <w:noWrap/>
            <w:vAlign w:val="center"/>
            <w:hideMark/>
          </w:tcPr>
          <w:p w14:paraId="396BAEC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75 </w:t>
            </w:r>
          </w:p>
        </w:tc>
      </w:tr>
      <w:tr w:rsidR="005E699F" w:rsidRPr="005E699F" w14:paraId="0D2950CD"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45C8CF7C" w14:textId="77777777" w:rsidR="005E699F" w:rsidRPr="005E699F" w:rsidRDefault="005E699F" w:rsidP="005E699F">
            <w:pPr>
              <w:jc w:val="right"/>
              <w:rPr>
                <w:rFonts w:ascii="Helv" w:hAnsi="Helv" w:cs="Times New Roman"/>
                <w:sz w:val="20"/>
              </w:rPr>
            </w:pPr>
            <w:r w:rsidRPr="005E699F">
              <w:rPr>
                <w:rFonts w:ascii="Helv" w:hAnsi="Helv" w:cs="Times New Roman"/>
                <w:sz w:val="20"/>
              </w:rPr>
              <w:t>56400</w:t>
            </w:r>
          </w:p>
        </w:tc>
        <w:tc>
          <w:tcPr>
            <w:tcW w:w="298" w:type="dxa"/>
            <w:tcBorders>
              <w:top w:val="nil"/>
              <w:left w:val="single" w:sz="4" w:space="0" w:color="auto"/>
              <w:bottom w:val="nil"/>
              <w:right w:val="single" w:sz="4" w:space="0" w:color="auto"/>
            </w:tcBorders>
            <w:shd w:val="clear" w:color="FFFFFF" w:fill="002060"/>
            <w:noWrap/>
            <w:vAlign w:val="center"/>
            <w:hideMark/>
          </w:tcPr>
          <w:p w14:paraId="43CCA316"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C99511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190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40C7DD5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142 </w:t>
            </w:r>
          </w:p>
        </w:tc>
        <w:tc>
          <w:tcPr>
            <w:tcW w:w="1458" w:type="dxa"/>
            <w:tcBorders>
              <w:top w:val="nil"/>
              <w:left w:val="nil"/>
              <w:bottom w:val="single" w:sz="4" w:space="0" w:color="auto"/>
              <w:right w:val="single" w:sz="4" w:space="0" w:color="auto"/>
            </w:tcBorders>
            <w:shd w:val="clear" w:color="auto" w:fill="auto"/>
            <w:noWrap/>
            <w:vAlign w:val="center"/>
            <w:hideMark/>
          </w:tcPr>
          <w:p w14:paraId="4E83C04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114 </w:t>
            </w:r>
          </w:p>
        </w:tc>
        <w:tc>
          <w:tcPr>
            <w:tcW w:w="1300" w:type="dxa"/>
            <w:tcBorders>
              <w:top w:val="nil"/>
              <w:left w:val="nil"/>
              <w:bottom w:val="single" w:sz="4" w:space="0" w:color="auto"/>
              <w:right w:val="single" w:sz="4" w:space="0" w:color="auto"/>
            </w:tcBorders>
            <w:shd w:val="clear" w:color="auto" w:fill="auto"/>
            <w:noWrap/>
            <w:vAlign w:val="center"/>
            <w:hideMark/>
          </w:tcPr>
          <w:p w14:paraId="2F7443E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95 </w:t>
            </w:r>
          </w:p>
        </w:tc>
        <w:tc>
          <w:tcPr>
            <w:tcW w:w="1380" w:type="dxa"/>
            <w:tcBorders>
              <w:top w:val="nil"/>
              <w:left w:val="nil"/>
              <w:bottom w:val="single" w:sz="4" w:space="0" w:color="auto"/>
              <w:right w:val="single" w:sz="4" w:space="0" w:color="auto"/>
            </w:tcBorders>
            <w:shd w:val="clear" w:color="auto" w:fill="auto"/>
            <w:noWrap/>
            <w:vAlign w:val="center"/>
            <w:hideMark/>
          </w:tcPr>
          <w:p w14:paraId="1A5EB6A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84 </w:t>
            </w:r>
          </w:p>
        </w:tc>
        <w:tc>
          <w:tcPr>
            <w:tcW w:w="1180" w:type="dxa"/>
            <w:tcBorders>
              <w:top w:val="nil"/>
              <w:left w:val="nil"/>
              <w:bottom w:val="single" w:sz="4" w:space="0" w:color="auto"/>
              <w:right w:val="single" w:sz="4" w:space="0" w:color="auto"/>
            </w:tcBorders>
            <w:shd w:val="clear" w:color="auto" w:fill="auto"/>
            <w:noWrap/>
            <w:vAlign w:val="center"/>
            <w:hideMark/>
          </w:tcPr>
          <w:p w14:paraId="3E9249E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76 </w:t>
            </w:r>
          </w:p>
        </w:tc>
      </w:tr>
      <w:tr w:rsidR="005E699F" w:rsidRPr="005E699F" w14:paraId="628D7B97"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050D78F5" w14:textId="77777777" w:rsidR="005E699F" w:rsidRPr="005E699F" w:rsidRDefault="005E699F" w:rsidP="005E699F">
            <w:pPr>
              <w:jc w:val="right"/>
              <w:rPr>
                <w:rFonts w:ascii="Helv" w:hAnsi="Helv" w:cs="Times New Roman"/>
                <w:sz w:val="20"/>
              </w:rPr>
            </w:pPr>
            <w:r w:rsidRPr="005E699F">
              <w:rPr>
                <w:rFonts w:ascii="Helv" w:hAnsi="Helv" w:cs="Times New Roman"/>
                <w:sz w:val="20"/>
              </w:rPr>
              <w:t>57000</w:t>
            </w:r>
          </w:p>
        </w:tc>
        <w:tc>
          <w:tcPr>
            <w:tcW w:w="298" w:type="dxa"/>
            <w:tcBorders>
              <w:top w:val="nil"/>
              <w:left w:val="single" w:sz="4" w:space="0" w:color="auto"/>
              <w:bottom w:val="nil"/>
              <w:right w:val="single" w:sz="4" w:space="0" w:color="auto"/>
            </w:tcBorders>
            <w:shd w:val="clear" w:color="FFFFFF" w:fill="002060"/>
            <w:noWrap/>
            <w:vAlign w:val="center"/>
            <w:hideMark/>
          </w:tcPr>
          <w:p w14:paraId="70E5F01F"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039BA0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191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1A2F75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143 </w:t>
            </w:r>
          </w:p>
        </w:tc>
        <w:tc>
          <w:tcPr>
            <w:tcW w:w="1458" w:type="dxa"/>
            <w:tcBorders>
              <w:top w:val="nil"/>
              <w:left w:val="nil"/>
              <w:bottom w:val="single" w:sz="4" w:space="0" w:color="auto"/>
              <w:right w:val="single" w:sz="4" w:space="0" w:color="auto"/>
            </w:tcBorders>
            <w:shd w:val="clear" w:color="auto" w:fill="auto"/>
            <w:noWrap/>
            <w:vAlign w:val="center"/>
            <w:hideMark/>
          </w:tcPr>
          <w:p w14:paraId="63F67E3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115 </w:t>
            </w:r>
          </w:p>
        </w:tc>
        <w:tc>
          <w:tcPr>
            <w:tcW w:w="1300" w:type="dxa"/>
            <w:tcBorders>
              <w:top w:val="nil"/>
              <w:left w:val="nil"/>
              <w:bottom w:val="single" w:sz="4" w:space="0" w:color="auto"/>
              <w:right w:val="single" w:sz="4" w:space="0" w:color="auto"/>
            </w:tcBorders>
            <w:shd w:val="clear" w:color="auto" w:fill="auto"/>
            <w:noWrap/>
            <w:vAlign w:val="center"/>
            <w:hideMark/>
          </w:tcPr>
          <w:p w14:paraId="02541E9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96 </w:t>
            </w:r>
          </w:p>
        </w:tc>
        <w:tc>
          <w:tcPr>
            <w:tcW w:w="1380" w:type="dxa"/>
            <w:tcBorders>
              <w:top w:val="nil"/>
              <w:left w:val="nil"/>
              <w:bottom w:val="single" w:sz="4" w:space="0" w:color="auto"/>
              <w:right w:val="single" w:sz="4" w:space="0" w:color="auto"/>
            </w:tcBorders>
            <w:shd w:val="clear" w:color="auto" w:fill="auto"/>
            <w:noWrap/>
            <w:vAlign w:val="center"/>
            <w:hideMark/>
          </w:tcPr>
          <w:p w14:paraId="7026E87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85 </w:t>
            </w:r>
          </w:p>
        </w:tc>
        <w:tc>
          <w:tcPr>
            <w:tcW w:w="1180" w:type="dxa"/>
            <w:tcBorders>
              <w:top w:val="nil"/>
              <w:left w:val="nil"/>
              <w:bottom w:val="single" w:sz="4" w:space="0" w:color="auto"/>
              <w:right w:val="single" w:sz="4" w:space="0" w:color="auto"/>
            </w:tcBorders>
            <w:shd w:val="clear" w:color="auto" w:fill="auto"/>
            <w:noWrap/>
            <w:vAlign w:val="center"/>
            <w:hideMark/>
          </w:tcPr>
          <w:p w14:paraId="1FB0F40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77 </w:t>
            </w:r>
          </w:p>
        </w:tc>
      </w:tr>
      <w:tr w:rsidR="005E699F" w:rsidRPr="005E699F" w14:paraId="44A77865"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8CB36A8" w14:textId="77777777" w:rsidR="005E699F" w:rsidRPr="005E699F" w:rsidRDefault="005E699F" w:rsidP="005E699F">
            <w:pPr>
              <w:jc w:val="right"/>
              <w:rPr>
                <w:rFonts w:ascii="Helv" w:hAnsi="Helv" w:cs="Times New Roman"/>
                <w:sz w:val="20"/>
              </w:rPr>
            </w:pPr>
            <w:r w:rsidRPr="005E699F">
              <w:rPr>
                <w:rFonts w:ascii="Helv" w:hAnsi="Helv" w:cs="Times New Roman"/>
                <w:sz w:val="20"/>
              </w:rPr>
              <w:t>57600</w:t>
            </w:r>
          </w:p>
        </w:tc>
        <w:tc>
          <w:tcPr>
            <w:tcW w:w="298" w:type="dxa"/>
            <w:tcBorders>
              <w:top w:val="nil"/>
              <w:left w:val="single" w:sz="4" w:space="0" w:color="auto"/>
              <w:bottom w:val="nil"/>
              <w:right w:val="single" w:sz="4" w:space="0" w:color="auto"/>
            </w:tcBorders>
            <w:shd w:val="clear" w:color="FFFFFF" w:fill="002060"/>
            <w:noWrap/>
            <w:vAlign w:val="center"/>
            <w:hideMark/>
          </w:tcPr>
          <w:p w14:paraId="56FCACF6"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368442B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193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B004F2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144 </w:t>
            </w:r>
          </w:p>
        </w:tc>
        <w:tc>
          <w:tcPr>
            <w:tcW w:w="1458" w:type="dxa"/>
            <w:tcBorders>
              <w:top w:val="nil"/>
              <w:left w:val="nil"/>
              <w:bottom w:val="single" w:sz="4" w:space="0" w:color="auto"/>
              <w:right w:val="single" w:sz="4" w:space="0" w:color="auto"/>
            </w:tcBorders>
            <w:shd w:val="clear" w:color="auto" w:fill="auto"/>
            <w:noWrap/>
            <w:vAlign w:val="center"/>
            <w:hideMark/>
          </w:tcPr>
          <w:p w14:paraId="25E981D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116 </w:t>
            </w:r>
          </w:p>
        </w:tc>
        <w:tc>
          <w:tcPr>
            <w:tcW w:w="1300" w:type="dxa"/>
            <w:tcBorders>
              <w:top w:val="nil"/>
              <w:left w:val="nil"/>
              <w:bottom w:val="single" w:sz="4" w:space="0" w:color="auto"/>
              <w:right w:val="single" w:sz="4" w:space="0" w:color="auto"/>
            </w:tcBorders>
            <w:shd w:val="clear" w:color="auto" w:fill="auto"/>
            <w:noWrap/>
            <w:vAlign w:val="center"/>
            <w:hideMark/>
          </w:tcPr>
          <w:p w14:paraId="0A277D9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97 </w:t>
            </w:r>
          </w:p>
        </w:tc>
        <w:tc>
          <w:tcPr>
            <w:tcW w:w="1380" w:type="dxa"/>
            <w:tcBorders>
              <w:top w:val="nil"/>
              <w:left w:val="nil"/>
              <w:bottom w:val="single" w:sz="4" w:space="0" w:color="auto"/>
              <w:right w:val="single" w:sz="4" w:space="0" w:color="auto"/>
            </w:tcBorders>
            <w:shd w:val="clear" w:color="auto" w:fill="auto"/>
            <w:noWrap/>
            <w:vAlign w:val="center"/>
            <w:hideMark/>
          </w:tcPr>
          <w:p w14:paraId="280A955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85 </w:t>
            </w:r>
          </w:p>
        </w:tc>
        <w:tc>
          <w:tcPr>
            <w:tcW w:w="1180" w:type="dxa"/>
            <w:tcBorders>
              <w:top w:val="nil"/>
              <w:left w:val="nil"/>
              <w:bottom w:val="single" w:sz="4" w:space="0" w:color="auto"/>
              <w:right w:val="single" w:sz="4" w:space="0" w:color="auto"/>
            </w:tcBorders>
            <w:shd w:val="clear" w:color="auto" w:fill="auto"/>
            <w:noWrap/>
            <w:vAlign w:val="center"/>
            <w:hideMark/>
          </w:tcPr>
          <w:p w14:paraId="391062B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77 </w:t>
            </w:r>
          </w:p>
        </w:tc>
      </w:tr>
      <w:tr w:rsidR="005E699F" w:rsidRPr="005E699F" w14:paraId="3C70B552"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7C28ED5" w14:textId="77777777" w:rsidR="005E699F" w:rsidRPr="005E699F" w:rsidRDefault="005E699F" w:rsidP="005E699F">
            <w:pPr>
              <w:jc w:val="right"/>
              <w:rPr>
                <w:rFonts w:ascii="Helv" w:hAnsi="Helv" w:cs="Times New Roman"/>
                <w:sz w:val="20"/>
              </w:rPr>
            </w:pPr>
            <w:r w:rsidRPr="005E699F">
              <w:rPr>
                <w:rFonts w:ascii="Helv" w:hAnsi="Helv" w:cs="Times New Roman"/>
                <w:sz w:val="20"/>
              </w:rPr>
              <w:t>58200</w:t>
            </w:r>
          </w:p>
        </w:tc>
        <w:tc>
          <w:tcPr>
            <w:tcW w:w="298" w:type="dxa"/>
            <w:tcBorders>
              <w:top w:val="nil"/>
              <w:left w:val="single" w:sz="4" w:space="0" w:color="auto"/>
              <w:bottom w:val="nil"/>
              <w:right w:val="single" w:sz="4" w:space="0" w:color="auto"/>
            </w:tcBorders>
            <w:shd w:val="clear" w:color="FFFFFF" w:fill="002060"/>
            <w:noWrap/>
            <w:vAlign w:val="center"/>
            <w:hideMark/>
          </w:tcPr>
          <w:p w14:paraId="2DEE80E9"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31D423F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194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327492D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146 </w:t>
            </w:r>
          </w:p>
        </w:tc>
        <w:tc>
          <w:tcPr>
            <w:tcW w:w="1458" w:type="dxa"/>
            <w:tcBorders>
              <w:top w:val="nil"/>
              <w:left w:val="nil"/>
              <w:bottom w:val="single" w:sz="4" w:space="0" w:color="auto"/>
              <w:right w:val="single" w:sz="4" w:space="0" w:color="auto"/>
            </w:tcBorders>
            <w:shd w:val="clear" w:color="auto" w:fill="auto"/>
            <w:noWrap/>
            <w:vAlign w:val="center"/>
            <w:hideMark/>
          </w:tcPr>
          <w:p w14:paraId="3D3259B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117 </w:t>
            </w:r>
          </w:p>
        </w:tc>
        <w:tc>
          <w:tcPr>
            <w:tcW w:w="1300" w:type="dxa"/>
            <w:tcBorders>
              <w:top w:val="nil"/>
              <w:left w:val="nil"/>
              <w:bottom w:val="single" w:sz="4" w:space="0" w:color="auto"/>
              <w:right w:val="single" w:sz="4" w:space="0" w:color="auto"/>
            </w:tcBorders>
            <w:shd w:val="clear" w:color="auto" w:fill="auto"/>
            <w:noWrap/>
            <w:vAlign w:val="center"/>
            <w:hideMark/>
          </w:tcPr>
          <w:p w14:paraId="4FA77A0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98 </w:t>
            </w:r>
          </w:p>
        </w:tc>
        <w:tc>
          <w:tcPr>
            <w:tcW w:w="1380" w:type="dxa"/>
            <w:tcBorders>
              <w:top w:val="nil"/>
              <w:left w:val="nil"/>
              <w:bottom w:val="single" w:sz="4" w:space="0" w:color="auto"/>
              <w:right w:val="single" w:sz="4" w:space="0" w:color="auto"/>
            </w:tcBorders>
            <w:shd w:val="clear" w:color="auto" w:fill="auto"/>
            <w:noWrap/>
            <w:vAlign w:val="center"/>
            <w:hideMark/>
          </w:tcPr>
          <w:p w14:paraId="6700FDC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86 </w:t>
            </w:r>
          </w:p>
        </w:tc>
        <w:tc>
          <w:tcPr>
            <w:tcW w:w="1180" w:type="dxa"/>
            <w:tcBorders>
              <w:top w:val="nil"/>
              <w:left w:val="nil"/>
              <w:bottom w:val="single" w:sz="4" w:space="0" w:color="auto"/>
              <w:right w:val="single" w:sz="4" w:space="0" w:color="auto"/>
            </w:tcBorders>
            <w:shd w:val="clear" w:color="auto" w:fill="auto"/>
            <w:noWrap/>
            <w:vAlign w:val="center"/>
            <w:hideMark/>
          </w:tcPr>
          <w:p w14:paraId="2C14FE6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78 </w:t>
            </w:r>
          </w:p>
        </w:tc>
      </w:tr>
      <w:tr w:rsidR="005E699F" w:rsidRPr="005E699F" w14:paraId="79A33968"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4AE8E6F3" w14:textId="77777777" w:rsidR="005E699F" w:rsidRPr="005E699F" w:rsidRDefault="005E699F" w:rsidP="005E699F">
            <w:pPr>
              <w:jc w:val="right"/>
              <w:rPr>
                <w:rFonts w:ascii="Helv" w:hAnsi="Helv" w:cs="Times New Roman"/>
                <w:sz w:val="20"/>
              </w:rPr>
            </w:pPr>
            <w:r w:rsidRPr="005E699F">
              <w:rPr>
                <w:rFonts w:ascii="Helv" w:hAnsi="Helv" w:cs="Times New Roman"/>
                <w:sz w:val="20"/>
              </w:rPr>
              <w:t>58800</w:t>
            </w:r>
          </w:p>
        </w:tc>
        <w:tc>
          <w:tcPr>
            <w:tcW w:w="298" w:type="dxa"/>
            <w:tcBorders>
              <w:top w:val="nil"/>
              <w:left w:val="single" w:sz="4" w:space="0" w:color="auto"/>
              <w:bottom w:val="nil"/>
              <w:right w:val="single" w:sz="4" w:space="0" w:color="auto"/>
            </w:tcBorders>
            <w:shd w:val="clear" w:color="FFFFFF" w:fill="002060"/>
            <w:noWrap/>
            <w:vAlign w:val="center"/>
            <w:hideMark/>
          </w:tcPr>
          <w:p w14:paraId="63F0E226"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2B20BEE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196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248310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147 </w:t>
            </w:r>
          </w:p>
        </w:tc>
        <w:tc>
          <w:tcPr>
            <w:tcW w:w="1458" w:type="dxa"/>
            <w:tcBorders>
              <w:top w:val="nil"/>
              <w:left w:val="nil"/>
              <w:bottom w:val="single" w:sz="4" w:space="0" w:color="auto"/>
              <w:right w:val="single" w:sz="4" w:space="0" w:color="auto"/>
            </w:tcBorders>
            <w:shd w:val="clear" w:color="auto" w:fill="auto"/>
            <w:noWrap/>
            <w:vAlign w:val="center"/>
            <w:hideMark/>
          </w:tcPr>
          <w:p w14:paraId="468DD19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118 </w:t>
            </w:r>
          </w:p>
        </w:tc>
        <w:tc>
          <w:tcPr>
            <w:tcW w:w="1300" w:type="dxa"/>
            <w:tcBorders>
              <w:top w:val="nil"/>
              <w:left w:val="nil"/>
              <w:bottom w:val="single" w:sz="4" w:space="0" w:color="auto"/>
              <w:right w:val="single" w:sz="4" w:space="0" w:color="auto"/>
            </w:tcBorders>
            <w:shd w:val="clear" w:color="auto" w:fill="auto"/>
            <w:noWrap/>
            <w:vAlign w:val="center"/>
            <w:hideMark/>
          </w:tcPr>
          <w:p w14:paraId="49ADF42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98 </w:t>
            </w:r>
          </w:p>
        </w:tc>
        <w:tc>
          <w:tcPr>
            <w:tcW w:w="1380" w:type="dxa"/>
            <w:tcBorders>
              <w:top w:val="nil"/>
              <w:left w:val="nil"/>
              <w:bottom w:val="single" w:sz="4" w:space="0" w:color="auto"/>
              <w:right w:val="single" w:sz="4" w:space="0" w:color="auto"/>
            </w:tcBorders>
            <w:shd w:val="clear" w:color="auto" w:fill="auto"/>
            <w:noWrap/>
            <w:vAlign w:val="center"/>
            <w:hideMark/>
          </w:tcPr>
          <w:p w14:paraId="317C70C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87 </w:t>
            </w:r>
          </w:p>
        </w:tc>
        <w:tc>
          <w:tcPr>
            <w:tcW w:w="1180" w:type="dxa"/>
            <w:tcBorders>
              <w:top w:val="nil"/>
              <w:left w:val="nil"/>
              <w:bottom w:val="single" w:sz="4" w:space="0" w:color="auto"/>
              <w:right w:val="single" w:sz="4" w:space="0" w:color="auto"/>
            </w:tcBorders>
            <w:shd w:val="clear" w:color="auto" w:fill="auto"/>
            <w:noWrap/>
            <w:vAlign w:val="center"/>
            <w:hideMark/>
          </w:tcPr>
          <w:p w14:paraId="0DFE8E3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78 </w:t>
            </w:r>
          </w:p>
        </w:tc>
      </w:tr>
      <w:tr w:rsidR="005E699F" w:rsidRPr="005E699F" w14:paraId="00E49AD5"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05DE5208" w14:textId="77777777" w:rsidR="005E699F" w:rsidRPr="005E699F" w:rsidRDefault="005E699F" w:rsidP="005E699F">
            <w:pPr>
              <w:jc w:val="right"/>
              <w:rPr>
                <w:rFonts w:ascii="Helv" w:hAnsi="Helv" w:cs="Times New Roman"/>
                <w:sz w:val="20"/>
              </w:rPr>
            </w:pPr>
            <w:r w:rsidRPr="005E699F">
              <w:rPr>
                <w:rFonts w:ascii="Helv" w:hAnsi="Helv" w:cs="Times New Roman"/>
                <w:sz w:val="20"/>
              </w:rPr>
              <w:t>59400</w:t>
            </w:r>
          </w:p>
        </w:tc>
        <w:tc>
          <w:tcPr>
            <w:tcW w:w="298" w:type="dxa"/>
            <w:tcBorders>
              <w:top w:val="nil"/>
              <w:left w:val="single" w:sz="4" w:space="0" w:color="auto"/>
              <w:bottom w:val="nil"/>
              <w:right w:val="single" w:sz="4" w:space="0" w:color="auto"/>
            </w:tcBorders>
            <w:shd w:val="clear" w:color="FFFFFF" w:fill="002060"/>
            <w:noWrap/>
            <w:vAlign w:val="center"/>
            <w:hideMark/>
          </w:tcPr>
          <w:p w14:paraId="3CFDAB23"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6A9B3A5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197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0196F7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148 </w:t>
            </w:r>
          </w:p>
        </w:tc>
        <w:tc>
          <w:tcPr>
            <w:tcW w:w="1458" w:type="dxa"/>
            <w:tcBorders>
              <w:top w:val="nil"/>
              <w:left w:val="nil"/>
              <w:bottom w:val="single" w:sz="4" w:space="0" w:color="auto"/>
              <w:right w:val="single" w:sz="4" w:space="0" w:color="auto"/>
            </w:tcBorders>
            <w:shd w:val="clear" w:color="auto" w:fill="auto"/>
            <w:noWrap/>
            <w:vAlign w:val="center"/>
            <w:hideMark/>
          </w:tcPr>
          <w:p w14:paraId="4AD64F5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119 </w:t>
            </w:r>
          </w:p>
        </w:tc>
        <w:tc>
          <w:tcPr>
            <w:tcW w:w="1300" w:type="dxa"/>
            <w:tcBorders>
              <w:top w:val="nil"/>
              <w:left w:val="nil"/>
              <w:bottom w:val="single" w:sz="4" w:space="0" w:color="auto"/>
              <w:right w:val="single" w:sz="4" w:space="0" w:color="auto"/>
            </w:tcBorders>
            <w:shd w:val="clear" w:color="auto" w:fill="auto"/>
            <w:noWrap/>
            <w:vAlign w:val="center"/>
            <w:hideMark/>
          </w:tcPr>
          <w:p w14:paraId="1AADD8E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99 </w:t>
            </w:r>
          </w:p>
        </w:tc>
        <w:tc>
          <w:tcPr>
            <w:tcW w:w="1380" w:type="dxa"/>
            <w:tcBorders>
              <w:top w:val="nil"/>
              <w:left w:val="nil"/>
              <w:bottom w:val="single" w:sz="4" w:space="0" w:color="auto"/>
              <w:right w:val="single" w:sz="4" w:space="0" w:color="auto"/>
            </w:tcBorders>
            <w:shd w:val="clear" w:color="auto" w:fill="auto"/>
            <w:noWrap/>
            <w:vAlign w:val="center"/>
            <w:hideMark/>
          </w:tcPr>
          <w:p w14:paraId="1A65EC4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87 </w:t>
            </w:r>
          </w:p>
        </w:tc>
        <w:tc>
          <w:tcPr>
            <w:tcW w:w="1180" w:type="dxa"/>
            <w:tcBorders>
              <w:top w:val="nil"/>
              <w:left w:val="nil"/>
              <w:bottom w:val="single" w:sz="4" w:space="0" w:color="auto"/>
              <w:right w:val="single" w:sz="4" w:space="0" w:color="auto"/>
            </w:tcBorders>
            <w:shd w:val="clear" w:color="auto" w:fill="auto"/>
            <w:noWrap/>
            <w:vAlign w:val="center"/>
            <w:hideMark/>
          </w:tcPr>
          <w:p w14:paraId="5326570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79 </w:t>
            </w:r>
          </w:p>
        </w:tc>
      </w:tr>
      <w:tr w:rsidR="005E699F" w:rsidRPr="005E699F" w14:paraId="5C3CD652"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5D148C35" w14:textId="77777777" w:rsidR="005E699F" w:rsidRPr="005E699F" w:rsidRDefault="005E699F" w:rsidP="005E699F">
            <w:pPr>
              <w:jc w:val="right"/>
              <w:rPr>
                <w:rFonts w:ascii="Helv" w:hAnsi="Helv" w:cs="Times New Roman"/>
                <w:sz w:val="20"/>
              </w:rPr>
            </w:pPr>
            <w:r w:rsidRPr="005E699F">
              <w:rPr>
                <w:rFonts w:ascii="Helv" w:hAnsi="Helv" w:cs="Times New Roman"/>
                <w:sz w:val="20"/>
              </w:rPr>
              <w:t>60000</w:t>
            </w:r>
          </w:p>
        </w:tc>
        <w:tc>
          <w:tcPr>
            <w:tcW w:w="298" w:type="dxa"/>
            <w:tcBorders>
              <w:top w:val="nil"/>
              <w:left w:val="single" w:sz="4" w:space="0" w:color="auto"/>
              <w:bottom w:val="nil"/>
              <w:right w:val="single" w:sz="4" w:space="0" w:color="auto"/>
            </w:tcBorders>
            <w:shd w:val="clear" w:color="FFFFFF" w:fill="002060"/>
            <w:noWrap/>
            <w:vAlign w:val="center"/>
            <w:hideMark/>
          </w:tcPr>
          <w:p w14:paraId="7853BB3F"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3F435E1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199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67C878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149 </w:t>
            </w:r>
          </w:p>
        </w:tc>
        <w:tc>
          <w:tcPr>
            <w:tcW w:w="1458" w:type="dxa"/>
            <w:tcBorders>
              <w:top w:val="nil"/>
              <w:left w:val="nil"/>
              <w:bottom w:val="single" w:sz="4" w:space="0" w:color="auto"/>
              <w:right w:val="single" w:sz="4" w:space="0" w:color="auto"/>
            </w:tcBorders>
            <w:shd w:val="clear" w:color="auto" w:fill="auto"/>
            <w:noWrap/>
            <w:vAlign w:val="center"/>
            <w:hideMark/>
          </w:tcPr>
          <w:p w14:paraId="4267CEE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119 </w:t>
            </w:r>
          </w:p>
        </w:tc>
        <w:tc>
          <w:tcPr>
            <w:tcW w:w="1300" w:type="dxa"/>
            <w:tcBorders>
              <w:top w:val="nil"/>
              <w:left w:val="nil"/>
              <w:bottom w:val="single" w:sz="4" w:space="0" w:color="auto"/>
              <w:right w:val="single" w:sz="4" w:space="0" w:color="auto"/>
            </w:tcBorders>
            <w:shd w:val="clear" w:color="auto" w:fill="auto"/>
            <w:noWrap/>
            <w:vAlign w:val="center"/>
            <w:hideMark/>
          </w:tcPr>
          <w:p w14:paraId="23789E9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100 </w:t>
            </w:r>
          </w:p>
        </w:tc>
        <w:tc>
          <w:tcPr>
            <w:tcW w:w="1380" w:type="dxa"/>
            <w:tcBorders>
              <w:top w:val="nil"/>
              <w:left w:val="nil"/>
              <w:bottom w:val="single" w:sz="4" w:space="0" w:color="auto"/>
              <w:right w:val="single" w:sz="4" w:space="0" w:color="auto"/>
            </w:tcBorders>
            <w:shd w:val="clear" w:color="auto" w:fill="auto"/>
            <w:noWrap/>
            <w:vAlign w:val="center"/>
            <w:hideMark/>
          </w:tcPr>
          <w:p w14:paraId="65684B8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88 </w:t>
            </w:r>
          </w:p>
        </w:tc>
        <w:tc>
          <w:tcPr>
            <w:tcW w:w="1180" w:type="dxa"/>
            <w:tcBorders>
              <w:top w:val="nil"/>
              <w:left w:val="nil"/>
              <w:bottom w:val="single" w:sz="4" w:space="0" w:color="auto"/>
              <w:right w:val="single" w:sz="4" w:space="0" w:color="auto"/>
            </w:tcBorders>
            <w:shd w:val="clear" w:color="auto" w:fill="auto"/>
            <w:noWrap/>
            <w:vAlign w:val="center"/>
            <w:hideMark/>
          </w:tcPr>
          <w:p w14:paraId="6D25BFD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80 </w:t>
            </w:r>
          </w:p>
        </w:tc>
      </w:tr>
      <w:tr w:rsidR="005E699F" w:rsidRPr="005E699F" w14:paraId="7B90DFDC"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4F6EB85" w14:textId="77777777" w:rsidR="005E699F" w:rsidRPr="005E699F" w:rsidRDefault="005E699F" w:rsidP="005E699F">
            <w:pPr>
              <w:jc w:val="right"/>
              <w:rPr>
                <w:rFonts w:ascii="Helv" w:hAnsi="Helv" w:cs="Times New Roman"/>
                <w:sz w:val="20"/>
              </w:rPr>
            </w:pPr>
            <w:r w:rsidRPr="005E699F">
              <w:rPr>
                <w:rFonts w:ascii="Helv" w:hAnsi="Helv" w:cs="Times New Roman"/>
                <w:sz w:val="20"/>
              </w:rPr>
              <w:t>60600</w:t>
            </w:r>
          </w:p>
        </w:tc>
        <w:tc>
          <w:tcPr>
            <w:tcW w:w="298" w:type="dxa"/>
            <w:tcBorders>
              <w:top w:val="nil"/>
              <w:left w:val="single" w:sz="4" w:space="0" w:color="auto"/>
              <w:bottom w:val="nil"/>
              <w:right w:val="single" w:sz="4" w:space="0" w:color="auto"/>
            </w:tcBorders>
            <w:shd w:val="clear" w:color="FFFFFF" w:fill="002060"/>
            <w:noWrap/>
            <w:vAlign w:val="center"/>
            <w:hideMark/>
          </w:tcPr>
          <w:p w14:paraId="2FB61E17"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78AD2AD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200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651C68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151 </w:t>
            </w:r>
          </w:p>
        </w:tc>
        <w:tc>
          <w:tcPr>
            <w:tcW w:w="1458" w:type="dxa"/>
            <w:tcBorders>
              <w:top w:val="nil"/>
              <w:left w:val="nil"/>
              <w:bottom w:val="single" w:sz="4" w:space="0" w:color="auto"/>
              <w:right w:val="single" w:sz="4" w:space="0" w:color="auto"/>
            </w:tcBorders>
            <w:shd w:val="clear" w:color="auto" w:fill="auto"/>
            <w:noWrap/>
            <w:vAlign w:val="center"/>
            <w:hideMark/>
          </w:tcPr>
          <w:p w14:paraId="2A3956D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120 </w:t>
            </w:r>
          </w:p>
        </w:tc>
        <w:tc>
          <w:tcPr>
            <w:tcW w:w="1300" w:type="dxa"/>
            <w:tcBorders>
              <w:top w:val="nil"/>
              <w:left w:val="nil"/>
              <w:bottom w:val="single" w:sz="4" w:space="0" w:color="auto"/>
              <w:right w:val="single" w:sz="4" w:space="0" w:color="auto"/>
            </w:tcBorders>
            <w:shd w:val="clear" w:color="auto" w:fill="auto"/>
            <w:noWrap/>
            <w:vAlign w:val="center"/>
            <w:hideMark/>
          </w:tcPr>
          <w:p w14:paraId="74C592B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101 </w:t>
            </w:r>
          </w:p>
        </w:tc>
        <w:tc>
          <w:tcPr>
            <w:tcW w:w="1380" w:type="dxa"/>
            <w:tcBorders>
              <w:top w:val="nil"/>
              <w:left w:val="nil"/>
              <w:bottom w:val="single" w:sz="4" w:space="0" w:color="auto"/>
              <w:right w:val="single" w:sz="4" w:space="0" w:color="auto"/>
            </w:tcBorders>
            <w:shd w:val="clear" w:color="auto" w:fill="auto"/>
            <w:noWrap/>
            <w:vAlign w:val="center"/>
            <w:hideMark/>
          </w:tcPr>
          <w:p w14:paraId="5A99F55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89 </w:t>
            </w:r>
          </w:p>
        </w:tc>
        <w:tc>
          <w:tcPr>
            <w:tcW w:w="1180" w:type="dxa"/>
            <w:tcBorders>
              <w:top w:val="nil"/>
              <w:left w:val="nil"/>
              <w:bottom w:val="single" w:sz="4" w:space="0" w:color="auto"/>
              <w:right w:val="single" w:sz="4" w:space="0" w:color="auto"/>
            </w:tcBorders>
            <w:shd w:val="clear" w:color="auto" w:fill="auto"/>
            <w:noWrap/>
            <w:vAlign w:val="center"/>
            <w:hideMark/>
          </w:tcPr>
          <w:p w14:paraId="5F66888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80 </w:t>
            </w:r>
          </w:p>
        </w:tc>
      </w:tr>
      <w:tr w:rsidR="005E699F" w:rsidRPr="005E699F" w14:paraId="34CF088F"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FE8F0EE" w14:textId="77777777" w:rsidR="005E699F" w:rsidRPr="005E699F" w:rsidRDefault="005E699F" w:rsidP="005E699F">
            <w:pPr>
              <w:jc w:val="right"/>
              <w:rPr>
                <w:rFonts w:ascii="Helv" w:hAnsi="Helv" w:cs="Times New Roman"/>
                <w:sz w:val="20"/>
              </w:rPr>
            </w:pPr>
            <w:r w:rsidRPr="005E699F">
              <w:rPr>
                <w:rFonts w:ascii="Helv" w:hAnsi="Helv" w:cs="Times New Roman"/>
                <w:sz w:val="20"/>
              </w:rPr>
              <w:t>61200</w:t>
            </w:r>
          </w:p>
        </w:tc>
        <w:tc>
          <w:tcPr>
            <w:tcW w:w="298" w:type="dxa"/>
            <w:tcBorders>
              <w:top w:val="nil"/>
              <w:left w:val="single" w:sz="4" w:space="0" w:color="auto"/>
              <w:bottom w:val="nil"/>
              <w:right w:val="single" w:sz="4" w:space="0" w:color="auto"/>
            </w:tcBorders>
            <w:shd w:val="clear" w:color="FFFFFF" w:fill="002060"/>
            <w:noWrap/>
            <w:vAlign w:val="center"/>
            <w:hideMark/>
          </w:tcPr>
          <w:p w14:paraId="266FDDF6"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2CA2F7D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201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309D16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152 </w:t>
            </w:r>
          </w:p>
        </w:tc>
        <w:tc>
          <w:tcPr>
            <w:tcW w:w="1458" w:type="dxa"/>
            <w:tcBorders>
              <w:top w:val="nil"/>
              <w:left w:val="nil"/>
              <w:bottom w:val="single" w:sz="4" w:space="0" w:color="auto"/>
              <w:right w:val="single" w:sz="4" w:space="0" w:color="auto"/>
            </w:tcBorders>
            <w:shd w:val="clear" w:color="auto" w:fill="auto"/>
            <w:noWrap/>
            <w:vAlign w:val="center"/>
            <w:hideMark/>
          </w:tcPr>
          <w:p w14:paraId="2AB383B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121 </w:t>
            </w:r>
          </w:p>
        </w:tc>
        <w:tc>
          <w:tcPr>
            <w:tcW w:w="1300" w:type="dxa"/>
            <w:tcBorders>
              <w:top w:val="nil"/>
              <w:left w:val="nil"/>
              <w:bottom w:val="single" w:sz="4" w:space="0" w:color="auto"/>
              <w:right w:val="single" w:sz="4" w:space="0" w:color="auto"/>
            </w:tcBorders>
            <w:shd w:val="clear" w:color="auto" w:fill="auto"/>
            <w:noWrap/>
            <w:vAlign w:val="center"/>
            <w:hideMark/>
          </w:tcPr>
          <w:p w14:paraId="43D18DE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102 </w:t>
            </w:r>
          </w:p>
        </w:tc>
        <w:tc>
          <w:tcPr>
            <w:tcW w:w="1380" w:type="dxa"/>
            <w:tcBorders>
              <w:top w:val="nil"/>
              <w:left w:val="nil"/>
              <w:bottom w:val="single" w:sz="4" w:space="0" w:color="auto"/>
              <w:right w:val="single" w:sz="4" w:space="0" w:color="auto"/>
            </w:tcBorders>
            <w:shd w:val="clear" w:color="auto" w:fill="auto"/>
            <w:noWrap/>
            <w:vAlign w:val="center"/>
            <w:hideMark/>
          </w:tcPr>
          <w:p w14:paraId="593EAAA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89 </w:t>
            </w:r>
          </w:p>
        </w:tc>
        <w:tc>
          <w:tcPr>
            <w:tcW w:w="1180" w:type="dxa"/>
            <w:tcBorders>
              <w:top w:val="nil"/>
              <w:left w:val="nil"/>
              <w:bottom w:val="single" w:sz="4" w:space="0" w:color="auto"/>
              <w:right w:val="single" w:sz="4" w:space="0" w:color="auto"/>
            </w:tcBorders>
            <w:shd w:val="clear" w:color="auto" w:fill="auto"/>
            <w:noWrap/>
            <w:vAlign w:val="center"/>
            <w:hideMark/>
          </w:tcPr>
          <w:p w14:paraId="542544D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81 </w:t>
            </w:r>
          </w:p>
        </w:tc>
      </w:tr>
      <w:tr w:rsidR="005E699F" w:rsidRPr="005E699F" w14:paraId="1F3E36C7"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0588139E" w14:textId="77777777" w:rsidR="005E699F" w:rsidRPr="005E699F" w:rsidRDefault="005E699F" w:rsidP="005E699F">
            <w:pPr>
              <w:jc w:val="right"/>
              <w:rPr>
                <w:rFonts w:ascii="Helv" w:hAnsi="Helv" w:cs="Times New Roman"/>
                <w:sz w:val="20"/>
              </w:rPr>
            </w:pPr>
            <w:r w:rsidRPr="005E699F">
              <w:rPr>
                <w:rFonts w:ascii="Helv" w:hAnsi="Helv" w:cs="Times New Roman"/>
                <w:sz w:val="20"/>
              </w:rPr>
              <w:t>61800</w:t>
            </w:r>
          </w:p>
        </w:tc>
        <w:tc>
          <w:tcPr>
            <w:tcW w:w="298" w:type="dxa"/>
            <w:tcBorders>
              <w:top w:val="nil"/>
              <w:left w:val="single" w:sz="4" w:space="0" w:color="auto"/>
              <w:bottom w:val="nil"/>
              <w:right w:val="single" w:sz="4" w:space="0" w:color="auto"/>
            </w:tcBorders>
            <w:shd w:val="clear" w:color="FFFFFF" w:fill="002060"/>
            <w:noWrap/>
            <w:vAlign w:val="center"/>
            <w:hideMark/>
          </w:tcPr>
          <w:p w14:paraId="50655AAE"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5B54AD9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203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5A942E4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153 </w:t>
            </w:r>
          </w:p>
        </w:tc>
        <w:tc>
          <w:tcPr>
            <w:tcW w:w="1458" w:type="dxa"/>
            <w:tcBorders>
              <w:top w:val="nil"/>
              <w:left w:val="nil"/>
              <w:bottom w:val="single" w:sz="4" w:space="0" w:color="auto"/>
              <w:right w:val="single" w:sz="4" w:space="0" w:color="auto"/>
            </w:tcBorders>
            <w:shd w:val="clear" w:color="auto" w:fill="auto"/>
            <w:noWrap/>
            <w:vAlign w:val="center"/>
            <w:hideMark/>
          </w:tcPr>
          <w:p w14:paraId="01C145E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122 </w:t>
            </w:r>
          </w:p>
        </w:tc>
        <w:tc>
          <w:tcPr>
            <w:tcW w:w="1300" w:type="dxa"/>
            <w:tcBorders>
              <w:top w:val="nil"/>
              <w:left w:val="nil"/>
              <w:bottom w:val="single" w:sz="4" w:space="0" w:color="auto"/>
              <w:right w:val="single" w:sz="4" w:space="0" w:color="auto"/>
            </w:tcBorders>
            <w:shd w:val="clear" w:color="auto" w:fill="auto"/>
            <w:noWrap/>
            <w:vAlign w:val="center"/>
            <w:hideMark/>
          </w:tcPr>
          <w:p w14:paraId="6EA2463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102 </w:t>
            </w:r>
          </w:p>
        </w:tc>
        <w:tc>
          <w:tcPr>
            <w:tcW w:w="1380" w:type="dxa"/>
            <w:tcBorders>
              <w:top w:val="nil"/>
              <w:left w:val="nil"/>
              <w:bottom w:val="single" w:sz="4" w:space="0" w:color="auto"/>
              <w:right w:val="single" w:sz="4" w:space="0" w:color="auto"/>
            </w:tcBorders>
            <w:shd w:val="clear" w:color="auto" w:fill="auto"/>
            <w:noWrap/>
            <w:vAlign w:val="center"/>
            <w:hideMark/>
          </w:tcPr>
          <w:p w14:paraId="626B98E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90 </w:t>
            </w:r>
          </w:p>
        </w:tc>
        <w:tc>
          <w:tcPr>
            <w:tcW w:w="1180" w:type="dxa"/>
            <w:tcBorders>
              <w:top w:val="nil"/>
              <w:left w:val="nil"/>
              <w:bottom w:val="single" w:sz="4" w:space="0" w:color="auto"/>
              <w:right w:val="single" w:sz="4" w:space="0" w:color="auto"/>
            </w:tcBorders>
            <w:shd w:val="clear" w:color="auto" w:fill="auto"/>
            <w:noWrap/>
            <w:vAlign w:val="center"/>
            <w:hideMark/>
          </w:tcPr>
          <w:p w14:paraId="54D58AE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82 </w:t>
            </w:r>
          </w:p>
        </w:tc>
      </w:tr>
      <w:tr w:rsidR="005E699F" w:rsidRPr="005E699F" w14:paraId="30A15842"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0C843FD" w14:textId="77777777" w:rsidR="005E699F" w:rsidRPr="005E699F" w:rsidRDefault="005E699F" w:rsidP="005E699F">
            <w:pPr>
              <w:jc w:val="right"/>
              <w:rPr>
                <w:rFonts w:ascii="Helv" w:hAnsi="Helv" w:cs="Times New Roman"/>
                <w:sz w:val="20"/>
              </w:rPr>
            </w:pPr>
            <w:r w:rsidRPr="005E699F">
              <w:rPr>
                <w:rFonts w:ascii="Helv" w:hAnsi="Helv" w:cs="Times New Roman"/>
                <w:sz w:val="20"/>
              </w:rPr>
              <w:t>62400</w:t>
            </w:r>
          </w:p>
        </w:tc>
        <w:tc>
          <w:tcPr>
            <w:tcW w:w="298" w:type="dxa"/>
            <w:tcBorders>
              <w:top w:val="nil"/>
              <w:left w:val="single" w:sz="4" w:space="0" w:color="auto"/>
              <w:bottom w:val="nil"/>
              <w:right w:val="single" w:sz="4" w:space="0" w:color="auto"/>
            </w:tcBorders>
            <w:shd w:val="clear" w:color="FFFFFF" w:fill="002060"/>
            <w:noWrap/>
            <w:vAlign w:val="center"/>
            <w:hideMark/>
          </w:tcPr>
          <w:p w14:paraId="0DE516A2"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28A1F08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204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7958DA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154 </w:t>
            </w:r>
          </w:p>
        </w:tc>
        <w:tc>
          <w:tcPr>
            <w:tcW w:w="1458" w:type="dxa"/>
            <w:tcBorders>
              <w:top w:val="nil"/>
              <w:left w:val="nil"/>
              <w:bottom w:val="single" w:sz="4" w:space="0" w:color="auto"/>
              <w:right w:val="single" w:sz="4" w:space="0" w:color="auto"/>
            </w:tcBorders>
            <w:shd w:val="clear" w:color="auto" w:fill="auto"/>
            <w:noWrap/>
            <w:vAlign w:val="center"/>
            <w:hideMark/>
          </w:tcPr>
          <w:p w14:paraId="6F67863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123 </w:t>
            </w:r>
          </w:p>
        </w:tc>
        <w:tc>
          <w:tcPr>
            <w:tcW w:w="1300" w:type="dxa"/>
            <w:tcBorders>
              <w:top w:val="nil"/>
              <w:left w:val="nil"/>
              <w:bottom w:val="single" w:sz="4" w:space="0" w:color="auto"/>
              <w:right w:val="single" w:sz="4" w:space="0" w:color="auto"/>
            </w:tcBorders>
            <w:shd w:val="clear" w:color="auto" w:fill="auto"/>
            <w:noWrap/>
            <w:vAlign w:val="center"/>
            <w:hideMark/>
          </w:tcPr>
          <w:p w14:paraId="7194202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103 </w:t>
            </w:r>
          </w:p>
        </w:tc>
        <w:tc>
          <w:tcPr>
            <w:tcW w:w="1380" w:type="dxa"/>
            <w:tcBorders>
              <w:top w:val="nil"/>
              <w:left w:val="nil"/>
              <w:bottom w:val="single" w:sz="4" w:space="0" w:color="auto"/>
              <w:right w:val="single" w:sz="4" w:space="0" w:color="auto"/>
            </w:tcBorders>
            <w:shd w:val="clear" w:color="auto" w:fill="auto"/>
            <w:noWrap/>
            <w:vAlign w:val="center"/>
            <w:hideMark/>
          </w:tcPr>
          <w:p w14:paraId="5AA258E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91 </w:t>
            </w:r>
          </w:p>
        </w:tc>
        <w:tc>
          <w:tcPr>
            <w:tcW w:w="1180" w:type="dxa"/>
            <w:tcBorders>
              <w:top w:val="nil"/>
              <w:left w:val="nil"/>
              <w:bottom w:val="single" w:sz="4" w:space="0" w:color="auto"/>
              <w:right w:val="single" w:sz="4" w:space="0" w:color="auto"/>
            </w:tcBorders>
            <w:shd w:val="clear" w:color="auto" w:fill="auto"/>
            <w:noWrap/>
            <w:vAlign w:val="center"/>
            <w:hideMark/>
          </w:tcPr>
          <w:p w14:paraId="21395C9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82 </w:t>
            </w:r>
          </w:p>
        </w:tc>
      </w:tr>
      <w:tr w:rsidR="005E699F" w:rsidRPr="005E699F" w14:paraId="581E45D5"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8C3A22F" w14:textId="77777777" w:rsidR="005E699F" w:rsidRPr="005E699F" w:rsidRDefault="005E699F" w:rsidP="005E699F">
            <w:pPr>
              <w:jc w:val="right"/>
              <w:rPr>
                <w:rFonts w:ascii="Helv" w:hAnsi="Helv" w:cs="Times New Roman"/>
                <w:sz w:val="20"/>
              </w:rPr>
            </w:pPr>
            <w:r w:rsidRPr="005E699F">
              <w:rPr>
                <w:rFonts w:ascii="Helv" w:hAnsi="Helv" w:cs="Times New Roman"/>
                <w:sz w:val="20"/>
              </w:rPr>
              <w:t>63000</w:t>
            </w:r>
          </w:p>
        </w:tc>
        <w:tc>
          <w:tcPr>
            <w:tcW w:w="298" w:type="dxa"/>
            <w:tcBorders>
              <w:top w:val="nil"/>
              <w:left w:val="single" w:sz="4" w:space="0" w:color="auto"/>
              <w:bottom w:val="nil"/>
              <w:right w:val="single" w:sz="4" w:space="0" w:color="auto"/>
            </w:tcBorders>
            <w:shd w:val="clear" w:color="FFFFFF" w:fill="002060"/>
            <w:noWrap/>
            <w:vAlign w:val="center"/>
            <w:hideMark/>
          </w:tcPr>
          <w:p w14:paraId="4431C67B"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4983B9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206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F33FB8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155 </w:t>
            </w:r>
          </w:p>
        </w:tc>
        <w:tc>
          <w:tcPr>
            <w:tcW w:w="1458" w:type="dxa"/>
            <w:tcBorders>
              <w:top w:val="nil"/>
              <w:left w:val="nil"/>
              <w:bottom w:val="single" w:sz="4" w:space="0" w:color="auto"/>
              <w:right w:val="single" w:sz="4" w:space="0" w:color="auto"/>
            </w:tcBorders>
            <w:shd w:val="clear" w:color="auto" w:fill="auto"/>
            <w:noWrap/>
            <w:vAlign w:val="center"/>
            <w:hideMark/>
          </w:tcPr>
          <w:p w14:paraId="28466AA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124 </w:t>
            </w:r>
          </w:p>
        </w:tc>
        <w:tc>
          <w:tcPr>
            <w:tcW w:w="1300" w:type="dxa"/>
            <w:tcBorders>
              <w:top w:val="nil"/>
              <w:left w:val="nil"/>
              <w:bottom w:val="single" w:sz="4" w:space="0" w:color="auto"/>
              <w:right w:val="single" w:sz="4" w:space="0" w:color="auto"/>
            </w:tcBorders>
            <w:shd w:val="clear" w:color="auto" w:fill="auto"/>
            <w:noWrap/>
            <w:vAlign w:val="center"/>
            <w:hideMark/>
          </w:tcPr>
          <w:p w14:paraId="30764A0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104 </w:t>
            </w:r>
          </w:p>
        </w:tc>
        <w:tc>
          <w:tcPr>
            <w:tcW w:w="1380" w:type="dxa"/>
            <w:tcBorders>
              <w:top w:val="nil"/>
              <w:left w:val="nil"/>
              <w:bottom w:val="single" w:sz="4" w:space="0" w:color="auto"/>
              <w:right w:val="single" w:sz="4" w:space="0" w:color="auto"/>
            </w:tcBorders>
            <w:shd w:val="clear" w:color="auto" w:fill="auto"/>
            <w:noWrap/>
            <w:vAlign w:val="center"/>
            <w:hideMark/>
          </w:tcPr>
          <w:p w14:paraId="4501F13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92 </w:t>
            </w:r>
          </w:p>
        </w:tc>
        <w:tc>
          <w:tcPr>
            <w:tcW w:w="1180" w:type="dxa"/>
            <w:tcBorders>
              <w:top w:val="nil"/>
              <w:left w:val="nil"/>
              <w:bottom w:val="single" w:sz="4" w:space="0" w:color="auto"/>
              <w:right w:val="single" w:sz="4" w:space="0" w:color="auto"/>
            </w:tcBorders>
            <w:shd w:val="clear" w:color="auto" w:fill="auto"/>
            <w:noWrap/>
            <w:vAlign w:val="center"/>
            <w:hideMark/>
          </w:tcPr>
          <w:p w14:paraId="768E9CB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83 </w:t>
            </w:r>
          </w:p>
        </w:tc>
      </w:tr>
      <w:tr w:rsidR="005E699F" w:rsidRPr="005E699F" w14:paraId="24058E45"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1C69EF3F" w14:textId="77777777" w:rsidR="005E699F" w:rsidRPr="005E699F" w:rsidRDefault="005E699F" w:rsidP="005E699F">
            <w:pPr>
              <w:jc w:val="right"/>
              <w:rPr>
                <w:rFonts w:ascii="Helv" w:hAnsi="Helv" w:cs="Times New Roman"/>
                <w:sz w:val="20"/>
              </w:rPr>
            </w:pPr>
            <w:r w:rsidRPr="005E699F">
              <w:rPr>
                <w:rFonts w:ascii="Helv" w:hAnsi="Helv" w:cs="Times New Roman"/>
                <w:sz w:val="20"/>
              </w:rPr>
              <w:t>63600</w:t>
            </w:r>
          </w:p>
        </w:tc>
        <w:tc>
          <w:tcPr>
            <w:tcW w:w="298" w:type="dxa"/>
            <w:tcBorders>
              <w:top w:val="nil"/>
              <w:left w:val="single" w:sz="4" w:space="0" w:color="auto"/>
              <w:bottom w:val="nil"/>
              <w:right w:val="single" w:sz="4" w:space="0" w:color="auto"/>
            </w:tcBorders>
            <w:shd w:val="clear" w:color="FFFFFF" w:fill="002060"/>
            <w:noWrap/>
            <w:vAlign w:val="center"/>
            <w:hideMark/>
          </w:tcPr>
          <w:p w14:paraId="270C08D3"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3BB3E5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207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152CE6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157 </w:t>
            </w:r>
          </w:p>
        </w:tc>
        <w:tc>
          <w:tcPr>
            <w:tcW w:w="1458" w:type="dxa"/>
            <w:tcBorders>
              <w:top w:val="nil"/>
              <w:left w:val="nil"/>
              <w:bottom w:val="single" w:sz="4" w:space="0" w:color="auto"/>
              <w:right w:val="single" w:sz="4" w:space="0" w:color="auto"/>
            </w:tcBorders>
            <w:shd w:val="clear" w:color="auto" w:fill="auto"/>
            <w:noWrap/>
            <w:vAlign w:val="center"/>
            <w:hideMark/>
          </w:tcPr>
          <w:p w14:paraId="30C5B7A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125 </w:t>
            </w:r>
          </w:p>
        </w:tc>
        <w:tc>
          <w:tcPr>
            <w:tcW w:w="1300" w:type="dxa"/>
            <w:tcBorders>
              <w:top w:val="nil"/>
              <w:left w:val="nil"/>
              <w:bottom w:val="single" w:sz="4" w:space="0" w:color="auto"/>
              <w:right w:val="single" w:sz="4" w:space="0" w:color="auto"/>
            </w:tcBorders>
            <w:shd w:val="clear" w:color="auto" w:fill="auto"/>
            <w:noWrap/>
            <w:vAlign w:val="center"/>
            <w:hideMark/>
          </w:tcPr>
          <w:p w14:paraId="2C23B19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105 </w:t>
            </w:r>
          </w:p>
        </w:tc>
        <w:tc>
          <w:tcPr>
            <w:tcW w:w="1380" w:type="dxa"/>
            <w:tcBorders>
              <w:top w:val="nil"/>
              <w:left w:val="nil"/>
              <w:bottom w:val="single" w:sz="4" w:space="0" w:color="auto"/>
              <w:right w:val="single" w:sz="4" w:space="0" w:color="auto"/>
            </w:tcBorders>
            <w:shd w:val="clear" w:color="auto" w:fill="auto"/>
            <w:noWrap/>
            <w:vAlign w:val="center"/>
            <w:hideMark/>
          </w:tcPr>
          <w:p w14:paraId="7061274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92 </w:t>
            </w:r>
          </w:p>
        </w:tc>
        <w:tc>
          <w:tcPr>
            <w:tcW w:w="1180" w:type="dxa"/>
            <w:tcBorders>
              <w:top w:val="nil"/>
              <w:left w:val="nil"/>
              <w:bottom w:val="single" w:sz="4" w:space="0" w:color="auto"/>
              <w:right w:val="single" w:sz="4" w:space="0" w:color="auto"/>
            </w:tcBorders>
            <w:shd w:val="clear" w:color="auto" w:fill="auto"/>
            <w:noWrap/>
            <w:vAlign w:val="center"/>
            <w:hideMark/>
          </w:tcPr>
          <w:p w14:paraId="5A2DA45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84 </w:t>
            </w:r>
          </w:p>
        </w:tc>
      </w:tr>
      <w:tr w:rsidR="005E699F" w:rsidRPr="005E699F" w14:paraId="3BF119C1"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042FB48D" w14:textId="77777777" w:rsidR="005E699F" w:rsidRPr="005E699F" w:rsidRDefault="005E699F" w:rsidP="005E699F">
            <w:pPr>
              <w:jc w:val="right"/>
              <w:rPr>
                <w:rFonts w:ascii="Helv" w:hAnsi="Helv" w:cs="Times New Roman"/>
                <w:sz w:val="20"/>
              </w:rPr>
            </w:pPr>
            <w:r w:rsidRPr="005E699F">
              <w:rPr>
                <w:rFonts w:ascii="Helv" w:hAnsi="Helv" w:cs="Times New Roman"/>
                <w:sz w:val="20"/>
              </w:rPr>
              <w:t>64200</w:t>
            </w:r>
          </w:p>
        </w:tc>
        <w:tc>
          <w:tcPr>
            <w:tcW w:w="298" w:type="dxa"/>
            <w:tcBorders>
              <w:top w:val="nil"/>
              <w:left w:val="single" w:sz="4" w:space="0" w:color="auto"/>
              <w:bottom w:val="nil"/>
              <w:right w:val="single" w:sz="4" w:space="0" w:color="auto"/>
            </w:tcBorders>
            <w:shd w:val="clear" w:color="FFFFFF" w:fill="002060"/>
            <w:noWrap/>
            <w:vAlign w:val="center"/>
            <w:hideMark/>
          </w:tcPr>
          <w:p w14:paraId="352E43A4"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AE5A9D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209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7B09C7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158 </w:t>
            </w:r>
          </w:p>
        </w:tc>
        <w:tc>
          <w:tcPr>
            <w:tcW w:w="1458" w:type="dxa"/>
            <w:tcBorders>
              <w:top w:val="nil"/>
              <w:left w:val="nil"/>
              <w:bottom w:val="single" w:sz="4" w:space="0" w:color="auto"/>
              <w:right w:val="single" w:sz="4" w:space="0" w:color="auto"/>
            </w:tcBorders>
            <w:shd w:val="clear" w:color="auto" w:fill="auto"/>
            <w:noWrap/>
            <w:vAlign w:val="center"/>
            <w:hideMark/>
          </w:tcPr>
          <w:p w14:paraId="7D6EECB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126 </w:t>
            </w:r>
          </w:p>
        </w:tc>
        <w:tc>
          <w:tcPr>
            <w:tcW w:w="1300" w:type="dxa"/>
            <w:tcBorders>
              <w:top w:val="nil"/>
              <w:left w:val="nil"/>
              <w:bottom w:val="single" w:sz="4" w:space="0" w:color="auto"/>
              <w:right w:val="single" w:sz="4" w:space="0" w:color="auto"/>
            </w:tcBorders>
            <w:shd w:val="clear" w:color="auto" w:fill="auto"/>
            <w:noWrap/>
            <w:vAlign w:val="center"/>
            <w:hideMark/>
          </w:tcPr>
          <w:p w14:paraId="237B71B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106 </w:t>
            </w:r>
          </w:p>
        </w:tc>
        <w:tc>
          <w:tcPr>
            <w:tcW w:w="1380" w:type="dxa"/>
            <w:tcBorders>
              <w:top w:val="nil"/>
              <w:left w:val="nil"/>
              <w:bottom w:val="single" w:sz="4" w:space="0" w:color="auto"/>
              <w:right w:val="single" w:sz="4" w:space="0" w:color="auto"/>
            </w:tcBorders>
            <w:shd w:val="clear" w:color="auto" w:fill="auto"/>
            <w:noWrap/>
            <w:vAlign w:val="center"/>
            <w:hideMark/>
          </w:tcPr>
          <w:p w14:paraId="51C60F2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93 </w:t>
            </w:r>
          </w:p>
        </w:tc>
        <w:tc>
          <w:tcPr>
            <w:tcW w:w="1180" w:type="dxa"/>
            <w:tcBorders>
              <w:top w:val="nil"/>
              <w:left w:val="nil"/>
              <w:bottom w:val="single" w:sz="4" w:space="0" w:color="auto"/>
              <w:right w:val="single" w:sz="4" w:space="0" w:color="auto"/>
            </w:tcBorders>
            <w:shd w:val="clear" w:color="auto" w:fill="auto"/>
            <w:noWrap/>
            <w:vAlign w:val="center"/>
            <w:hideMark/>
          </w:tcPr>
          <w:p w14:paraId="363F782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84 </w:t>
            </w:r>
          </w:p>
        </w:tc>
      </w:tr>
      <w:tr w:rsidR="005E699F" w:rsidRPr="005E699F" w14:paraId="2388457D"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B75D3B0" w14:textId="77777777" w:rsidR="005E699F" w:rsidRPr="005E699F" w:rsidRDefault="005E699F" w:rsidP="005E699F">
            <w:pPr>
              <w:jc w:val="right"/>
              <w:rPr>
                <w:rFonts w:ascii="Helv" w:hAnsi="Helv" w:cs="Times New Roman"/>
                <w:sz w:val="20"/>
              </w:rPr>
            </w:pPr>
            <w:r w:rsidRPr="005E699F">
              <w:rPr>
                <w:rFonts w:ascii="Helv" w:hAnsi="Helv" w:cs="Times New Roman"/>
                <w:sz w:val="20"/>
              </w:rPr>
              <w:t>64800</w:t>
            </w:r>
          </w:p>
        </w:tc>
        <w:tc>
          <w:tcPr>
            <w:tcW w:w="298" w:type="dxa"/>
            <w:tcBorders>
              <w:top w:val="nil"/>
              <w:left w:val="single" w:sz="4" w:space="0" w:color="auto"/>
              <w:bottom w:val="nil"/>
              <w:right w:val="single" w:sz="4" w:space="0" w:color="auto"/>
            </w:tcBorders>
            <w:shd w:val="clear" w:color="FFFFFF" w:fill="002060"/>
            <w:noWrap/>
            <w:vAlign w:val="center"/>
            <w:hideMark/>
          </w:tcPr>
          <w:p w14:paraId="6246C0DB"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F617B0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210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9BABEB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159 </w:t>
            </w:r>
          </w:p>
        </w:tc>
        <w:tc>
          <w:tcPr>
            <w:tcW w:w="1458" w:type="dxa"/>
            <w:tcBorders>
              <w:top w:val="nil"/>
              <w:left w:val="nil"/>
              <w:bottom w:val="single" w:sz="4" w:space="0" w:color="auto"/>
              <w:right w:val="single" w:sz="4" w:space="0" w:color="auto"/>
            </w:tcBorders>
            <w:shd w:val="clear" w:color="auto" w:fill="auto"/>
            <w:noWrap/>
            <w:vAlign w:val="center"/>
            <w:hideMark/>
          </w:tcPr>
          <w:p w14:paraId="3C32A11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127 </w:t>
            </w:r>
          </w:p>
        </w:tc>
        <w:tc>
          <w:tcPr>
            <w:tcW w:w="1300" w:type="dxa"/>
            <w:tcBorders>
              <w:top w:val="nil"/>
              <w:left w:val="nil"/>
              <w:bottom w:val="single" w:sz="4" w:space="0" w:color="auto"/>
              <w:right w:val="single" w:sz="4" w:space="0" w:color="auto"/>
            </w:tcBorders>
            <w:shd w:val="clear" w:color="auto" w:fill="auto"/>
            <w:noWrap/>
            <w:vAlign w:val="center"/>
            <w:hideMark/>
          </w:tcPr>
          <w:p w14:paraId="7D5B7EF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106 </w:t>
            </w:r>
          </w:p>
        </w:tc>
        <w:tc>
          <w:tcPr>
            <w:tcW w:w="1380" w:type="dxa"/>
            <w:tcBorders>
              <w:top w:val="nil"/>
              <w:left w:val="nil"/>
              <w:bottom w:val="single" w:sz="4" w:space="0" w:color="auto"/>
              <w:right w:val="single" w:sz="4" w:space="0" w:color="auto"/>
            </w:tcBorders>
            <w:shd w:val="clear" w:color="auto" w:fill="auto"/>
            <w:noWrap/>
            <w:vAlign w:val="center"/>
            <w:hideMark/>
          </w:tcPr>
          <w:p w14:paraId="3A22DB1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93 </w:t>
            </w:r>
          </w:p>
        </w:tc>
        <w:tc>
          <w:tcPr>
            <w:tcW w:w="1180" w:type="dxa"/>
            <w:tcBorders>
              <w:top w:val="nil"/>
              <w:left w:val="nil"/>
              <w:bottom w:val="single" w:sz="4" w:space="0" w:color="auto"/>
              <w:right w:val="single" w:sz="4" w:space="0" w:color="auto"/>
            </w:tcBorders>
            <w:shd w:val="clear" w:color="auto" w:fill="auto"/>
            <w:noWrap/>
            <w:vAlign w:val="center"/>
            <w:hideMark/>
          </w:tcPr>
          <w:p w14:paraId="663BE9E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85 </w:t>
            </w:r>
          </w:p>
        </w:tc>
      </w:tr>
      <w:tr w:rsidR="005E699F" w:rsidRPr="005E699F" w14:paraId="10827C4A"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DDEA3B4" w14:textId="77777777" w:rsidR="005E699F" w:rsidRPr="005E699F" w:rsidRDefault="005E699F" w:rsidP="005E699F">
            <w:pPr>
              <w:jc w:val="right"/>
              <w:rPr>
                <w:rFonts w:ascii="Helv" w:hAnsi="Helv" w:cs="Times New Roman"/>
                <w:sz w:val="20"/>
              </w:rPr>
            </w:pPr>
            <w:r w:rsidRPr="005E699F">
              <w:rPr>
                <w:rFonts w:ascii="Helv" w:hAnsi="Helv" w:cs="Times New Roman"/>
                <w:sz w:val="20"/>
              </w:rPr>
              <w:t>65400</w:t>
            </w:r>
          </w:p>
        </w:tc>
        <w:tc>
          <w:tcPr>
            <w:tcW w:w="298" w:type="dxa"/>
            <w:tcBorders>
              <w:top w:val="nil"/>
              <w:left w:val="single" w:sz="4" w:space="0" w:color="auto"/>
              <w:bottom w:val="nil"/>
              <w:right w:val="single" w:sz="4" w:space="0" w:color="auto"/>
            </w:tcBorders>
            <w:shd w:val="clear" w:color="FFFFFF" w:fill="002060"/>
            <w:noWrap/>
            <w:vAlign w:val="center"/>
            <w:hideMark/>
          </w:tcPr>
          <w:p w14:paraId="213AFB52"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6EC844D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211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405D3F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159 </w:t>
            </w:r>
          </w:p>
        </w:tc>
        <w:tc>
          <w:tcPr>
            <w:tcW w:w="1458" w:type="dxa"/>
            <w:tcBorders>
              <w:top w:val="nil"/>
              <w:left w:val="nil"/>
              <w:bottom w:val="single" w:sz="4" w:space="0" w:color="auto"/>
              <w:right w:val="single" w:sz="4" w:space="0" w:color="auto"/>
            </w:tcBorders>
            <w:shd w:val="clear" w:color="auto" w:fill="auto"/>
            <w:noWrap/>
            <w:vAlign w:val="center"/>
            <w:hideMark/>
          </w:tcPr>
          <w:p w14:paraId="3EA12E8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127 </w:t>
            </w:r>
          </w:p>
        </w:tc>
        <w:tc>
          <w:tcPr>
            <w:tcW w:w="1300" w:type="dxa"/>
            <w:tcBorders>
              <w:top w:val="nil"/>
              <w:left w:val="nil"/>
              <w:bottom w:val="single" w:sz="4" w:space="0" w:color="auto"/>
              <w:right w:val="single" w:sz="4" w:space="0" w:color="auto"/>
            </w:tcBorders>
            <w:shd w:val="clear" w:color="auto" w:fill="auto"/>
            <w:noWrap/>
            <w:vAlign w:val="center"/>
            <w:hideMark/>
          </w:tcPr>
          <w:p w14:paraId="4883BB2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107 </w:t>
            </w:r>
          </w:p>
        </w:tc>
        <w:tc>
          <w:tcPr>
            <w:tcW w:w="1380" w:type="dxa"/>
            <w:tcBorders>
              <w:top w:val="nil"/>
              <w:left w:val="nil"/>
              <w:bottom w:val="single" w:sz="4" w:space="0" w:color="auto"/>
              <w:right w:val="single" w:sz="4" w:space="0" w:color="auto"/>
            </w:tcBorders>
            <w:shd w:val="clear" w:color="auto" w:fill="auto"/>
            <w:noWrap/>
            <w:vAlign w:val="center"/>
            <w:hideMark/>
          </w:tcPr>
          <w:p w14:paraId="00B0930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94 </w:t>
            </w:r>
          </w:p>
        </w:tc>
        <w:tc>
          <w:tcPr>
            <w:tcW w:w="1180" w:type="dxa"/>
            <w:tcBorders>
              <w:top w:val="nil"/>
              <w:left w:val="nil"/>
              <w:bottom w:val="single" w:sz="4" w:space="0" w:color="auto"/>
              <w:right w:val="single" w:sz="4" w:space="0" w:color="auto"/>
            </w:tcBorders>
            <w:shd w:val="clear" w:color="auto" w:fill="auto"/>
            <w:noWrap/>
            <w:vAlign w:val="center"/>
            <w:hideMark/>
          </w:tcPr>
          <w:p w14:paraId="110539A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85 </w:t>
            </w:r>
          </w:p>
        </w:tc>
      </w:tr>
      <w:tr w:rsidR="005E699F" w:rsidRPr="005E699F" w14:paraId="6F06879D"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8E6EB13" w14:textId="77777777" w:rsidR="005E699F" w:rsidRPr="005E699F" w:rsidRDefault="005E699F" w:rsidP="005E699F">
            <w:pPr>
              <w:jc w:val="right"/>
              <w:rPr>
                <w:rFonts w:ascii="Helv" w:hAnsi="Helv" w:cs="Times New Roman"/>
                <w:sz w:val="20"/>
              </w:rPr>
            </w:pPr>
            <w:r w:rsidRPr="005E699F">
              <w:rPr>
                <w:rFonts w:ascii="Helv" w:hAnsi="Helv" w:cs="Times New Roman"/>
                <w:sz w:val="20"/>
              </w:rPr>
              <w:lastRenderedPageBreak/>
              <w:t>66000</w:t>
            </w:r>
          </w:p>
        </w:tc>
        <w:tc>
          <w:tcPr>
            <w:tcW w:w="298" w:type="dxa"/>
            <w:tcBorders>
              <w:top w:val="nil"/>
              <w:left w:val="single" w:sz="4" w:space="0" w:color="auto"/>
              <w:bottom w:val="nil"/>
              <w:right w:val="single" w:sz="4" w:space="0" w:color="auto"/>
            </w:tcBorders>
            <w:shd w:val="clear" w:color="FFFFFF" w:fill="002060"/>
            <w:noWrap/>
            <w:vAlign w:val="center"/>
            <w:hideMark/>
          </w:tcPr>
          <w:p w14:paraId="4DD52556"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050625F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212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57EC3B4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160 </w:t>
            </w:r>
          </w:p>
        </w:tc>
        <w:tc>
          <w:tcPr>
            <w:tcW w:w="1458" w:type="dxa"/>
            <w:tcBorders>
              <w:top w:val="nil"/>
              <w:left w:val="nil"/>
              <w:bottom w:val="single" w:sz="4" w:space="0" w:color="auto"/>
              <w:right w:val="single" w:sz="4" w:space="0" w:color="auto"/>
            </w:tcBorders>
            <w:shd w:val="clear" w:color="auto" w:fill="auto"/>
            <w:noWrap/>
            <w:vAlign w:val="center"/>
            <w:hideMark/>
          </w:tcPr>
          <w:p w14:paraId="1CAA902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128 </w:t>
            </w:r>
          </w:p>
        </w:tc>
        <w:tc>
          <w:tcPr>
            <w:tcW w:w="1300" w:type="dxa"/>
            <w:tcBorders>
              <w:top w:val="nil"/>
              <w:left w:val="nil"/>
              <w:bottom w:val="single" w:sz="4" w:space="0" w:color="auto"/>
              <w:right w:val="single" w:sz="4" w:space="0" w:color="auto"/>
            </w:tcBorders>
            <w:shd w:val="clear" w:color="auto" w:fill="auto"/>
            <w:noWrap/>
            <w:vAlign w:val="center"/>
            <w:hideMark/>
          </w:tcPr>
          <w:p w14:paraId="5669B41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107 </w:t>
            </w:r>
          </w:p>
        </w:tc>
        <w:tc>
          <w:tcPr>
            <w:tcW w:w="1380" w:type="dxa"/>
            <w:tcBorders>
              <w:top w:val="nil"/>
              <w:left w:val="nil"/>
              <w:bottom w:val="single" w:sz="4" w:space="0" w:color="auto"/>
              <w:right w:val="single" w:sz="4" w:space="0" w:color="auto"/>
            </w:tcBorders>
            <w:shd w:val="clear" w:color="auto" w:fill="auto"/>
            <w:noWrap/>
            <w:vAlign w:val="center"/>
            <w:hideMark/>
          </w:tcPr>
          <w:p w14:paraId="302F84F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94 </w:t>
            </w:r>
          </w:p>
        </w:tc>
        <w:tc>
          <w:tcPr>
            <w:tcW w:w="1180" w:type="dxa"/>
            <w:tcBorders>
              <w:top w:val="nil"/>
              <w:left w:val="nil"/>
              <w:bottom w:val="single" w:sz="4" w:space="0" w:color="auto"/>
              <w:right w:val="single" w:sz="4" w:space="0" w:color="auto"/>
            </w:tcBorders>
            <w:shd w:val="clear" w:color="auto" w:fill="auto"/>
            <w:noWrap/>
            <w:vAlign w:val="center"/>
            <w:hideMark/>
          </w:tcPr>
          <w:p w14:paraId="2A0DD08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86 </w:t>
            </w:r>
          </w:p>
        </w:tc>
      </w:tr>
      <w:tr w:rsidR="005E699F" w:rsidRPr="005E699F" w14:paraId="2B12FD9F"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88D7C6E" w14:textId="77777777" w:rsidR="005E699F" w:rsidRPr="005E699F" w:rsidRDefault="005E699F" w:rsidP="005E699F">
            <w:pPr>
              <w:jc w:val="right"/>
              <w:rPr>
                <w:rFonts w:ascii="Helv" w:hAnsi="Helv" w:cs="Times New Roman"/>
                <w:sz w:val="20"/>
              </w:rPr>
            </w:pPr>
            <w:r w:rsidRPr="005E699F">
              <w:rPr>
                <w:rFonts w:ascii="Helv" w:hAnsi="Helv" w:cs="Times New Roman"/>
                <w:sz w:val="20"/>
              </w:rPr>
              <w:t>66600</w:t>
            </w:r>
          </w:p>
        </w:tc>
        <w:tc>
          <w:tcPr>
            <w:tcW w:w="298" w:type="dxa"/>
            <w:tcBorders>
              <w:top w:val="nil"/>
              <w:left w:val="single" w:sz="4" w:space="0" w:color="auto"/>
              <w:bottom w:val="nil"/>
              <w:right w:val="single" w:sz="4" w:space="0" w:color="auto"/>
            </w:tcBorders>
            <w:shd w:val="clear" w:color="FFFFFF" w:fill="002060"/>
            <w:noWrap/>
            <w:vAlign w:val="center"/>
            <w:hideMark/>
          </w:tcPr>
          <w:p w14:paraId="16EB8578"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646C099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214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FB893C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161 </w:t>
            </w:r>
          </w:p>
        </w:tc>
        <w:tc>
          <w:tcPr>
            <w:tcW w:w="1458" w:type="dxa"/>
            <w:tcBorders>
              <w:top w:val="nil"/>
              <w:left w:val="nil"/>
              <w:bottom w:val="single" w:sz="4" w:space="0" w:color="auto"/>
              <w:right w:val="single" w:sz="4" w:space="0" w:color="auto"/>
            </w:tcBorders>
            <w:shd w:val="clear" w:color="auto" w:fill="auto"/>
            <w:noWrap/>
            <w:vAlign w:val="center"/>
            <w:hideMark/>
          </w:tcPr>
          <w:p w14:paraId="070A6D2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129 </w:t>
            </w:r>
          </w:p>
        </w:tc>
        <w:tc>
          <w:tcPr>
            <w:tcW w:w="1300" w:type="dxa"/>
            <w:tcBorders>
              <w:top w:val="nil"/>
              <w:left w:val="nil"/>
              <w:bottom w:val="single" w:sz="4" w:space="0" w:color="auto"/>
              <w:right w:val="single" w:sz="4" w:space="0" w:color="auto"/>
            </w:tcBorders>
            <w:shd w:val="clear" w:color="auto" w:fill="auto"/>
            <w:noWrap/>
            <w:vAlign w:val="center"/>
            <w:hideMark/>
          </w:tcPr>
          <w:p w14:paraId="360915B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108 </w:t>
            </w:r>
          </w:p>
        </w:tc>
        <w:tc>
          <w:tcPr>
            <w:tcW w:w="1380" w:type="dxa"/>
            <w:tcBorders>
              <w:top w:val="nil"/>
              <w:left w:val="nil"/>
              <w:bottom w:val="single" w:sz="4" w:space="0" w:color="auto"/>
              <w:right w:val="single" w:sz="4" w:space="0" w:color="auto"/>
            </w:tcBorders>
            <w:shd w:val="clear" w:color="auto" w:fill="auto"/>
            <w:noWrap/>
            <w:vAlign w:val="center"/>
            <w:hideMark/>
          </w:tcPr>
          <w:p w14:paraId="1592734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95 </w:t>
            </w:r>
          </w:p>
        </w:tc>
        <w:tc>
          <w:tcPr>
            <w:tcW w:w="1180" w:type="dxa"/>
            <w:tcBorders>
              <w:top w:val="nil"/>
              <w:left w:val="nil"/>
              <w:bottom w:val="single" w:sz="4" w:space="0" w:color="auto"/>
              <w:right w:val="single" w:sz="4" w:space="0" w:color="auto"/>
            </w:tcBorders>
            <w:shd w:val="clear" w:color="auto" w:fill="auto"/>
            <w:noWrap/>
            <w:vAlign w:val="center"/>
            <w:hideMark/>
          </w:tcPr>
          <w:p w14:paraId="2E5C6EC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86 </w:t>
            </w:r>
          </w:p>
        </w:tc>
      </w:tr>
      <w:tr w:rsidR="005E699F" w:rsidRPr="005E699F" w14:paraId="6CB5C6CD"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1298861F" w14:textId="77777777" w:rsidR="005E699F" w:rsidRPr="005E699F" w:rsidRDefault="005E699F" w:rsidP="005E699F">
            <w:pPr>
              <w:jc w:val="right"/>
              <w:rPr>
                <w:rFonts w:ascii="Helv" w:hAnsi="Helv" w:cs="Times New Roman"/>
                <w:sz w:val="20"/>
              </w:rPr>
            </w:pPr>
            <w:r w:rsidRPr="005E699F">
              <w:rPr>
                <w:rFonts w:ascii="Helv" w:hAnsi="Helv" w:cs="Times New Roman"/>
                <w:sz w:val="20"/>
              </w:rPr>
              <w:t>67200</w:t>
            </w:r>
          </w:p>
        </w:tc>
        <w:tc>
          <w:tcPr>
            <w:tcW w:w="298" w:type="dxa"/>
            <w:tcBorders>
              <w:top w:val="nil"/>
              <w:left w:val="single" w:sz="4" w:space="0" w:color="auto"/>
              <w:bottom w:val="nil"/>
              <w:right w:val="single" w:sz="4" w:space="0" w:color="auto"/>
            </w:tcBorders>
            <w:shd w:val="clear" w:color="FFFFFF" w:fill="002060"/>
            <w:noWrap/>
            <w:vAlign w:val="center"/>
            <w:hideMark/>
          </w:tcPr>
          <w:p w14:paraId="005E0013"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31357DD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215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C29900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162 </w:t>
            </w:r>
          </w:p>
        </w:tc>
        <w:tc>
          <w:tcPr>
            <w:tcW w:w="1458" w:type="dxa"/>
            <w:tcBorders>
              <w:top w:val="nil"/>
              <w:left w:val="nil"/>
              <w:bottom w:val="single" w:sz="4" w:space="0" w:color="auto"/>
              <w:right w:val="single" w:sz="4" w:space="0" w:color="auto"/>
            </w:tcBorders>
            <w:shd w:val="clear" w:color="auto" w:fill="auto"/>
            <w:noWrap/>
            <w:vAlign w:val="center"/>
            <w:hideMark/>
          </w:tcPr>
          <w:p w14:paraId="118631A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130 </w:t>
            </w:r>
          </w:p>
        </w:tc>
        <w:tc>
          <w:tcPr>
            <w:tcW w:w="1300" w:type="dxa"/>
            <w:tcBorders>
              <w:top w:val="nil"/>
              <w:left w:val="nil"/>
              <w:bottom w:val="single" w:sz="4" w:space="0" w:color="auto"/>
              <w:right w:val="single" w:sz="4" w:space="0" w:color="auto"/>
            </w:tcBorders>
            <w:shd w:val="clear" w:color="auto" w:fill="auto"/>
            <w:noWrap/>
            <w:vAlign w:val="center"/>
            <w:hideMark/>
          </w:tcPr>
          <w:p w14:paraId="642AE16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109 </w:t>
            </w:r>
          </w:p>
        </w:tc>
        <w:tc>
          <w:tcPr>
            <w:tcW w:w="1380" w:type="dxa"/>
            <w:tcBorders>
              <w:top w:val="nil"/>
              <w:left w:val="nil"/>
              <w:bottom w:val="single" w:sz="4" w:space="0" w:color="auto"/>
              <w:right w:val="single" w:sz="4" w:space="0" w:color="auto"/>
            </w:tcBorders>
            <w:shd w:val="clear" w:color="auto" w:fill="auto"/>
            <w:noWrap/>
            <w:vAlign w:val="center"/>
            <w:hideMark/>
          </w:tcPr>
          <w:p w14:paraId="5C16062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96 </w:t>
            </w:r>
          </w:p>
        </w:tc>
        <w:tc>
          <w:tcPr>
            <w:tcW w:w="1180" w:type="dxa"/>
            <w:tcBorders>
              <w:top w:val="nil"/>
              <w:left w:val="nil"/>
              <w:bottom w:val="single" w:sz="4" w:space="0" w:color="auto"/>
              <w:right w:val="single" w:sz="4" w:space="0" w:color="auto"/>
            </w:tcBorders>
            <w:shd w:val="clear" w:color="auto" w:fill="auto"/>
            <w:noWrap/>
            <w:vAlign w:val="center"/>
            <w:hideMark/>
          </w:tcPr>
          <w:p w14:paraId="53F803C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87 </w:t>
            </w:r>
          </w:p>
        </w:tc>
      </w:tr>
      <w:tr w:rsidR="005E699F" w:rsidRPr="005E699F" w14:paraId="24D29C7F"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14989AB0" w14:textId="77777777" w:rsidR="005E699F" w:rsidRPr="005E699F" w:rsidRDefault="005E699F" w:rsidP="005E699F">
            <w:pPr>
              <w:jc w:val="right"/>
              <w:rPr>
                <w:rFonts w:ascii="Helv" w:hAnsi="Helv" w:cs="Times New Roman"/>
                <w:sz w:val="20"/>
              </w:rPr>
            </w:pPr>
            <w:r w:rsidRPr="005E699F">
              <w:rPr>
                <w:rFonts w:ascii="Helv" w:hAnsi="Helv" w:cs="Times New Roman"/>
                <w:sz w:val="20"/>
              </w:rPr>
              <w:t>67800</w:t>
            </w:r>
          </w:p>
        </w:tc>
        <w:tc>
          <w:tcPr>
            <w:tcW w:w="298" w:type="dxa"/>
            <w:tcBorders>
              <w:top w:val="nil"/>
              <w:left w:val="single" w:sz="4" w:space="0" w:color="auto"/>
              <w:bottom w:val="nil"/>
              <w:right w:val="single" w:sz="4" w:space="0" w:color="auto"/>
            </w:tcBorders>
            <w:shd w:val="clear" w:color="FFFFFF" w:fill="002060"/>
            <w:noWrap/>
            <w:vAlign w:val="center"/>
            <w:hideMark/>
          </w:tcPr>
          <w:p w14:paraId="3D732149"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04D0D51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216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5A8AEE6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163 </w:t>
            </w:r>
          </w:p>
        </w:tc>
        <w:tc>
          <w:tcPr>
            <w:tcW w:w="1458" w:type="dxa"/>
            <w:tcBorders>
              <w:top w:val="nil"/>
              <w:left w:val="nil"/>
              <w:bottom w:val="single" w:sz="4" w:space="0" w:color="auto"/>
              <w:right w:val="single" w:sz="4" w:space="0" w:color="auto"/>
            </w:tcBorders>
            <w:shd w:val="clear" w:color="auto" w:fill="auto"/>
            <w:noWrap/>
            <w:vAlign w:val="center"/>
            <w:hideMark/>
          </w:tcPr>
          <w:p w14:paraId="1EE9B21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130 </w:t>
            </w:r>
          </w:p>
        </w:tc>
        <w:tc>
          <w:tcPr>
            <w:tcW w:w="1300" w:type="dxa"/>
            <w:tcBorders>
              <w:top w:val="nil"/>
              <w:left w:val="nil"/>
              <w:bottom w:val="single" w:sz="4" w:space="0" w:color="auto"/>
              <w:right w:val="single" w:sz="4" w:space="0" w:color="auto"/>
            </w:tcBorders>
            <w:shd w:val="clear" w:color="auto" w:fill="auto"/>
            <w:noWrap/>
            <w:vAlign w:val="center"/>
            <w:hideMark/>
          </w:tcPr>
          <w:p w14:paraId="0662558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109 </w:t>
            </w:r>
          </w:p>
        </w:tc>
        <w:tc>
          <w:tcPr>
            <w:tcW w:w="1380" w:type="dxa"/>
            <w:tcBorders>
              <w:top w:val="nil"/>
              <w:left w:val="nil"/>
              <w:bottom w:val="single" w:sz="4" w:space="0" w:color="auto"/>
              <w:right w:val="single" w:sz="4" w:space="0" w:color="auto"/>
            </w:tcBorders>
            <w:shd w:val="clear" w:color="auto" w:fill="auto"/>
            <w:noWrap/>
            <w:vAlign w:val="center"/>
            <w:hideMark/>
          </w:tcPr>
          <w:p w14:paraId="0577095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96 </w:t>
            </w:r>
          </w:p>
        </w:tc>
        <w:tc>
          <w:tcPr>
            <w:tcW w:w="1180" w:type="dxa"/>
            <w:tcBorders>
              <w:top w:val="nil"/>
              <w:left w:val="nil"/>
              <w:bottom w:val="single" w:sz="4" w:space="0" w:color="auto"/>
              <w:right w:val="single" w:sz="4" w:space="0" w:color="auto"/>
            </w:tcBorders>
            <w:shd w:val="clear" w:color="auto" w:fill="auto"/>
            <w:noWrap/>
            <w:vAlign w:val="center"/>
            <w:hideMark/>
          </w:tcPr>
          <w:p w14:paraId="42ADE90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87 </w:t>
            </w:r>
          </w:p>
        </w:tc>
      </w:tr>
      <w:tr w:rsidR="005E699F" w:rsidRPr="005E699F" w14:paraId="44E1F70C"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ECA88E2" w14:textId="77777777" w:rsidR="005E699F" w:rsidRPr="005E699F" w:rsidRDefault="005E699F" w:rsidP="005E699F">
            <w:pPr>
              <w:jc w:val="right"/>
              <w:rPr>
                <w:rFonts w:ascii="Helv" w:hAnsi="Helv" w:cs="Times New Roman"/>
                <w:sz w:val="20"/>
              </w:rPr>
            </w:pPr>
            <w:r w:rsidRPr="005E699F">
              <w:rPr>
                <w:rFonts w:ascii="Helv" w:hAnsi="Helv" w:cs="Times New Roman"/>
                <w:sz w:val="20"/>
              </w:rPr>
              <w:t>68400</w:t>
            </w:r>
          </w:p>
        </w:tc>
        <w:tc>
          <w:tcPr>
            <w:tcW w:w="298" w:type="dxa"/>
            <w:tcBorders>
              <w:top w:val="nil"/>
              <w:left w:val="single" w:sz="4" w:space="0" w:color="auto"/>
              <w:bottom w:val="nil"/>
              <w:right w:val="single" w:sz="4" w:space="0" w:color="auto"/>
            </w:tcBorders>
            <w:shd w:val="clear" w:color="FFFFFF" w:fill="002060"/>
            <w:noWrap/>
            <w:vAlign w:val="center"/>
            <w:hideMark/>
          </w:tcPr>
          <w:p w14:paraId="7AF20A48"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3281779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217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BD603C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164 </w:t>
            </w:r>
          </w:p>
        </w:tc>
        <w:tc>
          <w:tcPr>
            <w:tcW w:w="1458" w:type="dxa"/>
            <w:tcBorders>
              <w:top w:val="nil"/>
              <w:left w:val="nil"/>
              <w:bottom w:val="single" w:sz="4" w:space="0" w:color="auto"/>
              <w:right w:val="single" w:sz="4" w:space="0" w:color="auto"/>
            </w:tcBorders>
            <w:shd w:val="clear" w:color="auto" w:fill="auto"/>
            <w:noWrap/>
            <w:vAlign w:val="center"/>
            <w:hideMark/>
          </w:tcPr>
          <w:p w14:paraId="4C5B789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131 </w:t>
            </w:r>
          </w:p>
        </w:tc>
        <w:tc>
          <w:tcPr>
            <w:tcW w:w="1300" w:type="dxa"/>
            <w:tcBorders>
              <w:top w:val="nil"/>
              <w:left w:val="nil"/>
              <w:bottom w:val="single" w:sz="4" w:space="0" w:color="auto"/>
              <w:right w:val="single" w:sz="4" w:space="0" w:color="auto"/>
            </w:tcBorders>
            <w:shd w:val="clear" w:color="auto" w:fill="auto"/>
            <w:noWrap/>
            <w:vAlign w:val="center"/>
            <w:hideMark/>
          </w:tcPr>
          <w:p w14:paraId="6C2DA1B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110 </w:t>
            </w:r>
          </w:p>
        </w:tc>
        <w:tc>
          <w:tcPr>
            <w:tcW w:w="1380" w:type="dxa"/>
            <w:tcBorders>
              <w:top w:val="nil"/>
              <w:left w:val="nil"/>
              <w:bottom w:val="single" w:sz="4" w:space="0" w:color="auto"/>
              <w:right w:val="single" w:sz="4" w:space="0" w:color="auto"/>
            </w:tcBorders>
            <w:shd w:val="clear" w:color="auto" w:fill="auto"/>
            <w:noWrap/>
            <w:vAlign w:val="center"/>
            <w:hideMark/>
          </w:tcPr>
          <w:p w14:paraId="2DA14B5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97 </w:t>
            </w:r>
          </w:p>
        </w:tc>
        <w:tc>
          <w:tcPr>
            <w:tcW w:w="1180" w:type="dxa"/>
            <w:tcBorders>
              <w:top w:val="nil"/>
              <w:left w:val="nil"/>
              <w:bottom w:val="single" w:sz="4" w:space="0" w:color="auto"/>
              <w:right w:val="single" w:sz="4" w:space="0" w:color="auto"/>
            </w:tcBorders>
            <w:shd w:val="clear" w:color="auto" w:fill="auto"/>
            <w:noWrap/>
            <w:vAlign w:val="center"/>
            <w:hideMark/>
          </w:tcPr>
          <w:p w14:paraId="1FD4E1A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87 </w:t>
            </w:r>
          </w:p>
        </w:tc>
      </w:tr>
      <w:tr w:rsidR="005E699F" w:rsidRPr="005E699F" w14:paraId="00E6E946"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BCF5B5B" w14:textId="77777777" w:rsidR="005E699F" w:rsidRPr="005E699F" w:rsidRDefault="005E699F" w:rsidP="005E699F">
            <w:pPr>
              <w:jc w:val="right"/>
              <w:rPr>
                <w:rFonts w:ascii="Helv" w:hAnsi="Helv" w:cs="Times New Roman"/>
                <w:sz w:val="20"/>
              </w:rPr>
            </w:pPr>
            <w:r w:rsidRPr="005E699F">
              <w:rPr>
                <w:rFonts w:ascii="Helv" w:hAnsi="Helv" w:cs="Times New Roman"/>
                <w:sz w:val="20"/>
              </w:rPr>
              <w:t>69000</w:t>
            </w:r>
          </w:p>
        </w:tc>
        <w:tc>
          <w:tcPr>
            <w:tcW w:w="298" w:type="dxa"/>
            <w:tcBorders>
              <w:top w:val="nil"/>
              <w:left w:val="single" w:sz="4" w:space="0" w:color="auto"/>
              <w:bottom w:val="nil"/>
              <w:right w:val="single" w:sz="4" w:space="0" w:color="auto"/>
            </w:tcBorders>
            <w:shd w:val="clear" w:color="FFFFFF" w:fill="002060"/>
            <w:noWrap/>
            <w:vAlign w:val="center"/>
            <w:hideMark/>
          </w:tcPr>
          <w:p w14:paraId="4CF07D49"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103417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218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34F289C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165 </w:t>
            </w:r>
          </w:p>
        </w:tc>
        <w:tc>
          <w:tcPr>
            <w:tcW w:w="1458" w:type="dxa"/>
            <w:tcBorders>
              <w:top w:val="nil"/>
              <w:left w:val="nil"/>
              <w:bottom w:val="single" w:sz="4" w:space="0" w:color="auto"/>
              <w:right w:val="single" w:sz="4" w:space="0" w:color="auto"/>
            </w:tcBorders>
            <w:shd w:val="clear" w:color="auto" w:fill="auto"/>
            <w:noWrap/>
            <w:vAlign w:val="center"/>
            <w:hideMark/>
          </w:tcPr>
          <w:p w14:paraId="579C8F8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132 </w:t>
            </w:r>
          </w:p>
        </w:tc>
        <w:tc>
          <w:tcPr>
            <w:tcW w:w="1300" w:type="dxa"/>
            <w:tcBorders>
              <w:top w:val="nil"/>
              <w:left w:val="nil"/>
              <w:bottom w:val="single" w:sz="4" w:space="0" w:color="auto"/>
              <w:right w:val="single" w:sz="4" w:space="0" w:color="auto"/>
            </w:tcBorders>
            <w:shd w:val="clear" w:color="auto" w:fill="auto"/>
            <w:noWrap/>
            <w:vAlign w:val="center"/>
            <w:hideMark/>
          </w:tcPr>
          <w:p w14:paraId="2C3C028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110 </w:t>
            </w:r>
          </w:p>
        </w:tc>
        <w:tc>
          <w:tcPr>
            <w:tcW w:w="1380" w:type="dxa"/>
            <w:tcBorders>
              <w:top w:val="nil"/>
              <w:left w:val="nil"/>
              <w:bottom w:val="single" w:sz="4" w:space="0" w:color="auto"/>
              <w:right w:val="single" w:sz="4" w:space="0" w:color="auto"/>
            </w:tcBorders>
            <w:shd w:val="clear" w:color="auto" w:fill="auto"/>
            <w:noWrap/>
            <w:vAlign w:val="center"/>
            <w:hideMark/>
          </w:tcPr>
          <w:p w14:paraId="15396A2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97 </w:t>
            </w:r>
          </w:p>
        </w:tc>
        <w:tc>
          <w:tcPr>
            <w:tcW w:w="1180" w:type="dxa"/>
            <w:tcBorders>
              <w:top w:val="nil"/>
              <w:left w:val="nil"/>
              <w:bottom w:val="single" w:sz="4" w:space="0" w:color="auto"/>
              <w:right w:val="single" w:sz="4" w:space="0" w:color="auto"/>
            </w:tcBorders>
            <w:shd w:val="clear" w:color="auto" w:fill="auto"/>
            <w:noWrap/>
            <w:vAlign w:val="center"/>
            <w:hideMark/>
          </w:tcPr>
          <w:p w14:paraId="56AB339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88 </w:t>
            </w:r>
          </w:p>
        </w:tc>
      </w:tr>
      <w:tr w:rsidR="005E699F" w:rsidRPr="005E699F" w14:paraId="27924D64"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58FC57F" w14:textId="77777777" w:rsidR="005E699F" w:rsidRPr="005E699F" w:rsidRDefault="005E699F" w:rsidP="005E699F">
            <w:pPr>
              <w:jc w:val="right"/>
              <w:rPr>
                <w:rFonts w:ascii="Helv" w:hAnsi="Helv" w:cs="Times New Roman"/>
                <w:sz w:val="20"/>
              </w:rPr>
            </w:pPr>
            <w:r w:rsidRPr="005E699F">
              <w:rPr>
                <w:rFonts w:ascii="Helv" w:hAnsi="Helv" w:cs="Times New Roman"/>
                <w:sz w:val="20"/>
              </w:rPr>
              <w:t>69600</w:t>
            </w:r>
          </w:p>
        </w:tc>
        <w:tc>
          <w:tcPr>
            <w:tcW w:w="298" w:type="dxa"/>
            <w:tcBorders>
              <w:top w:val="nil"/>
              <w:left w:val="single" w:sz="4" w:space="0" w:color="auto"/>
              <w:bottom w:val="nil"/>
              <w:right w:val="single" w:sz="4" w:space="0" w:color="auto"/>
            </w:tcBorders>
            <w:shd w:val="clear" w:color="FFFFFF" w:fill="002060"/>
            <w:noWrap/>
            <w:vAlign w:val="center"/>
            <w:hideMark/>
          </w:tcPr>
          <w:p w14:paraId="67987346"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5E8B3D7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220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EC0D8F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166 </w:t>
            </w:r>
          </w:p>
        </w:tc>
        <w:tc>
          <w:tcPr>
            <w:tcW w:w="1458" w:type="dxa"/>
            <w:tcBorders>
              <w:top w:val="nil"/>
              <w:left w:val="nil"/>
              <w:bottom w:val="single" w:sz="4" w:space="0" w:color="auto"/>
              <w:right w:val="single" w:sz="4" w:space="0" w:color="auto"/>
            </w:tcBorders>
            <w:shd w:val="clear" w:color="auto" w:fill="auto"/>
            <w:noWrap/>
            <w:vAlign w:val="center"/>
            <w:hideMark/>
          </w:tcPr>
          <w:p w14:paraId="674F549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132 </w:t>
            </w:r>
          </w:p>
        </w:tc>
        <w:tc>
          <w:tcPr>
            <w:tcW w:w="1300" w:type="dxa"/>
            <w:tcBorders>
              <w:top w:val="nil"/>
              <w:left w:val="nil"/>
              <w:bottom w:val="single" w:sz="4" w:space="0" w:color="auto"/>
              <w:right w:val="single" w:sz="4" w:space="0" w:color="auto"/>
            </w:tcBorders>
            <w:shd w:val="clear" w:color="auto" w:fill="auto"/>
            <w:noWrap/>
            <w:vAlign w:val="center"/>
            <w:hideMark/>
          </w:tcPr>
          <w:p w14:paraId="696C0F4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111 </w:t>
            </w:r>
          </w:p>
        </w:tc>
        <w:tc>
          <w:tcPr>
            <w:tcW w:w="1380" w:type="dxa"/>
            <w:tcBorders>
              <w:top w:val="nil"/>
              <w:left w:val="nil"/>
              <w:bottom w:val="single" w:sz="4" w:space="0" w:color="auto"/>
              <w:right w:val="single" w:sz="4" w:space="0" w:color="auto"/>
            </w:tcBorders>
            <w:shd w:val="clear" w:color="auto" w:fill="auto"/>
            <w:noWrap/>
            <w:vAlign w:val="center"/>
            <w:hideMark/>
          </w:tcPr>
          <w:p w14:paraId="7193C18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98 </w:t>
            </w:r>
          </w:p>
        </w:tc>
        <w:tc>
          <w:tcPr>
            <w:tcW w:w="1180" w:type="dxa"/>
            <w:tcBorders>
              <w:top w:val="nil"/>
              <w:left w:val="nil"/>
              <w:bottom w:val="single" w:sz="4" w:space="0" w:color="auto"/>
              <w:right w:val="single" w:sz="4" w:space="0" w:color="auto"/>
            </w:tcBorders>
            <w:shd w:val="clear" w:color="auto" w:fill="auto"/>
            <w:noWrap/>
            <w:vAlign w:val="center"/>
            <w:hideMark/>
          </w:tcPr>
          <w:p w14:paraId="4C745FF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88 </w:t>
            </w:r>
          </w:p>
        </w:tc>
      </w:tr>
      <w:tr w:rsidR="005E699F" w:rsidRPr="005E699F" w14:paraId="23E7B243"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2AFB3D2" w14:textId="77777777" w:rsidR="005E699F" w:rsidRPr="005E699F" w:rsidRDefault="005E699F" w:rsidP="005E699F">
            <w:pPr>
              <w:jc w:val="right"/>
              <w:rPr>
                <w:rFonts w:ascii="Helv" w:hAnsi="Helv" w:cs="Times New Roman"/>
                <w:sz w:val="20"/>
              </w:rPr>
            </w:pPr>
            <w:r w:rsidRPr="005E699F">
              <w:rPr>
                <w:rFonts w:ascii="Helv" w:hAnsi="Helv" w:cs="Times New Roman"/>
                <w:sz w:val="20"/>
              </w:rPr>
              <w:t>70200</w:t>
            </w:r>
          </w:p>
        </w:tc>
        <w:tc>
          <w:tcPr>
            <w:tcW w:w="298" w:type="dxa"/>
            <w:tcBorders>
              <w:top w:val="nil"/>
              <w:left w:val="single" w:sz="4" w:space="0" w:color="auto"/>
              <w:bottom w:val="nil"/>
              <w:right w:val="single" w:sz="4" w:space="0" w:color="auto"/>
            </w:tcBorders>
            <w:shd w:val="clear" w:color="FFFFFF" w:fill="002060"/>
            <w:noWrap/>
            <w:vAlign w:val="center"/>
            <w:hideMark/>
          </w:tcPr>
          <w:p w14:paraId="19924580"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B80FA8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221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3E18856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167 </w:t>
            </w:r>
          </w:p>
        </w:tc>
        <w:tc>
          <w:tcPr>
            <w:tcW w:w="1458" w:type="dxa"/>
            <w:tcBorders>
              <w:top w:val="nil"/>
              <w:left w:val="nil"/>
              <w:bottom w:val="single" w:sz="4" w:space="0" w:color="auto"/>
              <w:right w:val="single" w:sz="4" w:space="0" w:color="auto"/>
            </w:tcBorders>
            <w:shd w:val="clear" w:color="auto" w:fill="auto"/>
            <w:noWrap/>
            <w:vAlign w:val="center"/>
            <w:hideMark/>
          </w:tcPr>
          <w:p w14:paraId="4DC3AC1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133 </w:t>
            </w:r>
          </w:p>
        </w:tc>
        <w:tc>
          <w:tcPr>
            <w:tcW w:w="1300" w:type="dxa"/>
            <w:tcBorders>
              <w:top w:val="nil"/>
              <w:left w:val="nil"/>
              <w:bottom w:val="single" w:sz="4" w:space="0" w:color="auto"/>
              <w:right w:val="single" w:sz="4" w:space="0" w:color="auto"/>
            </w:tcBorders>
            <w:shd w:val="clear" w:color="auto" w:fill="auto"/>
            <w:noWrap/>
            <w:vAlign w:val="center"/>
            <w:hideMark/>
          </w:tcPr>
          <w:p w14:paraId="66AEEEF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112 </w:t>
            </w:r>
          </w:p>
        </w:tc>
        <w:tc>
          <w:tcPr>
            <w:tcW w:w="1380" w:type="dxa"/>
            <w:tcBorders>
              <w:top w:val="nil"/>
              <w:left w:val="nil"/>
              <w:bottom w:val="single" w:sz="4" w:space="0" w:color="auto"/>
              <w:right w:val="single" w:sz="4" w:space="0" w:color="auto"/>
            </w:tcBorders>
            <w:shd w:val="clear" w:color="auto" w:fill="auto"/>
            <w:noWrap/>
            <w:vAlign w:val="center"/>
            <w:hideMark/>
          </w:tcPr>
          <w:p w14:paraId="60123B1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98 </w:t>
            </w:r>
          </w:p>
        </w:tc>
        <w:tc>
          <w:tcPr>
            <w:tcW w:w="1180" w:type="dxa"/>
            <w:tcBorders>
              <w:top w:val="nil"/>
              <w:left w:val="nil"/>
              <w:bottom w:val="single" w:sz="4" w:space="0" w:color="auto"/>
              <w:right w:val="single" w:sz="4" w:space="0" w:color="auto"/>
            </w:tcBorders>
            <w:shd w:val="clear" w:color="auto" w:fill="auto"/>
            <w:noWrap/>
            <w:vAlign w:val="center"/>
            <w:hideMark/>
          </w:tcPr>
          <w:p w14:paraId="3670E40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89 </w:t>
            </w:r>
          </w:p>
        </w:tc>
      </w:tr>
      <w:tr w:rsidR="005E699F" w:rsidRPr="005E699F" w14:paraId="44E74EFC"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0AAE7B27" w14:textId="77777777" w:rsidR="005E699F" w:rsidRPr="005E699F" w:rsidRDefault="005E699F" w:rsidP="005E699F">
            <w:pPr>
              <w:jc w:val="right"/>
              <w:rPr>
                <w:rFonts w:ascii="Helv" w:hAnsi="Helv" w:cs="Times New Roman"/>
                <w:sz w:val="20"/>
              </w:rPr>
            </w:pPr>
            <w:r w:rsidRPr="005E699F">
              <w:rPr>
                <w:rFonts w:ascii="Helv" w:hAnsi="Helv" w:cs="Times New Roman"/>
                <w:sz w:val="20"/>
              </w:rPr>
              <w:t>70800</w:t>
            </w:r>
          </w:p>
        </w:tc>
        <w:tc>
          <w:tcPr>
            <w:tcW w:w="298" w:type="dxa"/>
            <w:tcBorders>
              <w:top w:val="nil"/>
              <w:left w:val="single" w:sz="4" w:space="0" w:color="auto"/>
              <w:bottom w:val="nil"/>
              <w:right w:val="single" w:sz="4" w:space="0" w:color="auto"/>
            </w:tcBorders>
            <w:shd w:val="clear" w:color="FFFFFF" w:fill="002060"/>
            <w:noWrap/>
            <w:vAlign w:val="center"/>
            <w:hideMark/>
          </w:tcPr>
          <w:p w14:paraId="62B72D3B"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284F14C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222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CDC5EF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168 </w:t>
            </w:r>
          </w:p>
        </w:tc>
        <w:tc>
          <w:tcPr>
            <w:tcW w:w="1458" w:type="dxa"/>
            <w:tcBorders>
              <w:top w:val="nil"/>
              <w:left w:val="nil"/>
              <w:bottom w:val="single" w:sz="4" w:space="0" w:color="auto"/>
              <w:right w:val="single" w:sz="4" w:space="0" w:color="auto"/>
            </w:tcBorders>
            <w:shd w:val="clear" w:color="auto" w:fill="auto"/>
            <w:noWrap/>
            <w:vAlign w:val="center"/>
            <w:hideMark/>
          </w:tcPr>
          <w:p w14:paraId="2D35348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134 </w:t>
            </w:r>
          </w:p>
        </w:tc>
        <w:tc>
          <w:tcPr>
            <w:tcW w:w="1300" w:type="dxa"/>
            <w:tcBorders>
              <w:top w:val="nil"/>
              <w:left w:val="nil"/>
              <w:bottom w:val="single" w:sz="4" w:space="0" w:color="auto"/>
              <w:right w:val="single" w:sz="4" w:space="0" w:color="auto"/>
            </w:tcBorders>
            <w:shd w:val="clear" w:color="auto" w:fill="auto"/>
            <w:noWrap/>
            <w:vAlign w:val="center"/>
            <w:hideMark/>
          </w:tcPr>
          <w:p w14:paraId="6D2CFB6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112 </w:t>
            </w:r>
          </w:p>
        </w:tc>
        <w:tc>
          <w:tcPr>
            <w:tcW w:w="1380" w:type="dxa"/>
            <w:tcBorders>
              <w:top w:val="nil"/>
              <w:left w:val="nil"/>
              <w:bottom w:val="single" w:sz="4" w:space="0" w:color="auto"/>
              <w:right w:val="single" w:sz="4" w:space="0" w:color="auto"/>
            </w:tcBorders>
            <w:shd w:val="clear" w:color="auto" w:fill="auto"/>
            <w:noWrap/>
            <w:vAlign w:val="center"/>
            <w:hideMark/>
          </w:tcPr>
          <w:p w14:paraId="71B6836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99 </w:t>
            </w:r>
          </w:p>
        </w:tc>
        <w:tc>
          <w:tcPr>
            <w:tcW w:w="1180" w:type="dxa"/>
            <w:tcBorders>
              <w:top w:val="nil"/>
              <w:left w:val="nil"/>
              <w:bottom w:val="single" w:sz="4" w:space="0" w:color="auto"/>
              <w:right w:val="single" w:sz="4" w:space="0" w:color="auto"/>
            </w:tcBorders>
            <w:shd w:val="clear" w:color="auto" w:fill="auto"/>
            <w:noWrap/>
            <w:vAlign w:val="center"/>
            <w:hideMark/>
          </w:tcPr>
          <w:p w14:paraId="01DAE09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89 </w:t>
            </w:r>
          </w:p>
        </w:tc>
      </w:tr>
      <w:tr w:rsidR="005E699F" w:rsidRPr="005E699F" w14:paraId="5A2ACEF8"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8CDE79F" w14:textId="77777777" w:rsidR="005E699F" w:rsidRPr="005E699F" w:rsidRDefault="005E699F" w:rsidP="005E699F">
            <w:pPr>
              <w:jc w:val="right"/>
              <w:rPr>
                <w:rFonts w:ascii="Helv" w:hAnsi="Helv" w:cs="Times New Roman"/>
                <w:sz w:val="20"/>
              </w:rPr>
            </w:pPr>
            <w:r w:rsidRPr="005E699F">
              <w:rPr>
                <w:rFonts w:ascii="Helv" w:hAnsi="Helv" w:cs="Times New Roman"/>
                <w:sz w:val="20"/>
              </w:rPr>
              <w:t>71400</w:t>
            </w:r>
          </w:p>
        </w:tc>
        <w:tc>
          <w:tcPr>
            <w:tcW w:w="298" w:type="dxa"/>
            <w:tcBorders>
              <w:top w:val="nil"/>
              <w:left w:val="single" w:sz="4" w:space="0" w:color="auto"/>
              <w:bottom w:val="nil"/>
              <w:right w:val="single" w:sz="4" w:space="0" w:color="auto"/>
            </w:tcBorders>
            <w:shd w:val="clear" w:color="FFFFFF" w:fill="002060"/>
            <w:noWrap/>
            <w:vAlign w:val="center"/>
            <w:hideMark/>
          </w:tcPr>
          <w:p w14:paraId="0E3BB9F2"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2459441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223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F95212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168 </w:t>
            </w:r>
          </w:p>
        </w:tc>
        <w:tc>
          <w:tcPr>
            <w:tcW w:w="1458" w:type="dxa"/>
            <w:tcBorders>
              <w:top w:val="nil"/>
              <w:left w:val="nil"/>
              <w:bottom w:val="single" w:sz="4" w:space="0" w:color="auto"/>
              <w:right w:val="single" w:sz="4" w:space="0" w:color="auto"/>
            </w:tcBorders>
            <w:shd w:val="clear" w:color="auto" w:fill="auto"/>
            <w:noWrap/>
            <w:vAlign w:val="center"/>
            <w:hideMark/>
          </w:tcPr>
          <w:p w14:paraId="6724F0D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135 </w:t>
            </w:r>
          </w:p>
        </w:tc>
        <w:tc>
          <w:tcPr>
            <w:tcW w:w="1300" w:type="dxa"/>
            <w:tcBorders>
              <w:top w:val="nil"/>
              <w:left w:val="nil"/>
              <w:bottom w:val="single" w:sz="4" w:space="0" w:color="auto"/>
              <w:right w:val="single" w:sz="4" w:space="0" w:color="auto"/>
            </w:tcBorders>
            <w:shd w:val="clear" w:color="auto" w:fill="auto"/>
            <w:noWrap/>
            <w:vAlign w:val="center"/>
            <w:hideMark/>
          </w:tcPr>
          <w:p w14:paraId="0F3839A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113 </w:t>
            </w:r>
          </w:p>
        </w:tc>
        <w:tc>
          <w:tcPr>
            <w:tcW w:w="1380" w:type="dxa"/>
            <w:tcBorders>
              <w:top w:val="nil"/>
              <w:left w:val="nil"/>
              <w:bottom w:val="single" w:sz="4" w:space="0" w:color="auto"/>
              <w:right w:val="single" w:sz="4" w:space="0" w:color="auto"/>
            </w:tcBorders>
            <w:shd w:val="clear" w:color="auto" w:fill="auto"/>
            <w:noWrap/>
            <w:vAlign w:val="center"/>
            <w:hideMark/>
          </w:tcPr>
          <w:p w14:paraId="7B07A0F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99 </w:t>
            </w:r>
          </w:p>
        </w:tc>
        <w:tc>
          <w:tcPr>
            <w:tcW w:w="1180" w:type="dxa"/>
            <w:tcBorders>
              <w:top w:val="nil"/>
              <w:left w:val="nil"/>
              <w:bottom w:val="single" w:sz="4" w:space="0" w:color="auto"/>
              <w:right w:val="single" w:sz="4" w:space="0" w:color="auto"/>
            </w:tcBorders>
            <w:shd w:val="clear" w:color="auto" w:fill="auto"/>
            <w:noWrap/>
            <w:vAlign w:val="center"/>
            <w:hideMark/>
          </w:tcPr>
          <w:p w14:paraId="6EB6140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90 </w:t>
            </w:r>
          </w:p>
        </w:tc>
      </w:tr>
      <w:tr w:rsidR="005E699F" w:rsidRPr="005E699F" w14:paraId="340BF391"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752E120" w14:textId="77777777" w:rsidR="005E699F" w:rsidRPr="005E699F" w:rsidRDefault="005E699F" w:rsidP="005E699F">
            <w:pPr>
              <w:jc w:val="right"/>
              <w:rPr>
                <w:rFonts w:ascii="Helv" w:hAnsi="Helv" w:cs="Times New Roman"/>
                <w:sz w:val="20"/>
              </w:rPr>
            </w:pPr>
            <w:r w:rsidRPr="005E699F">
              <w:rPr>
                <w:rFonts w:ascii="Helv" w:hAnsi="Helv" w:cs="Times New Roman"/>
                <w:sz w:val="20"/>
              </w:rPr>
              <w:t>72000</w:t>
            </w:r>
          </w:p>
        </w:tc>
        <w:tc>
          <w:tcPr>
            <w:tcW w:w="298" w:type="dxa"/>
            <w:tcBorders>
              <w:top w:val="nil"/>
              <w:left w:val="single" w:sz="4" w:space="0" w:color="auto"/>
              <w:bottom w:val="nil"/>
              <w:right w:val="single" w:sz="4" w:space="0" w:color="auto"/>
            </w:tcBorders>
            <w:shd w:val="clear" w:color="FFFFFF" w:fill="002060"/>
            <w:noWrap/>
            <w:vAlign w:val="center"/>
            <w:hideMark/>
          </w:tcPr>
          <w:p w14:paraId="01936B16"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0F7FD20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224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35A948B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169 </w:t>
            </w:r>
          </w:p>
        </w:tc>
        <w:tc>
          <w:tcPr>
            <w:tcW w:w="1458" w:type="dxa"/>
            <w:tcBorders>
              <w:top w:val="nil"/>
              <w:left w:val="nil"/>
              <w:bottom w:val="single" w:sz="4" w:space="0" w:color="auto"/>
              <w:right w:val="single" w:sz="4" w:space="0" w:color="auto"/>
            </w:tcBorders>
            <w:shd w:val="clear" w:color="auto" w:fill="auto"/>
            <w:noWrap/>
            <w:vAlign w:val="center"/>
            <w:hideMark/>
          </w:tcPr>
          <w:p w14:paraId="3A5832B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135 </w:t>
            </w:r>
          </w:p>
        </w:tc>
        <w:tc>
          <w:tcPr>
            <w:tcW w:w="1300" w:type="dxa"/>
            <w:tcBorders>
              <w:top w:val="nil"/>
              <w:left w:val="nil"/>
              <w:bottom w:val="single" w:sz="4" w:space="0" w:color="auto"/>
              <w:right w:val="single" w:sz="4" w:space="0" w:color="auto"/>
            </w:tcBorders>
            <w:shd w:val="clear" w:color="auto" w:fill="auto"/>
            <w:noWrap/>
            <w:vAlign w:val="center"/>
            <w:hideMark/>
          </w:tcPr>
          <w:p w14:paraId="649F8E7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113 </w:t>
            </w:r>
          </w:p>
        </w:tc>
        <w:tc>
          <w:tcPr>
            <w:tcW w:w="1380" w:type="dxa"/>
            <w:tcBorders>
              <w:top w:val="nil"/>
              <w:left w:val="nil"/>
              <w:bottom w:val="single" w:sz="4" w:space="0" w:color="auto"/>
              <w:right w:val="single" w:sz="4" w:space="0" w:color="auto"/>
            </w:tcBorders>
            <w:shd w:val="clear" w:color="auto" w:fill="auto"/>
            <w:noWrap/>
            <w:vAlign w:val="center"/>
            <w:hideMark/>
          </w:tcPr>
          <w:p w14:paraId="58297D9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100 </w:t>
            </w:r>
          </w:p>
        </w:tc>
        <w:tc>
          <w:tcPr>
            <w:tcW w:w="1180" w:type="dxa"/>
            <w:tcBorders>
              <w:top w:val="nil"/>
              <w:left w:val="nil"/>
              <w:bottom w:val="single" w:sz="4" w:space="0" w:color="auto"/>
              <w:right w:val="single" w:sz="4" w:space="0" w:color="auto"/>
            </w:tcBorders>
            <w:shd w:val="clear" w:color="auto" w:fill="auto"/>
            <w:noWrap/>
            <w:vAlign w:val="center"/>
            <w:hideMark/>
          </w:tcPr>
          <w:p w14:paraId="4AC2F3B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90 </w:t>
            </w:r>
          </w:p>
        </w:tc>
      </w:tr>
      <w:tr w:rsidR="005E699F" w:rsidRPr="005E699F" w14:paraId="705B062C"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498BDDD6" w14:textId="77777777" w:rsidR="005E699F" w:rsidRPr="005E699F" w:rsidRDefault="005E699F" w:rsidP="005E699F">
            <w:pPr>
              <w:jc w:val="right"/>
              <w:rPr>
                <w:rFonts w:ascii="Helv" w:hAnsi="Helv" w:cs="Times New Roman"/>
                <w:sz w:val="20"/>
              </w:rPr>
            </w:pPr>
            <w:r w:rsidRPr="005E699F">
              <w:rPr>
                <w:rFonts w:ascii="Helv" w:hAnsi="Helv" w:cs="Times New Roman"/>
                <w:sz w:val="20"/>
              </w:rPr>
              <w:t>72600</w:t>
            </w:r>
          </w:p>
        </w:tc>
        <w:tc>
          <w:tcPr>
            <w:tcW w:w="298" w:type="dxa"/>
            <w:tcBorders>
              <w:top w:val="nil"/>
              <w:left w:val="single" w:sz="4" w:space="0" w:color="auto"/>
              <w:bottom w:val="nil"/>
              <w:right w:val="single" w:sz="4" w:space="0" w:color="auto"/>
            </w:tcBorders>
            <w:shd w:val="clear" w:color="FFFFFF" w:fill="002060"/>
            <w:noWrap/>
            <w:vAlign w:val="center"/>
            <w:hideMark/>
          </w:tcPr>
          <w:p w14:paraId="15CA449E"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0BB72E2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226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D715B7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170 </w:t>
            </w:r>
          </w:p>
        </w:tc>
        <w:tc>
          <w:tcPr>
            <w:tcW w:w="1458" w:type="dxa"/>
            <w:tcBorders>
              <w:top w:val="nil"/>
              <w:left w:val="nil"/>
              <w:bottom w:val="single" w:sz="4" w:space="0" w:color="auto"/>
              <w:right w:val="single" w:sz="4" w:space="0" w:color="auto"/>
            </w:tcBorders>
            <w:shd w:val="clear" w:color="auto" w:fill="auto"/>
            <w:noWrap/>
            <w:vAlign w:val="center"/>
            <w:hideMark/>
          </w:tcPr>
          <w:p w14:paraId="50CEB5E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136 </w:t>
            </w:r>
          </w:p>
        </w:tc>
        <w:tc>
          <w:tcPr>
            <w:tcW w:w="1300" w:type="dxa"/>
            <w:tcBorders>
              <w:top w:val="nil"/>
              <w:left w:val="nil"/>
              <w:bottom w:val="single" w:sz="4" w:space="0" w:color="auto"/>
              <w:right w:val="single" w:sz="4" w:space="0" w:color="auto"/>
            </w:tcBorders>
            <w:shd w:val="clear" w:color="auto" w:fill="auto"/>
            <w:noWrap/>
            <w:vAlign w:val="center"/>
            <w:hideMark/>
          </w:tcPr>
          <w:p w14:paraId="2525384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114 </w:t>
            </w:r>
          </w:p>
        </w:tc>
        <w:tc>
          <w:tcPr>
            <w:tcW w:w="1380" w:type="dxa"/>
            <w:tcBorders>
              <w:top w:val="nil"/>
              <w:left w:val="nil"/>
              <w:bottom w:val="single" w:sz="4" w:space="0" w:color="auto"/>
              <w:right w:val="single" w:sz="4" w:space="0" w:color="auto"/>
            </w:tcBorders>
            <w:shd w:val="clear" w:color="auto" w:fill="auto"/>
            <w:noWrap/>
            <w:vAlign w:val="center"/>
            <w:hideMark/>
          </w:tcPr>
          <w:p w14:paraId="1FEDFCE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100 </w:t>
            </w:r>
          </w:p>
        </w:tc>
        <w:tc>
          <w:tcPr>
            <w:tcW w:w="1180" w:type="dxa"/>
            <w:tcBorders>
              <w:top w:val="nil"/>
              <w:left w:val="nil"/>
              <w:bottom w:val="single" w:sz="4" w:space="0" w:color="auto"/>
              <w:right w:val="single" w:sz="4" w:space="0" w:color="auto"/>
            </w:tcBorders>
            <w:shd w:val="clear" w:color="auto" w:fill="auto"/>
            <w:noWrap/>
            <w:vAlign w:val="center"/>
            <w:hideMark/>
          </w:tcPr>
          <w:p w14:paraId="080CDBD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91 </w:t>
            </w:r>
          </w:p>
        </w:tc>
      </w:tr>
      <w:tr w:rsidR="005E699F" w:rsidRPr="005E699F" w14:paraId="47026778"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F08A6DD" w14:textId="77777777" w:rsidR="005E699F" w:rsidRPr="005E699F" w:rsidRDefault="005E699F" w:rsidP="005E699F">
            <w:pPr>
              <w:jc w:val="right"/>
              <w:rPr>
                <w:rFonts w:ascii="Helv" w:hAnsi="Helv" w:cs="Times New Roman"/>
                <w:sz w:val="20"/>
              </w:rPr>
            </w:pPr>
            <w:r w:rsidRPr="005E699F">
              <w:rPr>
                <w:rFonts w:ascii="Helv" w:hAnsi="Helv" w:cs="Times New Roman"/>
                <w:sz w:val="20"/>
              </w:rPr>
              <w:t>73200</w:t>
            </w:r>
          </w:p>
        </w:tc>
        <w:tc>
          <w:tcPr>
            <w:tcW w:w="298" w:type="dxa"/>
            <w:tcBorders>
              <w:top w:val="nil"/>
              <w:left w:val="single" w:sz="4" w:space="0" w:color="auto"/>
              <w:bottom w:val="nil"/>
              <w:right w:val="single" w:sz="4" w:space="0" w:color="auto"/>
            </w:tcBorders>
            <w:shd w:val="clear" w:color="FFFFFF" w:fill="002060"/>
            <w:noWrap/>
            <w:vAlign w:val="center"/>
            <w:hideMark/>
          </w:tcPr>
          <w:p w14:paraId="39F6673E"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3CE3923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227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16CEF8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171 </w:t>
            </w:r>
          </w:p>
        </w:tc>
        <w:tc>
          <w:tcPr>
            <w:tcW w:w="1458" w:type="dxa"/>
            <w:tcBorders>
              <w:top w:val="nil"/>
              <w:left w:val="nil"/>
              <w:bottom w:val="single" w:sz="4" w:space="0" w:color="auto"/>
              <w:right w:val="single" w:sz="4" w:space="0" w:color="auto"/>
            </w:tcBorders>
            <w:shd w:val="clear" w:color="auto" w:fill="auto"/>
            <w:noWrap/>
            <w:vAlign w:val="center"/>
            <w:hideMark/>
          </w:tcPr>
          <w:p w14:paraId="4B2E7DB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137 </w:t>
            </w:r>
          </w:p>
        </w:tc>
        <w:tc>
          <w:tcPr>
            <w:tcW w:w="1300" w:type="dxa"/>
            <w:tcBorders>
              <w:top w:val="nil"/>
              <w:left w:val="nil"/>
              <w:bottom w:val="single" w:sz="4" w:space="0" w:color="auto"/>
              <w:right w:val="single" w:sz="4" w:space="0" w:color="auto"/>
            </w:tcBorders>
            <w:shd w:val="clear" w:color="auto" w:fill="auto"/>
            <w:noWrap/>
            <w:vAlign w:val="center"/>
            <w:hideMark/>
          </w:tcPr>
          <w:p w14:paraId="519A981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114 </w:t>
            </w:r>
          </w:p>
        </w:tc>
        <w:tc>
          <w:tcPr>
            <w:tcW w:w="1380" w:type="dxa"/>
            <w:tcBorders>
              <w:top w:val="nil"/>
              <w:left w:val="nil"/>
              <w:bottom w:val="single" w:sz="4" w:space="0" w:color="auto"/>
              <w:right w:val="single" w:sz="4" w:space="0" w:color="auto"/>
            </w:tcBorders>
            <w:shd w:val="clear" w:color="auto" w:fill="auto"/>
            <w:noWrap/>
            <w:vAlign w:val="center"/>
            <w:hideMark/>
          </w:tcPr>
          <w:p w14:paraId="32CAC81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101 </w:t>
            </w:r>
          </w:p>
        </w:tc>
        <w:tc>
          <w:tcPr>
            <w:tcW w:w="1180" w:type="dxa"/>
            <w:tcBorders>
              <w:top w:val="nil"/>
              <w:left w:val="nil"/>
              <w:bottom w:val="single" w:sz="4" w:space="0" w:color="auto"/>
              <w:right w:val="single" w:sz="4" w:space="0" w:color="auto"/>
            </w:tcBorders>
            <w:shd w:val="clear" w:color="auto" w:fill="auto"/>
            <w:noWrap/>
            <w:vAlign w:val="center"/>
            <w:hideMark/>
          </w:tcPr>
          <w:p w14:paraId="286BB4C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91 </w:t>
            </w:r>
          </w:p>
        </w:tc>
      </w:tr>
      <w:tr w:rsidR="005E699F" w:rsidRPr="005E699F" w14:paraId="2FFCA161"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42483D23" w14:textId="77777777" w:rsidR="005E699F" w:rsidRPr="005E699F" w:rsidRDefault="005E699F" w:rsidP="005E699F">
            <w:pPr>
              <w:jc w:val="right"/>
              <w:rPr>
                <w:rFonts w:ascii="Helv" w:hAnsi="Helv" w:cs="Times New Roman"/>
                <w:sz w:val="20"/>
              </w:rPr>
            </w:pPr>
            <w:r w:rsidRPr="005E699F">
              <w:rPr>
                <w:rFonts w:ascii="Helv" w:hAnsi="Helv" w:cs="Times New Roman"/>
                <w:sz w:val="20"/>
              </w:rPr>
              <w:t>73800</w:t>
            </w:r>
          </w:p>
        </w:tc>
        <w:tc>
          <w:tcPr>
            <w:tcW w:w="298" w:type="dxa"/>
            <w:tcBorders>
              <w:top w:val="nil"/>
              <w:left w:val="single" w:sz="4" w:space="0" w:color="auto"/>
              <w:bottom w:val="nil"/>
              <w:right w:val="single" w:sz="4" w:space="0" w:color="auto"/>
            </w:tcBorders>
            <w:shd w:val="clear" w:color="FFFFFF" w:fill="002060"/>
            <w:noWrap/>
            <w:vAlign w:val="center"/>
            <w:hideMark/>
          </w:tcPr>
          <w:p w14:paraId="685E39AF"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01D7E3D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227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524C6CD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172 </w:t>
            </w:r>
          </w:p>
        </w:tc>
        <w:tc>
          <w:tcPr>
            <w:tcW w:w="1458" w:type="dxa"/>
            <w:tcBorders>
              <w:top w:val="nil"/>
              <w:left w:val="nil"/>
              <w:bottom w:val="single" w:sz="4" w:space="0" w:color="auto"/>
              <w:right w:val="single" w:sz="4" w:space="0" w:color="auto"/>
            </w:tcBorders>
            <w:shd w:val="clear" w:color="auto" w:fill="auto"/>
            <w:noWrap/>
            <w:vAlign w:val="center"/>
            <w:hideMark/>
          </w:tcPr>
          <w:p w14:paraId="58F88E1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137 </w:t>
            </w:r>
          </w:p>
        </w:tc>
        <w:tc>
          <w:tcPr>
            <w:tcW w:w="1300" w:type="dxa"/>
            <w:tcBorders>
              <w:top w:val="nil"/>
              <w:left w:val="nil"/>
              <w:bottom w:val="single" w:sz="4" w:space="0" w:color="auto"/>
              <w:right w:val="single" w:sz="4" w:space="0" w:color="auto"/>
            </w:tcBorders>
            <w:shd w:val="clear" w:color="auto" w:fill="auto"/>
            <w:noWrap/>
            <w:vAlign w:val="center"/>
            <w:hideMark/>
          </w:tcPr>
          <w:p w14:paraId="526FB6E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115 </w:t>
            </w:r>
          </w:p>
        </w:tc>
        <w:tc>
          <w:tcPr>
            <w:tcW w:w="1380" w:type="dxa"/>
            <w:tcBorders>
              <w:top w:val="nil"/>
              <w:left w:val="nil"/>
              <w:bottom w:val="single" w:sz="4" w:space="0" w:color="auto"/>
              <w:right w:val="single" w:sz="4" w:space="0" w:color="auto"/>
            </w:tcBorders>
            <w:shd w:val="clear" w:color="auto" w:fill="auto"/>
            <w:noWrap/>
            <w:vAlign w:val="center"/>
            <w:hideMark/>
          </w:tcPr>
          <w:p w14:paraId="22C7F49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101 </w:t>
            </w:r>
          </w:p>
        </w:tc>
        <w:tc>
          <w:tcPr>
            <w:tcW w:w="1180" w:type="dxa"/>
            <w:tcBorders>
              <w:top w:val="nil"/>
              <w:left w:val="nil"/>
              <w:bottom w:val="single" w:sz="4" w:space="0" w:color="auto"/>
              <w:right w:val="single" w:sz="4" w:space="0" w:color="auto"/>
            </w:tcBorders>
            <w:shd w:val="clear" w:color="auto" w:fill="auto"/>
            <w:noWrap/>
            <w:vAlign w:val="center"/>
            <w:hideMark/>
          </w:tcPr>
          <w:p w14:paraId="6BFEFB5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91 </w:t>
            </w:r>
          </w:p>
        </w:tc>
      </w:tr>
      <w:tr w:rsidR="005E699F" w:rsidRPr="005E699F" w14:paraId="342A686A"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09C7D464" w14:textId="77777777" w:rsidR="005E699F" w:rsidRPr="005E699F" w:rsidRDefault="005E699F" w:rsidP="005E699F">
            <w:pPr>
              <w:jc w:val="right"/>
              <w:rPr>
                <w:rFonts w:ascii="Helv" w:hAnsi="Helv" w:cs="Times New Roman"/>
                <w:sz w:val="20"/>
              </w:rPr>
            </w:pPr>
            <w:r w:rsidRPr="005E699F">
              <w:rPr>
                <w:rFonts w:ascii="Helv" w:hAnsi="Helv" w:cs="Times New Roman"/>
                <w:sz w:val="20"/>
              </w:rPr>
              <w:t>74400</w:t>
            </w:r>
          </w:p>
        </w:tc>
        <w:tc>
          <w:tcPr>
            <w:tcW w:w="298" w:type="dxa"/>
            <w:tcBorders>
              <w:top w:val="nil"/>
              <w:left w:val="single" w:sz="4" w:space="0" w:color="auto"/>
              <w:bottom w:val="nil"/>
              <w:right w:val="single" w:sz="4" w:space="0" w:color="auto"/>
            </w:tcBorders>
            <w:shd w:val="clear" w:color="FFFFFF" w:fill="002060"/>
            <w:noWrap/>
            <w:vAlign w:val="center"/>
            <w:hideMark/>
          </w:tcPr>
          <w:p w14:paraId="522BC51D"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7435B9A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228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4C1F5C5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172 </w:t>
            </w:r>
          </w:p>
        </w:tc>
        <w:tc>
          <w:tcPr>
            <w:tcW w:w="1458" w:type="dxa"/>
            <w:tcBorders>
              <w:top w:val="nil"/>
              <w:left w:val="nil"/>
              <w:bottom w:val="single" w:sz="4" w:space="0" w:color="auto"/>
              <w:right w:val="single" w:sz="4" w:space="0" w:color="auto"/>
            </w:tcBorders>
            <w:shd w:val="clear" w:color="auto" w:fill="auto"/>
            <w:noWrap/>
            <w:vAlign w:val="center"/>
            <w:hideMark/>
          </w:tcPr>
          <w:p w14:paraId="6A270D7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137 </w:t>
            </w:r>
          </w:p>
        </w:tc>
        <w:tc>
          <w:tcPr>
            <w:tcW w:w="1300" w:type="dxa"/>
            <w:tcBorders>
              <w:top w:val="nil"/>
              <w:left w:val="nil"/>
              <w:bottom w:val="single" w:sz="4" w:space="0" w:color="auto"/>
              <w:right w:val="single" w:sz="4" w:space="0" w:color="auto"/>
            </w:tcBorders>
            <w:shd w:val="clear" w:color="auto" w:fill="auto"/>
            <w:noWrap/>
            <w:vAlign w:val="center"/>
            <w:hideMark/>
          </w:tcPr>
          <w:p w14:paraId="773C521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115 </w:t>
            </w:r>
          </w:p>
        </w:tc>
        <w:tc>
          <w:tcPr>
            <w:tcW w:w="1380" w:type="dxa"/>
            <w:tcBorders>
              <w:top w:val="nil"/>
              <w:left w:val="nil"/>
              <w:bottom w:val="single" w:sz="4" w:space="0" w:color="auto"/>
              <w:right w:val="single" w:sz="4" w:space="0" w:color="auto"/>
            </w:tcBorders>
            <w:shd w:val="clear" w:color="auto" w:fill="auto"/>
            <w:noWrap/>
            <w:vAlign w:val="center"/>
            <w:hideMark/>
          </w:tcPr>
          <w:p w14:paraId="6027121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101 </w:t>
            </w:r>
          </w:p>
        </w:tc>
        <w:tc>
          <w:tcPr>
            <w:tcW w:w="1180" w:type="dxa"/>
            <w:tcBorders>
              <w:top w:val="nil"/>
              <w:left w:val="nil"/>
              <w:bottom w:val="single" w:sz="4" w:space="0" w:color="auto"/>
              <w:right w:val="single" w:sz="4" w:space="0" w:color="auto"/>
            </w:tcBorders>
            <w:shd w:val="clear" w:color="auto" w:fill="auto"/>
            <w:noWrap/>
            <w:vAlign w:val="center"/>
            <w:hideMark/>
          </w:tcPr>
          <w:p w14:paraId="55EE5B1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92 </w:t>
            </w:r>
          </w:p>
        </w:tc>
      </w:tr>
      <w:tr w:rsidR="005E699F" w:rsidRPr="005E699F" w14:paraId="6F04643D"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59F46E2B" w14:textId="77777777" w:rsidR="005E699F" w:rsidRPr="005E699F" w:rsidRDefault="005E699F" w:rsidP="005E699F">
            <w:pPr>
              <w:jc w:val="right"/>
              <w:rPr>
                <w:rFonts w:ascii="Helv" w:hAnsi="Helv" w:cs="Times New Roman"/>
                <w:sz w:val="20"/>
              </w:rPr>
            </w:pPr>
            <w:r w:rsidRPr="005E699F">
              <w:rPr>
                <w:rFonts w:ascii="Helv" w:hAnsi="Helv" w:cs="Times New Roman"/>
                <w:sz w:val="20"/>
              </w:rPr>
              <w:t>75000</w:t>
            </w:r>
          </w:p>
        </w:tc>
        <w:tc>
          <w:tcPr>
            <w:tcW w:w="298" w:type="dxa"/>
            <w:tcBorders>
              <w:top w:val="nil"/>
              <w:left w:val="single" w:sz="4" w:space="0" w:color="auto"/>
              <w:bottom w:val="nil"/>
              <w:right w:val="single" w:sz="4" w:space="0" w:color="auto"/>
            </w:tcBorders>
            <w:shd w:val="clear" w:color="FFFFFF" w:fill="002060"/>
            <w:noWrap/>
            <w:vAlign w:val="center"/>
            <w:hideMark/>
          </w:tcPr>
          <w:p w14:paraId="1133424A"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7682BC1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229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0779D5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173 </w:t>
            </w:r>
          </w:p>
        </w:tc>
        <w:tc>
          <w:tcPr>
            <w:tcW w:w="1458" w:type="dxa"/>
            <w:tcBorders>
              <w:top w:val="nil"/>
              <w:left w:val="nil"/>
              <w:bottom w:val="single" w:sz="4" w:space="0" w:color="auto"/>
              <w:right w:val="single" w:sz="4" w:space="0" w:color="auto"/>
            </w:tcBorders>
            <w:shd w:val="clear" w:color="auto" w:fill="auto"/>
            <w:noWrap/>
            <w:vAlign w:val="center"/>
            <w:hideMark/>
          </w:tcPr>
          <w:p w14:paraId="57DB252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138 </w:t>
            </w:r>
          </w:p>
        </w:tc>
        <w:tc>
          <w:tcPr>
            <w:tcW w:w="1300" w:type="dxa"/>
            <w:tcBorders>
              <w:top w:val="nil"/>
              <w:left w:val="nil"/>
              <w:bottom w:val="single" w:sz="4" w:space="0" w:color="auto"/>
              <w:right w:val="single" w:sz="4" w:space="0" w:color="auto"/>
            </w:tcBorders>
            <w:shd w:val="clear" w:color="auto" w:fill="auto"/>
            <w:noWrap/>
            <w:vAlign w:val="center"/>
            <w:hideMark/>
          </w:tcPr>
          <w:p w14:paraId="0D2C7B1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115 </w:t>
            </w:r>
          </w:p>
        </w:tc>
        <w:tc>
          <w:tcPr>
            <w:tcW w:w="1380" w:type="dxa"/>
            <w:tcBorders>
              <w:top w:val="nil"/>
              <w:left w:val="nil"/>
              <w:bottom w:val="single" w:sz="4" w:space="0" w:color="auto"/>
              <w:right w:val="single" w:sz="4" w:space="0" w:color="auto"/>
            </w:tcBorders>
            <w:shd w:val="clear" w:color="auto" w:fill="auto"/>
            <w:noWrap/>
            <w:vAlign w:val="center"/>
            <w:hideMark/>
          </w:tcPr>
          <w:p w14:paraId="7E7B173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102 </w:t>
            </w:r>
          </w:p>
        </w:tc>
        <w:tc>
          <w:tcPr>
            <w:tcW w:w="1180" w:type="dxa"/>
            <w:tcBorders>
              <w:top w:val="nil"/>
              <w:left w:val="nil"/>
              <w:bottom w:val="single" w:sz="4" w:space="0" w:color="auto"/>
              <w:right w:val="single" w:sz="4" w:space="0" w:color="auto"/>
            </w:tcBorders>
            <w:shd w:val="clear" w:color="auto" w:fill="auto"/>
            <w:noWrap/>
            <w:vAlign w:val="center"/>
            <w:hideMark/>
          </w:tcPr>
          <w:p w14:paraId="53368E7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92 </w:t>
            </w:r>
          </w:p>
        </w:tc>
      </w:tr>
      <w:tr w:rsidR="005E699F" w:rsidRPr="005E699F" w14:paraId="06FBEF8C"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16865F6A" w14:textId="77777777" w:rsidR="005E699F" w:rsidRPr="005E699F" w:rsidRDefault="005E699F" w:rsidP="005E699F">
            <w:pPr>
              <w:jc w:val="right"/>
              <w:rPr>
                <w:rFonts w:ascii="Helv" w:hAnsi="Helv" w:cs="Times New Roman"/>
                <w:sz w:val="20"/>
              </w:rPr>
            </w:pPr>
            <w:r w:rsidRPr="005E699F">
              <w:rPr>
                <w:rFonts w:ascii="Helv" w:hAnsi="Helv" w:cs="Times New Roman"/>
                <w:sz w:val="20"/>
              </w:rPr>
              <w:t>75600</w:t>
            </w:r>
          </w:p>
        </w:tc>
        <w:tc>
          <w:tcPr>
            <w:tcW w:w="298" w:type="dxa"/>
            <w:tcBorders>
              <w:top w:val="nil"/>
              <w:left w:val="single" w:sz="4" w:space="0" w:color="auto"/>
              <w:bottom w:val="nil"/>
              <w:right w:val="single" w:sz="4" w:space="0" w:color="auto"/>
            </w:tcBorders>
            <w:shd w:val="clear" w:color="FFFFFF" w:fill="002060"/>
            <w:noWrap/>
            <w:vAlign w:val="center"/>
            <w:hideMark/>
          </w:tcPr>
          <w:p w14:paraId="3C0724AC"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7916B90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230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7C5BDA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173 </w:t>
            </w:r>
          </w:p>
        </w:tc>
        <w:tc>
          <w:tcPr>
            <w:tcW w:w="1458" w:type="dxa"/>
            <w:tcBorders>
              <w:top w:val="nil"/>
              <w:left w:val="nil"/>
              <w:bottom w:val="single" w:sz="4" w:space="0" w:color="auto"/>
              <w:right w:val="single" w:sz="4" w:space="0" w:color="auto"/>
            </w:tcBorders>
            <w:shd w:val="clear" w:color="auto" w:fill="auto"/>
            <w:noWrap/>
            <w:vAlign w:val="center"/>
            <w:hideMark/>
          </w:tcPr>
          <w:p w14:paraId="780A783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138 </w:t>
            </w:r>
          </w:p>
        </w:tc>
        <w:tc>
          <w:tcPr>
            <w:tcW w:w="1300" w:type="dxa"/>
            <w:tcBorders>
              <w:top w:val="nil"/>
              <w:left w:val="nil"/>
              <w:bottom w:val="single" w:sz="4" w:space="0" w:color="auto"/>
              <w:right w:val="single" w:sz="4" w:space="0" w:color="auto"/>
            </w:tcBorders>
            <w:shd w:val="clear" w:color="auto" w:fill="auto"/>
            <w:noWrap/>
            <w:vAlign w:val="center"/>
            <w:hideMark/>
          </w:tcPr>
          <w:p w14:paraId="44B335F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116 </w:t>
            </w:r>
          </w:p>
        </w:tc>
        <w:tc>
          <w:tcPr>
            <w:tcW w:w="1380" w:type="dxa"/>
            <w:tcBorders>
              <w:top w:val="nil"/>
              <w:left w:val="nil"/>
              <w:bottom w:val="single" w:sz="4" w:space="0" w:color="auto"/>
              <w:right w:val="single" w:sz="4" w:space="0" w:color="auto"/>
            </w:tcBorders>
            <w:shd w:val="clear" w:color="auto" w:fill="auto"/>
            <w:noWrap/>
            <w:vAlign w:val="center"/>
            <w:hideMark/>
          </w:tcPr>
          <w:p w14:paraId="2A29358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102 </w:t>
            </w:r>
          </w:p>
        </w:tc>
        <w:tc>
          <w:tcPr>
            <w:tcW w:w="1180" w:type="dxa"/>
            <w:tcBorders>
              <w:top w:val="nil"/>
              <w:left w:val="nil"/>
              <w:bottom w:val="single" w:sz="4" w:space="0" w:color="auto"/>
              <w:right w:val="single" w:sz="4" w:space="0" w:color="auto"/>
            </w:tcBorders>
            <w:shd w:val="clear" w:color="auto" w:fill="auto"/>
            <w:noWrap/>
            <w:vAlign w:val="center"/>
            <w:hideMark/>
          </w:tcPr>
          <w:p w14:paraId="09F7EAE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92 </w:t>
            </w:r>
          </w:p>
        </w:tc>
      </w:tr>
      <w:tr w:rsidR="005E699F" w:rsidRPr="005E699F" w14:paraId="5E563427"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0A218DDA" w14:textId="77777777" w:rsidR="005E699F" w:rsidRPr="005E699F" w:rsidRDefault="005E699F" w:rsidP="005E699F">
            <w:pPr>
              <w:jc w:val="right"/>
              <w:rPr>
                <w:rFonts w:ascii="Helv" w:hAnsi="Helv" w:cs="Times New Roman"/>
                <w:sz w:val="20"/>
              </w:rPr>
            </w:pPr>
            <w:r w:rsidRPr="005E699F">
              <w:rPr>
                <w:rFonts w:ascii="Helv" w:hAnsi="Helv" w:cs="Times New Roman"/>
                <w:sz w:val="20"/>
              </w:rPr>
              <w:t>76200</w:t>
            </w:r>
          </w:p>
        </w:tc>
        <w:tc>
          <w:tcPr>
            <w:tcW w:w="298" w:type="dxa"/>
            <w:tcBorders>
              <w:top w:val="nil"/>
              <w:left w:val="single" w:sz="4" w:space="0" w:color="auto"/>
              <w:bottom w:val="nil"/>
              <w:right w:val="single" w:sz="4" w:space="0" w:color="auto"/>
            </w:tcBorders>
            <w:shd w:val="clear" w:color="FFFFFF" w:fill="002060"/>
            <w:noWrap/>
            <w:vAlign w:val="center"/>
            <w:hideMark/>
          </w:tcPr>
          <w:p w14:paraId="444B9C51"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23B8AB2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230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E8A442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174 </w:t>
            </w:r>
          </w:p>
        </w:tc>
        <w:tc>
          <w:tcPr>
            <w:tcW w:w="1458" w:type="dxa"/>
            <w:tcBorders>
              <w:top w:val="nil"/>
              <w:left w:val="nil"/>
              <w:bottom w:val="single" w:sz="4" w:space="0" w:color="auto"/>
              <w:right w:val="single" w:sz="4" w:space="0" w:color="auto"/>
            </w:tcBorders>
            <w:shd w:val="clear" w:color="auto" w:fill="auto"/>
            <w:noWrap/>
            <w:vAlign w:val="center"/>
            <w:hideMark/>
          </w:tcPr>
          <w:p w14:paraId="1964FE8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139 </w:t>
            </w:r>
          </w:p>
        </w:tc>
        <w:tc>
          <w:tcPr>
            <w:tcW w:w="1300" w:type="dxa"/>
            <w:tcBorders>
              <w:top w:val="nil"/>
              <w:left w:val="nil"/>
              <w:bottom w:val="single" w:sz="4" w:space="0" w:color="auto"/>
              <w:right w:val="single" w:sz="4" w:space="0" w:color="auto"/>
            </w:tcBorders>
            <w:shd w:val="clear" w:color="auto" w:fill="auto"/>
            <w:noWrap/>
            <w:vAlign w:val="center"/>
            <w:hideMark/>
          </w:tcPr>
          <w:p w14:paraId="52857F2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116 </w:t>
            </w:r>
          </w:p>
        </w:tc>
        <w:tc>
          <w:tcPr>
            <w:tcW w:w="1380" w:type="dxa"/>
            <w:tcBorders>
              <w:top w:val="nil"/>
              <w:left w:val="nil"/>
              <w:bottom w:val="single" w:sz="4" w:space="0" w:color="auto"/>
              <w:right w:val="single" w:sz="4" w:space="0" w:color="auto"/>
            </w:tcBorders>
            <w:shd w:val="clear" w:color="auto" w:fill="auto"/>
            <w:noWrap/>
            <w:vAlign w:val="center"/>
            <w:hideMark/>
          </w:tcPr>
          <w:p w14:paraId="666BA32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102 </w:t>
            </w:r>
          </w:p>
        </w:tc>
        <w:tc>
          <w:tcPr>
            <w:tcW w:w="1180" w:type="dxa"/>
            <w:tcBorders>
              <w:top w:val="nil"/>
              <w:left w:val="nil"/>
              <w:bottom w:val="single" w:sz="4" w:space="0" w:color="auto"/>
              <w:right w:val="single" w:sz="4" w:space="0" w:color="auto"/>
            </w:tcBorders>
            <w:shd w:val="clear" w:color="auto" w:fill="auto"/>
            <w:noWrap/>
            <w:vAlign w:val="center"/>
            <w:hideMark/>
          </w:tcPr>
          <w:p w14:paraId="4A5FF56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93 </w:t>
            </w:r>
          </w:p>
        </w:tc>
      </w:tr>
      <w:tr w:rsidR="005E699F" w:rsidRPr="005E699F" w14:paraId="3C6526A8"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C1B9DCD" w14:textId="77777777" w:rsidR="005E699F" w:rsidRPr="005E699F" w:rsidRDefault="005E699F" w:rsidP="005E699F">
            <w:pPr>
              <w:jc w:val="right"/>
              <w:rPr>
                <w:rFonts w:ascii="Helv" w:hAnsi="Helv" w:cs="Times New Roman"/>
                <w:sz w:val="20"/>
              </w:rPr>
            </w:pPr>
            <w:r w:rsidRPr="005E699F">
              <w:rPr>
                <w:rFonts w:ascii="Helv" w:hAnsi="Helv" w:cs="Times New Roman"/>
                <w:sz w:val="20"/>
              </w:rPr>
              <w:t>76800</w:t>
            </w:r>
          </w:p>
        </w:tc>
        <w:tc>
          <w:tcPr>
            <w:tcW w:w="298" w:type="dxa"/>
            <w:tcBorders>
              <w:top w:val="nil"/>
              <w:left w:val="single" w:sz="4" w:space="0" w:color="auto"/>
              <w:bottom w:val="nil"/>
              <w:right w:val="single" w:sz="4" w:space="0" w:color="auto"/>
            </w:tcBorders>
            <w:shd w:val="clear" w:color="FFFFFF" w:fill="002060"/>
            <w:noWrap/>
            <w:vAlign w:val="center"/>
            <w:hideMark/>
          </w:tcPr>
          <w:p w14:paraId="3A818EF3"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755D31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231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528F4EB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174 </w:t>
            </w:r>
          </w:p>
        </w:tc>
        <w:tc>
          <w:tcPr>
            <w:tcW w:w="1458" w:type="dxa"/>
            <w:tcBorders>
              <w:top w:val="nil"/>
              <w:left w:val="nil"/>
              <w:bottom w:val="single" w:sz="4" w:space="0" w:color="auto"/>
              <w:right w:val="single" w:sz="4" w:space="0" w:color="auto"/>
            </w:tcBorders>
            <w:shd w:val="clear" w:color="auto" w:fill="auto"/>
            <w:noWrap/>
            <w:vAlign w:val="center"/>
            <w:hideMark/>
          </w:tcPr>
          <w:p w14:paraId="5ECC12B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139 </w:t>
            </w:r>
          </w:p>
        </w:tc>
        <w:tc>
          <w:tcPr>
            <w:tcW w:w="1300" w:type="dxa"/>
            <w:tcBorders>
              <w:top w:val="nil"/>
              <w:left w:val="nil"/>
              <w:bottom w:val="single" w:sz="4" w:space="0" w:color="auto"/>
              <w:right w:val="single" w:sz="4" w:space="0" w:color="auto"/>
            </w:tcBorders>
            <w:shd w:val="clear" w:color="auto" w:fill="auto"/>
            <w:noWrap/>
            <w:vAlign w:val="center"/>
            <w:hideMark/>
          </w:tcPr>
          <w:p w14:paraId="55F67B2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116 </w:t>
            </w:r>
          </w:p>
        </w:tc>
        <w:tc>
          <w:tcPr>
            <w:tcW w:w="1380" w:type="dxa"/>
            <w:tcBorders>
              <w:top w:val="nil"/>
              <w:left w:val="nil"/>
              <w:bottom w:val="single" w:sz="4" w:space="0" w:color="auto"/>
              <w:right w:val="single" w:sz="4" w:space="0" w:color="auto"/>
            </w:tcBorders>
            <w:shd w:val="clear" w:color="auto" w:fill="auto"/>
            <w:noWrap/>
            <w:vAlign w:val="center"/>
            <w:hideMark/>
          </w:tcPr>
          <w:p w14:paraId="6BDE5E8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102 </w:t>
            </w:r>
          </w:p>
        </w:tc>
        <w:tc>
          <w:tcPr>
            <w:tcW w:w="1180" w:type="dxa"/>
            <w:tcBorders>
              <w:top w:val="nil"/>
              <w:left w:val="nil"/>
              <w:bottom w:val="single" w:sz="4" w:space="0" w:color="auto"/>
              <w:right w:val="single" w:sz="4" w:space="0" w:color="auto"/>
            </w:tcBorders>
            <w:shd w:val="clear" w:color="auto" w:fill="auto"/>
            <w:noWrap/>
            <w:vAlign w:val="center"/>
            <w:hideMark/>
          </w:tcPr>
          <w:p w14:paraId="4CDC599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93 </w:t>
            </w:r>
          </w:p>
        </w:tc>
      </w:tr>
      <w:tr w:rsidR="005E699F" w:rsidRPr="005E699F" w14:paraId="78EB1E77"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0F88D519" w14:textId="77777777" w:rsidR="005E699F" w:rsidRPr="005E699F" w:rsidRDefault="005E699F" w:rsidP="005E699F">
            <w:pPr>
              <w:jc w:val="right"/>
              <w:rPr>
                <w:rFonts w:ascii="Helv" w:hAnsi="Helv" w:cs="Times New Roman"/>
                <w:sz w:val="20"/>
              </w:rPr>
            </w:pPr>
            <w:r w:rsidRPr="005E699F">
              <w:rPr>
                <w:rFonts w:ascii="Helv" w:hAnsi="Helv" w:cs="Times New Roman"/>
                <w:sz w:val="20"/>
              </w:rPr>
              <w:t>77400</w:t>
            </w:r>
          </w:p>
        </w:tc>
        <w:tc>
          <w:tcPr>
            <w:tcW w:w="298" w:type="dxa"/>
            <w:tcBorders>
              <w:top w:val="nil"/>
              <w:left w:val="single" w:sz="4" w:space="0" w:color="auto"/>
              <w:bottom w:val="nil"/>
              <w:right w:val="single" w:sz="4" w:space="0" w:color="auto"/>
            </w:tcBorders>
            <w:shd w:val="clear" w:color="FFFFFF" w:fill="002060"/>
            <w:noWrap/>
            <w:vAlign w:val="center"/>
            <w:hideMark/>
          </w:tcPr>
          <w:p w14:paraId="0F63E04D"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05A090A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232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BD98C9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175 </w:t>
            </w:r>
          </w:p>
        </w:tc>
        <w:tc>
          <w:tcPr>
            <w:tcW w:w="1458" w:type="dxa"/>
            <w:tcBorders>
              <w:top w:val="nil"/>
              <w:left w:val="nil"/>
              <w:bottom w:val="single" w:sz="4" w:space="0" w:color="auto"/>
              <w:right w:val="single" w:sz="4" w:space="0" w:color="auto"/>
            </w:tcBorders>
            <w:shd w:val="clear" w:color="auto" w:fill="auto"/>
            <w:noWrap/>
            <w:vAlign w:val="center"/>
            <w:hideMark/>
          </w:tcPr>
          <w:p w14:paraId="63F257D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139 </w:t>
            </w:r>
          </w:p>
        </w:tc>
        <w:tc>
          <w:tcPr>
            <w:tcW w:w="1300" w:type="dxa"/>
            <w:tcBorders>
              <w:top w:val="nil"/>
              <w:left w:val="nil"/>
              <w:bottom w:val="single" w:sz="4" w:space="0" w:color="auto"/>
              <w:right w:val="single" w:sz="4" w:space="0" w:color="auto"/>
            </w:tcBorders>
            <w:shd w:val="clear" w:color="auto" w:fill="auto"/>
            <w:noWrap/>
            <w:vAlign w:val="center"/>
            <w:hideMark/>
          </w:tcPr>
          <w:p w14:paraId="6321945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117 </w:t>
            </w:r>
          </w:p>
        </w:tc>
        <w:tc>
          <w:tcPr>
            <w:tcW w:w="1380" w:type="dxa"/>
            <w:tcBorders>
              <w:top w:val="nil"/>
              <w:left w:val="nil"/>
              <w:bottom w:val="single" w:sz="4" w:space="0" w:color="auto"/>
              <w:right w:val="single" w:sz="4" w:space="0" w:color="auto"/>
            </w:tcBorders>
            <w:shd w:val="clear" w:color="auto" w:fill="auto"/>
            <w:noWrap/>
            <w:vAlign w:val="center"/>
            <w:hideMark/>
          </w:tcPr>
          <w:p w14:paraId="1A44023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103 </w:t>
            </w:r>
          </w:p>
        </w:tc>
        <w:tc>
          <w:tcPr>
            <w:tcW w:w="1180" w:type="dxa"/>
            <w:tcBorders>
              <w:top w:val="nil"/>
              <w:left w:val="nil"/>
              <w:bottom w:val="single" w:sz="4" w:space="0" w:color="auto"/>
              <w:right w:val="single" w:sz="4" w:space="0" w:color="auto"/>
            </w:tcBorders>
            <w:shd w:val="clear" w:color="auto" w:fill="auto"/>
            <w:noWrap/>
            <w:vAlign w:val="center"/>
            <w:hideMark/>
          </w:tcPr>
          <w:p w14:paraId="3E164F4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93 </w:t>
            </w:r>
          </w:p>
        </w:tc>
      </w:tr>
      <w:tr w:rsidR="005E699F" w:rsidRPr="005E699F" w14:paraId="20BF643D"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EFCC1B9" w14:textId="77777777" w:rsidR="005E699F" w:rsidRPr="005E699F" w:rsidRDefault="005E699F" w:rsidP="005E699F">
            <w:pPr>
              <w:jc w:val="right"/>
              <w:rPr>
                <w:rFonts w:ascii="Helv" w:hAnsi="Helv" w:cs="Times New Roman"/>
                <w:sz w:val="20"/>
              </w:rPr>
            </w:pPr>
            <w:r w:rsidRPr="005E699F">
              <w:rPr>
                <w:rFonts w:ascii="Helv" w:hAnsi="Helv" w:cs="Times New Roman"/>
                <w:sz w:val="20"/>
              </w:rPr>
              <w:t>78000</w:t>
            </w:r>
          </w:p>
        </w:tc>
        <w:tc>
          <w:tcPr>
            <w:tcW w:w="298" w:type="dxa"/>
            <w:tcBorders>
              <w:top w:val="nil"/>
              <w:left w:val="single" w:sz="4" w:space="0" w:color="auto"/>
              <w:bottom w:val="nil"/>
              <w:right w:val="single" w:sz="4" w:space="0" w:color="auto"/>
            </w:tcBorders>
            <w:shd w:val="clear" w:color="FFFFFF" w:fill="002060"/>
            <w:noWrap/>
            <w:vAlign w:val="center"/>
            <w:hideMark/>
          </w:tcPr>
          <w:p w14:paraId="71A0D834"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29348C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233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75C37A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175 </w:t>
            </w:r>
          </w:p>
        </w:tc>
        <w:tc>
          <w:tcPr>
            <w:tcW w:w="1458" w:type="dxa"/>
            <w:tcBorders>
              <w:top w:val="nil"/>
              <w:left w:val="nil"/>
              <w:bottom w:val="single" w:sz="4" w:space="0" w:color="auto"/>
              <w:right w:val="single" w:sz="4" w:space="0" w:color="auto"/>
            </w:tcBorders>
            <w:shd w:val="clear" w:color="auto" w:fill="auto"/>
            <w:noWrap/>
            <w:vAlign w:val="center"/>
            <w:hideMark/>
          </w:tcPr>
          <w:p w14:paraId="17CF424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140 </w:t>
            </w:r>
          </w:p>
        </w:tc>
        <w:tc>
          <w:tcPr>
            <w:tcW w:w="1300" w:type="dxa"/>
            <w:tcBorders>
              <w:top w:val="nil"/>
              <w:left w:val="nil"/>
              <w:bottom w:val="single" w:sz="4" w:space="0" w:color="auto"/>
              <w:right w:val="single" w:sz="4" w:space="0" w:color="auto"/>
            </w:tcBorders>
            <w:shd w:val="clear" w:color="auto" w:fill="auto"/>
            <w:noWrap/>
            <w:vAlign w:val="center"/>
            <w:hideMark/>
          </w:tcPr>
          <w:p w14:paraId="052E846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117 </w:t>
            </w:r>
          </w:p>
        </w:tc>
        <w:tc>
          <w:tcPr>
            <w:tcW w:w="1380" w:type="dxa"/>
            <w:tcBorders>
              <w:top w:val="nil"/>
              <w:left w:val="nil"/>
              <w:bottom w:val="single" w:sz="4" w:space="0" w:color="auto"/>
              <w:right w:val="single" w:sz="4" w:space="0" w:color="auto"/>
            </w:tcBorders>
            <w:shd w:val="clear" w:color="auto" w:fill="auto"/>
            <w:noWrap/>
            <w:vAlign w:val="center"/>
            <w:hideMark/>
          </w:tcPr>
          <w:p w14:paraId="6498FD8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103 </w:t>
            </w:r>
          </w:p>
        </w:tc>
        <w:tc>
          <w:tcPr>
            <w:tcW w:w="1180" w:type="dxa"/>
            <w:tcBorders>
              <w:top w:val="nil"/>
              <w:left w:val="nil"/>
              <w:bottom w:val="single" w:sz="4" w:space="0" w:color="auto"/>
              <w:right w:val="single" w:sz="4" w:space="0" w:color="auto"/>
            </w:tcBorders>
            <w:shd w:val="clear" w:color="auto" w:fill="auto"/>
            <w:noWrap/>
            <w:vAlign w:val="center"/>
            <w:hideMark/>
          </w:tcPr>
          <w:p w14:paraId="5C43667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93 </w:t>
            </w:r>
          </w:p>
        </w:tc>
      </w:tr>
      <w:tr w:rsidR="005E699F" w:rsidRPr="005E699F" w14:paraId="5B4C4F41"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9752CAF" w14:textId="77777777" w:rsidR="005E699F" w:rsidRPr="005E699F" w:rsidRDefault="005E699F" w:rsidP="005E699F">
            <w:pPr>
              <w:jc w:val="right"/>
              <w:rPr>
                <w:rFonts w:ascii="Helv" w:hAnsi="Helv" w:cs="Times New Roman"/>
                <w:sz w:val="20"/>
              </w:rPr>
            </w:pPr>
            <w:r w:rsidRPr="005E699F">
              <w:rPr>
                <w:rFonts w:ascii="Helv" w:hAnsi="Helv" w:cs="Times New Roman"/>
                <w:sz w:val="20"/>
              </w:rPr>
              <w:t>78600</w:t>
            </w:r>
          </w:p>
        </w:tc>
        <w:tc>
          <w:tcPr>
            <w:tcW w:w="298" w:type="dxa"/>
            <w:tcBorders>
              <w:top w:val="nil"/>
              <w:left w:val="single" w:sz="4" w:space="0" w:color="auto"/>
              <w:bottom w:val="nil"/>
              <w:right w:val="single" w:sz="4" w:space="0" w:color="auto"/>
            </w:tcBorders>
            <w:shd w:val="clear" w:color="FFFFFF" w:fill="002060"/>
            <w:noWrap/>
            <w:vAlign w:val="center"/>
            <w:hideMark/>
          </w:tcPr>
          <w:p w14:paraId="4F401C13"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6981F15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233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3913D0A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176 </w:t>
            </w:r>
          </w:p>
        </w:tc>
        <w:tc>
          <w:tcPr>
            <w:tcW w:w="1458" w:type="dxa"/>
            <w:tcBorders>
              <w:top w:val="nil"/>
              <w:left w:val="nil"/>
              <w:bottom w:val="single" w:sz="4" w:space="0" w:color="auto"/>
              <w:right w:val="single" w:sz="4" w:space="0" w:color="auto"/>
            </w:tcBorders>
            <w:shd w:val="clear" w:color="auto" w:fill="auto"/>
            <w:noWrap/>
            <w:vAlign w:val="center"/>
            <w:hideMark/>
          </w:tcPr>
          <w:p w14:paraId="48374AF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140 </w:t>
            </w:r>
          </w:p>
        </w:tc>
        <w:tc>
          <w:tcPr>
            <w:tcW w:w="1300" w:type="dxa"/>
            <w:tcBorders>
              <w:top w:val="nil"/>
              <w:left w:val="nil"/>
              <w:bottom w:val="single" w:sz="4" w:space="0" w:color="auto"/>
              <w:right w:val="single" w:sz="4" w:space="0" w:color="auto"/>
            </w:tcBorders>
            <w:shd w:val="clear" w:color="auto" w:fill="auto"/>
            <w:noWrap/>
            <w:vAlign w:val="center"/>
            <w:hideMark/>
          </w:tcPr>
          <w:p w14:paraId="0C42B79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117 </w:t>
            </w:r>
          </w:p>
        </w:tc>
        <w:tc>
          <w:tcPr>
            <w:tcW w:w="1380" w:type="dxa"/>
            <w:tcBorders>
              <w:top w:val="nil"/>
              <w:left w:val="nil"/>
              <w:bottom w:val="single" w:sz="4" w:space="0" w:color="auto"/>
              <w:right w:val="single" w:sz="4" w:space="0" w:color="auto"/>
            </w:tcBorders>
            <w:shd w:val="clear" w:color="auto" w:fill="auto"/>
            <w:noWrap/>
            <w:vAlign w:val="center"/>
            <w:hideMark/>
          </w:tcPr>
          <w:p w14:paraId="768A3D5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103 </w:t>
            </w:r>
          </w:p>
        </w:tc>
        <w:tc>
          <w:tcPr>
            <w:tcW w:w="1180" w:type="dxa"/>
            <w:tcBorders>
              <w:top w:val="nil"/>
              <w:left w:val="nil"/>
              <w:bottom w:val="single" w:sz="4" w:space="0" w:color="auto"/>
              <w:right w:val="single" w:sz="4" w:space="0" w:color="auto"/>
            </w:tcBorders>
            <w:shd w:val="clear" w:color="auto" w:fill="auto"/>
            <w:noWrap/>
            <w:vAlign w:val="center"/>
            <w:hideMark/>
          </w:tcPr>
          <w:p w14:paraId="305F83B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94 </w:t>
            </w:r>
          </w:p>
        </w:tc>
      </w:tr>
      <w:tr w:rsidR="005E699F" w:rsidRPr="005E699F" w14:paraId="4726FFF9"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198959AA" w14:textId="77777777" w:rsidR="005E699F" w:rsidRPr="005E699F" w:rsidRDefault="005E699F" w:rsidP="005E699F">
            <w:pPr>
              <w:jc w:val="right"/>
              <w:rPr>
                <w:rFonts w:ascii="Helv" w:hAnsi="Helv" w:cs="Times New Roman"/>
                <w:sz w:val="20"/>
              </w:rPr>
            </w:pPr>
            <w:r w:rsidRPr="005E699F">
              <w:rPr>
                <w:rFonts w:ascii="Helv" w:hAnsi="Helv" w:cs="Times New Roman"/>
                <w:sz w:val="20"/>
              </w:rPr>
              <w:t>79200</w:t>
            </w:r>
          </w:p>
        </w:tc>
        <w:tc>
          <w:tcPr>
            <w:tcW w:w="298" w:type="dxa"/>
            <w:tcBorders>
              <w:top w:val="nil"/>
              <w:left w:val="single" w:sz="4" w:space="0" w:color="auto"/>
              <w:bottom w:val="nil"/>
              <w:right w:val="single" w:sz="4" w:space="0" w:color="auto"/>
            </w:tcBorders>
            <w:shd w:val="clear" w:color="FFFFFF" w:fill="002060"/>
            <w:noWrap/>
            <w:vAlign w:val="center"/>
            <w:hideMark/>
          </w:tcPr>
          <w:p w14:paraId="45419B8F"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00F99DC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234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325E90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176 </w:t>
            </w:r>
          </w:p>
        </w:tc>
        <w:tc>
          <w:tcPr>
            <w:tcW w:w="1458" w:type="dxa"/>
            <w:tcBorders>
              <w:top w:val="nil"/>
              <w:left w:val="nil"/>
              <w:bottom w:val="single" w:sz="4" w:space="0" w:color="auto"/>
              <w:right w:val="single" w:sz="4" w:space="0" w:color="auto"/>
            </w:tcBorders>
            <w:shd w:val="clear" w:color="auto" w:fill="auto"/>
            <w:noWrap/>
            <w:vAlign w:val="center"/>
            <w:hideMark/>
          </w:tcPr>
          <w:p w14:paraId="60698B4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141 </w:t>
            </w:r>
          </w:p>
        </w:tc>
        <w:tc>
          <w:tcPr>
            <w:tcW w:w="1300" w:type="dxa"/>
            <w:tcBorders>
              <w:top w:val="nil"/>
              <w:left w:val="nil"/>
              <w:bottom w:val="single" w:sz="4" w:space="0" w:color="auto"/>
              <w:right w:val="single" w:sz="4" w:space="0" w:color="auto"/>
            </w:tcBorders>
            <w:shd w:val="clear" w:color="auto" w:fill="auto"/>
            <w:noWrap/>
            <w:vAlign w:val="center"/>
            <w:hideMark/>
          </w:tcPr>
          <w:p w14:paraId="4C122BE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118 </w:t>
            </w:r>
          </w:p>
        </w:tc>
        <w:tc>
          <w:tcPr>
            <w:tcW w:w="1380" w:type="dxa"/>
            <w:tcBorders>
              <w:top w:val="nil"/>
              <w:left w:val="nil"/>
              <w:bottom w:val="single" w:sz="4" w:space="0" w:color="auto"/>
              <w:right w:val="single" w:sz="4" w:space="0" w:color="auto"/>
            </w:tcBorders>
            <w:shd w:val="clear" w:color="auto" w:fill="auto"/>
            <w:noWrap/>
            <w:vAlign w:val="center"/>
            <w:hideMark/>
          </w:tcPr>
          <w:p w14:paraId="702B121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104 </w:t>
            </w:r>
          </w:p>
        </w:tc>
        <w:tc>
          <w:tcPr>
            <w:tcW w:w="1180" w:type="dxa"/>
            <w:tcBorders>
              <w:top w:val="nil"/>
              <w:left w:val="nil"/>
              <w:bottom w:val="single" w:sz="4" w:space="0" w:color="auto"/>
              <w:right w:val="single" w:sz="4" w:space="0" w:color="auto"/>
            </w:tcBorders>
            <w:shd w:val="clear" w:color="auto" w:fill="auto"/>
            <w:noWrap/>
            <w:vAlign w:val="center"/>
            <w:hideMark/>
          </w:tcPr>
          <w:p w14:paraId="3F62AA2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94 </w:t>
            </w:r>
          </w:p>
        </w:tc>
      </w:tr>
      <w:tr w:rsidR="005E699F" w:rsidRPr="005E699F" w14:paraId="583431B8"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E36D0D1" w14:textId="77777777" w:rsidR="005E699F" w:rsidRPr="005E699F" w:rsidRDefault="005E699F" w:rsidP="005E699F">
            <w:pPr>
              <w:jc w:val="right"/>
              <w:rPr>
                <w:rFonts w:ascii="Helv" w:hAnsi="Helv" w:cs="Times New Roman"/>
                <w:sz w:val="20"/>
              </w:rPr>
            </w:pPr>
            <w:r w:rsidRPr="005E699F">
              <w:rPr>
                <w:rFonts w:ascii="Helv" w:hAnsi="Helv" w:cs="Times New Roman"/>
                <w:sz w:val="20"/>
              </w:rPr>
              <w:t>79800</w:t>
            </w:r>
          </w:p>
        </w:tc>
        <w:tc>
          <w:tcPr>
            <w:tcW w:w="298" w:type="dxa"/>
            <w:tcBorders>
              <w:top w:val="nil"/>
              <w:left w:val="single" w:sz="4" w:space="0" w:color="auto"/>
              <w:bottom w:val="nil"/>
              <w:right w:val="single" w:sz="4" w:space="0" w:color="auto"/>
            </w:tcBorders>
            <w:shd w:val="clear" w:color="FFFFFF" w:fill="002060"/>
            <w:noWrap/>
            <w:vAlign w:val="center"/>
            <w:hideMark/>
          </w:tcPr>
          <w:p w14:paraId="57F5C834"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0B0E4A6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235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3E49579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177 </w:t>
            </w:r>
          </w:p>
        </w:tc>
        <w:tc>
          <w:tcPr>
            <w:tcW w:w="1458" w:type="dxa"/>
            <w:tcBorders>
              <w:top w:val="nil"/>
              <w:left w:val="nil"/>
              <w:bottom w:val="single" w:sz="4" w:space="0" w:color="auto"/>
              <w:right w:val="single" w:sz="4" w:space="0" w:color="auto"/>
            </w:tcBorders>
            <w:shd w:val="clear" w:color="auto" w:fill="auto"/>
            <w:noWrap/>
            <w:vAlign w:val="center"/>
            <w:hideMark/>
          </w:tcPr>
          <w:p w14:paraId="1EB3081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141 </w:t>
            </w:r>
          </w:p>
        </w:tc>
        <w:tc>
          <w:tcPr>
            <w:tcW w:w="1300" w:type="dxa"/>
            <w:tcBorders>
              <w:top w:val="nil"/>
              <w:left w:val="nil"/>
              <w:bottom w:val="single" w:sz="4" w:space="0" w:color="auto"/>
              <w:right w:val="single" w:sz="4" w:space="0" w:color="auto"/>
            </w:tcBorders>
            <w:shd w:val="clear" w:color="auto" w:fill="auto"/>
            <w:noWrap/>
            <w:vAlign w:val="center"/>
            <w:hideMark/>
          </w:tcPr>
          <w:p w14:paraId="554A1CF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118 </w:t>
            </w:r>
          </w:p>
        </w:tc>
        <w:tc>
          <w:tcPr>
            <w:tcW w:w="1380" w:type="dxa"/>
            <w:tcBorders>
              <w:top w:val="nil"/>
              <w:left w:val="nil"/>
              <w:bottom w:val="single" w:sz="4" w:space="0" w:color="auto"/>
              <w:right w:val="single" w:sz="4" w:space="0" w:color="auto"/>
            </w:tcBorders>
            <w:shd w:val="clear" w:color="auto" w:fill="auto"/>
            <w:noWrap/>
            <w:vAlign w:val="center"/>
            <w:hideMark/>
          </w:tcPr>
          <w:p w14:paraId="17461BE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104 </w:t>
            </w:r>
          </w:p>
        </w:tc>
        <w:tc>
          <w:tcPr>
            <w:tcW w:w="1180" w:type="dxa"/>
            <w:tcBorders>
              <w:top w:val="nil"/>
              <w:left w:val="nil"/>
              <w:bottom w:val="single" w:sz="4" w:space="0" w:color="auto"/>
              <w:right w:val="single" w:sz="4" w:space="0" w:color="auto"/>
            </w:tcBorders>
            <w:shd w:val="clear" w:color="auto" w:fill="auto"/>
            <w:noWrap/>
            <w:vAlign w:val="center"/>
            <w:hideMark/>
          </w:tcPr>
          <w:p w14:paraId="77AA380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94 </w:t>
            </w:r>
          </w:p>
        </w:tc>
      </w:tr>
      <w:tr w:rsidR="005E699F" w:rsidRPr="005E699F" w14:paraId="049383E1"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5643D47" w14:textId="77777777" w:rsidR="005E699F" w:rsidRPr="005E699F" w:rsidRDefault="005E699F" w:rsidP="005E699F">
            <w:pPr>
              <w:jc w:val="right"/>
              <w:rPr>
                <w:rFonts w:ascii="Helv" w:hAnsi="Helv" w:cs="Times New Roman"/>
                <w:sz w:val="20"/>
              </w:rPr>
            </w:pPr>
            <w:r w:rsidRPr="005E699F">
              <w:rPr>
                <w:rFonts w:ascii="Helv" w:hAnsi="Helv" w:cs="Times New Roman"/>
                <w:sz w:val="20"/>
              </w:rPr>
              <w:t>80400</w:t>
            </w:r>
          </w:p>
        </w:tc>
        <w:tc>
          <w:tcPr>
            <w:tcW w:w="298" w:type="dxa"/>
            <w:tcBorders>
              <w:top w:val="nil"/>
              <w:left w:val="single" w:sz="4" w:space="0" w:color="auto"/>
              <w:bottom w:val="nil"/>
              <w:right w:val="single" w:sz="4" w:space="0" w:color="auto"/>
            </w:tcBorders>
            <w:shd w:val="clear" w:color="FFFFFF" w:fill="002060"/>
            <w:noWrap/>
            <w:vAlign w:val="center"/>
            <w:hideMark/>
          </w:tcPr>
          <w:p w14:paraId="518FBA0A"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1E0E50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236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BBF1DB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177 </w:t>
            </w:r>
          </w:p>
        </w:tc>
        <w:tc>
          <w:tcPr>
            <w:tcW w:w="1458" w:type="dxa"/>
            <w:tcBorders>
              <w:top w:val="nil"/>
              <w:left w:val="nil"/>
              <w:bottom w:val="single" w:sz="4" w:space="0" w:color="auto"/>
              <w:right w:val="single" w:sz="4" w:space="0" w:color="auto"/>
            </w:tcBorders>
            <w:shd w:val="clear" w:color="auto" w:fill="auto"/>
            <w:noWrap/>
            <w:vAlign w:val="center"/>
            <w:hideMark/>
          </w:tcPr>
          <w:p w14:paraId="6DE5314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141 </w:t>
            </w:r>
          </w:p>
        </w:tc>
        <w:tc>
          <w:tcPr>
            <w:tcW w:w="1300" w:type="dxa"/>
            <w:tcBorders>
              <w:top w:val="nil"/>
              <w:left w:val="nil"/>
              <w:bottom w:val="single" w:sz="4" w:space="0" w:color="auto"/>
              <w:right w:val="single" w:sz="4" w:space="0" w:color="auto"/>
            </w:tcBorders>
            <w:shd w:val="clear" w:color="auto" w:fill="auto"/>
            <w:noWrap/>
            <w:vAlign w:val="center"/>
            <w:hideMark/>
          </w:tcPr>
          <w:p w14:paraId="0CA06B9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118 </w:t>
            </w:r>
          </w:p>
        </w:tc>
        <w:tc>
          <w:tcPr>
            <w:tcW w:w="1380" w:type="dxa"/>
            <w:tcBorders>
              <w:top w:val="nil"/>
              <w:left w:val="nil"/>
              <w:bottom w:val="single" w:sz="4" w:space="0" w:color="auto"/>
              <w:right w:val="single" w:sz="4" w:space="0" w:color="auto"/>
            </w:tcBorders>
            <w:shd w:val="clear" w:color="auto" w:fill="auto"/>
            <w:noWrap/>
            <w:vAlign w:val="center"/>
            <w:hideMark/>
          </w:tcPr>
          <w:p w14:paraId="014CC1B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104 </w:t>
            </w:r>
          </w:p>
        </w:tc>
        <w:tc>
          <w:tcPr>
            <w:tcW w:w="1180" w:type="dxa"/>
            <w:tcBorders>
              <w:top w:val="nil"/>
              <w:left w:val="nil"/>
              <w:bottom w:val="single" w:sz="4" w:space="0" w:color="auto"/>
              <w:right w:val="single" w:sz="4" w:space="0" w:color="auto"/>
            </w:tcBorders>
            <w:shd w:val="clear" w:color="auto" w:fill="auto"/>
            <w:noWrap/>
            <w:vAlign w:val="center"/>
            <w:hideMark/>
          </w:tcPr>
          <w:p w14:paraId="78AF9FD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94 </w:t>
            </w:r>
          </w:p>
        </w:tc>
      </w:tr>
      <w:tr w:rsidR="005E699F" w:rsidRPr="005E699F" w14:paraId="1FE3E71D"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A36F122" w14:textId="77777777" w:rsidR="005E699F" w:rsidRPr="005E699F" w:rsidRDefault="005E699F" w:rsidP="005E699F">
            <w:pPr>
              <w:jc w:val="right"/>
              <w:rPr>
                <w:rFonts w:ascii="Helv" w:hAnsi="Helv" w:cs="Times New Roman"/>
                <w:sz w:val="20"/>
              </w:rPr>
            </w:pPr>
            <w:r w:rsidRPr="005E699F">
              <w:rPr>
                <w:rFonts w:ascii="Helv" w:hAnsi="Helv" w:cs="Times New Roman"/>
                <w:sz w:val="20"/>
              </w:rPr>
              <w:t>81000</w:t>
            </w:r>
          </w:p>
        </w:tc>
        <w:tc>
          <w:tcPr>
            <w:tcW w:w="298" w:type="dxa"/>
            <w:tcBorders>
              <w:top w:val="nil"/>
              <w:left w:val="single" w:sz="4" w:space="0" w:color="auto"/>
              <w:bottom w:val="nil"/>
              <w:right w:val="single" w:sz="4" w:space="0" w:color="auto"/>
            </w:tcBorders>
            <w:shd w:val="clear" w:color="FFFFFF" w:fill="002060"/>
            <w:noWrap/>
            <w:vAlign w:val="center"/>
            <w:hideMark/>
          </w:tcPr>
          <w:p w14:paraId="18CD6724"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AFA95F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236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A58D07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178 </w:t>
            </w:r>
          </w:p>
        </w:tc>
        <w:tc>
          <w:tcPr>
            <w:tcW w:w="1458" w:type="dxa"/>
            <w:tcBorders>
              <w:top w:val="nil"/>
              <w:left w:val="nil"/>
              <w:bottom w:val="single" w:sz="4" w:space="0" w:color="auto"/>
              <w:right w:val="single" w:sz="4" w:space="0" w:color="auto"/>
            </w:tcBorders>
            <w:shd w:val="clear" w:color="auto" w:fill="auto"/>
            <w:noWrap/>
            <w:vAlign w:val="center"/>
            <w:hideMark/>
          </w:tcPr>
          <w:p w14:paraId="5C416E7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142 </w:t>
            </w:r>
          </w:p>
        </w:tc>
        <w:tc>
          <w:tcPr>
            <w:tcW w:w="1300" w:type="dxa"/>
            <w:tcBorders>
              <w:top w:val="nil"/>
              <w:left w:val="nil"/>
              <w:bottom w:val="single" w:sz="4" w:space="0" w:color="auto"/>
              <w:right w:val="single" w:sz="4" w:space="0" w:color="auto"/>
            </w:tcBorders>
            <w:shd w:val="clear" w:color="auto" w:fill="auto"/>
            <w:noWrap/>
            <w:vAlign w:val="center"/>
            <w:hideMark/>
          </w:tcPr>
          <w:p w14:paraId="5537CF4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119 </w:t>
            </w:r>
          </w:p>
        </w:tc>
        <w:tc>
          <w:tcPr>
            <w:tcW w:w="1380" w:type="dxa"/>
            <w:tcBorders>
              <w:top w:val="nil"/>
              <w:left w:val="nil"/>
              <w:bottom w:val="single" w:sz="4" w:space="0" w:color="auto"/>
              <w:right w:val="single" w:sz="4" w:space="0" w:color="auto"/>
            </w:tcBorders>
            <w:shd w:val="clear" w:color="auto" w:fill="auto"/>
            <w:noWrap/>
            <w:vAlign w:val="center"/>
            <w:hideMark/>
          </w:tcPr>
          <w:p w14:paraId="5916CC6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105 </w:t>
            </w:r>
          </w:p>
        </w:tc>
        <w:tc>
          <w:tcPr>
            <w:tcW w:w="1180" w:type="dxa"/>
            <w:tcBorders>
              <w:top w:val="nil"/>
              <w:left w:val="nil"/>
              <w:bottom w:val="single" w:sz="4" w:space="0" w:color="auto"/>
              <w:right w:val="single" w:sz="4" w:space="0" w:color="auto"/>
            </w:tcBorders>
            <w:shd w:val="clear" w:color="auto" w:fill="auto"/>
            <w:noWrap/>
            <w:vAlign w:val="center"/>
            <w:hideMark/>
          </w:tcPr>
          <w:p w14:paraId="5AAC527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95 </w:t>
            </w:r>
          </w:p>
        </w:tc>
      </w:tr>
      <w:tr w:rsidR="005E699F" w:rsidRPr="005E699F" w14:paraId="5460082B"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0525F524" w14:textId="77777777" w:rsidR="005E699F" w:rsidRPr="005E699F" w:rsidRDefault="005E699F" w:rsidP="005E699F">
            <w:pPr>
              <w:jc w:val="right"/>
              <w:rPr>
                <w:rFonts w:ascii="Helv" w:hAnsi="Helv" w:cs="Times New Roman"/>
                <w:sz w:val="20"/>
              </w:rPr>
            </w:pPr>
            <w:r w:rsidRPr="005E699F">
              <w:rPr>
                <w:rFonts w:ascii="Helv" w:hAnsi="Helv" w:cs="Times New Roman"/>
                <w:sz w:val="20"/>
              </w:rPr>
              <w:t>81600</w:t>
            </w:r>
          </w:p>
        </w:tc>
        <w:tc>
          <w:tcPr>
            <w:tcW w:w="298" w:type="dxa"/>
            <w:tcBorders>
              <w:top w:val="nil"/>
              <w:left w:val="single" w:sz="4" w:space="0" w:color="auto"/>
              <w:bottom w:val="nil"/>
              <w:right w:val="single" w:sz="4" w:space="0" w:color="auto"/>
            </w:tcBorders>
            <w:shd w:val="clear" w:color="FFFFFF" w:fill="002060"/>
            <w:noWrap/>
            <w:vAlign w:val="center"/>
            <w:hideMark/>
          </w:tcPr>
          <w:p w14:paraId="1C3A22FF"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7D5D5DF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237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1EA919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178 </w:t>
            </w:r>
          </w:p>
        </w:tc>
        <w:tc>
          <w:tcPr>
            <w:tcW w:w="1458" w:type="dxa"/>
            <w:tcBorders>
              <w:top w:val="nil"/>
              <w:left w:val="nil"/>
              <w:bottom w:val="single" w:sz="4" w:space="0" w:color="auto"/>
              <w:right w:val="single" w:sz="4" w:space="0" w:color="auto"/>
            </w:tcBorders>
            <w:shd w:val="clear" w:color="auto" w:fill="auto"/>
            <w:noWrap/>
            <w:vAlign w:val="center"/>
            <w:hideMark/>
          </w:tcPr>
          <w:p w14:paraId="1EE0250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142 </w:t>
            </w:r>
          </w:p>
        </w:tc>
        <w:tc>
          <w:tcPr>
            <w:tcW w:w="1300" w:type="dxa"/>
            <w:tcBorders>
              <w:top w:val="nil"/>
              <w:left w:val="nil"/>
              <w:bottom w:val="single" w:sz="4" w:space="0" w:color="auto"/>
              <w:right w:val="single" w:sz="4" w:space="0" w:color="auto"/>
            </w:tcBorders>
            <w:shd w:val="clear" w:color="auto" w:fill="auto"/>
            <w:noWrap/>
            <w:vAlign w:val="center"/>
            <w:hideMark/>
          </w:tcPr>
          <w:p w14:paraId="17F82DF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119 </w:t>
            </w:r>
          </w:p>
        </w:tc>
        <w:tc>
          <w:tcPr>
            <w:tcW w:w="1380" w:type="dxa"/>
            <w:tcBorders>
              <w:top w:val="nil"/>
              <w:left w:val="nil"/>
              <w:bottom w:val="single" w:sz="4" w:space="0" w:color="auto"/>
              <w:right w:val="single" w:sz="4" w:space="0" w:color="auto"/>
            </w:tcBorders>
            <w:shd w:val="clear" w:color="auto" w:fill="auto"/>
            <w:noWrap/>
            <w:vAlign w:val="center"/>
            <w:hideMark/>
          </w:tcPr>
          <w:p w14:paraId="2709549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105 </w:t>
            </w:r>
          </w:p>
        </w:tc>
        <w:tc>
          <w:tcPr>
            <w:tcW w:w="1180" w:type="dxa"/>
            <w:tcBorders>
              <w:top w:val="nil"/>
              <w:left w:val="nil"/>
              <w:bottom w:val="single" w:sz="4" w:space="0" w:color="auto"/>
              <w:right w:val="single" w:sz="4" w:space="0" w:color="auto"/>
            </w:tcBorders>
            <w:shd w:val="clear" w:color="auto" w:fill="auto"/>
            <w:noWrap/>
            <w:vAlign w:val="center"/>
            <w:hideMark/>
          </w:tcPr>
          <w:p w14:paraId="2BFE431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95 </w:t>
            </w:r>
          </w:p>
        </w:tc>
      </w:tr>
      <w:tr w:rsidR="005E699F" w:rsidRPr="005E699F" w14:paraId="0E81592F"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0326326A" w14:textId="77777777" w:rsidR="005E699F" w:rsidRPr="005E699F" w:rsidRDefault="005E699F" w:rsidP="005E699F">
            <w:pPr>
              <w:jc w:val="right"/>
              <w:rPr>
                <w:rFonts w:ascii="Helv" w:hAnsi="Helv" w:cs="Times New Roman"/>
                <w:sz w:val="20"/>
              </w:rPr>
            </w:pPr>
            <w:r w:rsidRPr="005E699F">
              <w:rPr>
                <w:rFonts w:ascii="Helv" w:hAnsi="Helv" w:cs="Times New Roman"/>
                <w:sz w:val="20"/>
              </w:rPr>
              <w:t>82200</w:t>
            </w:r>
          </w:p>
        </w:tc>
        <w:tc>
          <w:tcPr>
            <w:tcW w:w="298" w:type="dxa"/>
            <w:tcBorders>
              <w:top w:val="nil"/>
              <w:left w:val="single" w:sz="4" w:space="0" w:color="auto"/>
              <w:bottom w:val="nil"/>
              <w:right w:val="single" w:sz="4" w:space="0" w:color="auto"/>
            </w:tcBorders>
            <w:shd w:val="clear" w:color="FFFFFF" w:fill="002060"/>
            <w:noWrap/>
            <w:vAlign w:val="center"/>
            <w:hideMark/>
          </w:tcPr>
          <w:p w14:paraId="6B68C959"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2E01480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238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236211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179 </w:t>
            </w:r>
          </w:p>
        </w:tc>
        <w:tc>
          <w:tcPr>
            <w:tcW w:w="1458" w:type="dxa"/>
            <w:tcBorders>
              <w:top w:val="nil"/>
              <w:left w:val="nil"/>
              <w:bottom w:val="single" w:sz="4" w:space="0" w:color="auto"/>
              <w:right w:val="single" w:sz="4" w:space="0" w:color="auto"/>
            </w:tcBorders>
            <w:shd w:val="clear" w:color="auto" w:fill="auto"/>
            <w:noWrap/>
            <w:vAlign w:val="center"/>
            <w:hideMark/>
          </w:tcPr>
          <w:p w14:paraId="719F7D2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143 </w:t>
            </w:r>
          </w:p>
        </w:tc>
        <w:tc>
          <w:tcPr>
            <w:tcW w:w="1300" w:type="dxa"/>
            <w:tcBorders>
              <w:top w:val="nil"/>
              <w:left w:val="nil"/>
              <w:bottom w:val="single" w:sz="4" w:space="0" w:color="auto"/>
              <w:right w:val="single" w:sz="4" w:space="0" w:color="auto"/>
            </w:tcBorders>
            <w:shd w:val="clear" w:color="auto" w:fill="auto"/>
            <w:noWrap/>
            <w:vAlign w:val="center"/>
            <w:hideMark/>
          </w:tcPr>
          <w:p w14:paraId="0E9194F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119 </w:t>
            </w:r>
          </w:p>
        </w:tc>
        <w:tc>
          <w:tcPr>
            <w:tcW w:w="1380" w:type="dxa"/>
            <w:tcBorders>
              <w:top w:val="nil"/>
              <w:left w:val="nil"/>
              <w:bottom w:val="single" w:sz="4" w:space="0" w:color="auto"/>
              <w:right w:val="single" w:sz="4" w:space="0" w:color="auto"/>
            </w:tcBorders>
            <w:shd w:val="clear" w:color="auto" w:fill="auto"/>
            <w:noWrap/>
            <w:vAlign w:val="center"/>
            <w:hideMark/>
          </w:tcPr>
          <w:p w14:paraId="020DB1D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105 </w:t>
            </w:r>
          </w:p>
        </w:tc>
        <w:tc>
          <w:tcPr>
            <w:tcW w:w="1180" w:type="dxa"/>
            <w:tcBorders>
              <w:top w:val="nil"/>
              <w:left w:val="nil"/>
              <w:bottom w:val="single" w:sz="4" w:space="0" w:color="auto"/>
              <w:right w:val="single" w:sz="4" w:space="0" w:color="auto"/>
            </w:tcBorders>
            <w:shd w:val="clear" w:color="auto" w:fill="auto"/>
            <w:noWrap/>
            <w:vAlign w:val="center"/>
            <w:hideMark/>
          </w:tcPr>
          <w:p w14:paraId="626D19B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95 </w:t>
            </w:r>
          </w:p>
        </w:tc>
      </w:tr>
      <w:tr w:rsidR="005E699F" w:rsidRPr="005E699F" w14:paraId="6D574A7D"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13470B50" w14:textId="77777777" w:rsidR="005E699F" w:rsidRPr="005E699F" w:rsidRDefault="005E699F" w:rsidP="005E699F">
            <w:pPr>
              <w:jc w:val="right"/>
              <w:rPr>
                <w:rFonts w:ascii="Helv" w:hAnsi="Helv" w:cs="Times New Roman"/>
                <w:sz w:val="20"/>
              </w:rPr>
            </w:pPr>
            <w:r w:rsidRPr="005E699F">
              <w:rPr>
                <w:rFonts w:ascii="Helv" w:hAnsi="Helv" w:cs="Times New Roman"/>
                <w:sz w:val="20"/>
              </w:rPr>
              <w:t>82800</w:t>
            </w:r>
          </w:p>
        </w:tc>
        <w:tc>
          <w:tcPr>
            <w:tcW w:w="298" w:type="dxa"/>
            <w:tcBorders>
              <w:top w:val="nil"/>
              <w:left w:val="single" w:sz="4" w:space="0" w:color="auto"/>
              <w:bottom w:val="nil"/>
              <w:right w:val="single" w:sz="4" w:space="0" w:color="auto"/>
            </w:tcBorders>
            <w:shd w:val="clear" w:color="FFFFFF" w:fill="002060"/>
            <w:noWrap/>
            <w:vAlign w:val="center"/>
            <w:hideMark/>
          </w:tcPr>
          <w:p w14:paraId="2789A81F"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67037F9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238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C434F0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179 </w:t>
            </w:r>
          </w:p>
        </w:tc>
        <w:tc>
          <w:tcPr>
            <w:tcW w:w="1458" w:type="dxa"/>
            <w:tcBorders>
              <w:top w:val="nil"/>
              <w:left w:val="nil"/>
              <w:bottom w:val="single" w:sz="4" w:space="0" w:color="auto"/>
              <w:right w:val="single" w:sz="4" w:space="0" w:color="auto"/>
            </w:tcBorders>
            <w:shd w:val="clear" w:color="auto" w:fill="auto"/>
            <w:noWrap/>
            <w:vAlign w:val="center"/>
            <w:hideMark/>
          </w:tcPr>
          <w:p w14:paraId="0D3C753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143 </w:t>
            </w:r>
          </w:p>
        </w:tc>
        <w:tc>
          <w:tcPr>
            <w:tcW w:w="1300" w:type="dxa"/>
            <w:tcBorders>
              <w:top w:val="nil"/>
              <w:left w:val="nil"/>
              <w:bottom w:val="single" w:sz="4" w:space="0" w:color="auto"/>
              <w:right w:val="single" w:sz="4" w:space="0" w:color="auto"/>
            </w:tcBorders>
            <w:shd w:val="clear" w:color="auto" w:fill="auto"/>
            <w:noWrap/>
            <w:vAlign w:val="center"/>
            <w:hideMark/>
          </w:tcPr>
          <w:p w14:paraId="6369DAD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120 </w:t>
            </w:r>
          </w:p>
        </w:tc>
        <w:tc>
          <w:tcPr>
            <w:tcW w:w="1380" w:type="dxa"/>
            <w:tcBorders>
              <w:top w:val="nil"/>
              <w:left w:val="nil"/>
              <w:bottom w:val="single" w:sz="4" w:space="0" w:color="auto"/>
              <w:right w:val="single" w:sz="4" w:space="0" w:color="auto"/>
            </w:tcBorders>
            <w:shd w:val="clear" w:color="auto" w:fill="auto"/>
            <w:noWrap/>
            <w:vAlign w:val="center"/>
            <w:hideMark/>
          </w:tcPr>
          <w:p w14:paraId="6EFCF00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105 </w:t>
            </w:r>
          </w:p>
        </w:tc>
        <w:tc>
          <w:tcPr>
            <w:tcW w:w="1180" w:type="dxa"/>
            <w:tcBorders>
              <w:top w:val="nil"/>
              <w:left w:val="nil"/>
              <w:bottom w:val="single" w:sz="4" w:space="0" w:color="auto"/>
              <w:right w:val="single" w:sz="4" w:space="0" w:color="auto"/>
            </w:tcBorders>
            <w:shd w:val="clear" w:color="auto" w:fill="auto"/>
            <w:noWrap/>
            <w:vAlign w:val="center"/>
            <w:hideMark/>
          </w:tcPr>
          <w:p w14:paraId="7890FD6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95 </w:t>
            </w:r>
          </w:p>
        </w:tc>
      </w:tr>
      <w:tr w:rsidR="005E699F" w:rsidRPr="005E699F" w14:paraId="17DB0B3C"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48D17C0B" w14:textId="77777777" w:rsidR="005E699F" w:rsidRPr="005E699F" w:rsidRDefault="005E699F" w:rsidP="005E699F">
            <w:pPr>
              <w:jc w:val="right"/>
              <w:rPr>
                <w:rFonts w:ascii="Helv" w:hAnsi="Helv" w:cs="Times New Roman"/>
                <w:sz w:val="20"/>
              </w:rPr>
            </w:pPr>
            <w:r w:rsidRPr="005E699F">
              <w:rPr>
                <w:rFonts w:ascii="Helv" w:hAnsi="Helv" w:cs="Times New Roman"/>
                <w:sz w:val="20"/>
              </w:rPr>
              <w:t>83400</w:t>
            </w:r>
          </w:p>
        </w:tc>
        <w:tc>
          <w:tcPr>
            <w:tcW w:w="298" w:type="dxa"/>
            <w:tcBorders>
              <w:top w:val="nil"/>
              <w:left w:val="single" w:sz="4" w:space="0" w:color="auto"/>
              <w:bottom w:val="nil"/>
              <w:right w:val="single" w:sz="4" w:space="0" w:color="auto"/>
            </w:tcBorders>
            <w:shd w:val="clear" w:color="FFFFFF" w:fill="002060"/>
            <w:noWrap/>
            <w:vAlign w:val="center"/>
            <w:hideMark/>
          </w:tcPr>
          <w:p w14:paraId="27909BB9"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71B2C6F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239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28906B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180 </w:t>
            </w:r>
          </w:p>
        </w:tc>
        <w:tc>
          <w:tcPr>
            <w:tcW w:w="1458" w:type="dxa"/>
            <w:tcBorders>
              <w:top w:val="nil"/>
              <w:left w:val="nil"/>
              <w:bottom w:val="single" w:sz="4" w:space="0" w:color="auto"/>
              <w:right w:val="single" w:sz="4" w:space="0" w:color="auto"/>
            </w:tcBorders>
            <w:shd w:val="clear" w:color="auto" w:fill="auto"/>
            <w:noWrap/>
            <w:vAlign w:val="center"/>
            <w:hideMark/>
          </w:tcPr>
          <w:p w14:paraId="0DD391D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143 </w:t>
            </w:r>
          </w:p>
        </w:tc>
        <w:tc>
          <w:tcPr>
            <w:tcW w:w="1300" w:type="dxa"/>
            <w:tcBorders>
              <w:top w:val="nil"/>
              <w:left w:val="nil"/>
              <w:bottom w:val="single" w:sz="4" w:space="0" w:color="auto"/>
              <w:right w:val="single" w:sz="4" w:space="0" w:color="auto"/>
            </w:tcBorders>
            <w:shd w:val="clear" w:color="auto" w:fill="auto"/>
            <w:noWrap/>
            <w:vAlign w:val="center"/>
            <w:hideMark/>
          </w:tcPr>
          <w:p w14:paraId="088ECC9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120 </w:t>
            </w:r>
          </w:p>
        </w:tc>
        <w:tc>
          <w:tcPr>
            <w:tcW w:w="1380" w:type="dxa"/>
            <w:tcBorders>
              <w:top w:val="nil"/>
              <w:left w:val="nil"/>
              <w:bottom w:val="single" w:sz="4" w:space="0" w:color="auto"/>
              <w:right w:val="single" w:sz="4" w:space="0" w:color="auto"/>
            </w:tcBorders>
            <w:shd w:val="clear" w:color="auto" w:fill="auto"/>
            <w:noWrap/>
            <w:vAlign w:val="center"/>
            <w:hideMark/>
          </w:tcPr>
          <w:p w14:paraId="694B440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105 </w:t>
            </w:r>
          </w:p>
        </w:tc>
        <w:tc>
          <w:tcPr>
            <w:tcW w:w="1180" w:type="dxa"/>
            <w:tcBorders>
              <w:top w:val="nil"/>
              <w:left w:val="nil"/>
              <w:bottom w:val="single" w:sz="4" w:space="0" w:color="auto"/>
              <w:right w:val="single" w:sz="4" w:space="0" w:color="auto"/>
            </w:tcBorders>
            <w:shd w:val="clear" w:color="auto" w:fill="auto"/>
            <w:noWrap/>
            <w:vAlign w:val="center"/>
            <w:hideMark/>
          </w:tcPr>
          <w:p w14:paraId="077E6AF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96 </w:t>
            </w:r>
          </w:p>
        </w:tc>
      </w:tr>
      <w:tr w:rsidR="005E699F" w:rsidRPr="005E699F" w14:paraId="2F4A9422"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494AAD6D" w14:textId="77777777" w:rsidR="005E699F" w:rsidRPr="005E699F" w:rsidRDefault="005E699F" w:rsidP="005E699F">
            <w:pPr>
              <w:jc w:val="right"/>
              <w:rPr>
                <w:rFonts w:ascii="Helv" w:hAnsi="Helv" w:cs="Times New Roman"/>
                <w:sz w:val="20"/>
              </w:rPr>
            </w:pPr>
            <w:r w:rsidRPr="005E699F">
              <w:rPr>
                <w:rFonts w:ascii="Helv" w:hAnsi="Helv" w:cs="Times New Roman"/>
                <w:sz w:val="20"/>
              </w:rPr>
              <w:t>84000</w:t>
            </w:r>
          </w:p>
        </w:tc>
        <w:tc>
          <w:tcPr>
            <w:tcW w:w="298" w:type="dxa"/>
            <w:tcBorders>
              <w:top w:val="nil"/>
              <w:left w:val="single" w:sz="4" w:space="0" w:color="auto"/>
              <w:bottom w:val="nil"/>
              <w:right w:val="single" w:sz="4" w:space="0" w:color="auto"/>
            </w:tcBorders>
            <w:shd w:val="clear" w:color="FFFFFF" w:fill="002060"/>
            <w:noWrap/>
            <w:vAlign w:val="center"/>
            <w:hideMark/>
          </w:tcPr>
          <w:p w14:paraId="50EC0404"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0962E9F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240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32B7754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180 </w:t>
            </w:r>
          </w:p>
        </w:tc>
        <w:tc>
          <w:tcPr>
            <w:tcW w:w="1458" w:type="dxa"/>
            <w:tcBorders>
              <w:top w:val="nil"/>
              <w:left w:val="nil"/>
              <w:bottom w:val="single" w:sz="4" w:space="0" w:color="auto"/>
              <w:right w:val="single" w:sz="4" w:space="0" w:color="auto"/>
            </w:tcBorders>
            <w:shd w:val="clear" w:color="auto" w:fill="auto"/>
            <w:noWrap/>
            <w:vAlign w:val="center"/>
            <w:hideMark/>
          </w:tcPr>
          <w:p w14:paraId="431A69D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143 </w:t>
            </w:r>
          </w:p>
        </w:tc>
        <w:tc>
          <w:tcPr>
            <w:tcW w:w="1300" w:type="dxa"/>
            <w:tcBorders>
              <w:top w:val="nil"/>
              <w:left w:val="nil"/>
              <w:bottom w:val="single" w:sz="4" w:space="0" w:color="auto"/>
              <w:right w:val="single" w:sz="4" w:space="0" w:color="auto"/>
            </w:tcBorders>
            <w:shd w:val="clear" w:color="auto" w:fill="auto"/>
            <w:noWrap/>
            <w:vAlign w:val="center"/>
            <w:hideMark/>
          </w:tcPr>
          <w:p w14:paraId="675A9F5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120 </w:t>
            </w:r>
          </w:p>
        </w:tc>
        <w:tc>
          <w:tcPr>
            <w:tcW w:w="1380" w:type="dxa"/>
            <w:tcBorders>
              <w:top w:val="nil"/>
              <w:left w:val="nil"/>
              <w:bottom w:val="single" w:sz="4" w:space="0" w:color="auto"/>
              <w:right w:val="single" w:sz="4" w:space="0" w:color="auto"/>
            </w:tcBorders>
            <w:shd w:val="clear" w:color="auto" w:fill="auto"/>
            <w:noWrap/>
            <w:vAlign w:val="center"/>
            <w:hideMark/>
          </w:tcPr>
          <w:p w14:paraId="1AA0993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106 </w:t>
            </w:r>
          </w:p>
        </w:tc>
        <w:tc>
          <w:tcPr>
            <w:tcW w:w="1180" w:type="dxa"/>
            <w:tcBorders>
              <w:top w:val="nil"/>
              <w:left w:val="nil"/>
              <w:bottom w:val="single" w:sz="4" w:space="0" w:color="auto"/>
              <w:right w:val="single" w:sz="4" w:space="0" w:color="auto"/>
            </w:tcBorders>
            <w:shd w:val="clear" w:color="auto" w:fill="auto"/>
            <w:noWrap/>
            <w:vAlign w:val="center"/>
            <w:hideMark/>
          </w:tcPr>
          <w:p w14:paraId="1E22921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96 </w:t>
            </w:r>
          </w:p>
        </w:tc>
      </w:tr>
      <w:tr w:rsidR="005E699F" w:rsidRPr="005E699F" w14:paraId="32FC63C7"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5B219CCA" w14:textId="77777777" w:rsidR="005E699F" w:rsidRPr="005E699F" w:rsidRDefault="005E699F" w:rsidP="005E699F">
            <w:pPr>
              <w:jc w:val="right"/>
              <w:rPr>
                <w:rFonts w:ascii="Helv" w:hAnsi="Helv" w:cs="Times New Roman"/>
                <w:sz w:val="20"/>
              </w:rPr>
            </w:pPr>
            <w:r w:rsidRPr="005E699F">
              <w:rPr>
                <w:rFonts w:ascii="Helv" w:hAnsi="Helv" w:cs="Times New Roman"/>
                <w:sz w:val="20"/>
              </w:rPr>
              <w:t>84600</w:t>
            </w:r>
          </w:p>
        </w:tc>
        <w:tc>
          <w:tcPr>
            <w:tcW w:w="298" w:type="dxa"/>
            <w:tcBorders>
              <w:top w:val="nil"/>
              <w:left w:val="single" w:sz="4" w:space="0" w:color="auto"/>
              <w:bottom w:val="nil"/>
              <w:right w:val="single" w:sz="4" w:space="0" w:color="auto"/>
            </w:tcBorders>
            <w:shd w:val="clear" w:color="FFFFFF" w:fill="002060"/>
            <w:noWrap/>
            <w:vAlign w:val="center"/>
            <w:hideMark/>
          </w:tcPr>
          <w:p w14:paraId="3388D351"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231F8D6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240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C80DDD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180 </w:t>
            </w:r>
          </w:p>
        </w:tc>
        <w:tc>
          <w:tcPr>
            <w:tcW w:w="1458" w:type="dxa"/>
            <w:tcBorders>
              <w:top w:val="nil"/>
              <w:left w:val="nil"/>
              <w:bottom w:val="single" w:sz="4" w:space="0" w:color="auto"/>
              <w:right w:val="single" w:sz="4" w:space="0" w:color="auto"/>
            </w:tcBorders>
            <w:shd w:val="clear" w:color="auto" w:fill="auto"/>
            <w:noWrap/>
            <w:vAlign w:val="center"/>
            <w:hideMark/>
          </w:tcPr>
          <w:p w14:paraId="46CA919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143 </w:t>
            </w:r>
          </w:p>
        </w:tc>
        <w:tc>
          <w:tcPr>
            <w:tcW w:w="1300" w:type="dxa"/>
            <w:tcBorders>
              <w:top w:val="nil"/>
              <w:left w:val="nil"/>
              <w:bottom w:val="single" w:sz="4" w:space="0" w:color="auto"/>
              <w:right w:val="single" w:sz="4" w:space="0" w:color="auto"/>
            </w:tcBorders>
            <w:shd w:val="clear" w:color="auto" w:fill="auto"/>
            <w:noWrap/>
            <w:vAlign w:val="center"/>
            <w:hideMark/>
          </w:tcPr>
          <w:p w14:paraId="6441031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120 </w:t>
            </w:r>
          </w:p>
        </w:tc>
        <w:tc>
          <w:tcPr>
            <w:tcW w:w="1380" w:type="dxa"/>
            <w:tcBorders>
              <w:top w:val="nil"/>
              <w:left w:val="nil"/>
              <w:bottom w:val="single" w:sz="4" w:space="0" w:color="auto"/>
              <w:right w:val="single" w:sz="4" w:space="0" w:color="auto"/>
            </w:tcBorders>
            <w:shd w:val="clear" w:color="auto" w:fill="auto"/>
            <w:noWrap/>
            <w:vAlign w:val="center"/>
            <w:hideMark/>
          </w:tcPr>
          <w:p w14:paraId="2D202EA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106 </w:t>
            </w:r>
          </w:p>
        </w:tc>
        <w:tc>
          <w:tcPr>
            <w:tcW w:w="1180" w:type="dxa"/>
            <w:tcBorders>
              <w:top w:val="nil"/>
              <w:left w:val="nil"/>
              <w:bottom w:val="single" w:sz="4" w:space="0" w:color="auto"/>
              <w:right w:val="single" w:sz="4" w:space="0" w:color="auto"/>
            </w:tcBorders>
            <w:shd w:val="clear" w:color="auto" w:fill="auto"/>
            <w:noWrap/>
            <w:vAlign w:val="center"/>
            <w:hideMark/>
          </w:tcPr>
          <w:p w14:paraId="46AB417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96 </w:t>
            </w:r>
          </w:p>
        </w:tc>
      </w:tr>
      <w:tr w:rsidR="005E699F" w:rsidRPr="005E699F" w14:paraId="0062B40C"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178C9D71" w14:textId="77777777" w:rsidR="005E699F" w:rsidRPr="005E699F" w:rsidRDefault="005E699F" w:rsidP="005E699F">
            <w:pPr>
              <w:jc w:val="right"/>
              <w:rPr>
                <w:rFonts w:ascii="Helv" w:hAnsi="Helv" w:cs="Times New Roman"/>
                <w:sz w:val="20"/>
              </w:rPr>
            </w:pPr>
            <w:r w:rsidRPr="005E699F">
              <w:rPr>
                <w:rFonts w:ascii="Helv" w:hAnsi="Helv" w:cs="Times New Roman"/>
                <w:sz w:val="20"/>
              </w:rPr>
              <w:t>85200</w:t>
            </w:r>
          </w:p>
        </w:tc>
        <w:tc>
          <w:tcPr>
            <w:tcW w:w="298" w:type="dxa"/>
            <w:tcBorders>
              <w:top w:val="nil"/>
              <w:left w:val="single" w:sz="4" w:space="0" w:color="auto"/>
              <w:bottom w:val="nil"/>
              <w:right w:val="single" w:sz="4" w:space="0" w:color="auto"/>
            </w:tcBorders>
            <w:shd w:val="clear" w:color="FFFFFF" w:fill="002060"/>
            <w:noWrap/>
            <w:vAlign w:val="center"/>
            <w:hideMark/>
          </w:tcPr>
          <w:p w14:paraId="0880AADB"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B274CE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241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3DBD2BD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181 </w:t>
            </w:r>
          </w:p>
        </w:tc>
        <w:tc>
          <w:tcPr>
            <w:tcW w:w="1458" w:type="dxa"/>
            <w:tcBorders>
              <w:top w:val="nil"/>
              <w:left w:val="nil"/>
              <w:bottom w:val="single" w:sz="4" w:space="0" w:color="auto"/>
              <w:right w:val="single" w:sz="4" w:space="0" w:color="auto"/>
            </w:tcBorders>
            <w:shd w:val="clear" w:color="auto" w:fill="auto"/>
            <w:noWrap/>
            <w:vAlign w:val="center"/>
            <w:hideMark/>
          </w:tcPr>
          <w:p w14:paraId="1D483B6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144 </w:t>
            </w:r>
          </w:p>
        </w:tc>
        <w:tc>
          <w:tcPr>
            <w:tcW w:w="1300" w:type="dxa"/>
            <w:tcBorders>
              <w:top w:val="nil"/>
              <w:left w:val="nil"/>
              <w:bottom w:val="single" w:sz="4" w:space="0" w:color="auto"/>
              <w:right w:val="single" w:sz="4" w:space="0" w:color="auto"/>
            </w:tcBorders>
            <w:shd w:val="clear" w:color="auto" w:fill="auto"/>
            <w:noWrap/>
            <w:vAlign w:val="center"/>
            <w:hideMark/>
          </w:tcPr>
          <w:p w14:paraId="771C169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120 </w:t>
            </w:r>
          </w:p>
        </w:tc>
        <w:tc>
          <w:tcPr>
            <w:tcW w:w="1380" w:type="dxa"/>
            <w:tcBorders>
              <w:top w:val="nil"/>
              <w:left w:val="nil"/>
              <w:bottom w:val="single" w:sz="4" w:space="0" w:color="auto"/>
              <w:right w:val="single" w:sz="4" w:space="0" w:color="auto"/>
            </w:tcBorders>
            <w:shd w:val="clear" w:color="auto" w:fill="auto"/>
            <w:noWrap/>
            <w:vAlign w:val="center"/>
            <w:hideMark/>
          </w:tcPr>
          <w:p w14:paraId="0B9B8AD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106 </w:t>
            </w:r>
          </w:p>
        </w:tc>
        <w:tc>
          <w:tcPr>
            <w:tcW w:w="1180" w:type="dxa"/>
            <w:tcBorders>
              <w:top w:val="nil"/>
              <w:left w:val="nil"/>
              <w:bottom w:val="single" w:sz="4" w:space="0" w:color="auto"/>
              <w:right w:val="single" w:sz="4" w:space="0" w:color="auto"/>
            </w:tcBorders>
            <w:shd w:val="clear" w:color="auto" w:fill="auto"/>
            <w:noWrap/>
            <w:vAlign w:val="center"/>
            <w:hideMark/>
          </w:tcPr>
          <w:p w14:paraId="6929B71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96 </w:t>
            </w:r>
          </w:p>
        </w:tc>
      </w:tr>
      <w:tr w:rsidR="005E699F" w:rsidRPr="005E699F" w14:paraId="17583085"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5A1E209" w14:textId="77777777" w:rsidR="005E699F" w:rsidRPr="005E699F" w:rsidRDefault="005E699F" w:rsidP="005E699F">
            <w:pPr>
              <w:jc w:val="right"/>
              <w:rPr>
                <w:rFonts w:ascii="Helv" w:hAnsi="Helv" w:cs="Times New Roman"/>
                <w:sz w:val="20"/>
              </w:rPr>
            </w:pPr>
            <w:r w:rsidRPr="005E699F">
              <w:rPr>
                <w:rFonts w:ascii="Helv" w:hAnsi="Helv" w:cs="Times New Roman"/>
                <w:sz w:val="20"/>
              </w:rPr>
              <w:t>85800</w:t>
            </w:r>
          </w:p>
        </w:tc>
        <w:tc>
          <w:tcPr>
            <w:tcW w:w="298" w:type="dxa"/>
            <w:tcBorders>
              <w:top w:val="nil"/>
              <w:left w:val="single" w:sz="4" w:space="0" w:color="auto"/>
              <w:bottom w:val="nil"/>
              <w:right w:val="single" w:sz="4" w:space="0" w:color="auto"/>
            </w:tcBorders>
            <w:shd w:val="clear" w:color="FFFFFF" w:fill="002060"/>
            <w:noWrap/>
            <w:vAlign w:val="center"/>
            <w:hideMark/>
          </w:tcPr>
          <w:p w14:paraId="0E695D86"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7B358EE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242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50B8411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181 </w:t>
            </w:r>
          </w:p>
        </w:tc>
        <w:tc>
          <w:tcPr>
            <w:tcW w:w="1458" w:type="dxa"/>
            <w:tcBorders>
              <w:top w:val="nil"/>
              <w:left w:val="nil"/>
              <w:bottom w:val="single" w:sz="4" w:space="0" w:color="auto"/>
              <w:right w:val="single" w:sz="4" w:space="0" w:color="auto"/>
            </w:tcBorders>
            <w:shd w:val="clear" w:color="auto" w:fill="auto"/>
            <w:noWrap/>
            <w:vAlign w:val="center"/>
            <w:hideMark/>
          </w:tcPr>
          <w:p w14:paraId="47A5A48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144 </w:t>
            </w:r>
          </w:p>
        </w:tc>
        <w:tc>
          <w:tcPr>
            <w:tcW w:w="1300" w:type="dxa"/>
            <w:tcBorders>
              <w:top w:val="nil"/>
              <w:left w:val="nil"/>
              <w:bottom w:val="single" w:sz="4" w:space="0" w:color="auto"/>
              <w:right w:val="single" w:sz="4" w:space="0" w:color="auto"/>
            </w:tcBorders>
            <w:shd w:val="clear" w:color="auto" w:fill="auto"/>
            <w:noWrap/>
            <w:vAlign w:val="center"/>
            <w:hideMark/>
          </w:tcPr>
          <w:p w14:paraId="38A6EB4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121 </w:t>
            </w:r>
          </w:p>
        </w:tc>
        <w:tc>
          <w:tcPr>
            <w:tcW w:w="1380" w:type="dxa"/>
            <w:tcBorders>
              <w:top w:val="nil"/>
              <w:left w:val="nil"/>
              <w:bottom w:val="single" w:sz="4" w:space="0" w:color="auto"/>
              <w:right w:val="single" w:sz="4" w:space="0" w:color="auto"/>
            </w:tcBorders>
            <w:shd w:val="clear" w:color="auto" w:fill="auto"/>
            <w:noWrap/>
            <w:vAlign w:val="center"/>
            <w:hideMark/>
          </w:tcPr>
          <w:p w14:paraId="769DAB4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106 </w:t>
            </w:r>
          </w:p>
        </w:tc>
        <w:tc>
          <w:tcPr>
            <w:tcW w:w="1180" w:type="dxa"/>
            <w:tcBorders>
              <w:top w:val="nil"/>
              <w:left w:val="nil"/>
              <w:bottom w:val="single" w:sz="4" w:space="0" w:color="auto"/>
              <w:right w:val="single" w:sz="4" w:space="0" w:color="auto"/>
            </w:tcBorders>
            <w:shd w:val="clear" w:color="auto" w:fill="auto"/>
            <w:noWrap/>
            <w:vAlign w:val="center"/>
            <w:hideMark/>
          </w:tcPr>
          <w:p w14:paraId="19C0DFD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96 </w:t>
            </w:r>
          </w:p>
        </w:tc>
      </w:tr>
      <w:tr w:rsidR="005E699F" w:rsidRPr="005E699F" w14:paraId="629FBF41"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D4A29FF" w14:textId="77777777" w:rsidR="005E699F" w:rsidRPr="005E699F" w:rsidRDefault="005E699F" w:rsidP="005E699F">
            <w:pPr>
              <w:jc w:val="right"/>
              <w:rPr>
                <w:rFonts w:ascii="Helv" w:hAnsi="Helv" w:cs="Times New Roman"/>
                <w:sz w:val="20"/>
              </w:rPr>
            </w:pPr>
            <w:r w:rsidRPr="005E699F">
              <w:rPr>
                <w:rFonts w:ascii="Helv" w:hAnsi="Helv" w:cs="Times New Roman"/>
                <w:sz w:val="20"/>
              </w:rPr>
              <w:t>86400</w:t>
            </w:r>
          </w:p>
        </w:tc>
        <w:tc>
          <w:tcPr>
            <w:tcW w:w="298" w:type="dxa"/>
            <w:tcBorders>
              <w:top w:val="nil"/>
              <w:left w:val="single" w:sz="4" w:space="0" w:color="auto"/>
              <w:bottom w:val="nil"/>
              <w:right w:val="single" w:sz="4" w:space="0" w:color="auto"/>
            </w:tcBorders>
            <w:shd w:val="clear" w:color="FFFFFF" w:fill="002060"/>
            <w:noWrap/>
            <w:vAlign w:val="center"/>
            <w:hideMark/>
          </w:tcPr>
          <w:p w14:paraId="1139E0A6"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746BFEF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242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E205E0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182 </w:t>
            </w:r>
          </w:p>
        </w:tc>
        <w:tc>
          <w:tcPr>
            <w:tcW w:w="1458" w:type="dxa"/>
            <w:tcBorders>
              <w:top w:val="nil"/>
              <w:left w:val="nil"/>
              <w:bottom w:val="single" w:sz="4" w:space="0" w:color="auto"/>
              <w:right w:val="single" w:sz="4" w:space="0" w:color="auto"/>
            </w:tcBorders>
            <w:shd w:val="clear" w:color="auto" w:fill="auto"/>
            <w:noWrap/>
            <w:vAlign w:val="center"/>
            <w:hideMark/>
          </w:tcPr>
          <w:p w14:paraId="6AC53EB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144 </w:t>
            </w:r>
          </w:p>
        </w:tc>
        <w:tc>
          <w:tcPr>
            <w:tcW w:w="1300" w:type="dxa"/>
            <w:tcBorders>
              <w:top w:val="nil"/>
              <w:left w:val="nil"/>
              <w:bottom w:val="single" w:sz="4" w:space="0" w:color="auto"/>
              <w:right w:val="single" w:sz="4" w:space="0" w:color="auto"/>
            </w:tcBorders>
            <w:shd w:val="clear" w:color="auto" w:fill="auto"/>
            <w:noWrap/>
            <w:vAlign w:val="center"/>
            <w:hideMark/>
          </w:tcPr>
          <w:p w14:paraId="2C02CCA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121 </w:t>
            </w:r>
          </w:p>
        </w:tc>
        <w:tc>
          <w:tcPr>
            <w:tcW w:w="1380" w:type="dxa"/>
            <w:tcBorders>
              <w:top w:val="nil"/>
              <w:left w:val="nil"/>
              <w:bottom w:val="single" w:sz="4" w:space="0" w:color="auto"/>
              <w:right w:val="single" w:sz="4" w:space="0" w:color="auto"/>
            </w:tcBorders>
            <w:shd w:val="clear" w:color="auto" w:fill="auto"/>
            <w:noWrap/>
            <w:vAlign w:val="center"/>
            <w:hideMark/>
          </w:tcPr>
          <w:p w14:paraId="027270C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106 </w:t>
            </w:r>
          </w:p>
        </w:tc>
        <w:tc>
          <w:tcPr>
            <w:tcW w:w="1180" w:type="dxa"/>
            <w:tcBorders>
              <w:top w:val="nil"/>
              <w:left w:val="nil"/>
              <w:bottom w:val="single" w:sz="4" w:space="0" w:color="auto"/>
              <w:right w:val="single" w:sz="4" w:space="0" w:color="auto"/>
            </w:tcBorders>
            <w:shd w:val="clear" w:color="auto" w:fill="auto"/>
            <w:noWrap/>
            <w:vAlign w:val="center"/>
            <w:hideMark/>
          </w:tcPr>
          <w:p w14:paraId="7B5E102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96 </w:t>
            </w:r>
          </w:p>
        </w:tc>
      </w:tr>
      <w:tr w:rsidR="005E699F" w:rsidRPr="005E699F" w14:paraId="4842B8AD"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5790BD6" w14:textId="77777777" w:rsidR="005E699F" w:rsidRPr="005E699F" w:rsidRDefault="005E699F" w:rsidP="005E699F">
            <w:pPr>
              <w:jc w:val="right"/>
              <w:rPr>
                <w:rFonts w:ascii="Helv" w:hAnsi="Helv" w:cs="Times New Roman"/>
                <w:sz w:val="20"/>
              </w:rPr>
            </w:pPr>
            <w:r w:rsidRPr="005E699F">
              <w:rPr>
                <w:rFonts w:ascii="Helv" w:hAnsi="Helv" w:cs="Times New Roman"/>
                <w:sz w:val="20"/>
              </w:rPr>
              <w:t>87000</w:t>
            </w:r>
          </w:p>
        </w:tc>
        <w:tc>
          <w:tcPr>
            <w:tcW w:w="298" w:type="dxa"/>
            <w:tcBorders>
              <w:top w:val="nil"/>
              <w:left w:val="single" w:sz="4" w:space="0" w:color="auto"/>
              <w:bottom w:val="nil"/>
              <w:right w:val="single" w:sz="4" w:space="0" w:color="auto"/>
            </w:tcBorders>
            <w:shd w:val="clear" w:color="FFFFFF" w:fill="002060"/>
            <w:noWrap/>
            <w:vAlign w:val="center"/>
            <w:hideMark/>
          </w:tcPr>
          <w:p w14:paraId="2FC7E7CF"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2314CC9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243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FF96EE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182 </w:t>
            </w:r>
          </w:p>
        </w:tc>
        <w:tc>
          <w:tcPr>
            <w:tcW w:w="1458" w:type="dxa"/>
            <w:tcBorders>
              <w:top w:val="nil"/>
              <w:left w:val="nil"/>
              <w:bottom w:val="single" w:sz="4" w:space="0" w:color="auto"/>
              <w:right w:val="single" w:sz="4" w:space="0" w:color="auto"/>
            </w:tcBorders>
            <w:shd w:val="clear" w:color="auto" w:fill="auto"/>
            <w:noWrap/>
            <w:vAlign w:val="center"/>
            <w:hideMark/>
          </w:tcPr>
          <w:p w14:paraId="4F20A10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144 </w:t>
            </w:r>
          </w:p>
        </w:tc>
        <w:tc>
          <w:tcPr>
            <w:tcW w:w="1300" w:type="dxa"/>
            <w:tcBorders>
              <w:top w:val="nil"/>
              <w:left w:val="nil"/>
              <w:bottom w:val="single" w:sz="4" w:space="0" w:color="auto"/>
              <w:right w:val="single" w:sz="4" w:space="0" w:color="auto"/>
            </w:tcBorders>
            <w:shd w:val="clear" w:color="auto" w:fill="auto"/>
            <w:noWrap/>
            <w:vAlign w:val="center"/>
            <w:hideMark/>
          </w:tcPr>
          <w:p w14:paraId="31CDA4C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121 </w:t>
            </w:r>
          </w:p>
        </w:tc>
        <w:tc>
          <w:tcPr>
            <w:tcW w:w="1380" w:type="dxa"/>
            <w:tcBorders>
              <w:top w:val="nil"/>
              <w:left w:val="nil"/>
              <w:bottom w:val="single" w:sz="4" w:space="0" w:color="auto"/>
              <w:right w:val="single" w:sz="4" w:space="0" w:color="auto"/>
            </w:tcBorders>
            <w:shd w:val="clear" w:color="auto" w:fill="auto"/>
            <w:noWrap/>
            <w:vAlign w:val="center"/>
            <w:hideMark/>
          </w:tcPr>
          <w:p w14:paraId="3936C14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106 </w:t>
            </w:r>
          </w:p>
        </w:tc>
        <w:tc>
          <w:tcPr>
            <w:tcW w:w="1180" w:type="dxa"/>
            <w:tcBorders>
              <w:top w:val="nil"/>
              <w:left w:val="nil"/>
              <w:bottom w:val="single" w:sz="4" w:space="0" w:color="auto"/>
              <w:right w:val="single" w:sz="4" w:space="0" w:color="auto"/>
            </w:tcBorders>
            <w:shd w:val="clear" w:color="auto" w:fill="auto"/>
            <w:noWrap/>
            <w:vAlign w:val="center"/>
            <w:hideMark/>
          </w:tcPr>
          <w:p w14:paraId="04A1A4F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96 </w:t>
            </w:r>
          </w:p>
        </w:tc>
      </w:tr>
      <w:tr w:rsidR="005E699F" w:rsidRPr="005E699F" w14:paraId="5EB22F96"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42B3A4FB" w14:textId="77777777" w:rsidR="005E699F" w:rsidRPr="005E699F" w:rsidRDefault="005E699F" w:rsidP="005E699F">
            <w:pPr>
              <w:jc w:val="right"/>
              <w:rPr>
                <w:rFonts w:ascii="Helv" w:hAnsi="Helv" w:cs="Times New Roman"/>
                <w:sz w:val="20"/>
              </w:rPr>
            </w:pPr>
            <w:r w:rsidRPr="005E699F">
              <w:rPr>
                <w:rFonts w:ascii="Helv" w:hAnsi="Helv" w:cs="Times New Roman"/>
                <w:sz w:val="20"/>
              </w:rPr>
              <w:t>87600</w:t>
            </w:r>
          </w:p>
        </w:tc>
        <w:tc>
          <w:tcPr>
            <w:tcW w:w="298" w:type="dxa"/>
            <w:tcBorders>
              <w:top w:val="nil"/>
              <w:left w:val="single" w:sz="4" w:space="0" w:color="auto"/>
              <w:bottom w:val="nil"/>
              <w:right w:val="single" w:sz="4" w:space="0" w:color="auto"/>
            </w:tcBorders>
            <w:shd w:val="clear" w:color="FFFFFF" w:fill="002060"/>
            <w:noWrap/>
            <w:vAlign w:val="center"/>
            <w:hideMark/>
          </w:tcPr>
          <w:p w14:paraId="00CD0CC0"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556ED3E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244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7C3261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182 </w:t>
            </w:r>
          </w:p>
        </w:tc>
        <w:tc>
          <w:tcPr>
            <w:tcW w:w="1458" w:type="dxa"/>
            <w:tcBorders>
              <w:top w:val="nil"/>
              <w:left w:val="nil"/>
              <w:bottom w:val="single" w:sz="4" w:space="0" w:color="auto"/>
              <w:right w:val="single" w:sz="4" w:space="0" w:color="auto"/>
            </w:tcBorders>
            <w:shd w:val="clear" w:color="auto" w:fill="auto"/>
            <w:noWrap/>
            <w:vAlign w:val="center"/>
            <w:hideMark/>
          </w:tcPr>
          <w:p w14:paraId="349862D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144 </w:t>
            </w:r>
          </w:p>
        </w:tc>
        <w:tc>
          <w:tcPr>
            <w:tcW w:w="1300" w:type="dxa"/>
            <w:tcBorders>
              <w:top w:val="nil"/>
              <w:left w:val="nil"/>
              <w:bottom w:val="single" w:sz="4" w:space="0" w:color="auto"/>
              <w:right w:val="single" w:sz="4" w:space="0" w:color="auto"/>
            </w:tcBorders>
            <w:shd w:val="clear" w:color="auto" w:fill="auto"/>
            <w:noWrap/>
            <w:vAlign w:val="center"/>
            <w:hideMark/>
          </w:tcPr>
          <w:p w14:paraId="5514DE4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121 </w:t>
            </w:r>
          </w:p>
        </w:tc>
        <w:tc>
          <w:tcPr>
            <w:tcW w:w="1380" w:type="dxa"/>
            <w:tcBorders>
              <w:top w:val="nil"/>
              <w:left w:val="nil"/>
              <w:bottom w:val="single" w:sz="4" w:space="0" w:color="auto"/>
              <w:right w:val="single" w:sz="4" w:space="0" w:color="auto"/>
            </w:tcBorders>
            <w:shd w:val="clear" w:color="auto" w:fill="auto"/>
            <w:noWrap/>
            <w:vAlign w:val="center"/>
            <w:hideMark/>
          </w:tcPr>
          <w:p w14:paraId="1CA0DDA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106 </w:t>
            </w:r>
          </w:p>
        </w:tc>
        <w:tc>
          <w:tcPr>
            <w:tcW w:w="1180" w:type="dxa"/>
            <w:tcBorders>
              <w:top w:val="nil"/>
              <w:left w:val="nil"/>
              <w:bottom w:val="single" w:sz="4" w:space="0" w:color="auto"/>
              <w:right w:val="single" w:sz="4" w:space="0" w:color="auto"/>
            </w:tcBorders>
            <w:shd w:val="clear" w:color="auto" w:fill="auto"/>
            <w:noWrap/>
            <w:vAlign w:val="center"/>
            <w:hideMark/>
          </w:tcPr>
          <w:p w14:paraId="62652E6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96 </w:t>
            </w:r>
          </w:p>
        </w:tc>
      </w:tr>
      <w:tr w:rsidR="005E699F" w:rsidRPr="005E699F" w14:paraId="082D2722"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4D8653B" w14:textId="77777777" w:rsidR="005E699F" w:rsidRPr="005E699F" w:rsidRDefault="005E699F" w:rsidP="005E699F">
            <w:pPr>
              <w:jc w:val="right"/>
              <w:rPr>
                <w:rFonts w:ascii="Helv" w:hAnsi="Helv" w:cs="Times New Roman"/>
                <w:sz w:val="20"/>
              </w:rPr>
            </w:pPr>
            <w:r w:rsidRPr="005E699F">
              <w:rPr>
                <w:rFonts w:ascii="Helv" w:hAnsi="Helv" w:cs="Times New Roman"/>
                <w:sz w:val="20"/>
              </w:rPr>
              <w:t>88200</w:t>
            </w:r>
          </w:p>
        </w:tc>
        <w:tc>
          <w:tcPr>
            <w:tcW w:w="298" w:type="dxa"/>
            <w:tcBorders>
              <w:top w:val="nil"/>
              <w:left w:val="single" w:sz="4" w:space="0" w:color="auto"/>
              <w:bottom w:val="nil"/>
              <w:right w:val="single" w:sz="4" w:space="0" w:color="auto"/>
            </w:tcBorders>
            <w:shd w:val="clear" w:color="FFFFFF" w:fill="002060"/>
            <w:noWrap/>
            <w:vAlign w:val="center"/>
            <w:hideMark/>
          </w:tcPr>
          <w:p w14:paraId="2CB07D2C"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09BEDAD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244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9DDA25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183 </w:t>
            </w:r>
          </w:p>
        </w:tc>
        <w:tc>
          <w:tcPr>
            <w:tcW w:w="1458" w:type="dxa"/>
            <w:tcBorders>
              <w:top w:val="nil"/>
              <w:left w:val="nil"/>
              <w:bottom w:val="single" w:sz="4" w:space="0" w:color="auto"/>
              <w:right w:val="single" w:sz="4" w:space="0" w:color="auto"/>
            </w:tcBorders>
            <w:shd w:val="clear" w:color="auto" w:fill="auto"/>
            <w:noWrap/>
            <w:vAlign w:val="center"/>
            <w:hideMark/>
          </w:tcPr>
          <w:p w14:paraId="46A9238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145 </w:t>
            </w:r>
          </w:p>
        </w:tc>
        <w:tc>
          <w:tcPr>
            <w:tcW w:w="1300" w:type="dxa"/>
            <w:tcBorders>
              <w:top w:val="nil"/>
              <w:left w:val="nil"/>
              <w:bottom w:val="single" w:sz="4" w:space="0" w:color="auto"/>
              <w:right w:val="single" w:sz="4" w:space="0" w:color="auto"/>
            </w:tcBorders>
            <w:shd w:val="clear" w:color="auto" w:fill="auto"/>
            <w:noWrap/>
            <w:vAlign w:val="center"/>
            <w:hideMark/>
          </w:tcPr>
          <w:p w14:paraId="61C559C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121 </w:t>
            </w:r>
          </w:p>
        </w:tc>
        <w:tc>
          <w:tcPr>
            <w:tcW w:w="1380" w:type="dxa"/>
            <w:tcBorders>
              <w:top w:val="nil"/>
              <w:left w:val="nil"/>
              <w:bottom w:val="single" w:sz="4" w:space="0" w:color="auto"/>
              <w:right w:val="single" w:sz="4" w:space="0" w:color="auto"/>
            </w:tcBorders>
            <w:shd w:val="clear" w:color="auto" w:fill="auto"/>
            <w:noWrap/>
            <w:vAlign w:val="center"/>
            <w:hideMark/>
          </w:tcPr>
          <w:p w14:paraId="6B12B9D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107 </w:t>
            </w:r>
          </w:p>
        </w:tc>
        <w:tc>
          <w:tcPr>
            <w:tcW w:w="1180" w:type="dxa"/>
            <w:tcBorders>
              <w:top w:val="nil"/>
              <w:left w:val="nil"/>
              <w:bottom w:val="single" w:sz="4" w:space="0" w:color="auto"/>
              <w:right w:val="single" w:sz="4" w:space="0" w:color="auto"/>
            </w:tcBorders>
            <w:shd w:val="clear" w:color="auto" w:fill="auto"/>
            <w:noWrap/>
            <w:vAlign w:val="center"/>
            <w:hideMark/>
          </w:tcPr>
          <w:p w14:paraId="486FE83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97 </w:t>
            </w:r>
          </w:p>
        </w:tc>
      </w:tr>
      <w:tr w:rsidR="005E699F" w:rsidRPr="005E699F" w14:paraId="5A0C6ECE"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4742F4F4" w14:textId="77777777" w:rsidR="005E699F" w:rsidRPr="005E699F" w:rsidRDefault="005E699F" w:rsidP="005E699F">
            <w:pPr>
              <w:jc w:val="right"/>
              <w:rPr>
                <w:rFonts w:ascii="Helv" w:hAnsi="Helv" w:cs="Times New Roman"/>
                <w:sz w:val="20"/>
              </w:rPr>
            </w:pPr>
            <w:r w:rsidRPr="005E699F">
              <w:rPr>
                <w:rFonts w:ascii="Helv" w:hAnsi="Helv" w:cs="Times New Roman"/>
                <w:sz w:val="20"/>
              </w:rPr>
              <w:t>88800</w:t>
            </w:r>
          </w:p>
        </w:tc>
        <w:tc>
          <w:tcPr>
            <w:tcW w:w="298" w:type="dxa"/>
            <w:tcBorders>
              <w:top w:val="nil"/>
              <w:left w:val="single" w:sz="4" w:space="0" w:color="auto"/>
              <w:bottom w:val="nil"/>
              <w:right w:val="single" w:sz="4" w:space="0" w:color="auto"/>
            </w:tcBorders>
            <w:shd w:val="clear" w:color="FFFFFF" w:fill="002060"/>
            <w:noWrap/>
            <w:vAlign w:val="center"/>
            <w:hideMark/>
          </w:tcPr>
          <w:p w14:paraId="6EBC17EB"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0EE861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245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999D8A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183 </w:t>
            </w:r>
          </w:p>
        </w:tc>
        <w:tc>
          <w:tcPr>
            <w:tcW w:w="1458" w:type="dxa"/>
            <w:tcBorders>
              <w:top w:val="nil"/>
              <w:left w:val="nil"/>
              <w:bottom w:val="single" w:sz="4" w:space="0" w:color="auto"/>
              <w:right w:val="single" w:sz="4" w:space="0" w:color="auto"/>
            </w:tcBorders>
            <w:shd w:val="clear" w:color="auto" w:fill="auto"/>
            <w:noWrap/>
            <w:vAlign w:val="center"/>
            <w:hideMark/>
          </w:tcPr>
          <w:p w14:paraId="3E1A158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145 </w:t>
            </w:r>
          </w:p>
        </w:tc>
        <w:tc>
          <w:tcPr>
            <w:tcW w:w="1300" w:type="dxa"/>
            <w:tcBorders>
              <w:top w:val="nil"/>
              <w:left w:val="nil"/>
              <w:bottom w:val="single" w:sz="4" w:space="0" w:color="auto"/>
              <w:right w:val="single" w:sz="4" w:space="0" w:color="auto"/>
            </w:tcBorders>
            <w:shd w:val="clear" w:color="auto" w:fill="auto"/>
            <w:noWrap/>
            <w:vAlign w:val="center"/>
            <w:hideMark/>
          </w:tcPr>
          <w:p w14:paraId="09B99E9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121 </w:t>
            </w:r>
          </w:p>
        </w:tc>
        <w:tc>
          <w:tcPr>
            <w:tcW w:w="1380" w:type="dxa"/>
            <w:tcBorders>
              <w:top w:val="nil"/>
              <w:left w:val="nil"/>
              <w:bottom w:val="single" w:sz="4" w:space="0" w:color="auto"/>
              <w:right w:val="single" w:sz="4" w:space="0" w:color="auto"/>
            </w:tcBorders>
            <w:shd w:val="clear" w:color="auto" w:fill="auto"/>
            <w:noWrap/>
            <w:vAlign w:val="center"/>
            <w:hideMark/>
          </w:tcPr>
          <w:p w14:paraId="31069F1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107 </w:t>
            </w:r>
          </w:p>
        </w:tc>
        <w:tc>
          <w:tcPr>
            <w:tcW w:w="1180" w:type="dxa"/>
            <w:tcBorders>
              <w:top w:val="nil"/>
              <w:left w:val="nil"/>
              <w:bottom w:val="single" w:sz="4" w:space="0" w:color="auto"/>
              <w:right w:val="single" w:sz="4" w:space="0" w:color="auto"/>
            </w:tcBorders>
            <w:shd w:val="clear" w:color="auto" w:fill="auto"/>
            <w:noWrap/>
            <w:vAlign w:val="center"/>
            <w:hideMark/>
          </w:tcPr>
          <w:p w14:paraId="6611F5B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97 </w:t>
            </w:r>
          </w:p>
        </w:tc>
      </w:tr>
      <w:tr w:rsidR="005E699F" w:rsidRPr="005E699F" w14:paraId="60F4A991"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A03C24F" w14:textId="77777777" w:rsidR="005E699F" w:rsidRPr="005E699F" w:rsidRDefault="005E699F" w:rsidP="005E699F">
            <w:pPr>
              <w:jc w:val="right"/>
              <w:rPr>
                <w:rFonts w:ascii="Helv" w:hAnsi="Helv" w:cs="Times New Roman"/>
                <w:sz w:val="20"/>
              </w:rPr>
            </w:pPr>
            <w:r w:rsidRPr="005E699F">
              <w:rPr>
                <w:rFonts w:ascii="Helv" w:hAnsi="Helv" w:cs="Times New Roman"/>
                <w:sz w:val="20"/>
              </w:rPr>
              <w:t>89400</w:t>
            </w:r>
          </w:p>
        </w:tc>
        <w:tc>
          <w:tcPr>
            <w:tcW w:w="298" w:type="dxa"/>
            <w:tcBorders>
              <w:top w:val="nil"/>
              <w:left w:val="single" w:sz="4" w:space="0" w:color="auto"/>
              <w:bottom w:val="nil"/>
              <w:right w:val="single" w:sz="4" w:space="0" w:color="auto"/>
            </w:tcBorders>
            <w:shd w:val="clear" w:color="FFFFFF" w:fill="002060"/>
            <w:noWrap/>
            <w:vAlign w:val="center"/>
            <w:hideMark/>
          </w:tcPr>
          <w:p w14:paraId="6D4212A2"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AD1CB1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246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D67E22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184 </w:t>
            </w:r>
          </w:p>
        </w:tc>
        <w:tc>
          <w:tcPr>
            <w:tcW w:w="1458" w:type="dxa"/>
            <w:tcBorders>
              <w:top w:val="nil"/>
              <w:left w:val="nil"/>
              <w:bottom w:val="single" w:sz="4" w:space="0" w:color="auto"/>
              <w:right w:val="single" w:sz="4" w:space="0" w:color="auto"/>
            </w:tcBorders>
            <w:shd w:val="clear" w:color="auto" w:fill="auto"/>
            <w:noWrap/>
            <w:vAlign w:val="center"/>
            <w:hideMark/>
          </w:tcPr>
          <w:p w14:paraId="155CCF7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145 </w:t>
            </w:r>
          </w:p>
        </w:tc>
        <w:tc>
          <w:tcPr>
            <w:tcW w:w="1300" w:type="dxa"/>
            <w:tcBorders>
              <w:top w:val="nil"/>
              <w:left w:val="nil"/>
              <w:bottom w:val="single" w:sz="4" w:space="0" w:color="auto"/>
              <w:right w:val="single" w:sz="4" w:space="0" w:color="auto"/>
            </w:tcBorders>
            <w:shd w:val="clear" w:color="auto" w:fill="auto"/>
            <w:noWrap/>
            <w:vAlign w:val="center"/>
            <w:hideMark/>
          </w:tcPr>
          <w:p w14:paraId="24909AB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122 </w:t>
            </w:r>
          </w:p>
        </w:tc>
        <w:tc>
          <w:tcPr>
            <w:tcW w:w="1380" w:type="dxa"/>
            <w:tcBorders>
              <w:top w:val="nil"/>
              <w:left w:val="nil"/>
              <w:bottom w:val="single" w:sz="4" w:space="0" w:color="auto"/>
              <w:right w:val="single" w:sz="4" w:space="0" w:color="auto"/>
            </w:tcBorders>
            <w:shd w:val="clear" w:color="auto" w:fill="auto"/>
            <w:noWrap/>
            <w:vAlign w:val="center"/>
            <w:hideMark/>
          </w:tcPr>
          <w:p w14:paraId="5A8B5F8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107 </w:t>
            </w:r>
          </w:p>
        </w:tc>
        <w:tc>
          <w:tcPr>
            <w:tcW w:w="1180" w:type="dxa"/>
            <w:tcBorders>
              <w:top w:val="nil"/>
              <w:left w:val="nil"/>
              <w:bottom w:val="single" w:sz="4" w:space="0" w:color="auto"/>
              <w:right w:val="single" w:sz="4" w:space="0" w:color="auto"/>
            </w:tcBorders>
            <w:shd w:val="clear" w:color="auto" w:fill="auto"/>
            <w:noWrap/>
            <w:vAlign w:val="center"/>
            <w:hideMark/>
          </w:tcPr>
          <w:p w14:paraId="2FDD899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97 </w:t>
            </w:r>
          </w:p>
        </w:tc>
      </w:tr>
      <w:tr w:rsidR="005E699F" w:rsidRPr="005E699F" w14:paraId="63EEFD40"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51A0A9A" w14:textId="77777777" w:rsidR="005E699F" w:rsidRPr="005E699F" w:rsidRDefault="005E699F" w:rsidP="005E699F">
            <w:pPr>
              <w:jc w:val="right"/>
              <w:rPr>
                <w:rFonts w:ascii="Helv" w:hAnsi="Helv" w:cs="Times New Roman"/>
                <w:sz w:val="20"/>
              </w:rPr>
            </w:pPr>
            <w:r w:rsidRPr="005E699F">
              <w:rPr>
                <w:rFonts w:ascii="Helv" w:hAnsi="Helv" w:cs="Times New Roman"/>
                <w:sz w:val="20"/>
              </w:rPr>
              <w:t>90000</w:t>
            </w:r>
          </w:p>
        </w:tc>
        <w:tc>
          <w:tcPr>
            <w:tcW w:w="298" w:type="dxa"/>
            <w:tcBorders>
              <w:top w:val="nil"/>
              <w:left w:val="single" w:sz="4" w:space="0" w:color="auto"/>
              <w:bottom w:val="nil"/>
              <w:right w:val="single" w:sz="4" w:space="0" w:color="auto"/>
            </w:tcBorders>
            <w:shd w:val="clear" w:color="FFFFFF" w:fill="002060"/>
            <w:noWrap/>
            <w:vAlign w:val="center"/>
            <w:hideMark/>
          </w:tcPr>
          <w:p w14:paraId="73157123"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8A2389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246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261A97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184 </w:t>
            </w:r>
          </w:p>
        </w:tc>
        <w:tc>
          <w:tcPr>
            <w:tcW w:w="1458" w:type="dxa"/>
            <w:tcBorders>
              <w:top w:val="nil"/>
              <w:left w:val="nil"/>
              <w:bottom w:val="single" w:sz="4" w:space="0" w:color="auto"/>
              <w:right w:val="single" w:sz="4" w:space="0" w:color="auto"/>
            </w:tcBorders>
            <w:shd w:val="clear" w:color="auto" w:fill="auto"/>
            <w:noWrap/>
            <w:vAlign w:val="center"/>
            <w:hideMark/>
          </w:tcPr>
          <w:p w14:paraId="17AFCF7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145 </w:t>
            </w:r>
          </w:p>
        </w:tc>
        <w:tc>
          <w:tcPr>
            <w:tcW w:w="1300" w:type="dxa"/>
            <w:tcBorders>
              <w:top w:val="nil"/>
              <w:left w:val="nil"/>
              <w:bottom w:val="single" w:sz="4" w:space="0" w:color="auto"/>
              <w:right w:val="single" w:sz="4" w:space="0" w:color="auto"/>
            </w:tcBorders>
            <w:shd w:val="clear" w:color="auto" w:fill="auto"/>
            <w:noWrap/>
            <w:vAlign w:val="center"/>
            <w:hideMark/>
          </w:tcPr>
          <w:p w14:paraId="4EB6E4C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122 </w:t>
            </w:r>
          </w:p>
        </w:tc>
        <w:tc>
          <w:tcPr>
            <w:tcW w:w="1380" w:type="dxa"/>
            <w:tcBorders>
              <w:top w:val="nil"/>
              <w:left w:val="nil"/>
              <w:bottom w:val="single" w:sz="4" w:space="0" w:color="auto"/>
              <w:right w:val="single" w:sz="4" w:space="0" w:color="auto"/>
            </w:tcBorders>
            <w:shd w:val="clear" w:color="auto" w:fill="auto"/>
            <w:noWrap/>
            <w:vAlign w:val="center"/>
            <w:hideMark/>
          </w:tcPr>
          <w:p w14:paraId="5973198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107 </w:t>
            </w:r>
          </w:p>
        </w:tc>
        <w:tc>
          <w:tcPr>
            <w:tcW w:w="1180" w:type="dxa"/>
            <w:tcBorders>
              <w:top w:val="nil"/>
              <w:left w:val="nil"/>
              <w:bottom w:val="single" w:sz="4" w:space="0" w:color="auto"/>
              <w:right w:val="single" w:sz="4" w:space="0" w:color="auto"/>
            </w:tcBorders>
            <w:shd w:val="clear" w:color="auto" w:fill="auto"/>
            <w:noWrap/>
            <w:vAlign w:val="center"/>
            <w:hideMark/>
          </w:tcPr>
          <w:p w14:paraId="2FA83B1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97 </w:t>
            </w:r>
          </w:p>
        </w:tc>
      </w:tr>
      <w:tr w:rsidR="005E699F" w:rsidRPr="005E699F" w14:paraId="05222F99"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27666AD" w14:textId="77777777" w:rsidR="005E699F" w:rsidRPr="005E699F" w:rsidRDefault="005E699F" w:rsidP="005E699F">
            <w:pPr>
              <w:jc w:val="right"/>
              <w:rPr>
                <w:rFonts w:ascii="Helv" w:hAnsi="Helv" w:cs="Times New Roman"/>
                <w:sz w:val="20"/>
              </w:rPr>
            </w:pPr>
            <w:r w:rsidRPr="005E699F">
              <w:rPr>
                <w:rFonts w:ascii="Helv" w:hAnsi="Helv" w:cs="Times New Roman"/>
                <w:sz w:val="20"/>
              </w:rPr>
              <w:t>90600</w:t>
            </w:r>
          </w:p>
        </w:tc>
        <w:tc>
          <w:tcPr>
            <w:tcW w:w="298" w:type="dxa"/>
            <w:tcBorders>
              <w:top w:val="nil"/>
              <w:left w:val="single" w:sz="4" w:space="0" w:color="auto"/>
              <w:bottom w:val="nil"/>
              <w:right w:val="single" w:sz="4" w:space="0" w:color="auto"/>
            </w:tcBorders>
            <w:shd w:val="clear" w:color="FFFFFF" w:fill="002060"/>
            <w:noWrap/>
            <w:vAlign w:val="center"/>
            <w:hideMark/>
          </w:tcPr>
          <w:p w14:paraId="734DE04C"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0DA2C19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247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37E8983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184 </w:t>
            </w:r>
          </w:p>
        </w:tc>
        <w:tc>
          <w:tcPr>
            <w:tcW w:w="1458" w:type="dxa"/>
            <w:tcBorders>
              <w:top w:val="nil"/>
              <w:left w:val="nil"/>
              <w:bottom w:val="single" w:sz="4" w:space="0" w:color="auto"/>
              <w:right w:val="single" w:sz="4" w:space="0" w:color="auto"/>
            </w:tcBorders>
            <w:shd w:val="clear" w:color="auto" w:fill="auto"/>
            <w:noWrap/>
            <w:vAlign w:val="center"/>
            <w:hideMark/>
          </w:tcPr>
          <w:p w14:paraId="7123525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145 </w:t>
            </w:r>
          </w:p>
        </w:tc>
        <w:tc>
          <w:tcPr>
            <w:tcW w:w="1300" w:type="dxa"/>
            <w:tcBorders>
              <w:top w:val="nil"/>
              <w:left w:val="nil"/>
              <w:bottom w:val="single" w:sz="4" w:space="0" w:color="auto"/>
              <w:right w:val="single" w:sz="4" w:space="0" w:color="auto"/>
            </w:tcBorders>
            <w:shd w:val="clear" w:color="auto" w:fill="auto"/>
            <w:noWrap/>
            <w:vAlign w:val="center"/>
            <w:hideMark/>
          </w:tcPr>
          <w:p w14:paraId="731A927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122 </w:t>
            </w:r>
          </w:p>
        </w:tc>
        <w:tc>
          <w:tcPr>
            <w:tcW w:w="1380" w:type="dxa"/>
            <w:tcBorders>
              <w:top w:val="nil"/>
              <w:left w:val="nil"/>
              <w:bottom w:val="single" w:sz="4" w:space="0" w:color="auto"/>
              <w:right w:val="single" w:sz="4" w:space="0" w:color="auto"/>
            </w:tcBorders>
            <w:shd w:val="clear" w:color="auto" w:fill="auto"/>
            <w:noWrap/>
            <w:vAlign w:val="center"/>
            <w:hideMark/>
          </w:tcPr>
          <w:p w14:paraId="5D71EEB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107 </w:t>
            </w:r>
          </w:p>
        </w:tc>
        <w:tc>
          <w:tcPr>
            <w:tcW w:w="1180" w:type="dxa"/>
            <w:tcBorders>
              <w:top w:val="nil"/>
              <w:left w:val="nil"/>
              <w:bottom w:val="single" w:sz="4" w:space="0" w:color="auto"/>
              <w:right w:val="single" w:sz="4" w:space="0" w:color="auto"/>
            </w:tcBorders>
            <w:shd w:val="clear" w:color="auto" w:fill="auto"/>
            <w:noWrap/>
            <w:vAlign w:val="center"/>
            <w:hideMark/>
          </w:tcPr>
          <w:p w14:paraId="76DFDCA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97 </w:t>
            </w:r>
          </w:p>
        </w:tc>
      </w:tr>
      <w:tr w:rsidR="005E699F" w:rsidRPr="005E699F" w14:paraId="20C630A7"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0B88A42D" w14:textId="77777777" w:rsidR="005E699F" w:rsidRPr="005E699F" w:rsidRDefault="005E699F" w:rsidP="005E699F">
            <w:pPr>
              <w:jc w:val="right"/>
              <w:rPr>
                <w:rFonts w:ascii="Helv" w:hAnsi="Helv" w:cs="Times New Roman"/>
                <w:sz w:val="20"/>
              </w:rPr>
            </w:pPr>
            <w:r w:rsidRPr="005E699F">
              <w:rPr>
                <w:rFonts w:ascii="Helv" w:hAnsi="Helv" w:cs="Times New Roman"/>
                <w:sz w:val="20"/>
              </w:rPr>
              <w:lastRenderedPageBreak/>
              <w:t>91200</w:t>
            </w:r>
          </w:p>
        </w:tc>
        <w:tc>
          <w:tcPr>
            <w:tcW w:w="298" w:type="dxa"/>
            <w:tcBorders>
              <w:top w:val="nil"/>
              <w:left w:val="single" w:sz="4" w:space="0" w:color="auto"/>
              <w:bottom w:val="nil"/>
              <w:right w:val="single" w:sz="4" w:space="0" w:color="auto"/>
            </w:tcBorders>
            <w:shd w:val="clear" w:color="FFFFFF" w:fill="002060"/>
            <w:noWrap/>
            <w:vAlign w:val="center"/>
            <w:hideMark/>
          </w:tcPr>
          <w:p w14:paraId="140F108B"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20FA4ED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248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3DAF0CE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185 </w:t>
            </w:r>
          </w:p>
        </w:tc>
        <w:tc>
          <w:tcPr>
            <w:tcW w:w="1458" w:type="dxa"/>
            <w:tcBorders>
              <w:top w:val="nil"/>
              <w:left w:val="nil"/>
              <w:bottom w:val="single" w:sz="4" w:space="0" w:color="auto"/>
              <w:right w:val="single" w:sz="4" w:space="0" w:color="auto"/>
            </w:tcBorders>
            <w:shd w:val="clear" w:color="auto" w:fill="auto"/>
            <w:noWrap/>
            <w:vAlign w:val="center"/>
            <w:hideMark/>
          </w:tcPr>
          <w:p w14:paraId="7F8EFDB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146 </w:t>
            </w:r>
          </w:p>
        </w:tc>
        <w:tc>
          <w:tcPr>
            <w:tcW w:w="1300" w:type="dxa"/>
            <w:tcBorders>
              <w:top w:val="nil"/>
              <w:left w:val="nil"/>
              <w:bottom w:val="single" w:sz="4" w:space="0" w:color="auto"/>
              <w:right w:val="single" w:sz="4" w:space="0" w:color="auto"/>
            </w:tcBorders>
            <w:shd w:val="clear" w:color="auto" w:fill="auto"/>
            <w:noWrap/>
            <w:vAlign w:val="center"/>
            <w:hideMark/>
          </w:tcPr>
          <w:p w14:paraId="2BA842B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122 </w:t>
            </w:r>
          </w:p>
        </w:tc>
        <w:tc>
          <w:tcPr>
            <w:tcW w:w="1380" w:type="dxa"/>
            <w:tcBorders>
              <w:top w:val="nil"/>
              <w:left w:val="nil"/>
              <w:bottom w:val="single" w:sz="4" w:space="0" w:color="auto"/>
              <w:right w:val="single" w:sz="4" w:space="0" w:color="auto"/>
            </w:tcBorders>
            <w:shd w:val="clear" w:color="auto" w:fill="auto"/>
            <w:noWrap/>
            <w:vAlign w:val="center"/>
            <w:hideMark/>
          </w:tcPr>
          <w:p w14:paraId="7114AD1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107 </w:t>
            </w:r>
          </w:p>
        </w:tc>
        <w:tc>
          <w:tcPr>
            <w:tcW w:w="1180" w:type="dxa"/>
            <w:tcBorders>
              <w:top w:val="nil"/>
              <w:left w:val="nil"/>
              <w:bottom w:val="single" w:sz="4" w:space="0" w:color="auto"/>
              <w:right w:val="single" w:sz="4" w:space="0" w:color="auto"/>
            </w:tcBorders>
            <w:shd w:val="clear" w:color="auto" w:fill="auto"/>
            <w:noWrap/>
            <w:vAlign w:val="center"/>
            <w:hideMark/>
          </w:tcPr>
          <w:p w14:paraId="41421FA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97 </w:t>
            </w:r>
          </w:p>
        </w:tc>
      </w:tr>
      <w:tr w:rsidR="005E699F" w:rsidRPr="005E699F" w14:paraId="3D1400E4"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E45335B" w14:textId="77777777" w:rsidR="005E699F" w:rsidRPr="005E699F" w:rsidRDefault="005E699F" w:rsidP="005E699F">
            <w:pPr>
              <w:jc w:val="right"/>
              <w:rPr>
                <w:rFonts w:ascii="Helv" w:hAnsi="Helv" w:cs="Times New Roman"/>
                <w:sz w:val="20"/>
              </w:rPr>
            </w:pPr>
            <w:r w:rsidRPr="005E699F">
              <w:rPr>
                <w:rFonts w:ascii="Helv" w:hAnsi="Helv" w:cs="Times New Roman"/>
                <w:sz w:val="20"/>
              </w:rPr>
              <w:t>91800</w:t>
            </w:r>
          </w:p>
        </w:tc>
        <w:tc>
          <w:tcPr>
            <w:tcW w:w="298" w:type="dxa"/>
            <w:tcBorders>
              <w:top w:val="nil"/>
              <w:left w:val="single" w:sz="4" w:space="0" w:color="auto"/>
              <w:bottom w:val="nil"/>
              <w:right w:val="single" w:sz="4" w:space="0" w:color="auto"/>
            </w:tcBorders>
            <w:shd w:val="clear" w:color="FFFFFF" w:fill="002060"/>
            <w:noWrap/>
            <w:vAlign w:val="center"/>
            <w:hideMark/>
          </w:tcPr>
          <w:p w14:paraId="6FD02F34"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20AFD58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248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4A05F3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185 </w:t>
            </w:r>
          </w:p>
        </w:tc>
        <w:tc>
          <w:tcPr>
            <w:tcW w:w="1458" w:type="dxa"/>
            <w:tcBorders>
              <w:top w:val="nil"/>
              <w:left w:val="nil"/>
              <w:bottom w:val="single" w:sz="4" w:space="0" w:color="auto"/>
              <w:right w:val="single" w:sz="4" w:space="0" w:color="auto"/>
            </w:tcBorders>
            <w:shd w:val="clear" w:color="auto" w:fill="auto"/>
            <w:noWrap/>
            <w:vAlign w:val="center"/>
            <w:hideMark/>
          </w:tcPr>
          <w:p w14:paraId="67715E0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146 </w:t>
            </w:r>
          </w:p>
        </w:tc>
        <w:tc>
          <w:tcPr>
            <w:tcW w:w="1300" w:type="dxa"/>
            <w:tcBorders>
              <w:top w:val="nil"/>
              <w:left w:val="nil"/>
              <w:bottom w:val="single" w:sz="4" w:space="0" w:color="auto"/>
              <w:right w:val="single" w:sz="4" w:space="0" w:color="auto"/>
            </w:tcBorders>
            <w:shd w:val="clear" w:color="auto" w:fill="auto"/>
            <w:noWrap/>
            <w:vAlign w:val="center"/>
            <w:hideMark/>
          </w:tcPr>
          <w:p w14:paraId="033204D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122 </w:t>
            </w:r>
          </w:p>
        </w:tc>
        <w:tc>
          <w:tcPr>
            <w:tcW w:w="1380" w:type="dxa"/>
            <w:tcBorders>
              <w:top w:val="nil"/>
              <w:left w:val="nil"/>
              <w:bottom w:val="single" w:sz="4" w:space="0" w:color="auto"/>
              <w:right w:val="single" w:sz="4" w:space="0" w:color="auto"/>
            </w:tcBorders>
            <w:shd w:val="clear" w:color="auto" w:fill="auto"/>
            <w:noWrap/>
            <w:vAlign w:val="center"/>
            <w:hideMark/>
          </w:tcPr>
          <w:p w14:paraId="30F0B06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108 </w:t>
            </w:r>
          </w:p>
        </w:tc>
        <w:tc>
          <w:tcPr>
            <w:tcW w:w="1180" w:type="dxa"/>
            <w:tcBorders>
              <w:top w:val="nil"/>
              <w:left w:val="nil"/>
              <w:bottom w:val="single" w:sz="4" w:space="0" w:color="auto"/>
              <w:right w:val="single" w:sz="4" w:space="0" w:color="auto"/>
            </w:tcBorders>
            <w:shd w:val="clear" w:color="auto" w:fill="auto"/>
            <w:noWrap/>
            <w:vAlign w:val="center"/>
            <w:hideMark/>
          </w:tcPr>
          <w:p w14:paraId="1CAD3D4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98 </w:t>
            </w:r>
          </w:p>
        </w:tc>
      </w:tr>
      <w:tr w:rsidR="005E699F" w:rsidRPr="005E699F" w14:paraId="2167163F"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43730498" w14:textId="77777777" w:rsidR="005E699F" w:rsidRPr="005E699F" w:rsidRDefault="005E699F" w:rsidP="005E699F">
            <w:pPr>
              <w:jc w:val="right"/>
              <w:rPr>
                <w:rFonts w:ascii="Helv" w:hAnsi="Helv" w:cs="Times New Roman"/>
                <w:sz w:val="20"/>
              </w:rPr>
            </w:pPr>
            <w:r w:rsidRPr="005E699F">
              <w:rPr>
                <w:rFonts w:ascii="Helv" w:hAnsi="Helv" w:cs="Times New Roman"/>
                <w:sz w:val="20"/>
              </w:rPr>
              <w:t>92400</w:t>
            </w:r>
          </w:p>
        </w:tc>
        <w:tc>
          <w:tcPr>
            <w:tcW w:w="298" w:type="dxa"/>
            <w:tcBorders>
              <w:top w:val="nil"/>
              <w:left w:val="single" w:sz="4" w:space="0" w:color="auto"/>
              <w:bottom w:val="nil"/>
              <w:right w:val="single" w:sz="4" w:space="0" w:color="auto"/>
            </w:tcBorders>
            <w:shd w:val="clear" w:color="FFFFFF" w:fill="002060"/>
            <w:noWrap/>
            <w:vAlign w:val="center"/>
            <w:hideMark/>
          </w:tcPr>
          <w:p w14:paraId="2E8405EC"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9E40C3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249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5CB69AB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186 </w:t>
            </w:r>
          </w:p>
        </w:tc>
        <w:tc>
          <w:tcPr>
            <w:tcW w:w="1458" w:type="dxa"/>
            <w:tcBorders>
              <w:top w:val="nil"/>
              <w:left w:val="nil"/>
              <w:bottom w:val="single" w:sz="4" w:space="0" w:color="auto"/>
              <w:right w:val="single" w:sz="4" w:space="0" w:color="auto"/>
            </w:tcBorders>
            <w:shd w:val="clear" w:color="auto" w:fill="auto"/>
            <w:noWrap/>
            <w:vAlign w:val="center"/>
            <w:hideMark/>
          </w:tcPr>
          <w:p w14:paraId="645B13E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147 </w:t>
            </w:r>
          </w:p>
        </w:tc>
        <w:tc>
          <w:tcPr>
            <w:tcW w:w="1300" w:type="dxa"/>
            <w:tcBorders>
              <w:top w:val="nil"/>
              <w:left w:val="nil"/>
              <w:bottom w:val="single" w:sz="4" w:space="0" w:color="auto"/>
              <w:right w:val="single" w:sz="4" w:space="0" w:color="auto"/>
            </w:tcBorders>
            <w:shd w:val="clear" w:color="auto" w:fill="auto"/>
            <w:noWrap/>
            <w:vAlign w:val="center"/>
            <w:hideMark/>
          </w:tcPr>
          <w:p w14:paraId="1518986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123 </w:t>
            </w:r>
          </w:p>
        </w:tc>
        <w:tc>
          <w:tcPr>
            <w:tcW w:w="1380" w:type="dxa"/>
            <w:tcBorders>
              <w:top w:val="nil"/>
              <w:left w:val="nil"/>
              <w:bottom w:val="single" w:sz="4" w:space="0" w:color="auto"/>
              <w:right w:val="single" w:sz="4" w:space="0" w:color="auto"/>
            </w:tcBorders>
            <w:shd w:val="clear" w:color="auto" w:fill="auto"/>
            <w:noWrap/>
            <w:vAlign w:val="center"/>
            <w:hideMark/>
          </w:tcPr>
          <w:p w14:paraId="6B9BACC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108 </w:t>
            </w:r>
          </w:p>
        </w:tc>
        <w:tc>
          <w:tcPr>
            <w:tcW w:w="1180" w:type="dxa"/>
            <w:tcBorders>
              <w:top w:val="nil"/>
              <w:left w:val="nil"/>
              <w:bottom w:val="single" w:sz="4" w:space="0" w:color="auto"/>
              <w:right w:val="single" w:sz="4" w:space="0" w:color="auto"/>
            </w:tcBorders>
            <w:shd w:val="clear" w:color="auto" w:fill="auto"/>
            <w:noWrap/>
            <w:vAlign w:val="center"/>
            <w:hideMark/>
          </w:tcPr>
          <w:p w14:paraId="4E40A78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98 </w:t>
            </w:r>
          </w:p>
        </w:tc>
      </w:tr>
      <w:tr w:rsidR="005E699F" w:rsidRPr="005E699F" w14:paraId="73CBEFF3"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0ACD3792" w14:textId="77777777" w:rsidR="005E699F" w:rsidRPr="005E699F" w:rsidRDefault="005E699F" w:rsidP="005E699F">
            <w:pPr>
              <w:jc w:val="right"/>
              <w:rPr>
                <w:rFonts w:ascii="Helv" w:hAnsi="Helv" w:cs="Times New Roman"/>
                <w:sz w:val="20"/>
              </w:rPr>
            </w:pPr>
            <w:r w:rsidRPr="005E699F">
              <w:rPr>
                <w:rFonts w:ascii="Helv" w:hAnsi="Helv" w:cs="Times New Roman"/>
                <w:sz w:val="20"/>
              </w:rPr>
              <w:t>93000</w:t>
            </w:r>
          </w:p>
        </w:tc>
        <w:tc>
          <w:tcPr>
            <w:tcW w:w="298" w:type="dxa"/>
            <w:tcBorders>
              <w:top w:val="nil"/>
              <w:left w:val="single" w:sz="4" w:space="0" w:color="auto"/>
              <w:bottom w:val="nil"/>
              <w:right w:val="single" w:sz="4" w:space="0" w:color="auto"/>
            </w:tcBorders>
            <w:shd w:val="clear" w:color="FFFFFF" w:fill="002060"/>
            <w:noWrap/>
            <w:vAlign w:val="center"/>
            <w:hideMark/>
          </w:tcPr>
          <w:p w14:paraId="7DD996DB"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F7D3FF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250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30B38C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187 </w:t>
            </w:r>
          </w:p>
        </w:tc>
        <w:tc>
          <w:tcPr>
            <w:tcW w:w="1458" w:type="dxa"/>
            <w:tcBorders>
              <w:top w:val="nil"/>
              <w:left w:val="nil"/>
              <w:bottom w:val="single" w:sz="4" w:space="0" w:color="auto"/>
              <w:right w:val="single" w:sz="4" w:space="0" w:color="auto"/>
            </w:tcBorders>
            <w:shd w:val="clear" w:color="auto" w:fill="auto"/>
            <w:noWrap/>
            <w:vAlign w:val="center"/>
            <w:hideMark/>
          </w:tcPr>
          <w:p w14:paraId="008EDD0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148 </w:t>
            </w:r>
          </w:p>
        </w:tc>
        <w:tc>
          <w:tcPr>
            <w:tcW w:w="1300" w:type="dxa"/>
            <w:tcBorders>
              <w:top w:val="nil"/>
              <w:left w:val="nil"/>
              <w:bottom w:val="single" w:sz="4" w:space="0" w:color="auto"/>
              <w:right w:val="single" w:sz="4" w:space="0" w:color="auto"/>
            </w:tcBorders>
            <w:shd w:val="clear" w:color="auto" w:fill="auto"/>
            <w:noWrap/>
            <w:vAlign w:val="center"/>
            <w:hideMark/>
          </w:tcPr>
          <w:p w14:paraId="03C307A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124 </w:t>
            </w:r>
          </w:p>
        </w:tc>
        <w:tc>
          <w:tcPr>
            <w:tcW w:w="1380" w:type="dxa"/>
            <w:tcBorders>
              <w:top w:val="nil"/>
              <w:left w:val="nil"/>
              <w:bottom w:val="single" w:sz="4" w:space="0" w:color="auto"/>
              <w:right w:val="single" w:sz="4" w:space="0" w:color="auto"/>
            </w:tcBorders>
            <w:shd w:val="clear" w:color="auto" w:fill="auto"/>
            <w:noWrap/>
            <w:vAlign w:val="center"/>
            <w:hideMark/>
          </w:tcPr>
          <w:p w14:paraId="6C085F0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109 </w:t>
            </w:r>
          </w:p>
        </w:tc>
        <w:tc>
          <w:tcPr>
            <w:tcW w:w="1180" w:type="dxa"/>
            <w:tcBorders>
              <w:top w:val="nil"/>
              <w:left w:val="nil"/>
              <w:bottom w:val="single" w:sz="4" w:space="0" w:color="auto"/>
              <w:right w:val="single" w:sz="4" w:space="0" w:color="auto"/>
            </w:tcBorders>
            <w:shd w:val="clear" w:color="auto" w:fill="auto"/>
            <w:noWrap/>
            <w:vAlign w:val="center"/>
            <w:hideMark/>
          </w:tcPr>
          <w:p w14:paraId="1832E6C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99 </w:t>
            </w:r>
          </w:p>
        </w:tc>
      </w:tr>
      <w:tr w:rsidR="005E699F" w:rsidRPr="005E699F" w14:paraId="7564E8C6"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1C13C0E" w14:textId="77777777" w:rsidR="005E699F" w:rsidRPr="005E699F" w:rsidRDefault="005E699F" w:rsidP="005E699F">
            <w:pPr>
              <w:jc w:val="right"/>
              <w:rPr>
                <w:rFonts w:ascii="Helv" w:hAnsi="Helv" w:cs="Times New Roman"/>
                <w:sz w:val="20"/>
              </w:rPr>
            </w:pPr>
            <w:r w:rsidRPr="005E699F">
              <w:rPr>
                <w:rFonts w:ascii="Helv" w:hAnsi="Helv" w:cs="Times New Roman"/>
                <w:sz w:val="20"/>
              </w:rPr>
              <w:t>93600</w:t>
            </w:r>
          </w:p>
        </w:tc>
        <w:tc>
          <w:tcPr>
            <w:tcW w:w="298" w:type="dxa"/>
            <w:tcBorders>
              <w:top w:val="nil"/>
              <w:left w:val="single" w:sz="4" w:space="0" w:color="auto"/>
              <w:bottom w:val="nil"/>
              <w:right w:val="single" w:sz="4" w:space="0" w:color="auto"/>
            </w:tcBorders>
            <w:shd w:val="clear" w:color="FFFFFF" w:fill="002060"/>
            <w:noWrap/>
            <w:vAlign w:val="center"/>
            <w:hideMark/>
          </w:tcPr>
          <w:p w14:paraId="1D29CBD1"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677CC59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251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38B5730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188 </w:t>
            </w:r>
          </w:p>
        </w:tc>
        <w:tc>
          <w:tcPr>
            <w:tcW w:w="1458" w:type="dxa"/>
            <w:tcBorders>
              <w:top w:val="nil"/>
              <w:left w:val="nil"/>
              <w:bottom w:val="single" w:sz="4" w:space="0" w:color="auto"/>
              <w:right w:val="single" w:sz="4" w:space="0" w:color="auto"/>
            </w:tcBorders>
            <w:shd w:val="clear" w:color="auto" w:fill="auto"/>
            <w:noWrap/>
            <w:vAlign w:val="center"/>
            <w:hideMark/>
          </w:tcPr>
          <w:p w14:paraId="240A6AF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148 </w:t>
            </w:r>
          </w:p>
        </w:tc>
        <w:tc>
          <w:tcPr>
            <w:tcW w:w="1300" w:type="dxa"/>
            <w:tcBorders>
              <w:top w:val="nil"/>
              <w:left w:val="nil"/>
              <w:bottom w:val="single" w:sz="4" w:space="0" w:color="auto"/>
              <w:right w:val="single" w:sz="4" w:space="0" w:color="auto"/>
            </w:tcBorders>
            <w:shd w:val="clear" w:color="auto" w:fill="auto"/>
            <w:noWrap/>
            <w:vAlign w:val="center"/>
            <w:hideMark/>
          </w:tcPr>
          <w:p w14:paraId="3EB78CD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124 </w:t>
            </w:r>
          </w:p>
        </w:tc>
        <w:tc>
          <w:tcPr>
            <w:tcW w:w="1380" w:type="dxa"/>
            <w:tcBorders>
              <w:top w:val="nil"/>
              <w:left w:val="nil"/>
              <w:bottom w:val="single" w:sz="4" w:space="0" w:color="auto"/>
              <w:right w:val="single" w:sz="4" w:space="0" w:color="auto"/>
            </w:tcBorders>
            <w:shd w:val="clear" w:color="auto" w:fill="auto"/>
            <w:noWrap/>
            <w:vAlign w:val="center"/>
            <w:hideMark/>
          </w:tcPr>
          <w:p w14:paraId="22A38DB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109 </w:t>
            </w:r>
          </w:p>
        </w:tc>
        <w:tc>
          <w:tcPr>
            <w:tcW w:w="1180" w:type="dxa"/>
            <w:tcBorders>
              <w:top w:val="nil"/>
              <w:left w:val="nil"/>
              <w:bottom w:val="single" w:sz="4" w:space="0" w:color="auto"/>
              <w:right w:val="single" w:sz="4" w:space="0" w:color="auto"/>
            </w:tcBorders>
            <w:shd w:val="clear" w:color="auto" w:fill="auto"/>
            <w:noWrap/>
            <w:vAlign w:val="center"/>
            <w:hideMark/>
          </w:tcPr>
          <w:p w14:paraId="777F9AD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99 </w:t>
            </w:r>
          </w:p>
        </w:tc>
      </w:tr>
      <w:tr w:rsidR="005E699F" w:rsidRPr="005E699F" w14:paraId="10BFD878"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B42E1B3" w14:textId="77777777" w:rsidR="005E699F" w:rsidRPr="005E699F" w:rsidRDefault="005E699F" w:rsidP="005E699F">
            <w:pPr>
              <w:jc w:val="right"/>
              <w:rPr>
                <w:rFonts w:ascii="Helv" w:hAnsi="Helv" w:cs="Times New Roman"/>
                <w:sz w:val="20"/>
              </w:rPr>
            </w:pPr>
            <w:r w:rsidRPr="005E699F">
              <w:rPr>
                <w:rFonts w:ascii="Helv" w:hAnsi="Helv" w:cs="Times New Roman"/>
                <w:sz w:val="20"/>
              </w:rPr>
              <w:t>94200</w:t>
            </w:r>
          </w:p>
        </w:tc>
        <w:tc>
          <w:tcPr>
            <w:tcW w:w="298" w:type="dxa"/>
            <w:tcBorders>
              <w:top w:val="nil"/>
              <w:left w:val="single" w:sz="4" w:space="0" w:color="auto"/>
              <w:bottom w:val="nil"/>
              <w:right w:val="single" w:sz="4" w:space="0" w:color="auto"/>
            </w:tcBorders>
            <w:shd w:val="clear" w:color="FFFFFF" w:fill="002060"/>
            <w:noWrap/>
            <w:vAlign w:val="center"/>
            <w:hideMark/>
          </w:tcPr>
          <w:p w14:paraId="0FD96DEA"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235A745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252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02DE84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188 </w:t>
            </w:r>
          </w:p>
        </w:tc>
        <w:tc>
          <w:tcPr>
            <w:tcW w:w="1458" w:type="dxa"/>
            <w:tcBorders>
              <w:top w:val="nil"/>
              <w:left w:val="nil"/>
              <w:bottom w:val="single" w:sz="4" w:space="0" w:color="auto"/>
              <w:right w:val="single" w:sz="4" w:space="0" w:color="auto"/>
            </w:tcBorders>
            <w:shd w:val="clear" w:color="auto" w:fill="auto"/>
            <w:noWrap/>
            <w:vAlign w:val="center"/>
            <w:hideMark/>
          </w:tcPr>
          <w:p w14:paraId="5C34A7E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149 </w:t>
            </w:r>
          </w:p>
        </w:tc>
        <w:tc>
          <w:tcPr>
            <w:tcW w:w="1300" w:type="dxa"/>
            <w:tcBorders>
              <w:top w:val="nil"/>
              <w:left w:val="nil"/>
              <w:bottom w:val="single" w:sz="4" w:space="0" w:color="auto"/>
              <w:right w:val="single" w:sz="4" w:space="0" w:color="auto"/>
            </w:tcBorders>
            <w:shd w:val="clear" w:color="auto" w:fill="auto"/>
            <w:noWrap/>
            <w:vAlign w:val="center"/>
            <w:hideMark/>
          </w:tcPr>
          <w:p w14:paraId="6B197CD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125 </w:t>
            </w:r>
          </w:p>
        </w:tc>
        <w:tc>
          <w:tcPr>
            <w:tcW w:w="1380" w:type="dxa"/>
            <w:tcBorders>
              <w:top w:val="nil"/>
              <w:left w:val="nil"/>
              <w:bottom w:val="single" w:sz="4" w:space="0" w:color="auto"/>
              <w:right w:val="single" w:sz="4" w:space="0" w:color="auto"/>
            </w:tcBorders>
            <w:shd w:val="clear" w:color="auto" w:fill="auto"/>
            <w:noWrap/>
            <w:vAlign w:val="center"/>
            <w:hideMark/>
          </w:tcPr>
          <w:p w14:paraId="4BD81C7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110 </w:t>
            </w:r>
          </w:p>
        </w:tc>
        <w:tc>
          <w:tcPr>
            <w:tcW w:w="1180" w:type="dxa"/>
            <w:tcBorders>
              <w:top w:val="nil"/>
              <w:left w:val="nil"/>
              <w:bottom w:val="single" w:sz="4" w:space="0" w:color="auto"/>
              <w:right w:val="single" w:sz="4" w:space="0" w:color="auto"/>
            </w:tcBorders>
            <w:shd w:val="clear" w:color="auto" w:fill="auto"/>
            <w:noWrap/>
            <w:vAlign w:val="center"/>
            <w:hideMark/>
          </w:tcPr>
          <w:p w14:paraId="3CC9474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99 </w:t>
            </w:r>
          </w:p>
        </w:tc>
      </w:tr>
      <w:tr w:rsidR="005E699F" w:rsidRPr="005E699F" w14:paraId="50482B66"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AE02220" w14:textId="77777777" w:rsidR="005E699F" w:rsidRPr="005E699F" w:rsidRDefault="005E699F" w:rsidP="005E699F">
            <w:pPr>
              <w:jc w:val="right"/>
              <w:rPr>
                <w:rFonts w:ascii="Helv" w:hAnsi="Helv" w:cs="Times New Roman"/>
                <w:sz w:val="20"/>
              </w:rPr>
            </w:pPr>
            <w:r w:rsidRPr="005E699F">
              <w:rPr>
                <w:rFonts w:ascii="Helv" w:hAnsi="Helv" w:cs="Times New Roman"/>
                <w:sz w:val="20"/>
              </w:rPr>
              <w:t>94800</w:t>
            </w:r>
          </w:p>
        </w:tc>
        <w:tc>
          <w:tcPr>
            <w:tcW w:w="298" w:type="dxa"/>
            <w:tcBorders>
              <w:top w:val="nil"/>
              <w:left w:val="single" w:sz="4" w:space="0" w:color="auto"/>
              <w:bottom w:val="nil"/>
              <w:right w:val="single" w:sz="4" w:space="0" w:color="auto"/>
            </w:tcBorders>
            <w:shd w:val="clear" w:color="FFFFFF" w:fill="002060"/>
            <w:noWrap/>
            <w:vAlign w:val="center"/>
            <w:hideMark/>
          </w:tcPr>
          <w:p w14:paraId="7389F7BE"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0EF2373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253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D3D61A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189 </w:t>
            </w:r>
          </w:p>
        </w:tc>
        <w:tc>
          <w:tcPr>
            <w:tcW w:w="1458" w:type="dxa"/>
            <w:tcBorders>
              <w:top w:val="nil"/>
              <w:left w:val="nil"/>
              <w:bottom w:val="single" w:sz="4" w:space="0" w:color="auto"/>
              <w:right w:val="single" w:sz="4" w:space="0" w:color="auto"/>
            </w:tcBorders>
            <w:shd w:val="clear" w:color="auto" w:fill="auto"/>
            <w:noWrap/>
            <w:vAlign w:val="center"/>
            <w:hideMark/>
          </w:tcPr>
          <w:p w14:paraId="36D7CBE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150 </w:t>
            </w:r>
          </w:p>
        </w:tc>
        <w:tc>
          <w:tcPr>
            <w:tcW w:w="1300" w:type="dxa"/>
            <w:tcBorders>
              <w:top w:val="nil"/>
              <w:left w:val="nil"/>
              <w:bottom w:val="single" w:sz="4" w:space="0" w:color="auto"/>
              <w:right w:val="single" w:sz="4" w:space="0" w:color="auto"/>
            </w:tcBorders>
            <w:shd w:val="clear" w:color="auto" w:fill="auto"/>
            <w:noWrap/>
            <w:vAlign w:val="center"/>
            <w:hideMark/>
          </w:tcPr>
          <w:p w14:paraId="0FB682E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125 </w:t>
            </w:r>
          </w:p>
        </w:tc>
        <w:tc>
          <w:tcPr>
            <w:tcW w:w="1380" w:type="dxa"/>
            <w:tcBorders>
              <w:top w:val="nil"/>
              <w:left w:val="nil"/>
              <w:bottom w:val="single" w:sz="4" w:space="0" w:color="auto"/>
              <w:right w:val="single" w:sz="4" w:space="0" w:color="auto"/>
            </w:tcBorders>
            <w:shd w:val="clear" w:color="auto" w:fill="auto"/>
            <w:noWrap/>
            <w:vAlign w:val="center"/>
            <w:hideMark/>
          </w:tcPr>
          <w:p w14:paraId="67C7FEC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110 </w:t>
            </w:r>
          </w:p>
        </w:tc>
        <w:tc>
          <w:tcPr>
            <w:tcW w:w="1180" w:type="dxa"/>
            <w:tcBorders>
              <w:top w:val="nil"/>
              <w:left w:val="nil"/>
              <w:bottom w:val="single" w:sz="4" w:space="0" w:color="auto"/>
              <w:right w:val="single" w:sz="4" w:space="0" w:color="auto"/>
            </w:tcBorders>
            <w:shd w:val="clear" w:color="auto" w:fill="auto"/>
            <w:noWrap/>
            <w:vAlign w:val="center"/>
            <w:hideMark/>
          </w:tcPr>
          <w:p w14:paraId="7E85061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100 </w:t>
            </w:r>
          </w:p>
        </w:tc>
      </w:tr>
      <w:tr w:rsidR="005E699F" w:rsidRPr="005E699F" w14:paraId="14F50F9E"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BB5CFFA" w14:textId="77777777" w:rsidR="005E699F" w:rsidRPr="005E699F" w:rsidRDefault="005E699F" w:rsidP="005E699F">
            <w:pPr>
              <w:jc w:val="right"/>
              <w:rPr>
                <w:rFonts w:ascii="Helv" w:hAnsi="Helv" w:cs="Times New Roman"/>
                <w:sz w:val="20"/>
              </w:rPr>
            </w:pPr>
            <w:r w:rsidRPr="005E699F">
              <w:rPr>
                <w:rFonts w:ascii="Helv" w:hAnsi="Helv" w:cs="Times New Roman"/>
                <w:sz w:val="20"/>
              </w:rPr>
              <w:t>95400</w:t>
            </w:r>
          </w:p>
        </w:tc>
        <w:tc>
          <w:tcPr>
            <w:tcW w:w="298" w:type="dxa"/>
            <w:tcBorders>
              <w:top w:val="nil"/>
              <w:left w:val="single" w:sz="4" w:space="0" w:color="auto"/>
              <w:bottom w:val="nil"/>
              <w:right w:val="single" w:sz="4" w:space="0" w:color="auto"/>
            </w:tcBorders>
            <w:shd w:val="clear" w:color="FFFFFF" w:fill="002060"/>
            <w:noWrap/>
            <w:vAlign w:val="center"/>
            <w:hideMark/>
          </w:tcPr>
          <w:p w14:paraId="08F8A78E"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6409E4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254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380492E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190 </w:t>
            </w:r>
          </w:p>
        </w:tc>
        <w:tc>
          <w:tcPr>
            <w:tcW w:w="1458" w:type="dxa"/>
            <w:tcBorders>
              <w:top w:val="nil"/>
              <w:left w:val="nil"/>
              <w:bottom w:val="single" w:sz="4" w:space="0" w:color="auto"/>
              <w:right w:val="single" w:sz="4" w:space="0" w:color="auto"/>
            </w:tcBorders>
            <w:shd w:val="clear" w:color="auto" w:fill="auto"/>
            <w:noWrap/>
            <w:vAlign w:val="center"/>
            <w:hideMark/>
          </w:tcPr>
          <w:p w14:paraId="2285BAC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150 </w:t>
            </w:r>
          </w:p>
        </w:tc>
        <w:tc>
          <w:tcPr>
            <w:tcW w:w="1300" w:type="dxa"/>
            <w:tcBorders>
              <w:top w:val="nil"/>
              <w:left w:val="nil"/>
              <w:bottom w:val="single" w:sz="4" w:space="0" w:color="auto"/>
              <w:right w:val="single" w:sz="4" w:space="0" w:color="auto"/>
            </w:tcBorders>
            <w:shd w:val="clear" w:color="auto" w:fill="auto"/>
            <w:noWrap/>
            <w:vAlign w:val="center"/>
            <w:hideMark/>
          </w:tcPr>
          <w:p w14:paraId="7F5C64D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126 </w:t>
            </w:r>
          </w:p>
        </w:tc>
        <w:tc>
          <w:tcPr>
            <w:tcW w:w="1380" w:type="dxa"/>
            <w:tcBorders>
              <w:top w:val="nil"/>
              <w:left w:val="nil"/>
              <w:bottom w:val="single" w:sz="4" w:space="0" w:color="auto"/>
              <w:right w:val="single" w:sz="4" w:space="0" w:color="auto"/>
            </w:tcBorders>
            <w:shd w:val="clear" w:color="auto" w:fill="auto"/>
            <w:noWrap/>
            <w:vAlign w:val="center"/>
            <w:hideMark/>
          </w:tcPr>
          <w:p w14:paraId="1694D36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111 </w:t>
            </w:r>
          </w:p>
        </w:tc>
        <w:tc>
          <w:tcPr>
            <w:tcW w:w="1180" w:type="dxa"/>
            <w:tcBorders>
              <w:top w:val="nil"/>
              <w:left w:val="nil"/>
              <w:bottom w:val="single" w:sz="4" w:space="0" w:color="auto"/>
              <w:right w:val="single" w:sz="4" w:space="0" w:color="auto"/>
            </w:tcBorders>
            <w:shd w:val="clear" w:color="auto" w:fill="auto"/>
            <w:noWrap/>
            <w:vAlign w:val="center"/>
            <w:hideMark/>
          </w:tcPr>
          <w:p w14:paraId="667E439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100 </w:t>
            </w:r>
          </w:p>
        </w:tc>
      </w:tr>
      <w:tr w:rsidR="005E699F" w:rsidRPr="005E699F" w14:paraId="3C897640"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1864E69C" w14:textId="77777777" w:rsidR="005E699F" w:rsidRPr="005E699F" w:rsidRDefault="005E699F" w:rsidP="005E699F">
            <w:pPr>
              <w:jc w:val="right"/>
              <w:rPr>
                <w:rFonts w:ascii="Helv" w:hAnsi="Helv" w:cs="Times New Roman"/>
                <w:sz w:val="20"/>
              </w:rPr>
            </w:pPr>
            <w:r w:rsidRPr="005E699F">
              <w:rPr>
                <w:rFonts w:ascii="Helv" w:hAnsi="Helv" w:cs="Times New Roman"/>
                <w:sz w:val="20"/>
              </w:rPr>
              <w:t>96000</w:t>
            </w:r>
          </w:p>
        </w:tc>
        <w:tc>
          <w:tcPr>
            <w:tcW w:w="298" w:type="dxa"/>
            <w:tcBorders>
              <w:top w:val="nil"/>
              <w:left w:val="single" w:sz="4" w:space="0" w:color="auto"/>
              <w:bottom w:val="nil"/>
              <w:right w:val="single" w:sz="4" w:space="0" w:color="auto"/>
            </w:tcBorders>
            <w:shd w:val="clear" w:color="FFFFFF" w:fill="002060"/>
            <w:noWrap/>
            <w:vAlign w:val="center"/>
            <w:hideMark/>
          </w:tcPr>
          <w:p w14:paraId="71EFA9B6"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24EB06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255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FD2B1B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191 </w:t>
            </w:r>
          </w:p>
        </w:tc>
        <w:tc>
          <w:tcPr>
            <w:tcW w:w="1458" w:type="dxa"/>
            <w:tcBorders>
              <w:top w:val="nil"/>
              <w:left w:val="nil"/>
              <w:bottom w:val="single" w:sz="4" w:space="0" w:color="auto"/>
              <w:right w:val="single" w:sz="4" w:space="0" w:color="auto"/>
            </w:tcBorders>
            <w:shd w:val="clear" w:color="auto" w:fill="auto"/>
            <w:noWrap/>
            <w:vAlign w:val="center"/>
            <w:hideMark/>
          </w:tcPr>
          <w:p w14:paraId="00F99AB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151 </w:t>
            </w:r>
          </w:p>
        </w:tc>
        <w:tc>
          <w:tcPr>
            <w:tcW w:w="1300" w:type="dxa"/>
            <w:tcBorders>
              <w:top w:val="nil"/>
              <w:left w:val="nil"/>
              <w:bottom w:val="single" w:sz="4" w:space="0" w:color="auto"/>
              <w:right w:val="single" w:sz="4" w:space="0" w:color="auto"/>
            </w:tcBorders>
            <w:shd w:val="clear" w:color="auto" w:fill="auto"/>
            <w:noWrap/>
            <w:vAlign w:val="center"/>
            <w:hideMark/>
          </w:tcPr>
          <w:p w14:paraId="02B05C0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126 </w:t>
            </w:r>
          </w:p>
        </w:tc>
        <w:tc>
          <w:tcPr>
            <w:tcW w:w="1380" w:type="dxa"/>
            <w:tcBorders>
              <w:top w:val="nil"/>
              <w:left w:val="nil"/>
              <w:bottom w:val="single" w:sz="4" w:space="0" w:color="auto"/>
              <w:right w:val="single" w:sz="4" w:space="0" w:color="auto"/>
            </w:tcBorders>
            <w:shd w:val="clear" w:color="auto" w:fill="auto"/>
            <w:noWrap/>
            <w:vAlign w:val="center"/>
            <w:hideMark/>
          </w:tcPr>
          <w:p w14:paraId="42C76FA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111 </w:t>
            </w:r>
          </w:p>
        </w:tc>
        <w:tc>
          <w:tcPr>
            <w:tcW w:w="1180" w:type="dxa"/>
            <w:tcBorders>
              <w:top w:val="nil"/>
              <w:left w:val="nil"/>
              <w:bottom w:val="single" w:sz="4" w:space="0" w:color="auto"/>
              <w:right w:val="single" w:sz="4" w:space="0" w:color="auto"/>
            </w:tcBorders>
            <w:shd w:val="clear" w:color="auto" w:fill="auto"/>
            <w:noWrap/>
            <w:vAlign w:val="center"/>
            <w:hideMark/>
          </w:tcPr>
          <w:p w14:paraId="7814443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101 </w:t>
            </w:r>
          </w:p>
        </w:tc>
      </w:tr>
      <w:tr w:rsidR="005E699F" w:rsidRPr="005E699F" w14:paraId="0791612E"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008A5CBB" w14:textId="77777777" w:rsidR="005E699F" w:rsidRPr="005E699F" w:rsidRDefault="005E699F" w:rsidP="005E699F">
            <w:pPr>
              <w:jc w:val="right"/>
              <w:rPr>
                <w:rFonts w:ascii="Helv" w:hAnsi="Helv" w:cs="Times New Roman"/>
                <w:sz w:val="20"/>
              </w:rPr>
            </w:pPr>
            <w:r w:rsidRPr="005E699F">
              <w:rPr>
                <w:rFonts w:ascii="Helv" w:hAnsi="Helv" w:cs="Times New Roman"/>
                <w:sz w:val="20"/>
              </w:rPr>
              <w:t>96600</w:t>
            </w:r>
          </w:p>
        </w:tc>
        <w:tc>
          <w:tcPr>
            <w:tcW w:w="298" w:type="dxa"/>
            <w:tcBorders>
              <w:top w:val="nil"/>
              <w:left w:val="single" w:sz="4" w:space="0" w:color="auto"/>
              <w:bottom w:val="nil"/>
              <w:right w:val="single" w:sz="4" w:space="0" w:color="auto"/>
            </w:tcBorders>
            <w:shd w:val="clear" w:color="FFFFFF" w:fill="002060"/>
            <w:noWrap/>
            <w:vAlign w:val="center"/>
            <w:hideMark/>
          </w:tcPr>
          <w:p w14:paraId="57141F7D"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3A08E90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256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2E0CF6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191 </w:t>
            </w:r>
          </w:p>
        </w:tc>
        <w:tc>
          <w:tcPr>
            <w:tcW w:w="1458" w:type="dxa"/>
            <w:tcBorders>
              <w:top w:val="nil"/>
              <w:left w:val="nil"/>
              <w:bottom w:val="single" w:sz="4" w:space="0" w:color="auto"/>
              <w:right w:val="single" w:sz="4" w:space="0" w:color="auto"/>
            </w:tcBorders>
            <w:shd w:val="clear" w:color="auto" w:fill="auto"/>
            <w:noWrap/>
            <w:vAlign w:val="center"/>
            <w:hideMark/>
          </w:tcPr>
          <w:p w14:paraId="05820AD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152 </w:t>
            </w:r>
          </w:p>
        </w:tc>
        <w:tc>
          <w:tcPr>
            <w:tcW w:w="1300" w:type="dxa"/>
            <w:tcBorders>
              <w:top w:val="nil"/>
              <w:left w:val="nil"/>
              <w:bottom w:val="single" w:sz="4" w:space="0" w:color="auto"/>
              <w:right w:val="single" w:sz="4" w:space="0" w:color="auto"/>
            </w:tcBorders>
            <w:shd w:val="clear" w:color="auto" w:fill="auto"/>
            <w:noWrap/>
            <w:vAlign w:val="center"/>
            <w:hideMark/>
          </w:tcPr>
          <w:p w14:paraId="68E6EB8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127 </w:t>
            </w:r>
          </w:p>
        </w:tc>
        <w:tc>
          <w:tcPr>
            <w:tcW w:w="1380" w:type="dxa"/>
            <w:tcBorders>
              <w:top w:val="nil"/>
              <w:left w:val="nil"/>
              <w:bottom w:val="single" w:sz="4" w:space="0" w:color="auto"/>
              <w:right w:val="single" w:sz="4" w:space="0" w:color="auto"/>
            </w:tcBorders>
            <w:shd w:val="clear" w:color="auto" w:fill="auto"/>
            <w:noWrap/>
            <w:vAlign w:val="center"/>
            <w:hideMark/>
          </w:tcPr>
          <w:p w14:paraId="7DE7139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112 </w:t>
            </w:r>
          </w:p>
        </w:tc>
        <w:tc>
          <w:tcPr>
            <w:tcW w:w="1180" w:type="dxa"/>
            <w:tcBorders>
              <w:top w:val="nil"/>
              <w:left w:val="nil"/>
              <w:bottom w:val="single" w:sz="4" w:space="0" w:color="auto"/>
              <w:right w:val="single" w:sz="4" w:space="0" w:color="auto"/>
            </w:tcBorders>
            <w:shd w:val="clear" w:color="auto" w:fill="auto"/>
            <w:noWrap/>
            <w:vAlign w:val="center"/>
            <w:hideMark/>
          </w:tcPr>
          <w:p w14:paraId="24E8870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101 </w:t>
            </w:r>
          </w:p>
        </w:tc>
      </w:tr>
      <w:tr w:rsidR="005E699F" w:rsidRPr="005E699F" w14:paraId="710ED123"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F49CD51" w14:textId="77777777" w:rsidR="005E699F" w:rsidRPr="005E699F" w:rsidRDefault="005E699F" w:rsidP="005E699F">
            <w:pPr>
              <w:jc w:val="right"/>
              <w:rPr>
                <w:rFonts w:ascii="Helv" w:hAnsi="Helv" w:cs="Times New Roman"/>
                <w:sz w:val="20"/>
              </w:rPr>
            </w:pPr>
            <w:r w:rsidRPr="005E699F">
              <w:rPr>
                <w:rFonts w:ascii="Helv" w:hAnsi="Helv" w:cs="Times New Roman"/>
                <w:sz w:val="20"/>
              </w:rPr>
              <w:t>97200</w:t>
            </w:r>
          </w:p>
        </w:tc>
        <w:tc>
          <w:tcPr>
            <w:tcW w:w="298" w:type="dxa"/>
            <w:tcBorders>
              <w:top w:val="nil"/>
              <w:left w:val="single" w:sz="4" w:space="0" w:color="auto"/>
              <w:bottom w:val="nil"/>
              <w:right w:val="single" w:sz="4" w:space="0" w:color="auto"/>
            </w:tcBorders>
            <w:shd w:val="clear" w:color="FFFFFF" w:fill="002060"/>
            <w:noWrap/>
            <w:vAlign w:val="center"/>
            <w:hideMark/>
          </w:tcPr>
          <w:p w14:paraId="7D5691AF"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7D1FF11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257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4D71E03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192 </w:t>
            </w:r>
          </w:p>
        </w:tc>
        <w:tc>
          <w:tcPr>
            <w:tcW w:w="1458" w:type="dxa"/>
            <w:tcBorders>
              <w:top w:val="nil"/>
              <w:left w:val="nil"/>
              <w:bottom w:val="single" w:sz="4" w:space="0" w:color="auto"/>
              <w:right w:val="single" w:sz="4" w:space="0" w:color="auto"/>
            </w:tcBorders>
            <w:shd w:val="clear" w:color="auto" w:fill="auto"/>
            <w:noWrap/>
            <w:vAlign w:val="center"/>
            <w:hideMark/>
          </w:tcPr>
          <w:p w14:paraId="24B29EF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152 </w:t>
            </w:r>
          </w:p>
        </w:tc>
        <w:tc>
          <w:tcPr>
            <w:tcW w:w="1300" w:type="dxa"/>
            <w:tcBorders>
              <w:top w:val="nil"/>
              <w:left w:val="nil"/>
              <w:bottom w:val="single" w:sz="4" w:space="0" w:color="auto"/>
              <w:right w:val="single" w:sz="4" w:space="0" w:color="auto"/>
            </w:tcBorders>
            <w:shd w:val="clear" w:color="auto" w:fill="auto"/>
            <w:noWrap/>
            <w:vAlign w:val="center"/>
            <w:hideMark/>
          </w:tcPr>
          <w:p w14:paraId="7389BB3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128 </w:t>
            </w:r>
          </w:p>
        </w:tc>
        <w:tc>
          <w:tcPr>
            <w:tcW w:w="1380" w:type="dxa"/>
            <w:tcBorders>
              <w:top w:val="nil"/>
              <w:left w:val="nil"/>
              <w:bottom w:val="single" w:sz="4" w:space="0" w:color="auto"/>
              <w:right w:val="single" w:sz="4" w:space="0" w:color="auto"/>
            </w:tcBorders>
            <w:shd w:val="clear" w:color="auto" w:fill="auto"/>
            <w:noWrap/>
            <w:vAlign w:val="center"/>
            <w:hideMark/>
          </w:tcPr>
          <w:p w14:paraId="05E09B2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112 </w:t>
            </w:r>
          </w:p>
        </w:tc>
        <w:tc>
          <w:tcPr>
            <w:tcW w:w="1180" w:type="dxa"/>
            <w:tcBorders>
              <w:top w:val="nil"/>
              <w:left w:val="nil"/>
              <w:bottom w:val="single" w:sz="4" w:space="0" w:color="auto"/>
              <w:right w:val="single" w:sz="4" w:space="0" w:color="auto"/>
            </w:tcBorders>
            <w:shd w:val="clear" w:color="auto" w:fill="auto"/>
            <w:noWrap/>
            <w:vAlign w:val="center"/>
            <w:hideMark/>
          </w:tcPr>
          <w:p w14:paraId="14ADF7F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102 </w:t>
            </w:r>
          </w:p>
        </w:tc>
      </w:tr>
      <w:tr w:rsidR="005E699F" w:rsidRPr="005E699F" w14:paraId="16E73BE7"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07A2911" w14:textId="77777777" w:rsidR="005E699F" w:rsidRPr="005E699F" w:rsidRDefault="005E699F" w:rsidP="005E699F">
            <w:pPr>
              <w:jc w:val="right"/>
              <w:rPr>
                <w:rFonts w:ascii="Helv" w:hAnsi="Helv" w:cs="Times New Roman"/>
                <w:sz w:val="20"/>
              </w:rPr>
            </w:pPr>
            <w:r w:rsidRPr="005E699F">
              <w:rPr>
                <w:rFonts w:ascii="Helv" w:hAnsi="Helv" w:cs="Times New Roman"/>
                <w:sz w:val="20"/>
              </w:rPr>
              <w:t>97800</w:t>
            </w:r>
          </w:p>
        </w:tc>
        <w:tc>
          <w:tcPr>
            <w:tcW w:w="298" w:type="dxa"/>
            <w:tcBorders>
              <w:top w:val="nil"/>
              <w:left w:val="single" w:sz="4" w:space="0" w:color="auto"/>
              <w:bottom w:val="nil"/>
              <w:right w:val="single" w:sz="4" w:space="0" w:color="auto"/>
            </w:tcBorders>
            <w:shd w:val="clear" w:color="FFFFFF" w:fill="002060"/>
            <w:noWrap/>
            <w:vAlign w:val="center"/>
            <w:hideMark/>
          </w:tcPr>
          <w:p w14:paraId="49866D08"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511AF6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258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5283316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193 </w:t>
            </w:r>
          </w:p>
        </w:tc>
        <w:tc>
          <w:tcPr>
            <w:tcW w:w="1458" w:type="dxa"/>
            <w:tcBorders>
              <w:top w:val="nil"/>
              <w:left w:val="nil"/>
              <w:bottom w:val="single" w:sz="4" w:space="0" w:color="auto"/>
              <w:right w:val="single" w:sz="4" w:space="0" w:color="auto"/>
            </w:tcBorders>
            <w:shd w:val="clear" w:color="auto" w:fill="auto"/>
            <w:noWrap/>
            <w:vAlign w:val="center"/>
            <w:hideMark/>
          </w:tcPr>
          <w:p w14:paraId="0E0A0EB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153 </w:t>
            </w:r>
          </w:p>
        </w:tc>
        <w:tc>
          <w:tcPr>
            <w:tcW w:w="1300" w:type="dxa"/>
            <w:tcBorders>
              <w:top w:val="nil"/>
              <w:left w:val="nil"/>
              <w:bottom w:val="single" w:sz="4" w:space="0" w:color="auto"/>
              <w:right w:val="single" w:sz="4" w:space="0" w:color="auto"/>
            </w:tcBorders>
            <w:shd w:val="clear" w:color="auto" w:fill="auto"/>
            <w:noWrap/>
            <w:vAlign w:val="center"/>
            <w:hideMark/>
          </w:tcPr>
          <w:p w14:paraId="32E41A7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128 </w:t>
            </w:r>
          </w:p>
        </w:tc>
        <w:tc>
          <w:tcPr>
            <w:tcW w:w="1380" w:type="dxa"/>
            <w:tcBorders>
              <w:top w:val="nil"/>
              <w:left w:val="nil"/>
              <w:bottom w:val="single" w:sz="4" w:space="0" w:color="auto"/>
              <w:right w:val="single" w:sz="4" w:space="0" w:color="auto"/>
            </w:tcBorders>
            <w:shd w:val="clear" w:color="auto" w:fill="auto"/>
            <w:noWrap/>
            <w:vAlign w:val="center"/>
            <w:hideMark/>
          </w:tcPr>
          <w:p w14:paraId="73D8FF3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113 </w:t>
            </w:r>
          </w:p>
        </w:tc>
        <w:tc>
          <w:tcPr>
            <w:tcW w:w="1180" w:type="dxa"/>
            <w:tcBorders>
              <w:top w:val="nil"/>
              <w:left w:val="nil"/>
              <w:bottom w:val="single" w:sz="4" w:space="0" w:color="auto"/>
              <w:right w:val="single" w:sz="4" w:space="0" w:color="auto"/>
            </w:tcBorders>
            <w:shd w:val="clear" w:color="auto" w:fill="auto"/>
            <w:noWrap/>
            <w:vAlign w:val="center"/>
            <w:hideMark/>
          </w:tcPr>
          <w:p w14:paraId="66C461C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102 </w:t>
            </w:r>
          </w:p>
        </w:tc>
      </w:tr>
      <w:tr w:rsidR="005E699F" w:rsidRPr="005E699F" w14:paraId="2D52665F"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FF1BA06" w14:textId="77777777" w:rsidR="005E699F" w:rsidRPr="005E699F" w:rsidRDefault="005E699F" w:rsidP="005E699F">
            <w:pPr>
              <w:jc w:val="right"/>
              <w:rPr>
                <w:rFonts w:ascii="Helv" w:hAnsi="Helv" w:cs="Times New Roman"/>
                <w:sz w:val="20"/>
              </w:rPr>
            </w:pPr>
            <w:r w:rsidRPr="005E699F">
              <w:rPr>
                <w:rFonts w:ascii="Helv" w:hAnsi="Helv" w:cs="Times New Roman"/>
                <w:sz w:val="20"/>
              </w:rPr>
              <w:t>98400</w:t>
            </w:r>
          </w:p>
        </w:tc>
        <w:tc>
          <w:tcPr>
            <w:tcW w:w="298" w:type="dxa"/>
            <w:tcBorders>
              <w:top w:val="nil"/>
              <w:left w:val="single" w:sz="4" w:space="0" w:color="auto"/>
              <w:bottom w:val="nil"/>
              <w:right w:val="single" w:sz="4" w:space="0" w:color="auto"/>
            </w:tcBorders>
            <w:shd w:val="clear" w:color="FFFFFF" w:fill="002060"/>
            <w:noWrap/>
            <w:vAlign w:val="center"/>
            <w:hideMark/>
          </w:tcPr>
          <w:p w14:paraId="377A5F5B"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6CA9047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258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B1D445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194 </w:t>
            </w:r>
          </w:p>
        </w:tc>
        <w:tc>
          <w:tcPr>
            <w:tcW w:w="1458" w:type="dxa"/>
            <w:tcBorders>
              <w:top w:val="nil"/>
              <w:left w:val="nil"/>
              <w:bottom w:val="single" w:sz="4" w:space="0" w:color="auto"/>
              <w:right w:val="single" w:sz="4" w:space="0" w:color="auto"/>
            </w:tcBorders>
            <w:shd w:val="clear" w:color="auto" w:fill="auto"/>
            <w:noWrap/>
            <w:vAlign w:val="center"/>
            <w:hideMark/>
          </w:tcPr>
          <w:p w14:paraId="1CD381D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154 </w:t>
            </w:r>
          </w:p>
        </w:tc>
        <w:tc>
          <w:tcPr>
            <w:tcW w:w="1300" w:type="dxa"/>
            <w:tcBorders>
              <w:top w:val="nil"/>
              <w:left w:val="nil"/>
              <w:bottom w:val="single" w:sz="4" w:space="0" w:color="auto"/>
              <w:right w:val="single" w:sz="4" w:space="0" w:color="auto"/>
            </w:tcBorders>
            <w:shd w:val="clear" w:color="auto" w:fill="auto"/>
            <w:noWrap/>
            <w:vAlign w:val="center"/>
            <w:hideMark/>
          </w:tcPr>
          <w:p w14:paraId="7929E75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129 </w:t>
            </w:r>
          </w:p>
        </w:tc>
        <w:tc>
          <w:tcPr>
            <w:tcW w:w="1380" w:type="dxa"/>
            <w:tcBorders>
              <w:top w:val="nil"/>
              <w:left w:val="nil"/>
              <w:bottom w:val="single" w:sz="4" w:space="0" w:color="auto"/>
              <w:right w:val="single" w:sz="4" w:space="0" w:color="auto"/>
            </w:tcBorders>
            <w:shd w:val="clear" w:color="auto" w:fill="auto"/>
            <w:noWrap/>
            <w:vAlign w:val="center"/>
            <w:hideMark/>
          </w:tcPr>
          <w:p w14:paraId="579C7ED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113 </w:t>
            </w:r>
          </w:p>
        </w:tc>
        <w:tc>
          <w:tcPr>
            <w:tcW w:w="1180" w:type="dxa"/>
            <w:tcBorders>
              <w:top w:val="nil"/>
              <w:left w:val="nil"/>
              <w:bottom w:val="single" w:sz="4" w:space="0" w:color="auto"/>
              <w:right w:val="single" w:sz="4" w:space="0" w:color="auto"/>
            </w:tcBorders>
            <w:shd w:val="clear" w:color="auto" w:fill="auto"/>
            <w:noWrap/>
            <w:vAlign w:val="center"/>
            <w:hideMark/>
          </w:tcPr>
          <w:p w14:paraId="29BC068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103 </w:t>
            </w:r>
          </w:p>
        </w:tc>
      </w:tr>
      <w:tr w:rsidR="005E699F" w:rsidRPr="005E699F" w14:paraId="28FE00F4"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4D2E0661" w14:textId="77777777" w:rsidR="005E699F" w:rsidRPr="005E699F" w:rsidRDefault="005E699F" w:rsidP="005E699F">
            <w:pPr>
              <w:jc w:val="right"/>
              <w:rPr>
                <w:rFonts w:ascii="Helv" w:hAnsi="Helv" w:cs="Times New Roman"/>
                <w:sz w:val="20"/>
              </w:rPr>
            </w:pPr>
            <w:r w:rsidRPr="005E699F">
              <w:rPr>
                <w:rFonts w:ascii="Helv" w:hAnsi="Helv" w:cs="Times New Roman"/>
                <w:sz w:val="20"/>
              </w:rPr>
              <w:t>99000</w:t>
            </w:r>
          </w:p>
        </w:tc>
        <w:tc>
          <w:tcPr>
            <w:tcW w:w="298" w:type="dxa"/>
            <w:tcBorders>
              <w:top w:val="nil"/>
              <w:left w:val="single" w:sz="4" w:space="0" w:color="auto"/>
              <w:bottom w:val="nil"/>
              <w:right w:val="single" w:sz="4" w:space="0" w:color="auto"/>
            </w:tcBorders>
            <w:shd w:val="clear" w:color="FFFFFF" w:fill="002060"/>
            <w:noWrap/>
            <w:vAlign w:val="center"/>
            <w:hideMark/>
          </w:tcPr>
          <w:p w14:paraId="79B79618"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306154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259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B6AF05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194 </w:t>
            </w:r>
          </w:p>
        </w:tc>
        <w:tc>
          <w:tcPr>
            <w:tcW w:w="1458" w:type="dxa"/>
            <w:tcBorders>
              <w:top w:val="nil"/>
              <w:left w:val="nil"/>
              <w:bottom w:val="single" w:sz="4" w:space="0" w:color="auto"/>
              <w:right w:val="single" w:sz="4" w:space="0" w:color="auto"/>
            </w:tcBorders>
            <w:shd w:val="clear" w:color="auto" w:fill="auto"/>
            <w:noWrap/>
            <w:vAlign w:val="center"/>
            <w:hideMark/>
          </w:tcPr>
          <w:p w14:paraId="00928E7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154 </w:t>
            </w:r>
          </w:p>
        </w:tc>
        <w:tc>
          <w:tcPr>
            <w:tcW w:w="1300" w:type="dxa"/>
            <w:tcBorders>
              <w:top w:val="nil"/>
              <w:left w:val="nil"/>
              <w:bottom w:val="single" w:sz="4" w:space="0" w:color="auto"/>
              <w:right w:val="single" w:sz="4" w:space="0" w:color="auto"/>
            </w:tcBorders>
            <w:shd w:val="clear" w:color="auto" w:fill="auto"/>
            <w:noWrap/>
            <w:vAlign w:val="center"/>
            <w:hideMark/>
          </w:tcPr>
          <w:p w14:paraId="116F93A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129 </w:t>
            </w:r>
          </w:p>
        </w:tc>
        <w:tc>
          <w:tcPr>
            <w:tcW w:w="1380" w:type="dxa"/>
            <w:tcBorders>
              <w:top w:val="nil"/>
              <w:left w:val="nil"/>
              <w:bottom w:val="single" w:sz="4" w:space="0" w:color="auto"/>
              <w:right w:val="single" w:sz="4" w:space="0" w:color="auto"/>
            </w:tcBorders>
            <w:shd w:val="clear" w:color="auto" w:fill="auto"/>
            <w:noWrap/>
            <w:vAlign w:val="center"/>
            <w:hideMark/>
          </w:tcPr>
          <w:p w14:paraId="007FC77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114 </w:t>
            </w:r>
          </w:p>
        </w:tc>
        <w:tc>
          <w:tcPr>
            <w:tcW w:w="1180" w:type="dxa"/>
            <w:tcBorders>
              <w:top w:val="nil"/>
              <w:left w:val="nil"/>
              <w:bottom w:val="single" w:sz="4" w:space="0" w:color="auto"/>
              <w:right w:val="single" w:sz="4" w:space="0" w:color="auto"/>
            </w:tcBorders>
            <w:shd w:val="clear" w:color="auto" w:fill="auto"/>
            <w:noWrap/>
            <w:vAlign w:val="center"/>
            <w:hideMark/>
          </w:tcPr>
          <w:p w14:paraId="4113A06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103 </w:t>
            </w:r>
          </w:p>
        </w:tc>
      </w:tr>
      <w:tr w:rsidR="005E699F" w:rsidRPr="005E699F" w14:paraId="33FC829F"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3775055" w14:textId="77777777" w:rsidR="005E699F" w:rsidRPr="005E699F" w:rsidRDefault="005E699F" w:rsidP="005E699F">
            <w:pPr>
              <w:jc w:val="right"/>
              <w:rPr>
                <w:rFonts w:ascii="Helv" w:hAnsi="Helv" w:cs="Times New Roman"/>
                <w:sz w:val="20"/>
              </w:rPr>
            </w:pPr>
            <w:r w:rsidRPr="005E699F">
              <w:rPr>
                <w:rFonts w:ascii="Helv" w:hAnsi="Helv" w:cs="Times New Roman"/>
                <w:sz w:val="20"/>
              </w:rPr>
              <w:t>99600</w:t>
            </w:r>
          </w:p>
        </w:tc>
        <w:tc>
          <w:tcPr>
            <w:tcW w:w="298" w:type="dxa"/>
            <w:tcBorders>
              <w:top w:val="nil"/>
              <w:left w:val="single" w:sz="4" w:space="0" w:color="auto"/>
              <w:bottom w:val="nil"/>
              <w:right w:val="single" w:sz="4" w:space="0" w:color="auto"/>
            </w:tcBorders>
            <w:shd w:val="clear" w:color="FFFFFF" w:fill="002060"/>
            <w:noWrap/>
            <w:vAlign w:val="center"/>
            <w:hideMark/>
          </w:tcPr>
          <w:p w14:paraId="03518F7F"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6AFA9A9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260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B0A113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195 </w:t>
            </w:r>
          </w:p>
        </w:tc>
        <w:tc>
          <w:tcPr>
            <w:tcW w:w="1458" w:type="dxa"/>
            <w:tcBorders>
              <w:top w:val="nil"/>
              <w:left w:val="nil"/>
              <w:bottom w:val="single" w:sz="4" w:space="0" w:color="auto"/>
              <w:right w:val="single" w:sz="4" w:space="0" w:color="auto"/>
            </w:tcBorders>
            <w:shd w:val="clear" w:color="auto" w:fill="auto"/>
            <w:noWrap/>
            <w:vAlign w:val="center"/>
            <w:hideMark/>
          </w:tcPr>
          <w:p w14:paraId="3C44355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155 </w:t>
            </w:r>
          </w:p>
        </w:tc>
        <w:tc>
          <w:tcPr>
            <w:tcW w:w="1300" w:type="dxa"/>
            <w:tcBorders>
              <w:top w:val="nil"/>
              <w:left w:val="nil"/>
              <w:bottom w:val="single" w:sz="4" w:space="0" w:color="auto"/>
              <w:right w:val="single" w:sz="4" w:space="0" w:color="auto"/>
            </w:tcBorders>
            <w:shd w:val="clear" w:color="auto" w:fill="auto"/>
            <w:noWrap/>
            <w:vAlign w:val="center"/>
            <w:hideMark/>
          </w:tcPr>
          <w:p w14:paraId="1FBF1ED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130 </w:t>
            </w:r>
          </w:p>
        </w:tc>
        <w:tc>
          <w:tcPr>
            <w:tcW w:w="1380" w:type="dxa"/>
            <w:tcBorders>
              <w:top w:val="nil"/>
              <w:left w:val="nil"/>
              <w:bottom w:val="single" w:sz="4" w:space="0" w:color="auto"/>
              <w:right w:val="single" w:sz="4" w:space="0" w:color="auto"/>
            </w:tcBorders>
            <w:shd w:val="clear" w:color="auto" w:fill="auto"/>
            <w:noWrap/>
            <w:vAlign w:val="center"/>
            <w:hideMark/>
          </w:tcPr>
          <w:p w14:paraId="020E64C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114 </w:t>
            </w:r>
          </w:p>
        </w:tc>
        <w:tc>
          <w:tcPr>
            <w:tcW w:w="1180" w:type="dxa"/>
            <w:tcBorders>
              <w:top w:val="nil"/>
              <w:left w:val="nil"/>
              <w:bottom w:val="single" w:sz="4" w:space="0" w:color="auto"/>
              <w:right w:val="single" w:sz="4" w:space="0" w:color="auto"/>
            </w:tcBorders>
            <w:shd w:val="clear" w:color="auto" w:fill="auto"/>
            <w:noWrap/>
            <w:vAlign w:val="center"/>
            <w:hideMark/>
          </w:tcPr>
          <w:p w14:paraId="7D3D4E9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104 </w:t>
            </w:r>
          </w:p>
        </w:tc>
      </w:tr>
      <w:tr w:rsidR="005E699F" w:rsidRPr="005E699F" w14:paraId="048AB875"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92BEC18" w14:textId="77777777" w:rsidR="005E699F" w:rsidRPr="005E699F" w:rsidRDefault="005E699F" w:rsidP="005E699F">
            <w:pPr>
              <w:jc w:val="right"/>
              <w:rPr>
                <w:rFonts w:ascii="Helv" w:hAnsi="Helv" w:cs="Times New Roman"/>
                <w:sz w:val="20"/>
              </w:rPr>
            </w:pPr>
            <w:r w:rsidRPr="005E699F">
              <w:rPr>
                <w:rFonts w:ascii="Helv" w:hAnsi="Helv" w:cs="Times New Roman"/>
                <w:sz w:val="20"/>
              </w:rPr>
              <w:t>100200</w:t>
            </w:r>
          </w:p>
        </w:tc>
        <w:tc>
          <w:tcPr>
            <w:tcW w:w="298" w:type="dxa"/>
            <w:tcBorders>
              <w:top w:val="nil"/>
              <w:left w:val="single" w:sz="4" w:space="0" w:color="auto"/>
              <w:bottom w:val="nil"/>
              <w:right w:val="single" w:sz="4" w:space="0" w:color="auto"/>
            </w:tcBorders>
            <w:shd w:val="clear" w:color="FFFFFF" w:fill="002060"/>
            <w:noWrap/>
            <w:vAlign w:val="center"/>
            <w:hideMark/>
          </w:tcPr>
          <w:p w14:paraId="250D48DC"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09B0E86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261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2CF9D8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196 </w:t>
            </w:r>
          </w:p>
        </w:tc>
        <w:tc>
          <w:tcPr>
            <w:tcW w:w="1458" w:type="dxa"/>
            <w:tcBorders>
              <w:top w:val="nil"/>
              <w:left w:val="nil"/>
              <w:bottom w:val="single" w:sz="4" w:space="0" w:color="auto"/>
              <w:right w:val="single" w:sz="4" w:space="0" w:color="auto"/>
            </w:tcBorders>
            <w:shd w:val="clear" w:color="auto" w:fill="auto"/>
            <w:noWrap/>
            <w:vAlign w:val="center"/>
            <w:hideMark/>
          </w:tcPr>
          <w:p w14:paraId="51DAA75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156 </w:t>
            </w:r>
          </w:p>
        </w:tc>
        <w:tc>
          <w:tcPr>
            <w:tcW w:w="1300" w:type="dxa"/>
            <w:tcBorders>
              <w:top w:val="nil"/>
              <w:left w:val="nil"/>
              <w:bottom w:val="single" w:sz="4" w:space="0" w:color="auto"/>
              <w:right w:val="single" w:sz="4" w:space="0" w:color="auto"/>
            </w:tcBorders>
            <w:shd w:val="clear" w:color="auto" w:fill="auto"/>
            <w:noWrap/>
            <w:vAlign w:val="center"/>
            <w:hideMark/>
          </w:tcPr>
          <w:p w14:paraId="4C52C55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130 </w:t>
            </w:r>
          </w:p>
        </w:tc>
        <w:tc>
          <w:tcPr>
            <w:tcW w:w="1380" w:type="dxa"/>
            <w:tcBorders>
              <w:top w:val="nil"/>
              <w:left w:val="nil"/>
              <w:bottom w:val="single" w:sz="4" w:space="0" w:color="auto"/>
              <w:right w:val="single" w:sz="4" w:space="0" w:color="auto"/>
            </w:tcBorders>
            <w:shd w:val="clear" w:color="auto" w:fill="auto"/>
            <w:noWrap/>
            <w:vAlign w:val="center"/>
            <w:hideMark/>
          </w:tcPr>
          <w:p w14:paraId="1E6A7E4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115 </w:t>
            </w:r>
          </w:p>
        </w:tc>
        <w:tc>
          <w:tcPr>
            <w:tcW w:w="1180" w:type="dxa"/>
            <w:tcBorders>
              <w:top w:val="nil"/>
              <w:left w:val="nil"/>
              <w:bottom w:val="single" w:sz="4" w:space="0" w:color="auto"/>
              <w:right w:val="single" w:sz="4" w:space="0" w:color="auto"/>
            </w:tcBorders>
            <w:shd w:val="clear" w:color="auto" w:fill="auto"/>
            <w:noWrap/>
            <w:vAlign w:val="center"/>
            <w:hideMark/>
          </w:tcPr>
          <w:p w14:paraId="767BC03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104 </w:t>
            </w:r>
          </w:p>
        </w:tc>
      </w:tr>
      <w:tr w:rsidR="005E699F" w:rsidRPr="005E699F" w14:paraId="4ABAD372"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58D32151" w14:textId="77777777" w:rsidR="005E699F" w:rsidRPr="005E699F" w:rsidRDefault="005E699F" w:rsidP="005E699F">
            <w:pPr>
              <w:jc w:val="right"/>
              <w:rPr>
                <w:rFonts w:ascii="Helv" w:hAnsi="Helv" w:cs="Times New Roman"/>
                <w:sz w:val="20"/>
              </w:rPr>
            </w:pPr>
            <w:r w:rsidRPr="005E699F">
              <w:rPr>
                <w:rFonts w:ascii="Helv" w:hAnsi="Helv" w:cs="Times New Roman"/>
                <w:sz w:val="20"/>
              </w:rPr>
              <w:t>100800</w:t>
            </w:r>
          </w:p>
        </w:tc>
        <w:tc>
          <w:tcPr>
            <w:tcW w:w="298" w:type="dxa"/>
            <w:tcBorders>
              <w:top w:val="nil"/>
              <w:left w:val="single" w:sz="4" w:space="0" w:color="auto"/>
              <w:bottom w:val="nil"/>
              <w:right w:val="single" w:sz="4" w:space="0" w:color="auto"/>
            </w:tcBorders>
            <w:shd w:val="clear" w:color="FFFFFF" w:fill="002060"/>
            <w:noWrap/>
            <w:vAlign w:val="center"/>
            <w:hideMark/>
          </w:tcPr>
          <w:p w14:paraId="36B1FED6"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658A2C7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262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0D97B9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197 </w:t>
            </w:r>
          </w:p>
        </w:tc>
        <w:tc>
          <w:tcPr>
            <w:tcW w:w="1458" w:type="dxa"/>
            <w:tcBorders>
              <w:top w:val="nil"/>
              <w:left w:val="nil"/>
              <w:bottom w:val="single" w:sz="4" w:space="0" w:color="auto"/>
              <w:right w:val="single" w:sz="4" w:space="0" w:color="auto"/>
            </w:tcBorders>
            <w:shd w:val="clear" w:color="auto" w:fill="auto"/>
            <w:noWrap/>
            <w:vAlign w:val="center"/>
            <w:hideMark/>
          </w:tcPr>
          <w:p w14:paraId="32675B4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156 </w:t>
            </w:r>
          </w:p>
        </w:tc>
        <w:tc>
          <w:tcPr>
            <w:tcW w:w="1300" w:type="dxa"/>
            <w:tcBorders>
              <w:top w:val="nil"/>
              <w:left w:val="nil"/>
              <w:bottom w:val="single" w:sz="4" w:space="0" w:color="auto"/>
              <w:right w:val="single" w:sz="4" w:space="0" w:color="auto"/>
            </w:tcBorders>
            <w:shd w:val="clear" w:color="auto" w:fill="auto"/>
            <w:noWrap/>
            <w:vAlign w:val="center"/>
            <w:hideMark/>
          </w:tcPr>
          <w:p w14:paraId="42264DB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131 </w:t>
            </w:r>
          </w:p>
        </w:tc>
        <w:tc>
          <w:tcPr>
            <w:tcW w:w="1380" w:type="dxa"/>
            <w:tcBorders>
              <w:top w:val="nil"/>
              <w:left w:val="nil"/>
              <w:bottom w:val="single" w:sz="4" w:space="0" w:color="auto"/>
              <w:right w:val="single" w:sz="4" w:space="0" w:color="auto"/>
            </w:tcBorders>
            <w:shd w:val="clear" w:color="auto" w:fill="auto"/>
            <w:noWrap/>
            <w:vAlign w:val="center"/>
            <w:hideMark/>
          </w:tcPr>
          <w:p w14:paraId="528092C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115 </w:t>
            </w:r>
          </w:p>
        </w:tc>
        <w:tc>
          <w:tcPr>
            <w:tcW w:w="1180" w:type="dxa"/>
            <w:tcBorders>
              <w:top w:val="nil"/>
              <w:left w:val="nil"/>
              <w:bottom w:val="single" w:sz="4" w:space="0" w:color="auto"/>
              <w:right w:val="single" w:sz="4" w:space="0" w:color="auto"/>
            </w:tcBorders>
            <w:shd w:val="clear" w:color="auto" w:fill="auto"/>
            <w:noWrap/>
            <w:vAlign w:val="center"/>
            <w:hideMark/>
          </w:tcPr>
          <w:p w14:paraId="298ABE7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104 </w:t>
            </w:r>
          </w:p>
        </w:tc>
      </w:tr>
      <w:tr w:rsidR="005E699F" w:rsidRPr="005E699F" w14:paraId="2496328C"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C4E96ED" w14:textId="77777777" w:rsidR="005E699F" w:rsidRPr="005E699F" w:rsidRDefault="005E699F" w:rsidP="005E699F">
            <w:pPr>
              <w:jc w:val="right"/>
              <w:rPr>
                <w:rFonts w:ascii="Helv" w:hAnsi="Helv" w:cs="Times New Roman"/>
                <w:sz w:val="20"/>
              </w:rPr>
            </w:pPr>
            <w:r w:rsidRPr="005E699F">
              <w:rPr>
                <w:rFonts w:ascii="Helv" w:hAnsi="Helv" w:cs="Times New Roman"/>
                <w:sz w:val="20"/>
              </w:rPr>
              <w:t>101400</w:t>
            </w:r>
          </w:p>
        </w:tc>
        <w:tc>
          <w:tcPr>
            <w:tcW w:w="298" w:type="dxa"/>
            <w:tcBorders>
              <w:top w:val="nil"/>
              <w:left w:val="single" w:sz="4" w:space="0" w:color="auto"/>
              <w:bottom w:val="nil"/>
              <w:right w:val="single" w:sz="4" w:space="0" w:color="auto"/>
            </w:tcBorders>
            <w:shd w:val="clear" w:color="FFFFFF" w:fill="002060"/>
            <w:noWrap/>
            <w:vAlign w:val="center"/>
            <w:hideMark/>
          </w:tcPr>
          <w:p w14:paraId="6E00EC1E"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346F3C0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263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A5DA4A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197 </w:t>
            </w:r>
          </w:p>
        </w:tc>
        <w:tc>
          <w:tcPr>
            <w:tcW w:w="1458" w:type="dxa"/>
            <w:tcBorders>
              <w:top w:val="nil"/>
              <w:left w:val="nil"/>
              <w:bottom w:val="single" w:sz="4" w:space="0" w:color="auto"/>
              <w:right w:val="single" w:sz="4" w:space="0" w:color="auto"/>
            </w:tcBorders>
            <w:shd w:val="clear" w:color="auto" w:fill="auto"/>
            <w:noWrap/>
            <w:vAlign w:val="center"/>
            <w:hideMark/>
          </w:tcPr>
          <w:p w14:paraId="6581FCD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156 </w:t>
            </w:r>
          </w:p>
        </w:tc>
        <w:tc>
          <w:tcPr>
            <w:tcW w:w="1300" w:type="dxa"/>
            <w:tcBorders>
              <w:top w:val="nil"/>
              <w:left w:val="nil"/>
              <w:bottom w:val="single" w:sz="4" w:space="0" w:color="auto"/>
              <w:right w:val="single" w:sz="4" w:space="0" w:color="auto"/>
            </w:tcBorders>
            <w:shd w:val="clear" w:color="auto" w:fill="auto"/>
            <w:noWrap/>
            <w:vAlign w:val="center"/>
            <w:hideMark/>
          </w:tcPr>
          <w:p w14:paraId="46CDDF6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131 </w:t>
            </w:r>
          </w:p>
        </w:tc>
        <w:tc>
          <w:tcPr>
            <w:tcW w:w="1380" w:type="dxa"/>
            <w:tcBorders>
              <w:top w:val="nil"/>
              <w:left w:val="nil"/>
              <w:bottom w:val="single" w:sz="4" w:space="0" w:color="auto"/>
              <w:right w:val="single" w:sz="4" w:space="0" w:color="auto"/>
            </w:tcBorders>
            <w:shd w:val="clear" w:color="auto" w:fill="auto"/>
            <w:noWrap/>
            <w:vAlign w:val="center"/>
            <w:hideMark/>
          </w:tcPr>
          <w:p w14:paraId="63016D8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115 </w:t>
            </w:r>
          </w:p>
        </w:tc>
        <w:tc>
          <w:tcPr>
            <w:tcW w:w="1180" w:type="dxa"/>
            <w:tcBorders>
              <w:top w:val="nil"/>
              <w:left w:val="nil"/>
              <w:bottom w:val="single" w:sz="4" w:space="0" w:color="auto"/>
              <w:right w:val="single" w:sz="4" w:space="0" w:color="auto"/>
            </w:tcBorders>
            <w:shd w:val="clear" w:color="auto" w:fill="auto"/>
            <w:noWrap/>
            <w:vAlign w:val="center"/>
            <w:hideMark/>
          </w:tcPr>
          <w:p w14:paraId="48D4BE5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104 </w:t>
            </w:r>
          </w:p>
        </w:tc>
      </w:tr>
      <w:tr w:rsidR="005E699F" w:rsidRPr="005E699F" w14:paraId="3AFF4CDD"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11DE7C6" w14:textId="77777777" w:rsidR="005E699F" w:rsidRPr="005E699F" w:rsidRDefault="005E699F" w:rsidP="005E699F">
            <w:pPr>
              <w:jc w:val="right"/>
              <w:rPr>
                <w:rFonts w:ascii="Helv" w:hAnsi="Helv" w:cs="Times New Roman"/>
                <w:sz w:val="20"/>
              </w:rPr>
            </w:pPr>
            <w:r w:rsidRPr="005E699F">
              <w:rPr>
                <w:rFonts w:ascii="Helv" w:hAnsi="Helv" w:cs="Times New Roman"/>
                <w:sz w:val="20"/>
              </w:rPr>
              <w:t>102000</w:t>
            </w:r>
          </w:p>
        </w:tc>
        <w:tc>
          <w:tcPr>
            <w:tcW w:w="298" w:type="dxa"/>
            <w:tcBorders>
              <w:top w:val="nil"/>
              <w:left w:val="single" w:sz="4" w:space="0" w:color="auto"/>
              <w:bottom w:val="nil"/>
              <w:right w:val="single" w:sz="4" w:space="0" w:color="auto"/>
            </w:tcBorders>
            <w:shd w:val="clear" w:color="FFFFFF" w:fill="002060"/>
            <w:noWrap/>
            <w:vAlign w:val="center"/>
            <w:hideMark/>
          </w:tcPr>
          <w:p w14:paraId="63515245"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1CE1BE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263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B102F0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197 </w:t>
            </w:r>
          </w:p>
        </w:tc>
        <w:tc>
          <w:tcPr>
            <w:tcW w:w="1458" w:type="dxa"/>
            <w:tcBorders>
              <w:top w:val="nil"/>
              <w:left w:val="nil"/>
              <w:bottom w:val="single" w:sz="4" w:space="0" w:color="auto"/>
              <w:right w:val="single" w:sz="4" w:space="0" w:color="auto"/>
            </w:tcBorders>
            <w:shd w:val="clear" w:color="auto" w:fill="auto"/>
            <w:noWrap/>
            <w:vAlign w:val="center"/>
            <w:hideMark/>
          </w:tcPr>
          <w:p w14:paraId="56E9D4E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157 </w:t>
            </w:r>
          </w:p>
        </w:tc>
        <w:tc>
          <w:tcPr>
            <w:tcW w:w="1300" w:type="dxa"/>
            <w:tcBorders>
              <w:top w:val="nil"/>
              <w:left w:val="nil"/>
              <w:bottom w:val="single" w:sz="4" w:space="0" w:color="auto"/>
              <w:right w:val="single" w:sz="4" w:space="0" w:color="auto"/>
            </w:tcBorders>
            <w:shd w:val="clear" w:color="auto" w:fill="auto"/>
            <w:noWrap/>
            <w:vAlign w:val="center"/>
            <w:hideMark/>
          </w:tcPr>
          <w:p w14:paraId="639A3B5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131 </w:t>
            </w:r>
          </w:p>
        </w:tc>
        <w:tc>
          <w:tcPr>
            <w:tcW w:w="1380" w:type="dxa"/>
            <w:tcBorders>
              <w:top w:val="nil"/>
              <w:left w:val="nil"/>
              <w:bottom w:val="single" w:sz="4" w:space="0" w:color="auto"/>
              <w:right w:val="single" w:sz="4" w:space="0" w:color="auto"/>
            </w:tcBorders>
            <w:shd w:val="clear" w:color="auto" w:fill="auto"/>
            <w:noWrap/>
            <w:vAlign w:val="center"/>
            <w:hideMark/>
          </w:tcPr>
          <w:p w14:paraId="2EE3A87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115 </w:t>
            </w:r>
          </w:p>
        </w:tc>
        <w:tc>
          <w:tcPr>
            <w:tcW w:w="1180" w:type="dxa"/>
            <w:tcBorders>
              <w:top w:val="nil"/>
              <w:left w:val="nil"/>
              <w:bottom w:val="single" w:sz="4" w:space="0" w:color="auto"/>
              <w:right w:val="single" w:sz="4" w:space="0" w:color="auto"/>
            </w:tcBorders>
            <w:shd w:val="clear" w:color="auto" w:fill="auto"/>
            <w:noWrap/>
            <w:vAlign w:val="center"/>
            <w:hideMark/>
          </w:tcPr>
          <w:p w14:paraId="6EC29C9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105 </w:t>
            </w:r>
          </w:p>
        </w:tc>
      </w:tr>
      <w:tr w:rsidR="005E699F" w:rsidRPr="005E699F" w14:paraId="3985A1DA"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F3490AD" w14:textId="77777777" w:rsidR="005E699F" w:rsidRPr="005E699F" w:rsidRDefault="005E699F" w:rsidP="005E699F">
            <w:pPr>
              <w:jc w:val="right"/>
              <w:rPr>
                <w:rFonts w:ascii="Helv" w:hAnsi="Helv" w:cs="Times New Roman"/>
                <w:sz w:val="20"/>
              </w:rPr>
            </w:pPr>
            <w:r w:rsidRPr="005E699F">
              <w:rPr>
                <w:rFonts w:ascii="Helv" w:hAnsi="Helv" w:cs="Times New Roman"/>
                <w:sz w:val="20"/>
              </w:rPr>
              <w:t>102600</w:t>
            </w:r>
          </w:p>
        </w:tc>
        <w:tc>
          <w:tcPr>
            <w:tcW w:w="298" w:type="dxa"/>
            <w:tcBorders>
              <w:top w:val="nil"/>
              <w:left w:val="single" w:sz="4" w:space="0" w:color="auto"/>
              <w:bottom w:val="nil"/>
              <w:right w:val="single" w:sz="4" w:space="0" w:color="auto"/>
            </w:tcBorders>
            <w:shd w:val="clear" w:color="FFFFFF" w:fill="002060"/>
            <w:noWrap/>
            <w:vAlign w:val="center"/>
            <w:hideMark/>
          </w:tcPr>
          <w:p w14:paraId="4E9F273F"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AB1730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264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496B6E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198 </w:t>
            </w:r>
          </w:p>
        </w:tc>
        <w:tc>
          <w:tcPr>
            <w:tcW w:w="1458" w:type="dxa"/>
            <w:tcBorders>
              <w:top w:val="nil"/>
              <w:left w:val="nil"/>
              <w:bottom w:val="single" w:sz="4" w:space="0" w:color="auto"/>
              <w:right w:val="single" w:sz="4" w:space="0" w:color="auto"/>
            </w:tcBorders>
            <w:shd w:val="clear" w:color="auto" w:fill="auto"/>
            <w:noWrap/>
            <w:vAlign w:val="center"/>
            <w:hideMark/>
          </w:tcPr>
          <w:p w14:paraId="74F369D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157 </w:t>
            </w:r>
          </w:p>
        </w:tc>
        <w:tc>
          <w:tcPr>
            <w:tcW w:w="1300" w:type="dxa"/>
            <w:tcBorders>
              <w:top w:val="nil"/>
              <w:left w:val="nil"/>
              <w:bottom w:val="single" w:sz="4" w:space="0" w:color="auto"/>
              <w:right w:val="single" w:sz="4" w:space="0" w:color="auto"/>
            </w:tcBorders>
            <w:shd w:val="clear" w:color="auto" w:fill="auto"/>
            <w:noWrap/>
            <w:vAlign w:val="center"/>
            <w:hideMark/>
          </w:tcPr>
          <w:p w14:paraId="393090E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131 </w:t>
            </w:r>
          </w:p>
        </w:tc>
        <w:tc>
          <w:tcPr>
            <w:tcW w:w="1380" w:type="dxa"/>
            <w:tcBorders>
              <w:top w:val="nil"/>
              <w:left w:val="nil"/>
              <w:bottom w:val="single" w:sz="4" w:space="0" w:color="auto"/>
              <w:right w:val="single" w:sz="4" w:space="0" w:color="auto"/>
            </w:tcBorders>
            <w:shd w:val="clear" w:color="auto" w:fill="auto"/>
            <w:noWrap/>
            <w:vAlign w:val="center"/>
            <w:hideMark/>
          </w:tcPr>
          <w:p w14:paraId="1734F84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116 </w:t>
            </w:r>
          </w:p>
        </w:tc>
        <w:tc>
          <w:tcPr>
            <w:tcW w:w="1180" w:type="dxa"/>
            <w:tcBorders>
              <w:top w:val="nil"/>
              <w:left w:val="nil"/>
              <w:bottom w:val="single" w:sz="4" w:space="0" w:color="auto"/>
              <w:right w:val="single" w:sz="4" w:space="0" w:color="auto"/>
            </w:tcBorders>
            <w:shd w:val="clear" w:color="auto" w:fill="auto"/>
            <w:noWrap/>
            <w:vAlign w:val="center"/>
            <w:hideMark/>
          </w:tcPr>
          <w:p w14:paraId="6625219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105 </w:t>
            </w:r>
          </w:p>
        </w:tc>
      </w:tr>
      <w:tr w:rsidR="005E699F" w:rsidRPr="005E699F" w14:paraId="6394E1C4"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569EEA6E" w14:textId="77777777" w:rsidR="005E699F" w:rsidRPr="005E699F" w:rsidRDefault="005E699F" w:rsidP="005E699F">
            <w:pPr>
              <w:jc w:val="right"/>
              <w:rPr>
                <w:rFonts w:ascii="Helv" w:hAnsi="Helv" w:cs="Times New Roman"/>
                <w:sz w:val="20"/>
              </w:rPr>
            </w:pPr>
            <w:r w:rsidRPr="005E699F">
              <w:rPr>
                <w:rFonts w:ascii="Helv" w:hAnsi="Helv" w:cs="Times New Roman"/>
                <w:sz w:val="20"/>
              </w:rPr>
              <w:t>103200</w:t>
            </w:r>
          </w:p>
        </w:tc>
        <w:tc>
          <w:tcPr>
            <w:tcW w:w="298" w:type="dxa"/>
            <w:tcBorders>
              <w:top w:val="nil"/>
              <w:left w:val="single" w:sz="4" w:space="0" w:color="auto"/>
              <w:bottom w:val="nil"/>
              <w:right w:val="single" w:sz="4" w:space="0" w:color="auto"/>
            </w:tcBorders>
            <w:shd w:val="clear" w:color="FFFFFF" w:fill="002060"/>
            <w:noWrap/>
            <w:vAlign w:val="center"/>
            <w:hideMark/>
          </w:tcPr>
          <w:p w14:paraId="29946DAE"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3E407F6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264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4B639DE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198 </w:t>
            </w:r>
          </w:p>
        </w:tc>
        <w:tc>
          <w:tcPr>
            <w:tcW w:w="1458" w:type="dxa"/>
            <w:tcBorders>
              <w:top w:val="nil"/>
              <w:left w:val="nil"/>
              <w:bottom w:val="single" w:sz="4" w:space="0" w:color="auto"/>
              <w:right w:val="single" w:sz="4" w:space="0" w:color="auto"/>
            </w:tcBorders>
            <w:shd w:val="clear" w:color="auto" w:fill="auto"/>
            <w:noWrap/>
            <w:vAlign w:val="center"/>
            <w:hideMark/>
          </w:tcPr>
          <w:p w14:paraId="47AD95D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157 </w:t>
            </w:r>
          </w:p>
        </w:tc>
        <w:tc>
          <w:tcPr>
            <w:tcW w:w="1300" w:type="dxa"/>
            <w:tcBorders>
              <w:top w:val="nil"/>
              <w:left w:val="nil"/>
              <w:bottom w:val="single" w:sz="4" w:space="0" w:color="auto"/>
              <w:right w:val="single" w:sz="4" w:space="0" w:color="auto"/>
            </w:tcBorders>
            <w:shd w:val="clear" w:color="auto" w:fill="auto"/>
            <w:noWrap/>
            <w:vAlign w:val="center"/>
            <w:hideMark/>
          </w:tcPr>
          <w:p w14:paraId="69591FC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132 </w:t>
            </w:r>
          </w:p>
        </w:tc>
        <w:tc>
          <w:tcPr>
            <w:tcW w:w="1380" w:type="dxa"/>
            <w:tcBorders>
              <w:top w:val="nil"/>
              <w:left w:val="nil"/>
              <w:bottom w:val="single" w:sz="4" w:space="0" w:color="auto"/>
              <w:right w:val="single" w:sz="4" w:space="0" w:color="auto"/>
            </w:tcBorders>
            <w:shd w:val="clear" w:color="auto" w:fill="auto"/>
            <w:noWrap/>
            <w:vAlign w:val="center"/>
            <w:hideMark/>
          </w:tcPr>
          <w:p w14:paraId="1B261A7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116 </w:t>
            </w:r>
          </w:p>
        </w:tc>
        <w:tc>
          <w:tcPr>
            <w:tcW w:w="1180" w:type="dxa"/>
            <w:tcBorders>
              <w:top w:val="nil"/>
              <w:left w:val="nil"/>
              <w:bottom w:val="single" w:sz="4" w:space="0" w:color="auto"/>
              <w:right w:val="single" w:sz="4" w:space="0" w:color="auto"/>
            </w:tcBorders>
            <w:shd w:val="clear" w:color="auto" w:fill="auto"/>
            <w:noWrap/>
            <w:vAlign w:val="center"/>
            <w:hideMark/>
          </w:tcPr>
          <w:p w14:paraId="1FD2585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105 </w:t>
            </w:r>
          </w:p>
        </w:tc>
      </w:tr>
      <w:tr w:rsidR="005E699F" w:rsidRPr="005E699F" w14:paraId="61ED87C0"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1A61150" w14:textId="77777777" w:rsidR="005E699F" w:rsidRPr="005E699F" w:rsidRDefault="005E699F" w:rsidP="005E699F">
            <w:pPr>
              <w:jc w:val="right"/>
              <w:rPr>
                <w:rFonts w:ascii="Helv" w:hAnsi="Helv" w:cs="Times New Roman"/>
                <w:sz w:val="20"/>
              </w:rPr>
            </w:pPr>
            <w:r w:rsidRPr="005E699F">
              <w:rPr>
                <w:rFonts w:ascii="Helv" w:hAnsi="Helv" w:cs="Times New Roman"/>
                <w:sz w:val="20"/>
              </w:rPr>
              <w:t>103800</w:t>
            </w:r>
          </w:p>
        </w:tc>
        <w:tc>
          <w:tcPr>
            <w:tcW w:w="298" w:type="dxa"/>
            <w:tcBorders>
              <w:top w:val="nil"/>
              <w:left w:val="single" w:sz="4" w:space="0" w:color="auto"/>
              <w:bottom w:val="nil"/>
              <w:right w:val="single" w:sz="4" w:space="0" w:color="auto"/>
            </w:tcBorders>
            <w:shd w:val="clear" w:color="FFFFFF" w:fill="002060"/>
            <w:noWrap/>
            <w:vAlign w:val="center"/>
            <w:hideMark/>
          </w:tcPr>
          <w:p w14:paraId="3AF32698"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D1C6AB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265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636AB9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198 </w:t>
            </w:r>
          </w:p>
        </w:tc>
        <w:tc>
          <w:tcPr>
            <w:tcW w:w="1458" w:type="dxa"/>
            <w:tcBorders>
              <w:top w:val="nil"/>
              <w:left w:val="nil"/>
              <w:bottom w:val="single" w:sz="4" w:space="0" w:color="auto"/>
              <w:right w:val="single" w:sz="4" w:space="0" w:color="auto"/>
            </w:tcBorders>
            <w:shd w:val="clear" w:color="auto" w:fill="auto"/>
            <w:noWrap/>
            <w:vAlign w:val="center"/>
            <w:hideMark/>
          </w:tcPr>
          <w:p w14:paraId="5A62D4F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157 </w:t>
            </w:r>
          </w:p>
        </w:tc>
        <w:tc>
          <w:tcPr>
            <w:tcW w:w="1300" w:type="dxa"/>
            <w:tcBorders>
              <w:top w:val="nil"/>
              <w:left w:val="nil"/>
              <w:bottom w:val="single" w:sz="4" w:space="0" w:color="auto"/>
              <w:right w:val="single" w:sz="4" w:space="0" w:color="auto"/>
            </w:tcBorders>
            <w:shd w:val="clear" w:color="auto" w:fill="auto"/>
            <w:noWrap/>
            <w:vAlign w:val="center"/>
            <w:hideMark/>
          </w:tcPr>
          <w:p w14:paraId="1C91F32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132 </w:t>
            </w:r>
          </w:p>
        </w:tc>
        <w:tc>
          <w:tcPr>
            <w:tcW w:w="1380" w:type="dxa"/>
            <w:tcBorders>
              <w:top w:val="nil"/>
              <w:left w:val="nil"/>
              <w:bottom w:val="single" w:sz="4" w:space="0" w:color="auto"/>
              <w:right w:val="single" w:sz="4" w:space="0" w:color="auto"/>
            </w:tcBorders>
            <w:shd w:val="clear" w:color="auto" w:fill="auto"/>
            <w:noWrap/>
            <w:vAlign w:val="center"/>
            <w:hideMark/>
          </w:tcPr>
          <w:p w14:paraId="2629378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116 </w:t>
            </w:r>
          </w:p>
        </w:tc>
        <w:tc>
          <w:tcPr>
            <w:tcW w:w="1180" w:type="dxa"/>
            <w:tcBorders>
              <w:top w:val="nil"/>
              <w:left w:val="nil"/>
              <w:bottom w:val="single" w:sz="4" w:space="0" w:color="auto"/>
              <w:right w:val="single" w:sz="4" w:space="0" w:color="auto"/>
            </w:tcBorders>
            <w:shd w:val="clear" w:color="auto" w:fill="auto"/>
            <w:noWrap/>
            <w:vAlign w:val="center"/>
            <w:hideMark/>
          </w:tcPr>
          <w:p w14:paraId="1644A15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105 </w:t>
            </w:r>
          </w:p>
        </w:tc>
      </w:tr>
      <w:tr w:rsidR="005E699F" w:rsidRPr="005E699F" w14:paraId="493ACD8D"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07DBD18" w14:textId="77777777" w:rsidR="005E699F" w:rsidRPr="005E699F" w:rsidRDefault="005E699F" w:rsidP="005E699F">
            <w:pPr>
              <w:jc w:val="right"/>
              <w:rPr>
                <w:rFonts w:ascii="Helv" w:hAnsi="Helv" w:cs="Times New Roman"/>
                <w:sz w:val="20"/>
              </w:rPr>
            </w:pPr>
            <w:r w:rsidRPr="005E699F">
              <w:rPr>
                <w:rFonts w:ascii="Helv" w:hAnsi="Helv" w:cs="Times New Roman"/>
                <w:sz w:val="20"/>
              </w:rPr>
              <w:t>104400</w:t>
            </w:r>
          </w:p>
        </w:tc>
        <w:tc>
          <w:tcPr>
            <w:tcW w:w="298" w:type="dxa"/>
            <w:tcBorders>
              <w:top w:val="nil"/>
              <w:left w:val="single" w:sz="4" w:space="0" w:color="auto"/>
              <w:bottom w:val="nil"/>
              <w:right w:val="single" w:sz="4" w:space="0" w:color="auto"/>
            </w:tcBorders>
            <w:shd w:val="clear" w:color="FFFFFF" w:fill="002060"/>
            <w:noWrap/>
            <w:vAlign w:val="center"/>
            <w:hideMark/>
          </w:tcPr>
          <w:p w14:paraId="22CC3496"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0F0A238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265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300CA8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199 </w:t>
            </w:r>
          </w:p>
        </w:tc>
        <w:tc>
          <w:tcPr>
            <w:tcW w:w="1458" w:type="dxa"/>
            <w:tcBorders>
              <w:top w:val="nil"/>
              <w:left w:val="nil"/>
              <w:bottom w:val="single" w:sz="4" w:space="0" w:color="auto"/>
              <w:right w:val="single" w:sz="4" w:space="0" w:color="auto"/>
            </w:tcBorders>
            <w:shd w:val="clear" w:color="auto" w:fill="auto"/>
            <w:noWrap/>
            <w:vAlign w:val="center"/>
            <w:hideMark/>
          </w:tcPr>
          <w:p w14:paraId="20658B0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157 </w:t>
            </w:r>
          </w:p>
        </w:tc>
        <w:tc>
          <w:tcPr>
            <w:tcW w:w="1300" w:type="dxa"/>
            <w:tcBorders>
              <w:top w:val="nil"/>
              <w:left w:val="nil"/>
              <w:bottom w:val="single" w:sz="4" w:space="0" w:color="auto"/>
              <w:right w:val="single" w:sz="4" w:space="0" w:color="auto"/>
            </w:tcBorders>
            <w:shd w:val="clear" w:color="auto" w:fill="auto"/>
            <w:noWrap/>
            <w:vAlign w:val="center"/>
            <w:hideMark/>
          </w:tcPr>
          <w:p w14:paraId="7292A4E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132 </w:t>
            </w:r>
          </w:p>
        </w:tc>
        <w:tc>
          <w:tcPr>
            <w:tcW w:w="1380" w:type="dxa"/>
            <w:tcBorders>
              <w:top w:val="nil"/>
              <w:left w:val="nil"/>
              <w:bottom w:val="single" w:sz="4" w:space="0" w:color="auto"/>
              <w:right w:val="single" w:sz="4" w:space="0" w:color="auto"/>
            </w:tcBorders>
            <w:shd w:val="clear" w:color="auto" w:fill="auto"/>
            <w:noWrap/>
            <w:vAlign w:val="center"/>
            <w:hideMark/>
          </w:tcPr>
          <w:p w14:paraId="7ECC9E8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116 </w:t>
            </w:r>
          </w:p>
        </w:tc>
        <w:tc>
          <w:tcPr>
            <w:tcW w:w="1180" w:type="dxa"/>
            <w:tcBorders>
              <w:top w:val="nil"/>
              <w:left w:val="nil"/>
              <w:bottom w:val="single" w:sz="4" w:space="0" w:color="auto"/>
              <w:right w:val="single" w:sz="4" w:space="0" w:color="auto"/>
            </w:tcBorders>
            <w:shd w:val="clear" w:color="auto" w:fill="auto"/>
            <w:noWrap/>
            <w:vAlign w:val="center"/>
            <w:hideMark/>
          </w:tcPr>
          <w:p w14:paraId="0AE9DFC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105 </w:t>
            </w:r>
          </w:p>
        </w:tc>
      </w:tr>
      <w:tr w:rsidR="005E699F" w:rsidRPr="005E699F" w14:paraId="13631174"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FEC8884" w14:textId="77777777" w:rsidR="005E699F" w:rsidRPr="005E699F" w:rsidRDefault="005E699F" w:rsidP="005E699F">
            <w:pPr>
              <w:jc w:val="right"/>
              <w:rPr>
                <w:rFonts w:ascii="Helv" w:hAnsi="Helv" w:cs="Times New Roman"/>
                <w:sz w:val="20"/>
              </w:rPr>
            </w:pPr>
            <w:r w:rsidRPr="005E699F">
              <w:rPr>
                <w:rFonts w:ascii="Helv" w:hAnsi="Helv" w:cs="Times New Roman"/>
                <w:sz w:val="20"/>
              </w:rPr>
              <w:t>105000</w:t>
            </w:r>
          </w:p>
        </w:tc>
        <w:tc>
          <w:tcPr>
            <w:tcW w:w="298" w:type="dxa"/>
            <w:tcBorders>
              <w:top w:val="nil"/>
              <w:left w:val="single" w:sz="4" w:space="0" w:color="auto"/>
              <w:bottom w:val="nil"/>
              <w:right w:val="single" w:sz="4" w:space="0" w:color="auto"/>
            </w:tcBorders>
            <w:shd w:val="clear" w:color="FFFFFF" w:fill="002060"/>
            <w:noWrap/>
            <w:vAlign w:val="center"/>
            <w:hideMark/>
          </w:tcPr>
          <w:p w14:paraId="603E182D"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93269A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266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E0C672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199 </w:t>
            </w:r>
          </w:p>
        </w:tc>
        <w:tc>
          <w:tcPr>
            <w:tcW w:w="1458" w:type="dxa"/>
            <w:tcBorders>
              <w:top w:val="nil"/>
              <w:left w:val="nil"/>
              <w:bottom w:val="single" w:sz="4" w:space="0" w:color="auto"/>
              <w:right w:val="single" w:sz="4" w:space="0" w:color="auto"/>
            </w:tcBorders>
            <w:shd w:val="clear" w:color="auto" w:fill="auto"/>
            <w:noWrap/>
            <w:vAlign w:val="center"/>
            <w:hideMark/>
          </w:tcPr>
          <w:p w14:paraId="2CDD956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157 </w:t>
            </w:r>
          </w:p>
        </w:tc>
        <w:tc>
          <w:tcPr>
            <w:tcW w:w="1300" w:type="dxa"/>
            <w:tcBorders>
              <w:top w:val="nil"/>
              <w:left w:val="nil"/>
              <w:bottom w:val="single" w:sz="4" w:space="0" w:color="auto"/>
              <w:right w:val="single" w:sz="4" w:space="0" w:color="auto"/>
            </w:tcBorders>
            <w:shd w:val="clear" w:color="auto" w:fill="auto"/>
            <w:noWrap/>
            <w:vAlign w:val="center"/>
            <w:hideMark/>
          </w:tcPr>
          <w:p w14:paraId="4BB8D17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132 </w:t>
            </w:r>
          </w:p>
        </w:tc>
        <w:tc>
          <w:tcPr>
            <w:tcW w:w="1380" w:type="dxa"/>
            <w:tcBorders>
              <w:top w:val="nil"/>
              <w:left w:val="nil"/>
              <w:bottom w:val="single" w:sz="4" w:space="0" w:color="auto"/>
              <w:right w:val="single" w:sz="4" w:space="0" w:color="auto"/>
            </w:tcBorders>
            <w:shd w:val="clear" w:color="auto" w:fill="auto"/>
            <w:noWrap/>
            <w:vAlign w:val="center"/>
            <w:hideMark/>
          </w:tcPr>
          <w:p w14:paraId="0C491F5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116 </w:t>
            </w:r>
          </w:p>
        </w:tc>
        <w:tc>
          <w:tcPr>
            <w:tcW w:w="1180" w:type="dxa"/>
            <w:tcBorders>
              <w:top w:val="nil"/>
              <w:left w:val="nil"/>
              <w:bottom w:val="single" w:sz="4" w:space="0" w:color="auto"/>
              <w:right w:val="single" w:sz="4" w:space="0" w:color="auto"/>
            </w:tcBorders>
            <w:shd w:val="clear" w:color="auto" w:fill="auto"/>
            <w:noWrap/>
            <w:vAlign w:val="center"/>
            <w:hideMark/>
          </w:tcPr>
          <w:p w14:paraId="6C444DA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105 </w:t>
            </w:r>
          </w:p>
        </w:tc>
      </w:tr>
      <w:tr w:rsidR="005E699F" w:rsidRPr="005E699F" w14:paraId="3D6F4496"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5AA13B46" w14:textId="77777777" w:rsidR="005E699F" w:rsidRPr="005E699F" w:rsidRDefault="005E699F" w:rsidP="005E699F">
            <w:pPr>
              <w:jc w:val="right"/>
              <w:rPr>
                <w:rFonts w:ascii="Helv" w:hAnsi="Helv" w:cs="Times New Roman"/>
                <w:sz w:val="20"/>
              </w:rPr>
            </w:pPr>
            <w:r w:rsidRPr="005E699F">
              <w:rPr>
                <w:rFonts w:ascii="Helv" w:hAnsi="Helv" w:cs="Times New Roman"/>
                <w:sz w:val="20"/>
              </w:rPr>
              <w:t>105600</w:t>
            </w:r>
          </w:p>
        </w:tc>
        <w:tc>
          <w:tcPr>
            <w:tcW w:w="298" w:type="dxa"/>
            <w:tcBorders>
              <w:top w:val="nil"/>
              <w:left w:val="single" w:sz="4" w:space="0" w:color="auto"/>
              <w:bottom w:val="nil"/>
              <w:right w:val="single" w:sz="4" w:space="0" w:color="auto"/>
            </w:tcBorders>
            <w:shd w:val="clear" w:color="FFFFFF" w:fill="002060"/>
            <w:noWrap/>
            <w:vAlign w:val="center"/>
            <w:hideMark/>
          </w:tcPr>
          <w:p w14:paraId="766BC5BE"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F8DF7A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266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46244E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199 </w:t>
            </w:r>
          </w:p>
        </w:tc>
        <w:tc>
          <w:tcPr>
            <w:tcW w:w="1458" w:type="dxa"/>
            <w:tcBorders>
              <w:top w:val="nil"/>
              <w:left w:val="nil"/>
              <w:bottom w:val="single" w:sz="4" w:space="0" w:color="auto"/>
              <w:right w:val="single" w:sz="4" w:space="0" w:color="auto"/>
            </w:tcBorders>
            <w:shd w:val="clear" w:color="auto" w:fill="auto"/>
            <w:noWrap/>
            <w:vAlign w:val="center"/>
            <w:hideMark/>
          </w:tcPr>
          <w:p w14:paraId="68F9B16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158 </w:t>
            </w:r>
          </w:p>
        </w:tc>
        <w:tc>
          <w:tcPr>
            <w:tcW w:w="1300" w:type="dxa"/>
            <w:tcBorders>
              <w:top w:val="nil"/>
              <w:left w:val="nil"/>
              <w:bottom w:val="single" w:sz="4" w:space="0" w:color="auto"/>
              <w:right w:val="single" w:sz="4" w:space="0" w:color="auto"/>
            </w:tcBorders>
            <w:shd w:val="clear" w:color="auto" w:fill="auto"/>
            <w:noWrap/>
            <w:vAlign w:val="center"/>
            <w:hideMark/>
          </w:tcPr>
          <w:p w14:paraId="4E17765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132 </w:t>
            </w:r>
          </w:p>
        </w:tc>
        <w:tc>
          <w:tcPr>
            <w:tcW w:w="1380" w:type="dxa"/>
            <w:tcBorders>
              <w:top w:val="nil"/>
              <w:left w:val="nil"/>
              <w:bottom w:val="single" w:sz="4" w:space="0" w:color="auto"/>
              <w:right w:val="single" w:sz="4" w:space="0" w:color="auto"/>
            </w:tcBorders>
            <w:shd w:val="clear" w:color="auto" w:fill="auto"/>
            <w:noWrap/>
            <w:vAlign w:val="center"/>
            <w:hideMark/>
          </w:tcPr>
          <w:p w14:paraId="7523AAB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116 </w:t>
            </w:r>
          </w:p>
        </w:tc>
        <w:tc>
          <w:tcPr>
            <w:tcW w:w="1180" w:type="dxa"/>
            <w:tcBorders>
              <w:top w:val="nil"/>
              <w:left w:val="nil"/>
              <w:bottom w:val="single" w:sz="4" w:space="0" w:color="auto"/>
              <w:right w:val="single" w:sz="4" w:space="0" w:color="auto"/>
            </w:tcBorders>
            <w:shd w:val="clear" w:color="auto" w:fill="auto"/>
            <w:noWrap/>
            <w:vAlign w:val="center"/>
            <w:hideMark/>
          </w:tcPr>
          <w:p w14:paraId="745A0B4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105 </w:t>
            </w:r>
          </w:p>
        </w:tc>
      </w:tr>
      <w:tr w:rsidR="005E699F" w:rsidRPr="005E699F" w14:paraId="0E515248"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0A70555" w14:textId="77777777" w:rsidR="005E699F" w:rsidRPr="005E699F" w:rsidRDefault="005E699F" w:rsidP="005E699F">
            <w:pPr>
              <w:jc w:val="right"/>
              <w:rPr>
                <w:rFonts w:ascii="Helv" w:hAnsi="Helv" w:cs="Times New Roman"/>
                <w:sz w:val="20"/>
              </w:rPr>
            </w:pPr>
            <w:r w:rsidRPr="005E699F">
              <w:rPr>
                <w:rFonts w:ascii="Helv" w:hAnsi="Helv" w:cs="Times New Roman"/>
                <w:sz w:val="20"/>
              </w:rPr>
              <w:t>106200</w:t>
            </w:r>
          </w:p>
        </w:tc>
        <w:tc>
          <w:tcPr>
            <w:tcW w:w="298" w:type="dxa"/>
            <w:tcBorders>
              <w:top w:val="nil"/>
              <w:left w:val="single" w:sz="4" w:space="0" w:color="auto"/>
              <w:bottom w:val="nil"/>
              <w:right w:val="single" w:sz="4" w:space="0" w:color="auto"/>
            </w:tcBorders>
            <w:shd w:val="clear" w:color="FFFFFF" w:fill="002060"/>
            <w:noWrap/>
            <w:vAlign w:val="center"/>
            <w:hideMark/>
          </w:tcPr>
          <w:p w14:paraId="52847BB9"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3F8B4D2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267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5E1B04E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200 </w:t>
            </w:r>
          </w:p>
        </w:tc>
        <w:tc>
          <w:tcPr>
            <w:tcW w:w="1458" w:type="dxa"/>
            <w:tcBorders>
              <w:top w:val="nil"/>
              <w:left w:val="nil"/>
              <w:bottom w:val="single" w:sz="4" w:space="0" w:color="auto"/>
              <w:right w:val="single" w:sz="4" w:space="0" w:color="auto"/>
            </w:tcBorders>
            <w:shd w:val="clear" w:color="auto" w:fill="auto"/>
            <w:noWrap/>
            <w:vAlign w:val="center"/>
            <w:hideMark/>
          </w:tcPr>
          <w:p w14:paraId="4D977C1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158 </w:t>
            </w:r>
          </w:p>
        </w:tc>
        <w:tc>
          <w:tcPr>
            <w:tcW w:w="1300" w:type="dxa"/>
            <w:tcBorders>
              <w:top w:val="nil"/>
              <w:left w:val="nil"/>
              <w:bottom w:val="single" w:sz="4" w:space="0" w:color="auto"/>
              <w:right w:val="single" w:sz="4" w:space="0" w:color="auto"/>
            </w:tcBorders>
            <w:shd w:val="clear" w:color="auto" w:fill="auto"/>
            <w:noWrap/>
            <w:vAlign w:val="center"/>
            <w:hideMark/>
          </w:tcPr>
          <w:p w14:paraId="478143D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132 </w:t>
            </w:r>
          </w:p>
        </w:tc>
        <w:tc>
          <w:tcPr>
            <w:tcW w:w="1380" w:type="dxa"/>
            <w:tcBorders>
              <w:top w:val="nil"/>
              <w:left w:val="nil"/>
              <w:bottom w:val="single" w:sz="4" w:space="0" w:color="auto"/>
              <w:right w:val="single" w:sz="4" w:space="0" w:color="auto"/>
            </w:tcBorders>
            <w:shd w:val="clear" w:color="auto" w:fill="auto"/>
            <w:noWrap/>
            <w:vAlign w:val="center"/>
            <w:hideMark/>
          </w:tcPr>
          <w:p w14:paraId="4514911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116 </w:t>
            </w:r>
          </w:p>
        </w:tc>
        <w:tc>
          <w:tcPr>
            <w:tcW w:w="1180" w:type="dxa"/>
            <w:tcBorders>
              <w:top w:val="nil"/>
              <w:left w:val="nil"/>
              <w:bottom w:val="single" w:sz="4" w:space="0" w:color="auto"/>
              <w:right w:val="single" w:sz="4" w:space="0" w:color="auto"/>
            </w:tcBorders>
            <w:shd w:val="clear" w:color="auto" w:fill="auto"/>
            <w:noWrap/>
            <w:vAlign w:val="center"/>
            <w:hideMark/>
          </w:tcPr>
          <w:p w14:paraId="410F984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105 </w:t>
            </w:r>
          </w:p>
        </w:tc>
      </w:tr>
      <w:tr w:rsidR="005E699F" w:rsidRPr="005E699F" w14:paraId="0CD51663"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0CE4502" w14:textId="77777777" w:rsidR="005E699F" w:rsidRPr="005E699F" w:rsidRDefault="005E699F" w:rsidP="005E699F">
            <w:pPr>
              <w:jc w:val="right"/>
              <w:rPr>
                <w:rFonts w:ascii="Helv" w:hAnsi="Helv" w:cs="Times New Roman"/>
                <w:sz w:val="20"/>
              </w:rPr>
            </w:pPr>
            <w:r w:rsidRPr="005E699F">
              <w:rPr>
                <w:rFonts w:ascii="Helv" w:hAnsi="Helv" w:cs="Times New Roman"/>
                <w:sz w:val="20"/>
              </w:rPr>
              <w:t>106800</w:t>
            </w:r>
          </w:p>
        </w:tc>
        <w:tc>
          <w:tcPr>
            <w:tcW w:w="298" w:type="dxa"/>
            <w:tcBorders>
              <w:top w:val="nil"/>
              <w:left w:val="single" w:sz="4" w:space="0" w:color="auto"/>
              <w:bottom w:val="nil"/>
              <w:right w:val="single" w:sz="4" w:space="0" w:color="auto"/>
            </w:tcBorders>
            <w:shd w:val="clear" w:color="FFFFFF" w:fill="002060"/>
            <w:noWrap/>
            <w:vAlign w:val="center"/>
            <w:hideMark/>
          </w:tcPr>
          <w:p w14:paraId="643A480C"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2AEAEAE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268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1423AA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200 </w:t>
            </w:r>
          </w:p>
        </w:tc>
        <w:tc>
          <w:tcPr>
            <w:tcW w:w="1458" w:type="dxa"/>
            <w:tcBorders>
              <w:top w:val="nil"/>
              <w:left w:val="nil"/>
              <w:bottom w:val="single" w:sz="4" w:space="0" w:color="auto"/>
              <w:right w:val="single" w:sz="4" w:space="0" w:color="auto"/>
            </w:tcBorders>
            <w:shd w:val="clear" w:color="auto" w:fill="auto"/>
            <w:noWrap/>
            <w:vAlign w:val="center"/>
            <w:hideMark/>
          </w:tcPr>
          <w:p w14:paraId="34D1860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158 </w:t>
            </w:r>
          </w:p>
        </w:tc>
        <w:tc>
          <w:tcPr>
            <w:tcW w:w="1300" w:type="dxa"/>
            <w:tcBorders>
              <w:top w:val="nil"/>
              <w:left w:val="nil"/>
              <w:bottom w:val="single" w:sz="4" w:space="0" w:color="auto"/>
              <w:right w:val="single" w:sz="4" w:space="0" w:color="auto"/>
            </w:tcBorders>
            <w:shd w:val="clear" w:color="auto" w:fill="auto"/>
            <w:noWrap/>
            <w:vAlign w:val="center"/>
            <w:hideMark/>
          </w:tcPr>
          <w:p w14:paraId="6510184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132 </w:t>
            </w:r>
          </w:p>
        </w:tc>
        <w:tc>
          <w:tcPr>
            <w:tcW w:w="1380" w:type="dxa"/>
            <w:tcBorders>
              <w:top w:val="nil"/>
              <w:left w:val="nil"/>
              <w:bottom w:val="single" w:sz="4" w:space="0" w:color="auto"/>
              <w:right w:val="single" w:sz="4" w:space="0" w:color="auto"/>
            </w:tcBorders>
            <w:shd w:val="clear" w:color="auto" w:fill="auto"/>
            <w:noWrap/>
            <w:vAlign w:val="center"/>
            <w:hideMark/>
          </w:tcPr>
          <w:p w14:paraId="357F61A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116 </w:t>
            </w:r>
          </w:p>
        </w:tc>
        <w:tc>
          <w:tcPr>
            <w:tcW w:w="1180" w:type="dxa"/>
            <w:tcBorders>
              <w:top w:val="nil"/>
              <w:left w:val="nil"/>
              <w:bottom w:val="single" w:sz="4" w:space="0" w:color="auto"/>
              <w:right w:val="single" w:sz="4" w:space="0" w:color="auto"/>
            </w:tcBorders>
            <w:shd w:val="clear" w:color="auto" w:fill="auto"/>
            <w:noWrap/>
            <w:vAlign w:val="center"/>
            <w:hideMark/>
          </w:tcPr>
          <w:p w14:paraId="72D2676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105 </w:t>
            </w:r>
          </w:p>
        </w:tc>
      </w:tr>
      <w:tr w:rsidR="005E699F" w:rsidRPr="005E699F" w14:paraId="55C89B36"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5C88A23" w14:textId="77777777" w:rsidR="005E699F" w:rsidRPr="005E699F" w:rsidRDefault="005E699F" w:rsidP="005E699F">
            <w:pPr>
              <w:jc w:val="right"/>
              <w:rPr>
                <w:rFonts w:ascii="Helv" w:hAnsi="Helv" w:cs="Times New Roman"/>
                <w:sz w:val="20"/>
              </w:rPr>
            </w:pPr>
            <w:r w:rsidRPr="005E699F">
              <w:rPr>
                <w:rFonts w:ascii="Helv" w:hAnsi="Helv" w:cs="Times New Roman"/>
                <w:sz w:val="20"/>
              </w:rPr>
              <w:t>107400</w:t>
            </w:r>
          </w:p>
        </w:tc>
        <w:tc>
          <w:tcPr>
            <w:tcW w:w="298" w:type="dxa"/>
            <w:tcBorders>
              <w:top w:val="nil"/>
              <w:left w:val="single" w:sz="4" w:space="0" w:color="auto"/>
              <w:bottom w:val="nil"/>
              <w:right w:val="single" w:sz="4" w:space="0" w:color="auto"/>
            </w:tcBorders>
            <w:shd w:val="clear" w:color="FFFFFF" w:fill="002060"/>
            <w:noWrap/>
            <w:vAlign w:val="center"/>
            <w:hideMark/>
          </w:tcPr>
          <w:p w14:paraId="59684711"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07B35A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268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1C6701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200 </w:t>
            </w:r>
          </w:p>
        </w:tc>
        <w:tc>
          <w:tcPr>
            <w:tcW w:w="1458" w:type="dxa"/>
            <w:tcBorders>
              <w:top w:val="nil"/>
              <w:left w:val="nil"/>
              <w:bottom w:val="single" w:sz="4" w:space="0" w:color="auto"/>
              <w:right w:val="single" w:sz="4" w:space="0" w:color="auto"/>
            </w:tcBorders>
            <w:shd w:val="clear" w:color="auto" w:fill="auto"/>
            <w:noWrap/>
            <w:vAlign w:val="center"/>
            <w:hideMark/>
          </w:tcPr>
          <w:p w14:paraId="14C7A23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158 </w:t>
            </w:r>
          </w:p>
        </w:tc>
        <w:tc>
          <w:tcPr>
            <w:tcW w:w="1300" w:type="dxa"/>
            <w:tcBorders>
              <w:top w:val="nil"/>
              <w:left w:val="nil"/>
              <w:bottom w:val="single" w:sz="4" w:space="0" w:color="auto"/>
              <w:right w:val="single" w:sz="4" w:space="0" w:color="auto"/>
            </w:tcBorders>
            <w:shd w:val="clear" w:color="auto" w:fill="auto"/>
            <w:noWrap/>
            <w:vAlign w:val="center"/>
            <w:hideMark/>
          </w:tcPr>
          <w:p w14:paraId="49A7BD4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132 </w:t>
            </w:r>
          </w:p>
        </w:tc>
        <w:tc>
          <w:tcPr>
            <w:tcW w:w="1380" w:type="dxa"/>
            <w:tcBorders>
              <w:top w:val="nil"/>
              <w:left w:val="nil"/>
              <w:bottom w:val="single" w:sz="4" w:space="0" w:color="auto"/>
              <w:right w:val="single" w:sz="4" w:space="0" w:color="auto"/>
            </w:tcBorders>
            <w:shd w:val="clear" w:color="auto" w:fill="auto"/>
            <w:noWrap/>
            <w:vAlign w:val="center"/>
            <w:hideMark/>
          </w:tcPr>
          <w:p w14:paraId="431417D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117 </w:t>
            </w:r>
          </w:p>
        </w:tc>
        <w:tc>
          <w:tcPr>
            <w:tcW w:w="1180" w:type="dxa"/>
            <w:tcBorders>
              <w:top w:val="nil"/>
              <w:left w:val="nil"/>
              <w:bottom w:val="single" w:sz="4" w:space="0" w:color="auto"/>
              <w:right w:val="single" w:sz="4" w:space="0" w:color="auto"/>
            </w:tcBorders>
            <w:shd w:val="clear" w:color="auto" w:fill="auto"/>
            <w:noWrap/>
            <w:vAlign w:val="center"/>
            <w:hideMark/>
          </w:tcPr>
          <w:p w14:paraId="74E379E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106 </w:t>
            </w:r>
          </w:p>
        </w:tc>
      </w:tr>
      <w:tr w:rsidR="005E699F" w:rsidRPr="005E699F" w14:paraId="7214BBF4"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0BF7500B" w14:textId="77777777" w:rsidR="005E699F" w:rsidRPr="005E699F" w:rsidRDefault="005E699F" w:rsidP="005E699F">
            <w:pPr>
              <w:jc w:val="right"/>
              <w:rPr>
                <w:rFonts w:ascii="Helv" w:hAnsi="Helv" w:cs="Times New Roman"/>
                <w:sz w:val="20"/>
              </w:rPr>
            </w:pPr>
            <w:r w:rsidRPr="005E699F">
              <w:rPr>
                <w:rFonts w:ascii="Helv" w:hAnsi="Helv" w:cs="Times New Roman"/>
                <w:sz w:val="20"/>
              </w:rPr>
              <w:t>108000</w:t>
            </w:r>
          </w:p>
        </w:tc>
        <w:tc>
          <w:tcPr>
            <w:tcW w:w="298" w:type="dxa"/>
            <w:tcBorders>
              <w:top w:val="nil"/>
              <w:left w:val="single" w:sz="4" w:space="0" w:color="auto"/>
              <w:bottom w:val="nil"/>
              <w:right w:val="single" w:sz="4" w:space="0" w:color="auto"/>
            </w:tcBorders>
            <w:shd w:val="clear" w:color="FFFFFF" w:fill="002060"/>
            <w:noWrap/>
            <w:vAlign w:val="center"/>
            <w:hideMark/>
          </w:tcPr>
          <w:p w14:paraId="29C67F47"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3F0D92F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269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6CD101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200 </w:t>
            </w:r>
          </w:p>
        </w:tc>
        <w:tc>
          <w:tcPr>
            <w:tcW w:w="1458" w:type="dxa"/>
            <w:tcBorders>
              <w:top w:val="nil"/>
              <w:left w:val="nil"/>
              <w:bottom w:val="single" w:sz="4" w:space="0" w:color="auto"/>
              <w:right w:val="single" w:sz="4" w:space="0" w:color="auto"/>
            </w:tcBorders>
            <w:shd w:val="clear" w:color="auto" w:fill="auto"/>
            <w:noWrap/>
            <w:vAlign w:val="center"/>
            <w:hideMark/>
          </w:tcPr>
          <w:p w14:paraId="03EDFDF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158 </w:t>
            </w:r>
          </w:p>
        </w:tc>
        <w:tc>
          <w:tcPr>
            <w:tcW w:w="1300" w:type="dxa"/>
            <w:tcBorders>
              <w:top w:val="nil"/>
              <w:left w:val="nil"/>
              <w:bottom w:val="single" w:sz="4" w:space="0" w:color="auto"/>
              <w:right w:val="single" w:sz="4" w:space="0" w:color="auto"/>
            </w:tcBorders>
            <w:shd w:val="clear" w:color="auto" w:fill="auto"/>
            <w:noWrap/>
            <w:vAlign w:val="center"/>
            <w:hideMark/>
          </w:tcPr>
          <w:p w14:paraId="5C34E9D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133 </w:t>
            </w:r>
          </w:p>
        </w:tc>
        <w:tc>
          <w:tcPr>
            <w:tcW w:w="1380" w:type="dxa"/>
            <w:tcBorders>
              <w:top w:val="nil"/>
              <w:left w:val="nil"/>
              <w:bottom w:val="single" w:sz="4" w:space="0" w:color="auto"/>
              <w:right w:val="single" w:sz="4" w:space="0" w:color="auto"/>
            </w:tcBorders>
            <w:shd w:val="clear" w:color="auto" w:fill="auto"/>
            <w:noWrap/>
            <w:vAlign w:val="center"/>
            <w:hideMark/>
          </w:tcPr>
          <w:p w14:paraId="74FC83C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117 </w:t>
            </w:r>
          </w:p>
        </w:tc>
        <w:tc>
          <w:tcPr>
            <w:tcW w:w="1180" w:type="dxa"/>
            <w:tcBorders>
              <w:top w:val="nil"/>
              <w:left w:val="nil"/>
              <w:bottom w:val="single" w:sz="4" w:space="0" w:color="auto"/>
              <w:right w:val="single" w:sz="4" w:space="0" w:color="auto"/>
            </w:tcBorders>
            <w:shd w:val="clear" w:color="auto" w:fill="auto"/>
            <w:noWrap/>
            <w:vAlign w:val="center"/>
            <w:hideMark/>
          </w:tcPr>
          <w:p w14:paraId="1659120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106 </w:t>
            </w:r>
          </w:p>
        </w:tc>
      </w:tr>
      <w:tr w:rsidR="005E699F" w:rsidRPr="005E699F" w14:paraId="5B1C81DE"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07B68B1" w14:textId="77777777" w:rsidR="005E699F" w:rsidRPr="005E699F" w:rsidRDefault="005E699F" w:rsidP="005E699F">
            <w:pPr>
              <w:jc w:val="right"/>
              <w:rPr>
                <w:rFonts w:ascii="Helv" w:hAnsi="Helv" w:cs="Times New Roman"/>
                <w:sz w:val="20"/>
              </w:rPr>
            </w:pPr>
            <w:r w:rsidRPr="005E699F">
              <w:rPr>
                <w:rFonts w:ascii="Helv" w:hAnsi="Helv" w:cs="Times New Roman"/>
                <w:sz w:val="20"/>
              </w:rPr>
              <w:t>108600</w:t>
            </w:r>
          </w:p>
        </w:tc>
        <w:tc>
          <w:tcPr>
            <w:tcW w:w="298" w:type="dxa"/>
            <w:tcBorders>
              <w:top w:val="nil"/>
              <w:left w:val="single" w:sz="4" w:space="0" w:color="auto"/>
              <w:bottom w:val="nil"/>
              <w:right w:val="single" w:sz="4" w:space="0" w:color="auto"/>
            </w:tcBorders>
            <w:shd w:val="clear" w:color="FFFFFF" w:fill="002060"/>
            <w:noWrap/>
            <w:vAlign w:val="center"/>
            <w:hideMark/>
          </w:tcPr>
          <w:p w14:paraId="396C1B41"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035E54F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269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54EF7FF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201 </w:t>
            </w:r>
          </w:p>
        </w:tc>
        <w:tc>
          <w:tcPr>
            <w:tcW w:w="1458" w:type="dxa"/>
            <w:tcBorders>
              <w:top w:val="nil"/>
              <w:left w:val="nil"/>
              <w:bottom w:val="single" w:sz="4" w:space="0" w:color="auto"/>
              <w:right w:val="single" w:sz="4" w:space="0" w:color="auto"/>
            </w:tcBorders>
            <w:shd w:val="clear" w:color="auto" w:fill="auto"/>
            <w:noWrap/>
            <w:vAlign w:val="center"/>
            <w:hideMark/>
          </w:tcPr>
          <w:p w14:paraId="030C416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158 </w:t>
            </w:r>
          </w:p>
        </w:tc>
        <w:tc>
          <w:tcPr>
            <w:tcW w:w="1300" w:type="dxa"/>
            <w:tcBorders>
              <w:top w:val="nil"/>
              <w:left w:val="nil"/>
              <w:bottom w:val="single" w:sz="4" w:space="0" w:color="auto"/>
              <w:right w:val="single" w:sz="4" w:space="0" w:color="auto"/>
            </w:tcBorders>
            <w:shd w:val="clear" w:color="auto" w:fill="auto"/>
            <w:noWrap/>
            <w:vAlign w:val="center"/>
            <w:hideMark/>
          </w:tcPr>
          <w:p w14:paraId="0836DCA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133 </w:t>
            </w:r>
          </w:p>
        </w:tc>
        <w:tc>
          <w:tcPr>
            <w:tcW w:w="1380" w:type="dxa"/>
            <w:tcBorders>
              <w:top w:val="nil"/>
              <w:left w:val="nil"/>
              <w:bottom w:val="single" w:sz="4" w:space="0" w:color="auto"/>
              <w:right w:val="single" w:sz="4" w:space="0" w:color="auto"/>
            </w:tcBorders>
            <w:shd w:val="clear" w:color="auto" w:fill="auto"/>
            <w:noWrap/>
            <w:vAlign w:val="center"/>
            <w:hideMark/>
          </w:tcPr>
          <w:p w14:paraId="3BBA9A6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117 </w:t>
            </w:r>
          </w:p>
        </w:tc>
        <w:tc>
          <w:tcPr>
            <w:tcW w:w="1180" w:type="dxa"/>
            <w:tcBorders>
              <w:top w:val="nil"/>
              <w:left w:val="nil"/>
              <w:bottom w:val="single" w:sz="4" w:space="0" w:color="auto"/>
              <w:right w:val="single" w:sz="4" w:space="0" w:color="auto"/>
            </w:tcBorders>
            <w:shd w:val="clear" w:color="auto" w:fill="auto"/>
            <w:noWrap/>
            <w:vAlign w:val="center"/>
            <w:hideMark/>
          </w:tcPr>
          <w:p w14:paraId="00C3303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106 </w:t>
            </w:r>
          </w:p>
        </w:tc>
      </w:tr>
      <w:tr w:rsidR="005E699F" w:rsidRPr="005E699F" w14:paraId="57DD8076"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FAF1915" w14:textId="77777777" w:rsidR="005E699F" w:rsidRPr="005E699F" w:rsidRDefault="005E699F" w:rsidP="005E699F">
            <w:pPr>
              <w:jc w:val="right"/>
              <w:rPr>
                <w:rFonts w:ascii="Helv" w:hAnsi="Helv" w:cs="Times New Roman"/>
                <w:sz w:val="20"/>
              </w:rPr>
            </w:pPr>
            <w:r w:rsidRPr="005E699F">
              <w:rPr>
                <w:rFonts w:ascii="Helv" w:hAnsi="Helv" w:cs="Times New Roman"/>
                <w:sz w:val="20"/>
              </w:rPr>
              <w:t>109200</w:t>
            </w:r>
          </w:p>
        </w:tc>
        <w:tc>
          <w:tcPr>
            <w:tcW w:w="298" w:type="dxa"/>
            <w:tcBorders>
              <w:top w:val="nil"/>
              <w:left w:val="single" w:sz="4" w:space="0" w:color="auto"/>
              <w:bottom w:val="nil"/>
              <w:right w:val="single" w:sz="4" w:space="0" w:color="auto"/>
            </w:tcBorders>
            <w:shd w:val="clear" w:color="FFFFFF" w:fill="002060"/>
            <w:noWrap/>
            <w:vAlign w:val="center"/>
            <w:hideMark/>
          </w:tcPr>
          <w:p w14:paraId="2B623477"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71837A3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270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5BF3962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201 </w:t>
            </w:r>
          </w:p>
        </w:tc>
        <w:tc>
          <w:tcPr>
            <w:tcW w:w="1458" w:type="dxa"/>
            <w:tcBorders>
              <w:top w:val="nil"/>
              <w:left w:val="nil"/>
              <w:bottom w:val="single" w:sz="4" w:space="0" w:color="auto"/>
              <w:right w:val="single" w:sz="4" w:space="0" w:color="auto"/>
            </w:tcBorders>
            <w:shd w:val="clear" w:color="auto" w:fill="auto"/>
            <w:noWrap/>
            <w:vAlign w:val="center"/>
            <w:hideMark/>
          </w:tcPr>
          <w:p w14:paraId="2AD3FC7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159 </w:t>
            </w:r>
          </w:p>
        </w:tc>
        <w:tc>
          <w:tcPr>
            <w:tcW w:w="1300" w:type="dxa"/>
            <w:tcBorders>
              <w:top w:val="nil"/>
              <w:left w:val="nil"/>
              <w:bottom w:val="single" w:sz="4" w:space="0" w:color="auto"/>
              <w:right w:val="single" w:sz="4" w:space="0" w:color="auto"/>
            </w:tcBorders>
            <w:shd w:val="clear" w:color="auto" w:fill="auto"/>
            <w:noWrap/>
            <w:vAlign w:val="center"/>
            <w:hideMark/>
          </w:tcPr>
          <w:p w14:paraId="2188E76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133 </w:t>
            </w:r>
          </w:p>
        </w:tc>
        <w:tc>
          <w:tcPr>
            <w:tcW w:w="1380" w:type="dxa"/>
            <w:tcBorders>
              <w:top w:val="nil"/>
              <w:left w:val="nil"/>
              <w:bottom w:val="single" w:sz="4" w:space="0" w:color="auto"/>
              <w:right w:val="single" w:sz="4" w:space="0" w:color="auto"/>
            </w:tcBorders>
            <w:shd w:val="clear" w:color="auto" w:fill="auto"/>
            <w:noWrap/>
            <w:vAlign w:val="center"/>
            <w:hideMark/>
          </w:tcPr>
          <w:p w14:paraId="1C2123A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117 </w:t>
            </w:r>
          </w:p>
        </w:tc>
        <w:tc>
          <w:tcPr>
            <w:tcW w:w="1180" w:type="dxa"/>
            <w:tcBorders>
              <w:top w:val="nil"/>
              <w:left w:val="nil"/>
              <w:bottom w:val="single" w:sz="4" w:space="0" w:color="auto"/>
              <w:right w:val="single" w:sz="4" w:space="0" w:color="auto"/>
            </w:tcBorders>
            <w:shd w:val="clear" w:color="auto" w:fill="auto"/>
            <w:noWrap/>
            <w:vAlign w:val="center"/>
            <w:hideMark/>
          </w:tcPr>
          <w:p w14:paraId="3E62302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106 </w:t>
            </w:r>
          </w:p>
        </w:tc>
      </w:tr>
      <w:tr w:rsidR="005E699F" w:rsidRPr="005E699F" w14:paraId="572334D2"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7960F39" w14:textId="77777777" w:rsidR="005E699F" w:rsidRPr="005E699F" w:rsidRDefault="005E699F" w:rsidP="005E699F">
            <w:pPr>
              <w:jc w:val="right"/>
              <w:rPr>
                <w:rFonts w:ascii="Helv" w:hAnsi="Helv" w:cs="Times New Roman"/>
                <w:sz w:val="20"/>
              </w:rPr>
            </w:pPr>
            <w:r w:rsidRPr="005E699F">
              <w:rPr>
                <w:rFonts w:ascii="Helv" w:hAnsi="Helv" w:cs="Times New Roman"/>
                <w:sz w:val="20"/>
              </w:rPr>
              <w:t>109800</w:t>
            </w:r>
          </w:p>
        </w:tc>
        <w:tc>
          <w:tcPr>
            <w:tcW w:w="298" w:type="dxa"/>
            <w:tcBorders>
              <w:top w:val="nil"/>
              <w:left w:val="single" w:sz="4" w:space="0" w:color="auto"/>
              <w:bottom w:val="nil"/>
              <w:right w:val="single" w:sz="4" w:space="0" w:color="auto"/>
            </w:tcBorders>
            <w:shd w:val="clear" w:color="FFFFFF" w:fill="002060"/>
            <w:noWrap/>
            <w:vAlign w:val="center"/>
            <w:hideMark/>
          </w:tcPr>
          <w:p w14:paraId="02D2EE2E"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7108007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270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5B0710C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201 </w:t>
            </w:r>
          </w:p>
        </w:tc>
        <w:tc>
          <w:tcPr>
            <w:tcW w:w="1458" w:type="dxa"/>
            <w:tcBorders>
              <w:top w:val="nil"/>
              <w:left w:val="nil"/>
              <w:bottom w:val="single" w:sz="4" w:space="0" w:color="auto"/>
              <w:right w:val="single" w:sz="4" w:space="0" w:color="auto"/>
            </w:tcBorders>
            <w:shd w:val="clear" w:color="auto" w:fill="auto"/>
            <w:noWrap/>
            <w:vAlign w:val="center"/>
            <w:hideMark/>
          </w:tcPr>
          <w:p w14:paraId="391B859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159 </w:t>
            </w:r>
          </w:p>
        </w:tc>
        <w:tc>
          <w:tcPr>
            <w:tcW w:w="1300" w:type="dxa"/>
            <w:tcBorders>
              <w:top w:val="nil"/>
              <w:left w:val="nil"/>
              <w:bottom w:val="single" w:sz="4" w:space="0" w:color="auto"/>
              <w:right w:val="single" w:sz="4" w:space="0" w:color="auto"/>
            </w:tcBorders>
            <w:shd w:val="clear" w:color="auto" w:fill="auto"/>
            <w:noWrap/>
            <w:vAlign w:val="center"/>
            <w:hideMark/>
          </w:tcPr>
          <w:p w14:paraId="6FE025B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133 </w:t>
            </w:r>
          </w:p>
        </w:tc>
        <w:tc>
          <w:tcPr>
            <w:tcW w:w="1380" w:type="dxa"/>
            <w:tcBorders>
              <w:top w:val="nil"/>
              <w:left w:val="nil"/>
              <w:bottom w:val="single" w:sz="4" w:space="0" w:color="auto"/>
              <w:right w:val="single" w:sz="4" w:space="0" w:color="auto"/>
            </w:tcBorders>
            <w:shd w:val="clear" w:color="auto" w:fill="auto"/>
            <w:noWrap/>
            <w:vAlign w:val="center"/>
            <w:hideMark/>
          </w:tcPr>
          <w:p w14:paraId="05143BC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117 </w:t>
            </w:r>
          </w:p>
        </w:tc>
        <w:tc>
          <w:tcPr>
            <w:tcW w:w="1180" w:type="dxa"/>
            <w:tcBorders>
              <w:top w:val="nil"/>
              <w:left w:val="nil"/>
              <w:bottom w:val="single" w:sz="4" w:space="0" w:color="auto"/>
              <w:right w:val="single" w:sz="4" w:space="0" w:color="auto"/>
            </w:tcBorders>
            <w:shd w:val="clear" w:color="auto" w:fill="auto"/>
            <w:noWrap/>
            <w:vAlign w:val="center"/>
            <w:hideMark/>
          </w:tcPr>
          <w:p w14:paraId="7446B1E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106 </w:t>
            </w:r>
          </w:p>
        </w:tc>
      </w:tr>
      <w:tr w:rsidR="005E699F" w:rsidRPr="005E699F" w14:paraId="41C8860B"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CAE30BB" w14:textId="77777777" w:rsidR="005E699F" w:rsidRPr="005E699F" w:rsidRDefault="005E699F" w:rsidP="005E699F">
            <w:pPr>
              <w:jc w:val="right"/>
              <w:rPr>
                <w:rFonts w:ascii="Helv" w:hAnsi="Helv" w:cs="Times New Roman"/>
                <w:sz w:val="20"/>
              </w:rPr>
            </w:pPr>
            <w:r w:rsidRPr="005E699F">
              <w:rPr>
                <w:rFonts w:ascii="Helv" w:hAnsi="Helv" w:cs="Times New Roman"/>
                <w:sz w:val="20"/>
              </w:rPr>
              <w:t>110400</w:t>
            </w:r>
          </w:p>
        </w:tc>
        <w:tc>
          <w:tcPr>
            <w:tcW w:w="298" w:type="dxa"/>
            <w:tcBorders>
              <w:top w:val="nil"/>
              <w:left w:val="single" w:sz="4" w:space="0" w:color="auto"/>
              <w:bottom w:val="nil"/>
              <w:right w:val="single" w:sz="4" w:space="0" w:color="auto"/>
            </w:tcBorders>
            <w:shd w:val="clear" w:color="FFFFFF" w:fill="002060"/>
            <w:noWrap/>
            <w:vAlign w:val="center"/>
            <w:hideMark/>
          </w:tcPr>
          <w:p w14:paraId="41906AF9"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5C64A1C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271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BA0436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202 </w:t>
            </w:r>
          </w:p>
        </w:tc>
        <w:tc>
          <w:tcPr>
            <w:tcW w:w="1458" w:type="dxa"/>
            <w:tcBorders>
              <w:top w:val="nil"/>
              <w:left w:val="nil"/>
              <w:bottom w:val="single" w:sz="4" w:space="0" w:color="auto"/>
              <w:right w:val="single" w:sz="4" w:space="0" w:color="auto"/>
            </w:tcBorders>
            <w:shd w:val="clear" w:color="auto" w:fill="auto"/>
            <w:noWrap/>
            <w:vAlign w:val="center"/>
            <w:hideMark/>
          </w:tcPr>
          <w:p w14:paraId="6E4607D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159 </w:t>
            </w:r>
          </w:p>
        </w:tc>
        <w:tc>
          <w:tcPr>
            <w:tcW w:w="1300" w:type="dxa"/>
            <w:tcBorders>
              <w:top w:val="nil"/>
              <w:left w:val="nil"/>
              <w:bottom w:val="single" w:sz="4" w:space="0" w:color="auto"/>
              <w:right w:val="single" w:sz="4" w:space="0" w:color="auto"/>
            </w:tcBorders>
            <w:shd w:val="clear" w:color="auto" w:fill="auto"/>
            <w:noWrap/>
            <w:vAlign w:val="center"/>
            <w:hideMark/>
          </w:tcPr>
          <w:p w14:paraId="0FA81CB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133 </w:t>
            </w:r>
          </w:p>
        </w:tc>
        <w:tc>
          <w:tcPr>
            <w:tcW w:w="1380" w:type="dxa"/>
            <w:tcBorders>
              <w:top w:val="nil"/>
              <w:left w:val="nil"/>
              <w:bottom w:val="single" w:sz="4" w:space="0" w:color="auto"/>
              <w:right w:val="single" w:sz="4" w:space="0" w:color="auto"/>
            </w:tcBorders>
            <w:shd w:val="clear" w:color="auto" w:fill="auto"/>
            <w:noWrap/>
            <w:vAlign w:val="center"/>
            <w:hideMark/>
          </w:tcPr>
          <w:p w14:paraId="3F61C51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117 </w:t>
            </w:r>
          </w:p>
        </w:tc>
        <w:tc>
          <w:tcPr>
            <w:tcW w:w="1180" w:type="dxa"/>
            <w:tcBorders>
              <w:top w:val="nil"/>
              <w:left w:val="nil"/>
              <w:bottom w:val="single" w:sz="4" w:space="0" w:color="auto"/>
              <w:right w:val="single" w:sz="4" w:space="0" w:color="auto"/>
            </w:tcBorders>
            <w:shd w:val="clear" w:color="auto" w:fill="auto"/>
            <w:noWrap/>
            <w:vAlign w:val="center"/>
            <w:hideMark/>
          </w:tcPr>
          <w:p w14:paraId="24D2B07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106 </w:t>
            </w:r>
          </w:p>
        </w:tc>
      </w:tr>
      <w:tr w:rsidR="005E699F" w:rsidRPr="005E699F" w14:paraId="7AFC44D0"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44CB3268" w14:textId="77777777" w:rsidR="005E699F" w:rsidRPr="005E699F" w:rsidRDefault="005E699F" w:rsidP="005E699F">
            <w:pPr>
              <w:jc w:val="right"/>
              <w:rPr>
                <w:rFonts w:ascii="Helv" w:hAnsi="Helv" w:cs="Times New Roman"/>
                <w:sz w:val="20"/>
              </w:rPr>
            </w:pPr>
            <w:r w:rsidRPr="005E699F">
              <w:rPr>
                <w:rFonts w:ascii="Helv" w:hAnsi="Helv" w:cs="Times New Roman"/>
                <w:sz w:val="20"/>
              </w:rPr>
              <w:t>111000</w:t>
            </w:r>
          </w:p>
        </w:tc>
        <w:tc>
          <w:tcPr>
            <w:tcW w:w="298" w:type="dxa"/>
            <w:tcBorders>
              <w:top w:val="nil"/>
              <w:left w:val="single" w:sz="4" w:space="0" w:color="auto"/>
              <w:bottom w:val="nil"/>
              <w:right w:val="single" w:sz="4" w:space="0" w:color="auto"/>
            </w:tcBorders>
            <w:shd w:val="clear" w:color="FFFFFF" w:fill="002060"/>
            <w:noWrap/>
            <w:vAlign w:val="center"/>
            <w:hideMark/>
          </w:tcPr>
          <w:p w14:paraId="42599486"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01A3C33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272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2856D2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202 </w:t>
            </w:r>
          </w:p>
        </w:tc>
        <w:tc>
          <w:tcPr>
            <w:tcW w:w="1458" w:type="dxa"/>
            <w:tcBorders>
              <w:top w:val="nil"/>
              <w:left w:val="nil"/>
              <w:bottom w:val="single" w:sz="4" w:space="0" w:color="auto"/>
              <w:right w:val="single" w:sz="4" w:space="0" w:color="auto"/>
            </w:tcBorders>
            <w:shd w:val="clear" w:color="auto" w:fill="auto"/>
            <w:noWrap/>
            <w:vAlign w:val="center"/>
            <w:hideMark/>
          </w:tcPr>
          <w:p w14:paraId="53B925E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159 </w:t>
            </w:r>
          </w:p>
        </w:tc>
        <w:tc>
          <w:tcPr>
            <w:tcW w:w="1300" w:type="dxa"/>
            <w:tcBorders>
              <w:top w:val="nil"/>
              <w:left w:val="nil"/>
              <w:bottom w:val="single" w:sz="4" w:space="0" w:color="auto"/>
              <w:right w:val="single" w:sz="4" w:space="0" w:color="auto"/>
            </w:tcBorders>
            <w:shd w:val="clear" w:color="auto" w:fill="auto"/>
            <w:noWrap/>
            <w:vAlign w:val="center"/>
            <w:hideMark/>
          </w:tcPr>
          <w:p w14:paraId="00F088E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133 </w:t>
            </w:r>
          </w:p>
        </w:tc>
        <w:tc>
          <w:tcPr>
            <w:tcW w:w="1380" w:type="dxa"/>
            <w:tcBorders>
              <w:top w:val="nil"/>
              <w:left w:val="nil"/>
              <w:bottom w:val="single" w:sz="4" w:space="0" w:color="auto"/>
              <w:right w:val="single" w:sz="4" w:space="0" w:color="auto"/>
            </w:tcBorders>
            <w:shd w:val="clear" w:color="auto" w:fill="auto"/>
            <w:noWrap/>
            <w:vAlign w:val="center"/>
            <w:hideMark/>
          </w:tcPr>
          <w:p w14:paraId="26C150C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117 </w:t>
            </w:r>
          </w:p>
        </w:tc>
        <w:tc>
          <w:tcPr>
            <w:tcW w:w="1180" w:type="dxa"/>
            <w:tcBorders>
              <w:top w:val="nil"/>
              <w:left w:val="nil"/>
              <w:bottom w:val="single" w:sz="4" w:space="0" w:color="auto"/>
              <w:right w:val="single" w:sz="4" w:space="0" w:color="auto"/>
            </w:tcBorders>
            <w:shd w:val="clear" w:color="auto" w:fill="auto"/>
            <w:noWrap/>
            <w:vAlign w:val="center"/>
            <w:hideMark/>
          </w:tcPr>
          <w:p w14:paraId="6143A42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106 </w:t>
            </w:r>
          </w:p>
        </w:tc>
      </w:tr>
      <w:tr w:rsidR="005E699F" w:rsidRPr="005E699F" w14:paraId="128400C8"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AE8D859" w14:textId="77777777" w:rsidR="005E699F" w:rsidRPr="005E699F" w:rsidRDefault="005E699F" w:rsidP="005E699F">
            <w:pPr>
              <w:jc w:val="right"/>
              <w:rPr>
                <w:rFonts w:ascii="Helv" w:hAnsi="Helv" w:cs="Times New Roman"/>
                <w:sz w:val="20"/>
              </w:rPr>
            </w:pPr>
            <w:r w:rsidRPr="005E699F">
              <w:rPr>
                <w:rFonts w:ascii="Helv" w:hAnsi="Helv" w:cs="Times New Roman"/>
                <w:sz w:val="20"/>
              </w:rPr>
              <w:t>111600</w:t>
            </w:r>
          </w:p>
        </w:tc>
        <w:tc>
          <w:tcPr>
            <w:tcW w:w="298" w:type="dxa"/>
            <w:tcBorders>
              <w:top w:val="nil"/>
              <w:left w:val="single" w:sz="4" w:space="0" w:color="auto"/>
              <w:bottom w:val="nil"/>
              <w:right w:val="single" w:sz="4" w:space="0" w:color="auto"/>
            </w:tcBorders>
            <w:shd w:val="clear" w:color="FFFFFF" w:fill="002060"/>
            <w:noWrap/>
            <w:vAlign w:val="center"/>
            <w:hideMark/>
          </w:tcPr>
          <w:p w14:paraId="11C0A0AE"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25E0FE9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272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4393B65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203 </w:t>
            </w:r>
          </w:p>
        </w:tc>
        <w:tc>
          <w:tcPr>
            <w:tcW w:w="1458" w:type="dxa"/>
            <w:tcBorders>
              <w:top w:val="nil"/>
              <w:left w:val="nil"/>
              <w:bottom w:val="single" w:sz="4" w:space="0" w:color="auto"/>
              <w:right w:val="single" w:sz="4" w:space="0" w:color="auto"/>
            </w:tcBorders>
            <w:shd w:val="clear" w:color="auto" w:fill="auto"/>
            <w:noWrap/>
            <w:vAlign w:val="center"/>
            <w:hideMark/>
          </w:tcPr>
          <w:p w14:paraId="14C7903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160 </w:t>
            </w:r>
          </w:p>
        </w:tc>
        <w:tc>
          <w:tcPr>
            <w:tcW w:w="1300" w:type="dxa"/>
            <w:tcBorders>
              <w:top w:val="nil"/>
              <w:left w:val="nil"/>
              <w:bottom w:val="single" w:sz="4" w:space="0" w:color="auto"/>
              <w:right w:val="single" w:sz="4" w:space="0" w:color="auto"/>
            </w:tcBorders>
            <w:shd w:val="clear" w:color="auto" w:fill="auto"/>
            <w:noWrap/>
            <w:vAlign w:val="center"/>
            <w:hideMark/>
          </w:tcPr>
          <w:p w14:paraId="46F32DB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134 </w:t>
            </w:r>
          </w:p>
        </w:tc>
        <w:tc>
          <w:tcPr>
            <w:tcW w:w="1380" w:type="dxa"/>
            <w:tcBorders>
              <w:top w:val="nil"/>
              <w:left w:val="nil"/>
              <w:bottom w:val="single" w:sz="4" w:space="0" w:color="auto"/>
              <w:right w:val="single" w:sz="4" w:space="0" w:color="auto"/>
            </w:tcBorders>
            <w:shd w:val="clear" w:color="auto" w:fill="auto"/>
            <w:noWrap/>
            <w:vAlign w:val="center"/>
            <w:hideMark/>
          </w:tcPr>
          <w:p w14:paraId="7A2DD31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118 </w:t>
            </w:r>
          </w:p>
        </w:tc>
        <w:tc>
          <w:tcPr>
            <w:tcW w:w="1180" w:type="dxa"/>
            <w:tcBorders>
              <w:top w:val="nil"/>
              <w:left w:val="nil"/>
              <w:bottom w:val="single" w:sz="4" w:space="0" w:color="auto"/>
              <w:right w:val="single" w:sz="4" w:space="0" w:color="auto"/>
            </w:tcBorders>
            <w:shd w:val="clear" w:color="auto" w:fill="auto"/>
            <w:noWrap/>
            <w:vAlign w:val="center"/>
            <w:hideMark/>
          </w:tcPr>
          <w:p w14:paraId="4B08251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107 </w:t>
            </w:r>
          </w:p>
        </w:tc>
      </w:tr>
      <w:tr w:rsidR="005E699F" w:rsidRPr="005E699F" w14:paraId="6CF49B10"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D1EC42E" w14:textId="77777777" w:rsidR="005E699F" w:rsidRPr="005E699F" w:rsidRDefault="005E699F" w:rsidP="005E699F">
            <w:pPr>
              <w:jc w:val="right"/>
              <w:rPr>
                <w:rFonts w:ascii="Helv" w:hAnsi="Helv" w:cs="Times New Roman"/>
                <w:sz w:val="20"/>
              </w:rPr>
            </w:pPr>
            <w:r w:rsidRPr="005E699F">
              <w:rPr>
                <w:rFonts w:ascii="Helv" w:hAnsi="Helv" w:cs="Times New Roman"/>
                <w:sz w:val="20"/>
              </w:rPr>
              <w:t>112200</w:t>
            </w:r>
          </w:p>
        </w:tc>
        <w:tc>
          <w:tcPr>
            <w:tcW w:w="298" w:type="dxa"/>
            <w:tcBorders>
              <w:top w:val="nil"/>
              <w:left w:val="single" w:sz="4" w:space="0" w:color="auto"/>
              <w:bottom w:val="nil"/>
              <w:right w:val="single" w:sz="4" w:space="0" w:color="auto"/>
            </w:tcBorders>
            <w:shd w:val="clear" w:color="FFFFFF" w:fill="002060"/>
            <w:noWrap/>
            <w:vAlign w:val="center"/>
            <w:hideMark/>
          </w:tcPr>
          <w:p w14:paraId="50591C82"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05A7948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273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8FA993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203 </w:t>
            </w:r>
          </w:p>
        </w:tc>
        <w:tc>
          <w:tcPr>
            <w:tcW w:w="1458" w:type="dxa"/>
            <w:tcBorders>
              <w:top w:val="nil"/>
              <w:left w:val="nil"/>
              <w:bottom w:val="single" w:sz="4" w:space="0" w:color="auto"/>
              <w:right w:val="single" w:sz="4" w:space="0" w:color="auto"/>
            </w:tcBorders>
            <w:shd w:val="clear" w:color="auto" w:fill="auto"/>
            <w:noWrap/>
            <w:vAlign w:val="center"/>
            <w:hideMark/>
          </w:tcPr>
          <w:p w14:paraId="10D4FBC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160 </w:t>
            </w:r>
          </w:p>
        </w:tc>
        <w:tc>
          <w:tcPr>
            <w:tcW w:w="1300" w:type="dxa"/>
            <w:tcBorders>
              <w:top w:val="nil"/>
              <w:left w:val="nil"/>
              <w:bottom w:val="single" w:sz="4" w:space="0" w:color="auto"/>
              <w:right w:val="single" w:sz="4" w:space="0" w:color="auto"/>
            </w:tcBorders>
            <w:shd w:val="clear" w:color="auto" w:fill="auto"/>
            <w:noWrap/>
            <w:vAlign w:val="center"/>
            <w:hideMark/>
          </w:tcPr>
          <w:p w14:paraId="55CC7DA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134 </w:t>
            </w:r>
          </w:p>
        </w:tc>
        <w:tc>
          <w:tcPr>
            <w:tcW w:w="1380" w:type="dxa"/>
            <w:tcBorders>
              <w:top w:val="nil"/>
              <w:left w:val="nil"/>
              <w:bottom w:val="single" w:sz="4" w:space="0" w:color="auto"/>
              <w:right w:val="single" w:sz="4" w:space="0" w:color="auto"/>
            </w:tcBorders>
            <w:shd w:val="clear" w:color="auto" w:fill="auto"/>
            <w:noWrap/>
            <w:vAlign w:val="center"/>
            <w:hideMark/>
          </w:tcPr>
          <w:p w14:paraId="20FD408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118 </w:t>
            </w:r>
          </w:p>
        </w:tc>
        <w:tc>
          <w:tcPr>
            <w:tcW w:w="1180" w:type="dxa"/>
            <w:tcBorders>
              <w:top w:val="nil"/>
              <w:left w:val="nil"/>
              <w:bottom w:val="single" w:sz="4" w:space="0" w:color="auto"/>
              <w:right w:val="single" w:sz="4" w:space="0" w:color="auto"/>
            </w:tcBorders>
            <w:shd w:val="clear" w:color="auto" w:fill="auto"/>
            <w:noWrap/>
            <w:vAlign w:val="center"/>
            <w:hideMark/>
          </w:tcPr>
          <w:p w14:paraId="2EA0E16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107 </w:t>
            </w:r>
          </w:p>
        </w:tc>
      </w:tr>
      <w:tr w:rsidR="005E699F" w:rsidRPr="005E699F" w14:paraId="6696B57F"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EEDA2CE" w14:textId="77777777" w:rsidR="005E699F" w:rsidRPr="005E699F" w:rsidRDefault="005E699F" w:rsidP="005E699F">
            <w:pPr>
              <w:jc w:val="right"/>
              <w:rPr>
                <w:rFonts w:ascii="Helv" w:hAnsi="Helv" w:cs="Times New Roman"/>
                <w:sz w:val="20"/>
              </w:rPr>
            </w:pPr>
            <w:r w:rsidRPr="005E699F">
              <w:rPr>
                <w:rFonts w:ascii="Helv" w:hAnsi="Helv" w:cs="Times New Roman"/>
                <w:sz w:val="20"/>
              </w:rPr>
              <w:t>112800</w:t>
            </w:r>
          </w:p>
        </w:tc>
        <w:tc>
          <w:tcPr>
            <w:tcW w:w="298" w:type="dxa"/>
            <w:tcBorders>
              <w:top w:val="nil"/>
              <w:left w:val="single" w:sz="4" w:space="0" w:color="auto"/>
              <w:bottom w:val="nil"/>
              <w:right w:val="single" w:sz="4" w:space="0" w:color="auto"/>
            </w:tcBorders>
            <w:shd w:val="clear" w:color="FFFFFF" w:fill="002060"/>
            <w:noWrap/>
            <w:vAlign w:val="center"/>
            <w:hideMark/>
          </w:tcPr>
          <w:p w14:paraId="7D8BAB8C"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72411DA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274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471BA35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204 </w:t>
            </w:r>
          </w:p>
        </w:tc>
        <w:tc>
          <w:tcPr>
            <w:tcW w:w="1458" w:type="dxa"/>
            <w:tcBorders>
              <w:top w:val="nil"/>
              <w:left w:val="nil"/>
              <w:bottom w:val="single" w:sz="4" w:space="0" w:color="auto"/>
              <w:right w:val="single" w:sz="4" w:space="0" w:color="auto"/>
            </w:tcBorders>
            <w:shd w:val="clear" w:color="auto" w:fill="auto"/>
            <w:noWrap/>
            <w:vAlign w:val="center"/>
            <w:hideMark/>
          </w:tcPr>
          <w:p w14:paraId="0A568E2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160 </w:t>
            </w:r>
          </w:p>
        </w:tc>
        <w:tc>
          <w:tcPr>
            <w:tcW w:w="1300" w:type="dxa"/>
            <w:tcBorders>
              <w:top w:val="nil"/>
              <w:left w:val="nil"/>
              <w:bottom w:val="single" w:sz="4" w:space="0" w:color="auto"/>
              <w:right w:val="single" w:sz="4" w:space="0" w:color="auto"/>
            </w:tcBorders>
            <w:shd w:val="clear" w:color="auto" w:fill="auto"/>
            <w:noWrap/>
            <w:vAlign w:val="center"/>
            <w:hideMark/>
          </w:tcPr>
          <w:p w14:paraId="3597916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134 </w:t>
            </w:r>
          </w:p>
        </w:tc>
        <w:tc>
          <w:tcPr>
            <w:tcW w:w="1380" w:type="dxa"/>
            <w:tcBorders>
              <w:top w:val="nil"/>
              <w:left w:val="nil"/>
              <w:bottom w:val="single" w:sz="4" w:space="0" w:color="auto"/>
              <w:right w:val="single" w:sz="4" w:space="0" w:color="auto"/>
            </w:tcBorders>
            <w:shd w:val="clear" w:color="auto" w:fill="auto"/>
            <w:noWrap/>
            <w:vAlign w:val="center"/>
            <w:hideMark/>
          </w:tcPr>
          <w:p w14:paraId="12B2219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118 </w:t>
            </w:r>
          </w:p>
        </w:tc>
        <w:tc>
          <w:tcPr>
            <w:tcW w:w="1180" w:type="dxa"/>
            <w:tcBorders>
              <w:top w:val="nil"/>
              <w:left w:val="nil"/>
              <w:bottom w:val="single" w:sz="4" w:space="0" w:color="auto"/>
              <w:right w:val="single" w:sz="4" w:space="0" w:color="auto"/>
            </w:tcBorders>
            <w:shd w:val="clear" w:color="auto" w:fill="auto"/>
            <w:noWrap/>
            <w:vAlign w:val="center"/>
            <w:hideMark/>
          </w:tcPr>
          <w:p w14:paraId="56BE88E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107 </w:t>
            </w:r>
          </w:p>
        </w:tc>
      </w:tr>
      <w:tr w:rsidR="005E699F" w:rsidRPr="005E699F" w14:paraId="5E6CD54A"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EBDB017" w14:textId="77777777" w:rsidR="005E699F" w:rsidRPr="005E699F" w:rsidRDefault="005E699F" w:rsidP="005E699F">
            <w:pPr>
              <w:jc w:val="right"/>
              <w:rPr>
                <w:rFonts w:ascii="Helv" w:hAnsi="Helv" w:cs="Times New Roman"/>
                <w:sz w:val="20"/>
              </w:rPr>
            </w:pPr>
            <w:r w:rsidRPr="005E699F">
              <w:rPr>
                <w:rFonts w:ascii="Helv" w:hAnsi="Helv" w:cs="Times New Roman"/>
                <w:sz w:val="20"/>
              </w:rPr>
              <w:t>113400</w:t>
            </w:r>
          </w:p>
        </w:tc>
        <w:tc>
          <w:tcPr>
            <w:tcW w:w="298" w:type="dxa"/>
            <w:tcBorders>
              <w:top w:val="nil"/>
              <w:left w:val="single" w:sz="4" w:space="0" w:color="auto"/>
              <w:bottom w:val="nil"/>
              <w:right w:val="single" w:sz="4" w:space="0" w:color="auto"/>
            </w:tcBorders>
            <w:shd w:val="clear" w:color="FFFFFF" w:fill="002060"/>
            <w:noWrap/>
            <w:vAlign w:val="center"/>
            <w:hideMark/>
          </w:tcPr>
          <w:p w14:paraId="0E192BDD"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76B4780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275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46D8DF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204 </w:t>
            </w:r>
          </w:p>
        </w:tc>
        <w:tc>
          <w:tcPr>
            <w:tcW w:w="1458" w:type="dxa"/>
            <w:tcBorders>
              <w:top w:val="nil"/>
              <w:left w:val="nil"/>
              <w:bottom w:val="single" w:sz="4" w:space="0" w:color="auto"/>
              <w:right w:val="single" w:sz="4" w:space="0" w:color="auto"/>
            </w:tcBorders>
            <w:shd w:val="clear" w:color="auto" w:fill="auto"/>
            <w:noWrap/>
            <w:vAlign w:val="center"/>
            <w:hideMark/>
          </w:tcPr>
          <w:p w14:paraId="79EC2C7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161 </w:t>
            </w:r>
          </w:p>
        </w:tc>
        <w:tc>
          <w:tcPr>
            <w:tcW w:w="1300" w:type="dxa"/>
            <w:tcBorders>
              <w:top w:val="nil"/>
              <w:left w:val="nil"/>
              <w:bottom w:val="single" w:sz="4" w:space="0" w:color="auto"/>
              <w:right w:val="single" w:sz="4" w:space="0" w:color="auto"/>
            </w:tcBorders>
            <w:shd w:val="clear" w:color="auto" w:fill="auto"/>
            <w:noWrap/>
            <w:vAlign w:val="center"/>
            <w:hideMark/>
          </w:tcPr>
          <w:p w14:paraId="74720AF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135 </w:t>
            </w:r>
          </w:p>
        </w:tc>
        <w:tc>
          <w:tcPr>
            <w:tcW w:w="1380" w:type="dxa"/>
            <w:tcBorders>
              <w:top w:val="nil"/>
              <w:left w:val="nil"/>
              <w:bottom w:val="single" w:sz="4" w:space="0" w:color="auto"/>
              <w:right w:val="single" w:sz="4" w:space="0" w:color="auto"/>
            </w:tcBorders>
            <w:shd w:val="clear" w:color="auto" w:fill="auto"/>
            <w:noWrap/>
            <w:vAlign w:val="center"/>
            <w:hideMark/>
          </w:tcPr>
          <w:p w14:paraId="561AD7B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118 </w:t>
            </w:r>
          </w:p>
        </w:tc>
        <w:tc>
          <w:tcPr>
            <w:tcW w:w="1180" w:type="dxa"/>
            <w:tcBorders>
              <w:top w:val="nil"/>
              <w:left w:val="nil"/>
              <w:bottom w:val="single" w:sz="4" w:space="0" w:color="auto"/>
              <w:right w:val="single" w:sz="4" w:space="0" w:color="auto"/>
            </w:tcBorders>
            <w:shd w:val="clear" w:color="auto" w:fill="auto"/>
            <w:noWrap/>
            <w:vAlign w:val="center"/>
            <w:hideMark/>
          </w:tcPr>
          <w:p w14:paraId="5ED2F77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107 </w:t>
            </w:r>
          </w:p>
        </w:tc>
      </w:tr>
      <w:tr w:rsidR="005E699F" w:rsidRPr="005E699F" w14:paraId="00590EB0"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103F6D26" w14:textId="77777777" w:rsidR="005E699F" w:rsidRPr="005E699F" w:rsidRDefault="005E699F" w:rsidP="005E699F">
            <w:pPr>
              <w:jc w:val="right"/>
              <w:rPr>
                <w:rFonts w:ascii="Helv" w:hAnsi="Helv" w:cs="Times New Roman"/>
                <w:sz w:val="20"/>
              </w:rPr>
            </w:pPr>
            <w:r w:rsidRPr="005E699F">
              <w:rPr>
                <w:rFonts w:ascii="Helv" w:hAnsi="Helv" w:cs="Times New Roman"/>
                <w:sz w:val="20"/>
              </w:rPr>
              <w:t>114000</w:t>
            </w:r>
          </w:p>
        </w:tc>
        <w:tc>
          <w:tcPr>
            <w:tcW w:w="298" w:type="dxa"/>
            <w:tcBorders>
              <w:top w:val="nil"/>
              <w:left w:val="single" w:sz="4" w:space="0" w:color="auto"/>
              <w:bottom w:val="nil"/>
              <w:right w:val="single" w:sz="4" w:space="0" w:color="auto"/>
            </w:tcBorders>
            <w:shd w:val="clear" w:color="FFFFFF" w:fill="002060"/>
            <w:noWrap/>
            <w:vAlign w:val="center"/>
            <w:hideMark/>
          </w:tcPr>
          <w:p w14:paraId="6C4B088B"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593B01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275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5DD8068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205 </w:t>
            </w:r>
          </w:p>
        </w:tc>
        <w:tc>
          <w:tcPr>
            <w:tcW w:w="1458" w:type="dxa"/>
            <w:tcBorders>
              <w:top w:val="nil"/>
              <w:left w:val="nil"/>
              <w:bottom w:val="single" w:sz="4" w:space="0" w:color="auto"/>
              <w:right w:val="single" w:sz="4" w:space="0" w:color="auto"/>
            </w:tcBorders>
            <w:shd w:val="clear" w:color="auto" w:fill="auto"/>
            <w:noWrap/>
            <w:vAlign w:val="center"/>
            <w:hideMark/>
          </w:tcPr>
          <w:p w14:paraId="437E3EA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161 </w:t>
            </w:r>
          </w:p>
        </w:tc>
        <w:tc>
          <w:tcPr>
            <w:tcW w:w="1300" w:type="dxa"/>
            <w:tcBorders>
              <w:top w:val="nil"/>
              <w:left w:val="nil"/>
              <w:bottom w:val="single" w:sz="4" w:space="0" w:color="auto"/>
              <w:right w:val="single" w:sz="4" w:space="0" w:color="auto"/>
            </w:tcBorders>
            <w:shd w:val="clear" w:color="auto" w:fill="auto"/>
            <w:noWrap/>
            <w:vAlign w:val="center"/>
            <w:hideMark/>
          </w:tcPr>
          <w:p w14:paraId="5D368AE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135 </w:t>
            </w:r>
          </w:p>
        </w:tc>
        <w:tc>
          <w:tcPr>
            <w:tcW w:w="1380" w:type="dxa"/>
            <w:tcBorders>
              <w:top w:val="nil"/>
              <w:left w:val="nil"/>
              <w:bottom w:val="single" w:sz="4" w:space="0" w:color="auto"/>
              <w:right w:val="single" w:sz="4" w:space="0" w:color="auto"/>
            </w:tcBorders>
            <w:shd w:val="clear" w:color="auto" w:fill="auto"/>
            <w:noWrap/>
            <w:vAlign w:val="center"/>
            <w:hideMark/>
          </w:tcPr>
          <w:p w14:paraId="107C5C0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119 </w:t>
            </w:r>
          </w:p>
        </w:tc>
        <w:tc>
          <w:tcPr>
            <w:tcW w:w="1180" w:type="dxa"/>
            <w:tcBorders>
              <w:top w:val="nil"/>
              <w:left w:val="nil"/>
              <w:bottom w:val="single" w:sz="4" w:space="0" w:color="auto"/>
              <w:right w:val="single" w:sz="4" w:space="0" w:color="auto"/>
            </w:tcBorders>
            <w:shd w:val="clear" w:color="auto" w:fill="auto"/>
            <w:noWrap/>
            <w:vAlign w:val="center"/>
            <w:hideMark/>
          </w:tcPr>
          <w:p w14:paraId="0DE409C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108 </w:t>
            </w:r>
          </w:p>
        </w:tc>
      </w:tr>
      <w:tr w:rsidR="005E699F" w:rsidRPr="005E699F" w14:paraId="06180677"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3952A29" w14:textId="77777777" w:rsidR="005E699F" w:rsidRPr="005E699F" w:rsidRDefault="005E699F" w:rsidP="005E699F">
            <w:pPr>
              <w:jc w:val="right"/>
              <w:rPr>
                <w:rFonts w:ascii="Helv" w:hAnsi="Helv" w:cs="Times New Roman"/>
                <w:sz w:val="20"/>
              </w:rPr>
            </w:pPr>
            <w:r w:rsidRPr="005E699F">
              <w:rPr>
                <w:rFonts w:ascii="Helv" w:hAnsi="Helv" w:cs="Times New Roman"/>
                <w:sz w:val="20"/>
              </w:rPr>
              <w:t>114600</w:t>
            </w:r>
          </w:p>
        </w:tc>
        <w:tc>
          <w:tcPr>
            <w:tcW w:w="298" w:type="dxa"/>
            <w:tcBorders>
              <w:top w:val="nil"/>
              <w:left w:val="single" w:sz="4" w:space="0" w:color="auto"/>
              <w:bottom w:val="nil"/>
              <w:right w:val="single" w:sz="4" w:space="0" w:color="auto"/>
            </w:tcBorders>
            <w:shd w:val="clear" w:color="FFFFFF" w:fill="002060"/>
            <w:noWrap/>
            <w:vAlign w:val="center"/>
            <w:hideMark/>
          </w:tcPr>
          <w:p w14:paraId="3C7F57E3"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7C5B846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276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5DF2E3D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205 </w:t>
            </w:r>
          </w:p>
        </w:tc>
        <w:tc>
          <w:tcPr>
            <w:tcW w:w="1458" w:type="dxa"/>
            <w:tcBorders>
              <w:top w:val="nil"/>
              <w:left w:val="nil"/>
              <w:bottom w:val="single" w:sz="4" w:space="0" w:color="auto"/>
              <w:right w:val="single" w:sz="4" w:space="0" w:color="auto"/>
            </w:tcBorders>
            <w:shd w:val="clear" w:color="auto" w:fill="auto"/>
            <w:noWrap/>
            <w:vAlign w:val="center"/>
            <w:hideMark/>
          </w:tcPr>
          <w:p w14:paraId="4A1C991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161 </w:t>
            </w:r>
          </w:p>
        </w:tc>
        <w:tc>
          <w:tcPr>
            <w:tcW w:w="1300" w:type="dxa"/>
            <w:tcBorders>
              <w:top w:val="nil"/>
              <w:left w:val="nil"/>
              <w:bottom w:val="single" w:sz="4" w:space="0" w:color="auto"/>
              <w:right w:val="single" w:sz="4" w:space="0" w:color="auto"/>
            </w:tcBorders>
            <w:shd w:val="clear" w:color="auto" w:fill="auto"/>
            <w:noWrap/>
            <w:vAlign w:val="center"/>
            <w:hideMark/>
          </w:tcPr>
          <w:p w14:paraId="4629A7E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135 </w:t>
            </w:r>
          </w:p>
        </w:tc>
        <w:tc>
          <w:tcPr>
            <w:tcW w:w="1380" w:type="dxa"/>
            <w:tcBorders>
              <w:top w:val="nil"/>
              <w:left w:val="nil"/>
              <w:bottom w:val="single" w:sz="4" w:space="0" w:color="auto"/>
              <w:right w:val="single" w:sz="4" w:space="0" w:color="auto"/>
            </w:tcBorders>
            <w:shd w:val="clear" w:color="auto" w:fill="auto"/>
            <w:noWrap/>
            <w:vAlign w:val="center"/>
            <w:hideMark/>
          </w:tcPr>
          <w:p w14:paraId="471A0FC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119 </w:t>
            </w:r>
          </w:p>
        </w:tc>
        <w:tc>
          <w:tcPr>
            <w:tcW w:w="1180" w:type="dxa"/>
            <w:tcBorders>
              <w:top w:val="nil"/>
              <w:left w:val="nil"/>
              <w:bottom w:val="single" w:sz="4" w:space="0" w:color="auto"/>
              <w:right w:val="single" w:sz="4" w:space="0" w:color="auto"/>
            </w:tcBorders>
            <w:shd w:val="clear" w:color="auto" w:fill="auto"/>
            <w:noWrap/>
            <w:vAlign w:val="center"/>
            <w:hideMark/>
          </w:tcPr>
          <w:p w14:paraId="4DDBD8C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108 </w:t>
            </w:r>
          </w:p>
        </w:tc>
      </w:tr>
      <w:tr w:rsidR="005E699F" w:rsidRPr="005E699F" w14:paraId="2C9846E8"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2BCB13C" w14:textId="77777777" w:rsidR="005E699F" w:rsidRPr="005E699F" w:rsidRDefault="005E699F" w:rsidP="005E699F">
            <w:pPr>
              <w:jc w:val="right"/>
              <w:rPr>
                <w:rFonts w:ascii="Helv" w:hAnsi="Helv" w:cs="Times New Roman"/>
                <w:sz w:val="20"/>
              </w:rPr>
            </w:pPr>
            <w:r w:rsidRPr="005E699F">
              <w:rPr>
                <w:rFonts w:ascii="Helv" w:hAnsi="Helv" w:cs="Times New Roman"/>
                <w:sz w:val="20"/>
              </w:rPr>
              <w:t>115200</w:t>
            </w:r>
          </w:p>
        </w:tc>
        <w:tc>
          <w:tcPr>
            <w:tcW w:w="298" w:type="dxa"/>
            <w:tcBorders>
              <w:top w:val="nil"/>
              <w:left w:val="single" w:sz="4" w:space="0" w:color="auto"/>
              <w:bottom w:val="nil"/>
              <w:right w:val="single" w:sz="4" w:space="0" w:color="auto"/>
            </w:tcBorders>
            <w:shd w:val="clear" w:color="FFFFFF" w:fill="002060"/>
            <w:noWrap/>
            <w:vAlign w:val="center"/>
            <w:hideMark/>
          </w:tcPr>
          <w:p w14:paraId="7BE838DD"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6DA6FF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277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5506565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206 </w:t>
            </w:r>
          </w:p>
        </w:tc>
        <w:tc>
          <w:tcPr>
            <w:tcW w:w="1458" w:type="dxa"/>
            <w:tcBorders>
              <w:top w:val="nil"/>
              <w:left w:val="nil"/>
              <w:bottom w:val="single" w:sz="4" w:space="0" w:color="auto"/>
              <w:right w:val="single" w:sz="4" w:space="0" w:color="auto"/>
            </w:tcBorders>
            <w:shd w:val="clear" w:color="auto" w:fill="auto"/>
            <w:noWrap/>
            <w:vAlign w:val="center"/>
            <w:hideMark/>
          </w:tcPr>
          <w:p w14:paraId="6F2AE18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162 </w:t>
            </w:r>
          </w:p>
        </w:tc>
        <w:tc>
          <w:tcPr>
            <w:tcW w:w="1300" w:type="dxa"/>
            <w:tcBorders>
              <w:top w:val="nil"/>
              <w:left w:val="nil"/>
              <w:bottom w:val="single" w:sz="4" w:space="0" w:color="auto"/>
              <w:right w:val="single" w:sz="4" w:space="0" w:color="auto"/>
            </w:tcBorders>
            <w:shd w:val="clear" w:color="auto" w:fill="auto"/>
            <w:noWrap/>
            <w:vAlign w:val="center"/>
            <w:hideMark/>
          </w:tcPr>
          <w:p w14:paraId="5B1AF26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135 </w:t>
            </w:r>
          </w:p>
        </w:tc>
        <w:tc>
          <w:tcPr>
            <w:tcW w:w="1380" w:type="dxa"/>
            <w:tcBorders>
              <w:top w:val="nil"/>
              <w:left w:val="nil"/>
              <w:bottom w:val="single" w:sz="4" w:space="0" w:color="auto"/>
              <w:right w:val="single" w:sz="4" w:space="0" w:color="auto"/>
            </w:tcBorders>
            <w:shd w:val="clear" w:color="auto" w:fill="auto"/>
            <w:noWrap/>
            <w:vAlign w:val="center"/>
            <w:hideMark/>
          </w:tcPr>
          <w:p w14:paraId="33D224B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119 </w:t>
            </w:r>
          </w:p>
        </w:tc>
        <w:tc>
          <w:tcPr>
            <w:tcW w:w="1180" w:type="dxa"/>
            <w:tcBorders>
              <w:top w:val="nil"/>
              <w:left w:val="nil"/>
              <w:bottom w:val="single" w:sz="4" w:space="0" w:color="auto"/>
              <w:right w:val="single" w:sz="4" w:space="0" w:color="auto"/>
            </w:tcBorders>
            <w:shd w:val="clear" w:color="auto" w:fill="auto"/>
            <w:noWrap/>
            <w:vAlign w:val="center"/>
            <w:hideMark/>
          </w:tcPr>
          <w:p w14:paraId="1FD795B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108 </w:t>
            </w:r>
          </w:p>
        </w:tc>
      </w:tr>
      <w:tr w:rsidR="005E699F" w:rsidRPr="005E699F" w14:paraId="0D5F09EA"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8E5048D" w14:textId="77777777" w:rsidR="005E699F" w:rsidRPr="005E699F" w:rsidRDefault="005E699F" w:rsidP="005E699F">
            <w:pPr>
              <w:jc w:val="right"/>
              <w:rPr>
                <w:rFonts w:ascii="Helv" w:hAnsi="Helv" w:cs="Times New Roman"/>
                <w:sz w:val="20"/>
              </w:rPr>
            </w:pPr>
            <w:r w:rsidRPr="005E699F">
              <w:rPr>
                <w:rFonts w:ascii="Helv" w:hAnsi="Helv" w:cs="Times New Roman"/>
                <w:sz w:val="20"/>
              </w:rPr>
              <w:t>115800</w:t>
            </w:r>
          </w:p>
        </w:tc>
        <w:tc>
          <w:tcPr>
            <w:tcW w:w="298" w:type="dxa"/>
            <w:tcBorders>
              <w:top w:val="nil"/>
              <w:left w:val="single" w:sz="4" w:space="0" w:color="auto"/>
              <w:bottom w:val="nil"/>
              <w:right w:val="single" w:sz="4" w:space="0" w:color="auto"/>
            </w:tcBorders>
            <w:shd w:val="clear" w:color="FFFFFF" w:fill="002060"/>
            <w:noWrap/>
            <w:vAlign w:val="center"/>
            <w:hideMark/>
          </w:tcPr>
          <w:p w14:paraId="34EC7FFF"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6FF72D4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278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8900BB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206 </w:t>
            </w:r>
          </w:p>
        </w:tc>
        <w:tc>
          <w:tcPr>
            <w:tcW w:w="1458" w:type="dxa"/>
            <w:tcBorders>
              <w:top w:val="nil"/>
              <w:left w:val="nil"/>
              <w:bottom w:val="single" w:sz="4" w:space="0" w:color="auto"/>
              <w:right w:val="single" w:sz="4" w:space="0" w:color="auto"/>
            </w:tcBorders>
            <w:shd w:val="clear" w:color="auto" w:fill="auto"/>
            <w:noWrap/>
            <w:vAlign w:val="center"/>
            <w:hideMark/>
          </w:tcPr>
          <w:p w14:paraId="491EB4D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162 </w:t>
            </w:r>
          </w:p>
        </w:tc>
        <w:tc>
          <w:tcPr>
            <w:tcW w:w="1300" w:type="dxa"/>
            <w:tcBorders>
              <w:top w:val="nil"/>
              <w:left w:val="nil"/>
              <w:bottom w:val="single" w:sz="4" w:space="0" w:color="auto"/>
              <w:right w:val="single" w:sz="4" w:space="0" w:color="auto"/>
            </w:tcBorders>
            <w:shd w:val="clear" w:color="auto" w:fill="auto"/>
            <w:noWrap/>
            <w:vAlign w:val="center"/>
            <w:hideMark/>
          </w:tcPr>
          <w:p w14:paraId="3A0B6C1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136 </w:t>
            </w:r>
          </w:p>
        </w:tc>
        <w:tc>
          <w:tcPr>
            <w:tcW w:w="1380" w:type="dxa"/>
            <w:tcBorders>
              <w:top w:val="nil"/>
              <w:left w:val="nil"/>
              <w:bottom w:val="single" w:sz="4" w:space="0" w:color="auto"/>
              <w:right w:val="single" w:sz="4" w:space="0" w:color="auto"/>
            </w:tcBorders>
            <w:shd w:val="clear" w:color="auto" w:fill="auto"/>
            <w:noWrap/>
            <w:vAlign w:val="center"/>
            <w:hideMark/>
          </w:tcPr>
          <w:p w14:paraId="633EE16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119 </w:t>
            </w:r>
          </w:p>
        </w:tc>
        <w:tc>
          <w:tcPr>
            <w:tcW w:w="1180" w:type="dxa"/>
            <w:tcBorders>
              <w:top w:val="nil"/>
              <w:left w:val="nil"/>
              <w:bottom w:val="single" w:sz="4" w:space="0" w:color="auto"/>
              <w:right w:val="single" w:sz="4" w:space="0" w:color="auto"/>
            </w:tcBorders>
            <w:shd w:val="clear" w:color="auto" w:fill="auto"/>
            <w:noWrap/>
            <w:vAlign w:val="center"/>
            <w:hideMark/>
          </w:tcPr>
          <w:p w14:paraId="7E5B3DC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108 </w:t>
            </w:r>
          </w:p>
        </w:tc>
      </w:tr>
      <w:tr w:rsidR="005E699F" w:rsidRPr="005E699F" w14:paraId="05166C5B"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120C1613" w14:textId="77777777" w:rsidR="005E699F" w:rsidRPr="005E699F" w:rsidRDefault="005E699F" w:rsidP="005E699F">
            <w:pPr>
              <w:jc w:val="right"/>
              <w:rPr>
                <w:rFonts w:ascii="Helv" w:hAnsi="Helv" w:cs="Times New Roman"/>
                <w:sz w:val="20"/>
              </w:rPr>
            </w:pPr>
            <w:r w:rsidRPr="005E699F">
              <w:rPr>
                <w:rFonts w:ascii="Helv" w:hAnsi="Helv" w:cs="Times New Roman"/>
                <w:sz w:val="20"/>
              </w:rPr>
              <w:lastRenderedPageBreak/>
              <w:t>116400</w:t>
            </w:r>
          </w:p>
        </w:tc>
        <w:tc>
          <w:tcPr>
            <w:tcW w:w="298" w:type="dxa"/>
            <w:tcBorders>
              <w:top w:val="nil"/>
              <w:left w:val="single" w:sz="4" w:space="0" w:color="auto"/>
              <w:bottom w:val="nil"/>
              <w:right w:val="single" w:sz="4" w:space="0" w:color="auto"/>
            </w:tcBorders>
            <w:shd w:val="clear" w:color="FFFFFF" w:fill="002060"/>
            <w:noWrap/>
            <w:vAlign w:val="center"/>
            <w:hideMark/>
          </w:tcPr>
          <w:p w14:paraId="74B795FD"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20208D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278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31AED2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207 </w:t>
            </w:r>
          </w:p>
        </w:tc>
        <w:tc>
          <w:tcPr>
            <w:tcW w:w="1458" w:type="dxa"/>
            <w:tcBorders>
              <w:top w:val="nil"/>
              <w:left w:val="nil"/>
              <w:bottom w:val="single" w:sz="4" w:space="0" w:color="auto"/>
              <w:right w:val="single" w:sz="4" w:space="0" w:color="auto"/>
            </w:tcBorders>
            <w:shd w:val="clear" w:color="auto" w:fill="auto"/>
            <w:noWrap/>
            <w:vAlign w:val="center"/>
            <w:hideMark/>
          </w:tcPr>
          <w:p w14:paraId="1B0926C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162 </w:t>
            </w:r>
          </w:p>
        </w:tc>
        <w:tc>
          <w:tcPr>
            <w:tcW w:w="1300" w:type="dxa"/>
            <w:tcBorders>
              <w:top w:val="nil"/>
              <w:left w:val="nil"/>
              <w:bottom w:val="single" w:sz="4" w:space="0" w:color="auto"/>
              <w:right w:val="single" w:sz="4" w:space="0" w:color="auto"/>
            </w:tcBorders>
            <w:shd w:val="clear" w:color="auto" w:fill="auto"/>
            <w:noWrap/>
            <w:vAlign w:val="center"/>
            <w:hideMark/>
          </w:tcPr>
          <w:p w14:paraId="49221EF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136 </w:t>
            </w:r>
          </w:p>
        </w:tc>
        <w:tc>
          <w:tcPr>
            <w:tcW w:w="1380" w:type="dxa"/>
            <w:tcBorders>
              <w:top w:val="nil"/>
              <w:left w:val="nil"/>
              <w:bottom w:val="single" w:sz="4" w:space="0" w:color="auto"/>
              <w:right w:val="single" w:sz="4" w:space="0" w:color="auto"/>
            </w:tcBorders>
            <w:shd w:val="clear" w:color="auto" w:fill="auto"/>
            <w:noWrap/>
            <w:vAlign w:val="center"/>
            <w:hideMark/>
          </w:tcPr>
          <w:p w14:paraId="3D0B1F8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120 </w:t>
            </w:r>
          </w:p>
        </w:tc>
        <w:tc>
          <w:tcPr>
            <w:tcW w:w="1180" w:type="dxa"/>
            <w:tcBorders>
              <w:top w:val="nil"/>
              <w:left w:val="nil"/>
              <w:bottom w:val="single" w:sz="4" w:space="0" w:color="auto"/>
              <w:right w:val="single" w:sz="4" w:space="0" w:color="auto"/>
            </w:tcBorders>
            <w:shd w:val="clear" w:color="auto" w:fill="auto"/>
            <w:noWrap/>
            <w:vAlign w:val="center"/>
            <w:hideMark/>
          </w:tcPr>
          <w:p w14:paraId="6EC48B0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108 </w:t>
            </w:r>
          </w:p>
        </w:tc>
      </w:tr>
      <w:tr w:rsidR="005E699F" w:rsidRPr="005E699F" w14:paraId="7C3590A5"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4847863F" w14:textId="77777777" w:rsidR="005E699F" w:rsidRPr="005E699F" w:rsidRDefault="005E699F" w:rsidP="005E699F">
            <w:pPr>
              <w:jc w:val="right"/>
              <w:rPr>
                <w:rFonts w:ascii="Helv" w:hAnsi="Helv" w:cs="Times New Roman"/>
                <w:sz w:val="20"/>
              </w:rPr>
            </w:pPr>
            <w:r w:rsidRPr="005E699F">
              <w:rPr>
                <w:rFonts w:ascii="Helv" w:hAnsi="Helv" w:cs="Times New Roman"/>
                <w:sz w:val="20"/>
              </w:rPr>
              <w:t>117000</w:t>
            </w:r>
          </w:p>
        </w:tc>
        <w:tc>
          <w:tcPr>
            <w:tcW w:w="298" w:type="dxa"/>
            <w:tcBorders>
              <w:top w:val="nil"/>
              <w:left w:val="single" w:sz="4" w:space="0" w:color="auto"/>
              <w:bottom w:val="nil"/>
              <w:right w:val="single" w:sz="4" w:space="0" w:color="auto"/>
            </w:tcBorders>
            <w:shd w:val="clear" w:color="FFFFFF" w:fill="002060"/>
            <w:noWrap/>
            <w:vAlign w:val="center"/>
            <w:hideMark/>
          </w:tcPr>
          <w:p w14:paraId="7AF5F8A6"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950E95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279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4015BF1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207 </w:t>
            </w:r>
          </w:p>
        </w:tc>
        <w:tc>
          <w:tcPr>
            <w:tcW w:w="1458" w:type="dxa"/>
            <w:tcBorders>
              <w:top w:val="nil"/>
              <w:left w:val="nil"/>
              <w:bottom w:val="single" w:sz="4" w:space="0" w:color="auto"/>
              <w:right w:val="single" w:sz="4" w:space="0" w:color="auto"/>
            </w:tcBorders>
            <w:shd w:val="clear" w:color="auto" w:fill="auto"/>
            <w:noWrap/>
            <w:vAlign w:val="center"/>
            <w:hideMark/>
          </w:tcPr>
          <w:p w14:paraId="1D50F6E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163 </w:t>
            </w:r>
          </w:p>
        </w:tc>
        <w:tc>
          <w:tcPr>
            <w:tcW w:w="1300" w:type="dxa"/>
            <w:tcBorders>
              <w:top w:val="nil"/>
              <w:left w:val="nil"/>
              <w:bottom w:val="single" w:sz="4" w:space="0" w:color="auto"/>
              <w:right w:val="single" w:sz="4" w:space="0" w:color="auto"/>
            </w:tcBorders>
            <w:shd w:val="clear" w:color="auto" w:fill="auto"/>
            <w:noWrap/>
            <w:vAlign w:val="center"/>
            <w:hideMark/>
          </w:tcPr>
          <w:p w14:paraId="461CC71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136 </w:t>
            </w:r>
          </w:p>
        </w:tc>
        <w:tc>
          <w:tcPr>
            <w:tcW w:w="1380" w:type="dxa"/>
            <w:tcBorders>
              <w:top w:val="nil"/>
              <w:left w:val="nil"/>
              <w:bottom w:val="single" w:sz="4" w:space="0" w:color="auto"/>
              <w:right w:val="single" w:sz="4" w:space="0" w:color="auto"/>
            </w:tcBorders>
            <w:shd w:val="clear" w:color="auto" w:fill="auto"/>
            <w:noWrap/>
            <w:vAlign w:val="center"/>
            <w:hideMark/>
          </w:tcPr>
          <w:p w14:paraId="590DDE7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120 </w:t>
            </w:r>
          </w:p>
        </w:tc>
        <w:tc>
          <w:tcPr>
            <w:tcW w:w="1180" w:type="dxa"/>
            <w:tcBorders>
              <w:top w:val="nil"/>
              <w:left w:val="nil"/>
              <w:bottom w:val="single" w:sz="4" w:space="0" w:color="auto"/>
              <w:right w:val="single" w:sz="4" w:space="0" w:color="auto"/>
            </w:tcBorders>
            <w:shd w:val="clear" w:color="auto" w:fill="auto"/>
            <w:noWrap/>
            <w:vAlign w:val="center"/>
            <w:hideMark/>
          </w:tcPr>
          <w:p w14:paraId="041D89A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109 </w:t>
            </w:r>
          </w:p>
        </w:tc>
      </w:tr>
      <w:tr w:rsidR="005E699F" w:rsidRPr="005E699F" w14:paraId="30BBB16F"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DFAFBC2" w14:textId="77777777" w:rsidR="005E699F" w:rsidRPr="005E699F" w:rsidRDefault="005E699F" w:rsidP="005E699F">
            <w:pPr>
              <w:jc w:val="right"/>
              <w:rPr>
                <w:rFonts w:ascii="Helv" w:hAnsi="Helv" w:cs="Times New Roman"/>
                <w:sz w:val="20"/>
              </w:rPr>
            </w:pPr>
            <w:r w:rsidRPr="005E699F">
              <w:rPr>
                <w:rFonts w:ascii="Helv" w:hAnsi="Helv" w:cs="Times New Roman"/>
                <w:sz w:val="20"/>
              </w:rPr>
              <w:t>117600</w:t>
            </w:r>
          </w:p>
        </w:tc>
        <w:tc>
          <w:tcPr>
            <w:tcW w:w="298" w:type="dxa"/>
            <w:tcBorders>
              <w:top w:val="nil"/>
              <w:left w:val="single" w:sz="4" w:space="0" w:color="auto"/>
              <w:bottom w:val="nil"/>
              <w:right w:val="single" w:sz="4" w:space="0" w:color="auto"/>
            </w:tcBorders>
            <w:shd w:val="clear" w:color="FFFFFF" w:fill="002060"/>
            <w:noWrap/>
            <w:vAlign w:val="center"/>
            <w:hideMark/>
          </w:tcPr>
          <w:p w14:paraId="10991806"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5C3B49C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280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98A994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208 </w:t>
            </w:r>
          </w:p>
        </w:tc>
        <w:tc>
          <w:tcPr>
            <w:tcW w:w="1458" w:type="dxa"/>
            <w:tcBorders>
              <w:top w:val="nil"/>
              <w:left w:val="nil"/>
              <w:bottom w:val="single" w:sz="4" w:space="0" w:color="auto"/>
              <w:right w:val="single" w:sz="4" w:space="0" w:color="auto"/>
            </w:tcBorders>
            <w:shd w:val="clear" w:color="auto" w:fill="auto"/>
            <w:noWrap/>
            <w:vAlign w:val="center"/>
            <w:hideMark/>
          </w:tcPr>
          <w:p w14:paraId="0527434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163 </w:t>
            </w:r>
          </w:p>
        </w:tc>
        <w:tc>
          <w:tcPr>
            <w:tcW w:w="1300" w:type="dxa"/>
            <w:tcBorders>
              <w:top w:val="nil"/>
              <w:left w:val="nil"/>
              <w:bottom w:val="single" w:sz="4" w:space="0" w:color="auto"/>
              <w:right w:val="single" w:sz="4" w:space="0" w:color="auto"/>
            </w:tcBorders>
            <w:shd w:val="clear" w:color="auto" w:fill="auto"/>
            <w:noWrap/>
            <w:vAlign w:val="center"/>
            <w:hideMark/>
          </w:tcPr>
          <w:p w14:paraId="4E4C2E9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137 </w:t>
            </w:r>
          </w:p>
        </w:tc>
        <w:tc>
          <w:tcPr>
            <w:tcW w:w="1380" w:type="dxa"/>
            <w:tcBorders>
              <w:top w:val="nil"/>
              <w:left w:val="nil"/>
              <w:bottom w:val="single" w:sz="4" w:space="0" w:color="auto"/>
              <w:right w:val="single" w:sz="4" w:space="0" w:color="auto"/>
            </w:tcBorders>
            <w:shd w:val="clear" w:color="auto" w:fill="auto"/>
            <w:noWrap/>
            <w:vAlign w:val="center"/>
            <w:hideMark/>
          </w:tcPr>
          <w:p w14:paraId="5BA43B1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120 </w:t>
            </w:r>
          </w:p>
        </w:tc>
        <w:tc>
          <w:tcPr>
            <w:tcW w:w="1180" w:type="dxa"/>
            <w:tcBorders>
              <w:top w:val="nil"/>
              <w:left w:val="nil"/>
              <w:bottom w:val="single" w:sz="4" w:space="0" w:color="auto"/>
              <w:right w:val="single" w:sz="4" w:space="0" w:color="auto"/>
            </w:tcBorders>
            <w:shd w:val="clear" w:color="auto" w:fill="auto"/>
            <w:noWrap/>
            <w:vAlign w:val="center"/>
            <w:hideMark/>
          </w:tcPr>
          <w:p w14:paraId="467C7C5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109 </w:t>
            </w:r>
          </w:p>
        </w:tc>
      </w:tr>
      <w:tr w:rsidR="005E699F" w:rsidRPr="005E699F" w14:paraId="62262A61"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B92CB43" w14:textId="77777777" w:rsidR="005E699F" w:rsidRPr="005E699F" w:rsidRDefault="005E699F" w:rsidP="005E699F">
            <w:pPr>
              <w:jc w:val="right"/>
              <w:rPr>
                <w:rFonts w:ascii="Helv" w:hAnsi="Helv" w:cs="Times New Roman"/>
                <w:sz w:val="20"/>
              </w:rPr>
            </w:pPr>
            <w:r w:rsidRPr="005E699F">
              <w:rPr>
                <w:rFonts w:ascii="Helv" w:hAnsi="Helv" w:cs="Times New Roman"/>
                <w:sz w:val="20"/>
              </w:rPr>
              <w:t>118200</w:t>
            </w:r>
          </w:p>
        </w:tc>
        <w:tc>
          <w:tcPr>
            <w:tcW w:w="298" w:type="dxa"/>
            <w:tcBorders>
              <w:top w:val="nil"/>
              <w:left w:val="single" w:sz="4" w:space="0" w:color="auto"/>
              <w:bottom w:val="nil"/>
              <w:right w:val="single" w:sz="4" w:space="0" w:color="auto"/>
            </w:tcBorders>
            <w:shd w:val="clear" w:color="FFFFFF" w:fill="002060"/>
            <w:noWrap/>
            <w:vAlign w:val="center"/>
            <w:hideMark/>
          </w:tcPr>
          <w:p w14:paraId="398C9E4F"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62A215C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280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F2ABF1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208 </w:t>
            </w:r>
          </w:p>
        </w:tc>
        <w:tc>
          <w:tcPr>
            <w:tcW w:w="1458" w:type="dxa"/>
            <w:tcBorders>
              <w:top w:val="nil"/>
              <w:left w:val="nil"/>
              <w:bottom w:val="single" w:sz="4" w:space="0" w:color="auto"/>
              <w:right w:val="single" w:sz="4" w:space="0" w:color="auto"/>
            </w:tcBorders>
            <w:shd w:val="clear" w:color="auto" w:fill="auto"/>
            <w:noWrap/>
            <w:vAlign w:val="center"/>
            <w:hideMark/>
          </w:tcPr>
          <w:p w14:paraId="25F1FE5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163 </w:t>
            </w:r>
          </w:p>
        </w:tc>
        <w:tc>
          <w:tcPr>
            <w:tcW w:w="1300" w:type="dxa"/>
            <w:tcBorders>
              <w:top w:val="nil"/>
              <w:left w:val="nil"/>
              <w:bottom w:val="single" w:sz="4" w:space="0" w:color="auto"/>
              <w:right w:val="single" w:sz="4" w:space="0" w:color="auto"/>
            </w:tcBorders>
            <w:shd w:val="clear" w:color="auto" w:fill="auto"/>
            <w:noWrap/>
            <w:vAlign w:val="center"/>
            <w:hideMark/>
          </w:tcPr>
          <w:p w14:paraId="4FB65A5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137 </w:t>
            </w:r>
          </w:p>
        </w:tc>
        <w:tc>
          <w:tcPr>
            <w:tcW w:w="1380" w:type="dxa"/>
            <w:tcBorders>
              <w:top w:val="nil"/>
              <w:left w:val="nil"/>
              <w:bottom w:val="single" w:sz="4" w:space="0" w:color="auto"/>
              <w:right w:val="single" w:sz="4" w:space="0" w:color="auto"/>
            </w:tcBorders>
            <w:shd w:val="clear" w:color="auto" w:fill="auto"/>
            <w:noWrap/>
            <w:vAlign w:val="center"/>
            <w:hideMark/>
          </w:tcPr>
          <w:p w14:paraId="21B4B18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120 </w:t>
            </w:r>
          </w:p>
        </w:tc>
        <w:tc>
          <w:tcPr>
            <w:tcW w:w="1180" w:type="dxa"/>
            <w:tcBorders>
              <w:top w:val="nil"/>
              <w:left w:val="nil"/>
              <w:bottom w:val="single" w:sz="4" w:space="0" w:color="auto"/>
              <w:right w:val="single" w:sz="4" w:space="0" w:color="auto"/>
            </w:tcBorders>
            <w:shd w:val="clear" w:color="auto" w:fill="auto"/>
            <w:noWrap/>
            <w:vAlign w:val="center"/>
            <w:hideMark/>
          </w:tcPr>
          <w:p w14:paraId="2C0BF79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109 </w:t>
            </w:r>
          </w:p>
        </w:tc>
      </w:tr>
      <w:tr w:rsidR="005E699F" w:rsidRPr="005E699F" w14:paraId="539E7150"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D34B2DD" w14:textId="77777777" w:rsidR="005E699F" w:rsidRPr="005E699F" w:rsidRDefault="005E699F" w:rsidP="005E699F">
            <w:pPr>
              <w:jc w:val="right"/>
              <w:rPr>
                <w:rFonts w:ascii="Helv" w:hAnsi="Helv" w:cs="Times New Roman"/>
                <w:sz w:val="20"/>
              </w:rPr>
            </w:pPr>
            <w:r w:rsidRPr="005E699F">
              <w:rPr>
                <w:rFonts w:ascii="Helv" w:hAnsi="Helv" w:cs="Times New Roman"/>
                <w:sz w:val="20"/>
              </w:rPr>
              <w:t>118800</w:t>
            </w:r>
          </w:p>
        </w:tc>
        <w:tc>
          <w:tcPr>
            <w:tcW w:w="298" w:type="dxa"/>
            <w:tcBorders>
              <w:top w:val="nil"/>
              <w:left w:val="single" w:sz="4" w:space="0" w:color="auto"/>
              <w:bottom w:val="nil"/>
              <w:right w:val="single" w:sz="4" w:space="0" w:color="auto"/>
            </w:tcBorders>
            <w:shd w:val="clear" w:color="FFFFFF" w:fill="002060"/>
            <w:noWrap/>
            <w:vAlign w:val="center"/>
            <w:hideMark/>
          </w:tcPr>
          <w:p w14:paraId="19BEAA25"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292099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281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7877A0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209 </w:t>
            </w:r>
          </w:p>
        </w:tc>
        <w:tc>
          <w:tcPr>
            <w:tcW w:w="1458" w:type="dxa"/>
            <w:tcBorders>
              <w:top w:val="nil"/>
              <w:left w:val="nil"/>
              <w:bottom w:val="single" w:sz="4" w:space="0" w:color="auto"/>
              <w:right w:val="single" w:sz="4" w:space="0" w:color="auto"/>
            </w:tcBorders>
            <w:shd w:val="clear" w:color="auto" w:fill="auto"/>
            <w:noWrap/>
            <w:vAlign w:val="center"/>
            <w:hideMark/>
          </w:tcPr>
          <w:p w14:paraId="2361BFB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164 </w:t>
            </w:r>
          </w:p>
        </w:tc>
        <w:tc>
          <w:tcPr>
            <w:tcW w:w="1300" w:type="dxa"/>
            <w:tcBorders>
              <w:top w:val="nil"/>
              <w:left w:val="nil"/>
              <w:bottom w:val="single" w:sz="4" w:space="0" w:color="auto"/>
              <w:right w:val="single" w:sz="4" w:space="0" w:color="auto"/>
            </w:tcBorders>
            <w:shd w:val="clear" w:color="auto" w:fill="auto"/>
            <w:noWrap/>
            <w:vAlign w:val="center"/>
            <w:hideMark/>
          </w:tcPr>
          <w:p w14:paraId="78042FC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137 </w:t>
            </w:r>
          </w:p>
        </w:tc>
        <w:tc>
          <w:tcPr>
            <w:tcW w:w="1380" w:type="dxa"/>
            <w:tcBorders>
              <w:top w:val="nil"/>
              <w:left w:val="nil"/>
              <w:bottom w:val="single" w:sz="4" w:space="0" w:color="auto"/>
              <w:right w:val="single" w:sz="4" w:space="0" w:color="auto"/>
            </w:tcBorders>
            <w:shd w:val="clear" w:color="auto" w:fill="auto"/>
            <w:noWrap/>
            <w:vAlign w:val="center"/>
            <w:hideMark/>
          </w:tcPr>
          <w:p w14:paraId="53AA123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121 </w:t>
            </w:r>
          </w:p>
        </w:tc>
        <w:tc>
          <w:tcPr>
            <w:tcW w:w="1180" w:type="dxa"/>
            <w:tcBorders>
              <w:top w:val="nil"/>
              <w:left w:val="nil"/>
              <w:bottom w:val="single" w:sz="4" w:space="0" w:color="auto"/>
              <w:right w:val="single" w:sz="4" w:space="0" w:color="auto"/>
            </w:tcBorders>
            <w:shd w:val="clear" w:color="auto" w:fill="auto"/>
            <w:noWrap/>
            <w:vAlign w:val="center"/>
            <w:hideMark/>
          </w:tcPr>
          <w:p w14:paraId="3E8A1D9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109 </w:t>
            </w:r>
          </w:p>
        </w:tc>
      </w:tr>
      <w:tr w:rsidR="005E699F" w:rsidRPr="005E699F" w14:paraId="7CB58439"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006DF823" w14:textId="77777777" w:rsidR="005E699F" w:rsidRPr="005E699F" w:rsidRDefault="005E699F" w:rsidP="005E699F">
            <w:pPr>
              <w:jc w:val="right"/>
              <w:rPr>
                <w:rFonts w:ascii="Helv" w:hAnsi="Helv" w:cs="Times New Roman"/>
                <w:sz w:val="20"/>
              </w:rPr>
            </w:pPr>
            <w:r w:rsidRPr="005E699F">
              <w:rPr>
                <w:rFonts w:ascii="Helv" w:hAnsi="Helv" w:cs="Times New Roman"/>
                <w:sz w:val="20"/>
              </w:rPr>
              <w:t>119400</w:t>
            </w:r>
          </w:p>
        </w:tc>
        <w:tc>
          <w:tcPr>
            <w:tcW w:w="298" w:type="dxa"/>
            <w:tcBorders>
              <w:top w:val="nil"/>
              <w:left w:val="single" w:sz="4" w:space="0" w:color="auto"/>
              <w:bottom w:val="nil"/>
              <w:right w:val="single" w:sz="4" w:space="0" w:color="auto"/>
            </w:tcBorders>
            <w:shd w:val="clear" w:color="FFFFFF" w:fill="002060"/>
            <w:noWrap/>
            <w:vAlign w:val="center"/>
            <w:hideMark/>
          </w:tcPr>
          <w:p w14:paraId="15D503AD"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27FAB6B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282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5840C95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209 </w:t>
            </w:r>
          </w:p>
        </w:tc>
        <w:tc>
          <w:tcPr>
            <w:tcW w:w="1458" w:type="dxa"/>
            <w:tcBorders>
              <w:top w:val="nil"/>
              <w:left w:val="nil"/>
              <w:bottom w:val="single" w:sz="4" w:space="0" w:color="auto"/>
              <w:right w:val="single" w:sz="4" w:space="0" w:color="auto"/>
            </w:tcBorders>
            <w:shd w:val="clear" w:color="auto" w:fill="auto"/>
            <w:noWrap/>
            <w:vAlign w:val="center"/>
            <w:hideMark/>
          </w:tcPr>
          <w:p w14:paraId="4879B11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164 </w:t>
            </w:r>
          </w:p>
        </w:tc>
        <w:tc>
          <w:tcPr>
            <w:tcW w:w="1300" w:type="dxa"/>
            <w:tcBorders>
              <w:top w:val="nil"/>
              <w:left w:val="nil"/>
              <w:bottom w:val="single" w:sz="4" w:space="0" w:color="auto"/>
              <w:right w:val="single" w:sz="4" w:space="0" w:color="auto"/>
            </w:tcBorders>
            <w:shd w:val="clear" w:color="auto" w:fill="auto"/>
            <w:noWrap/>
            <w:vAlign w:val="center"/>
            <w:hideMark/>
          </w:tcPr>
          <w:p w14:paraId="7F8AA4D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137 </w:t>
            </w:r>
          </w:p>
        </w:tc>
        <w:tc>
          <w:tcPr>
            <w:tcW w:w="1380" w:type="dxa"/>
            <w:tcBorders>
              <w:top w:val="nil"/>
              <w:left w:val="nil"/>
              <w:bottom w:val="single" w:sz="4" w:space="0" w:color="auto"/>
              <w:right w:val="single" w:sz="4" w:space="0" w:color="auto"/>
            </w:tcBorders>
            <w:shd w:val="clear" w:color="auto" w:fill="auto"/>
            <w:noWrap/>
            <w:vAlign w:val="center"/>
            <w:hideMark/>
          </w:tcPr>
          <w:p w14:paraId="04E32A9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121 </w:t>
            </w:r>
          </w:p>
        </w:tc>
        <w:tc>
          <w:tcPr>
            <w:tcW w:w="1180" w:type="dxa"/>
            <w:tcBorders>
              <w:top w:val="nil"/>
              <w:left w:val="nil"/>
              <w:bottom w:val="single" w:sz="4" w:space="0" w:color="auto"/>
              <w:right w:val="single" w:sz="4" w:space="0" w:color="auto"/>
            </w:tcBorders>
            <w:shd w:val="clear" w:color="auto" w:fill="auto"/>
            <w:noWrap/>
            <w:vAlign w:val="center"/>
            <w:hideMark/>
          </w:tcPr>
          <w:p w14:paraId="19E4E1C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110 </w:t>
            </w:r>
          </w:p>
        </w:tc>
      </w:tr>
      <w:tr w:rsidR="005E699F" w:rsidRPr="005E699F" w14:paraId="30AA2690"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5A9E7A1D" w14:textId="77777777" w:rsidR="005E699F" w:rsidRPr="005E699F" w:rsidRDefault="005E699F" w:rsidP="005E699F">
            <w:pPr>
              <w:jc w:val="right"/>
              <w:rPr>
                <w:rFonts w:ascii="Helv" w:hAnsi="Helv" w:cs="Times New Roman"/>
                <w:sz w:val="20"/>
              </w:rPr>
            </w:pPr>
            <w:r w:rsidRPr="005E699F">
              <w:rPr>
                <w:rFonts w:ascii="Helv" w:hAnsi="Helv" w:cs="Times New Roman"/>
                <w:sz w:val="20"/>
              </w:rPr>
              <w:t>120000</w:t>
            </w:r>
          </w:p>
        </w:tc>
        <w:tc>
          <w:tcPr>
            <w:tcW w:w="298" w:type="dxa"/>
            <w:tcBorders>
              <w:top w:val="nil"/>
              <w:left w:val="single" w:sz="4" w:space="0" w:color="auto"/>
              <w:bottom w:val="nil"/>
              <w:right w:val="single" w:sz="4" w:space="0" w:color="auto"/>
            </w:tcBorders>
            <w:shd w:val="clear" w:color="FFFFFF" w:fill="002060"/>
            <w:noWrap/>
            <w:vAlign w:val="center"/>
            <w:hideMark/>
          </w:tcPr>
          <w:p w14:paraId="0CBF8AAC"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2B379DA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283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FA91B1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210 </w:t>
            </w:r>
          </w:p>
        </w:tc>
        <w:tc>
          <w:tcPr>
            <w:tcW w:w="1458" w:type="dxa"/>
            <w:tcBorders>
              <w:top w:val="nil"/>
              <w:left w:val="nil"/>
              <w:bottom w:val="single" w:sz="4" w:space="0" w:color="auto"/>
              <w:right w:val="single" w:sz="4" w:space="0" w:color="auto"/>
            </w:tcBorders>
            <w:shd w:val="clear" w:color="auto" w:fill="auto"/>
            <w:noWrap/>
            <w:vAlign w:val="center"/>
            <w:hideMark/>
          </w:tcPr>
          <w:p w14:paraId="6580228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164 </w:t>
            </w:r>
          </w:p>
        </w:tc>
        <w:tc>
          <w:tcPr>
            <w:tcW w:w="1300" w:type="dxa"/>
            <w:tcBorders>
              <w:top w:val="nil"/>
              <w:left w:val="nil"/>
              <w:bottom w:val="single" w:sz="4" w:space="0" w:color="auto"/>
              <w:right w:val="single" w:sz="4" w:space="0" w:color="auto"/>
            </w:tcBorders>
            <w:shd w:val="clear" w:color="auto" w:fill="auto"/>
            <w:noWrap/>
            <w:vAlign w:val="center"/>
            <w:hideMark/>
          </w:tcPr>
          <w:p w14:paraId="7FB8AC1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138 </w:t>
            </w:r>
          </w:p>
        </w:tc>
        <w:tc>
          <w:tcPr>
            <w:tcW w:w="1380" w:type="dxa"/>
            <w:tcBorders>
              <w:top w:val="nil"/>
              <w:left w:val="nil"/>
              <w:bottom w:val="single" w:sz="4" w:space="0" w:color="auto"/>
              <w:right w:val="single" w:sz="4" w:space="0" w:color="auto"/>
            </w:tcBorders>
            <w:shd w:val="clear" w:color="auto" w:fill="auto"/>
            <w:noWrap/>
            <w:vAlign w:val="center"/>
            <w:hideMark/>
          </w:tcPr>
          <w:p w14:paraId="6AADF60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121 </w:t>
            </w:r>
          </w:p>
        </w:tc>
        <w:tc>
          <w:tcPr>
            <w:tcW w:w="1180" w:type="dxa"/>
            <w:tcBorders>
              <w:top w:val="nil"/>
              <w:left w:val="nil"/>
              <w:bottom w:val="single" w:sz="4" w:space="0" w:color="auto"/>
              <w:right w:val="single" w:sz="4" w:space="0" w:color="auto"/>
            </w:tcBorders>
            <w:shd w:val="clear" w:color="auto" w:fill="auto"/>
            <w:noWrap/>
            <w:vAlign w:val="center"/>
            <w:hideMark/>
          </w:tcPr>
          <w:p w14:paraId="2EC402B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110 </w:t>
            </w:r>
          </w:p>
        </w:tc>
      </w:tr>
      <w:tr w:rsidR="005E699F" w:rsidRPr="005E699F" w14:paraId="5C87CBA6"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0A963F9A" w14:textId="77777777" w:rsidR="005E699F" w:rsidRPr="005E699F" w:rsidRDefault="005E699F" w:rsidP="005E699F">
            <w:pPr>
              <w:jc w:val="right"/>
              <w:rPr>
                <w:rFonts w:ascii="Helv" w:hAnsi="Helv" w:cs="Times New Roman"/>
                <w:sz w:val="20"/>
              </w:rPr>
            </w:pPr>
            <w:r w:rsidRPr="005E699F">
              <w:rPr>
                <w:rFonts w:ascii="Helv" w:hAnsi="Helv" w:cs="Times New Roman"/>
                <w:sz w:val="20"/>
              </w:rPr>
              <w:t>120600</w:t>
            </w:r>
          </w:p>
        </w:tc>
        <w:tc>
          <w:tcPr>
            <w:tcW w:w="298" w:type="dxa"/>
            <w:tcBorders>
              <w:top w:val="nil"/>
              <w:left w:val="single" w:sz="4" w:space="0" w:color="auto"/>
              <w:bottom w:val="nil"/>
              <w:right w:val="single" w:sz="4" w:space="0" w:color="auto"/>
            </w:tcBorders>
            <w:shd w:val="clear" w:color="FFFFFF" w:fill="002060"/>
            <w:noWrap/>
            <w:vAlign w:val="center"/>
            <w:hideMark/>
          </w:tcPr>
          <w:p w14:paraId="4112AFE4"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04F2997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284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9F649B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210 </w:t>
            </w:r>
          </w:p>
        </w:tc>
        <w:tc>
          <w:tcPr>
            <w:tcW w:w="1458" w:type="dxa"/>
            <w:tcBorders>
              <w:top w:val="nil"/>
              <w:left w:val="nil"/>
              <w:bottom w:val="single" w:sz="4" w:space="0" w:color="auto"/>
              <w:right w:val="single" w:sz="4" w:space="0" w:color="auto"/>
            </w:tcBorders>
            <w:shd w:val="clear" w:color="auto" w:fill="auto"/>
            <w:noWrap/>
            <w:vAlign w:val="center"/>
            <w:hideMark/>
          </w:tcPr>
          <w:p w14:paraId="2875CE8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165 </w:t>
            </w:r>
          </w:p>
        </w:tc>
        <w:tc>
          <w:tcPr>
            <w:tcW w:w="1300" w:type="dxa"/>
            <w:tcBorders>
              <w:top w:val="nil"/>
              <w:left w:val="nil"/>
              <w:bottom w:val="single" w:sz="4" w:space="0" w:color="auto"/>
              <w:right w:val="single" w:sz="4" w:space="0" w:color="auto"/>
            </w:tcBorders>
            <w:shd w:val="clear" w:color="auto" w:fill="auto"/>
            <w:noWrap/>
            <w:vAlign w:val="center"/>
            <w:hideMark/>
          </w:tcPr>
          <w:p w14:paraId="4A804EC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138 </w:t>
            </w:r>
          </w:p>
        </w:tc>
        <w:tc>
          <w:tcPr>
            <w:tcW w:w="1380" w:type="dxa"/>
            <w:tcBorders>
              <w:top w:val="nil"/>
              <w:left w:val="nil"/>
              <w:bottom w:val="single" w:sz="4" w:space="0" w:color="auto"/>
              <w:right w:val="single" w:sz="4" w:space="0" w:color="auto"/>
            </w:tcBorders>
            <w:shd w:val="clear" w:color="auto" w:fill="auto"/>
            <w:noWrap/>
            <w:vAlign w:val="center"/>
            <w:hideMark/>
          </w:tcPr>
          <w:p w14:paraId="375C1F2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122 </w:t>
            </w:r>
          </w:p>
        </w:tc>
        <w:tc>
          <w:tcPr>
            <w:tcW w:w="1180" w:type="dxa"/>
            <w:tcBorders>
              <w:top w:val="nil"/>
              <w:left w:val="nil"/>
              <w:bottom w:val="single" w:sz="4" w:space="0" w:color="auto"/>
              <w:right w:val="single" w:sz="4" w:space="0" w:color="auto"/>
            </w:tcBorders>
            <w:shd w:val="clear" w:color="auto" w:fill="auto"/>
            <w:noWrap/>
            <w:vAlign w:val="center"/>
            <w:hideMark/>
          </w:tcPr>
          <w:p w14:paraId="6424381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110 </w:t>
            </w:r>
          </w:p>
        </w:tc>
      </w:tr>
      <w:tr w:rsidR="005E699F" w:rsidRPr="005E699F" w14:paraId="157460F8"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09C9996" w14:textId="77777777" w:rsidR="005E699F" w:rsidRPr="005E699F" w:rsidRDefault="005E699F" w:rsidP="005E699F">
            <w:pPr>
              <w:jc w:val="right"/>
              <w:rPr>
                <w:rFonts w:ascii="Helv" w:hAnsi="Helv" w:cs="Times New Roman"/>
                <w:sz w:val="20"/>
              </w:rPr>
            </w:pPr>
            <w:r w:rsidRPr="005E699F">
              <w:rPr>
                <w:rFonts w:ascii="Helv" w:hAnsi="Helv" w:cs="Times New Roman"/>
                <w:sz w:val="20"/>
              </w:rPr>
              <w:t>121200</w:t>
            </w:r>
          </w:p>
        </w:tc>
        <w:tc>
          <w:tcPr>
            <w:tcW w:w="298" w:type="dxa"/>
            <w:tcBorders>
              <w:top w:val="nil"/>
              <w:left w:val="single" w:sz="4" w:space="0" w:color="auto"/>
              <w:bottom w:val="nil"/>
              <w:right w:val="single" w:sz="4" w:space="0" w:color="auto"/>
            </w:tcBorders>
            <w:shd w:val="clear" w:color="FFFFFF" w:fill="002060"/>
            <w:noWrap/>
            <w:vAlign w:val="center"/>
            <w:hideMark/>
          </w:tcPr>
          <w:p w14:paraId="72BCFA1D"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56D4169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285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173294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211 </w:t>
            </w:r>
          </w:p>
        </w:tc>
        <w:tc>
          <w:tcPr>
            <w:tcW w:w="1458" w:type="dxa"/>
            <w:tcBorders>
              <w:top w:val="nil"/>
              <w:left w:val="nil"/>
              <w:bottom w:val="single" w:sz="4" w:space="0" w:color="auto"/>
              <w:right w:val="single" w:sz="4" w:space="0" w:color="auto"/>
            </w:tcBorders>
            <w:shd w:val="clear" w:color="auto" w:fill="auto"/>
            <w:noWrap/>
            <w:vAlign w:val="center"/>
            <w:hideMark/>
          </w:tcPr>
          <w:p w14:paraId="5A031F6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166 </w:t>
            </w:r>
          </w:p>
        </w:tc>
        <w:tc>
          <w:tcPr>
            <w:tcW w:w="1300" w:type="dxa"/>
            <w:tcBorders>
              <w:top w:val="nil"/>
              <w:left w:val="nil"/>
              <w:bottom w:val="single" w:sz="4" w:space="0" w:color="auto"/>
              <w:right w:val="single" w:sz="4" w:space="0" w:color="auto"/>
            </w:tcBorders>
            <w:shd w:val="clear" w:color="auto" w:fill="auto"/>
            <w:noWrap/>
            <w:vAlign w:val="center"/>
            <w:hideMark/>
          </w:tcPr>
          <w:p w14:paraId="44D9468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139 </w:t>
            </w:r>
          </w:p>
        </w:tc>
        <w:tc>
          <w:tcPr>
            <w:tcW w:w="1380" w:type="dxa"/>
            <w:tcBorders>
              <w:top w:val="nil"/>
              <w:left w:val="nil"/>
              <w:bottom w:val="single" w:sz="4" w:space="0" w:color="auto"/>
              <w:right w:val="single" w:sz="4" w:space="0" w:color="auto"/>
            </w:tcBorders>
            <w:shd w:val="clear" w:color="auto" w:fill="auto"/>
            <w:noWrap/>
            <w:vAlign w:val="center"/>
            <w:hideMark/>
          </w:tcPr>
          <w:p w14:paraId="5E73902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122 </w:t>
            </w:r>
          </w:p>
        </w:tc>
        <w:tc>
          <w:tcPr>
            <w:tcW w:w="1180" w:type="dxa"/>
            <w:tcBorders>
              <w:top w:val="nil"/>
              <w:left w:val="nil"/>
              <w:bottom w:val="single" w:sz="4" w:space="0" w:color="auto"/>
              <w:right w:val="single" w:sz="4" w:space="0" w:color="auto"/>
            </w:tcBorders>
            <w:shd w:val="clear" w:color="auto" w:fill="auto"/>
            <w:noWrap/>
            <w:vAlign w:val="center"/>
            <w:hideMark/>
          </w:tcPr>
          <w:p w14:paraId="126DB2E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111 </w:t>
            </w:r>
          </w:p>
        </w:tc>
      </w:tr>
      <w:tr w:rsidR="005E699F" w:rsidRPr="005E699F" w14:paraId="46574460"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CB8CDE8" w14:textId="77777777" w:rsidR="005E699F" w:rsidRPr="005E699F" w:rsidRDefault="005E699F" w:rsidP="005E699F">
            <w:pPr>
              <w:jc w:val="right"/>
              <w:rPr>
                <w:rFonts w:ascii="Helv" w:hAnsi="Helv" w:cs="Times New Roman"/>
                <w:sz w:val="20"/>
              </w:rPr>
            </w:pPr>
            <w:r w:rsidRPr="005E699F">
              <w:rPr>
                <w:rFonts w:ascii="Helv" w:hAnsi="Helv" w:cs="Times New Roman"/>
                <w:sz w:val="20"/>
              </w:rPr>
              <w:t>121800</w:t>
            </w:r>
          </w:p>
        </w:tc>
        <w:tc>
          <w:tcPr>
            <w:tcW w:w="298" w:type="dxa"/>
            <w:tcBorders>
              <w:top w:val="nil"/>
              <w:left w:val="single" w:sz="4" w:space="0" w:color="auto"/>
              <w:bottom w:val="nil"/>
              <w:right w:val="single" w:sz="4" w:space="0" w:color="auto"/>
            </w:tcBorders>
            <w:shd w:val="clear" w:color="FFFFFF" w:fill="002060"/>
            <w:noWrap/>
            <w:vAlign w:val="center"/>
            <w:hideMark/>
          </w:tcPr>
          <w:p w14:paraId="48BFFF85"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08BA5AA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286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0354BA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212 </w:t>
            </w:r>
          </w:p>
        </w:tc>
        <w:tc>
          <w:tcPr>
            <w:tcW w:w="1458" w:type="dxa"/>
            <w:tcBorders>
              <w:top w:val="nil"/>
              <w:left w:val="nil"/>
              <w:bottom w:val="single" w:sz="4" w:space="0" w:color="auto"/>
              <w:right w:val="single" w:sz="4" w:space="0" w:color="auto"/>
            </w:tcBorders>
            <w:shd w:val="clear" w:color="auto" w:fill="auto"/>
            <w:noWrap/>
            <w:vAlign w:val="center"/>
            <w:hideMark/>
          </w:tcPr>
          <w:p w14:paraId="47A4375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166 </w:t>
            </w:r>
          </w:p>
        </w:tc>
        <w:tc>
          <w:tcPr>
            <w:tcW w:w="1300" w:type="dxa"/>
            <w:tcBorders>
              <w:top w:val="nil"/>
              <w:left w:val="nil"/>
              <w:bottom w:val="single" w:sz="4" w:space="0" w:color="auto"/>
              <w:right w:val="single" w:sz="4" w:space="0" w:color="auto"/>
            </w:tcBorders>
            <w:shd w:val="clear" w:color="auto" w:fill="auto"/>
            <w:noWrap/>
            <w:vAlign w:val="center"/>
            <w:hideMark/>
          </w:tcPr>
          <w:p w14:paraId="01EBA6D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139 </w:t>
            </w:r>
          </w:p>
        </w:tc>
        <w:tc>
          <w:tcPr>
            <w:tcW w:w="1380" w:type="dxa"/>
            <w:tcBorders>
              <w:top w:val="nil"/>
              <w:left w:val="nil"/>
              <w:bottom w:val="single" w:sz="4" w:space="0" w:color="auto"/>
              <w:right w:val="single" w:sz="4" w:space="0" w:color="auto"/>
            </w:tcBorders>
            <w:shd w:val="clear" w:color="auto" w:fill="auto"/>
            <w:noWrap/>
            <w:vAlign w:val="center"/>
            <w:hideMark/>
          </w:tcPr>
          <w:p w14:paraId="486CAD0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122 </w:t>
            </w:r>
          </w:p>
        </w:tc>
        <w:tc>
          <w:tcPr>
            <w:tcW w:w="1180" w:type="dxa"/>
            <w:tcBorders>
              <w:top w:val="nil"/>
              <w:left w:val="nil"/>
              <w:bottom w:val="single" w:sz="4" w:space="0" w:color="auto"/>
              <w:right w:val="single" w:sz="4" w:space="0" w:color="auto"/>
            </w:tcBorders>
            <w:shd w:val="clear" w:color="auto" w:fill="auto"/>
            <w:noWrap/>
            <w:vAlign w:val="center"/>
            <w:hideMark/>
          </w:tcPr>
          <w:p w14:paraId="0C37738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111 </w:t>
            </w:r>
          </w:p>
        </w:tc>
      </w:tr>
      <w:tr w:rsidR="005E699F" w:rsidRPr="005E699F" w14:paraId="27C30137"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1CE70446" w14:textId="77777777" w:rsidR="005E699F" w:rsidRPr="005E699F" w:rsidRDefault="005E699F" w:rsidP="005E699F">
            <w:pPr>
              <w:jc w:val="right"/>
              <w:rPr>
                <w:rFonts w:ascii="Helv" w:hAnsi="Helv" w:cs="Times New Roman"/>
                <w:sz w:val="20"/>
              </w:rPr>
            </w:pPr>
            <w:r w:rsidRPr="005E699F">
              <w:rPr>
                <w:rFonts w:ascii="Helv" w:hAnsi="Helv" w:cs="Times New Roman"/>
                <w:sz w:val="20"/>
              </w:rPr>
              <w:t>122400</w:t>
            </w:r>
          </w:p>
        </w:tc>
        <w:tc>
          <w:tcPr>
            <w:tcW w:w="298" w:type="dxa"/>
            <w:tcBorders>
              <w:top w:val="nil"/>
              <w:left w:val="single" w:sz="4" w:space="0" w:color="auto"/>
              <w:bottom w:val="nil"/>
              <w:right w:val="single" w:sz="4" w:space="0" w:color="auto"/>
            </w:tcBorders>
            <w:shd w:val="clear" w:color="FFFFFF" w:fill="002060"/>
            <w:noWrap/>
            <w:vAlign w:val="center"/>
            <w:hideMark/>
          </w:tcPr>
          <w:p w14:paraId="659BAC65"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20319D0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287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A61AC1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213 </w:t>
            </w:r>
          </w:p>
        </w:tc>
        <w:tc>
          <w:tcPr>
            <w:tcW w:w="1458" w:type="dxa"/>
            <w:tcBorders>
              <w:top w:val="nil"/>
              <w:left w:val="nil"/>
              <w:bottom w:val="single" w:sz="4" w:space="0" w:color="auto"/>
              <w:right w:val="single" w:sz="4" w:space="0" w:color="auto"/>
            </w:tcBorders>
            <w:shd w:val="clear" w:color="auto" w:fill="auto"/>
            <w:noWrap/>
            <w:vAlign w:val="center"/>
            <w:hideMark/>
          </w:tcPr>
          <w:p w14:paraId="0014086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167 </w:t>
            </w:r>
          </w:p>
        </w:tc>
        <w:tc>
          <w:tcPr>
            <w:tcW w:w="1300" w:type="dxa"/>
            <w:tcBorders>
              <w:top w:val="nil"/>
              <w:left w:val="nil"/>
              <w:bottom w:val="single" w:sz="4" w:space="0" w:color="auto"/>
              <w:right w:val="single" w:sz="4" w:space="0" w:color="auto"/>
            </w:tcBorders>
            <w:shd w:val="clear" w:color="auto" w:fill="auto"/>
            <w:noWrap/>
            <w:vAlign w:val="center"/>
            <w:hideMark/>
          </w:tcPr>
          <w:p w14:paraId="1B93690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140 </w:t>
            </w:r>
          </w:p>
        </w:tc>
        <w:tc>
          <w:tcPr>
            <w:tcW w:w="1380" w:type="dxa"/>
            <w:tcBorders>
              <w:top w:val="nil"/>
              <w:left w:val="nil"/>
              <w:bottom w:val="single" w:sz="4" w:space="0" w:color="auto"/>
              <w:right w:val="single" w:sz="4" w:space="0" w:color="auto"/>
            </w:tcBorders>
            <w:shd w:val="clear" w:color="auto" w:fill="auto"/>
            <w:noWrap/>
            <w:vAlign w:val="center"/>
            <w:hideMark/>
          </w:tcPr>
          <w:p w14:paraId="0130226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123 </w:t>
            </w:r>
          </w:p>
        </w:tc>
        <w:tc>
          <w:tcPr>
            <w:tcW w:w="1180" w:type="dxa"/>
            <w:tcBorders>
              <w:top w:val="nil"/>
              <w:left w:val="nil"/>
              <w:bottom w:val="single" w:sz="4" w:space="0" w:color="auto"/>
              <w:right w:val="single" w:sz="4" w:space="0" w:color="auto"/>
            </w:tcBorders>
            <w:shd w:val="clear" w:color="auto" w:fill="auto"/>
            <w:noWrap/>
            <w:vAlign w:val="center"/>
            <w:hideMark/>
          </w:tcPr>
          <w:p w14:paraId="2EA5BFF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111 </w:t>
            </w:r>
          </w:p>
        </w:tc>
      </w:tr>
      <w:tr w:rsidR="005E699F" w:rsidRPr="005E699F" w14:paraId="662D42EF"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F1251B6" w14:textId="77777777" w:rsidR="005E699F" w:rsidRPr="005E699F" w:rsidRDefault="005E699F" w:rsidP="005E699F">
            <w:pPr>
              <w:jc w:val="right"/>
              <w:rPr>
                <w:rFonts w:ascii="Helv" w:hAnsi="Helv" w:cs="Times New Roman"/>
                <w:sz w:val="20"/>
              </w:rPr>
            </w:pPr>
            <w:r w:rsidRPr="005E699F">
              <w:rPr>
                <w:rFonts w:ascii="Helv" w:hAnsi="Helv" w:cs="Times New Roman"/>
                <w:sz w:val="20"/>
              </w:rPr>
              <w:t>123000</w:t>
            </w:r>
          </w:p>
        </w:tc>
        <w:tc>
          <w:tcPr>
            <w:tcW w:w="298" w:type="dxa"/>
            <w:tcBorders>
              <w:top w:val="nil"/>
              <w:left w:val="single" w:sz="4" w:space="0" w:color="auto"/>
              <w:bottom w:val="nil"/>
              <w:right w:val="single" w:sz="4" w:space="0" w:color="auto"/>
            </w:tcBorders>
            <w:shd w:val="clear" w:color="FFFFFF" w:fill="002060"/>
            <w:noWrap/>
            <w:vAlign w:val="center"/>
            <w:hideMark/>
          </w:tcPr>
          <w:p w14:paraId="7CD5BA8C"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2E62860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288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4BC3CB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214 </w:t>
            </w:r>
          </w:p>
        </w:tc>
        <w:tc>
          <w:tcPr>
            <w:tcW w:w="1458" w:type="dxa"/>
            <w:tcBorders>
              <w:top w:val="nil"/>
              <w:left w:val="nil"/>
              <w:bottom w:val="single" w:sz="4" w:space="0" w:color="auto"/>
              <w:right w:val="single" w:sz="4" w:space="0" w:color="auto"/>
            </w:tcBorders>
            <w:shd w:val="clear" w:color="auto" w:fill="auto"/>
            <w:noWrap/>
            <w:vAlign w:val="center"/>
            <w:hideMark/>
          </w:tcPr>
          <w:p w14:paraId="14721C9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167 </w:t>
            </w:r>
          </w:p>
        </w:tc>
        <w:tc>
          <w:tcPr>
            <w:tcW w:w="1300" w:type="dxa"/>
            <w:tcBorders>
              <w:top w:val="nil"/>
              <w:left w:val="nil"/>
              <w:bottom w:val="single" w:sz="4" w:space="0" w:color="auto"/>
              <w:right w:val="single" w:sz="4" w:space="0" w:color="auto"/>
            </w:tcBorders>
            <w:shd w:val="clear" w:color="auto" w:fill="auto"/>
            <w:noWrap/>
            <w:vAlign w:val="center"/>
            <w:hideMark/>
          </w:tcPr>
          <w:p w14:paraId="78BF73B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140 </w:t>
            </w:r>
          </w:p>
        </w:tc>
        <w:tc>
          <w:tcPr>
            <w:tcW w:w="1380" w:type="dxa"/>
            <w:tcBorders>
              <w:top w:val="nil"/>
              <w:left w:val="nil"/>
              <w:bottom w:val="single" w:sz="4" w:space="0" w:color="auto"/>
              <w:right w:val="single" w:sz="4" w:space="0" w:color="auto"/>
            </w:tcBorders>
            <w:shd w:val="clear" w:color="auto" w:fill="auto"/>
            <w:noWrap/>
            <w:vAlign w:val="center"/>
            <w:hideMark/>
          </w:tcPr>
          <w:p w14:paraId="63C8244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123 </w:t>
            </w:r>
          </w:p>
        </w:tc>
        <w:tc>
          <w:tcPr>
            <w:tcW w:w="1180" w:type="dxa"/>
            <w:tcBorders>
              <w:top w:val="nil"/>
              <w:left w:val="nil"/>
              <w:bottom w:val="single" w:sz="4" w:space="0" w:color="auto"/>
              <w:right w:val="single" w:sz="4" w:space="0" w:color="auto"/>
            </w:tcBorders>
            <w:shd w:val="clear" w:color="auto" w:fill="auto"/>
            <w:noWrap/>
            <w:vAlign w:val="center"/>
            <w:hideMark/>
          </w:tcPr>
          <w:p w14:paraId="1024932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112 </w:t>
            </w:r>
          </w:p>
        </w:tc>
      </w:tr>
      <w:tr w:rsidR="005E699F" w:rsidRPr="005E699F" w14:paraId="0B5F109C"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16DC4E1" w14:textId="77777777" w:rsidR="005E699F" w:rsidRPr="005E699F" w:rsidRDefault="005E699F" w:rsidP="005E699F">
            <w:pPr>
              <w:jc w:val="right"/>
              <w:rPr>
                <w:rFonts w:ascii="Helv" w:hAnsi="Helv" w:cs="Times New Roman"/>
                <w:sz w:val="20"/>
              </w:rPr>
            </w:pPr>
            <w:r w:rsidRPr="005E699F">
              <w:rPr>
                <w:rFonts w:ascii="Helv" w:hAnsi="Helv" w:cs="Times New Roman"/>
                <w:sz w:val="20"/>
              </w:rPr>
              <w:t>123600</w:t>
            </w:r>
          </w:p>
        </w:tc>
        <w:tc>
          <w:tcPr>
            <w:tcW w:w="298" w:type="dxa"/>
            <w:tcBorders>
              <w:top w:val="nil"/>
              <w:left w:val="single" w:sz="4" w:space="0" w:color="auto"/>
              <w:bottom w:val="nil"/>
              <w:right w:val="single" w:sz="4" w:space="0" w:color="auto"/>
            </w:tcBorders>
            <w:shd w:val="clear" w:color="FFFFFF" w:fill="002060"/>
            <w:noWrap/>
            <w:vAlign w:val="center"/>
            <w:hideMark/>
          </w:tcPr>
          <w:p w14:paraId="1B26E7D2"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3E98355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289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042FA1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214 </w:t>
            </w:r>
          </w:p>
        </w:tc>
        <w:tc>
          <w:tcPr>
            <w:tcW w:w="1458" w:type="dxa"/>
            <w:tcBorders>
              <w:top w:val="nil"/>
              <w:left w:val="nil"/>
              <w:bottom w:val="single" w:sz="4" w:space="0" w:color="auto"/>
              <w:right w:val="single" w:sz="4" w:space="0" w:color="auto"/>
            </w:tcBorders>
            <w:shd w:val="clear" w:color="auto" w:fill="auto"/>
            <w:noWrap/>
            <w:vAlign w:val="center"/>
            <w:hideMark/>
          </w:tcPr>
          <w:p w14:paraId="5481E42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168 </w:t>
            </w:r>
          </w:p>
        </w:tc>
        <w:tc>
          <w:tcPr>
            <w:tcW w:w="1300" w:type="dxa"/>
            <w:tcBorders>
              <w:top w:val="nil"/>
              <w:left w:val="nil"/>
              <w:bottom w:val="single" w:sz="4" w:space="0" w:color="auto"/>
              <w:right w:val="single" w:sz="4" w:space="0" w:color="auto"/>
            </w:tcBorders>
            <w:shd w:val="clear" w:color="auto" w:fill="auto"/>
            <w:noWrap/>
            <w:vAlign w:val="center"/>
            <w:hideMark/>
          </w:tcPr>
          <w:p w14:paraId="161AA03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141 </w:t>
            </w:r>
          </w:p>
        </w:tc>
        <w:tc>
          <w:tcPr>
            <w:tcW w:w="1380" w:type="dxa"/>
            <w:tcBorders>
              <w:top w:val="nil"/>
              <w:left w:val="nil"/>
              <w:bottom w:val="single" w:sz="4" w:space="0" w:color="auto"/>
              <w:right w:val="single" w:sz="4" w:space="0" w:color="auto"/>
            </w:tcBorders>
            <w:shd w:val="clear" w:color="auto" w:fill="auto"/>
            <w:noWrap/>
            <w:vAlign w:val="center"/>
            <w:hideMark/>
          </w:tcPr>
          <w:p w14:paraId="1681DF2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124 </w:t>
            </w:r>
          </w:p>
        </w:tc>
        <w:tc>
          <w:tcPr>
            <w:tcW w:w="1180" w:type="dxa"/>
            <w:tcBorders>
              <w:top w:val="nil"/>
              <w:left w:val="nil"/>
              <w:bottom w:val="single" w:sz="4" w:space="0" w:color="auto"/>
              <w:right w:val="single" w:sz="4" w:space="0" w:color="auto"/>
            </w:tcBorders>
            <w:shd w:val="clear" w:color="auto" w:fill="auto"/>
            <w:noWrap/>
            <w:vAlign w:val="center"/>
            <w:hideMark/>
          </w:tcPr>
          <w:p w14:paraId="0F5A042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112 </w:t>
            </w:r>
          </w:p>
        </w:tc>
      </w:tr>
      <w:tr w:rsidR="005E699F" w:rsidRPr="005E699F" w14:paraId="487EC808"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590CF77A" w14:textId="77777777" w:rsidR="005E699F" w:rsidRPr="005E699F" w:rsidRDefault="005E699F" w:rsidP="005E699F">
            <w:pPr>
              <w:jc w:val="right"/>
              <w:rPr>
                <w:rFonts w:ascii="Helv" w:hAnsi="Helv" w:cs="Times New Roman"/>
                <w:sz w:val="20"/>
              </w:rPr>
            </w:pPr>
            <w:r w:rsidRPr="005E699F">
              <w:rPr>
                <w:rFonts w:ascii="Helv" w:hAnsi="Helv" w:cs="Times New Roman"/>
                <w:sz w:val="20"/>
              </w:rPr>
              <w:t>124200</w:t>
            </w:r>
          </w:p>
        </w:tc>
        <w:tc>
          <w:tcPr>
            <w:tcW w:w="298" w:type="dxa"/>
            <w:tcBorders>
              <w:top w:val="nil"/>
              <w:left w:val="single" w:sz="4" w:space="0" w:color="auto"/>
              <w:bottom w:val="nil"/>
              <w:right w:val="single" w:sz="4" w:space="0" w:color="auto"/>
            </w:tcBorders>
            <w:shd w:val="clear" w:color="FFFFFF" w:fill="002060"/>
            <w:noWrap/>
            <w:vAlign w:val="center"/>
            <w:hideMark/>
          </w:tcPr>
          <w:p w14:paraId="617EF61C"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5EB4748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291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4BE634A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215 </w:t>
            </w:r>
          </w:p>
        </w:tc>
        <w:tc>
          <w:tcPr>
            <w:tcW w:w="1458" w:type="dxa"/>
            <w:tcBorders>
              <w:top w:val="nil"/>
              <w:left w:val="nil"/>
              <w:bottom w:val="single" w:sz="4" w:space="0" w:color="auto"/>
              <w:right w:val="single" w:sz="4" w:space="0" w:color="auto"/>
            </w:tcBorders>
            <w:shd w:val="clear" w:color="auto" w:fill="auto"/>
            <w:noWrap/>
            <w:vAlign w:val="center"/>
            <w:hideMark/>
          </w:tcPr>
          <w:p w14:paraId="597EE8E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168 </w:t>
            </w:r>
          </w:p>
        </w:tc>
        <w:tc>
          <w:tcPr>
            <w:tcW w:w="1300" w:type="dxa"/>
            <w:tcBorders>
              <w:top w:val="nil"/>
              <w:left w:val="nil"/>
              <w:bottom w:val="single" w:sz="4" w:space="0" w:color="auto"/>
              <w:right w:val="single" w:sz="4" w:space="0" w:color="auto"/>
            </w:tcBorders>
            <w:shd w:val="clear" w:color="auto" w:fill="auto"/>
            <w:noWrap/>
            <w:vAlign w:val="center"/>
            <w:hideMark/>
          </w:tcPr>
          <w:p w14:paraId="74BA820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141 </w:t>
            </w:r>
          </w:p>
        </w:tc>
        <w:tc>
          <w:tcPr>
            <w:tcW w:w="1380" w:type="dxa"/>
            <w:tcBorders>
              <w:top w:val="nil"/>
              <w:left w:val="nil"/>
              <w:bottom w:val="single" w:sz="4" w:space="0" w:color="auto"/>
              <w:right w:val="single" w:sz="4" w:space="0" w:color="auto"/>
            </w:tcBorders>
            <w:shd w:val="clear" w:color="auto" w:fill="auto"/>
            <w:noWrap/>
            <w:vAlign w:val="center"/>
            <w:hideMark/>
          </w:tcPr>
          <w:p w14:paraId="321BD7C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124 </w:t>
            </w:r>
          </w:p>
        </w:tc>
        <w:tc>
          <w:tcPr>
            <w:tcW w:w="1180" w:type="dxa"/>
            <w:tcBorders>
              <w:top w:val="nil"/>
              <w:left w:val="nil"/>
              <w:bottom w:val="single" w:sz="4" w:space="0" w:color="auto"/>
              <w:right w:val="single" w:sz="4" w:space="0" w:color="auto"/>
            </w:tcBorders>
            <w:shd w:val="clear" w:color="auto" w:fill="auto"/>
            <w:noWrap/>
            <w:vAlign w:val="center"/>
            <w:hideMark/>
          </w:tcPr>
          <w:p w14:paraId="7132E4C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112 </w:t>
            </w:r>
          </w:p>
        </w:tc>
      </w:tr>
      <w:tr w:rsidR="005E699F" w:rsidRPr="005E699F" w14:paraId="7D9664C9"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42CCC7ED" w14:textId="77777777" w:rsidR="005E699F" w:rsidRPr="005E699F" w:rsidRDefault="005E699F" w:rsidP="005E699F">
            <w:pPr>
              <w:jc w:val="right"/>
              <w:rPr>
                <w:rFonts w:ascii="Helv" w:hAnsi="Helv" w:cs="Times New Roman"/>
                <w:sz w:val="20"/>
              </w:rPr>
            </w:pPr>
            <w:r w:rsidRPr="005E699F">
              <w:rPr>
                <w:rFonts w:ascii="Helv" w:hAnsi="Helv" w:cs="Times New Roman"/>
                <w:sz w:val="20"/>
              </w:rPr>
              <w:t>124800</w:t>
            </w:r>
          </w:p>
        </w:tc>
        <w:tc>
          <w:tcPr>
            <w:tcW w:w="298" w:type="dxa"/>
            <w:tcBorders>
              <w:top w:val="nil"/>
              <w:left w:val="single" w:sz="4" w:space="0" w:color="auto"/>
              <w:bottom w:val="nil"/>
              <w:right w:val="single" w:sz="4" w:space="0" w:color="auto"/>
            </w:tcBorders>
            <w:shd w:val="clear" w:color="FFFFFF" w:fill="002060"/>
            <w:noWrap/>
            <w:vAlign w:val="center"/>
            <w:hideMark/>
          </w:tcPr>
          <w:p w14:paraId="451EB3F3"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5EA5DD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292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4B1F2F3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216 </w:t>
            </w:r>
          </w:p>
        </w:tc>
        <w:tc>
          <w:tcPr>
            <w:tcW w:w="1458" w:type="dxa"/>
            <w:tcBorders>
              <w:top w:val="nil"/>
              <w:left w:val="nil"/>
              <w:bottom w:val="single" w:sz="4" w:space="0" w:color="auto"/>
              <w:right w:val="single" w:sz="4" w:space="0" w:color="auto"/>
            </w:tcBorders>
            <w:shd w:val="clear" w:color="auto" w:fill="auto"/>
            <w:noWrap/>
            <w:vAlign w:val="center"/>
            <w:hideMark/>
          </w:tcPr>
          <w:p w14:paraId="0664161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169 </w:t>
            </w:r>
          </w:p>
        </w:tc>
        <w:tc>
          <w:tcPr>
            <w:tcW w:w="1300" w:type="dxa"/>
            <w:tcBorders>
              <w:top w:val="nil"/>
              <w:left w:val="nil"/>
              <w:bottom w:val="single" w:sz="4" w:space="0" w:color="auto"/>
              <w:right w:val="single" w:sz="4" w:space="0" w:color="auto"/>
            </w:tcBorders>
            <w:shd w:val="clear" w:color="auto" w:fill="auto"/>
            <w:noWrap/>
            <w:vAlign w:val="center"/>
            <w:hideMark/>
          </w:tcPr>
          <w:p w14:paraId="48B075E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142 </w:t>
            </w:r>
          </w:p>
        </w:tc>
        <w:tc>
          <w:tcPr>
            <w:tcW w:w="1380" w:type="dxa"/>
            <w:tcBorders>
              <w:top w:val="nil"/>
              <w:left w:val="nil"/>
              <w:bottom w:val="single" w:sz="4" w:space="0" w:color="auto"/>
              <w:right w:val="single" w:sz="4" w:space="0" w:color="auto"/>
            </w:tcBorders>
            <w:shd w:val="clear" w:color="auto" w:fill="auto"/>
            <w:noWrap/>
            <w:vAlign w:val="center"/>
            <w:hideMark/>
          </w:tcPr>
          <w:p w14:paraId="34A7067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125 </w:t>
            </w:r>
          </w:p>
        </w:tc>
        <w:tc>
          <w:tcPr>
            <w:tcW w:w="1180" w:type="dxa"/>
            <w:tcBorders>
              <w:top w:val="nil"/>
              <w:left w:val="nil"/>
              <w:bottom w:val="single" w:sz="4" w:space="0" w:color="auto"/>
              <w:right w:val="single" w:sz="4" w:space="0" w:color="auto"/>
            </w:tcBorders>
            <w:shd w:val="clear" w:color="auto" w:fill="auto"/>
            <w:noWrap/>
            <w:vAlign w:val="center"/>
            <w:hideMark/>
          </w:tcPr>
          <w:p w14:paraId="06AEDE6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113 </w:t>
            </w:r>
          </w:p>
        </w:tc>
      </w:tr>
      <w:tr w:rsidR="005E699F" w:rsidRPr="005E699F" w14:paraId="45A9A331"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0DA577A5" w14:textId="77777777" w:rsidR="005E699F" w:rsidRPr="005E699F" w:rsidRDefault="005E699F" w:rsidP="005E699F">
            <w:pPr>
              <w:jc w:val="right"/>
              <w:rPr>
                <w:rFonts w:ascii="Helv" w:hAnsi="Helv" w:cs="Times New Roman"/>
                <w:sz w:val="20"/>
              </w:rPr>
            </w:pPr>
            <w:r w:rsidRPr="005E699F">
              <w:rPr>
                <w:rFonts w:ascii="Helv" w:hAnsi="Helv" w:cs="Times New Roman"/>
                <w:sz w:val="20"/>
              </w:rPr>
              <w:t>125400</w:t>
            </w:r>
          </w:p>
        </w:tc>
        <w:tc>
          <w:tcPr>
            <w:tcW w:w="298" w:type="dxa"/>
            <w:tcBorders>
              <w:top w:val="nil"/>
              <w:left w:val="single" w:sz="4" w:space="0" w:color="auto"/>
              <w:bottom w:val="nil"/>
              <w:right w:val="single" w:sz="4" w:space="0" w:color="auto"/>
            </w:tcBorders>
            <w:shd w:val="clear" w:color="FFFFFF" w:fill="002060"/>
            <w:noWrap/>
            <w:vAlign w:val="center"/>
            <w:hideMark/>
          </w:tcPr>
          <w:p w14:paraId="1FEBBBE7"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319440E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293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F8B537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217 </w:t>
            </w:r>
          </w:p>
        </w:tc>
        <w:tc>
          <w:tcPr>
            <w:tcW w:w="1458" w:type="dxa"/>
            <w:tcBorders>
              <w:top w:val="nil"/>
              <w:left w:val="nil"/>
              <w:bottom w:val="single" w:sz="4" w:space="0" w:color="auto"/>
              <w:right w:val="single" w:sz="4" w:space="0" w:color="auto"/>
            </w:tcBorders>
            <w:shd w:val="clear" w:color="auto" w:fill="auto"/>
            <w:noWrap/>
            <w:vAlign w:val="center"/>
            <w:hideMark/>
          </w:tcPr>
          <w:p w14:paraId="3F0D926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170 </w:t>
            </w:r>
          </w:p>
        </w:tc>
        <w:tc>
          <w:tcPr>
            <w:tcW w:w="1300" w:type="dxa"/>
            <w:tcBorders>
              <w:top w:val="nil"/>
              <w:left w:val="nil"/>
              <w:bottom w:val="single" w:sz="4" w:space="0" w:color="auto"/>
              <w:right w:val="single" w:sz="4" w:space="0" w:color="auto"/>
            </w:tcBorders>
            <w:shd w:val="clear" w:color="auto" w:fill="auto"/>
            <w:noWrap/>
            <w:vAlign w:val="center"/>
            <w:hideMark/>
          </w:tcPr>
          <w:p w14:paraId="06B696F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142 </w:t>
            </w:r>
          </w:p>
        </w:tc>
        <w:tc>
          <w:tcPr>
            <w:tcW w:w="1380" w:type="dxa"/>
            <w:tcBorders>
              <w:top w:val="nil"/>
              <w:left w:val="nil"/>
              <w:bottom w:val="single" w:sz="4" w:space="0" w:color="auto"/>
              <w:right w:val="single" w:sz="4" w:space="0" w:color="auto"/>
            </w:tcBorders>
            <w:shd w:val="clear" w:color="auto" w:fill="auto"/>
            <w:noWrap/>
            <w:vAlign w:val="center"/>
            <w:hideMark/>
          </w:tcPr>
          <w:p w14:paraId="25CB67B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125 </w:t>
            </w:r>
          </w:p>
        </w:tc>
        <w:tc>
          <w:tcPr>
            <w:tcW w:w="1180" w:type="dxa"/>
            <w:tcBorders>
              <w:top w:val="nil"/>
              <w:left w:val="nil"/>
              <w:bottom w:val="single" w:sz="4" w:space="0" w:color="auto"/>
              <w:right w:val="single" w:sz="4" w:space="0" w:color="auto"/>
            </w:tcBorders>
            <w:shd w:val="clear" w:color="auto" w:fill="auto"/>
            <w:noWrap/>
            <w:vAlign w:val="center"/>
            <w:hideMark/>
          </w:tcPr>
          <w:p w14:paraId="075792D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113 </w:t>
            </w:r>
          </w:p>
        </w:tc>
      </w:tr>
      <w:tr w:rsidR="005E699F" w:rsidRPr="005E699F" w14:paraId="3A8C1432"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17E65B28" w14:textId="77777777" w:rsidR="005E699F" w:rsidRPr="005E699F" w:rsidRDefault="005E699F" w:rsidP="005E699F">
            <w:pPr>
              <w:jc w:val="right"/>
              <w:rPr>
                <w:rFonts w:ascii="Helv" w:hAnsi="Helv" w:cs="Times New Roman"/>
                <w:sz w:val="20"/>
              </w:rPr>
            </w:pPr>
            <w:r w:rsidRPr="005E699F">
              <w:rPr>
                <w:rFonts w:ascii="Helv" w:hAnsi="Helv" w:cs="Times New Roman"/>
                <w:sz w:val="20"/>
              </w:rPr>
              <w:t>126000</w:t>
            </w:r>
          </w:p>
        </w:tc>
        <w:tc>
          <w:tcPr>
            <w:tcW w:w="298" w:type="dxa"/>
            <w:tcBorders>
              <w:top w:val="nil"/>
              <w:left w:val="single" w:sz="4" w:space="0" w:color="auto"/>
              <w:bottom w:val="nil"/>
              <w:right w:val="single" w:sz="4" w:space="0" w:color="auto"/>
            </w:tcBorders>
            <w:shd w:val="clear" w:color="FFFFFF" w:fill="002060"/>
            <w:noWrap/>
            <w:vAlign w:val="center"/>
            <w:hideMark/>
          </w:tcPr>
          <w:p w14:paraId="7B43C486"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71D7555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294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CF1026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217 </w:t>
            </w:r>
          </w:p>
        </w:tc>
        <w:tc>
          <w:tcPr>
            <w:tcW w:w="1458" w:type="dxa"/>
            <w:tcBorders>
              <w:top w:val="nil"/>
              <w:left w:val="nil"/>
              <w:bottom w:val="single" w:sz="4" w:space="0" w:color="auto"/>
              <w:right w:val="single" w:sz="4" w:space="0" w:color="auto"/>
            </w:tcBorders>
            <w:shd w:val="clear" w:color="auto" w:fill="auto"/>
            <w:noWrap/>
            <w:vAlign w:val="center"/>
            <w:hideMark/>
          </w:tcPr>
          <w:p w14:paraId="74F52A1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170 </w:t>
            </w:r>
          </w:p>
        </w:tc>
        <w:tc>
          <w:tcPr>
            <w:tcW w:w="1300" w:type="dxa"/>
            <w:tcBorders>
              <w:top w:val="nil"/>
              <w:left w:val="nil"/>
              <w:bottom w:val="single" w:sz="4" w:space="0" w:color="auto"/>
              <w:right w:val="single" w:sz="4" w:space="0" w:color="auto"/>
            </w:tcBorders>
            <w:shd w:val="clear" w:color="auto" w:fill="auto"/>
            <w:noWrap/>
            <w:vAlign w:val="center"/>
            <w:hideMark/>
          </w:tcPr>
          <w:p w14:paraId="7C5D838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143 </w:t>
            </w:r>
          </w:p>
        </w:tc>
        <w:tc>
          <w:tcPr>
            <w:tcW w:w="1380" w:type="dxa"/>
            <w:tcBorders>
              <w:top w:val="nil"/>
              <w:left w:val="nil"/>
              <w:bottom w:val="single" w:sz="4" w:space="0" w:color="auto"/>
              <w:right w:val="single" w:sz="4" w:space="0" w:color="auto"/>
            </w:tcBorders>
            <w:shd w:val="clear" w:color="auto" w:fill="auto"/>
            <w:noWrap/>
            <w:vAlign w:val="center"/>
            <w:hideMark/>
          </w:tcPr>
          <w:p w14:paraId="2A8AFE8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125 </w:t>
            </w:r>
          </w:p>
        </w:tc>
        <w:tc>
          <w:tcPr>
            <w:tcW w:w="1180" w:type="dxa"/>
            <w:tcBorders>
              <w:top w:val="nil"/>
              <w:left w:val="nil"/>
              <w:bottom w:val="single" w:sz="4" w:space="0" w:color="auto"/>
              <w:right w:val="single" w:sz="4" w:space="0" w:color="auto"/>
            </w:tcBorders>
            <w:shd w:val="clear" w:color="auto" w:fill="auto"/>
            <w:noWrap/>
            <w:vAlign w:val="center"/>
            <w:hideMark/>
          </w:tcPr>
          <w:p w14:paraId="31523A1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114 </w:t>
            </w:r>
          </w:p>
        </w:tc>
      </w:tr>
      <w:tr w:rsidR="005E699F" w:rsidRPr="005E699F" w14:paraId="178E7224"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AEF9BB4" w14:textId="77777777" w:rsidR="005E699F" w:rsidRPr="005E699F" w:rsidRDefault="005E699F" w:rsidP="005E699F">
            <w:pPr>
              <w:jc w:val="right"/>
              <w:rPr>
                <w:rFonts w:ascii="Helv" w:hAnsi="Helv" w:cs="Times New Roman"/>
                <w:sz w:val="20"/>
              </w:rPr>
            </w:pPr>
            <w:r w:rsidRPr="005E699F">
              <w:rPr>
                <w:rFonts w:ascii="Helv" w:hAnsi="Helv" w:cs="Times New Roman"/>
                <w:sz w:val="20"/>
              </w:rPr>
              <w:t>126600</w:t>
            </w:r>
          </w:p>
        </w:tc>
        <w:tc>
          <w:tcPr>
            <w:tcW w:w="298" w:type="dxa"/>
            <w:tcBorders>
              <w:top w:val="nil"/>
              <w:left w:val="single" w:sz="4" w:space="0" w:color="auto"/>
              <w:bottom w:val="nil"/>
              <w:right w:val="single" w:sz="4" w:space="0" w:color="auto"/>
            </w:tcBorders>
            <w:shd w:val="clear" w:color="FFFFFF" w:fill="002060"/>
            <w:noWrap/>
            <w:vAlign w:val="center"/>
            <w:hideMark/>
          </w:tcPr>
          <w:p w14:paraId="4535248D"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22C81F1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295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25DCEC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218 </w:t>
            </w:r>
          </w:p>
        </w:tc>
        <w:tc>
          <w:tcPr>
            <w:tcW w:w="1458" w:type="dxa"/>
            <w:tcBorders>
              <w:top w:val="nil"/>
              <w:left w:val="nil"/>
              <w:bottom w:val="single" w:sz="4" w:space="0" w:color="auto"/>
              <w:right w:val="single" w:sz="4" w:space="0" w:color="auto"/>
            </w:tcBorders>
            <w:shd w:val="clear" w:color="auto" w:fill="auto"/>
            <w:noWrap/>
            <w:vAlign w:val="center"/>
            <w:hideMark/>
          </w:tcPr>
          <w:p w14:paraId="13D3B50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171 </w:t>
            </w:r>
          </w:p>
        </w:tc>
        <w:tc>
          <w:tcPr>
            <w:tcW w:w="1300" w:type="dxa"/>
            <w:tcBorders>
              <w:top w:val="nil"/>
              <w:left w:val="nil"/>
              <w:bottom w:val="single" w:sz="4" w:space="0" w:color="auto"/>
              <w:right w:val="single" w:sz="4" w:space="0" w:color="auto"/>
            </w:tcBorders>
            <w:shd w:val="clear" w:color="auto" w:fill="auto"/>
            <w:noWrap/>
            <w:vAlign w:val="center"/>
            <w:hideMark/>
          </w:tcPr>
          <w:p w14:paraId="3BD5126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143 </w:t>
            </w:r>
          </w:p>
        </w:tc>
        <w:tc>
          <w:tcPr>
            <w:tcW w:w="1380" w:type="dxa"/>
            <w:tcBorders>
              <w:top w:val="nil"/>
              <w:left w:val="nil"/>
              <w:bottom w:val="single" w:sz="4" w:space="0" w:color="auto"/>
              <w:right w:val="single" w:sz="4" w:space="0" w:color="auto"/>
            </w:tcBorders>
            <w:shd w:val="clear" w:color="auto" w:fill="auto"/>
            <w:noWrap/>
            <w:vAlign w:val="center"/>
            <w:hideMark/>
          </w:tcPr>
          <w:p w14:paraId="782EF39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126 </w:t>
            </w:r>
          </w:p>
        </w:tc>
        <w:tc>
          <w:tcPr>
            <w:tcW w:w="1180" w:type="dxa"/>
            <w:tcBorders>
              <w:top w:val="nil"/>
              <w:left w:val="nil"/>
              <w:bottom w:val="single" w:sz="4" w:space="0" w:color="auto"/>
              <w:right w:val="single" w:sz="4" w:space="0" w:color="auto"/>
            </w:tcBorders>
            <w:shd w:val="clear" w:color="auto" w:fill="auto"/>
            <w:noWrap/>
            <w:vAlign w:val="center"/>
            <w:hideMark/>
          </w:tcPr>
          <w:p w14:paraId="3C43FEB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114 </w:t>
            </w:r>
          </w:p>
        </w:tc>
      </w:tr>
      <w:tr w:rsidR="005E699F" w:rsidRPr="005E699F" w14:paraId="7807A9E3"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4EBD9E80" w14:textId="77777777" w:rsidR="005E699F" w:rsidRPr="005E699F" w:rsidRDefault="005E699F" w:rsidP="005E699F">
            <w:pPr>
              <w:jc w:val="right"/>
              <w:rPr>
                <w:rFonts w:ascii="Helv" w:hAnsi="Helv" w:cs="Times New Roman"/>
                <w:sz w:val="20"/>
              </w:rPr>
            </w:pPr>
            <w:r w:rsidRPr="005E699F">
              <w:rPr>
                <w:rFonts w:ascii="Helv" w:hAnsi="Helv" w:cs="Times New Roman"/>
                <w:sz w:val="20"/>
              </w:rPr>
              <w:t>127200</w:t>
            </w:r>
          </w:p>
        </w:tc>
        <w:tc>
          <w:tcPr>
            <w:tcW w:w="298" w:type="dxa"/>
            <w:tcBorders>
              <w:top w:val="nil"/>
              <w:left w:val="single" w:sz="4" w:space="0" w:color="auto"/>
              <w:bottom w:val="nil"/>
              <w:right w:val="single" w:sz="4" w:space="0" w:color="auto"/>
            </w:tcBorders>
            <w:shd w:val="clear" w:color="FFFFFF" w:fill="002060"/>
            <w:noWrap/>
            <w:vAlign w:val="center"/>
            <w:hideMark/>
          </w:tcPr>
          <w:p w14:paraId="5B768305"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6C8D2D9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296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F1A940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219 </w:t>
            </w:r>
          </w:p>
        </w:tc>
        <w:tc>
          <w:tcPr>
            <w:tcW w:w="1458" w:type="dxa"/>
            <w:tcBorders>
              <w:top w:val="nil"/>
              <w:left w:val="nil"/>
              <w:bottom w:val="single" w:sz="4" w:space="0" w:color="auto"/>
              <w:right w:val="single" w:sz="4" w:space="0" w:color="auto"/>
            </w:tcBorders>
            <w:shd w:val="clear" w:color="auto" w:fill="auto"/>
            <w:noWrap/>
            <w:vAlign w:val="center"/>
            <w:hideMark/>
          </w:tcPr>
          <w:p w14:paraId="39ACD35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171 </w:t>
            </w:r>
          </w:p>
        </w:tc>
        <w:tc>
          <w:tcPr>
            <w:tcW w:w="1300" w:type="dxa"/>
            <w:tcBorders>
              <w:top w:val="nil"/>
              <w:left w:val="nil"/>
              <w:bottom w:val="single" w:sz="4" w:space="0" w:color="auto"/>
              <w:right w:val="single" w:sz="4" w:space="0" w:color="auto"/>
            </w:tcBorders>
            <w:shd w:val="clear" w:color="auto" w:fill="auto"/>
            <w:noWrap/>
            <w:vAlign w:val="center"/>
            <w:hideMark/>
          </w:tcPr>
          <w:p w14:paraId="3634768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143 </w:t>
            </w:r>
          </w:p>
        </w:tc>
        <w:tc>
          <w:tcPr>
            <w:tcW w:w="1380" w:type="dxa"/>
            <w:tcBorders>
              <w:top w:val="nil"/>
              <w:left w:val="nil"/>
              <w:bottom w:val="single" w:sz="4" w:space="0" w:color="auto"/>
              <w:right w:val="single" w:sz="4" w:space="0" w:color="auto"/>
            </w:tcBorders>
            <w:shd w:val="clear" w:color="auto" w:fill="auto"/>
            <w:noWrap/>
            <w:vAlign w:val="center"/>
            <w:hideMark/>
          </w:tcPr>
          <w:p w14:paraId="15B36B7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126 </w:t>
            </w:r>
          </w:p>
        </w:tc>
        <w:tc>
          <w:tcPr>
            <w:tcW w:w="1180" w:type="dxa"/>
            <w:tcBorders>
              <w:top w:val="nil"/>
              <w:left w:val="nil"/>
              <w:bottom w:val="single" w:sz="4" w:space="0" w:color="auto"/>
              <w:right w:val="single" w:sz="4" w:space="0" w:color="auto"/>
            </w:tcBorders>
            <w:shd w:val="clear" w:color="auto" w:fill="auto"/>
            <w:noWrap/>
            <w:vAlign w:val="center"/>
            <w:hideMark/>
          </w:tcPr>
          <w:p w14:paraId="1F2F637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114 </w:t>
            </w:r>
          </w:p>
        </w:tc>
      </w:tr>
      <w:tr w:rsidR="005E699F" w:rsidRPr="005E699F" w14:paraId="6B738EEE"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590D6B9D" w14:textId="77777777" w:rsidR="005E699F" w:rsidRPr="005E699F" w:rsidRDefault="005E699F" w:rsidP="005E699F">
            <w:pPr>
              <w:jc w:val="right"/>
              <w:rPr>
                <w:rFonts w:ascii="Helv" w:hAnsi="Helv" w:cs="Times New Roman"/>
                <w:sz w:val="20"/>
              </w:rPr>
            </w:pPr>
            <w:r w:rsidRPr="005E699F">
              <w:rPr>
                <w:rFonts w:ascii="Helv" w:hAnsi="Helv" w:cs="Times New Roman"/>
                <w:sz w:val="20"/>
              </w:rPr>
              <w:t>127800</w:t>
            </w:r>
          </w:p>
        </w:tc>
        <w:tc>
          <w:tcPr>
            <w:tcW w:w="298" w:type="dxa"/>
            <w:tcBorders>
              <w:top w:val="nil"/>
              <w:left w:val="single" w:sz="4" w:space="0" w:color="auto"/>
              <w:bottom w:val="nil"/>
              <w:right w:val="single" w:sz="4" w:space="0" w:color="auto"/>
            </w:tcBorders>
            <w:shd w:val="clear" w:color="FFFFFF" w:fill="002060"/>
            <w:noWrap/>
            <w:vAlign w:val="center"/>
            <w:hideMark/>
          </w:tcPr>
          <w:p w14:paraId="72E65381"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091E642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297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DF5731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220 </w:t>
            </w:r>
          </w:p>
        </w:tc>
        <w:tc>
          <w:tcPr>
            <w:tcW w:w="1458" w:type="dxa"/>
            <w:tcBorders>
              <w:top w:val="nil"/>
              <w:left w:val="nil"/>
              <w:bottom w:val="single" w:sz="4" w:space="0" w:color="auto"/>
              <w:right w:val="single" w:sz="4" w:space="0" w:color="auto"/>
            </w:tcBorders>
            <w:shd w:val="clear" w:color="auto" w:fill="auto"/>
            <w:noWrap/>
            <w:vAlign w:val="center"/>
            <w:hideMark/>
          </w:tcPr>
          <w:p w14:paraId="7C4D901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172 </w:t>
            </w:r>
          </w:p>
        </w:tc>
        <w:tc>
          <w:tcPr>
            <w:tcW w:w="1300" w:type="dxa"/>
            <w:tcBorders>
              <w:top w:val="nil"/>
              <w:left w:val="nil"/>
              <w:bottom w:val="single" w:sz="4" w:space="0" w:color="auto"/>
              <w:right w:val="single" w:sz="4" w:space="0" w:color="auto"/>
            </w:tcBorders>
            <w:shd w:val="clear" w:color="auto" w:fill="auto"/>
            <w:noWrap/>
            <w:vAlign w:val="center"/>
            <w:hideMark/>
          </w:tcPr>
          <w:p w14:paraId="469DFF6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144 </w:t>
            </w:r>
          </w:p>
        </w:tc>
        <w:tc>
          <w:tcPr>
            <w:tcW w:w="1380" w:type="dxa"/>
            <w:tcBorders>
              <w:top w:val="nil"/>
              <w:left w:val="nil"/>
              <w:bottom w:val="single" w:sz="4" w:space="0" w:color="auto"/>
              <w:right w:val="single" w:sz="4" w:space="0" w:color="auto"/>
            </w:tcBorders>
            <w:shd w:val="clear" w:color="auto" w:fill="auto"/>
            <w:noWrap/>
            <w:vAlign w:val="center"/>
            <w:hideMark/>
          </w:tcPr>
          <w:p w14:paraId="365BD0A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127 </w:t>
            </w:r>
          </w:p>
        </w:tc>
        <w:tc>
          <w:tcPr>
            <w:tcW w:w="1180" w:type="dxa"/>
            <w:tcBorders>
              <w:top w:val="nil"/>
              <w:left w:val="nil"/>
              <w:bottom w:val="single" w:sz="4" w:space="0" w:color="auto"/>
              <w:right w:val="single" w:sz="4" w:space="0" w:color="auto"/>
            </w:tcBorders>
            <w:shd w:val="clear" w:color="auto" w:fill="auto"/>
            <w:noWrap/>
            <w:vAlign w:val="center"/>
            <w:hideMark/>
          </w:tcPr>
          <w:p w14:paraId="7B61A13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115 </w:t>
            </w:r>
          </w:p>
        </w:tc>
      </w:tr>
      <w:tr w:rsidR="005E699F" w:rsidRPr="005E699F" w14:paraId="65586CDB"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4B3F1E59" w14:textId="77777777" w:rsidR="005E699F" w:rsidRPr="005E699F" w:rsidRDefault="005E699F" w:rsidP="005E699F">
            <w:pPr>
              <w:jc w:val="right"/>
              <w:rPr>
                <w:rFonts w:ascii="Helv" w:hAnsi="Helv" w:cs="Times New Roman"/>
                <w:sz w:val="20"/>
              </w:rPr>
            </w:pPr>
            <w:r w:rsidRPr="005E699F">
              <w:rPr>
                <w:rFonts w:ascii="Helv" w:hAnsi="Helv" w:cs="Times New Roman"/>
                <w:sz w:val="20"/>
              </w:rPr>
              <w:t>128400</w:t>
            </w:r>
          </w:p>
        </w:tc>
        <w:tc>
          <w:tcPr>
            <w:tcW w:w="298" w:type="dxa"/>
            <w:tcBorders>
              <w:top w:val="nil"/>
              <w:left w:val="single" w:sz="4" w:space="0" w:color="auto"/>
              <w:bottom w:val="nil"/>
              <w:right w:val="single" w:sz="4" w:space="0" w:color="auto"/>
            </w:tcBorders>
            <w:shd w:val="clear" w:color="FFFFFF" w:fill="002060"/>
            <w:noWrap/>
            <w:vAlign w:val="center"/>
            <w:hideMark/>
          </w:tcPr>
          <w:p w14:paraId="4F7C06BC"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641B424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298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4CB3BF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221 </w:t>
            </w:r>
          </w:p>
        </w:tc>
        <w:tc>
          <w:tcPr>
            <w:tcW w:w="1458" w:type="dxa"/>
            <w:tcBorders>
              <w:top w:val="nil"/>
              <w:left w:val="nil"/>
              <w:bottom w:val="single" w:sz="4" w:space="0" w:color="auto"/>
              <w:right w:val="single" w:sz="4" w:space="0" w:color="auto"/>
            </w:tcBorders>
            <w:shd w:val="clear" w:color="auto" w:fill="auto"/>
            <w:noWrap/>
            <w:vAlign w:val="center"/>
            <w:hideMark/>
          </w:tcPr>
          <w:p w14:paraId="03C780B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172 </w:t>
            </w:r>
          </w:p>
        </w:tc>
        <w:tc>
          <w:tcPr>
            <w:tcW w:w="1300" w:type="dxa"/>
            <w:tcBorders>
              <w:top w:val="nil"/>
              <w:left w:val="nil"/>
              <w:bottom w:val="single" w:sz="4" w:space="0" w:color="auto"/>
              <w:right w:val="single" w:sz="4" w:space="0" w:color="auto"/>
            </w:tcBorders>
            <w:shd w:val="clear" w:color="auto" w:fill="auto"/>
            <w:noWrap/>
            <w:vAlign w:val="center"/>
            <w:hideMark/>
          </w:tcPr>
          <w:p w14:paraId="17A0CE9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144 </w:t>
            </w:r>
          </w:p>
        </w:tc>
        <w:tc>
          <w:tcPr>
            <w:tcW w:w="1380" w:type="dxa"/>
            <w:tcBorders>
              <w:top w:val="nil"/>
              <w:left w:val="nil"/>
              <w:bottom w:val="single" w:sz="4" w:space="0" w:color="auto"/>
              <w:right w:val="single" w:sz="4" w:space="0" w:color="auto"/>
            </w:tcBorders>
            <w:shd w:val="clear" w:color="auto" w:fill="auto"/>
            <w:noWrap/>
            <w:vAlign w:val="center"/>
            <w:hideMark/>
          </w:tcPr>
          <w:p w14:paraId="0F22F50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127 </w:t>
            </w:r>
          </w:p>
        </w:tc>
        <w:tc>
          <w:tcPr>
            <w:tcW w:w="1180" w:type="dxa"/>
            <w:tcBorders>
              <w:top w:val="nil"/>
              <w:left w:val="nil"/>
              <w:bottom w:val="single" w:sz="4" w:space="0" w:color="auto"/>
              <w:right w:val="single" w:sz="4" w:space="0" w:color="auto"/>
            </w:tcBorders>
            <w:shd w:val="clear" w:color="auto" w:fill="auto"/>
            <w:noWrap/>
            <w:vAlign w:val="center"/>
            <w:hideMark/>
          </w:tcPr>
          <w:p w14:paraId="4B1E52B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115 </w:t>
            </w:r>
          </w:p>
        </w:tc>
      </w:tr>
      <w:tr w:rsidR="005E699F" w:rsidRPr="005E699F" w14:paraId="24306BD9"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0C54EBBF" w14:textId="77777777" w:rsidR="005E699F" w:rsidRPr="005E699F" w:rsidRDefault="005E699F" w:rsidP="005E699F">
            <w:pPr>
              <w:jc w:val="right"/>
              <w:rPr>
                <w:rFonts w:ascii="Helv" w:hAnsi="Helv" w:cs="Times New Roman"/>
                <w:sz w:val="20"/>
              </w:rPr>
            </w:pPr>
            <w:r w:rsidRPr="005E699F">
              <w:rPr>
                <w:rFonts w:ascii="Helv" w:hAnsi="Helv" w:cs="Times New Roman"/>
                <w:sz w:val="20"/>
              </w:rPr>
              <w:t>129000</w:t>
            </w:r>
          </w:p>
        </w:tc>
        <w:tc>
          <w:tcPr>
            <w:tcW w:w="298" w:type="dxa"/>
            <w:tcBorders>
              <w:top w:val="nil"/>
              <w:left w:val="single" w:sz="4" w:space="0" w:color="auto"/>
              <w:bottom w:val="nil"/>
              <w:right w:val="single" w:sz="4" w:space="0" w:color="auto"/>
            </w:tcBorders>
            <w:shd w:val="clear" w:color="FFFFFF" w:fill="002060"/>
            <w:noWrap/>
            <w:vAlign w:val="center"/>
            <w:hideMark/>
          </w:tcPr>
          <w:p w14:paraId="30E4BE3A"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5262879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299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8F99C5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221 </w:t>
            </w:r>
          </w:p>
        </w:tc>
        <w:tc>
          <w:tcPr>
            <w:tcW w:w="1458" w:type="dxa"/>
            <w:tcBorders>
              <w:top w:val="nil"/>
              <w:left w:val="nil"/>
              <w:bottom w:val="single" w:sz="4" w:space="0" w:color="auto"/>
              <w:right w:val="single" w:sz="4" w:space="0" w:color="auto"/>
            </w:tcBorders>
            <w:shd w:val="clear" w:color="auto" w:fill="auto"/>
            <w:noWrap/>
            <w:vAlign w:val="center"/>
            <w:hideMark/>
          </w:tcPr>
          <w:p w14:paraId="0AF00E6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173 </w:t>
            </w:r>
          </w:p>
        </w:tc>
        <w:tc>
          <w:tcPr>
            <w:tcW w:w="1300" w:type="dxa"/>
            <w:tcBorders>
              <w:top w:val="nil"/>
              <w:left w:val="nil"/>
              <w:bottom w:val="single" w:sz="4" w:space="0" w:color="auto"/>
              <w:right w:val="single" w:sz="4" w:space="0" w:color="auto"/>
            </w:tcBorders>
            <w:shd w:val="clear" w:color="auto" w:fill="auto"/>
            <w:noWrap/>
            <w:vAlign w:val="center"/>
            <w:hideMark/>
          </w:tcPr>
          <w:p w14:paraId="36643F0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145 </w:t>
            </w:r>
          </w:p>
        </w:tc>
        <w:tc>
          <w:tcPr>
            <w:tcW w:w="1380" w:type="dxa"/>
            <w:tcBorders>
              <w:top w:val="nil"/>
              <w:left w:val="nil"/>
              <w:bottom w:val="single" w:sz="4" w:space="0" w:color="auto"/>
              <w:right w:val="single" w:sz="4" w:space="0" w:color="auto"/>
            </w:tcBorders>
            <w:shd w:val="clear" w:color="auto" w:fill="auto"/>
            <w:noWrap/>
            <w:vAlign w:val="center"/>
            <w:hideMark/>
          </w:tcPr>
          <w:p w14:paraId="3ED20A2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128 </w:t>
            </w:r>
          </w:p>
        </w:tc>
        <w:tc>
          <w:tcPr>
            <w:tcW w:w="1180" w:type="dxa"/>
            <w:tcBorders>
              <w:top w:val="nil"/>
              <w:left w:val="nil"/>
              <w:bottom w:val="single" w:sz="4" w:space="0" w:color="auto"/>
              <w:right w:val="single" w:sz="4" w:space="0" w:color="auto"/>
            </w:tcBorders>
            <w:shd w:val="clear" w:color="auto" w:fill="auto"/>
            <w:noWrap/>
            <w:vAlign w:val="center"/>
            <w:hideMark/>
          </w:tcPr>
          <w:p w14:paraId="1ADCD05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116 </w:t>
            </w:r>
          </w:p>
        </w:tc>
      </w:tr>
      <w:tr w:rsidR="005E699F" w:rsidRPr="005E699F" w14:paraId="58C63300"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0A6350D" w14:textId="77777777" w:rsidR="005E699F" w:rsidRPr="005E699F" w:rsidRDefault="005E699F" w:rsidP="005E699F">
            <w:pPr>
              <w:jc w:val="right"/>
              <w:rPr>
                <w:rFonts w:ascii="Helv" w:hAnsi="Helv" w:cs="Times New Roman"/>
                <w:sz w:val="20"/>
              </w:rPr>
            </w:pPr>
            <w:r w:rsidRPr="005E699F">
              <w:rPr>
                <w:rFonts w:ascii="Helv" w:hAnsi="Helv" w:cs="Times New Roman"/>
                <w:sz w:val="20"/>
              </w:rPr>
              <w:t>129600</w:t>
            </w:r>
          </w:p>
        </w:tc>
        <w:tc>
          <w:tcPr>
            <w:tcW w:w="298" w:type="dxa"/>
            <w:tcBorders>
              <w:top w:val="nil"/>
              <w:left w:val="single" w:sz="4" w:space="0" w:color="auto"/>
              <w:bottom w:val="nil"/>
              <w:right w:val="single" w:sz="4" w:space="0" w:color="auto"/>
            </w:tcBorders>
            <w:shd w:val="clear" w:color="FFFFFF" w:fill="002060"/>
            <w:noWrap/>
            <w:vAlign w:val="center"/>
            <w:hideMark/>
          </w:tcPr>
          <w:p w14:paraId="334E3008"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5995639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301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5319A88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222 </w:t>
            </w:r>
          </w:p>
        </w:tc>
        <w:tc>
          <w:tcPr>
            <w:tcW w:w="1458" w:type="dxa"/>
            <w:tcBorders>
              <w:top w:val="nil"/>
              <w:left w:val="nil"/>
              <w:bottom w:val="single" w:sz="4" w:space="0" w:color="auto"/>
              <w:right w:val="single" w:sz="4" w:space="0" w:color="auto"/>
            </w:tcBorders>
            <w:shd w:val="clear" w:color="auto" w:fill="auto"/>
            <w:noWrap/>
            <w:vAlign w:val="center"/>
            <w:hideMark/>
          </w:tcPr>
          <w:p w14:paraId="1A62869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174 </w:t>
            </w:r>
          </w:p>
        </w:tc>
        <w:tc>
          <w:tcPr>
            <w:tcW w:w="1300" w:type="dxa"/>
            <w:tcBorders>
              <w:top w:val="nil"/>
              <w:left w:val="nil"/>
              <w:bottom w:val="single" w:sz="4" w:space="0" w:color="auto"/>
              <w:right w:val="single" w:sz="4" w:space="0" w:color="auto"/>
            </w:tcBorders>
            <w:shd w:val="clear" w:color="auto" w:fill="auto"/>
            <w:noWrap/>
            <w:vAlign w:val="center"/>
            <w:hideMark/>
          </w:tcPr>
          <w:p w14:paraId="50D19F3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145 </w:t>
            </w:r>
          </w:p>
        </w:tc>
        <w:tc>
          <w:tcPr>
            <w:tcW w:w="1380" w:type="dxa"/>
            <w:tcBorders>
              <w:top w:val="nil"/>
              <w:left w:val="nil"/>
              <w:bottom w:val="single" w:sz="4" w:space="0" w:color="auto"/>
              <w:right w:val="single" w:sz="4" w:space="0" w:color="auto"/>
            </w:tcBorders>
            <w:shd w:val="clear" w:color="auto" w:fill="auto"/>
            <w:noWrap/>
            <w:vAlign w:val="center"/>
            <w:hideMark/>
          </w:tcPr>
          <w:p w14:paraId="14D553A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128 </w:t>
            </w:r>
          </w:p>
        </w:tc>
        <w:tc>
          <w:tcPr>
            <w:tcW w:w="1180" w:type="dxa"/>
            <w:tcBorders>
              <w:top w:val="nil"/>
              <w:left w:val="nil"/>
              <w:bottom w:val="single" w:sz="4" w:space="0" w:color="auto"/>
              <w:right w:val="single" w:sz="4" w:space="0" w:color="auto"/>
            </w:tcBorders>
            <w:shd w:val="clear" w:color="auto" w:fill="auto"/>
            <w:noWrap/>
            <w:vAlign w:val="center"/>
            <w:hideMark/>
          </w:tcPr>
          <w:p w14:paraId="56F6E54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116 </w:t>
            </w:r>
          </w:p>
        </w:tc>
      </w:tr>
      <w:tr w:rsidR="005E699F" w:rsidRPr="005E699F" w14:paraId="7D68673C"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469F63E9" w14:textId="77777777" w:rsidR="005E699F" w:rsidRPr="005E699F" w:rsidRDefault="005E699F" w:rsidP="005E699F">
            <w:pPr>
              <w:jc w:val="right"/>
              <w:rPr>
                <w:rFonts w:ascii="Helv" w:hAnsi="Helv" w:cs="Times New Roman"/>
                <w:sz w:val="20"/>
              </w:rPr>
            </w:pPr>
            <w:r w:rsidRPr="005E699F">
              <w:rPr>
                <w:rFonts w:ascii="Helv" w:hAnsi="Helv" w:cs="Times New Roman"/>
                <w:sz w:val="20"/>
              </w:rPr>
              <w:t>130200</w:t>
            </w:r>
          </w:p>
        </w:tc>
        <w:tc>
          <w:tcPr>
            <w:tcW w:w="298" w:type="dxa"/>
            <w:tcBorders>
              <w:top w:val="nil"/>
              <w:left w:val="single" w:sz="4" w:space="0" w:color="auto"/>
              <w:bottom w:val="nil"/>
              <w:right w:val="single" w:sz="4" w:space="0" w:color="auto"/>
            </w:tcBorders>
            <w:shd w:val="clear" w:color="FFFFFF" w:fill="002060"/>
            <w:noWrap/>
            <w:vAlign w:val="center"/>
            <w:hideMark/>
          </w:tcPr>
          <w:p w14:paraId="6BC8C479"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026463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302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75FF04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223 </w:t>
            </w:r>
          </w:p>
        </w:tc>
        <w:tc>
          <w:tcPr>
            <w:tcW w:w="1458" w:type="dxa"/>
            <w:tcBorders>
              <w:top w:val="nil"/>
              <w:left w:val="nil"/>
              <w:bottom w:val="single" w:sz="4" w:space="0" w:color="auto"/>
              <w:right w:val="single" w:sz="4" w:space="0" w:color="auto"/>
            </w:tcBorders>
            <w:shd w:val="clear" w:color="auto" w:fill="auto"/>
            <w:noWrap/>
            <w:vAlign w:val="center"/>
            <w:hideMark/>
          </w:tcPr>
          <w:p w14:paraId="26911D1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174 </w:t>
            </w:r>
          </w:p>
        </w:tc>
        <w:tc>
          <w:tcPr>
            <w:tcW w:w="1300" w:type="dxa"/>
            <w:tcBorders>
              <w:top w:val="nil"/>
              <w:left w:val="nil"/>
              <w:bottom w:val="single" w:sz="4" w:space="0" w:color="auto"/>
              <w:right w:val="single" w:sz="4" w:space="0" w:color="auto"/>
            </w:tcBorders>
            <w:shd w:val="clear" w:color="auto" w:fill="auto"/>
            <w:noWrap/>
            <w:vAlign w:val="center"/>
            <w:hideMark/>
          </w:tcPr>
          <w:p w14:paraId="28160AF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146 </w:t>
            </w:r>
          </w:p>
        </w:tc>
        <w:tc>
          <w:tcPr>
            <w:tcW w:w="1380" w:type="dxa"/>
            <w:tcBorders>
              <w:top w:val="nil"/>
              <w:left w:val="nil"/>
              <w:bottom w:val="single" w:sz="4" w:space="0" w:color="auto"/>
              <w:right w:val="single" w:sz="4" w:space="0" w:color="auto"/>
            </w:tcBorders>
            <w:shd w:val="clear" w:color="auto" w:fill="auto"/>
            <w:noWrap/>
            <w:vAlign w:val="center"/>
            <w:hideMark/>
          </w:tcPr>
          <w:p w14:paraId="70B093F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128 </w:t>
            </w:r>
          </w:p>
        </w:tc>
        <w:tc>
          <w:tcPr>
            <w:tcW w:w="1180" w:type="dxa"/>
            <w:tcBorders>
              <w:top w:val="nil"/>
              <w:left w:val="nil"/>
              <w:bottom w:val="single" w:sz="4" w:space="0" w:color="auto"/>
              <w:right w:val="single" w:sz="4" w:space="0" w:color="auto"/>
            </w:tcBorders>
            <w:shd w:val="clear" w:color="auto" w:fill="auto"/>
            <w:noWrap/>
            <w:vAlign w:val="center"/>
            <w:hideMark/>
          </w:tcPr>
          <w:p w14:paraId="4129D8A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116 </w:t>
            </w:r>
          </w:p>
        </w:tc>
      </w:tr>
      <w:tr w:rsidR="005E699F" w:rsidRPr="005E699F" w14:paraId="25A9422F"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94D6554" w14:textId="77777777" w:rsidR="005E699F" w:rsidRPr="005E699F" w:rsidRDefault="005E699F" w:rsidP="005E699F">
            <w:pPr>
              <w:jc w:val="right"/>
              <w:rPr>
                <w:rFonts w:ascii="Helv" w:hAnsi="Helv" w:cs="Times New Roman"/>
                <w:sz w:val="20"/>
              </w:rPr>
            </w:pPr>
            <w:r w:rsidRPr="005E699F">
              <w:rPr>
                <w:rFonts w:ascii="Helv" w:hAnsi="Helv" w:cs="Times New Roman"/>
                <w:sz w:val="20"/>
              </w:rPr>
              <w:t>130800</w:t>
            </w:r>
          </w:p>
        </w:tc>
        <w:tc>
          <w:tcPr>
            <w:tcW w:w="298" w:type="dxa"/>
            <w:tcBorders>
              <w:top w:val="nil"/>
              <w:left w:val="single" w:sz="4" w:space="0" w:color="auto"/>
              <w:bottom w:val="nil"/>
              <w:right w:val="single" w:sz="4" w:space="0" w:color="auto"/>
            </w:tcBorders>
            <w:shd w:val="clear" w:color="FFFFFF" w:fill="002060"/>
            <w:noWrap/>
            <w:vAlign w:val="center"/>
            <w:hideMark/>
          </w:tcPr>
          <w:p w14:paraId="19351D29"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25AC78F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303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4A9C27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224 </w:t>
            </w:r>
          </w:p>
        </w:tc>
        <w:tc>
          <w:tcPr>
            <w:tcW w:w="1458" w:type="dxa"/>
            <w:tcBorders>
              <w:top w:val="nil"/>
              <w:left w:val="nil"/>
              <w:bottom w:val="single" w:sz="4" w:space="0" w:color="auto"/>
              <w:right w:val="single" w:sz="4" w:space="0" w:color="auto"/>
            </w:tcBorders>
            <w:shd w:val="clear" w:color="auto" w:fill="auto"/>
            <w:noWrap/>
            <w:vAlign w:val="center"/>
            <w:hideMark/>
          </w:tcPr>
          <w:p w14:paraId="5F956F0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175 </w:t>
            </w:r>
          </w:p>
        </w:tc>
        <w:tc>
          <w:tcPr>
            <w:tcW w:w="1300" w:type="dxa"/>
            <w:tcBorders>
              <w:top w:val="nil"/>
              <w:left w:val="nil"/>
              <w:bottom w:val="single" w:sz="4" w:space="0" w:color="auto"/>
              <w:right w:val="single" w:sz="4" w:space="0" w:color="auto"/>
            </w:tcBorders>
            <w:shd w:val="clear" w:color="auto" w:fill="auto"/>
            <w:noWrap/>
            <w:vAlign w:val="center"/>
            <w:hideMark/>
          </w:tcPr>
          <w:p w14:paraId="02D10A5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146 </w:t>
            </w:r>
          </w:p>
        </w:tc>
        <w:tc>
          <w:tcPr>
            <w:tcW w:w="1380" w:type="dxa"/>
            <w:tcBorders>
              <w:top w:val="nil"/>
              <w:left w:val="nil"/>
              <w:bottom w:val="single" w:sz="4" w:space="0" w:color="auto"/>
              <w:right w:val="single" w:sz="4" w:space="0" w:color="auto"/>
            </w:tcBorders>
            <w:shd w:val="clear" w:color="auto" w:fill="auto"/>
            <w:noWrap/>
            <w:vAlign w:val="center"/>
            <w:hideMark/>
          </w:tcPr>
          <w:p w14:paraId="2886077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129 </w:t>
            </w:r>
          </w:p>
        </w:tc>
        <w:tc>
          <w:tcPr>
            <w:tcW w:w="1180" w:type="dxa"/>
            <w:tcBorders>
              <w:top w:val="nil"/>
              <w:left w:val="nil"/>
              <w:bottom w:val="single" w:sz="4" w:space="0" w:color="auto"/>
              <w:right w:val="single" w:sz="4" w:space="0" w:color="auto"/>
            </w:tcBorders>
            <w:shd w:val="clear" w:color="auto" w:fill="auto"/>
            <w:noWrap/>
            <w:vAlign w:val="center"/>
            <w:hideMark/>
          </w:tcPr>
          <w:p w14:paraId="38DA317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117 </w:t>
            </w:r>
          </w:p>
        </w:tc>
      </w:tr>
      <w:tr w:rsidR="005E699F" w:rsidRPr="005E699F" w14:paraId="596F7273"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95CBA45" w14:textId="77777777" w:rsidR="005E699F" w:rsidRPr="005E699F" w:rsidRDefault="005E699F" w:rsidP="005E699F">
            <w:pPr>
              <w:jc w:val="right"/>
              <w:rPr>
                <w:rFonts w:ascii="Helv" w:hAnsi="Helv" w:cs="Times New Roman"/>
                <w:sz w:val="20"/>
              </w:rPr>
            </w:pPr>
            <w:r w:rsidRPr="005E699F">
              <w:rPr>
                <w:rFonts w:ascii="Helv" w:hAnsi="Helv" w:cs="Times New Roman"/>
                <w:sz w:val="20"/>
              </w:rPr>
              <w:t>131400</w:t>
            </w:r>
          </w:p>
        </w:tc>
        <w:tc>
          <w:tcPr>
            <w:tcW w:w="298" w:type="dxa"/>
            <w:tcBorders>
              <w:top w:val="nil"/>
              <w:left w:val="single" w:sz="4" w:space="0" w:color="auto"/>
              <w:bottom w:val="nil"/>
              <w:right w:val="single" w:sz="4" w:space="0" w:color="auto"/>
            </w:tcBorders>
            <w:shd w:val="clear" w:color="FFFFFF" w:fill="002060"/>
            <w:noWrap/>
            <w:vAlign w:val="center"/>
            <w:hideMark/>
          </w:tcPr>
          <w:p w14:paraId="2562E7EC"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5E68101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304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593D330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224 </w:t>
            </w:r>
          </w:p>
        </w:tc>
        <w:tc>
          <w:tcPr>
            <w:tcW w:w="1458" w:type="dxa"/>
            <w:tcBorders>
              <w:top w:val="nil"/>
              <w:left w:val="nil"/>
              <w:bottom w:val="single" w:sz="4" w:space="0" w:color="auto"/>
              <w:right w:val="single" w:sz="4" w:space="0" w:color="auto"/>
            </w:tcBorders>
            <w:shd w:val="clear" w:color="auto" w:fill="auto"/>
            <w:noWrap/>
            <w:vAlign w:val="center"/>
            <w:hideMark/>
          </w:tcPr>
          <w:p w14:paraId="1BDB0E4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175 </w:t>
            </w:r>
          </w:p>
        </w:tc>
        <w:tc>
          <w:tcPr>
            <w:tcW w:w="1300" w:type="dxa"/>
            <w:tcBorders>
              <w:top w:val="nil"/>
              <w:left w:val="nil"/>
              <w:bottom w:val="single" w:sz="4" w:space="0" w:color="auto"/>
              <w:right w:val="single" w:sz="4" w:space="0" w:color="auto"/>
            </w:tcBorders>
            <w:shd w:val="clear" w:color="auto" w:fill="auto"/>
            <w:noWrap/>
            <w:vAlign w:val="center"/>
            <w:hideMark/>
          </w:tcPr>
          <w:p w14:paraId="3DC05E6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147 </w:t>
            </w:r>
          </w:p>
        </w:tc>
        <w:tc>
          <w:tcPr>
            <w:tcW w:w="1380" w:type="dxa"/>
            <w:tcBorders>
              <w:top w:val="nil"/>
              <w:left w:val="nil"/>
              <w:bottom w:val="single" w:sz="4" w:space="0" w:color="auto"/>
              <w:right w:val="single" w:sz="4" w:space="0" w:color="auto"/>
            </w:tcBorders>
            <w:shd w:val="clear" w:color="auto" w:fill="auto"/>
            <w:noWrap/>
            <w:vAlign w:val="center"/>
            <w:hideMark/>
          </w:tcPr>
          <w:p w14:paraId="17F1E19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129 </w:t>
            </w:r>
          </w:p>
        </w:tc>
        <w:tc>
          <w:tcPr>
            <w:tcW w:w="1180" w:type="dxa"/>
            <w:tcBorders>
              <w:top w:val="nil"/>
              <w:left w:val="nil"/>
              <w:bottom w:val="single" w:sz="4" w:space="0" w:color="auto"/>
              <w:right w:val="single" w:sz="4" w:space="0" w:color="auto"/>
            </w:tcBorders>
            <w:shd w:val="clear" w:color="auto" w:fill="auto"/>
            <w:noWrap/>
            <w:vAlign w:val="center"/>
            <w:hideMark/>
          </w:tcPr>
          <w:p w14:paraId="35675D3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117 </w:t>
            </w:r>
          </w:p>
        </w:tc>
      </w:tr>
      <w:tr w:rsidR="005E699F" w:rsidRPr="005E699F" w14:paraId="447485D7"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3868876" w14:textId="77777777" w:rsidR="005E699F" w:rsidRPr="005E699F" w:rsidRDefault="005E699F" w:rsidP="005E699F">
            <w:pPr>
              <w:jc w:val="right"/>
              <w:rPr>
                <w:rFonts w:ascii="Helv" w:hAnsi="Helv" w:cs="Times New Roman"/>
                <w:sz w:val="20"/>
              </w:rPr>
            </w:pPr>
            <w:r w:rsidRPr="005E699F">
              <w:rPr>
                <w:rFonts w:ascii="Helv" w:hAnsi="Helv" w:cs="Times New Roman"/>
                <w:sz w:val="20"/>
              </w:rPr>
              <w:t>132000</w:t>
            </w:r>
          </w:p>
        </w:tc>
        <w:tc>
          <w:tcPr>
            <w:tcW w:w="298" w:type="dxa"/>
            <w:tcBorders>
              <w:top w:val="nil"/>
              <w:left w:val="single" w:sz="4" w:space="0" w:color="auto"/>
              <w:bottom w:val="nil"/>
              <w:right w:val="single" w:sz="4" w:space="0" w:color="auto"/>
            </w:tcBorders>
            <w:shd w:val="clear" w:color="FFFFFF" w:fill="002060"/>
            <w:noWrap/>
            <w:vAlign w:val="center"/>
            <w:hideMark/>
          </w:tcPr>
          <w:p w14:paraId="7B2DD2CE"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27FD350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305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37E821B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225 </w:t>
            </w:r>
          </w:p>
        </w:tc>
        <w:tc>
          <w:tcPr>
            <w:tcW w:w="1458" w:type="dxa"/>
            <w:tcBorders>
              <w:top w:val="nil"/>
              <w:left w:val="nil"/>
              <w:bottom w:val="single" w:sz="4" w:space="0" w:color="auto"/>
              <w:right w:val="single" w:sz="4" w:space="0" w:color="auto"/>
            </w:tcBorders>
            <w:shd w:val="clear" w:color="auto" w:fill="auto"/>
            <w:noWrap/>
            <w:vAlign w:val="center"/>
            <w:hideMark/>
          </w:tcPr>
          <w:p w14:paraId="5F61361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176 </w:t>
            </w:r>
          </w:p>
        </w:tc>
        <w:tc>
          <w:tcPr>
            <w:tcW w:w="1300" w:type="dxa"/>
            <w:tcBorders>
              <w:top w:val="nil"/>
              <w:left w:val="nil"/>
              <w:bottom w:val="single" w:sz="4" w:space="0" w:color="auto"/>
              <w:right w:val="single" w:sz="4" w:space="0" w:color="auto"/>
            </w:tcBorders>
            <w:shd w:val="clear" w:color="auto" w:fill="auto"/>
            <w:noWrap/>
            <w:vAlign w:val="center"/>
            <w:hideMark/>
          </w:tcPr>
          <w:p w14:paraId="2F65632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147 </w:t>
            </w:r>
          </w:p>
        </w:tc>
        <w:tc>
          <w:tcPr>
            <w:tcW w:w="1380" w:type="dxa"/>
            <w:tcBorders>
              <w:top w:val="nil"/>
              <w:left w:val="nil"/>
              <w:bottom w:val="single" w:sz="4" w:space="0" w:color="auto"/>
              <w:right w:val="single" w:sz="4" w:space="0" w:color="auto"/>
            </w:tcBorders>
            <w:shd w:val="clear" w:color="auto" w:fill="auto"/>
            <w:noWrap/>
            <w:vAlign w:val="center"/>
            <w:hideMark/>
          </w:tcPr>
          <w:p w14:paraId="5F98C11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130 </w:t>
            </w:r>
          </w:p>
        </w:tc>
        <w:tc>
          <w:tcPr>
            <w:tcW w:w="1180" w:type="dxa"/>
            <w:tcBorders>
              <w:top w:val="nil"/>
              <w:left w:val="nil"/>
              <w:bottom w:val="single" w:sz="4" w:space="0" w:color="auto"/>
              <w:right w:val="single" w:sz="4" w:space="0" w:color="auto"/>
            </w:tcBorders>
            <w:shd w:val="clear" w:color="auto" w:fill="auto"/>
            <w:noWrap/>
            <w:vAlign w:val="center"/>
            <w:hideMark/>
          </w:tcPr>
          <w:p w14:paraId="0234F3A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117 </w:t>
            </w:r>
          </w:p>
        </w:tc>
      </w:tr>
      <w:tr w:rsidR="005E699F" w:rsidRPr="005E699F" w14:paraId="3623C916"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453F7514" w14:textId="77777777" w:rsidR="005E699F" w:rsidRPr="005E699F" w:rsidRDefault="005E699F" w:rsidP="005E699F">
            <w:pPr>
              <w:jc w:val="right"/>
              <w:rPr>
                <w:rFonts w:ascii="Helv" w:hAnsi="Helv" w:cs="Times New Roman"/>
                <w:sz w:val="20"/>
              </w:rPr>
            </w:pPr>
            <w:r w:rsidRPr="005E699F">
              <w:rPr>
                <w:rFonts w:ascii="Helv" w:hAnsi="Helv" w:cs="Times New Roman"/>
                <w:sz w:val="20"/>
              </w:rPr>
              <w:t>132600</w:t>
            </w:r>
          </w:p>
        </w:tc>
        <w:tc>
          <w:tcPr>
            <w:tcW w:w="298" w:type="dxa"/>
            <w:tcBorders>
              <w:top w:val="nil"/>
              <w:left w:val="single" w:sz="4" w:space="0" w:color="auto"/>
              <w:bottom w:val="nil"/>
              <w:right w:val="single" w:sz="4" w:space="0" w:color="auto"/>
            </w:tcBorders>
            <w:shd w:val="clear" w:color="FFFFFF" w:fill="002060"/>
            <w:noWrap/>
            <w:vAlign w:val="center"/>
            <w:hideMark/>
          </w:tcPr>
          <w:p w14:paraId="2E7B674B"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F3678B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306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7C207D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226 </w:t>
            </w:r>
          </w:p>
        </w:tc>
        <w:tc>
          <w:tcPr>
            <w:tcW w:w="1458" w:type="dxa"/>
            <w:tcBorders>
              <w:top w:val="nil"/>
              <w:left w:val="nil"/>
              <w:bottom w:val="single" w:sz="4" w:space="0" w:color="auto"/>
              <w:right w:val="single" w:sz="4" w:space="0" w:color="auto"/>
            </w:tcBorders>
            <w:shd w:val="clear" w:color="auto" w:fill="auto"/>
            <w:noWrap/>
            <w:vAlign w:val="center"/>
            <w:hideMark/>
          </w:tcPr>
          <w:p w14:paraId="69B339D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176 </w:t>
            </w:r>
          </w:p>
        </w:tc>
        <w:tc>
          <w:tcPr>
            <w:tcW w:w="1300" w:type="dxa"/>
            <w:tcBorders>
              <w:top w:val="nil"/>
              <w:left w:val="nil"/>
              <w:bottom w:val="single" w:sz="4" w:space="0" w:color="auto"/>
              <w:right w:val="single" w:sz="4" w:space="0" w:color="auto"/>
            </w:tcBorders>
            <w:shd w:val="clear" w:color="auto" w:fill="auto"/>
            <w:noWrap/>
            <w:vAlign w:val="center"/>
            <w:hideMark/>
          </w:tcPr>
          <w:p w14:paraId="1BBDCCB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148 </w:t>
            </w:r>
          </w:p>
        </w:tc>
        <w:tc>
          <w:tcPr>
            <w:tcW w:w="1380" w:type="dxa"/>
            <w:tcBorders>
              <w:top w:val="nil"/>
              <w:left w:val="nil"/>
              <w:bottom w:val="single" w:sz="4" w:space="0" w:color="auto"/>
              <w:right w:val="single" w:sz="4" w:space="0" w:color="auto"/>
            </w:tcBorders>
            <w:shd w:val="clear" w:color="auto" w:fill="auto"/>
            <w:noWrap/>
            <w:vAlign w:val="center"/>
            <w:hideMark/>
          </w:tcPr>
          <w:p w14:paraId="5B62338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130 </w:t>
            </w:r>
          </w:p>
        </w:tc>
        <w:tc>
          <w:tcPr>
            <w:tcW w:w="1180" w:type="dxa"/>
            <w:tcBorders>
              <w:top w:val="nil"/>
              <w:left w:val="nil"/>
              <w:bottom w:val="single" w:sz="4" w:space="0" w:color="auto"/>
              <w:right w:val="single" w:sz="4" w:space="0" w:color="auto"/>
            </w:tcBorders>
            <w:shd w:val="clear" w:color="auto" w:fill="auto"/>
            <w:noWrap/>
            <w:vAlign w:val="center"/>
            <w:hideMark/>
          </w:tcPr>
          <w:p w14:paraId="615FE01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118 </w:t>
            </w:r>
          </w:p>
        </w:tc>
      </w:tr>
      <w:tr w:rsidR="005E699F" w:rsidRPr="005E699F" w14:paraId="5F14F7E7"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15E633D3" w14:textId="77777777" w:rsidR="005E699F" w:rsidRPr="005E699F" w:rsidRDefault="005E699F" w:rsidP="005E699F">
            <w:pPr>
              <w:jc w:val="right"/>
              <w:rPr>
                <w:rFonts w:ascii="Helv" w:hAnsi="Helv" w:cs="Times New Roman"/>
                <w:sz w:val="20"/>
              </w:rPr>
            </w:pPr>
            <w:r w:rsidRPr="005E699F">
              <w:rPr>
                <w:rFonts w:ascii="Helv" w:hAnsi="Helv" w:cs="Times New Roman"/>
                <w:sz w:val="20"/>
              </w:rPr>
              <w:t>133200</w:t>
            </w:r>
          </w:p>
        </w:tc>
        <w:tc>
          <w:tcPr>
            <w:tcW w:w="298" w:type="dxa"/>
            <w:tcBorders>
              <w:top w:val="nil"/>
              <w:left w:val="single" w:sz="4" w:space="0" w:color="auto"/>
              <w:bottom w:val="nil"/>
              <w:right w:val="single" w:sz="4" w:space="0" w:color="auto"/>
            </w:tcBorders>
            <w:shd w:val="clear" w:color="FFFFFF" w:fill="002060"/>
            <w:noWrap/>
            <w:vAlign w:val="center"/>
            <w:hideMark/>
          </w:tcPr>
          <w:p w14:paraId="3B5EEF88"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41811F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307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A77121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227 </w:t>
            </w:r>
          </w:p>
        </w:tc>
        <w:tc>
          <w:tcPr>
            <w:tcW w:w="1458" w:type="dxa"/>
            <w:tcBorders>
              <w:top w:val="nil"/>
              <w:left w:val="nil"/>
              <w:bottom w:val="single" w:sz="4" w:space="0" w:color="auto"/>
              <w:right w:val="single" w:sz="4" w:space="0" w:color="auto"/>
            </w:tcBorders>
            <w:shd w:val="clear" w:color="auto" w:fill="auto"/>
            <w:noWrap/>
            <w:vAlign w:val="center"/>
            <w:hideMark/>
          </w:tcPr>
          <w:p w14:paraId="74FDEDD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177 </w:t>
            </w:r>
          </w:p>
        </w:tc>
        <w:tc>
          <w:tcPr>
            <w:tcW w:w="1300" w:type="dxa"/>
            <w:tcBorders>
              <w:top w:val="nil"/>
              <w:left w:val="nil"/>
              <w:bottom w:val="single" w:sz="4" w:space="0" w:color="auto"/>
              <w:right w:val="single" w:sz="4" w:space="0" w:color="auto"/>
            </w:tcBorders>
            <w:shd w:val="clear" w:color="auto" w:fill="auto"/>
            <w:noWrap/>
            <w:vAlign w:val="center"/>
            <w:hideMark/>
          </w:tcPr>
          <w:p w14:paraId="4C9B64F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148 </w:t>
            </w:r>
          </w:p>
        </w:tc>
        <w:tc>
          <w:tcPr>
            <w:tcW w:w="1380" w:type="dxa"/>
            <w:tcBorders>
              <w:top w:val="nil"/>
              <w:left w:val="nil"/>
              <w:bottom w:val="single" w:sz="4" w:space="0" w:color="auto"/>
              <w:right w:val="single" w:sz="4" w:space="0" w:color="auto"/>
            </w:tcBorders>
            <w:shd w:val="clear" w:color="auto" w:fill="auto"/>
            <w:noWrap/>
            <w:vAlign w:val="center"/>
            <w:hideMark/>
          </w:tcPr>
          <w:p w14:paraId="007D59B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131 </w:t>
            </w:r>
          </w:p>
        </w:tc>
        <w:tc>
          <w:tcPr>
            <w:tcW w:w="1180" w:type="dxa"/>
            <w:tcBorders>
              <w:top w:val="nil"/>
              <w:left w:val="nil"/>
              <w:bottom w:val="single" w:sz="4" w:space="0" w:color="auto"/>
              <w:right w:val="single" w:sz="4" w:space="0" w:color="auto"/>
            </w:tcBorders>
            <w:shd w:val="clear" w:color="auto" w:fill="auto"/>
            <w:noWrap/>
            <w:vAlign w:val="center"/>
            <w:hideMark/>
          </w:tcPr>
          <w:p w14:paraId="63E83A6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118 </w:t>
            </w:r>
          </w:p>
        </w:tc>
      </w:tr>
      <w:tr w:rsidR="005E699F" w:rsidRPr="005E699F" w14:paraId="69069D9A"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42773B99" w14:textId="77777777" w:rsidR="005E699F" w:rsidRPr="005E699F" w:rsidRDefault="005E699F" w:rsidP="005E699F">
            <w:pPr>
              <w:jc w:val="right"/>
              <w:rPr>
                <w:rFonts w:ascii="Helv" w:hAnsi="Helv" w:cs="Times New Roman"/>
                <w:sz w:val="20"/>
              </w:rPr>
            </w:pPr>
            <w:r w:rsidRPr="005E699F">
              <w:rPr>
                <w:rFonts w:ascii="Helv" w:hAnsi="Helv" w:cs="Times New Roman"/>
                <w:sz w:val="20"/>
              </w:rPr>
              <w:t>133800</w:t>
            </w:r>
          </w:p>
        </w:tc>
        <w:tc>
          <w:tcPr>
            <w:tcW w:w="298" w:type="dxa"/>
            <w:tcBorders>
              <w:top w:val="nil"/>
              <w:left w:val="single" w:sz="4" w:space="0" w:color="auto"/>
              <w:bottom w:val="nil"/>
              <w:right w:val="single" w:sz="4" w:space="0" w:color="auto"/>
            </w:tcBorders>
            <w:shd w:val="clear" w:color="FFFFFF" w:fill="002060"/>
            <w:noWrap/>
            <w:vAlign w:val="center"/>
            <w:hideMark/>
          </w:tcPr>
          <w:p w14:paraId="73363EE3"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0317704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308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353BC16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228 </w:t>
            </w:r>
          </w:p>
        </w:tc>
        <w:tc>
          <w:tcPr>
            <w:tcW w:w="1458" w:type="dxa"/>
            <w:tcBorders>
              <w:top w:val="nil"/>
              <w:left w:val="nil"/>
              <w:bottom w:val="single" w:sz="4" w:space="0" w:color="auto"/>
              <w:right w:val="single" w:sz="4" w:space="0" w:color="auto"/>
            </w:tcBorders>
            <w:shd w:val="clear" w:color="auto" w:fill="auto"/>
            <w:noWrap/>
            <w:vAlign w:val="center"/>
            <w:hideMark/>
          </w:tcPr>
          <w:p w14:paraId="5076F27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178 </w:t>
            </w:r>
          </w:p>
        </w:tc>
        <w:tc>
          <w:tcPr>
            <w:tcW w:w="1300" w:type="dxa"/>
            <w:tcBorders>
              <w:top w:val="nil"/>
              <w:left w:val="nil"/>
              <w:bottom w:val="single" w:sz="4" w:space="0" w:color="auto"/>
              <w:right w:val="single" w:sz="4" w:space="0" w:color="auto"/>
            </w:tcBorders>
            <w:shd w:val="clear" w:color="auto" w:fill="auto"/>
            <w:noWrap/>
            <w:vAlign w:val="center"/>
            <w:hideMark/>
          </w:tcPr>
          <w:p w14:paraId="7E41C27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149 </w:t>
            </w:r>
          </w:p>
        </w:tc>
        <w:tc>
          <w:tcPr>
            <w:tcW w:w="1380" w:type="dxa"/>
            <w:tcBorders>
              <w:top w:val="nil"/>
              <w:left w:val="nil"/>
              <w:bottom w:val="single" w:sz="4" w:space="0" w:color="auto"/>
              <w:right w:val="single" w:sz="4" w:space="0" w:color="auto"/>
            </w:tcBorders>
            <w:shd w:val="clear" w:color="auto" w:fill="auto"/>
            <w:noWrap/>
            <w:vAlign w:val="center"/>
            <w:hideMark/>
          </w:tcPr>
          <w:p w14:paraId="3BCDF7E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131 </w:t>
            </w:r>
          </w:p>
        </w:tc>
        <w:tc>
          <w:tcPr>
            <w:tcW w:w="1180" w:type="dxa"/>
            <w:tcBorders>
              <w:top w:val="nil"/>
              <w:left w:val="nil"/>
              <w:bottom w:val="single" w:sz="4" w:space="0" w:color="auto"/>
              <w:right w:val="single" w:sz="4" w:space="0" w:color="auto"/>
            </w:tcBorders>
            <w:shd w:val="clear" w:color="auto" w:fill="auto"/>
            <w:noWrap/>
            <w:vAlign w:val="center"/>
            <w:hideMark/>
          </w:tcPr>
          <w:p w14:paraId="67ACBE1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119 </w:t>
            </w:r>
          </w:p>
        </w:tc>
      </w:tr>
      <w:tr w:rsidR="005E699F" w:rsidRPr="005E699F" w14:paraId="78B4F1D4"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DD8FDD4" w14:textId="77777777" w:rsidR="005E699F" w:rsidRPr="005E699F" w:rsidRDefault="005E699F" w:rsidP="005E699F">
            <w:pPr>
              <w:jc w:val="right"/>
              <w:rPr>
                <w:rFonts w:ascii="Helv" w:hAnsi="Helv" w:cs="Times New Roman"/>
                <w:sz w:val="20"/>
              </w:rPr>
            </w:pPr>
            <w:r w:rsidRPr="005E699F">
              <w:rPr>
                <w:rFonts w:ascii="Helv" w:hAnsi="Helv" w:cs="Times New Roman"/>
                <w:sz w:val="20"/>
              </w:rPr>
              <w:t>134400</w:t>
            </w:r>
          </w:p>
        </w:tc>
        <w:tc>
          <w:tcPr>
            <w:tcW w:w="298" w:type="dxa"/>
            <w:tcBorders>
              <w:top w:val="nil"/>
              <w:left w:val="single" w:sz="4" w:space="0" w:color="auto"/>
              <w:bottom w:val="nil"/>
              <w:right w:val="single" w:sz="4" w:space="0" w:color="auto"/>
            </w:tcBorders>
            <w:shd w:val="clear" w:color="FFFFFF" w:fill="002060"/>
            <w:noWrap/>
            <w:vAlign w:val="center"/>
            <w:hideMark/>
          </w:tcPr>
          <w:p w14:paraId="488E8289"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E32976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309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5E7889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228 </w:t>
            </w:r>
          </w:p>
        </w:tc>
        <w:tc>
          <w:tcPr>
            <w:tcW w:w="1458" w:type="dxa"/>
            <w:tcBorders>
              <w:top w:val="nil"/>
              <w:left w:val="nil"/>
              <w:bottom w:val="single" w:sz="4" w:space="0" w:color="auto"/>
              <w:right w:val="single" w:sz="4" w:space="0" w:color="auto"/>
            </w:tcBorders>
            <w:shd w:val="clear" w:color="auto" w:fill="auto"/>
            <w:noWrap/>
            <w:vAlign w:val="center"/>
            <w:hideMark/>
          </w:tcPr>
          <w:p w14:paraId="6E6FBC7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178 </w:t>
            </w:r>
          </w:p>
        </w:tc>
        <w:tc>
          <w:tcPr>
            <w:tcW w:w="1300" w:type="dxa"/>
            <w:tcBorders>
              <w:top w:val="nil"/>
              <w:left w:val="nil"/>
              <w:bottom w:val="single" w:sz="4" w:space="0" w:color="auto"/>
              <w:right w:val="single" w:sz="4" w:space="0" w:color="auto"/>
            </w:tcBorders>
            <w:shd w:val="clear" w:color="auto" w:fill="auto"/>
            <w:noWrap/>
            <w:vAlign w:val="center"/>
            <w:hideMark/>
          </w:tcPr>
          <w:p w14:paraId="4F9E9A4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149 </w:t>
            </w:r>
          </w:p>
        </w:tc>
        <w:tc>
          <w:tcPr>
            <w:tcW w:w="1380" w:type="dxa"/>
            <w:tcBorders>
              <w:top w:val="nil"/>
              <w:left w:val="nil"/>
              <w:bottom w:val="single" w:sz="4" w:space="0" w:color="auto"/>
              <w:right w:val="single" w:sz="4" w:space="0" w:color="auto"/>
            </w:tcBorders>
            <w:shd w:val="clear" w:color="auto" w:fill="auto"/>
            <w:noWrap/>
            <w:vAlign w:val="center"/>
            <w:hideMark/>
          </w:tcPr>
          <w:p w14:paraId="1292006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131 </w:t>
            </w:r>
          </w:p>
        </w:tc>
        <w:tc>
          <w:tcPr>
            <w:tcW w:w="1180" w:type="dxa"/>
            <w:tcBorders>
              <w:top w:val="nil"/>
              <w:left w:val="nil"/>
              <w:bottom w:val="single" w:sz="4" w:space="0" w:color="auto"/>
              <w:right w:val="single" w:sz="4" w:space="0" w:color="auto"/>
            </w:tcBorders>
            <w:shd w:val="clear" w:color="auto" w:fill="auto"/>
            <w:noWrap/>
            <w:vAlign w:val="center"/>
            <w:hideMark/>
          </w:tcPr>
          <w:p w14:paraId="0625F1A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119 </w:t>
            </w:r>
          </w:p>
        </w:tc>
      </w:tr>
      <w:tr w:rsidR="005E699F" w:rsidRPr="005E699F" w14:paraId="53DDF69E"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50AE4182" w14:textId="77777777" w:rsidR="005E699F" w:rsidRPr="005E699F" w:rsidRDefault="005E699F" w:rsidP="005E699F">
            <w:pPr>
              <w:jc w:val="right"/>
              <w:rPr>
                <w:rFonts w:ascii="Helv" w:hAnsi="Helv" w:cs="Times New Roman"/>
                <w:sz w:val="20"/>
              </w:rPr>
            </w:pPr>
            <w:r w:rsidRPr="005E699F">
              <w:rPr>
                <w:rFonts w:ascii="Helv" w:hAnsi="Helv" w:cs="Times New Roman"/>
                <w:sz w:val="20"/>
              </w:rPr>
              <w:t>135000</w:t>
            </w:r>
          </w:p>
        </w:tc>
        <w:tc>
          <w:tcPr>
            <w:tcW w:w="298" w:type="dxa"/>
            <w:tcBorders>
              <w:top w:val="nil"/>
              <w:left w:val="single" w:sz="4" w:space="0" w:color="auto"/>
              <w:bottom w:val="nil"/>
              <w:right w:val="single" w:sz="4" w:space="0" w:color="auto"/>
            </w:tcBorders>
            <w:shd w:val="clear" w:color="FFFFFF" w:fill="002060"/>
            <w:noWrap/>
            <w:vAlign w:val="center"/>
            <w:hideMark/>
          </w:tcPr>
          <w:p w14:paraId="4813FCDB"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1D8353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310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E7EB97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229 </w:t>
            </w:r>
          </w:p>
        </w:tc>
        <w:tc>
          <w:tcPr>
            <w:tcW w:w="1458" w:type="dxa"/>
            <w:tcBorders>
              <w:top w:val="nil"/>
              <w:left w:val="nil"/>
              <w:bottom w:val="single" w:sz="4" w:space="0" w:color="auto"/>
              <w:right w:val="single" w:sz="4" w:space="0" w:color="auto"/>
            </w:tcBorders>
            <w:shd w:val="clear" w:color="auto" w:fill="auto"/>
            <w:noWrap/>
            <w:vAlign w:val="center"/>
            <w:hideMark/>
          </w:tcPr>
          <w:p w14:paraId="7E9E5B2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179 </w:t>
            </w:r>
          </w:p>
        </w:tc>
        <w:tc>
          <w:tcPr>
            <w:tcW w:w="1300" w:type="dxa"/>
            <w:tcBorders>
              <w:top w:val="nil"/>
              <w:left w:val="nil"/>
              <w:bottom w:val="single" w:sz="4" w:space="0" w:color="auto"/>
              <w:right w:val="single" w:sz="4" w:space="0" w:color="auto"/>
            </w:tcBorders>
            <w:shd w:val="clear" w:color="auto" w:fill="auto"/>
            <w:noWrap/>
            <w:vAlign w:val="center"/>
            <w:hideMark/>
          </w:tcPr>
          <w:p w14:paraId="1C1AEAB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150 </w:t>
            </w:r>
          </w:p>
        </w:tc>
        <w:tc>
          <w:tcPr>
            <w:tcW w:w="1380" w:type="dxa"/>
            <w:tcBorders>
              <w:top w:val="nil"/>
              <w:left w:val="nil"/>
              <w:bottom w:val="single" w:sz="4" w:space="0" w:color="auto"/>
              <w:right w:val="single" w:sz="4" w:space="0" w:color="auto"/>
            </w:tcBorders>
            <w:shd w:val="clear" w:color="auto" w:fill="auto"/>
            <w:noWrap/>
            <w:vAlign w:val="center"/>
            <w:hideMark/>
          </w:tcPr>
          <w:p w14:paraId="4FAB2D5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132 </w:t>
            </w:r>
          </w:p>
        </w:tc>
        <w:tc>
          <w:tcPr>
            <w:tcW w:w="1180" w:type="dxa"/>
            <w:tcBorders>
              <w:top w:val="nil"/>
              <w:left w:val="nil"/>
              <w:bottom w:val="single" w:sz="4" w:space="0" w:color="auto"/>
              <w:right w:val="single" w:sz="4" w:space="0" w:color="auto"/>
            </w:tcBorders>
            <w:shd w:val="clear" w:color="auto" w:fill="auto"/>
            <w:noWrap/>
            <w:vAlign w:val="center"/>
            <w:hideMark/>
          </w:tcPr>
          <w:p w14:paraId="74F7720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119 </w:t>
            </w:r>
          </w:p>
        </w:tc>
      </w:tr>
      <w:tr w:rsidR="005E699F" w:rsidRPr="005E699F" w14:paraId="7ADCB85C"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054AEC49" w14:textId="77777777" w:rsidR="005E699F" w:rsidRPr="005E699F" w:rsidRDefault="005E699F" w:rsidP="005E699F">
            <w:pPr>
              <w:jc w:val="right"/>
              <w:rPr>
                <w:rFonts w:ascii="Helv" w:hAnsi="Helv" w:cs="Times New Roman"/>
                <w:sz w:val="20"/>
              </w:rPr>
            </w:pPr>
            <w:r w:rsidRPr="005E699F">
              <w:rPr>
                <w:rFonts w:ascii="Helv" w:hAnsi="Helv" w:cs="Times New Roman"/>
                <w:sz w:val="20"/>
              </w:rPr>
              <w:t>135600</w:t>
            </w:r>
          </w:p>
        </w:tc>
        <w:tc>
          <w:tcPr>
            <w:tcW w:w="298" w:type="dxa"/>
            <w:tcBorders>
              <w:top w:val="nil"/>
              <w:left w:val="single" w:sz="4" w:space="0" w:color="auto"/>
              <w:bottom w:val="nil"/>
              <w:right w:val="single" w:sz="4" w:space="0" w:color="auto"/>
            </w:tcBorders>
            <w:shd w:val="clear" w:color="FFFFFF" w:fill="002060"/>
            <w:noWrap/>
            <w:vAlign w:val="center"/>
            <w:hideMark/>
          </w:tcPr>
          <w:p w14:paraId="26575AAD"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003E747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311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707D0D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230 </w:t>
            </w:r>
          </w:p>
        </w:tc>
        <w:tc>
          <w:tcPr>
            <w:tcW w:w="1458" w:type="dxa"/>
            <w:tcBorders>
              <w:top w:val="nil"/>
              <w:left w:val="nil"/>
              <w:bottom w:val="single" w:sz="4" w:space="0" w:color="auto"/>
              <w:right w:val="single" w:sz="4" w:space="0" w:color="auto"/>
            </w:tcBorders>
            <w:shd w:val="clear" w:color="auto" w:fill="auto"/>
            <w:noWrap/>
            <w:vAlign w:val="center"/>
            <w:hideMark/>
          </w:tcPr>
          <w:p w14:paraId="01E4153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179 </w:t>
            </w:r>
          </w:p>
        </w:tc>
        <w:tc>
          <w:tcPr>
            <w:tcW w:w="1300" w:type="dxa"/>
            <w:tcBorders>
              <w:top w:val="nil"/>
              <w:left w:val="nil"/>
              <w:bottom w:val="single" w:sz="4" w:space="0" w:color="auto"/>
              <w:right w:val="single" w:sz="4" w:space="0" w:color="auto"/>
            </w:tcBorders>
            <w:shd w:val="clear" w:color="auto" w:fill="auto"/>
            <w:noWrap/>
            <w:vAlign w:val="center"/>
            <w:hideMark/>
          </w:tcPr>
          <w:p w14:paraId="260D9A2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150 </w:t>
            </w:r>
          </w:p>
        </w:tc>
        <w:tc>
          <w:tcPr>
            <w:tcW w:w="1380" w:type="dxa"/>
            <w:tcBorders>
              <w:top w:val="nil"/>
              <w:left w:val="nil"/>
              <w:bottom w:val="single" w:sz="4" w:space="0" w:color="auto"/>
              <w:right w:val="single" w:sz="4" w:space="0" w:color="auto"/>
            </w:tcBorders>
            <w:shd w:val="clear" w:color="auto" w:fill="auto"/>
            <w:noWrap/>
            <w:vAlign w:val="center"/>
            <w:hideMark/>
          </w:tcPr>
          <w:p w14:paraId="72DF50C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132 </w:t>
            </w:r>
          </w:p>
        </w:tc>
        <w:tc>
          <w:tcPr>
            <w:tcW w:w="1180" w:type="dxa"/>
            <w:tcBorders>
              <w:top w:val="nil"/>
              <w:left w:val="nil"/>
              <w:bottom w:val="single" w:sz="4" w:space="0" w:color="auto"/>
              <w:right w:val="single" w:sz="4" w:space="0" w:color="auto"/>
            </w:tcBorders>
            <w:shd w:val="clear" w:color="auto" w:fill="auto"/>
            <w:noWrap/>
            <w:vAlign w:val="center"/>
            <w:hideMark/>
          </w:tcPr>
          <w:p w14:paraId="7C2A391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120 </w:t>
            </w:r>
          </w:p>
        </w:tc>
      </w:tr>
      <w:tr w:rsidR="005E699F" w:rsidRPr="005E699F" w14:paraId="1F937CEB"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0099AA9F" w14:textId="77777777" w:rsidR="005E699F" w:rsidRPr="005E699F" w:rsidRDefault="005E699F" w:rsidP="005E699F">
            <w:pPr>
              <w:jc w:val="right"/>
              <w:rPr>
                <w:rFonts w:ascii="Helv" w:hAnsi="Helv" w:cs="Times New Roman"/>
                <w:sz w:val="20"/>
              </w:rPr>
            </w:pPr>
            <w:r w:rsidRPr="005E699F">
              <w:rPr>
                <w:rFonts w:ascii="Helv" w:hAnsi="Helv" w:cs="Times New Roman"/>
                <w:sz w:val="20"/>
              </w:rPr>
              <w:t>136200</w:t>
            </w:r>
          </w:p>
        </w:tc>
        <w:tc>
          <w:tcPr>
            <w:tcW w:w="298" w:type="dxa"/>
            <w:tcBorders>
              <w:top w:val="nil"/>
              <w:left w:val="single" w:sz="4" w:space="0" w:color="auto"/>
              <w:bottom w:val="nil"/>
              <w:right w:val="single" w:sz="4" w:space="0" w:color="auto"/>
            </w:tcBorders>
            <w:shd w:val="clear" w:color="FFFFFF" w:fill="002060"/>
            <w:noWrap/>
            <w:vAlign w:val="center"/>
            <w:hideMark/>
          </w:tcPr>
          <w:p w14:paraId="2233395B"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222C164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312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05E717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230 </w:t>
            </w:r>
          </w:p>
        </w:tc>
        <w:tc>
          <w:tcPr>
            <w:tcW w:w="1458" w:type="dxa"/>
            <w:tcBorders>
              <w:top w:val="nil"/>
              <w:left w:val="nil"/>
              <w:bottom w:val="single" w:sz="4" w:space="0" w:color="auto"/>
              <w:right w:val="single" w:sz="4" w:space="0" w:color="auto"/>
            </w:tcBorders>
            <w:shd w:val="clear" w:color="auto" w:fill="auto"/>
            <w:noWrap/>
            <w:vAlign w:val="center"/>
            <w:hideMark/>
          </w:tcPr>
          <w:p w14:paraId="123322F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180 </w:t>
            </w:r>
          </w:p>
        </w:tc>
        <w:tc>
          <w:tcPr>
            <w:tcW w:w="1300" w:type="dxa"/>
            <w:tcBorders>
              <w:top w:val="nil"/>
              <w:left w:val="nil"/>
              <w:bottom w:val="single" w:sz="4" w:space="0" w:color="auto"/>
              <w:right w:val="single" w:sz="4" w:space="0" w:color="auto"/>
            </w:tcBorders>
            <w:shd w:val="clear" w:color="auto" w:fill="auto"/>
            <w:noWrap/>
            <w:vAlign w:val="center"/>
            <w:hideMark/>
          </w:tcPr>
          <w:p w14:paraId="4ED0C87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151 </w:t>
            </w:r>
          </w:p>
        </w:tc>
        <w:tc>
          <w:tcPr>
            <w:tcW w:w="1380" w:type="dxa"/>
            <w:tcBorders>
              <w:top w:val="nil"/>
              <w:left w:val="nil"/>
              <w:bottom w:val="single" w:sz="4" w:space="0" w:color="auto"/>
              <w:right w:val="single" w:sz="4" w:space="0" w:color="auto"/>
            </w:tcBorders>
            <w:shd w:val="clear" w:color="auto" w:fill="auto"/>
            <w:noWrap/>
            <w:vAlign w:val="center"/>
            <w:hideMark/>
          </w:tcPr>
          <w:p w14:paraId="3AA83D7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133 </w:t>
            </w:r>
          </w:p>
        </w:tc>
        <w:tc>
          <w:tcPr>
            <w:tcW w:w="1180" w:type="dxa"/>
            <w:tcBorders>
              <w:top w:val="nil"/>
              <w:left w:val="nil"/>
              <w:bottom w:val="single" w:sz="4" w:space="0" w:color="auto"/>
              <w:right w:val="single" w:sz="4" w:space="0" w:color="auto"/>
            </w:tcBorders>
            <w:shd w:val="clear" w:color="auto" w:fill="auto"/>
            <w:noWrap/>
            <w:vAlign w:val="center"/>
            <w:hideMark/>
          </w:tcPr>
          <w:p w14:paraId="6349C18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120 </w:t>
            </w:r>
          </w:p>
        </w:tc>
      </w:tr>
      <w:tr w:rsidR="005E699F" w:rsidRPr="005E699F" w14:paraId="1BF4BCC0"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82C0169" w14:textId="77777777" w:rsidR="005E699F" w:rsidRPr="005E699F" w:rsidRDefault="005E699F" w:rsidP="005E699F">
            <w:pPr>
              <w:jc w:val="right"/>
              <w:rPr>
                <w:rFonts w:ascii="Helv" w:hAnsi="Helv" w:cs="Times New Roman"/>
                <w:sz w:val="20"/>
              </w:rPr>
            </w:pPr>
            <w:r w:rsidRPr="005E699F">
              <w:rPr>
                <w:rFonts w:ascii="Helv" w:hAnsi="Helv" w:cs="Times New Roman"/>
                <w:sz w:val="20"/>
              </w:rPr>
              <w:t>136800</w:t>
            </w:r>
          </w:p>
        </w:tc>
        <w:tc>
          <w:tcPr>
            <w:tcW w:w="298" w:type="dxa"/>
            <w:tcBorders>
              <w:top w:val="nil"/>
              <w:left w:val="single" w:sz="4" w:space="0" w:color="auto"/>
              <w:bottom w:val="nil"/>
              <w:right w:val="single" w:sz="4" w:space="0" w:color="auto"/>
            </w:tcBorders>
            <w:shd w:val="clear" w:color="FFFFFF" w:fill="002060"/>
            <w:noWrap/>
            <w:vAlign w:val="center"/>
            <w:hideMark/>
          </w:tcPr>
          <w:p w14:paraId="4B3F0245"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B46E4E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313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9C8A24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231 </w:t>
            </w:r>
          </w:p>
        </w:tc>
        <w:tc>
          <w:tcPr>
            <w:tcW w:w="1458" w:type="dxa"/>
            <w:tcBorders>
              <w:top w:val="nil"/>
              <w:left w:val="nil"/>
              <w:bottom w:val="single" w:sz="4" w:space="0" w:color="auto"/>
              <w:right w:val="single" w:sz="4" w:space="0" w:color="auto"/>
            </w:tcBorders>
            <w:shd w:val="clear" w:color="auto" w:fill="auto"/>
            <w:noWrap/>
            <w:vAlign w:val="center"/>
            <w:hideMark/>
          </w:tcPr>
          <w:p w14:paraId="21072DC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181 </w:t>
            </w:r>
          </w:p>
        </w:tc>
        <w:tc>
          <w:tcPr>
            <w:tcW w:w="1300" w:type="dxa"/>
            <w:tcBorders>
              <w:top w:val="nil"/>
              <w:left w:val="nil"/>
              <w:bottom w:val="single" w:sz="4" w:space="0" w:color="auto"/>
              <w:right w:val="single" w:sz="4" w:space="0" w:color="auto"/>
            </w:tcBorders>
            <w:shd w:val="clear" w:color="auto" w:fill="auto"/>
            <w:noWrap/>
            <w:vAlign w:val="center"/>
            <w:hideMark/>
          </w:tcPr>
          <w:p w14:paraId="2B7401F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151 </w:t>
            </w:r>
          </w:p>
        </w:tc>
        <w:tc>
          <w:tcPr>
            <w:tcW w:w="1380" w:type="dxa"/>
            <w:tcBorders>
              <w:top w:val="nil"/>
              <w:left w:val="nil"/>
              <w:bottom w:val="single" w:sz="4" w:space="0" w:color="auto"/>
              <w:right w:val="single" w:sz="4" w:space="0" w:color="auto"/>
            </w:tcBorders>
            <w:shd w:val="clear" w:color="auto" w:fill="auto"/>
            <w:noWrap/>
            <w:vAlign w:val="center"/>
            <w:hideMark/>
          </w:tcPr>
          <w:p w14:paraId="1C7D007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133 </w:t>
            </w:r>
          </w:p>
        </w:tc>
        <w:tc>
          <w:tcPr>
            <w:tcW w:w="1180" w:type="dxa"/>
            <w:tcBorders>
              <w:top w:val="nil"/>
              <w:left w:val="nil"/>
              <w:bottom w:val="single" w:sz="4" w:space="0" w:color="auto"/>
              <w:right w:val="single" w:sz="4" w:space="0" w:color="auto"/>
            </w:tcBorders>
            <w:shd w:val="clear" w:color="auto" w:fill="auto"/>
            <w:noWrap/>
            <w:vAlign w:val="center"/>
            <w:hideMark/>
          </w:tcPr>
          <w:p w14:paraId="02874F2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121 </w:t>
            </w:r>
          </w:p>
        </w:tc>
      </w:tr>
      <w:tr w:rsidR="005E699F" w:rsidRPr="005E699F" w14:paraId="08ACDEEC"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16F9D7F7" w14:textId="77777777" w:rsidR="005E699F" w:rsidRPr="005E699F" w:rsidRDefault="005E699F" w:rsidP="005E699F">
            <w:pPr>
              <w:jc w:val="right"/>
              <w:rPr>
                <w:rFonts w:ascii="Helv" w:hAnsi="Helv" w:cs="Times New Roman"/>
                <w:sz w:val="20"/>
              </w:rPr>
            </w:pPr>
            <w:r w:rsidRPr="005E699F">
              <w:rPr>
                <w:rFonts w:ascii="Helv" w:hAnsi="Helv" w:cs="Times New Roman"/>
                <w:sz w:val="20"/>
              </w:rPr>
              <w:t>137400</w:t>
            </w:r>
          </w:p>
        </w:tc>
        <w:tc>
          <w:tcPr>
            <w:tcW w:w="298" w:type="dxa"/>
            <w:tcBorders>
              <w:top w:val="nil"/>
              <w:left w:val="single" w:sz="4" w:space="0" w:color="auto"/>
              <w:bottom w:val="nil"/>
              <w:right w:val="single" w:sz="4" w:space="0" w:color="auto"/>
            </w:tcBorders>
            <w:shd w:val="clear" w:color="FFFFFF" w:fill="002060"/>
            <w:noWrap/>
            <w:vAlign w:val="center"/>
            <w:hideMark/>
          </w:tcPr>
          <w:p w14:paraId="09DECA6B"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3081A6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313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8E8B4D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232 </w:t>
            </w:r>
          </w:p>
        </w:tc>
        <w:tc>
          <w:tcPr>
            <w:tcW w:w="1458" w:type="dxa"/>
            <w:tcBorders>
              <w:top w:val="nil"/>
              <w:left w:val="nil"/>
              <w:bottom w:val="single" w:sz="4" w:space="0" w:color="auto"/>
              <w:right w:val="single" w:sz="4" w:space="0" w:color="auto"/>
            </w:tcBorders>
            <w:shd w:val="clear" w:color="auto" w:fill="auto"/>
            <w:noWrap/>
            <w:vAlign w:val="center"/>
            <w:hideMark/>
          </w:tcPr>
          <w:p w14:paraId="026F298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181 </w:t>
            </w:r>
          </w:p>
        </w:tc>
        <w:tc>
          <w:tcPr>
            <w:tcW w:w="1300" w:type="dxa"/>
            <w:tcBorders>
              <w:top w:val="nil"/>
              <w:left w:val="nil"/>
              <w:bottom w:val="single" w:sz="4" w:space="0" w:color="auto"/>
              <w:right w:val="single" w:sz="4" w:space="0" w:color="auto"/>
            </w:tcBorders>
            <w:shd w:val="clear" w:color="auto" w:fill="auto"/>
            <w:noWrap/>
            <w:vAlign w:val="center"/>
            <w:hideMark/>
          </w:tcPr>
          <w:p w14:paraId="7D99C09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152 </w:t>
            </w:r>
          </w:p>
        </w:tc>
        <w:tc>
          <w:tcPr>
            <w:tcW w:w="1380" w:type="dxa"/>
            <w:tcBorders>
              <w:top w:val="nil"/>
              <w:left w:val="nil"/>
              <w:bottom w:val="single" w:sz="4" w:space="0" w:color="auto"/>
              <w:right w:val="single" w:sz="4" w:space="0" w:color="auto"/>
            </w:tcBorders>
            <w:shd w:val="clear" w:color="auto" w:fill="auto"/>
            <w:noWrap/>
            <w:vAlign w:val="center"/>
            <w:hideMark/>
          </w:tcPr>
          <w:p w14:paraId="0E7E4DC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134 </w:t>
            </w:r>
          </w:p>
        </w:tc>
        <w:tc>
          <w:tcPr>
            <w:tcW w:w="1180" w:type="dxa"/>
            <w:tcBorders>
              <w:top w:val="nil"/>
              <w:left w:val="nil"/>
              <w:bottom w:val="single" w:sz="4" w:space="0" w:color="auto"/>
              <w:right w:val="single" w:sz="4" w:space="0" w:color="auto"/>
            </w:tcBorders>
            <w:shd w:val="clear" w:color="auto" w:fill="auto"/>
            <w:noWrap/>
            <w:vAlign w:val="center"/>
            <w:hideMark/>
          </w:tcPr>
          <w:p w14:paraId="1E7BA67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121 </w:t>
            </w:r>
          </w:p>
        </w:tc>
      </w:tr>
      <w:tr w:rsidR="005E699F" w:rsidRPr="005E699F" w14:paraId="6ED1BB54"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AF0BB1B" w14:textId="77777777" w:rsidR="005E699F" w:rsidRPr="005E699F" w:rsidRDefault="005E699F" w:rsidP="005E699F">
            <w:pPr>
              <w:jc w:val="right"/>
              <w:rPr>
                <w:rFonts w:ascii="Helv" w:hAnsi="Helv" w:cs="Times New Roman"/>
                <w:sz w:val="20"/>
              </w:rPr>
            </w:pPr>
            <w:r w:rsidRPr="005E699F">
              <w:rPr>
                <w:rFonts w:ascii="Helv" w:hAnsi="Helv" w:cs="Times New Roman"/>
                <w:sz w:val="20"/>
              </w:rPr>
              <w:t>138000</w:t>
            </w:r>
          </w:p>
        </w:tc>
        <w:tc>
          <w:tcPr>
            <w:tcW w:w="298" w:type="dxa"/>
            <w:tcBorders>
              <w:top w:val="nil"/>
              <w:left w:val="single" w:sz="4" w:space="0" w:color="auto"/>
              <w:bottom w:val="nil"/>
              <w:right w:val="single" w:sz="4" w:space="0" w:color="auto"/>
            </w:tcBorders>
            <w:shd w:val="clear" w:color="FFFFFF" w:fill="002060"/>
            <w:noWrap/>
            <w:vAlign w:val="center"/>
            <w:hideMark/>
          </w:tcPr>
          <w:p w14:paraId="3046DD91"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29AEC6B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314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310B09F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232 </w:t>
            </w:r>
          </w:p>
        </w:tc>
        <w:tc>
          <w:tcPr>
            <w:tcW w:w="1458" w:type="dxa"/>
            <w:tcBorders>
              <w:top w:val="nil"/>
              <w:left w:val="nil"/>
              <w:bottom w:val="single" w:sz="4" w:space="0" w:color="auto"/>
              <w:right w:val="single" w:sz="4" w:space="0" w:color="auto"/>
            </w:tcBorders>
            <w:shd w:val="clear" w:color="auto" w:fill="auto"/>
            <w:noWrap/>
            <w:vAlign w:val="center"/>
            <w:hideMark/>
          </w:tcPr>
          <w:p w14:paraId="0F892EC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182 </w:t>
            </w:r>
          </w:p>
        </w:tc>
        <w:tc>
          <w:tcPr>
            <w:tcW w:w="1300" w:type="dxa"/>
            <w:tcBorders>
              <w:top w:val="nil"/>
              <w:left w:val="nil"/>
              <w:bottom w:val="single" w:sz="4" w:space="0" w:color="auto"/>
              <w:right w:val="single" w:sz="4" w:space="0" w:color="auto"/>
            </w:tcBorders>
            <w:shd w:val="clear" w:color="auto" w:fill="auto"/>
            <w:noWrap/>
            <w:vAlign w:val="center"/>
            <w:hideMark/>
          </w:tcPr>
          <w:p w14:paraId="1CD3718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152 </w:t>
            </w:r>
          </w:p>
        </w:tc>
        <w:tc>
          <w:tcPr>
            <w:tcW w:w="1380" w:type="dxa"/>
            <w:tcBorders>
              <w:top w:val="nil"/>
              <w:left w:val="nil"/>
              <w:bottom w:val="single" w:sz="4" w:space="0" w:color="auto"/>
              <w:right w:val="single" w:sz="4" w:space="0" w:color="auto"/>
            </w:tcBorders>
            <w:shd w:val="clear" w:color="auto" w:fill="auto"/>
            <w:noWrap/>
            <w:vAlign w:val="center"/>
            <w:hideMark/>
          </w:tcPr>
          <w:p w14:paraId="76B7834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134 </w:t>
            </w:r>
          </w:p>
        </w:tc>
        <w:tc>
          <w:tcPr>
            <w:tcW w:w="1180" w:type="dxa"/>
            <w:tcBorders>
              <w:top w:val="nil"/>
              <w:left w:val="nil"/>
              <w:bottom w:val="single" w:sz="4" w:space="0" w:color="auto"/>
              <w:right w:val="single" w:sz="4" w:space="0" w:color="auto"/>
            </w:tcBorders>
            <w:shd w:val="clear" w:color="auto" w:fill="auto"/>
            <w:noWrap/>
            <w:vAlign w:val="center"/>
            <w:hideMark/>
          </w:tcPr>
          <w:p w14:paraId="793484A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121 </w:t>
            </w:r>
          </w:p>
        </w:tc>
      </w:tr>
      <w:tr w:rsidR="005E699F" w:rsidRPr="005E699F" w14:paraId="23DB3B4B"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F0C7C6C" w14:textId="77777777" w:rsidR="005E699F" w:rsidRPr="005E699F" w:rsidRDefault="005E699F" w:rsidP="005E699F">
            <w:pPr>
              <w:jc w:val="right"/>
              <w:rPr>
                <w:rFonts w:ascii="Helv" w:hAnsi="Helv" w:cs="Times New Roman"/>
                <w:sz w:val="20"/>
              </w:rPr>
            </w:pPr>
            <w:r w:rsidRPr="005E699F">
              <w:rPr>
                <w:rFonts w:ascii="Helv" w:hAnsi="Helv" w:cs="Times New Roman"/>
                <w:sz w:val="20"/>
              </w:rPr>
              <w:t>138600</w:t>
            </w:r>
          </w:p>
        </w:tc>
        <w:tc>
          <w:tcPr>
            <w:tcW w:w="298" w:type="dxa"/>
            <w:tcBorders>
              <w:top w:val="nil"/>
              <w:left w:val="single" w:sz="4" w:space="0" w:color="auto"/>
              <w:bottom w:val="nil"/>
              <w:right w:val="single" w:sz="4" w:space="0" w:color="auto"/>
            </w:tcBorders>
            <w:shd w:val="clear" w:color="FFFFFF" w:fill="002060"/>
            <w:noWrap/>
            <w:vAlign w:val="center"/>
            <w:hideMark/>
          </w:tcPr>
          <w:p w14:paraId="1D0E45A1"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791F7D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315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45DE08D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233 </w:t>
            </w:r>
          </w:p>
        </w:tc>
        <w:tc>
          <w:tcPr>
            <w:tcW w:w="1458" w:type="dxa"/>
            <w:tcBorders>
              <w:top w:val="nil"/>
              <w:left w:val="nil"/>
              <w:bottom w:val="single" w:sz="4" w:space="0" w:color="auto"/>
              <w:right w:val="single" w:sz="4" w:space="0" w:color="auto"/>
            </w:tcBorders>
            <w:shd w:val="clear" w:color="auto" w:fill="auto"/>
            <w:noWrap/>
            <w:vAlign w:val="center"/>
            <w:hideMark/>
          </w:tcPr>
          <w:p w14:paraId="7204EA4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182 </w:t>
            </w:r>
          </w:p>
        </w:tc>
        <w:tc>
          <w:tcPr>
            <w:tcW w:w="1300" w:type="dxa"/>
            <w:tcBorders>
              <w:top w:val="nil"/>
              <w:left w:val="nil"/>
              <w:bottom w:val="single" w:sz="4" w:space="0" w:color="auto"/>
              <w:right w:val="single" w:sz="4" w:space="0" w:color="auto"/>
            </w:tcBorders>
            <w:shd w:val="clear" w:color="auto" w:fill="auto"/>
            <w:noWrap/>
            <w:vAlign w:val="center"/>
            <w:hideMark/>
          </w:tcPr>
          <w:p w14:paraId="419B9F8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153 </w:t>
            </w:r>
          </w:p>
        </w:tc>
        <w:tc>
          <w:tcPr>
            <w:tcW w:w="1380" w:type="dxa"/>
            <w:tcBorders>
              <w:top w:val="nil"/>
              <w:left w:val="nil"/>
              <w:bottom w:val="single" w:sz="4" w:space="0" w:color="auto"/>
              <w:right w:val="single" w:sz="4" w:space="0" w:color="auto"/>
            </w:tcBorders>
            <w:shd w:val="clear" w:color="auto" w:fill="auto"/>
            <w:noWrap/>
            <w:vAlign w:val="center"/>
            <w:hideMark/>
          </w:tcPr>
          <w:p w14:paraId="0A439E5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134 </w:t>
            </w:r>
          </w:p>
        </w:tc>
        <w:tc>
          <w:tcPr>
            <w:tcW w:w="1180" w:type="dxa"/>
            <w:tcBorders>
              <w:top w:val="nil"/>
              <w:left w:val="nil"/>
              <w:bottom w:val="single" w:sz="4" w:space="0" w:color="auto"/>
              <w:right w:val="single" w:sz="4" w:space="0" w:color="auto"/>
            </w:tcBorders>
            <w:shd w:val="clear" w:color="auto" w:fill="auto"/>
            <w:noWrap/>
            <w:vAlign w:val="center"/>
            <w:hideMark/>
          </w:tcPr>
          <w:p w14:paraId="5F1E2E1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122 </w:t>
            </w:r>
          </w:p>
        </w:tc>
      </w:tr>
      <w:tr w:rsidR="005E699F" w:rsidRPr="005E699F" w14:paraId="55467918"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C7E674B" w14:textId="77777777" w:rsidR="005E699F" w:rsidRPr="005E699F" w:rsidRDefault="005E699F" w:rsidP="005E699F">
            <w:pPr>
              <w:jc w:val="right"/>
              <w:rPr>
                <w:rFonts w:ascii="Helv" w:hAnsi="Helv" w:cs="Times New Roman"/>
                <w:sz w:val="20"/>
              </w:rPr>
            </w:pPr>
            <w:r w:rsidRPr="005E699F">
              <w:rPr>
                <w:rFonts w:ascii="Helv" w:hAnsi="Helv" w:cs="Times New Roman"/>
                <w:sz w:val="20"/>
              </w:rPr>
              <w:t>139200</w:t>
            </w:r>
          </w:p>
        </w:tc>
        <w:tc>
          <w:tcPr>
            <w:tcW w:w="298" w:type="dxa"/>
            <w:tcBorders>
              <w:top w:val="nil"/>
              <w:left w:val="single" w:sz="4" w:space="0" w:color="auto"/>
              <w:bottom w:val="nil"/>
              <w:right w:val="single" w:sz="4" w:space="0" w:color="auto"/>
            </w:tcBorders>
            <w:shd w:val="clear" w:color="FFFFFF" w:fill="002060"/>
            <w:noWrap/>
            <w:vAlign w:val="center"/>
            <w:hideMark/>
          </w:tcPr>
          <w:p w14:paraId="084D60D2"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B88111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316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4E0446B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234 </w:t>
            </w:r>
          </w:p>
        </w:tc>
        <w:tc>
          <w:tcPr>
            <w:tcW w:w="1458" w:type="dxa"/>
            <w:tcBorders>
              <w:top w:val="nil"/>
              <w:left w:val="nil"/>
              <w:bottom w:val="single" w:sz="4" w:space="0" w:color="auto"/>
              <w:right w:val="single" w:sz="4" w:space="0" w:color="auto"/>
            </w:tcBorders>
            <w:shd w:val="clear" w:color="auto" w:fill="auto"/>
            <w:noWrap/>
            <w:vAlign w:val="center"/>
            <w:hideMark/>
          </w:tcPr>
          <w:p w14:paraId="1518DC0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183 </w:t>
            </w:r>
          </w:p>
        </w:tc>
        <w:tc>
          <w:tcPr>
            <w:tcW w:w="1300" w:type="dxa"/>
            <w:tcBorders>
              <w:top w:val="nil"/>
              <w:left w:val="nil"/>
              <w:bottom w:val="single" w:sz="4" w:space="0" w:color="auto"/>
              <w:right w:val="single" w:sz="4" w:space="0" w:color="auto"/>
            </w:tcBorders>
            <w:shd w:val="clear" w:color="auto" w:fill="auto"/>
            <w:noWrap/>
            <w:vAlign w:val="center"/>
            <w:hideMark/>
          </w:tcPr>
          <w:p w14:paraId="75BCD4D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153 </w:t>
            </w:r>
          </w:p>
        </w:tc>
        <w:tc>
          <w:tcPr>
            <w:tcW w:w="1380" w:type="dxa"/>
            <w:tcBorders>
              <w:top w:val="nil"/>
              <w:left w:val="nil"/>
              <w:bottom w:val="single" w:sz="4" w:space="0" w:color="auto"/>
              <w:right w:val="single" w:sz="4" w:space="0" w:color="auto"/>
            </w:tcBorders>
            <w:shd w:val="clear" w:color="auto" w:fill="auto"/>
            <w:noWrap/>
            <w:vAlign w:val="center"/>
            <w:hideMark/>
          </w:tcPr>
          <w:p w14:paraId="683D80E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135 </w:t>
            </w:r>
          </w:p>
        </w:tc>
        <w:tc>
          <w:tcPr>
            <w:tcW w:w="1180" w:type="dxa"/>
            <w:tcBorders>
              <w:top w:val="nil"/>
              <w:left w:val="nil"/>
              <w:bottom w:val="single" w:sz="4" w:space="0" w:color="auto"/>
              <w:right w:val="single" w:sz="4" w:space="0" w:color="auto"/>
            </w:tcBorders>
            <w:shd w:val="clear" w:color="auto" w:fill="auto"/>
            <w:noWrap/>
            <w:vAlign w:val="center"/>
            <w:hideMark/>
          </w:tcPr>
          <w:p w14:paraId="1A8757F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122 </w:t>
            </w:r>
          </w:p>
        </w:tc>
      </w:tr>
      <w:tr w:rsidR="005E699F" w:rsidRPr="005E699F" w14:paraId="41E67B4B"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0BA069CF" w14:textId="77777777" w:rsidR="005E699F" w:rsidRPr="005E699F" w:rsidRDefault="005E699F" w:rsidP="005E699F">
            <w:pPr>
              <w:jc w:val="right"/>
              <w:rPr>
                <w:rFonts w:ascii="Helv" w:hAnsi="Helv" w:cs="Times New Roman"/>
                <w:sz w:val="20"/>
              </w:rPr>
            </w:pPr>
            <w:r w:rsidRPr="005E699F">
              <w:rPr>
                <w:rFonts w:ascii="Helv" w:hAnsi="Helv" w:cs="Times New Roman"/>
                <w:sz w:val="20"/>
              </w:rPr>
              <w:t>139800</w:t>
            </w:r>
          </w:p>
        </w:tc>
        <w:tc>
          <w:tcPr>
            <w:tcW w:w="298" w:type="dxa"/>
            <w:tcBorders>
              <w:top w:val="nil"/>
              <w:left w:val="single" w:sz="4" w:space="0" w:color="auto"/>
              <w:bottom w:val="nil"/>
              <w:right w:val="single" w:sz="4" w:space="0" w:color="auto"/>
            </w:tcBorders>
            <w:shd w:val="clear" w:color="FFFFFF" w:fill="002060"/>
            <w:noWrap/>
            <w:vAlign w:val="center"/>
            <w:hideMark/>
          </w:tcPr>
          <w:p w14:paraId="2407E6BE"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5E2BD7D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317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53055F7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234 </w:t>
            </w:r>
          </w:p>
        </w:tc>
        <w:tc>
          <w:tcPr>
            <w:tcW w:w="1458" w:type="dxa"/>
            <w:tcBorders>
              <w:top w:val="nil"/>
              <w:left w:val="nil"/>
              <w:bottom w:val="single" w:sz="4" w:space="0" w:color="auto"/>
              <w:right w:val="single" w:sz="4" w:space="0" w:color="auto"/>
            </w:tcBorders>
            <w:shd w:val="clear" w:color="auto" w:fill="auto"/>
            <w:noWrap/>
            <w:vAlign w:val="center"/>
            <w:hideMark/>
          </w:tcPr>
          <w:p w14:paraId="102CA08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183 </w:t>
            </w:r>
          </w:p>
        </w:tc>
        <w:tc>
          <w:tcPr>
            <w:tcW w:w="1300" w:type="dxa"/>
            <w:tcBorders>
              <w:top w:val="nil"/>
              <w:left w:val="nil"/>
              <w:bottom w:val="single" w:sz="4" w:space="0" w:color="auto"/>
              <w:right w:val="single" w:sz="4" w:space="0" w:color="auto"/>
            </w:tcBorders>
            <w:shd w:val="clear" w:color="auto" w:fill="auto"/>
            <w:noWrap/>
            <w:vAlign w:val="center"/>
            <w:hideMark/>
          </w:tcPr>
          <w:p w14:paraId="1B16AF9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154 </w:t>
            </w:r>
          </w:p>
        </w:tc>
        <w:tc>
          <w:tcPr>
            <w:tcW w:w="1380" w:type="dxa"/>
            <w:tcBorders>
              <w:top w:val="nil"/>
              <w:left w:val="nil"/>
              <w:bottom w:val="single" w:sz="4" w:space="0" w:color="auto"/>
              <w:right w:val="single" w:sz="4" w:space="0" w:color="auto"/>
            </w:tcBorders>
            <w:shd w:val="clear" w:color="auto" w:fill="auto"/>
            <w:noWrap/>
            <w:vAlign w:val="center"/>
            <w:hideMark/>
          </w:tcPr>
          <w:p w14:paraId="505AD9D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135 </w:t>
            </w:r>
          </w:p>
        </w:tc>
        <w:tc>
          <w:tcPr>
            <w:tcW w:w="1180" w:type="dxa"/>
            <w:tcBorders>
              <w:top w:val="nil"/>
              <w:left w:val="nil"/>
              <w:bottom w:val="single" w:sz="4" w:space="0" w:color="auto"/>
              <w:right w:val="single" w:sz="4" w:space="0" w:color="auto"/>
            </w:tcBorders>
            <w:shd w:val="clear" w:color="auto" w:fill="auto"/>
            <w:noWrap/>
            <w:vAlign w:val="center"/>
            <w:hideMark/>
          </w:tcPr>
          <w:p w14:paraId="486410D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122 </w:t>
            </w:r>
          </w:p>
        </w:tc>
      </w:tr>
      <w:tr w:rsidR="005E699F" w:rsidRPr="005E699F" w14:paraId="1F44EC0C"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4214C3C3" w14:textId="77777777" w:rsidR="005E699F" w:rsidRPr="005E699F" w:rsidRDefault="005E699F" w:rsidP="005E699F">
            <w:pPr>
              <w:jc w:val="right"/>
              <w:rPr>
                <w:rFonts w:ascii="Helv" w:hAnsi="Helv" w:cs="Times New Roman"/>
                <w:sz w:val="20"/>
              </w:rPr>
            </w:pPr>
            <w:r w:rsidRPr="005E699F">
              <w:rPr>
                <w:rFonts w:ascii="Helv" w:hAnsi="Helv" w:cs="Times New Roman"/>
                <w:sz w:val="20"/>
              </w:rPr>
              <w:t>140400</w:t>
            </w:r>
          </w:p>
        </w:tc>
        <w:tc>
          <w:tcPr>
            <w:tcW w:w="298" w:type="dxa"/>
            <w:tcBorders>
              <w:top w:val="nil"/>
              <w:left w:val="single" w:sz="4" w:space="0" w:color="auto"/>
              <w:bottom w:val="nil"/>
              <w:right w:val="single" w:sz="4" w:space="0" w:color="auto"/>
            </w:tcBorders>
            <w:shd w:val="clear" w:color="FFFFFF" w:fill="002060"/>
            <w:noWrap/>
            <w:vAlign w:val="center"/>
            <w:hideMark/>
          </w:tcPr>
          <w:p w14:paraId="31A6EFAD"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6C457F8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318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413A93B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235 </w:t>
            </w:r>
          </w:p>
        </w:tc>
        <w:tc>
          <w:tcPr>
            <w:tcW w:w="1458" w:type="dxa"/>
            <w:tcBorders>
              <w:top w:val="nil"/>
              <w:left w:val="nil"/>
              <w:bottom w:val="single" w:sz="4" w:space="0" w:color="auto"/>
              <w:right w:val="single" w:sz="4" w:space="0" w:color="auto"/>
            </w:tcBorders>
            <w:shd w:val="clear" w:color="auto" w:fill="auto"/>
            <w:noWrap/>
            <w:vAlign w:val="center"/>
            <w:hideMark/>
          </w:tcPr>
          <w:p w14:paraId="7F42CC4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184 </w:t>
            </w:r>
          </w:p>
        </w:tc>
        <w:tc>
          <w:tcPr>
            <w:tcW w:w="1300" w:type="dxa"/>
            <w:tcBorders>
              <w:top w:val="nil"/>
              <w:left w:val="nil"/>
              <w:bottom w:val="single" w:sz="4" w:space="0" w:color="auto"/>
              <w:right w:val="single" w:sz="4" w:space="0" w:color="auto"/>
            </w:tcBorders>
            <w:shd w:val="clear" w:color="auto" w:fill="auto"/>
            <w:noWrap/>
            <w:vAlign w:val="center"/>
            <w:hideMark/>
          </w:tcPr>
          <w:p w14:paraId="40A4452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154 </w:t>
            </w:r>
          </w:p>
        </w:tc>
        <w:tc>
          <w:tcPr>
            <w:tcW w:w="1380" w:type="dxa"/>
            <w:tcBorders>
              <w:top w:val="nil"/>
              <w:left w:val="nil"/>
              <w:bottom w:val="single" w:sz="4" w:space="0" w:color="auto"/>
              <w:right w:val="single" w:sz="4" w:space="0" w:color="auto"/>
            </w:tcBorders>
            <w:shd w:val="clear" w:color="auto" w:fill="auto"/>
            <w:noWrap/>
            <w:vAlign w:val="center"/>
            <w:hideMark/>
          </w:tcPr>
          <w:p w14:paraId="78FD657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136 </w:t>
            </w:r>
          </w:p>
        </w:tc>
        <w:tc>
          <w:tcPr>
            <w:tcW w:w="1180" w:type="dxa"/>
            <w:tcBorders>
              <w:top w:val="nil"/>
              <w:left w:val="nil"/>
              <w:bottom w:val="single" w:sz="4" w:space="0" w:color="auto"/>
              <w:right w:val="single" w:sz="4" w:space="0" w:color="auto"/>
            </w:tcBorders>
            <w:shd w:val="clear" w:color="auto" w:fill="auto"/>
            <w:noWrap/>
            <w:vAlign w:val="center"/>
            <w:hideMark/>
          </w:tcPr>
          <w:p w14:paraId="2C2B96C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123 </w:t>
            </w:r>
          </w:p>
        </w:tc>
      </w:tr>
      <w:tr w:rsidR="005E699F" w:rsidRPr="005E699F" w14:paraId="686835A3"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2205D54" w14:textId="77777777" w:rsidR="005E699F" w:rsidRPr="005E699F" w:rsidRDefault="005E699F" w:rsidP="005E699F">
            <w:pPr>
              <w:jc w:val="right"/>
              <w:rPr>
                <w:rFonts w:ascii="Helv" w:hAnsi="Helv" w:cs="Times New Roman"/>
                <w:sz w:val="20"/>
              </w:rPr>
            </w:pPr>
            <w:r w:rsidRPr="005E699F">
              <w:rPr>
                <w:rFonts w:ascii="Helv" w:hAnsi="Helv" w:cs="Times New Roman"/>
                <w:sz w:val="20"/>
              </w:rPr>
              <w:t>141000</w:t>
            </w:r>
          </w:p>
        </w:tc>
        <w:tc>
          <w:tcPr>
            <w:tcW w:w="298" w:type="dxa"/>
            <w:tcBorders>
              <w:top w:val="nil"/>
              <w:left w:val="single" w:sz="4" w:space="0" w:color="auto"/>
              <w:bottom w:val="nil"/>
              <w:right w:val="single" w:sz="4" w:space="0" w:color="auto"/>
            </w:tcBorders>
            <w:shd w:val="clear" w:color="FFFFFF" w:fill="002060"/>
            <w:noWrap/>
            <w:vAlign w:val="center"/>
            <w:hideMark/>
          </w:tcPr>
          <w:p w14:paraId="1EA9389C"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5CED6B0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318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B2FA16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236 </w:t>
            </w:r>
          </w:p>
        </w:tc>
        <w:tc>
          <w:tcPr>
            <w:tcW w:w="1458" w:type="dxa"/>
            <w:tcBorders>
              <w:top w:val="nil"/>
              <w:left w:val="nil"/>
              <w:bottom w:val="single" w:sz="4" w:space="0" w:color="auto"/>
              <w:right w:val="single" w:sz="4" w:space="0" w:color="auto"/>
            </w:tcBorders>
            <w:shd w:val="clear" w:color="auto" w:fill="auto"/>
            <w:noWrap/>
            <w:vAlign w:val="center"/>
            <w:hideMark/>
          </w:tcPr>
          <w:p w14:paraId="0D50505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185 </w:t>
            </w:r>
          </w:p>
        </w:tc>
        <w:tc>
          <w:tcPr>
            <w:tcW w:w="1300" w:type="dxa"/>
            <w:tcBorders>
              <w:top w:val="nil"/>
              <w:left w:val="nil"/>
              <w:bottom w:val="single" w:sz="4" w:space="0" w:color="auto"/>
              <w:right w:val="single" w:sz="4" w:space="0" w:color="auto"/>
            </w:tcBorders>
            <w:shd w:val="clear" w:color="auto" w:fill="auto"/>
            <w:noWrap/>
            <w:vAlign w:val="center"/>
            <w:hideMark/>
          </w:tcPr>
          <w:p w14:paraId="5D27554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155 </w:t>
            </w:r>
          </w:p>
        </w:tc>
        <w:tc>
          <w:tcPr>
            <w:tcW w:w="1380" w:type="dxa"/>
            <w:tcBorders>
              <w:top w:val="nil"/>
              <w:left w:val="nil"/>
              <w:bottom w:val="single" w:sz="4" w:space="0" w:color="auto"/>
              <w:right w:val="single" w:sz="4" w:space="0" w:color="auto"/>
            </w:tcBorders>
            <w:shd w:val="clear" w:color="auto" w:fill="auto"/>
            <w:noWrap/>
            <w:vAlign w:val="center"/>
            <w:hideMark/>
          </w:tcPr>
          <w:p w14:paraId="4900453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136 </w:t>
            </w:r>
          </w:p>
        </w:tc>
        <w:tc>
          <w:tcPr>
            <w:tcW w:w="1180" w:type="dxa"/>
            <w:tcBorders>
              <w:top w:val="nil"/>
              <w:left w:val="nil"/>
              <w:bottom w:val="single" w:sz="4" w:space="0" w:color="auto"/>
              <w:right w:val="single" w:sz="4" w:space="0" w:color="auto"/>
            </w:tcBorders>
            <w:shd w:val="clear" w:color="auto" w:fill="auto"/>
            <w:noWrap/>
            <w:vAlign w:val="center"/>
            <w:hideMark/>
          </w:tcPr>
          <w:p w14:paraId="2A6B109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123 </w:t>
            </w:r>
          </w:p>
        </w:tc>
      </w:tr>
      <w:tr w:rsidR="005E699F" w:rsidRPr="005E699F" w14:paraId="6C374E3D"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00DEA4AE" w14:textId="77777777" w:rsidR="005E699F" w:rsidRPr="005E699F" w:rsidRDefault="005E699F" w:rsidP="005E699F">
            <w:pPr>
              <w:jc w:val="right"/>
              <w:rPr>
                <w:rFonts w:ascii="Helv" w:hAnsi="Helv" w:cs="Times New Roman"/>
                <w:sz w:val="20"/>
              </w:rPr>
            </w:pPr>
            <w:r w:rsidRPr="005E699F">
              <w:rPr>
                <w:rFonts w:ascii="Helv" w:hAnsi="Helv" w:cs="Times New Roman"/>
                <w:sz w:val="20"/>
              </w:rPr>
              <w:lastRenderedPageBreak/>
              <w:t>141600</w:t>
            </w:r>
          </w:p>
        </w:tc>
        <w:tc>
          <w:tcPr>
            <w:tcW w:w="298" w:type="dxa"/>
            <w:tcBorders>
              <w:top w:val="nil"/>
              <w:left w:val="single" w:sz="4" w:space="0" w:color="auto"/>
              <w:bottom w:val="nil"/>
              <w:right w:val="single" w:sz="4" w:space="0" w:color="auto"/>
            </w:tcBorders>
            <w:shd w:val="clear" w:color="FFFFFF" w:fill="002060"/>
            <w:noWrap/>
            <w:vAlign w:val="center"/>
            <w:hideMark/>
          </w:tcPr>
          <w:p w14:paraId="7860615A"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2483B81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319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C3A8CF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236 </w:t>
            </w:r>
          </w:p>
        </w:tc>
        <w:tc>
          <w:tcPr>
            <w:tcW w:w="1458" w:type="dxa"/>
            <w:tcBorders>
              <w:top w:val="nil"/>
              <w:left w:val="nil"/>
              <w:bottom w:val="single" w:sz="4" w:space="0" w:color="auto"/>
              <w:right w:val="single" w:sz="4" w:space="0" w:color="auto"/>
            </w:tcBorders>
            <w:shd w:val="clear" w:color="auto" w:fill="auto"/>
            <w:noWrap/>
            <w:vAlign w:val="center"/>
            <w:hideMark/>
          </w:tcPr>
          <w:p w14:paraId="1D3DEF0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185 </w:t>
            </w:r>
          </w:p>
        </w:tc>
        <w:tc>
          <w:tcPr>
            <w:tcW w:w="1300" w:type="dxa"/>
            <w:tcBorders>
              <w:top w:val="nil"/>
              <w:left w:val="nil"/>
              <w:bottom w:val="single" w:sz="4" w:space="0" w:color="auto"/>
              <w:right w:val="single" w:sz="4" w:space="0" w:color="auto"/>
            </w:tcBorders>
            <w:shd w:val="clear" w:color="auto" w:fill="auto"/>
            <w:noWrap/>
            <w:vAlign w:val="center"/>
            <w:hideMark/>
          </w:tcPr>
          <w:p w14:paraId="6C08254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155 </w:t>
            </w:r>
          </w:p>
        </w:tc>
        <w:tc>
          <w:tcPr>
            <w:tcW w:w="1380" w:type="dxa"/>
            <w:tcBorders>
              <w:top w:val="nil"/>
              <w:left w:val="nil"/>
              <w:bottom w:val="single" w:sz="4" w:space="0" w:color="auto"/>
              <w:right w:val="single" w:sz="4" w:space="0" w:color="auto"/>
            </w:tcBorders>
            <w:shd w:val="clear" w:color="auto" w:fill="auto"/>
            <w:noWrap/>
            <w:vAlign w:val="center"/>
            <w:hideMark/>
          </w:tcPr>
          <w:p w14:paraId="0F8AFC0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137 </w:t>
            </w:r>
          </w:p>
        </w:tc>
        <w:tc>
          <w:tcPr>
            <w:tcW w:w="1180" w:type="dxa"/>
            <w:tcBorders>
              <w:top w:val="nil"/>
              <w:left w:val="nil"/>
              <w:bottom w:val="single" w:sz="4" w:space="0" w:color="auto"/>
              <w:right w:val="single" w:sz="4" w:space="0" w:color="auto"/>
            </w:tcBorders>
            <w:shd w:val="clear" w:color="auto" w:fill="auto"/>
            <w:noWrap/>
            <w:vAlign w:val="center"/>
            <w:hideMark/>
          </w:tcPr>
          <w:p w14:paraId="61F4178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124 </w:t>
            </w:r>
          </w:p>
        </w:tc>
      </w:tr>
      <w:tr w:rsidR="005E699F" w:rsidRPr="005E699F" w14:paraId="6062317D"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0C15CD8" w14:textId="77777777" w:rsidR="005E699F" w:rsidRPr="005E699F" w:rsidRDefault="005E699F" w:rsidP="005E699F">
            <w:pPr>
              <w:jc w:val="right"/>
              <w:rPr>
                <w:rFonts w:ascii="Helv" w:hAnsi="Helv" w:cs="Times New Roman"/>
                <w:sz w:val="20"/>
              </w:rPr>
            </w:pPr>
            <w:r w:rsidRPr="005E699F">
              <w:rPr>
                <w:rFonts w:ascii="Helv" w:hAnsi="Helv" w:cs="Times New Roman"/>
                <w:sz w:val="20"/>
              </w:rPr>
              <w:t>142200</w:t>
            </w:r>
          </w:p>
        </w:tc>
        <w:tc>
          <w:tcPr>
            <w:tcW w:w="298" w:type="dxa"/>
            <w:tcBorders>
              <w:top w:val="nil"/>
              <w:left w:val="single" w:sz="4" w:space="0" w:color="auto"/>
              <w:bottom w:val="nil"/>
              <w:right w:val="single" w:sz="4" w:space="0" w:color="auto"/>
            </w:tcBorders>
            <w:shd w:val="clear" w:color="FFFFFF" w:fill="002060"/>
            <w:noWrap/>
            <w:vAlign w:val="center"/>
            <w:hideMark/>
          </w:tcPr>
          <w:p w14:paraId="3513867D"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91B2FD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320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3307416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237 </w:t>
            </w:r>
          </w:p>
        </w:tc>
        <w:tc>
          <w:tcPr>
            <w:tcW w:w="1458" w:type="dxa"/>
            <w:tcBorders>
              <w:top w:val="nil"/>
              <w:left w:val="nil"/>
              <w:bottom w:val="single" w:sz="4" w:space="0" w:color="auto"/>
              <w:right w:val="single" w:sz="4" w:space="0" w:color="auto"/>
            </w:tcBorders>
            <w:shd w:val="clear" w:color="auto" w:fill="auto"/>
            <w:noWrap/>
            <w:vAlign w:val="center"/>
            <w:hideMark/>
          </w:tcPr>
          <w:p w14:paraId="3865787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186 </w:t>
            </w:r>
          </w:p>
        </w:tc>
        <w:tc>
          <w:tcPr>
            <w:tcW w:w="1300" w:type="dxa"/>
            <w:tcBorders>
              <w:top w:val="nil"/>
              <w:left w:val="nil"/>
              <w:bottom w:val="single" w:sz="4" w:space="0" w:color="auto"/>
              <w:right w:val="single" w:sz="4" w:space="0" w:color="auto"/>
            </w:tcBorders>
            <w:shd w:val="clear" w:color="auto" w:fill="auto"/>
            <w:noWrap/>
            <w:vAlign w:val="center"/>
            <w:hideMark/>
          </w:tcPr>
          <w:p w14:paraId="27CA675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156 </w:t>
            </w:r>
          </w:p>
        </w:tc>
        <w:tc>
          <w:tcPr>
            <w:tcW w:w="1380" w:type="dxa"/>
            <w:tcBorders>
              <w:top w:val="nil"/>
              <w:left w:val="nil"/>
              <w:bottom w:val="single" w:sz="4" w:space="0" w:color="auto"/>
              <w:right w:val="single" w:sz="4" w:space="0" w:color="auto"/>
            </w:tcBorders>
            <w:shd w:val="clear" w:color="auto" w:fill="auto"/>
            <w:noWrap/>
            <w:vAlign w:val="center"/>
            <w:hideMark/>
          </w:tcPr>
          <w:p w14:paraId="1AEB116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137 </w:t>
            </w:r>
          </w:p>
        </w:tc>
        <w:tc>
          <w:tcPr>
            <w:tcW w:w="1180" w:type="dxa"/>
            <w:tcBorders>
              <w:top w:val="nil"/>
              <w:left w:val="nil"/>
              <w:bottom w:val="single" w:sz="4" w:space="0" w:color="auto"/>
              <w:right w:val="single" w:sz="4" w:space="0" w:color="auto"/>
            </w:tcBorders>
            <w:shd w:val="clear" w:color="auto" w:fill="auto"/>
            <w:noWrap/>
            <w:vAlign w:val="center"/>
            <w:hideMark/>
          </w:tcPr>
          <w:p w14:paraId="4706867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124 </w:t>
            </w:r>
          </w:p>
        </w:tc>
      </w:tr>
      <w:tr w:rsidR="005E699F" w:rsidRPr="005E699F" w14:paraId="774ADE66"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2117E93" w14:textId="77777777" w:rsidR="005E699F" w:rsidRPr="005E699F" w:rsidRDefault="005E699F" w:rsidP="005E699F">
            <w:pPr>
              <w:jc w:val="right"/>
              <w:rPr>
                <w:rFonts w:ascii="Helv" w:hAnsi="Helv" w:cs="Times New Roman"/>
                <w:sz w:val="20"/>
              </w:rPr>
            </w:pPr>
            <w:r w:rsidRPr="005E699F">
              <w:rPr>
                <w:rFonts w:ascii="Helv" w:hAnsi="Helv" w:cs="Times New Roman"/>
                <w:sz w:val="20"/>
              </w:rPr>
              <w:t>142800</w:t>
            </w:r>
          </w:p>
        </w:tc>
        <w:tc>
          <w:tcPr>
            <w:tcW w:w="298" w:type="dxa"/>
            <w:tcBorders>
              <w:top w:val="nil"/>
              <w:left w:val="single" w:sz="4" w:space="0" w:color="auto"/>
              <w:bottom w:val="nil"/>
              <w:right w:val="single" w:sz="4" w:space="0" w:color="auto"/>
            </w:tcBorders>
            <w:shd w:val="clear" w:color="FFFFFF" w:fill="002060"/>
            <w:noWrap/>
            <w:vAlign w:val="center"/>
            <w:hideMark/>
          </w:tcPr>
          <w:p w14:paraId="64319209"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5CBC4BC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321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3EB4937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238 </w:t>
            </w:r>
          </w:p>
        </w:tc>
        <w:tc>
          <w:tcPr>
            <w:tcW w:w="1458" w:type="dxa"/>
            <w:tcBorders>
              <w:top w:val="nil"/>
              <w:left w:val="nil"/>
              <w:bottom w:val="single" w:sz="4" w:space="0" w:color="auto"/>
              <w:right w:val="single" w:sz="4" w:space="0" w:color="auto"/>
            </w:tcBorders>
            <w:shd w:val="clear" w:color="auto" w:fill="auto"/>
            <w:noWrap/>
            <w:vAlign w:val="center"/>
            <w:hideMark/>
          </w:tcPr>
          <w:p w14:paraId="308B466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186 </w:t>
            </w:r>
          </w:p>
        </w:tc>
        <w:tc>
          <w:tcPr>
            <w:tcW w:w="1300" w:type="dxa"/>
            <w:tcBorders>
              <w:top w:val="nil"/>
              <w:left w:val="nil"/>
              <w:bottom w:val="single" w:sz="4" w:space="0" w:color="auto"/>
              <w:right w:val="single" w:sz="4" w:space="0" w:color="auto"/>
            </w:tcBorders>
            <w:shd w:val="clear" w:color="auto" w:fill="auto"/>
            <w:noWrap/>
            <w:vAlign w:val="center"/>
            <w:hideMark/>
          </w:tcPr>
          <w:p w14:paraId="6A19B4E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156 </w:t>
            </w:r>
          </w:p>
        </w:tc>
        <w:tc>
          <w:tcPr>
            <w:tcW w:w="1380" w:type="dxa"/>
            <w:tcBorders>
              <w:top w:val="nil"/>
              <w:left w:val="nil"/>
              <w:bottom w:val="single" w:sz="4" w:space="0" w:color="auto"/>
              <w:right w:val="single" w:sz="4" w:space="0" w:color="auto"/>
            </w:tcBorders>
            <w:shd w:val="clear" w:color="auto" w:fill="auto"/>
            <w:noWrap/>
            <w:vAlign w:val="center"/>
            <w:hideMark/>
          </w:tcPr>
          <w:p w14:paraId="773D5AE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137 </w:t>
            </w:r>
          </w:p>
        </w:tc>
        <w:tc>
          <w:tcPr>
            <w:tcW w:w="1180" w:type="dxa"/>
            <w:tcBorders>
              <w:top w:val="nil"/>
              <w:left w:val="nil"/>
              <w:bottom w:val="single" w:sz="4" w:space="0" w:color="auto"/>
              <w:right w:val="single" w:sz="4" w:space="0" w:color="auto"/>
            </w:tcBorders>
            <w:shd w:val="clear" w:color="auto" w:fill="auto"/>
            <w:noWrap/>
            <w:vAlign w:val="center"/>
            <w:hideMark/>
          </w:tcPr>
          <w:p w14:paraId="07D4519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124 </w:t>
            </w:r>
          </w:p>
        </w:tc>
      </w:tr>
      <w:tr w:rsidR="005E699F" w:rsidRPr="005E699F" w14:paraId="6957DF60"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0E42F960" w14:textId="77777777" w:rsidR="005E699F" w:rsidRPr="005E699F" w:rsidRDefault="005E699F" w:rsidP="005E699F">
            <w:pPr>
              <w:jc w:val="right"/>
              <w:rPr>
                <w:rFonts w:ascii="Helv" w:hAnsi="Helv" w:cs="Times New Roman"/>
                <w:sz w:val="20"/>
              </w:rPr>
            </w:pPr>
            <w:r w:rsidRPr="005E699F">
              <w:rPr>
                <w:rFonts w:ascii="Helv" w:hAnsi="Helv" w:cs="Times New Roman"/>
                <w:sz w:val="20"/>
              </w:rPr>
              <w:t>143400</w:t>
            </w:r>
          </w:p>
        </w:tc>
        <w:tc>
          <w:tcPr>
            <w:tcW w:w="298" w:type="dxa"/>
            <w:tcBorders>
              <w:top w:val="nil"/>
              <w:left w:val="single" w:sz="4" w:space="0" w:color="auto"/>
              <w:bottom w:val="nil"/>
              <w:right w:val="single" w:sz="4" w:space="0" w:color="auto"/>
            </w:tcBorders>
            <w:shd w:val="clear" w:color="FFFFFF" w:fill="002060"/>
            <w:noWrap/>
            <w:vAlign w:val="center"/>
            <w:hideMark/>
          </w:tcPr>
          <w:p w14:paraId="3A659757"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666BB8A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322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4D98970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238 </w:t>
            </w:r>
          </w:p>
        </w:tc>
        <w:tc>
          <w:tcPr>
            <w:tcW w:w="1458" w:type="dxa"/>
            <w:tcBorders>
              <w:top w:val="nil"/>
              <w:left w:val="nil"/>
              <w:bottom w:val="single" w:sz="4" w:space="0" w:color="auto"/>
              <w:right w:val="single" w:sz="4" w:space="0" w:color="auto"/>
            </w:tcBorders>
            <w:shd w:val="clear" w:color="auto" w:fill="auto"/>
            <w:noWrap/>
            <w:vAlign w:val="center"/>
            <w:hideMark/>
          </w:tcPr>
          <w:p w14:paraId="71E764C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187 </w:t>
            </w:r>
          </w:p>
        </w:tc>
        <w:tc>
          <w:tcPr>
            <w:tcW w:w="1300" w:type="dxa"/>
            <w:tcBorders>
              <w:top w:val="nil"/>
              <w:left w:val="nil"/>
              <w:bottom w:val="single" w:sz="4" w:space="0" w:color="auto"/>
              <w:right w:val="single" w:sz="4" w:space="0" w:color="auto"/>
            </w:tcBorders>
            <w:shd w:val="clear" w:color="auto" w:fill="auto"/>
            <w:noWrap/>
            <w:vAlign w:val="center"/>
            <w:hideMark/>
          </w:tcPr>
          <w:p w14:paraId="5512E43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157 </w:t>
            </w:r>
          </w:p>
        </w:tc>
        <w:tc>
          <w:tcPr>
            <w:tcW w:w="1380" w:type="dxa"/>
            <w:tcBorders>
              <w:top w:val="nil"/>
              <w:left w:val="nil"/>
              <w:bottom w:val="single" w:sz="4" w:space="0" w:color="auto"/>
              <w:right w:val="single" w:sz="4" w:space="0" w:color="auto"/>
            </w:tcBorders>
            <w:shd w:val="clear" w:color="auto" w:fill="auto"/>
            <w:noWrap/>
            <w:vAlign w:val="center"/>
            <w:hideMark/>
          </w:tcPr>
          <w:p w14:paraId="50C9E06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138 </w:t>
            </w:r>
          </w:p>
        </w:tc>
        <w:tc>
          <w:tcPr>
            <w:tcW w:w="1180" w:type="dxa"/>
            <w:tcBorders>
              <w:top w:val="nil"/>
              <w:left w:val="nil"/>
              <w:bottom w:val="single" w:sz="4" w:space="0" w:color="auto"/>
              <w:right w:val="single" w:sz="4" w:space="0" w:color="auto"/>
            </w:tcBorders>
            <w:shd w:val="clear" w:color="auto" w:fill="auto"/>
            <w:noWrap/>
            <w:vAlign w:val="center"/>
            <w:hideMark/>
          </w:tcPr>
          <w:p w14:paraId="6BB3BC9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125 </w:t>
            </w:r>
          </w:p>
        </w:tc>
      </w:tr>
      <w:tr w:rsidR="005E699F" w:rsidRPr="005E699F" w14:paraId="7247168C"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B2147F4" w14:textId="77777777" w:rsidR="005E699F" w:rsidRPr="005E699F" w:rsidRDefault="005E699F" w:rsidP="005E699F">
            <w:pPr>
              <w:jc w:val="right"/>
              <w:rPr>
                <w:rFonts w:ascii="Helv" w:hAnsi="Helv" w:cs="Times New Roman"/>
                <w:sz w:val="20"/>
              </w:rPr>
            </w:pPr>
            <w:r w:rsidRPr="005E699F">
              <w:rPr>
                <w:rFonts w:ascii="Helv" w:hAnsi="Helv" w:cs="Times New Roman"/>
                <w:sz w:val="20"/>
              </w:rPr>
              <w:t>144000</w:t>
            </w:r>
          </w:p>
        </w:tc>
        <w:tc>
          <w:tcPr>
            <w:tcW w:w="298" w:type="dxa"/>
            <w:tcBorders>
              <w:top w:val="nil"/>
              <w:left w:val="single" w:sz="4" w:space="0" w:color="auto"/>
              <w:bottom w:val="nil"/>
              <w:right w:val="single" w:sz="4" w:space="0" w:color="auto"/>
            </w:tcBorders>
            <w:shd w:val="clear" w:color="FFFFFF" w:fill="002060"/>
            <w:noWrap/>
            <w:vAlign w:val="center"/>
            <w:hideMark/>
          </w:tcPr>
          <w:p w14:paraId="76D252EC"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7DC42E8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322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A39E88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239 </w:t>
            </w:r>
          </w:p>
        </w:tc>
        <w:tc>
          <w:tcPr>
            <w:tcW w:w="1458" w:type="dxa"/>
            <w:tcBorders>
              <w:top w:val="nil"/>
              <w:left w:val="nil"/>
              <w:bottom w:val="single" w:sz="4" w:space="0" w:color="auto"/>
              <w:right w:val="single" w:sz="4" w:space="0" w:color="auto"/>
            </w:tcBorders>
            <w:shd w:val="clear" w:color="auto" w:fill="auto"/>
            <w:noWrap/>
            <w:vAlign w:val="center"/>
            <w:hideMark/>
          </w:tcPr>
          <w:p w14:paraId="4A9B5EA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187 </w:t>
            </w:r>
          </w:p>
        </w:tc>
        <w:tc>
          <w:tcPr>
            <w:tcW w:w="1300" w:type="dxa"/>
            <w:tcBorders>
              <w:top w:val="nil"/>
              <w:left w:val="nil"/>
              <w:bottom w:val="single" w:sz="4" w:space="0" w:color="auto"/>
              <w:right w:val="single" w:sz="4" w:space="0" w:color="auto"/>
            </w:tcBorders>
            <w:shd w:val="clear" w:color="auto" w:fill="auto"/>
            <w:noWrap/>
            <w:vAlign w:val="center"/>
            <w:hideMark/>
          </w:tcPr>
          <w:p w14:paraId="458A5EE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157 </w:t>
            </w:r>
          </w:p>
        </w:tc>
        <w:tc>
          <w:tcPr>
            <w:tcW w:w="1380" w:type="dxa"/>
            <w:tcBorders>
              <w:top w:val="nil"/>
              <w:left w:val="nil"/>
              <w:bottom w:val="single" w:sz="4" w:space="0" w:color="auto"/>
              <w:right w:val="single" w:sz="4" w:space="0" w:color="auto"/>
            </w:tcBorders>
            <w:shd w:val="clear" w:color="auto" w:fill="auto"/>
            <w:noWrap/>
            <w:vAlign w:val="center"/>
            <w:hideMark/>
          </w:tcPr>
          <w:p w14:paraId="68673C3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138 </w:t>
            </w:r>
          </w:p>
        </w:tc>
        <w:tc>
          <w:tcPr>
            <w:tcW w:w="1180" w:type="dxa"/>
            <w:tcBorders>
              <w:top w:val="nil"/>
              <w:left w:val="nil"/>
              <w:bottom w:val="single" w:sz="4" w:space="0" w:color="auto"/>
              <w:right w:val="single" w:sz="4" w:space="0" w:color="auto"/>
            </w:tcBorders>
            <w:shd w:val="clear" w:color="auto" w:fill="auto"/>
            <w:noWrap/>
            <w:vAlign w:val="center"/>
            <w:hideMark/>
          </w:tcPr>
          <w:p w14:paraId="5B7D558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125 </w:t>
            </w:r>
          </w:p>
        </w:tc>
      </w:tr>
      <w:tr w:rsidR="005E699F" w:rsidRPr="005E699F" w14:paraId="1175ECE6"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C38F864" w14:textId="77777777" w:rsidR="005E699F" w:rsidRPr="005E699F" w:rsidRDefault="005E699F" w:rsidP="005E699F">
            <w:pPr>
              <w:jc w:val="right"/>
              <w:rPr>
                <w:rFonts w:ascii="Helv" w:hAnsi="Helv" w:cs="Times New Roman"/>
                <w:sz w:val="20"/>
              </w:rPr>
            </w:pPr>
            <w:r w:rsidRPr="005E699F">
              <w:rPr>
                <w:rFonts w:ascii="Helv" w:hAnsi="Helv" w:cs="Times New Roman"/>
                <w:sz w:val="20"/>
              </w:rPr>
              <w:t>144600</w:t>
            </w:r>
          </w:p>
        </w:tc>
        <w:tc>
          <w:tcPr>
            <w:tcW w:w="298" w:type="dxa"/>
            <w:tcBorders>
              <w:top w:val="nil"/>
              <w:left w:val="single" w:sz="4" w:space="0" w:color="auto"/>
              <w:bottom w:val="nil"/>
              <w:right w:val="single" w:sz="4" w:space="0" w:color="auto"/>
            </w:tcBorders>
            <w:shd w:val="clear" w:color="FFFFFF" w:fill="002060"/>
            <w:noWrap/>
            <w:vAlign w:val="center"/>
            <w:hideMark/>
          </w:tcPr>
          <w:p w14:paraId="209DCDCD"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60ECF12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323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CEC9AD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240 </w:t>
            </w:r>
          </w:p>
        </w:tc>
        <w:tc>
          <w:tcPr>
            <w:tcW w:w="1458" w:type="dxa"/>
            <w:tcBorders>
              <w:top w:val="nil"/>
              <w:left w:val="nil"/>
              <w:bottom w:val="single" w:sz="4" w:space="0" w:color="auto"/>
              <w:right w:val="single" w:sz="4" w:space="0" w:color="auto"/>
            </w:tcBorders>
            <w:shd w:val="clear" w:color="auto" w:fill="auto"/>
            <w:noWrap/>
            <w:vAlign w:val="center"/>
            <w:hideMark/>
          </w:tcPr>
          <w:p w14:paraId="1BFE22D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188 </w:t>
            </w:r>
          </w:p>
        </w:tc>
        <w:tc>
          <w:tcPr>
            <w:tcW w:w="1300" w:type="dxa"/>
            <w:tcBorders>
              <w:top w:val="nil"/>
              <w:left w:val="nil"/>
              <w:bottom w:val="single" w:sz="4" w:space="0" w:color="auto"/>
              <w:right w:val="single" w:sz="4" w:space="0" w:color="auto"/>
            </w:tcBorders>
            <w:shd w:val="clear" w:color="auto" w:fill="auto"/>
            <w:noWrap/>
            <w:vAlign w:val="center"/>
            <w:hideMark/>
          </w:tcPr>
          <w:p w14:paraId="7F8B9D6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158 </w:t>
            </w:r>
          </w:p>
        </w:tc>
        <w:tc>
          <w:tcPr>
            <w:tcW w:w="1380" w:type="dxa"/>
            <w:tcBorders>
              <w:top w:val="nil"/>
              <w:left w:val="nil"/>
              <w:bottom w:val="single" w:sz="4" w:space="0" w:color="auto"/>
              <w:right w:val="single" w:sz="4" w:space="0" w:color="auto"/>
            </w:tcBorders>
            <w:shd w:val="clear" w:color="auto" w:fill="auto"/>
            <w:noWrap/>
            <w:vAlign w:val="center"/>
            <w:hideMark/>
          </w:tcPr>
          <w:p w14:paraId="2A221F3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139 </w:t>
            </w:r>
          </w:p>
        </w:tc>
        <w:tc>
          <w:tcPr>
            <w:tcW w:w="1180" w:type="dxa"/>
            <w:tcBorders>
              <w:top w:val="nil"/>
              <w:left w:val="nil"/>
              <w:bottom w:val="single" w:sz="4" w:space="0" w:color="auto"/>
              <w:right w:val="single" w:sz="4" w:space="0" w:color="auto"/>
            </w:tcBorders>
            <w:shd w:val="clear" w:color="auto" w:fill="auto"/>
            <w:noWrap/>
            <w:vAlign w:val="center"/>
            <w:hideMark/>
          </w:tcPr>
          <w:p w14:paraId="7A14F7D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126 </w:t>
            </w:r>
          </w:p>
        </w:tc>
      </w:tr>
      <w:tr w:rsidR="005E699F" w:rsidRPr="005E699F" w14:paraId="672DE9BF"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40DE0BC" w14:textId="77777777" w:rsidR="005E699F" w:rsidRPr="005E699F" w:rsidRDefault="005E699F" w:rsidP="005E699F">
            <w:pPr>
              <w:jc w:val="right"/>
              <w:rPr>
                <w:rFonts w:ascii="Helv" w:hAnsi="Helv" w:cs="Times New Roman"/>
                <w:sz w:val="20"/>
              </w:rPr>
            </w:pPr>
            <w:r w:rsidRPr="005E699F">
              <w:rPr>
                <w:rFonts w:ascii="Helv" w:hAnsi="Helv" w:cs="Times New Roman"/>
                <w:sz w:val="20"/>
              </w:rPr>
              <w:t>145200</w:t>
            </w:r>
          </w:p>
        </w:tc>
        <w:tc>
          <w:tcPr>
            <w:tcW w:w="298" w:type="dxa"/>
            <w:tcBorders>
              <w:top w:val="nil"/>
              <w:left w:val="single" w:sz="4" w:space="0" w:color="auto"/>
              <w:bottom w:val="nil"/>
              <w:right w:val="single" w:sz="4" w:space="0" w:color="auto"/>
            </w:tcBorders>
            <w:shd w:val="clear" w:color="FFFFFF" w:fill="002060"/>
            <w:noWrap/>
            <w:vAlign w:val="center"/>
            <w:hideMark/>
          </w:tcPr>
          <w:p w14:paraId="53737A71"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02D1B7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324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D846D7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240 </w:t>
            </w:r>
          </w:p>
        </w:tc>
        <w:tc>
          <w:tcPr>
            <w:tcW w:w="1458" w:type="dxa"/>
            <w:tcBorders>
              <w:top w:val="nil"/>
              <w:left w:val="nil"/>
              <w:bottom w:val="single" w:sz="4" w:space="0" w:color="auto"/>
              <w:right w:val="single" w:sz="4" w:space="0" w:color="auto"/>
            </w:tcBorders>
            <w:shd w:val="clear" w:color="auto" w:fill="auto"/>
            <w:noWrap/>
            <w:vAlign w:val="center"/>
            <w:hideMark/>
          </w:tcPr>
          <w:p w14:paraId="4C684D0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189 </w:t>
            </w:r>
          </w:p>
        </w:tc>
        <w:tc>
          <w:tcPr>
            <w:tcW w:w="1300" w:type="dxa"/>
            <w:tcBorders>
              <w:top w:val="nil"/>
              <w:left w:val="nil"/>
              <w:bottom w:val="single" w:sz="4" w:space="0" w:color="auto"/>
              <w:right w:val="single" w:sz="4" w:space="0" w:color="auto"/>
            </w:tcBorders>
            <w:shd w:val="clear" w:color="auto" w:fill="auto"/>
            <w:noWrap/>
            <w:vAlign w:val="center"/>
            <w:hideMark/>
          </w:tcPr>
          <w:p w14:paraId="585F63A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158 </w:t>
            </w:r>
          </w:p>
        </w:tc>
        <w:tc>
          <w:tcPr>
            <w:tcW w:w="1380" w:type="dxa"/>
            <w:tcBorders>
              <w:top w:val="nil"/>
              <w:left w:val="nil"/>
              <w:bottom w:val="single" w:sz="4" w:space="0" w:color="auto"/>
              <w:right w:val="single" w:sz="4" w:space="0" w:color="auto"/>
            </w:tcBorders>
            <w:shd w:val="clear" w:color="auto" w:fill="auto"/>
            <w:noWrap/>
            <w:vAlign w:val="center"/>
            <w:hideMark/>
          </w:tcPr>
          <w:p w14:paraId="5E7FB9C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139 </w:t>
            </w:r>
          </w:p>
        </w:tc>
        <w:tc>
          <w:tcPr>
            <w:tcW w:w="1180" w:type="dxa"/>
            <w:tcBorders>
              <w:top w:val="nil"/>
              <w:left w:val="nil"/>
              <w:bottom w:val="single" w:sz="4" w:space="0" w:color="auto"/>
              <w:right w:val="single" w:sz="4" w:space="0" w:color="auto"/>
            </w:tcBorders>
            <w:shd w:val="clear" w:color="auto" w:fill="auto"/>
            <w:noWrap/>
            <w:vAlign w:val="center"/>
            <w:hideMark/>
          </w:tcPr>
          <w:p w14:paraId="6507615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126 </w:t>
            </w:r>
          </w:p>
        </w:tc>
      </w:tr>
      <w:tr w:rsidR="005E699F" w:rsidRPr="005E699F" w14:paraId="4E8E891B"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76D257E" w14:textId="77777777" w:rsidR="005E699F" w:rsidRPr="005E699F" w:rsidRDefault="005E699F" w:rsidP="005E699F">
            <w:pPr>
              <w:jc w:val="right"/>
              <w:rPr>
                <w:rFonts w:ascii="Helv" w:hAnsi="Helv" w:cs="Times New Roman"/>
                <w:sz w:val="20"/>
              </w:rPr>
            </w:pPr>
            <w:r w:rsidRPr="005E699F">
              <w:rPr>
                <w:rFonts w:ascii="Helv" w:hAnsi="Helv" w:cs="Times New Roman"/>
                <w:sz w:val="20"/>
              </w:rPr>
              <w:t>145800</w:t>
            </w:r>
          </w:p>
        </w:tc>
        <w:tc>
          <w:tcPr>
            <w:tcW w:w="298" w:type="dxa"/>
            <w:tcBorders>
              <w:top w:val="nil"/>
              <w:left w:val="single" w:sz="4" w:space="0" w:color="auto"/>
              <w:bottom w:val="nil"/>
              <w:right w:val="single" w:sz="4" w:space="0" w:color="auto"/>
            </w:tcBorders>
            <w:shd w:val="clear" w:color="FFFFFF" w:fill="002060"/>
            <w:noWrap/>
            <w:vAlign w:val="center"/>
            <w:hideMark/>
          </w:tcPr>
          <w:p w14:paraId="61443C32"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1C639C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325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CA4866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241 </w:t>
            </w:r>
          </w:p>
        </w:tc>
        <w:tc>
          <w:tcPr>
            <w:tcW w:w="1458" w:type="dxa"/>
            <w:tcBorders>
              <w:top w:val="nil"/>
              <w:left w:val="nil"/>
              <w:bottom w:val="single" w:sz="4" w:space="0" w:color="auto"/>
              <w:right w:val="single" w:sz="4" w:space="0" w:color="auto"/>
            </w:tcBorders>
            <w:shd w:val="clear" w:color="auto" w:fill="auto"/>
            <w:noWrap/>
            <w:vAlign w:val="center"/>
            <w:hideMark/>
          </w:tcPr>
          <w:p w14:paraId="4EC4ECD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189 </w:t>
            </w:r>
          </w:p>
        </w:tc>
        <w:tc>
          <w:tcPr>
            <w:tcW w:w="1300" w:type="dxa"/>
            <w:tcBorders>
              <w:top w:val="nil"/>
              <w:left w:val="nil"/>
              <w:bottom w:val="single" w:sz="4" w:space="0" w:color="auto"/>
              <w:right w:val="single" w:sz="4" w:space="0" w:color="auto"/>
            </w:tcBorders>
            <w:shd w:val="clear" w:color="auto" w:fill="auto"/>
            <w:noWrap/>
            <w:vAlign w:val="center"/>
            <w:hideMark/>
          </w:tcPr>
          <w:p w14:paraId="73BEE29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159 </w:t>
            </w:r>
          </w:p>
        </w:tc>
        <w:tc>
          <w:tcPr>
            <w:tcW w:w="1380" w:type="dxa"/>
            <w:tcBorders>
              <w:top w:val="nil"/>
              <w:left w:val="nil"/>
              <w:bottom w:val="single" w:sz="4" w:space="0" w:color="auto"/>
              <w:right w:val="single" w:sz="4" w:space="0" w:color="auto"/>
            </w:tcBorders>
            <w:shd w:val="clear" w:color="auto" w:fill="auto"/>
            <w:noWrap/>
            <w:vAlign w:val="center"/>
            <w:hideMark/>
          </w:tcPr>
          <w:p w14:paraId="7D08EAE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139 </w:t>
            </w:r>
          </w:p>
        </w:tc>
        <w:tc>
          <w:tcPr>
            <w:tcW w:w="1180" w:type="dxa"/>
            <w:tcBorders>
              <w:top w:val="nil"/>
              <w:left w:val="nil"/>
              <w:bottom w:val="single" w:sz="4" w:space="0" w:color="auto"/>
              <w:right w:val="single" w:sz="4" w:space="0" w:color="auto"/>
            </w:tcBorders>
            <w:shd w:val="clear" w:color="auto" w:fill="auto"/>
            <w:noWrap/>
            <w:vAlign w:val="center"/>
            <w:hideMark/>
          </w:tcPr>
          <w:p w14:paraId="5A2813D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126 </w:t>
            </w:r>
          </w:p>
        </w:tc>
      </w:tr>
      <w:tr w:rsidR="005E699F" w:rsidRPr="005E699F" w14:paraId="25ABF603"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4D2EB4C3" w14:textId="77777777" w:rsidR="005E699F" w:rsidRPr="005E699F" w:rsidRDefault="005E699F" w:rsidP="005E699F">
            <w:pPr>
              <w:jc w:val="right"/>
              <w:rPr>
                <w:rFonts w:ascii="Helv" w:hAnsi="Helv" w:cs="Times New Roman"/>
                <w:sz w:val="20"/>
              </w:rPr>
            </w:pPr>
            <w:r w:rsidRPr="005E699F">
              <w:rPr>
                <w:rFonts w:ascii="Helv" w:hAnsi="Helv" w:cs="Times New Roman"/>
                <w:sz w:val="20"/>
              </w:rPr>
              <w:t>146400</w:t>
            </w:r>
          </w:p>
        </w:tc>
        <w:tc>
          <w:tcPr>
            <w:tcW w:w="298" w:type="dxa"/>
            <w:tcBorders>
              <w:top w:val="nil"/>
              <w:left w:val="single" w:sz="4" w:space="0" w:color="auto"/>
              <w:bottom w:val="nil"/>
              <w:right w:val="single" w:sz="4" w:space="0" w:color="auto"/>
            </w:tcBorders>
            <w:shd w:val="clear" w:color="FFFFFF" w:fill="002060"/>
            <w:noWrap/>
            <w:vAlign w:val="center"/>
            <w:hideMark/>
          </w:tcPr>
          <w:p w14:paraId="13D98285"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A70EE7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326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9788C3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242 </w:t>
            </w:r>
          </w:p>
        </w:tc>
        <w:tc>
          <w:tcPr>
            <w:tcW w:w="1458" w:type="dxa"/>
            <w:tcBorders>
              <w:top w:val="nil"/>
              <w:left w:val="nil"/>
              <w:bottom w:val="single" w:sz="4" w:space="0" w:color="auto"/>
              <w:right w:val="single" w:sz="4" w:space="0" w:color="auto"/>
            </w:tcBorders>
            <w:shd w:val="clear" w:color="auto" w:fill="auto"/>
            <w:noWrap/>
            <w:vAlign w:val="center"/>
            <w:hideMark/>
          </w:tcPr>
          <w:p w14:paraId="20A7FD0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190 </w:t>
            </w:r>
          </w:p>
        </w:tc>
        <w:tc>
          <w:tcPr>
            <w:tcW w:w="1300" w:type="dxa"/>
            <w:tcBorders>
              <w:top w:val="nil"/>
              <w:left w:val="nil"/>
              <w:bottom w:val="single" w:sz="4" w:space="0" w:color="auto"/>
              <w:right w:val="single" w:sz="4" w:space="0" w:color="auto"/>
            </w:tcBorders>
            <w:shd w:val="clear" w:color="auto" w:fill="auto"/>
            <w:noWrap/>
            <w:vAlign w:val="center"/>
            <w:hideMark/>
          </w:tcPr>
          <w:p w14:paraId="67A3213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159 </w:t>
            </w:r>
          </w:p>
        </w:tc>
        <w:tc>
          <w:tcPr>
            <w:tcW w:w="1380" w:type="dxa"/>
            <w:tcBorders>
              <w:top w:val="nil"/>
              <w:left w:val="nil"/>
              <w:bottom w:val="single" w:sz="4" w:space="0" w:color="auto"/>
              <w:right w:val="single" w:sz="4" w:space="0" w:color="auto"/>
            </w:tcBorders>
            <w:shd w:val="clear" w:color="auto" w:fill="auto"/>
            <w:noWrap/>
            <w:vAlign w:val="center"/>
            <w:hideMark/>
          </w:tcPr>
          <w:p w14:paraId="783DA70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140 </w:t>
            </w:r>
          </w:p>
        </w:tc>
        <w:tc>
          <w:tcPr>
            <w:tcW w:w="1180" w:type="dxa"/>
            <w:tcBorders>
              <w:top w:val="nil"/>
              <w:left w:val="nil"/>
              <w:bottom w:val="single" w:sz="4" w:space="0" w:color="auto"/>
              <w:right w:val="single" w:sz="4" w:space="0" w:color="auto"/>
            </w:tcBorders>
            <w:shd w:val="clear" w:color="auto" w:fill="auto"/>
            <w:noWrap/>
            <w:vAlign w:val="center"/>
            <w:hideMark/>
          </w:tcPr>
          <w:p w14:paraId="703E6B6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127 </w:t>
            </w:r>
          </w:p>
        </w:tc>
      </w:tr>
      <w:tr w:rsidR="005E699F" w:rsidRPr="005E699F" w14:paraId="5560A715"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51099A98" w14:textId="77777777" w:rsidR="005E699F" w:rsidRPr="005E699F" w:rsidRDefault="005E699F" w:rsidP="005E699F">
            <w:pPr>
              <w:jc w:val="right"/>
              <w:rPr>
                <w:rFonts w:ascii="Helv" w:hAnsi="Helv" w:cs="Times New Roman"/>
                <w:sz w:val="20"/>
              </w:rPr>
            </w:pPr>
            <w:r w:rsidRPr="005E699F">
              <w:rPr>
                <w:rFonts w:ascii="Helv" w:hAnsi="Helv" w:cs="Times New Roman"/>
                <w:sz w:val="20"/>
              </w:rPr>
              <w:t>147000</w:t>
            </w:r>
          </w:p>
        </w:tc>
        <w:tc>
          <w:tcPr>
            <w:tcW w:w="298" w:type="dxa"/>
            <w:tcBorders>
              <w:top w:val="nil"/>
              <w:left w:val="single" w:sz="4" w:space="0" w:color="auto"/>
              <w:bottom w:val="nil"/>
              <w:right w:val="single" w:sz="4" w:space="0" w:color="auto"/>
            </w:tcBorders>
            <w:shd w:val="clear" w:color="FFFFFF" w:fill="002060"/>
            <w:noWrap/>
            <w:vAlign w:val="center"/>
            <w:hideMark/>
          </w:tcPr>
          <w:p w14:paraId="787C9A53"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5F394B9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327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3415361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242 </w:t>
            </w:r>
          </w:p>
        </w:tc>
        <w:tc>
          <w:tcPr>
            <w:tcW w:w="1458" w:type="dxa"/>
            <w:tcBorders>
              <w:top w:val="nil"/>
              <w:left w:val="nil"/>
              <w:bottom w:val="single" w:sz="4" w:space="0" w:color="auto"/>
              <w:right w:val="single" w:sz="4" w:space="0" w:color="auto"/>
            </w:tcBorders>
            <w:shd w:val="clear" w:color="auto" w:fill="auto"/>
            <w:noWrap/>
            <w:vAlign w:val="center"/>
            <w:hideMark/>
          </w:tcPr>
          <w:p w14:paraId="2CCA166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190 </w:t>
            </w:r>
          </w:p>
        </w:tc>
        <w:tc>
          <w:tcPr>
            <w:tcW w:w="1300" w:type="dxa"/>
            <w:tcBorders>
              <w:top w:val="nil"/>
              <w:left w:val="nil"/>
              <w:bottom w:val="single" w:sz="4" w:space="0" w:color="auto"/>
              <w:right w:val="single" w:sz="4" w:space="0" w:color="auto"/>
            </w:tcBorders>
            <w:shd w:val="clear" w:color="auto" w:fill="auto"/>
            <w:noWrap/>
            <w:vAlign w:val="center"/>
            <w:hideMark/>
          </w:tcPr>
          <w:p w14:paraId="5FCB6BA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159 </w:t>
            </w:r>
          </w:p>
        </w:tc>
        <w:tc>
          <w:tcPr>
            <w:tcW w:w="1380" w:type="dxa"/>
            <w:tcBorders>
              <w:top w:val="nil"/>
              <w:left w:val="nil"/>
              <w:bottom w:val="single" w:sz="4" w:space="0" w:color="auto"/>
              <w:right w:val="single" w:sz="4" w:space="0" w:color="auto"/>
            </w:tcBorders>
            <w:shd w:val="clear" w:color="auto" w:fill="auto"/>
            <w:noWrap/>
            <w:vAlign w:val="center"/>
            <w:hideMark/>
          </w:tcPr>
          <w:p w14:paraId="19ECC80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140 </w:t>
            </w:r>
          </w:p>
        </w:tc>
        <w:tc>
          <w:tcPr>
            <w:tcW w:w="1180" w:type="dxa"/>
            <w:tcBorders>
              <w:top w:val="nil"/>
              <w:left w:val="nil"/>
              <w:bottom w:val="single" w:sz="4" w:space="0" w:color="auto"/>
              <w:right w:val="single" w:sz="4" w:space="0" w:color="auto"/>
            </w:tcBorders>
            <w:shd w:val="clear" w:color="auto" w:fill="auto"/>
            <w:noWrap/>
            <w:vAlign w:val="center"/>
            <w:hideMark/>
          </w:tcPr>
          <w:p w14:paraId="2BC23B1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127 </w:t>
            </w:r>
          </w:p>
        </w:tc>
      </w:tr>
      <w:tr w:rsidR="005E699F" w:rsidRPr="005E699F" w14:paraId="3F4ED24C"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7F6BB66" w14:textId="77777777" w:rsidR="005E699F" w:rsidRPr="005E699F" w:rsidRDefault="005E699F" w:rsidP="005E699F">
            <w:pPr>
              <w:jc w:val="right"/>
              <w:rPr>
                <w:rFonts w:ascii="Helv" w:hAnsi="Helv" w:cs="Times New Roman"/>
                <w:sz w:val="20"/>
              </w:rPr>
            </w:pPr>
            <w:r w:rsidRPr="005E699F">
              <w:rPr>
                <w:rFonts w:ascii="Helv" w:hAnsi="Helv" w:cs="Times New Roman"/>
                <w:sz w:val="20"/>
              </w:rPr>
              <w:t>147600</w:t>
            </w:r>
          </w:p>
        </w:tc>
        <w:tc>
          <w:tcPr>
            <w:tcW w:w="298" w:type="dxa"/>
            <w:tcBorders>
              <w:top w:val="nil"/>
              <w:left w:val="single" w:sz="4" w:space="0" w:color="auto"/>
              <w:bottom w:val="nil"/>
              <w:right w:val="single" w:sz="4" w:space="0" w:color="auto"/>
            </w:tcBorders>
            <w:shd w:val="clear" w:color="FFFFFF" w:fill="002060"/>
            <w:noWrap/>
            <w:vAlign w:val="center"/>
            <w:hideMark/>
          </w:tcPr>
          <w:p w14:paraId="4F80320A"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040C786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327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D731DC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243 </w:t>
            </w:r>
          </w:p>
        </w:tc>
        <w:tc>
          <w:tcPr>
            <w:tcW w:w="1458" w:type="dxa"/>
            <w:tcBorders>
              <w:top w:val="nil"/>
              <w:left w:val="nil"/>
              <w:bottom w:val="single" w:sz="4" w:space="0" w:color="auto"/>
              <w:right w:val="single" w:sz="4" w:space="0" w:color="auto"/>
            </w:tcBorders>
            <w:shd w:val="clear" w:color="auto" w:fill="auto"/>
            <w:noWrap/>
            <w:vAlign w:val="center"/>
            <w:hideMark/>
          </w:tcPr>
          <w:p w14:paraId="7449E40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191 </w:t>
            </w:r>
          </w:p>
        </w:tc>
        <w:tc>
          <w:tcPr>
            <w:tcW w:w="1300" w:type="dxa"/>
            <w:tcBorders>
              <w:top w:val="nil"/>
              <w:left w:val="nil"/>
              <w:bottom w:val="single" w:sz="4" w:space="0" w:color="auto"/>
              <w:right w:val="single" w:sz="4" w:space="0" w:color="auto"/>
            </w:tcBorders>
            <w:shd w:val="clear" w:color="auto" w:fill="auto"/>
            <w:noWrap/>
            <w:vAlign w:val="center"/>
            <w:hideMark/>
          </w:tcPr>
          <w:p w14:paraId="51BEF70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160 </w:t>
            </w:r>
          </w:p>
        </w:tc>
        <w:tc>
          <w:tcPr>
            <w:tcW w:w="1380" w:type="dxa"/>
            <w:tcBorders>
              <w:top w:val="nil"/>
              <w:left w:val="nil"/>
              <w:bottom w:val="single" w:sz="4" w:space="0" w:color="auto"/>
              <w:right w:val="single" w:sz="4" w:space="0" w:color="auto"/>
            </w:tcBorders>
            <w:shd w:val="clear" w:color="auto" w:fill="auto"/>
            <w:noWrap/>
            <w:vAlign w:val="center"/>
            <w:hideMark/>
          </w:tcPr>
          <w:p w14:paraId="2617B0D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141 </w:t>
            </w:r>
          </w:p>
        </w:tc>
        <w:tc>
          <w:tcPr>
            <w:tcW w:w="1180" w:type="dxa"/>
            <w:tcBorders>
              <w:top w:val="nil"/>
              <w:left w:val="nil"/>
              <w:bottom w:val="single" w:sz="4" w:space="0" w:color="auto"/>
              <w:right w:val="single" w:sz="4" w:space="0" w:color="auto"/>
            </w:tcBorders>
            <w:shd w:val="clear" w:color="auto" w:fill="auto"/>
            <w:noWrap/>
            <w:vAlign w:val="center"/>
            <w:hideMark/>
          </w:tcPr>
          <w:p w14:paraId="75E723A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128 </w:t>
            </w:r>
          </w:p>
        </w:tc>
      </w:tr>
      <w:tr w:rsidR="005E699F" w:rsidRPr="005E699F" w14:paraId="5C9521AB"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4DE67C5C" w14:textId="77777777" w:rsidR="005E699F" w:rsidRPr="005E699F" w:rsidRDefault="005E699F" w:rsidP="005E699F">
            <w:pPr>
              <w:jc w:val="right"/>
              <w:rPr>
                <w:rFonts w:ascii="Helv" w:hAnsi="Helv" w:cs="Times New Roman"/>
                <w:sz w:val="20"/>
              </w:rPr>
            </w:pPr>
            <w:r w:rsidRPr="005E699F">
              <w:rPr>
                <w:rFonts w:ascii="Helv" w:hAnsi="Helv" w:cs="Times New Roman"/>
                <w:sz w:val="20"/>
              </w:rPr>
              <w:t>148200</w:t>
            </w:r>
          </w:p>
        </w:tc>
        <w:tc>
          <w:tcPr>
            <w:tcW w:w="298" w:type="dxa"/>
            <w:tcBorders>
              <w:top w:val="nil"/>
              <w:left w:val="single" w:sz="4" w:space="0" w:color="auto"/>
              <w:bottom w:val="nil"/>
              <w:right w:val="single" w:sz="4" w:space="0" w:color="auto"/>
            </w:tcBorders>
            <w:shd w:val="clear" w:color="FFFFFF" w:fill="002060"/>
            <w:noWrap/>
            <w:vAlign w:val="center"/>
            <w:hideMark/>
          </w:tcPr>
          <w:p w14:paraId="1E3DAB98"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3EEC955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328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52A5AD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244 </w:t>
            </w:r>
          </w:p>
        </w:tc>
        <w:tc>
          <w:tcPr>
            <w:tcW w:w="1458" w:type="dxa"/>
            <w:tcBorders>
              <w:top w:val="nil"/>
              <w:left w:val="nil"/>
              <w:bottom w:val="single" w:sz="4" w:space="0" w:color="auto"/>
              <w:right w:val="single" w:sz="4" w:space="0" w:color="auto"/>
            </w:tcBorders>
            <w:shd w:val="clear" w:color="auto" w:fill="auto"/>
            <w:noWrap/>
            <w:vAlign w:val="center"/>
            <w:hideMark/>
          </w:tcPr>
          <w:p w14:paraId="14EBA5F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192 </w:t>
            </w:r>
          </w:p>
        </w:tc>
        <w:tc>
          <w:tcPr>
            <w:tcW w:w="1300" w:type="dxa"/>
            <w:tcBorders>
              <w:top w:val="nil"/>
              <w:left w:val="nil"/>
              <w:bottom w:val="single" w:sz="4" w:space="0" w:color="auto"/>
              <w:right w:val="single" w:sz="4" w:space="0" w:color="auto"/>
            </w:tcBorders>
            <w:shd w:val="clear" w:color="auto" w:fill="auto"/>
            <w:noWrap/>
            <w:vAlign w:val="center"/>
            <w:hideMark/>
          </w:tcPr>
          <w:p w14:paraId="2F4B205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161 </w:t>
            </w:r>
          </w:p>
        </w:tc>
        <w:tc>
          <w:tcPr>
            <w:tcW w:w="1380" w:type="dxa"/>
            <w:tcBorders>
              <w:top w:val="nil"/>
              <w:left w:val="nil"/>
              <w:bottom w:val="single" w:sz="4" w:space="0" w:color="auto"/>
              <w:right w:val="single" w:sz="4" w:space="0" w:color="auto"/>
            </w:tcBorders>
            <w:shd w:val="clear" w:color="auto" w:fill="auto"/>
            <w:noWrap/>
            <w:vAlign w:val="center"/>
            <w:hideMark/>
          </w:tcPr>
          <w:p w14:paraId="70239B9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141 </w:t>
            </w:r>
          </w:p>
        </w:tc>
        <w:tc>
          <w:tcPr>
            <w:tcW w:w="1180" w:type="dxa"/>
            <w:tcBorders>
              <w:top w:val="nil"/>
              <w:left w:val="nil"/>
              <w:bottom w:val="single" w:sz="4" w:space="0" w:color="auto"/>
              <w:right w:val="single" w:sz="4" w:space="0" w:color="auto"/>
            </w:tcBorders>
            <w:shd w:val="clear" w:color="auto" w:fill="auto"/>
            <w:noWrap/>
            <w:vAlign w:val="center"/>
            <w:hideMark/>
          </w:tcPr>
          <w:p w14:paraId="2115CE3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128 </w:t>
            </w:r>
          </w:p>
        </w:tc>
      </w:tr>
      <w:tr w:rsidR="005E699F" w:rsidRPr="005E699F" w14:paraId="15B5DD34"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0398977" w14:textId="77777777" w:rsidR="005E699F" w:rsidRPr="005E699F" w:rsidRDefault="005E699F" w:rsidP="005E699F">
            <w:pPr>
              <w:jc w:val="right"/>
              <w:rPr>
                <w:rFonts w:ascii="Helv" w:hAnsi="Helv" w:cs="Times New Roman"/>
                <w:sz w:val="20"/>
              </w:rPr>
            </w:pPr>
            <w:r w:rsidRPr="005E699F">
              <w:rPr>
                <w:rFonts w:ascii="Helv" w:hAnsi="Helv" w:cs="Times New Roman"/>
                <w:sz w:val="20"/>
              </w:rPr>
              <w:t>148800</w:t>
            </w:r>
          </w:p>
        </w:tc>
        <w:tc>
          <w:tcPr>
            <w:tcW w:w="298" w:type="dxa"/>
            <w:tcBorders>
              <w:top w:val="nil"/>
              <w:left w:val="single" w:sz="4" w:space="0" w:color="auto"/>
              <w:bottom w:val="nil"/>
              <w:right w:val="single" w:sz="4" w:space="0" w:color="auto"/>
            </w:tcBorders>
            <w:shd w:val="clear" w:color="FFFFFF" w:fill="002060"/>
            <w:noWrap/>
            <w:vAlign w:val="center"/>
            <w:hideMark/>
          </w:tcPr>
          <w:p w14:paraId="1A5B8D19"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540BD0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329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5FA0207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244 </w:t>
            </w:r>
          </w:p>
        </w:tc>
        <w:tc>
          <w:tcPr>
            <w:tcW w:w="1458" w:type="dxa"/>
            <w:tcBorders>
              <w:top w:val="nil"/>
              <w:left w:val="nil"/>
              <w:bottom w:val="single" w:sz="4" w:space="0" w:color="auto"/>
              <w:right w:val="single" w:sz="4" w:space="0" w:color="auto"/>
            </w:tcBorders>
            <w:shd w:val="clear" w:color="auto" w:fill="auto"/>
            <w:noWrap/>
            <w:vAlign w:val="center"/>
            <w:hideMark/>
          </w:tcPr>
          <w:p w14:paraId="1D0B33A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192 </w:t>
            </w:r>
          </w:p>
        </w:tc>
        <w:tc>
          <w:tcPr>
            <w:tcW w:w="1300" w:type="dxa"/>
            <w:tcBorders>
              <w:top w:val="nil"/>
              <w:left w:val="nil"/>
              <w:bottom w:val="single" w:sz="4" w:space="0" w:color="auto"/>
              <w:right w:val="single" w:sz="4" w:space="0" w:color="auto"/>
            </w:tcBorders>
            <w:shd w:val="clear" w:color="auto" w:fill="auto"/>
            <w:noWrap/>
            <w:vAlign w:val="center"/>
            <w:hideMark/>
          </w:tcPr>
          <w:p w14:paraId="51CA4CA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161 </w:t>
            </w:r>
          </w:p>
        </w:tc>
        <w:tc>
          <w:tcPr>
            <w:tcW w:w="1380" w:type="dxa"/>
            <w:tcBorders>
              <w:top w:val="nil"/>
              <w:left w:val="nil"/>
              <w:bottom w:val="single" w:sz="4" w:space="0" w:color="auto"/>
              <w:right w:val="single" w:sz="4" w:space="0" w:color="auto"/>
            </w:tcBorders>
            <w:shd w:val="clear" w:color="auto" w:fill="auto"/>
            <w:noWrap/>
            <w:vAlign w:val="center"/>
            <w:hideMark/>
          </w:tcPr>
          <w:p w14:paraId="58EAEC6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142 </w:t>
            </w:r>
          </w:p>
        </w:tc>
        <w:tc>
          <w:tcPr>
            <w:tcW w:w="1180" w:type="dxa"/>
            <w:tcBorders>
              <w:top w:val="nil"/>
              <w:left w:val="nil"/>
              <w:bottom w:val="single" w:sz="4" w:space="0" w:color="auto"/>
              <w:right w:val="single" w:sz="4" w:space="0" w:color="auto"/>
            </w:tcBorders>
            <w:shd w:val="clear" w:color="auto" w:fill="auto"/>
            <w:noWrap/>
            <w:vAlign w:val="center"/>
            <w:hideMark/>
          </w:tcPr>
          <w:p w14:paraId="477CB19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128 </w:t>
            </w:r>
          </w:p>
        </w:tc>
      </w:tr>
      <w:tr w:rsidR="005E699F" w:rsidRPr="005E699F" w14:paraId="6602C308"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CF3C437" w14:textId="77777777" w:rsidR="005E699F" w:rsidRPr="005E699F" w:rsidRDefault="005E699F" w:rsidP="005E699F">
            <w:pPr>
              <w:jc w:val="right"/>
              <w:rPr>
                <w:rFonts w:ascii="Helv" w:hAnsi="Helv" w:cs="Times New Roman"/>
                <w:sz w:val="20"/>
              </w:rPr>
            </w:pPr>
            <w:r w:rsidRPr="005E699F">
              <w:rPr>
                <w:rFonts w:ascii="Helv" w:hAnsi="Helv" w:cs="Times New Roman"/>
                <w:sz w:val="20"/>
              </w:rPr>
              <w:t>149400</w:t>
            </w:r>
          </w:p>
        </w:tc>
        <w:tc>
          <w:tcPr>
            <w:tcW w:w="298" w:type="dxa"/>
            <w:tcBorders>
              <w:top w:val="nil"/>
              <w:left w:val="single" w:sz="4" w:space="0" w:color="auto"/>
              <w:bottom w:val="nil"/>
              <w:right w:val="single" w:sz="4" w:space="0" w:color="auto"/>
            </w:tcBorders>
            <w:shd w:val="clear" w:color="FFFFFF" w:fill="002060"/>
            <w:noWrap/>
            <w:vAlign w:val="center"/>
            <w:hideMark/>
          </w:tcPr>
          <w:p w14:paraId="2EBB7841"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69011C4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330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AA667E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245 </w:t>
            </w:r>
          </w:p>
        </w:tc>
        <w:tc>
          <w:tcPr>
            <w:tcW w:w="1458" w:type="dxa"/>
            <w:tcBorders>
              <w:top w:val="nil"/>
              <w:left w:val="nil"/>
              <w:bottom w:val="single" w:sz="4" w:space="0" w:color="auto"/>
              <w:right w:val="single" w:sz="4" w:space="0" w:color="auto"/>
            </w:tcBorders>
            <w:shd w:val="clear" w:color="auto" w:fill="auto"/>
            <w:noWrap/>
            <w:vAlign w:val="center"/>
            <w:hideMark/>
          </w:tcPr>
          <w:p w14:paraId="0CED8EF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193 </w:t>
            </w:r>
          </w:p>
        </w:tc>
        <w:tc>
          <w:tcPr>
            <w:tcW w:w="1300" w:type="dxa"/>
            <w:tcBorders>
              <w:top w:val="nil"/>
              <w:left w:val="nil"/>
              <w:bottom w:val="single" w:sz="4" w:space="0" w:color="auto"/>
              <w:right w:val="single" w:sz="4" w:space="0" w:color="auto"/>
            </w:tcBorders>
            <w:shd w:val="clear" w:color="auto" w:fill="auto"/>
            <w:noWrap/>
            <w:vAlign w:val="center"/>
            <w:hideMark/>
          </w:tcPr>
          <w:p w14:paraId="109194F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161 </w:t>
            </w:r>
          </w:p>
        </w:tc>
        <w:tc>
          <w:tcPr>
            <w:tcW w:w="1380" w:type="dxa"/>
            <w:tcBorders>
              <w:top w:val="nil"/>
              <w:left w:val="nil"/>
              <w:bottom w:val="single" w:sz="4" w:space="0" w:color="auto"/>
              <w:right w:val="single" w:sz="4" w:space="0" w:color="auto"/>
            </w:tcBorders>
            <w:shd w:val="clear" w:color="auto" w:fill="auto"/>
            <w:noWrap/>
            <w:vAlign w:val="center"/>
            <w:hideMark/>
          </w:tcPr>
          <w:p w14:paraId="3C0C59F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142 </w:t>
            </w:r>
          </w:p>
        </w:tc>
        <w:tc>
          <w:tcPr>
            <w:tcW w:w="1180" w:type="dxa"/>
            <w:tcBorders>
              <w:top w:val="nil"/>
              <w:left w:val="nil"/>
              <w:bottom w:val="single" w:sz="4" w:space="0" w:color="auto"/>
              <w:right w:val="single" w:sz="4" w:space="0" w:color="auto"/>
            </w:tcBorders>
            <w:shd w:val="clear" w:color="auto" w:fill="auto"/>
            <w:noWrap/>
            <w:vAlign w:val="center"/>
            <w:hideMark/>
          </w:tcPr>
          <w:p w14:paraId="40E32B5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129 </w:t>
            </w:r>
          </w:p>
        </w:tc>
      </w:tr>
      <w:tr w:rsidR="005E699F" w:rsidRPr="005E699F" w14:paraId="0B4C3826"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1300F19C" w14:textId="77777777" w:rsidR="005E699F" w:rsidRPr="005E699F" w:rsidRDefault="005E699F" w:rsidP="005E699F">
            <w:pPr>
              <w:jc w:val="right"/>
              <w:rPr>
                <w:rFonts w:ascii="Helv" w:hAnsi="Helv" w:cs="Times New Roman"/>
                <w:sz w:val="20"/>
              </w:rPr>
            </w:pPr>
            <w:r w:rsidRPr="005E699F">
              <w:rPr>
                <w:rFonts w:ascii="Helv" w:hAnsi="Helv" w:cs="Times New Roman"/>
                <w:sz w:val="20"/>
              </w:rPr>
              <w:t>150000</w:t>
            </w:r>
          </w:p>
        </w:tc>
        <w:tc>
          <w:tcPr>
            <w:tcW w:w="298" w:type="dxa"/>
            <w:tcBorders>
              <w:top w:val="nil"/>
              <w:left w:val="single" w:sz="4" w:space="0" w:color="auto"/>
              <w:bottom w:val="nil"/>
              <w:right w:val="single" w:sz="4" w:space="0" w:color="auto"/>
            </w:tcBorders>
            <w:shd w:val="clear" w:color="FFFFFF" w:fill="002060"/>
            <w:noWrap/>
            <w:vAlign w:val="center"/>
            <w:hideMark/>
          </w:tcPr>
          <w:p w14:paraId="2641B023"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10EE69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330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3B1DBD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245 </w:t>
            </w:r>
          </w:p>
        </w:tc>
        <w:tc>
          <w:tcPr>
            <w:tcW w:w="1458" w:type="dxa"/>
            <w:tcBorders>
              <w:top w:val="nil"/>
              <w:left w:val="nil"/>
              <w:bottom w:val="single" w:sz="4" w:space="0" w:color="auto"/>
              <w:right w:val="single" w:sz="4" w:space="0" w:color="auto"/>
            </w:tcBorders>
            <w:shd w:val="clear" w:color="auto" w:fill="auto"/>
            <w:noWrap/>
            <w:vAlign w:val="center"/>
            <w:hideMark/>
          </w:tcPr>
          <w:p w14:paraId="094BB9E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193 </w:t>
            </w:r>
          </w:p>
        </w:tc>
        <w:tc>
          <w:tcPr>
            <w:tcW w:w="1300" w:type="dxa"/>
            <w:tcBorders>
              <w:top w:val="nil"/>
              <w:left w:val="nil"/>
              <w:bottom w:val="single" w:sz="4" w:space="0" w:color="auto"/>
              <w:right w:val="single" w:sz="4" w:space="0" w:color="auto"/>
            </w:tcBorders>
            <w:shd w:val="clear" w:color="auto" w:fill="auto"/>
            <w:noWrap/>
            <w:vAlign w:val="center"/>
            <w:hideMark/>
          </w:tcPr>
          <w:p w14:paraId="39276A8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162 </w:t>
            </w:r>
          </w:p>
        </w:tc>
        <w:tc>
          <w:tcPr>
            <w:tcW w:w="1380" w:type="dxa"/>
            <w:tcBorders>
              <w:top w:val="nil"/>
              <w:left w:val="nil"/>
              <w:bottom w:val="single" w:sz="4" w:space="0" w:color="auto"/>
              <w:right w:val="single" w:sz="4" w:space="0" w:color="auto"/>
            </w:tcBorders>
            <w:shd w:val="clear" w:color="auto" w:fill="auto"/>
            <w:noWrap/>
            <w:vAlign w:val="center"/>
            <w:hideMark/>
          </w:tcPr>
          <w:p w14:paraId="382E527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142 </w:t>
            </w:r>
          </w:p>
        </w:tc>
        <w:tc>
          <w:tcPr>
            <w:tcW w:w="1180" w:type="dxa"/>
            <w:tcBorders>
              <w:top w:val="nil"/>
              <w:left w:val="nil"/>
              <w:bottom w:val="single" w:sz="4" w:space="0" w:color="auto"/>
              <w:right w:val="single" w:sz="4" w:space="0" w:color="auto"/>
            </w:tcBorders>
            <w:shd w:val="clear" w:color="auto" w:fill="auto"/>
            <w:noWrap/>
            <w:vAlign w:val="center"/>
            <w:hideMark/>
          </w:tcPr>
          <w:p w14:paraId="641EC3D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129 </w:t>
            </w:r>
          </w:p>
        </w:tc>
      </w:tr>
      <w:tr w:rsidR="005E699F" w:rsidRPr="005E699F" w14:paraId="6CEC1C59"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0612B4E4" w14:textId="77777777" w:rsidR="005E699F" w:rsidRPr="005E699F" w:rsidRDefault="005E699F" w:rsidP="005E699F">
            <w:pPr>
              <w:jc w:val="right"/>
              <w:rPr>
                <w:rFonts w:ascii="Helv" w:hAnsi="Helv" w:cs="Times New Roman"/>
                <w:sz w:val="20"/>
              </w:rPr>
            </w:pPr>
            <w:r w:rsidRPr="005E699F">
              <w:rPr>
                <w:rFonts w:ascii="Helv" w:hAnsi="Helv" w:cs="Times New Roman"/>
                <w:sz w:val="20"/>
              </w:rPr>
              <w:t>150600</w:t>
            </w:r>
          </w:p>
        </w:tc>
        <w:tc>
          <w:tcPr>
            <w:tcW w:w="298" w:type="dxa"/>
            <w:tcBorders>
              <w:top w:val="nil"/>
              <w:left w:val="single" w:sz="4" w:space="0" w:color="auto"/>
              <w:bottom w:val="nil"/>
              <w:right w:val="single" w:sz="4" w:space="0" w:color="auto"/>
            </w:tcBorders>
            <w:shd w:val="clear" w:color="FFFFFF" w:fill="002060"/>
            <w:noWrap/>
            <w:vAlign w:val="center"/>
            <w:hideMark/>
          </w:tcPr>
          <w:p w14:paraId="16B25351"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5232FEA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331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960174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246 </w:t>
            </w:r>
          </w:p>
        </w:tc>
        <w:tc>
          <w:tcPr>
            <w:tcW w:w="1458" w:type="dxa"/>
            <w:tcBorders>
              <w:top w:val="nil"/>
              <w:left w:val="nil"/>
              <w:bottom w:val="single" w:sz="4" w:space="0" w:color="auto"/>
              <w:right w:val="single" w:sz="4" w:space="0" w:color="auto"/>
            </w:tcBorders>
            <w:shd w:val="clear" w:color="auto" w:fill="auto"/>
            <w:noWrap/>
            <w:vAlign w:val="center"/>
            <w:hideMark/>
          </w:tcPr>
          <w:p w14:paraId="466A952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193 </w:t>
            </w:r>
          </w:p>
        </w:tc>
        <w:tc>
          <w:tcPr>
            <w:tcW w:w="1300" w:type="dxa"/>
            <w:tcBorders>
              <w:top w:val="nil"/>
              <w:left w:val="nil"/>
              <w:bottom w:val="single" w:sz="4" w:space="0" w:color="auto"/>
              <w:right w:val="single" w:sz="4" w:space="0" w:color="auto"/>
            </w:tcBorders>
            <w:shd w:val="clear" w:color="auto" w:fill="auto"/>
            <w:noWrap/>
            <w:vAlign w:val="center"/>
            <w:hideMark/>
          </w:tcPr>
          <w:p w14:paraId="01E8CB2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162 </w:t>
            </w:r>
          </w:p>
        </w:tc>
        <w:tc>
          <w:tcPr>
            <w:tcW w:w="1380" w:type="dxa"/>
            <w:tcBorders>
              <w:top w:val="nil"/>
              <w:left w:val="nil"/>
              <w:bottom w:val="single" w:sz="4" w:space="0" w:color="auto"/>
              <w:right w:val="single" w:sz="4" w:space="0" w:color="auto"/>
            </w:tcBorders>
            <w:shd w:val="clear" w:color="auto" w:fill="auto"/>
            <w:noWrap/>
            <w:vAlign w:val="center"/>
            <w:hideMark/>
          </w:tcPr>
          <w:p w14:paraId="5AC5F2F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142 </w:t>
            </w:r>
          </w:p>
        </w:tc>
        <w:tc>
          <w:tcPr>
            <w:tcW w:w="1180" w:type="dxa"/>
            <w:tcBorders>
              <w:top w:val="nil"/>
              <w:left w:val="nil"/>
              <w:bottom w:val="single" w:sz="4" w:space="0" w:color="auto"/>
              <w:right w:val="single" w:sz="4" w:space="0" w:color="auto"/>
            </w:tcBorders>
            <w:shd w:val="clear" w:color="auto" w:fill="auto"/>
            <w:noWrap/>
            <w:vAlign w:val="center"/>
            <w:hideMark/>
          </w:tcPr>
          <w:p w14:paraId="770744E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129 </w:t>
            </w:r>
          </w:p>
        </w:tc>
      </w:tr>
      <w:tr w:rsidR="005E699F" w:rsidRPr="005E699F" w14:paraId="257B1577"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9088409" w14:textId="77777777" w:rsidR="005E699F" w:rsidRPr="005E699F" w:rsidRDefault="005E699F" w:rsidP="005E699F">
            <w:pPr>
              <w:jc w:val="right"/>
              <w:rPr>
                <w:rFonts w:ascii="Helv" w:hAnsi="Helv" w:cs="Times New Roman"/>
                <w:sz w:val="20"/>
              </w:rPr>
            </w:pPr>
            <w:r w:rsidRPr="005E699F">
              <w:rPr>
                <w:rFonts w:ascii="Helv" w:hAnsi="Helv" w:cs="Times New Roman"/>
                <w:sz w:val="20"/>
              </w:rPr>
              <w:t>151200</w:t>
            </w:r>
          </w:p>
        </w:tc>
        <w:tc>
          <w:tcPr>
            <w:tcW w:w="298" w:type="dxa"/>
            <w:tcBorders>
              <w:top w:val="nil"/>
              <w:left w:val="single" w:sz="4" w:space="0" w:color="auto"/>
              <w:bottom w:val="nil"/>
              <w:right w:val="single" w:sz="4" w:space="0" w:color="auto"/>
            </w:tcBorders>
            <w:shd w:val="clear" w:color="FFFFFF" w:fill="002060"/>
            <w:noWrap/>
            <w:vAlign w:val="center"/>
            <w:hideMark/>
          </w:tcPr>
          <w:p w14:paraId="16BE10EF"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49C552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332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4C7A7E3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246 </w:t>
            </w:r>
          </w:p>
        </w:tc>
        <w:tc>
          <w:tcPr>
            <w:tcW w:w="1458" w:type="dxa"/>
            <w:tcBorders>
              <w:top w:val="nil"/>
              <w:left w:val="nil"/>
              <w:bottom w:val="single" w:sz="4" w:space="0" w:color="auto"/>
              <w:right w:val="single" w:sz="4" w:space="0" w:color="auto"/>
            </w:tcBorders>
            <w:shd w:val="clear" w:color="auto" w:fill="auto"/>
            <w:noWrap/>
            <w:vAlign w:val="center"/>
            <w:hideMark/>
          </w:tcPr>
          <w:p w14:paraId="1249232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194 </w:t>
            </w:r>
          </w:p>
        </w:tc>
        <w:tc>
          <w:tcPr>
            <w:tcW w:w="1300" w:type="dxa"/>
            <w:tcBorders>
              <w:top w:val="nil"/>
              <w:left w:val="nil"/>
              <w:bottom w:val="single" w:sz="4" w:space="0" w:color="auto"/>
              <w:right w:val="single" w:sz="4" w:space="0" w:color="auto"/>
            </w:tcBorders>
            <w:shd w:val="clear" w:color="auto" w:fill="auto"/>
            <w:noWrap/>
            <w:vAlign w:val="center"/>
            <w:hideMark/>
          </w:tcPr>
          <w:p w14:paraId="1AD57B5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162 </w:t>
            </w:r>
          </w:p>
        </w:tc>
        <w:tc>
          <w:tcPr>
            <w:tcW w:w="1380" w:type="dxa"/>
            <w:tcBorders>
              <w:top w:val="nil"/>
              <w:left w:val="nil"/>
              <w:bottom w:val="single" w:sz="4" w:space="0" w:color="auto"/>
              <w:right w:val="single" w:sz="4" w:space="0" w:color="auto"/>
            </w:tcBorders>
            <w:shd w:val="clear" w:color="auto" w:fill="auto"/>
            <w:noWrap/>
            <w:vAlign w:val="center"/>
            <w:hideMark/>
          </w:tcPr>
          <w:p w14:paraId="0AE95DA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143 </w:t>
            </w:r>
          </w:p>
        </w:tc>
        <w:tc>
          <w:tcPr>
            <w:tcW w:w="1180" w:type="dxa"/>
            <w:tcBorders>
              <w:top w:val="nil"/>
              <w:left w:val="nil"/>
              <w:bottom w:val="single" w:sz="4" w:space="0" w:color="auto"/>
              <w:right w:val="single" w:sz="4" w:space="0" w:color="auto"/>
            </w:tcBorders>
            <w:shd w:val="clear" w:color="auto" w:fill="auto"/>
            <w:noWrap/>
            <w:vAlign w:val="center"/>
            <w:hideMark/>
          </w:tcPr>
          <w:p w14:paraId="35B96C4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129 </w:t>
            </w:r>
          </w:p>
        </w:tc>
      </w:tr>
      <w:tr w:rsidR="005E699F" w:rsidRPr="005E699F" w14:paraId="047CD08A"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DF348DF" w14:textId="77777777" w:rsidR="005E699F" w:rsidRPr="005E699F" w:rsidRDefault="005E699F" w:rsidP="005E699F">
            <w:pPr>
              <w:jc w:val="right"/>
              <w:rPr>
                <w:rFonts w:ascii="Helv" w:hAnsi="Helv" w:cs="Times New Roman"/>
                <w:sz w:val="20"/>
              </w:rPr>
            </w:pPr>
            <w:r w:rsidRPr="005E699F">
              <w:rPr>
                <w:rFonts w:ascii="Helv" w:hAnsi="Helv" w:cs="Times New Roman"/>
                <w:sz w:val="20"/>
              </w:rPr>
              <w:t>151800</w:t>
            </w:r>
          </w:p>
        </w:tc>
        <w:tc>
          <w:tcPr>
            <w:tcW w:w="298" w:type="dxa"/>
            <w:tcBorders>
              <w:top w:val="nil"/>
              <w:left w:val="single" w:sz="4" w:space="0" w:color="auto"/>
              <w:bottom w:val="nil"/>
              <w:right w:val="single" w:sz="4" w:space="0" w:color="auto"/>
            </w:tcBorders>
            <w:shd w:val="clear" w:color="FFFFFF" w:fill="002060"/>
            <w:noWrap/>
            <w:vAlign w:val="center"/>
            <w:hideMark/>
          </w:tcPr>
          <w:p w14:paraId="793FA09F"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901FFA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333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CB9884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247 </w:t>
            </w:r>
          </w:p>
        </w:tc>
        <w:tc>
          <w:tcPr>
            <w:tcW w:w="1458" w:type="dxa"/>
            <w:tcBorders>
              <w:top w:val="nil"/>
              <w:left w:val="nil"/>
              <w:bottom w:val="single" w:sz="4" w:space="0" w:color="auto"/>
              <w:right w:val="single" w:sz="4" w:space="0" w:color="auto"/>
            </w:tcBorders>
            <w:shd w:val="clear" w:color="auto" w:fill="auto"/>
            <w:noWrap/>
            <w:vAlign w:val="center"/>
            <w:hideMark/>
          </w:tcPr>
          <w:p w14:paraId="74AEDB9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194 </w:t>
            </w:r>
          </w:p>
        </w:tc>
        <w:tc>
          <w:tcPr>
            <w:tcW w:w="1300" w:type="dxa"/>
            <w:tcBorders>
              <w:top w:val="nil"/>
              <w:left w:val="nil"/>
              <w:bottom w:val="single" w:sz="4" w:space="0" w:color="auto"/>
              <w:right w:val="single" w:sz="4" w:space="0" w:color="auto"/>
            </w:tcBorders>
            <w:shd w:val="clear" w:color="auto" w:fill="auto"/>
            <w:noWrap/>
            <w:vAlign w:val="center"/>
            <w:hideMark/>
          </w:tcPr>
          <w:p w14:paraId="732C411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162 </w:t>
            </w:r>
          </w:p>
        </w:tc>
        <w:tc>
          <w:tcPr>
            <w:tcW w:w="1380" w:type="dxa"/>
            <w:tcBorders>
              <w:top w:val="nil"/>
              <w:left w:val="nil"/>
              <w:bottom w:val="single" w:sz="4" w:space="0" w:color="auto"/>
              <w:right w:val="single" w:sz="4" w:space="0" w:color="auto"/>
            </w:tcBorders>
            <w:shd w:val="clear" w:color="auto" w:fill="auto"/>
            <w:noWrap/>
            <w:vAlign w:val="center"/>
            <w:hideMark/>
          </w:tcPr>
          <w:p w14:paraId="03CA29F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143 </w:t>
            </w:r>
          </w:p>
        </w:tc>
        <w:tc>
          <w:tcPr>
            <w:tcW w:w="1180" w:type="dxa"/>
            <w:tcBorders>
              <w:top w:val="nil"/>
              <w:left w:val="nil"/>
              <w:bottom w:val="single" w:sz="4" w:space="0" w:color="auto"/>
              <w:right w:val="single" w:sz="4" w:space="0" w:color="auto"/>
            </w:tcBorders>
            <w:shd w:val="clear" w:color="auto" w:fill="auto"/>
            <w:noWrap/>
            <w:vAlign w:val="center"/>
            <w:hideMark/>
          </w:tcPr>
          <w:p w14:paraId="7DB7852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130 </w:t>
            </w:r>
          </w:p>
        </w:tc>
      </w:tr>
      <w:tr w:rsidR="005E699F" w:rsidRPr="005E699F" w14:paraId="1A6D8815"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4358F2CF" w14:textId="77777777" w:rsidR="005E699F" w:rsidRPr="005E699F" w:rsidRDefault="005E699F" w:rsidP="005E699F">
            <w:pPr>
              <w:jc w:val="right"/>
              <w:rPr>
                <w:rFonts w:ascii="Helv" w:hAnsi="Helv" w:cs="Times New Roman"/>
                <w:sz w:val="20"/>
              </w:rPr>
            </w:pPr>
            <w:r w:rsidRPr="005E699F">
              <w:rPr>
                <w:rFonts w:ascii="Helv" w:hAnsi="Helv" w:cs="Times New Roman"/>
                <w:sz w:val="20"/>
              </w:rPr>
              <w:t>152400</w:t>
            </w:r>
          </w:p>
        </w:tc>
        <w:tc>
          <w:tcPr>
            <w:tcW w:w="298" w:type="dxa"/>
            <w:tcBorders>
              <w:top w:val="nil"/>
              <w:left w:val="single" w:sz="4" w:space="0" w:color="auto"/>
              <w:bottom w:val="nil"/>
              <w:right w:val="single" w:sz="4" w:space="0" w:color="auto"/>
            </w:tcBorders>
            <w:shd w:val="clear" w:color="FFFFFF" w:fill="002060"/>
            <w:noWrap/>
            <w:vAlign w:val="center"/>
            <w:hideMark/>
          </w:tcPr>
          <w:p w14:paraId="4667BD46"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4D50A9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333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4C04D6E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247 </w:t>
            </w:r>
          </w:p>
        </w:tc>
        <w:tc>
          <w:tcPr>
            <w:tcW w:w="1458" w:type="dxa"/>
            <w:tcBorders>
              <w:top w:val="nil"/>
              <w:left w:val="nil"/>
              <w:bottom w:val="single" w:sz="4" w:space="0" w:color="auto"/>
              <w:right w:val="single" w:sz="4" w:space="0" w:color="auto"/>
            </w:tcBorders>
            <w:shd w:val="clear" w:color="auto" w:fill="auto"/>
            <w:noWrap/>
            <w:vAlign w:val="center"/>
            <w:hideMark/>
          </w:tcPr>
          <w:p w14:paraId="70B4C8F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194 </w:t>
            </w:r>
          </w:p>
        </w:tc>
        <w:tc>
          <w:tcPr>
            <w:tcW w:w="1300" w:type="dxa"/>
            <w:tcBorders>
              <w:top w:val="nil"/>
              <w:left w:val="nil"/>
              <w:bottom w:val="single" w:sz="4" w:space="0" w:color="auto"/>
              <w:right w:val="single" w:sz="4" w:space="0" w:color="auto"/>
            </w:tcBorders>
            <w:shd w:val="clear" w:color="auto" w:fill="auto"/>
            <w:noWrap/>
            <w:vAlign w:val="center"/>
            <w:hideMark/>
          </w:tcPr>
          <w:p w14:paraId="628E60E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163 </w:t>
            </w:r>
          </w:p>
        </w:tc>
        <w:tc>
          <w:tcPr>
            <w:tcW w:w="1380" w:type="dxa"/>
            <w:tcBorders>
              <w:top w:val="nil"/>
              <w:left w:val="nil"/>
              <w:bottom w:val="single" w:sz="4" w:space="0" w:color="auto"/>
              <w:right w:val="single" w:sz="4" w:space="0" w:color="auto"/>
            </w:tcBorders>
            <w:shd w:val="clear" w:color="auto" w:fill="auto"/>
            <w:noWrap/>
            <w:vAlign w:val="center"/>
            <w:hideMark/>
          </w:tcPr>
          <w:p w14:paraId="0B29631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143 </w:t>
            </w:r>
          </w:p>
        </w:tc>
        <w:tc>
          <w:tcPr>
            <w:tcW w:w="1180" w:type="dxa"/>
            <w:tcBorders>
              <w:top w:val="nil"/>
              <w:left w:val="nil"/>
              <w:bottom w:val="single" w:sz="4" w:space="0" w:color="auto"/>
              <w:right w:val="single" w:sz="4" w:space="0" w:color="auto"/>
            </w:tcBorders>
            <w:shd w:val="clear" w:color="auto" w:fill="auto"/>
            <w:noWrap/>
            <w:vAlign w:val="center"/>
            <w:hideMark/>
          </w:tcPr>
          <w:p w14:paraId="4DCBB1B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130 </w:t>
            </w:r>
          </w:p>
        </w:tc>
      </w:tr>
      <w:tr w:rsidR="005E699F" w:rsidRPr="005E699F" w14:paraId="3168E48F"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70A55DB" w14:textId="77777777" w:rsidR="005E699F" w:rsidRPr="005E699F" w:rsidRDefault="005E699F" w:rsidP="005E699F">
            <w:pPr>
              <w:jc w:val="right"/>
              <w:rPr>
                <w:rFonts w:ascii="Helv" w:hAnsi="Helv" w:cs="Times New Roman"/>
                <w:sz w:val="20"/>
              </w:rPr>
            </w:pPr>
            <w:r w:rsidRPr="005E699F">
              <w:rPr>
                <w:rFonts w:ascii="Helv" w:hAnsi="Helv" w:cs="Times New Roman"/>
                <w:sz w:val="20"/>
              </w:rPr>
              <w:t>153000</w:t>
            </w:r>
          </w:p>
        </w:tc>
        <w:tc>
          <w:tcPr>
            <w:tcW w:w="298" w:type="dxa"/>
            <w:tcBorders>
              <w:top w:val="nil"/>
              <w:left w:val="single" w:sz="4" w:space="0" w:color="auto"/>
              <w:bottom w:val="nil"/>
              <w:right w:val="single" w:sz="4" w:space="0" w:color="auto"/>
            </w:tcBorders>
            <w:shd w:val="clear" w:color="FFFFFF" w:fill="002060"/>
            <w:noWrap/>
            <w:vAlign w:val="center"/>
            <w:hideMark/>
          </w:tcPr>
          <w:p w14:paraId="628CB6A8"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B482DD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334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B14412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248 </w:t>
            </w:r>
          </w:p>
        </w:tc>
        <w:tc>
          <w:tcPr>
            <w:tcW w:w="1458" w:type="dxa"/>
            <w:tcBorders>
              <w:top w:val="nil"/>
              <w:left w:val="nil"/>
              <w:bottom w:val="single" w:sz="4" w:space="0" w:color="auto"/>
              <w:right w:val="single" w:sz="4" w:space="0" w:color="auto"/>
            </w:tcBorders>
            <w:shd w:val="clear" w:color="auto" w:fill="auto"/>
            <w:noWrap/>
            <w:vAlign w:val="center"/>
            <w:hideMark/>
          </w:tcPr>
          <w:p w14:paraId="4314C5D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195 </w:t>
            </w:r>
          </w:p>
        </w:tc>
        <w:tc>
          <w:tcPr>
            <w:tcW w:w="1300" w:type="dxa"/>
            <w:tcBorders>
              <w:top w:val="nil"/>
              <w:left w:val="nil"/>
              <w:bottom w:val="single" w:sz="4" w:space="0" w:color="auto"/>
              <w:right w:val="single" w:sz="4" w:space="0" w:color="auto"/>
            </w:tcBorders>
            <w:shd w:val="clear" w:color="auto" w:fill="auto"/>
            <w:noWrap/>
            <w:vAlign w:val="center"/>
            <w:hideMark/>
          </w:tcPr>
          <w:p w14:paraId="0EF6C44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163 </w:t>
            </w:r>
          </w:p>
        </w:tc>
        <w:tc>
          <w:tcPr>
            <w:tcW w:w="1380" w:type="dxa"/>
            <w:tcBorders>
              <w:top w:val="nil"/>
              <w:left w:val="nil"/>
              <w:bottom w:val="single" w:sz="4" w:space="0" w:color="auto"/>
              <w:right w:val="single" w:sz="4" w:space="0" w:color="auto"/>
            </w:tcBorders>
            <w:shd w:val="clear" w:color="auto" w:fill="auto"/>
            <w:noWrap/>
            <w:vAlign w:val="center"/>
            <w:hideMark/>
          </w:tcPr>
          <w:p w14:paraId="2BD5160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143 </w:t>
            </w:r>
          </w:p>
        </w:tc>
        <w:tc>
          <w:tcPr>
            <w:tcW w:w="1180" w:type="dxa"/>
            <w:tcBorders>
              <w:top w:val="nil"/>
              <w:left w:val="nil"/>
              <w:bottom w:val="single" w:sz="4" w:space="0" w:color="auto"/>
              <w:right w:val="single" w:sz="4" w:space="0" w:color="auto"/>
            </w:tcBorders>
            <w:shd w:val="clear" w:color="auto" w:fill="auto"/>
            <w:noWrap/>
            <w:vAlign w:val="center"/>
            <w:hideMark/>
          </w:tcPr>
          <w:p w14:paraId="28BB383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130 </w:t>
            </w:r>
          </w:p>
        </w:tc>
      </w:tr>
      <w:tr w:rsidR="005E699F" w:rsidRPr="005E699F" w14:paraId="0056E26D"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0151379" w14:textId="77777777" w:rsidR="005E699F" w:rsidRPr="005E699F" w:rsidRDefault="005E699F" w:rsidP="005E699F">
            <w:pPr>
              <w:jc w:val="right"/>
              <w:rPr>
                <w:rFonts w:ascii="Helv" w:hAnsi="Helv" w:cs="Times New Roman"/>
                <w:sz w:val="20"/>
              </w:rPr>
            </w:pPr>
            <w:r w:rsidRPr="005E699F">
              <w:rPr>
                <w:rFonts w:ascii="Helv" w:hAnsi="Helv" w:cs="Times New Roman"/>
                <w:sz w:val="20"/>
              </w:rPr>
              <w:t>153600</w:t>
            </w:r>
          </w:p>
        </w:tc>
        <w:tc>
          <w:tcPr>
            <w:tcW w:w="298" w:type="dxa"/>
            <w:tcBorders>
              <w:top w:val="nil"/>
              <w:left w:val="single" w:sz="4" w:space="0" w:color="auto"/>
              <w:bottom w:val="nil"/>
              <w:right w:val="single" w:sz="4" w:space="0" w:color="auto"/>
            </w:tcBorders>
            <w:shd w:val="clear" w:color="FFFFFF" w:fill="002060"/>
            <w:noWrap/>
            <w:vAlign w:val="center"/>
            <w:hideMark/>
          </w:tcPr>
          <w:p w14:paraId="6398D468"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7919969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335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5B3D00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248 </w:t>
            </w:r>
          </w:p>
        </w:tc>
        <w:tc>
          <w:tcPr>
            <w:tcW w:w="1458" w:type="dxa"/>
            <w:tcBorders>
              <w:top w:val="nil"/>
              <w:left w:val="nil"/>
              <w:bottom w:val="single" w:sz="4" w:space="0" w:color="auto"/>
              <w:right w:val="single" w:sz="4" w:space="0" w:color="auto"/>
            </w:tcBorders>
            <w:shd w:val="clear" w:color="auto" w:fill="auto"/>
            <w:noWrap/>
            <w:vAlign w:val="center"/>
            <w:hideMark/>
          </w:tcPr>
          <w:p w14:paraId="3E40E2B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195 </w:t>
            </w:r>
          </w:p>
        </w:tc>
        <w:tc>
          <w:tcPr>
            <w:tcW w:w="1300" w:type="dxa"/>
            <w:tcBorders>
              <w:top w:val="nil"/>
              <w:left w:val="nil"/>
              <w:bottom w:val="single" w:sz="4" w:space="0" w:color="auto"/>
              <w:right w:val="single" w:sz="4" w:space="0" w:color="auto"/>
            </w:tcBorders>
            <w:shd w:val="clear" w:color="auto" w:fill="auto"/>
            <w:noWrap/>
            <w:vAlign w:val="center"/>
            <w:hideMark/>
          </w:tcPr>
          <w:p w14:paraId="5A46E44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163 </w:t>
            </w:r>
          </w:p>
        </w:tc>
        <w:tc>
          <w:tcPr>
            <w:tcW w:w="1380" w:type="dxa"/>
            <w:tcBorders>
              <w:top w:val="nil"/>
              <w:left w:val="nil"/>
              <w:bottom w:val="single" w:sz="4" w:space="0" w:color="auto"/>
              <w:right w:val="single" w:sz="4" w:space="0" w:color="auto"/>
            </w:tcBorders>
            <w:shd w:val="clear" w:color="auto" w:fill="auto"/>
            <w:noWrap/>
            <w:vAlign w:val="center"/>
            <w:hideMark/>
          </w:tcPr>
          <w:p w14:paraId="6CAFF7B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144 </w:t>
            </w:r>
          </w:p>
        </w:tc>
        <w:tc>
          <w:tcPr>
            <w:tcW w:w="1180" w:type="dxa"/>
            <w:tcBorders>
              <w:top w:val="nil"/>
              <w:left w:val="nil"/>
              <w:bottom w:val="single" w:sz="4" w:space="0" w:color="auto"/>
              <w:right w:val="single" w:sz="4" w:space="0" w:color="auto"/>
            </w:tcBorders>
            <w:shd w:val="clear" w:color="auto" w:fill="auto"/>
            <w:noWrap/>
            <w:vAlign w:val="center"/>
            <w:hideMark/>
          </w:tcPr>
          <w:p w14:paraId="35BF20B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130 </w:t>
            </w:r>
          </w:p>
        </w:tc>
      </w:tr>
      <w:tr w:rsidR="005E699F" w:rsidRPr="005E699F" w14:paraId="5D3E0FA6"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0393030" w14:textId="77777777" w:rsidR="005E699F" w:rsidRPr="005E699F" w:rsidRDefault="005E699F" w:rsidP="005E699F">
            <w:pPr>
              <w:jc w:val="right"/>
              <w:rPr>
                <w:rFonts w:ascii="Helv" w:hAnsi="Helv" w:cs="Times New Roman"/>
                <w:sz w:val="20"/>
              </w:rPr>
            </w:pPr>
            <w:r w:rsidRPr="005E699F">
              <w:rPr>
                <w:rFonts w:ascii="Helv" w:hAnsi="Helv" w:cs="Times New Roman"/>
                <w:sz w:val="20"/>
              </w:rPr>
              <w:t>154200</w:t>
            </w:r>
          </w:p>
        </w:tc>
        <w:tc>
          <w:tcPr>
            <w:tcW w:w="298" w:type="dxa"/>
            <w:tcBorders>
              <w:top w:val="nil"/>
              <w:left w:val="single" w:sz="4" w:space="0" w:color="auto"/>
              <w:bottom w:val="nil"/>
              <w:right w:val="single" w:sz="4" w:space="0" w:color="auto"/>
            </w:tcBorders>
            <w:shd w:val="clear" w:color="FFFFFF" w:fill="002060"/>
            <w:noWrap/>
            <w:vAlign w:val="center"/>
            <w:hideMark/>
          </w:tcPr>
          <w:p w14:paraId="4CFA6AF1"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3DE58F0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335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AAD7DA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249 </w:t>
            </w:r>
          </w:p>
        </w:tc>
        <w:tc>
          <w:tcPr>
            <w:tcW w:w="1458" w:type="dxa"/>
            <w:tcBorders>
              <w:top w:val="nil"/>
              <w:left w:val="nil"/>
              <w:bottom w:val="single" w:sz="4" w:space="0" w:color="auto"/>
              <w:right w:val="single" w:sz="4" w:space="0" w:color="auto"/>
            </w:tcBorders>
            <w:shd w:val="clear" w:color="auto" w:fill="auto"/>
            <w:noWrap/>
            <w:vAlign w:val="center"/>
            <w:hideMark/>
          </w:tcPr>
          <w:p w14:paraId="5CB93AC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195 </w:t>
            </w:r>
          </w:p>
        </w:tc>
        <w:tc>
          <w:tcPr>
            <w:tcW w:w="1300" w:type="dxa"/>
            <w:tcBorders>
              <w:top w:val="nil"/>
              <w:left w:val="nil"/>
              <w:bottom w:val="single" w:sz="4" w:space="0" w:color="auto"/>
              <w:right w:val="single" w:sz="4" w:space="0" w:color="auto"/>
            </w:tcBorders>
            <w:shd w:val="clear" w:color="auto" w:fill="auto"/>
            <w:noWrap/>
            <w:vAlign w:val="center"/>
            <w:hideMark/>
          </w:tcPr>
          <w:p w14:paraId="4911452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164 </w:t>
            </w:r>
          </w:p>
        </w:tc>
        <w:tc>
          <w:tcPr>
            <w:tcW w:w="1380" w:type="dxa"/>
            <w:tcBorders>
              <w:top w:val="nil"/>
              <w:left w:val="nil"/>
              <w:bottom w:val="single" w:sz="4" w:space="0" w:color="auto"/>
              <w:right w:val="single" w:sz="4" w:space="0" w:color="auto"/>
            </w:tcBorders>
            <w:shd w:val="clear" w:color="auto" w:fill="auto"/>
            <w:noWrap/>
            <w:vAlign w:val="center"/>
            <w:hideMark/>
          </w:tcPr>
          <w:p w14:paraId="3696C6F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144 </w:t>
            </w:r>
          </w:p>
        </w:tc>
        <w:tc>
          <w:tcPr>
            <w:tcW w:w="1180" w:type="dxa"/>
            <w:tcBorders>
              <w:top w:val="nil"/>
              <w:left w:val="nil"/>
              <w:bottom w:val="single" w:sz="4" w:space="0" w:color="auto"/>
              <w:right w:val="single" w:sz="4" w:space="0" w:color="auto"/>
            </w:tcBorders>
            <w:shd w:val="clear" w:color="auto" w:fill="auto"/>
            <w:noWrap/>
            <w:vAlign w:val="center"/>
            <w:hideMark/>
          </w:tcPr>
          <w:p w14:paraId="515C4E8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130 </w:t>
            </w:r>
          </w:p>
        </w:tc>
      </w:tr>
      <w:tr w:rsidR="005E699F" w:rsidRPr="005E699F" w14:paraId="44D11E74"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0EB3563" w14:textId="77777777" w:rsidR="005E699F" w:rsidRPr="005E699F" w:rsidRDefault="005E699F" w:rsidP="005E699F">
            <w:pPr>
              <w:jc w:val="right"/>
              <w:rPr>
                <w:rFonts w:ascii="Helv" w:hAnsi="Helv" w:cs="Times New Roman"/>
                <w:sz w:val="20"/>
              </w:rPr>
            </w:pPr>
            <w:r w:rsidRPr="005E699F">
              <w:rPr>
                <w:rFonts w:ascii="Helv" w:hAnsi="Helv" w:cs="Times New Roman"/>
                <w:sz w:val="20"/>
              </w:rPr>
              <w:t>154800</w:t>
            </w:r>
          </w:p>
        </w:tc>
        <w:tc>
          <w:tcPr>
            <w:tcW w:w="298" w:type="dxa"/>
            <w:tcBorders>
              <w:top w:val="nil"/>
              <w:left w:val="single" w:sz="4" w:space="0" w:color="auto"/>
              <w:bottom w:val="nil"/>
              <w:right w:val="single" w:sz="4" w:space="0" w:color="auto"/>
            </w:tcBorders>
            <w:shd w:val="clear" w:color="FFFFFF" w:fill="002060"/>
            <w:noWrap/>
            <w:vAlign w:val="center"/>
            <w:hideMark/>
          </w:tcPr>
          <w:p w14:paraId="4A6BE7E3"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28ABCFE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336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2537BA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249 </w:t>
            </w:r>
          </w:p>
        </w:tc>
        <w:tc>
          <w:tcPr>
            <w:tcW w:w="1458" w:type="dxa"/>
            <w:tcBorders>
              <w:top w:val="nil"/>
              <w:left w:val="nil"/>
              <w:bottom w:val="single" w:sz="4" w:space="0" w:color="auto"/>
              <w:right w:val="single" w:sz="4" w:space="0" w:color="auto"/>
            </w:tcBorders>
            <w:shd w:val="clear" w:color="auto" w:fill="auto"/>
            <w:noWrap/>
            <w:vAlign w:val="center"/>
            <w:hideMark/>
          </w:tcPr>
          <w:p w14:paraId="37BA977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196 </w:t>
            </w:r>
          </w:p>
        </w:tc>
        <w:tc>
          <w:tcPr>
            <w:tcW w:w="1300" w:type="dxa"/>
            <w:tcBorders>
              <w:top w:val="nil"/>
              <w:left w:val="nil"/>
              <w:bottom w:val="single" w:sz="4" w:space="0" w:color="auto"/>
              <w:right w:val="single" w:sz="4" w:space="0" w:color="auto"/>
            </w:tcBorders>
            <w:shd w:val="clear" w:color="auto" w:fill="auto"/>
            <w:noWrap/>
            <w:vAlign w:val="center"/>
            <w:hideMark/>
          </w:tcPr>
          <w:p w14:paraId="0C52ABF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164 </w:t>
            </w:r>
          </w:p>
        </w:tc>
        <w:tc>
          <w:tcPr>
            <w:tcW w:w="1380" w:type="dxa"/>
            <w:tcBorders>
              <w:top w:val="nil"/>
              <w:left w:val="nil"/>
              <w:bottom w:val="single" w:sz="4" w:space="0" w:color="auto"/>
              <w:right w:val="single" w:sz="4" w:space="0" w:color="auto"/>
            </w:tcBorders>
            <w:shd w:val="clear" w:color="auto" w:fill="auto"/>
            <w:noWrap/>
            <w:vAlign w:val="center"/>
            <w:hideMark/>
          </w:tcPr>
          <w:p w14:paraId="5A9C11D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144 </w:t>
            </w:r>
          </w:p>
        </w:tc>
        <w:tc>
          <w:tcPr>
            <w:tcW w:w="1180" w:type="dxa"/>
            <w:tcBorders>
              <w:top w:val="nil"/>
              <w:left w:val="nil"/>
              <w:bottom w:val="single" w:sz="4" w:space="0" w:color="auto"/>
              <w:right w:val="single" w:sz="4" w:space="0" w:color="auto"/>
            </w:tcBorders>
            <w:shd w:val="clear" w:color="auto" w:fill="auto"/>
            <w:noWrap/>
            <w:vAlign w:val="center"/>
            <w:hideMark/>
          </w:tcPr>
          <w:p w14:paraId="306599F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131 </w:t>
            </w:r>
          </w:p>
        </w:tc>
      </w:tr>
      <w:tr w:rsidR="005E699F" w:rsidRPr="005E699F" w14:paraId="3B4D408F"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58A340A" w14:textId="77777777" w:rsidR="005E699F" w:rsidRPr="005E699F" w:rsidRDefault="005E699F" w:rsidP="005E699F">
            <w:pPr>
              <w:jc w:val="right"/>
              <w:rPr>
                <w:rFonts w:ascii="Helv" w:hAnsi="Helv" w:cs="Times New Roman"/>
                <w:sz w:val="20"/>
              </w:rPr>
            </w:pPr>
            <w:r w:rsidRPr="005E699F">
              <w:rPr>
                <w:rFonts w:ascii="Helv" w:hAnsi="Helv" w:cs="Times New Roman"/>
                <w:sz w:val="20"/>
              </w:rPr>
              <w:t>155400</w:t>
            </w:r>
          </w:p>
        </w:tc>
        <w:tc>
          <w:tcPr>
            <w:tcW w:w="298" w:type="dxa"/>
            <w:tcBorders>
              <w:top w:val="nil"/>
              <w:left w:val="single" w:sz="4" w:space="0" w:color="auto"/>
              <w:bottom w:val="nil"/>
              <w:right w:val="single" w:sz="4" w:space="0" w:color="auto"/>
            </w:tcBorders>
            <w:shd w:val="clear" w:color="FFFFFF" w:fill="002060"/>
            <w:noWrap/>
            <w:vAlign w:val="center"/>
            <w:hideMark/>
          </w:tcPr>
          <w:p w14:paraId="41FB2CB0"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5BEE399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337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5D247E5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250 </w:t>
            </w:r>
          </w:p>
        </w:tc>
        <w:tc>
          <w:tcPr>
            <w:tcW w:w="1458" w:type="dxa"/>
            <w:tcBorders>
              <w:top w:val="nil"/>
              <w:left w:val="nil"/>
              <w:bottom w:val="single" w:sz="4" w:space="0" w:color="auto"/>
              <w:right w:val="single" w:sz="4" w:space="0" w:color="auto"/>
            </w:tcBorders>
            <w:shd w:val="clear" w:color="auto" w:fill="auto"/>
            <w:noWrap/>
            <w:vAlign w:val="center"/>
            <w:hideMark/>
          </w:tcPr>
          <w:p w14:paraId="5C10C98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196 </w:t>
            </w:r>
          </w:p>
        </w:tc>
        <w:tc>
          <w:tcPr>
            <w:tcW w:w="1300" w:type="dxa"/>
            <w:tcBorders>
              <w:top w:val="nil"/>
              <w:left w:val="nil"/>
              <w:bottom w:val="single" w:sz="4" w:space="0" w:color="auto"/>
              <w:right w:val="single" w:sz="4" w:space="0" w:color="auto"/>
            </w:tcBorders>
            <w:shd w:val="clear" w:color="auto" w:fill="auto"/>
            <w:noWrap/>
            <w:vAlign w:val="center"/>
            <w:hideMark/>
          </w:tcPr>
          <w:p w14:paraId="0B10BAD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164 </w:t>
            </w:r>
          </w:p>
        </w:tc>
        <w:tc>
          <w:tcPr>
            <w:tcW w:w="1380" w:type="dxa"/>
            <w:tcBorders>
              <w:top w:val="nil"/>
              <w:left w:val="nil"/>
              <w:bottom w:val="single" w:sz="4" w:space="0" w:color="auto"/>
              <w:right w:val="single" w:sz="4" w:space="0" w:color="auto"/>
            </w:tcBorders>
            <w:shd w:val="clear" w:color="auto" w:fill="auto"/>
            <w:noWrap/>
            <w:vAlign w:val="center"/>
            <w:hideMark/>
          </w:tcPr>
          <w:p w14:paraId="1BDC2EF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145 </w:t>
            </w:r>
          </w:p>
        </w:tc>
        <w:tc>
          <w:tcPr>
            <w:tcW w:w="1180" w:type="dxa"/>
            <w:tcBorders>
              <w:top w:val="nil"/>
              <w:left w:val="nil"/>
              <w:bottom w:val="single" w:sz="4" w:space="0" w:color="auto"/>
              <w:right w:val="single" w:sz="4" w:space="0" w:color="auto"/>
            </w:tcBorders>
            <w:shd w:val="clear" w:color="auto" w:fill="auto"/>
            <w:noWrap/>
            <w:vAlign w:val="center"/>
            <w:hideMark/>
          </w:tcPr>
          <w:p w14:paraId="6903367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131 </w:t>
            </w:r>
          </w:p>
        </w:tc>
      </w:tr>
      <w:tr w:rsidR="005E699F" w:rsidRPr="005E699F" w14:paraId="43834312"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1DB272D0" w14:textId="77777777" w:rsidR="005E699F" w:rsidRPr="005E699F" w:rsidRDefault="005E699F" w:rsidP="005E699F">
            <w:pPr>
              <w:jc w:val="right"/>
              <w:rPr>
                <w:rFonts w:ascii="Helv" w:hAnsi="Helv" w:cs="Times New Roman"/>
                <w:sz w:val="20"/>
              </w:rPr>
            </w:pPr>
            <w:r w:rsidRPr="005E699F">
              <w:rPr>
                <w:rFonts w:ascii="Helv" w:hAnsi="Helv" w:cs="Times New Roman"/>
                <w:sz w:val="20"/>
              </w:rPr>
              <w:t>156000</w:t>
            </w:r>
          </w:p>
        </w:tc>
        <w:tc>
          <w:tcPr>
            <w:tcW w:w="298" w:type="dxa"/>
            <w:tcBorders>
              <w:top w:val="nil"/>
              <w:left w:val="single" w:sz="4" w:space="0" w:color="auto"/>
              <w:bottom w:val="nil"/>
              <w:right w:val="single" w:sz="4" w:space="0" w:color="auto"/>
            </w:tcBorders>
            <w:shd w:val="clear" w:color="FFFFFF" w:fill="002060"/>
            <w:noWrap/>
            <w:vAlign w:val="center"/>
            <w:hideMark/>
          </w:tcPr>
          <w:p w14:paraId="61EB4644"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9F37B1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337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CC5F9C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250 </w:t>
            </w:r>
          </w:p>
        </w:tc>
        <w:tc>
          <w:tcPr>
            <w:tcW w:w="1458" w:type="dxa"/>
            <w:tcBorders>
              <w:top w:val="nil"/>
              <w:left w:val="nil"/>
              <w:bottom w:val="single" w:sz="4" w:space="0" w:color="auto"/>
              <w:right w:val="single" w:sz="4" w:space="0" w:color="auto"/>
            </w:tcBorders>
            <w:shd w:val="clear" w:color="auto" w:fill="auto"/>
            <w:noWrap/>
            <w:vAlign w:val="center"/>
            <w:hideMark/>
          </w:tcPr>
          <w:p w14:paraId="420BE14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196 </w:t>
            </w:r>
          </w:p>
        </w:tc>
        <w:tc>
          <w:tcPr>
            <w:tcW w:w="1300" w:type="dxa"/>
            <w:tcBorders>
              <w:top w:val="nil"/>
              <w:left w:val="nil"/>
              <w:bottom w:val="single" w:sz="4" w:space="0" w:color="auto"/>
              <w:right w:val="single" w:sz="4" w:space="0" w:color="auto"/>
            </w:tcBorders>
            <w:shd w:val="clear" w:color="auto" w:fill="auto"/>
            <w:noWrap/>
            <w:vAlign w:val="center"/>
            <w:hideMark/>
          </w:tcPr>
          <w:p w14:paraId="5CCED53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165 </w:t>
            </w:r>
          </w:p>
        </w:tc>
        <w:tc>
          <w:tcPr>
            <w:tcW w:w="1380" w:type="dxa"/>
            <w:tcBorders>
              <w:top w:val="nil"/>
              <w:left w:val="nil"/>
              <w:bottom w:val="single" w:sz="4" w:space="0" w:color="auto"/>
              <w:right w:val="single" w:sz="4" w:space="0" w:color="auto"/>
            </w:tcBorders>
            <w:shd w:val="clear" w:color="auto" w:fill="auto"/>
            <w:noWrap/>
            <w:vAlign w:val="center"/>
            <w:hideMark/>
          </w:tcPr>
          <w:p w14:paraId="05D63FB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145 </w:t>
            </w:r>
          </w:p>
        </w:tc>
        <w:tc>
          <w:tcPr>
            <w:tcW w:w="1180" w:type="dxa"/>
            <w:tcBorders>
              <w:top w:val="nil"/>
              <w:left w:val="nil"/>
              <w:bottom w:val="single" w:sz="4" w:space="0" w:color="auto"/>
              <w:right w:val="single" w:sz="4" w:space="0" w:color="auto"/>
            </w:tcBorders>
            <w:shd w:val="clear" w:color="auto" w:fill="auto"/>
            <w:noWrap/>
            <w:vAlign w:val="center"/>
            <w:hideMark/>
          </w:tcPr>
          <w:p w14:paraId="0757848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131 </w:t>
            </w:r>
          </w:p>
        </w:tc>
      </w:tr>
      <w:tr w:rsidR="005E699F" w:rsidRPr="005E699F" w14:paraId="1D6633F2"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1DB0ED32" w14:textId="77777777" w:rsidR="005E699F" w:rsidRPr="005E699F" w:rsidRDefault="005E699F" w:rsidP="005E699F">
            <w:pPr>
              <w:jc w:val="right"/>
              <w:rPr>
                <w:rFonts w:ascii="Helv" w:hAnsi="Helv" w:cs="Times New Roman"/>
                <w:sz w:val="20"/>
              </w:rPr>
            </w:pPr>
            <w:r w:rsidRPr="005E699F">
              <w:rPr>
                <w:rFonts w:ascii="Helv" w:hAnsi="Helv" w:cs="Times New Roman"/>
                <w:sz w:val="20"/>
              </w:rPr>
              <w:t>156600</w:t>
            </w:r>
          </w:p>
        </w:tc>
        <w:tc>
          <w:tcPr>
            <w:tcW w:w="298" w:type="dxa"/>
            <w:tcBorders>
              <w:top w:val="nil"/>
              <w:left w:val="single" w:sz="4" w:space="0" w:color="auto"/>
              <w:bottom w:val="nil"/>
              <w:right w:val="single" w:sz="4" w:space="0" w:color="auto"/>
            </w:tcBorders>
            <w:shd w:val="clear" w:color="FFFFFF" w:fill="002060"/>
            <w:noWrap/>
            <w:vAlign w:val="center"/>
            <w:hideMark/>
          </w:tcPr>
          <w:p w14:paraId="278860F8"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35FCE0B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338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41457F0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251 </w:t>
            </w:r>
          </w:p>
        </w:tc>
        <w:tc>
          <w:tcPr>
            <w:tcW w:w="1458" w:type="dxa"/>
            <w:tcBorders>
              <w:top w:val="nil"/>
              <w:left w:val="nil"/>
              <w:bottom w:val="single" w:sz="4" w:space="0" w:color="auto"/>
              <w:right w:val="single" w:sz="4" w:space="0" w:color="auto"/>
            </w:tcBorders>
            <w:shd w:val="clear" w:color="auto" w:fill="auto"/>
            <w:noWrap/>
            <w:vAlign w:val="center"/>
            <w:hideMark/>
          </w:tcPr>
          <w:p w14:paraId="22282D3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197 </w:t>
            </w:r>
          </w:p>
        </w:tc>
        <w:tc>
          <w:tcPr>
            <w:tcW w:w="1300" w:type="dxa"/>
            <w:tcBorders>
              <w:top w:val="nil"/>
              <w:left w:val="nil"/>
              <w:bottom w:val="single" w:sz="4" w:space="0" w:color="auto"/>
              <w:right w:val="single" w:sz="4" w:space="0" w:color="auto"/>
            </w:tcBorders>
            <w:shd w:val="clear" w:color="auto" w:fill="auto"/>
            <w:noWrap/>
            <w:vAlign w:val="center"/>
            <w:hideMark/>
          </w:tcPr>
          <w:p w14:paraId="7A5BEE8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165 </w:t>
            </w:r>
          </w:p>
        </w:tc>
        <w:tc>
          <w:tcPr>
            <w:tcW w:w="1380" w:type="dxa"/>
            <w:tcBorders>
              <w:top w:val="nil"/>
              <w:left w:val="nil"/>
              <w:bottom w:val="single" w:sz="4" w:space="0" w:color="auto"/>
              <w:right w:val="single" w:sz="4" w:space="0" w:color="auto"/>
            </w:tcBorders>
            <w:shd w:val="clear" w:color="auto" w:fill="auto"/>
            <w:noWrap/>
            <w:vAlign w:val="center"/>
            <w:hideMark/>
          </w:tcPr>
          <w:p w14:paraId="33DB60F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145 </w:t>
            </w:r>
          </w:p>
        </w:tc>
        <w:tc>
          <w:tcPr>
            <w:tcW w:w="1180" w:type="dxa"/>
            <w:tcBorders>
              <w:top w:val="nil"/>
              <w:left w:val="nil"/>
              <w:bottom w:val="single" w:sz="4" w:space="0" w:color="auto"/>
              <w:right w:val="single" w:sz="4" w:space="0" w:color="auto"/>
            </w:tcBorders>
            <w:shd w:val="clear" w:color="auto" w:fill="auto"/>
            <w:noWrap/>
            <w:vAlign w:val="center"/>
            <w:hideMark/>
          </w:tcPr>
          <w:p w14:paraId="0223404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131 </w:t>
            </w:r>
          </w:p>
        </w:tc>
      </w:tr>
      <w:tr w:rsidR="005E699F" w:rsidRPr="005E699F" w14:paraId="0E744EDF"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4E39551" w14:textId="77777777" w:rsidR="005E699F" w:rsidRPr="005E699F" w:rsidRDefault="005E699F" w:rsidP="005E699F">
            <w:pPr>
              <w:jc w:val="right"/>
              <w:rPr>
                <w:rFonts w:ascii="Helv" w:hAnsi="Helv" w:cs="Times New Roman"/>
                <w:sz w:val="20"/>
              </w:rPr>
            </w:pPr>
            <w:r w:rsidRPr="005E699F">
              <w:rPr>
                <w:rFonts w:ascii="Helv" w:hAnsi="Helv" w:cs="Times New Roman"/>
                <w:sz w:val="20"/>
              </w:rPr>
              <w:t>157200</w:t>
            </w:r>
          </w:p>
        </w:tc>
        <w:tc>
          <w:tcPr>
            <w:tcW w:w="298" w:type="dxa"/>
            <w:tcBorders>
              <w:top w:val="nil"/>
              <w:left w:val="single" w:sz="4" w:space="0" w:color="auto"/>
              <w:bottom w:val="nil"/>
              <w:right w:val="single" w:sz="4" w:space="0" w:color="auto"/>
            </w:tcBorders>
            <w:shd w:val="clear" w:color="FFFFFF" w:fill="002060"/>
            <w:noWrap/>
            <w:vAlign w:val="center"/>
            <w:hideMark/>
          </w:tcPr>
          <w:p w14:paraId="59E4436E"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24FBA84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339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5748DE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251 </w:t>
            </w:r>
          </w:p>
        </w:tc>
        <w:tc>
          <w:tcPr>
            <w:tcW w:w="1458" w:type="dxa"/>
            <w:tcBorders>
              <w:top w:val="nil"/>
              <w:left w:val="nil"/>
              <w:bottom w:val="single" w:sz="4" w:space="0" w:color="auto"/>
              <w:right w:val="single" w:sz="4" w:space="0" w:color="auto"/>
            </w:tcBorders>
            <w:shd w:val="clear" w:color="auto" w:fill="auto"/>
            <w:noWrap/>
            <w:vAlign w:val="center"/>
            <w:hideMark/>
          </w:tcPr>
          <w:p w14:paraId="4374C16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197 </w:t>
            </w:r>
          </w:p>
        </w:tc>
        <w:tc>
          <w:tcPr>
            <w:tcW w:w="1300" w:type="dxa"/>
            <w:tcBorders>
              <w:top w:val="nil"/>
              <w:left w:val="nil"/>
              <w:bottom w:val="single" w:sz="4" w:space="0" w:color="auto"/>
              <w:right w:val="single" w:sz="4" w:space="0" w:color="auto"/>
            </w:tcBorders>
            <w:shd w:val="clear" w:color="auto" w:fill="auto"/>
            <w:noWrap/>
            <w:vAlign w:val="center"/>
            <w:hideMark/>
          </w:tcPr>
          <w:p w14:paraId="712BF76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165 </w:t>
            </w:r>
          </w:p>
        </w:tc>
        <w:tc>
          <w:tcPr>
            <w:tcW w:w="1380" w:type="dxa"/>
            <w:tcBorders>
              <w:top w:val="nil"/>
              <w:left w:val="nil"/>
              <w:bottom w:val="single" w:sz="4" w:space="0" w:color="auto"/>
              <w:right w:val="single" w:sz="4" w:space="0" w:color="auto"/>
            </w:tcBorders>
            <w:shd w:val="clear" w:color="auto" w:fill="auto"/>
            <w:noWrap/>
            <w:vAlign w:val="center"/>
            <w:hideMark/>
          </w:tcPr>
          <w:p w14:paraId="3EC062E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145 </w:t>
            </w:r>
          </w:p>
        </w:tc>
        <w:tc>
          <w:tcPr>
            <w:tcW w:w="1180" w:type="dxa"/>
            <w:tcBorders>
              <w:top w:val="nil"/>
              <w:left w:val="nil"/>
              <w:bottom w:val="single" w:sz="4" w:space="0" w:color="auto"/>
              <w:right w:val="single" w:sz="4" w:space="0" w:color="auto"/>
            </w:tcBorders>
            <w:shd w:val="clear" w:color="auto" w:fill="auto"/>
            <w:noWrap/>
            <w:vAlign w:val="center"/>
            <w:hideMark/>
          </w:tcPr>
          <w:p w14:paraId="759FCC7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132 </w:t>
            </w:r>
          </w:p>
        </w:tc>
      </w:tr>
      <w:tr w:rsidR="005E699F" w:rsidRPr="005E699F" w14:paraId="1A7CF04F"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1F027FE1" w14:textId="77777777" w:rsidR="005E699F" w:rsidRPr="005E699F" w:rsidRDefault="005E699F" w:rsidP="005E699F">
            <w:pPr>
              <w:jc w:val="right"/>
              <w:rPr>
                <w:rFonts w:ascii="Helv" w:hAnsi="Helv" w:cs="Times New Roman"/>
                <w:sz w:val="20"/>
              </w:rPr>
            </w:pPr>
            <w:r w:rsidRPr="005E699F">
              <w:rPr>
                <w:rFonts w:ascii="Helv" w:hAnsi="Helv" w:cs="Times New Roman"/>
                <w:sz w:val="20"/>
              </w:rPr>
              <w:t>157800</w:t>
            </w:r>
          </w:p>
        </w:tc>
        <w:tc>
          <w:tcPr>
            <w:tcW w:w="298" w:type="dxa"/>
            <w:tcBorders>
              <w:top w:val="nil"/>
              <w:left w:val="single" w:sz="4" w:space="0" w:color="auto"/>
              <w:bottom w:val="nil"/>
              <w:right w:val="single" w:sz="4" w:space="0" w:color="auto"/>
            </w:tcBorders>
            <w:shd w:val="clear" w:color="FFFFFF" w:fill="002060"/>
            <w:noWrap/>
            <w:vAlign w:val="center"/>
            <w:hideMark/>
          </w:tcPr>
          <w:p w14:paraId="3DF09D6D"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52D42B6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340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3091C8D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252 </w:t>
            </w:r>
          </w:p>
        </w:tc>
        <w:tc>
          <w:tcPr>
            <w:tcW w:w="1458" w:type="dxa"/>
            <w:tcBorders>
              <w:top w:val="nil"/>
              <w:left w:val="nil"/>
              <w:bottom w:val="single" w:sz="4" w:space="0" w:color="auto"/>
              <w:right w:val="single" w:sz="4" w:space="0" w:color="auto"/>
            </w:tcBorders>
            <w:shd w:val="clear" w:color="auto" w:fill="auto"/>
            <w:noWrap/>
            <w:vAlign w:val="center"/>
            <w:hideMark/>
          </w:tcPr>
          <w:p w14:paraId="63D393D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197 </w:t>
            </w:r>
          </w:p>
        </w:tc>
        <w:tc>
          <w:tcPr>
            <w:tcW w:w="1300" w:type="dxa"/>
            <w:tcBorders>
              <w:top w:val="nil"/>
              <w:left w:val="nil"/>
              <w:bottom w:val="single" w:sz="4" w:space="0" w:color="auto"/>
              <w:right w:val="single" w:sz="4" w:space="0" w:color="auto"/>
            </w:tcBorders>
            <w:shd w:val="clear" w:color="auto" w:fill="auto"/>
            <w:noWrap/>
            <w:vAlign w:val="center"/>
            <w:hideMark/>
          </w:tcPr>
          <w:p w14:paraId="46DB528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165 </w:t>
            </w:r>
          </w:p>
        </w:tc>
        <w:tc>
          <w:tcPr>
            <w:tcW w:w="1380" w:type="dxa"/>
            <w:tcBorders>
              <w:top w:val="nil"/>
              <w:left w:val="nil"/>
              <w:bottom w:val="single" w:sz="4" w:space="0" w:color="auto"/>
              <w:right w:val="single" w:sz="4" w:space="0" w:color="auto"/>
            </w:tcBorders>
            <w:shd w:val="clear" w:color="auto" w:fill="auto"/>
            <w:noWrap/>
            <w:vAlign w:val="center"/>
            <w:hideMark/>
          </w:tcPr>
          <w:p w14:paraId="66F90FE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146 </w:t>
            </w:r>
          </w:p>
        </w:tc>
        <w:tc>
          <w:tcPr>
            <w:tcW w:w="1180" w:type="dxa"/>
            <w:tcBorders>
              <w:top w:val="nil"/>
              <w:left w:val="nil"/>
              <w:bottom w:val="single" w:sz="4" w:space="0" w:color="auto"/>
              <w:right w:val="single" w:sz="4" w:space="0" w:color="auto"/>
            </w:tcBorders>
            <w:shd w:val="clear" w:color="auto" w:fill="auto"/>
            <w:noWrap/>
            <w:vAlign w:val="center"/>
            <w:hideMark/>
          </w:tcPr>
          <w:p w14:paraId="7BE4FAF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132 </w:t>
            </w:r>
          </w:p>
        </w:tc>
      </w:tr>
      <w:tr w:rsidR="005E699F" w:rsidRPr="005E699F" w14:paraId="7E33BF84"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461BD60C" w14:textId="77777777" w:rsidR="005E699F" w:rsidRPr="005E699F" w:rsidRDefault="005E699F" w:rsidP="005E699F">
            <w:pPr>
              <w:jc w:val="right"/>
              <w:rPr>
                <w:rFonts w:ascii="Helv" w:hAnsi="Helv" w:cs="Times New Roman"/>
                <w:sz w:val="20"/>
              </w:rPr>
            </w:pPr>
            <w:r w:rsidRPr="005E699F">
              <w:rPr>
                <w:rFonts w:ascii="Helv" w:hAnsi="Helv" w:cs="Times New Roman"/>
                <w:sz w:val="20"/>
              </w:rPr>
              <w:t>158400</w:t>
            </w:r>
          </w:p>
        </w:tc>
        <w:tc>
          <w:tcPr>
            <w:tcW w:w="298" w:type="dxa"/>
            <w:tcBorders>
              <w:top w:val="nil"/>
              <w:left w:val="single" w:sz="4" w:space="0" w:color="auto"/>
              <w:bottom w:val="nil"/>
              <w:right w:val="single" w:sz="4" w:space="0" w:color="auto"/>
            </w:tcBorders>
            <w:shd w:val="clear" w:color="FFFFFF" w:fill="002060"/>
            <w:noWrap/>
            <w:vAlign w:val="center"/>
            <w:hideMark/>
          </w:tcPr>
          <w:p w14:paraId="34EF71E9"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60F1D28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340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382691E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252 </w:t>
            </w:r>
          </w:p>
        </w:tc>
        <w:tc>
          <w:tcPr>
            <w:tcW w:w="1458" w:type="dxa"/>
            <w:tcBorders>
              <w:top w:val="nil"/>
              <w:left w:val="nil"/>
              <w:bottom w:val="single" w:sz="4" w:space="0" w:color="auto"/>
              <w:right w:val="single" w:sz="4" w:space="0" w:color="auto"/>
            </w:tcBorders>
            <w:shd w:val="clear" w:color="auto" w:fill="auto"/>
            <w:noWrap/>
            <w:vAlign w:val="center"/>
            <w:hideMark/>
          </w:tcPr>
          <w:p w14:paraId="3AB85DB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198 </w:t>
            </w:r>
          </w:p>
        </w:tc>
        <w:tc>
          <w:tcPr>
            <w:tcW w:w="1300" w:type="dxa"/>
            <w:tcBorders>
              <w:top w:val="nil"/>
              <w:left w:val="nil"/>
              <w:bottom w:val="single" w:sz="4" w:space="0" w:color="auto"/>
              <w:right w:val="single" w:sz="4" w:space="0" w:color="auto"/>
            </w:tcBorders>
            <w:shd w:val="clear" w:color="auto" w:fill="auto"/>
            <w:noWrap/>
            <w:vAlign w:val="center"/>
            <w:hideMark/>
          </w:tcPr>
          <w:p w14:paraId="4DEF95D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166 </w:t>
            </w:r>
          </w:p>
        </w:tc>
        <w:tc>
          <w:tcPr>
            <w:tcW w:w="1380" w:type="dxa"/>
            <w:tcBorders>
              <w:top w:val="nil"/>
              <w:left w:val="nil"/>
              <w:bottom w:val="single" w:sz="4" w:space="0" w:color="auto"/>
              <w:right w:val="single" w:sz="4" w:space="0" w:color="auto"/>
            </w:tcBorders>
            <w:shd w:val="clear" w:color="auto" w:fill="auto"/>
            <w:noWrap/>
            <w:vAlign w:val="center"/>
            <w:hideMark/>
          </w:tcPr>
          <w:p w14:paraId="7B55001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146 </w:t>
            </w:r>
          </w:p>
        </w:tc>
        <w:tc>
          <w:tcPr>
            <w:tcW w:w="1180" w:type="dxa"/>
            <w:tcBorders>
              <w:top w:val="nil"/>
              <w:left w:val="nil"/>
              <w:bottom w:val="single" w:sz="4" w:space="0" w:color="auto"/>
              <w:right w:val="single" w:sz="4" w:space="0" w:color="auto"/>
            </w:tcBorders>
            <w:shd w:val="clear" w:color="auto" w:fill="auto"/>
            <w:noWrap/>
            <w:vAlign w:val="center"/>
            <w:hideMark/>
          </w:tcPr>
          <w:p w14:paraId="06F19D7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132 </w:t>
            </w:r>
          </w:p>
        </w:tc>
      </w:tr>
      <w:tr w:rsidR="005E699F" w:rsidRPr="005E699F" w14:paraId="7AD10F26"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2471581" w14:textId="77777777" w:rsidR="005E699F" w:rsidRPr="005E699F" w:rsidRDefault="005E699F" w:rsidP="005E699F">
            <w:pPr>
              <w:jc w:val="right"/>
              <w:rPr>
                <w:rFonts w:ascii="Helv" w:hAnsi="Helv" w:cs="Times New Roman"/>
                <w:sz w:val="20"/>
              </w:rPr>
            </w:pPr>
            <w:r w:rsidRPr="005E699F">
              <w:rPr>
                <w:rFonts w:ascii="Helv" w:hAnsi="Helv" w:cs="Times New Roman"/>
                <w:sz w:val="20"/>
              </w:rPr>
              <w:t>159000</w:t>
            </w:r>
          </w:p>
        </w:tc>
        <w:tc>
          <w:tcPr>
            <w:tcW w:w="298" w:type="dxa"/>
            <w:tcBorders>
              <w:top w:val="nil"/>
              <w:left w:val="single" w:sz="4" w:space="0" w:color="auto"/>
              <w:bottom w:val="nil"/>
              <w:right w:val="single" w:sz="4" w:space="0" w:color="auto"/>
            </w:tcBorders>
            <w:shd w:val="clear" w:color="FFFFFF" w:fill="002060"/>
            <w:noWrap/>
            <w:vAlign w:val="center"/>
            <w:hideMark/>
          </w:tcPr>
          <w:p w14:paraId="1C10B4BB"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7F22C9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341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30A69C9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253 </w:t>
            </w:r>
          </w:p>
        </w:tc>
        <w:tc>
          <w:tcPr>
            <w:tcW w:w="1458" w:type="dxa"/>
            <w:tcBorders>
              <w:top w:val="nil"/>
              <w:left w:val="nil"/>
              <w:bottom w:val="single" w:sz="4" w:space="0" w:color="auto"/>
              <w:right w:val="single" w:sz="4" w:space="0" w:color="auto"/>
            </w:tcBorders>
            <w:shd w:val="clear" w:color="auto" w:fill="auto"/>
            <w:noWrap/>
            <w:vAlign w:val="center"/>
            <w:hideMark/>
          </w:tcPr>
          <w:p w14:paraId="02D1212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198 </w:t>
            </w:r>
          </w:p>
        </w:tc>
        <w:tc>
          <w:tcPr>
            <w:tcW w:w="1300" w:type="dxa"/>
            <w:tcBorders>
              <w:top w:val="nil"/>
              <w:left w:val="nil"/>
              <w:bottom w:val="single" w:sz="4" w:space="0" w:color="auto"/>
              <w:right w:val="single" w:sz="4" w:space="0" w:color="auto"/>
            </w:tcBorders>
            <w:shd w:val="clear" w:color="auto" w:fill="auto"/>
            <w:noWrap/>
            <w:vAlign w:val="center"/>
            <w:hideMark/>
          </w:tcPr>
          <w:p w14:paraId="2BF06FD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166 </w:t>
            </w:r>
          </w:p>
        </w:tc>
        <w:tc>
          <w:tcPr>
            <w:tcW w:w="1380" w:type="dxa"/>
            <w:tcBorders>
              <w:top w:val="nil"/>
              <w:left w:val="nil"/>
              <w:bottom w:val="single" w:sz="4" w:space="0" w:color="auto"/>
              <w:right w:val="single" w:sz="4" w:space="0" w:color="auto"/>
            </w:tcBorders>
            <w:shd w:val="clear" w:color="auto" w:fill="auto"/>
            <w:noWrap/>
            <w:vAlign w:val="center"/>
            <w:hideMark/>
          </w:tcPr>
          <w:p w14:paraId="41FE585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146 </w:t>
            </w:r>
          </w:p>
        </w:tc>
        <w:tc>
          <w:tcPr>
            <w:tcW w:w="1180" w:type="dxa"/>
            <w:tcBorders>
              <w:top w:val="nil"/>
              <w:left w:val="nil"/>
              <w:bottom w:val="single" w:sz="4" w:space="0" w:color="auto"/>
              <w:right w:val="single" w:sz="4" w:space="0" w:color="auto"/>
            </w:tcBorders>
            <w:shd w:val="clear" w:color="auto" w:fill="auto"/>
            <w:noWrap/>
            <w:vAlign w:val="center"/>
            <w:hideMark/>
          </w:tcPr>
          <w:p w14:paraId="558F703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132 </w:t>
            </w:r>
          </w:p>
        </w:tc>
      </w:tr>
      <w:tr w:rsidR="005E699F" w:rsidRPr="005E699F" w14:paraId="41BA54A7"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413F19D8" w14:textId="77777777" w:rsidR="005E699F" w:rsidRPr="005E699F" w:rsidRDefault="005E699F" w:rsidP="005E699F">
            <w:pPr>
              <w:jc w:val="right"/>
              <w:rPr>
                <w:rFonts w:ascii="Helv" w:hAnsi="Helv" w:cs="Times New Roman"/>
                <w:sz w:val="20"/>
              </w:rPr>
            </w:pPr>
            <w:r w:rsidRPr="005E699F">
              <w:rPr>
                <w:rFonts w:ascii="Helv" w:hAnsi="Helv" w:cs="Times New Roman"/>
                <w:sz w:val="20"/>
              </w:rPr>
              <w:t>159600</w:t>
            </w:r>
          </w:p>
        </w:tc>
        <w:tc>
          <w:tcPr>
            <w:tcW w:w="298" w:type="dxa"/>
            <w:tcBorders>
              <w:top w:val="nil"/>
              <w:left w:val="single" w:sz="4" w:space="0" w:color="auto"/>
              <w:bottom w:val="nil"/>
              <w:right w:val="single" w:sz="4" w:space="0" w:color="auto"/>
            </w:tcBorders>
            <w:shd w:val="clear" w:color="FFFFFF" w:fill="002060"/>
            <w:noWrap/>
            <w:vAlign w:val="center"/>
            <w:hideMark/>
          </w:tcPr>
          <w:p w14:paraId="2CCF42D2"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2643337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342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B1AAA3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253 </w:t>
            </w:r>
          </w:p>
        </w:tc>
        <w:tc>
          <w:tcPr>
            <w:tcW w:w="1458" w:type="dxa"/>
            <w:tcBorders>
              <w:top w:val="nil"/>
              <w:left w:val="nil"/>
              <w:bottom w:val="single" w:sz="4" w:space="0" w:color="auto"/>
              <w:right w:val="single" w:sz="4" w:space="0" w:color="auto"/>
            </w:tcBorders>
            <w:shd w:val="clear" w:color="auto" w:fill="auto"/>
            <w:noWrap/>
            <w:vAlign w:val="center"/>
            <w:hideMark/>
          </w:tcPr>
          <w:p w14:paraId="490099C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199 </w:t>
            </w:r>
          </w:p>
        </w:tc>
        <w:tc>
          <w:tcPr>
            <w:tcW w:w="1300" w:type="dxa"/>
            <w:tcBorders>
              <w:top w:val="nil"/>
              <w:left w:val="nil"/>
              <w:bottom w:val="single" w:sz="4" w:space="0" w:color="auto"/>
              <w:right w:val="single" w:sz="4" w:space="0" w:color="auto"/>
            </w:tcBorders>
            <w:shd w:val="clear" w:color="auto" w:fill="auto"/>
            <w:noWrap/>
            <w:vAlign w:val="center"/>
            <w:hideMark/>
          </w:tcPr>
          <w:p w14:paraId="37176D8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166 </w:t>
            </w:r>
          </w:p>
        </w:tc>
        <w:tc>
          <w:tcPr>
            <w:tcW w:w="1380" w:type="dxa"/>
            <w:tcBorders>
              <w:top w:val="nil"/>
              <w:left w:val="nil"/>
              <w:bottom w:val="single" w:sz="4" w:space="0" w:color="auto"/>
              <w:right w:val="single" w:sz="4" w:space="0" w:color="auto"/>
            </w:tcBorders>
            <w:shd w:val="clear" w:color="auto" w:fill="auto"/>
            <w:noWrap/>
            <w:vAlign w:val="center"/>
            <w:hideMark/>
          </w:tcPr>
          <w:p w14:paraId="18D1F43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146 </w:t>
            </w:r>
          </w:p>
        </w:tc>
        <w:tc>
          <w:tcPr>
            <w:tcW w:w="1180" w:type="dxa"/>
            <w:tcBorders>
              <w:top w:val="nil"/>
              <w:left w:val="nil"/>
              <w:bottom w:val="single" w:sz="4" w:space="0" w:color="auto"/>
              <w:right w:val="single" w:sz="4" w:space="0" w:color="auto"/>
            </w:tcBorders>
            <w:shd w:val="clear" w:color="auto" w:fill="auto"/>
            <w:noWrap/>
            <w:vAlign w:val="center"/>
            <w:hideMark/>
          </w:tcPr>
          <w:p w14:paraId="4993AF5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133 </w:t>
            </w:r>
          </w:p>
        </w:tc>
      </w:tr>
      <w:tr w:rsidR="005E699F" w:rsidRPr="005E699F" w14:paraId="6DB1BA5A"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44E5F6A" w14:textId="77777777" w:rsidR="005E699F" w:rsidRPr="005E699F" w:rsidRDefault="005E699F" w:rsidP="005E699F">
            <w:pPr>
              <w:jc w:val="right"/>
              <w:rPr>
                <w:rFonts w:ascii="Helv" w:hAnsi="Helv" w:cs="Times New Roman"/>
                <w:sz w:val="20"/>
              </w:rPr>
            </w:pPr>
            <w:r w:rsidRPr="005E699F">
              <w:rPr>
                <w:rFonts w:ascii="Helv" w:hAnsi="Helv" w:cs="Times New Roman"/>
                <w:sz w:val="20"/>
              </w:rPr>
              <w:t>160200</w:t>
            </w:r>
          </w:p>
        </w:tc>
        <w:tc>
          <w:tcPr>
            <w:tcW w:w="298" w:type="dxa"/>
            <w:tcBorders>
              <w:top w:val="nil"/>
              <w:left w:val="single" w:sz="4" w:space="0" w:color="auto"/>
              <w:bottom w:val="nil"/>
              <w:right w:val="single" w:sz="4" w:space="0" w:color="auto"/>
            </w:tcBorders>
            <w:shd w:val="clear" w:color="FFFFFF" w:fill="002060"/>
            <w:noWrap/>
            <w:vAlign w:val="center"/>
            <w:hideMark/>
          </w:tcPr>
          <w:p w14:paraId="6DAF29B1"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73DF506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342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591B746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254 </w:t>
            </w:r>
          </w:p>
        </w:tc>
        <w:tc>
          <w:tcPr>
            <w:tcW w:w="1458" w:type="dxa"/>
            <w:tcBorders>
              <w:top w:val="nil"/>
              <w:left w:val="nil"/>
              <w:bottom w:val="single" w:sz="4" w:space="0" w:color="auto"/>
              <w:right w:val="single" w:sz="4" w:space="0" w:color="auto"/>
            </w:tcBorders>
            <w:shd w:val="clear" w:color="auto" w:fill="auto"/>
            <w:noWrap/>
            <w:vAlign w:val="center"/>
            <w:hideMark/>
          </w:tcPr>
          <w:p w14:paraId="0D4E55B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199 </w:t>
            </w:r>
          </w:p>
        </w:tc>
        <w:tc>
          <w:tcPr>
            <w:tcW w:w="1300" w:type="dxa"/>
            <w:tcBorders>
              <w:top w:val="nil"/>
              <w:left w:val="nil"/>
              <w:bottom w:val="single" w:sz="4" w:space="0" w:color="auto"/>
              <w:right w:val="single" w:sz="4" w:space="0" w:color="auto"/>
            </w:tcBorders>
            <w:shd w:val="clear" w:color="auto" w:fill="auto"/>
            <w:noWrap/>
            <w:vAlign w:val="center"/>
            <w:hideMark/>
          </w:tcPr>
          <w:p w14:paraId="1139FD7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167 </w:t>
            </w:r>
          </w:p>
        </w:tc>
        <w:tc>
          <w:tcPr>
            <w:tcW w:w="1380" w:type="dxa"/>
            <w:tcBorders>
              <w:top w:val="nil"/>
              <w:left w:val="nil"/>
              <w:bottom w:val="single" w:sz="4" w:space="0" w:color="auto"/>
              <w:right w:val="single" w:sz="4" w:space="0" w:color="auto"/>
            </w:tcBorders>
            <w:shd w:val="clear" w:color="auto" w:fill="auto"/>
            <w:noWrap/>
            <w:vAlign w:val="center"/>
            <w:hideMark/>
          </w:tcPr>
          <w:p w14:paraId="78BE288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147 </w:t>
            </w:r>
          </w:p>
        </w:tc>
        <w:tc>
          <w:tcPr>
            <w:tcW w:w="1180" w:type="dxa"/>
            <w:tcBorders>
              <w:top w:val="nil"/>
              <w:left w:val="nil"/>
              <w:bottom w:val="single" w:sz="4" w:space="0" w:color="auto"/>
              <w:right w:val="single" w:sz="4" w:space="0" w:color="auto"/>
            </w:tcBorders>
            <w:shd w:val="clear" w:color="auto" w:fill="auto"/>
            <w:noWrap/>
            <w:vAlign w:val="center"/>
            <w:hideMark/>
          </w:tcPr>
          <w:p w14:paraId="3225C2D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133 </w:t>
            </w:r>
          </w:p>
        </w:tc>
      </w:tr>
      <w:tr w:rsidR="005E699F" w:rsidRPr="005E699F" w14:paraId="677FE841"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56470AA0" w14:textId="77777777" w:rsidR="005E699F" w:rsidRPr="005E699F" w:rsidRDefault="005E699F" w:rsidP="005E699F">
            <w:pPr>
              <w:jc w:val="right"/>
              <w:rPr>
                <w:rFonts w:ascii="Helv" w:hAnsi="Helv" w:cs="Times New Roman"/>
                <w:sz w:val="20"/>
              </w:rPr>
            </w:pPr>
            <w:r w:rsidRPr="005E699F">
              <w:rPr>
                <w:rFonts w:ascii="Helv" w:hAnsi="Helv" w:cs="Times New Roman"/>
                <w:sz w:val="20"/>
              </w:rPr>
              <w:t>160800</w:t>
            </w:r>
          </w:p>
        </w:tc>
        <w:tc>
          <w:tcPr>
            <w:tcW w:w="298" w:type="dxa"/>
            <w:tcBorders>
              <w:top w:val="nil"/>
              <w:left w:val="single" w:sz="4" w:space="0" w:color="auto"/>
              <w:bottom w:val="nil"/>
              <w:right w:val="single" w:sz="4" w:space="0" w:color="auto"/>
            </w:tcBorders>
            <w:shd w:val="clear" w:color="FFFFFF" w:fill="002060"/>
            <w:noWrap/>
            <w:vAlign w:val="center"/>
            <w:hideMark/>
          </w:tcPr>
          <w:p w14:paraId="7E6F86BF"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791397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343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39552E7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254 </w:t>
            </w:r>
          </w:p>
        </w:tc>
        <w:tc>
          <w:tcPr>
            <w:tcW w:w="1458" w:type="dxa"/>
            <w:tcBorders>
              <w:top w:val="nil"/>
              <w:left w:val="nil"/>
              <w:bottom w:val="single" w:sz="4" w:space="0" w:color="auto"/>
              <w:right w:val="single" w:sz="4" w:space="0" w:color="auto"/>
            </w:tcBorders>
            <w:shd w:val="clear" w:color="auto" w:fill="auto"/>
            <w:noWrap/>
            <w:vAlign w:val="center"/>
            <w:hideMark/>
          </w:tcPr>
          <w:p w14:paraId="13E46E9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199 </w:t>
            </w:r>
          </w:p>
        </w:tc>
        <w:tc>
          <w:tcPr>
            <w:tcW w:w="1300" w:type="dxa"/>
            <w:tcBorders>
              <w:top w:val="nil"/>
              <w:left w:val="nil"/>
              <w:bottom w:val="single" w:sz="4" w:space="0" w:color="auto"/>
              <w:right w:val="single" w:sz="4" w:space="0" w:color="auto"/>
            </w:tcBorders>
            <w:shd w:val="clear" w:color="auto" w:fill="auto"/>
            <w:noWrap/>
            <w:vAlign w:val="center"/>
            <w:hideMark/>
          </w:tcPr>
          <w:p w14:paraId="3D7344C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167 </w:t>
            </w:r>
          </w:p>
        </w:tc>
        <w:tc>
          <w:tcPr>
            <w:tcW w:w="1380" w:type="dxa"/>
            <w:tcBorders>
              <w:top w:val="nil"/>
              <w:left w:val="nil"/>
              <w:bottom w:val="single" w:sz="4" w:space="0" w:color="auto"/>
              <w:right w:val="single" w:sz="4" w:space="0" w:color="auto"/>
            </w:tcBorders>
            <w:shd w:val="clear" w:color="auto" w:fill="auto"/>
            <w:noWrap/>
            <w:vAlign w:val="center"/>
            <w:hideMark/>
          </w:tcPr>
          <w:p w14:paraId="0A22BA2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147 </w:t>
            </w:r>
          </w:p>
        </w:tc>
        <w:tc>
          <w:tcPr>
            <w:tcW w:w="1180" w:type="dxa"/>
            <w:tcBorders>
              <w:top w:val="nil"/>
              <w:left w:val="nil"/>
              <w:bottom w:val="single" w:sz="4" w:space="0" w:color="auto"/>
              <w:right w:val="single" w:sz="4" w:space="0" w:color="auto"/>
            </w:tcBorders>
            <w:shd w:val="clear" w:color="auto" w:fill="auto"/>
            <w:noWrap/>
            <w:vAlign w:val="center"/>
            <w:hideMark/>
          </w:tcPr>
          <w:p w14:paraId="714B0EB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133 </w:t>
            </w:r>
          </w:p>
        </w:tc>
      </w:tr>
      <w:tr w:rsidR="005E699F" w:rsidRPr="005E699F" w14:paraId="79F47BAE"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0FDEFF0" w14:textId="77777777" w:rsidR="005E699F" w:rsidRPr="005E699F" w:rsidRDefault="005E699F" w:rsidP="005E699F">
            <w:pPr>
              <w:jc w:val="right"/>
              <w:rPr>
                <w:rFonts w:ascii="Helv" w:hAnsi="Helv" w:cs="Times New Roman"/>
                <w:sz w:val="20"/>
              </w:rPr>
            </w:pPr>
            <w:r w:rsidRPr="005E699F">
              <w:rPr>
                <w:rFonts w:ascii="Helv" w:hAnsi="Helv" w:cs="Times New Roman"/>
                <w:sz w:val="20"/>
              </w:rPr>
              <w:t>161400</w:t>
            </w:r>
          </w:p>
        </w:tc>
        <w:tc>
          <w:tcPr>
            <w:tcW w:w="298" w:type="dxa"/>
            <w:tcBorders>
              <w:top w:val="nil"/>
              <w:left w:val="single" w:sz="4" w:space="0" w:color="auto"/>
              <w:bottom w:val="nil"/>
              <w:right w:val="single" w:sz="4" w:space="0" w:color="auto"/>
            </w:tcBorders>
            <w:shd w:val="clear" w:color="FFFFFF" w:fill="002060"/>
            <w:noWrap/>
            <w:vAlign w:val="center"/>
            <w:hideMark/>
          </w:tcPr>
          <w:p w14:paraId="18EA9A5D"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7B30A2E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344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3E6257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255 </w:t>
            </w:r>
          </w:p>
        </w:tc>
        <w:tc>
          <w:tcPr>
            <w:tcW w:w="1458" w:type="dxa"/>
            <w:tcBorders>
              <w:top w:val="nil"/>
              <w:left w:val="nil"/>
              <w:bottom w:val="single" w:sz="4" w:space="0" w:color="auto"/>
              <w:right w:val="single" w:sz="4" w:space="0" w:color="auto"/>
            </w:tcBorders>
            <w:shd w:val="clear" w:color="auto" w:fill="auto"/>
            <w:noWrap/>
            <w:vAlign w:val="center"/>
            <w:hideMark/>
          </w:tcPr>
          <w:p w14:paraId="7F387D9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200 </w:t>
            </w:r>
          </w:p>
        </w:tc>
        <w:tc>
          <w:tcPr>
            <w:tcW w:w="1300" w:type="dxa"/>
            <w:tcBorders>
              <w:top w:val="nil"/>
              <w:left w:val="nil"/>
              <w:bottom w:val="single" w:sz="4" w:space="0" w:color="auto"/>
              <w:right w:val="single" w:sz="4" w:space="0" w:color="auto"/>
            </w:tcBorders>
            <w:shd w:val="clear" w:color="auto" w:fill="auto"/>
            <w:noWrap/>
            <w:vAlign w:val="center"/>
            <w:hideMark/>
          </w:tcPr>
          <w:p w14:paraId="353682D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167 </w:t>
            </w:r>
          </w:p>
        </w:tc>
        <w:tc>
          <w:tcPr>
            <w:tcW w:w="1380" w:type="dxa"/>
            <w:tcBorders>
              <w:top w:val="nil"/>
              <w:left w:val="nil"/>
              <w:bottom w:val="single" w:sz="4" w:space="0" w:color="auto"/>
              <w:right w:val="single" w:sz="4" w:space="0" w:color="auto"/>
            </w:tcBorders>
            <w:shd w:val="clear" w:color="auto" w:fill="auto"/>
            <w:noWrap/>
            <w:vAlign w:val="center"/>
            <w:hideMark/>
          </w:tcPr>
          <w:p w14:paraId="07453CB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147 </w:t>
            </w:r>
          </w:p>
        </w:tc>
        <w:tc>
          <w:tcPr>
            <w:tcW w:w="1180" w:type="dxa"/>
            <w:tcBorders>
              <w:top w:val="nil"/>
              <w:left w:val="nil"/>
              <w:bottom w:val="single" w:sz="4" w:space="0" w:color="auto"/>
              <w:right w:val="single" w:sz="4" w:space="0" w:color="auto"/>
            </w:tcBorders>
            <w:shd w:val="clear" w:color="auto" w:fill="auto"/>
            <w:noWrap/>
            <w:vAlign w:val="center"/>
            <w:hideMark/>
          </w:tcPr>
          <w:p w14:paraId="0636A8C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133 </w:t>
            </w:r>
          </w:p>
        </w:tc>
      </w:tr>
      <w:tr w:rsidR="005E699F" w:rsidRPr="005E699F" w14:paraId="5AF72CB5"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339A950" w14:textId="77777777" w:rsidR="005E699F" w:rsidRPr="005E699F" w:rsidRDefault="005E699F" w:rsidP="005E699F">
            <w:pPr>
              <w:jc w:val="right"/>
              <w:rPr>
                <w:rFonts w:ascii="Helv" w:hAnsi="Helv" w:cs="Times New Roman"/>
                <w:sz w:val="20"/>
              </w:rPr>
            </w:pPr>
            <w:r w:rsidRPr="005E699F">
              <w:rPr>
                <w:rFonts w:ascii="Helv" w:hAnsi="Helv" w:cs="Times New Roman"/>
                <w:sz w:val="20"/>
              </w:rPr>
              <w:t>162000</w:t>
            </w:r>
          </w:p>
        </w:tc>
        <w:tc>
          <w:tcPr>
            <w:tcW w:w="298" w:type="dxa"/>
            <w:tcBorders>
              <w:top w:val="nil"/>
              <w:left w:val="single" w:sz="4" w:space="0" w:color="auto"/>
              <w:bottom w:val="nil"/>
              <w:right w:val="single" w:sz="4" w:space="0" w:color="auto"/>
            </w:tcBorders>
            <w:shd w:val="clear" w:color="FFFFFF" w:fill="002060"/>
            <w:noWrap/>
            <w:vAlign w:val="center"/>
            <w:hideMark/>
          </w:tcPr>
          <w:p w14:paraId="46213981"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03A7E2B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345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5AB1E3B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255 </w:t>
            </w:r>
          </w:p>
        </w:tc>
        <w:tc>
          <w:tcPr>
            <w:tcW w:w="1458" w:type="dxa"/>
            <w:tcBorders>
              <w:top w:val="nil"/>
              <w:left w:val="nil"/>
              <w:bottom w:val="single" w:sz="4" w:space="0" w:color="auto"/>
              <w:right w:val="single" w:sz="4" w:space="0" w:color="auto"/>
            </w:tcBorders>
            <w:shd w:val="clear" w:color="auto" w:fill="auto"/>
            <w:noWrap/>
            <w:vAlign w:val="center"/>
            <w:hideMark/>
          </w:tcPr>
          <w:p w14:paraId="757AD89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200 </w:t>
            </w:r>
          </w:p>
        </w:tc>
        <w:tc>
          <w:tcPr>
            <w:tcW w:w="1300" w:type="dxa"/>
            <w:tcBorders>
              <w:top w:val="nil"/>
              <w:left w:val="nil"/>
              <w:bottom w:val="single" w:sz="4" w:space="0" w:color="auto"/>
              <w:right w:val="single" w:sz="4" w:space="0" w:color="auto"/>
            </w:tcBorders>
            <w:shd w:val="clear" w:color="auto" w:fill="auto"/>
            <w:noWrap/>
            <w:vAlign w:val="center"/>
            <w:hideMark/>
          </w:tcPr>
          <w:p w14:paraId="04D53B7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168 </w:t>
            </w:r>
          </w:p>
        </w:tc>
        <w:tc>
          <w:tcPr>
            <w:tcW w:w="1380" w:type="dxa"/>
            <w:tcBorders>
              <w:top w:val="nil"/>
              <w:left w:val="nil"/>
              <w:bottom w:val="single" w:sz="4" w:space="0" w:color="auto"/>
              <w:right w:val="single" w:sz="4" w:space="0" w:color="auto"/>
            </w:tcBorders>
            <w:shd w:val="clear" w:color="auto" w:fill="auto"/>
            <w:noWrap/>
            <w:vAlign w:val="center"/>
            <w:hideMark/>
          </w:tcPr>
          <w:p w14:paraId="0357B0E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147 </w:t>
            </w:r>
          </w:p>
        </w:tc>
        <w:tc>
          <w:tcPr>
            <w:tcW w:w="1180" w:type="dxa"/>
            <w:tcBorders>
              <w:top w:val="nil"/>
              <w:left w:val="nil"/>
              <w:bottom w:val="single" w:sz="4" w:space="0" w:color="auto"/>
              <w:right w:val="single" w:sz="4" w:space="0" w:color="auto"/>
            </w:tcBorders>
            <w:shd w:val="clear" w:color="auto" w:fill="auto"/>
            <w:noWrap/>
            <w:vAlign w:val="center"/>
            <w:hideMark/>
          </w:tcPr>
          <w:p w14:paraId="562B6CB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134 </w:t>
            </w:r>
          </w:p>
        </w:tc>
      </w:tr>
      <w:tr w:rsidR="005E699F" w:rsidRPr="005E699F" w14:paraId="1550F7E0"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577AEF5F" w14:textId="77777777" w:rsidR="005E699F" w:rsidRPr="005E699F" w:rsidRDefault="005E699F" w:rsidP="005E699F">
            <w:pPr>
              <w:jc w:val="right"/>
              <w:rPr>
                <w:rFonts w:ascii="Helv" w:hAnsi="Helv" w:cs="Times New Roman"/>
                <w:sz w:val="20"/>
              </w:rPr>
            </w:pPr>
            <w:r w:rsidRPr="005E699F">
              <w:rPr>
                <w:rFonts w:ascii="Helv" w:hAnsi="Helv" w:cs="Times New Roman"/>
                <w:sz w:val="20"/>
              </w:rPr>
              <w:t>162600</w:t>
            </w:r>
          </w:p>
        </w:tc>
        <w:tc>
          <w:tcPr>
            <w:tcW w:w="298" w:type="dxa"/>
            <w:tcBorders>
              <w:top w:val="nil"/>
              <w:left w:val="single" w:sz="4" w:space="0" w:color="auto"/>
              <w:bottom w:val="nil"/>
              <w:right w:val="single" w:sz="4" w:space="0" w:color="auto"/>
            </w:tcBorders>
            <w:shd w:val="clear" w:color="FFFFFF" w:fill="002060"/>
            <w:noWrap/>
            <w:vAlign w:val="center"/>
            <w:hideMark/>
          </w:tcPr>
          <w:p w14:paraId="223E04A0"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044444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346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5FCC6B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256 </w:t>
            </w:r>
          </w:p>
        </w:tc>
        <w:tc>
          <w:tcPr>
            <w:tcW w:w="1458" w:type="dxa"/>
            <w:tcBorders>
              <w:top w:val="nil"/>
              <w:left w:val="nil"/>
              <w:bottom w:val="single" w:sz="4" w:space="0" w:color="auto"/>
              <w:right w:val="single" w:sz="4" w:space="0" w:color="auto"/>
            </w:tcBorders>
            <w:shd w:val="clear" w:color="auto" w:fill="auto"/>
            <w:noWrap/>
            <w:vAlign w:val="center"/>
            <w:hideMark/>
          </w:tcPr>
          <w:p w14:paraId="1D61242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200 </w:t>
            </w:r>
          </w:p>
        </w:tc>
        <w:tc>
          <w:tcPr>
            <w:tcW w:w="1300" w:type="dxa"/>
            <w:tcBorders>
              <w:top w:val="nil"/>
              <w:left w:val="nil"/>
              <w:bottom w:val="single" w:sz="4" w:space="0" w:color="auto"/>
              <w:right w:val="single" w:sz="4" w:space="0" w:color="auto"/>
            </w:tcBorders>
            <w:shd w:val="clear" w:color="auto" w:fill="auto"/>
            <w:noWrap/>
            <w:vAlign w:val="center"/>
            <w:hideMark/>
          </w:tcPr>
          <w:p w14:paraId="32B5417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168 </w:t>
            </w:r>
          </w:p>
        </w:tc>
        <w:tc>
          <w:tcPr>
            <w:tcW w:w="1380" w:type="dxa"/>
            <w:tcBorders>
              <w:top w:val="nil"/>
              <w:left w:val="nil"/>
              <w:bottom w:val="single" w:sz="4" w:space="0" w:color="auto"/>
              <w:right w:val="single" w:sz="4" w:space="0" w:color="auto"/>
            </w:tcBorders>
            <w:shd w:val="clear" w:color="auto" w:fill="auto"/>
            <w:noWrap/>
            <w:vAlign w:val="center"/>
            <w:hideMark/>
          </w:tcPr>
          <w:p w14:paraId="6E9E374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148 </w:t>
            </w:r>
          </w:p>
        </w:tc>
        <w:tc>
          <w:tcPr>
            <w:tcW w:w="1180" w:type="dxa"/>
            <w:tcBorders>
              <w:top w:val="nil"/>
              <w:left w:val="nil"/>
              <w:bottom w:val="single" w:sz="4" w:space="0" w:color="auto"/>
              <w:right w:val="single" w:sz="4" w:space="0" w:color="auto"/>
            </w:tcBorders>
            <w:shd w:val="clear" w:color="auto" w:fill="auto"/>
            <w:noWrap/>
            <w:vAlign w:val="center"/>
            <w:hideMark/>
          </w:tcPr>
          <w:p w14:paraId="46BB2A4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134 </w:t>
            </w:r>
          </w:p>
        </w:tc>
      </w:tr>
      <w:tr w:rsidR="005E699F" w:rsidRPr="005E699F" w14:paraId="3947AB55"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5E42144E" w14:textId="77777777" w:rsidR="005E699F" w:rsidRPr="005E699F" w:rsidRDefault="005E699F" w:rsidP="005E699F">
            <w:pPr>
              <w:jc w:val="right"/>
              <w:rPr>
                <w:rFonts w:ascii="Helv" w:hAnsi="Helv" w:cs="Times New Roman"/>
                <w:sz w:val="20"/>
              </w:rPr>
            </w:pPr>
            <w:r w:rsidRPr="005E699F">
              <w:rPr>
                <w:rFonts w:ascii="Helv" w:hAnsi="Helv" w:cs="Times New Roman"/>
                <w:sz w:val="20"/>
              </w:rPr>
              <w:t>163200</w:t>
            </w:r>
          </w:p>
        </w:tc>
        <w:tc>
          <w:tcPr>
            <w:tcW w:w="298" w:type="dxa"/>
            <w:tcBorders>
              <w:top w:val="nil"/>
              <w:left w:val="single" w:sz="4" w:space="0" w:color="auto"/>
              <w:bottom w:val="nil"/>
              <w:right w:val="single" w:sz="4" w:space="0" w:color="auto"/>
            </w:tcBorders>
            <w:shd w:val="clear" w:color="FFFFFF" w:fill="002060"/>
            <w:noWrap/>
            <w:vAlign w:val="center"/>
            <w:hideMark/>
          </w:tcPr>
          <w:p w14:paraId="2811DC90"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50474D3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346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5A69123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256 </w:t>
            </w:r>
          </w:p>
        </w:tc>
        <w:tc>
          <w:tcPr>
            <w:tcW w:w="1458" w:type="dxa"/>
            <w:tcBorders>
              <w:top w:val="nil"/>
              <w:left w:val="nil"/>
              <w:bottom w:val="single" w:sz="4" w:space="0" w:color="auto"/>
              <w:right w:val="single" w:sz="4" w:space="0" w:color="auto"/>
            </w:tcBorders>
            <w:shd w:val="clear" w:color="auto" w:fill="auto"/>
            <w:noWrap/>
            <w:vAlign w:val="center"/>
            <w:hideMark/>
          </w:tcPr>
          <w:p w14:paraId="0BEC916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201 </w:t>
            </w:r>
          </w:p>
        </w:tc>
        <w:tc>
          <w:tcPr>
            <w:tcW w:w="1300" w:type="dxa"/>
            <w:tcBorders>
              <w:top w:val="nil"/>
              <w:left w:val="nil"/>
              <w:bottom w:val="single" w:sz="4" w:space="0" w:color="auto"/>
              <w:right w:val="single" w:sz="4" w:space="0" w:color="auto"/>
            </w:tcBorders>
            <w:shd w:val="clear" w:color="auto" w:fill="auto"/>
            <w:noWrap/>
            <w:vAlign w:val="center"/>
            <w:hideMark/>
          </w:tcPr>
          <w:p w14:paraId="0D93434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168 </w:t>
            </w:r>
          </w:p>
        </w:tc>
        <w:tc>
          <w:tcPr>
            <w:tcW w:w="1380" w:type="dxa"/>
            <w:tcBorders>
              <w:top w:val="nil"/>
              <w:left w:val="nil"/>
              <w:bottom w:val="single" w:sz="4" w:space="0" w:color="auto"/>
              <w:right w:val="single" w:sz="4" w:space="0" w:color="auto"/>
            </w:tcBorders>
            <w:shd w:val="clear" w:color="auto" w:fill="auto"/>
            <w:noWrap/>
            <w:vAlign w:val="center"/>
            <w:hideMark/>
          </w:tcPr>
          <w:p w14:paraId="65890EB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148 </w:t>
            </w:r>
          </w:p>
        </w:tc>
        <w:tc>
          <w:tcPr>
            <w:tcW w:w="1180" w:type="dxa"/>
            <w:tcBorders>
              <w:top w:val="nil"/>
              <w:left w:val="nil"/>
              <w:bottom w:val="single" w:sz="4" w:space="0" w:color="auto"/>
              <w:right w:val="single" w:sz="4" w:space="0" w:color="auto"/>
            </w:tcBorders>
            <w:shd w:val="clear" w:color="auto" w:fill="auto"/>
            <w:noWrap/>
            <w:vAlign w:val="center"/>
            <w:hideMark/>
          </w:tcPr>
          <w:p w14:paraId="5605D84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134 </w:t>
            </w:r>
          </w:p>
        </w:tc>
      </w:tr>
      <w:tr w:rsidR="005E699F" w:rsidRPr="005E699F" w14:paraId="5172B1DA"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0D84BFE9" w14:textId="77777777" w:rsidR="005E699F" w:rsidRPr="005E699F" w:rsidRDefault="005E699F" w:rsidP="005E699F">
            <w:pPr>
              <w:jc w:val="right"/>
              <w:rPr>
                <w:rFonts w:ascii="Helv" w:hAnsi="Helv" w:cs="Times New Roman"/>
                <w:sz w:val="20"/>
              </w:rPr>
            </w:pPr>
            <w:r w:rsidRPr="005E699F">
              <w:rPr>
                <w:rFonts w:ascii="Helv" w:hAnsi="Helv" w:cs="Times New Roman"/>
                <w:sz w:val="20"/>
              </w:rPr>
              <w:t>163800</w:t>
            </w:r>
          </w:p>
        </w:tc>
        <w:tc>
          <w:tcPr>
            <w:tcW w:w="298" w:type="dxa"/>
            <w:tcBorders>
              <w:top w:val="nil"/>
              <w:left w:val="single" w:sz="4" w:space="0" w:color="auto"/>
              <w:bottom w:val="nil"/>
              <w:right w:val="single" w:sz="4" w:space="0" w:color="auto"/>
            </w:tcBorders>
            <w:shd w:val="clear" w:color="FFFFFF" w:fill="002060"/>
            <w:noWrap/>
            <w:vAlign w:val="center"/>
            <w:hideMark/>
          </w:tcPr>
          <w:p w14:paraId="38C313EE"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2EE0537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347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EEF23C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257 </w:t>
            </w:r>
          </w:p>
        </w:tc>
        <w:tc>
          <w:tcPr>
            <w:tcW w:w="1458" w:type="dxa"/>
            <w:tcBorders>
              <w:top w:val="nil"/>
              <w:left w:val="nil"/>
              <w:bottom w:val="single" w:sz="4" w:space="0" w:color="auto"/>
              <w:right w:val="single" w:sz="4" w:space="0" w:color="auto"/>
            </w:tcBorders>
            <w:shd w:val="clear" w:color="auto" w:fill="auto"/>
            <w:noWrap/>
            <w:vAlign w:val="center"/>
            <w:hideMark/>
          </w:tcPr>
          <w:p w14:paraId="673C1C1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201 </w:t>
            </w:r>
          </w:p>
        </w:tc>
        <w:tc>
          <w:tcPr>
            <w:tcW w:w="1300" w:type="dxa"/>
            <w:tcBorders>
              <w:top w:val="nil"/>
              <w:left w:val="nil"/>
              <w:bottom w:val="single" w:sz="4" w:space="0" w:color="auto"/>
              <w:right w:val="single" w:sz="4" w:space="0" w:color="auto"/>
            </w:tcBorders>
            <w:shd w:val="clear" w:color="auto" w:fill="auto"/>
            <w:noWrap/>
            <w:vAlign w:val="center"/>
            <w:hideMark/>
          </w:tcPr>
          <w:p w14:paraId="080EDBB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169 </w:t>
            </w:r>
          </w:p>
        </w:tc>
        <w:tc>
          <w:tcPr>
            <w:tcW w:w="1380" w:type="dxa"/>
            <w:tcBorders>
              <w:top w:val="nil"/>
              <w:left w:val="nil"/>
              <w:bottom w:val="single" w:sz="4" w:space="0" w:color="auto"/>
              <w:right w:val="single" w:sz="4" w:space="0" w:color="auto"/>
            </w:tcBorders>
            <w:shd w:val="clear" w:color="auto" w:fill="auto"/>
            <w:noWrap/>
            <w:vAlign w:val="center"/>
            <w:hideMark/>
          </w:tcPr>
          <w:p w14:paraId="3D0F3C1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148 </w:t>
            </w:r>
          </w:p>
        </w:tc>
        <w:tc>
          <w:tcPr>
            <w:tcW w:w="1180" w:type="dxa"/>
            <w:tcBorders>
              <w:top w:val="nil"/>
              <w:left w:val="nil"/>
              <w:bottom w:val="single" w:sz="4" w:space="0" w:color="auto"/>
              <w:right w:val="single" w:sz="4" w:space="0" w:color="auto"/>
            </w:tcBorders>
            <w:shd w:val="clear" w:color="auto" w:fill="auto"/>
            <w:noWrap/>
            <w:vAlign w:val="center"/>
            <w:hideMark/>
          </w:tcPr>
          <w:p w14:paraId="0C8124F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134 </w:t>
            </w:r>
          </w:p>
        </w:tc>
      </w:tr>
      <w:tr w:rsidR="005E699F" w:rsidRPr="005E699F" w14:paraId="1CE9827C"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81DC78C" w14:textId="77777777" w:rsidR="005E699F" w:rsidRPr="005E699F" w:rsidRDefault="005E699F" w:rsidP="005E699F">
            <w:pPr>
              <w:jc w:val="right"/>
              <w:rPr>
                <w:rFonts w:ascii="Helv" w:hAnsi="Helv" w:cs="Times New Roman"/>
                <w:sz w:val="20"/>
              </w:rPr>
            </w:pPr>
            <w:r w:rsidRPr="005E699F">
              <w:rPr>
                <w:rFonts w:ascii="Helv" w:hAnsi="Helv" w:cs="Times New Roman"/>
                <w:sz w:val="20"/>
              </w:rPr>
              <w:t>164400</w:t>
            </w:r>
          </w:p>
        </w:tc>
        <w:tc>
          <w:tcPr>
            <w:tcW w:w="298" w:type="dxa"/>
            <w:tcBorders>
              <w:top w:val="nil"/>
              <w:left w:val="single" w:sz="4" w:space="0" w:color="auto"/>
              <w:bottom w:val="nil"/>
              <w:right w:val="single" w:sz="4" w:space="0" w:color="auto"/>
            </w:tcBorders>
            <w:shd w:val="clear" w:color="FFFFFF" w:fill="002060"/>
            <w:noWrap/>
            <w:vAlign w:val="center"/>
            <w:hideMark/>
          </w:tcPr>
          <w:p w14:paraId="697D070B"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7C84323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348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688816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258 </w:t>
            </w:r>
          </w:p>
        </w:tc>
        <w:tc>
          <w:tcPr>
            <w:tcW w:w="1458" w:type="dxa"/>
            <w:tcBorders>
              <w:top w:val="nil"/>
              <w:left w:val="nil"/>
              <w:bottom w:val="single" w:sz="4" w:space="0" w:color="auto"/>
              <w:right w:val="single" w:sz="4" w:space="0" w:color="auto"/>
            </w:tcBorders>
            <w:shd w:val="clear" w:color="auto" w:fill="auto"/>
            <w:noWrap/>
            <w:vAlign w:val="center"/>
            <w:hideMark/>
          </w:tcPr>
          <w:p w14:paraId="6DD89F6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202 </w:t>
            </w:r>
          </w:p>
        </w:tc>
        <w:tc>
          <w:tcPr>
            <w:tcW w:w="1300" w:type="dxa"/>
            <w:tcBorders>
              <w:top w:val="nil"/>
              <w:left w:val="nil"/>
              <w:bottom w:val="single" w:sz="4" w:space="0" w:color="auto"/>
              <w:right w:val="single" w:sz="4" w:space="0" w:color="auto"/>
            </w:tcBorders>
            <w:shd w:val="clear" w:color="auto" w:fill="auto"/>
            <w:noWrap/>
            <w:vAlign w:val="center"/>
            <w:hideMark/>
          </w:tcPr>
          <w:p w14:paraId="2A676C8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169 </w:t>
            </w:r>
          </w:p>
        </w:tc>
        <w:tc>
          <w:tcPr>
            <w:tcW w:w="1380" w:type="dxa"/>
            <w:tcBorders>
              <w:top w:val="nil"/>
              <w:left w:val="nil"/>
              <w:bottom w:val="single" w:sz="4" w:space="0" w:color="auto"/>
              <w:right w:val="single" w:sz="4" w:space="0" w:color="auto"/>
            </w:tcBorders>
            <w:shd w:val="clear" w:color="auto" w:fill="auto"/>
            <w:noWrap/>
            <w:vAlign w:val="center"/>
            <w:hideMark/>
          </w:tcPr>
          <w:p w14:paraId="5CBAA57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149 </w:t>
            </w:r>
          </w:p>
        </w:tc>
        <w:tc>
          <w:tcPr>
            <w:tcW w:w="1180" w:type="dxa"/>
            <w:tcBorders>
              <w:top w:val="nil"/>
              <w:left w:val="nil"/>
              <w:bottom w:val="single" w:sz="4" w:space="0" w:color="auto"/>
              <w:right w:val="single" w:sz="4" w:space="0" w:color="auto"/>
            </w:tcBorders>
            <w:shd w:val="clear" w:color="auto" w:fill="auto"/>
            <w:noWrap/>
            <w:vAlign w:val="center"/>
            <w:hideMark/>
          </w:tcPr>
          <w:p w14:paraId="7F69E7A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135 </w:t>
            </w:r>
          </w:p>
        </w:tc>
      </w:tr>
      <w:tr w:rsidR="005E699F" w:rsidRPr="005E699F" w14:paraId="4970F526"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453F9029" w14:textId="77777777" w:rsidR="005E699F" w:rsidRPr="005E699F" w:rsidRDefault="005E699F" w:rsidP="005E699F">
            <w:pPr>
              <w:jc w:val="right"/>
              <w:rPr>
                <w:rFonts w:ascii="Helv" w:hAnsi="Helv" w:cs="Times New Roman"/>
                <w:sz w:val="20"/>
              </w:rPr>
            </w:pPr>
            <w:r w:rsidRPr="005E699F">
              <w:rPr>
                <w:rFonts w:ascii="Helv" w:hAnsi="Helv" w:cs="Times New Roman"/>
                <w:sz w:val="20"/>
              </w:rPr>
              <w:t>165000</w:t>
            </w:r>
          </w:p>
        </w:tc>
        <w:tc>
          <w:tcPr>
            <w:tcW w:w="298" w:type="dxa"/>
            <w:tcBorders>
              <w:top w:val="nil"/>
              <w:left w:val="single" w:sz="4" w:space="0" w:color="auto"/>
              <w:bottom w:val="nil"/>
              <w:right w:val="single" w:sz="4" w:space="0" w:color="auto"/>
            </w:tcBorders>
            <w:shd w:val="clear" w:color="FFFFFF" w:fill="002060"/>
            <w:noWrap/>
            <w:vAlign w:val="center"/>
            <w:hideMark/>
          </w:tcPr>
          <w:p w14:paraId="328A48D1"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7E183E2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349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3167D2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258 </w:t>
            </w:r>
          </w:p>
        </w:tc>
        <w:tc>
          <w:tcPr>
            <w:tcW w:w="1458" w:type="dxa"/>
            <w:tcBorders>
              <w:top w:val="nil"/>
              <w:left w:val="nil"/>
              <w:bottom w:val="single" w:sz="4" w:space="0" w:color="auto"/>
              <w:right w:val="single" w:sz="4" w:space="0" w:color="auto"/>
            </w:tcBorders>
            <w:shd w:val="clear" w:color="auto" w:fill="auto"/>
            <w:noWrap/>
            <w:vAlign w:val="center"/>
            <w:hideMark/>
          </w:tcPr>
          <w:p w14:paraId="10CAE56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202 </w:t>
            </w:r>
          </w:p>
        </w:tc>
        <w:tc>
          <w:tcPr>
            <w:tcW w:w="1300" w:type="dxa"/>
            <w:tcBorders>
              <w:top w:val="nil"/>
              <w:left w:val="nil"/>
              <w:bottom w:val="single" w:sz="4" w:space="0" w:color="auto"/>
              <w:right w:val="single" w:sz="4" w:space="0" w:color="auto"/>
            </w:tcBorders>
            <w:shd w:val="clear" w:color="auto" w:fill="auto"/>
            <w:noWrap/>
            <w:vAlign w:val="center"/>
            <w:hideMark/>
          </w:tcPr>
          <w:p w14:paraId="52CF83C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169 </w:t>
            </w:r>
          </w:p>
        </w:tc>
        <w:tc>
          <w:tcPr>
            <w:tcW w:w="1380" w:type="dxa"/>
            <w:tcBorders>
              <w:top w:val="nil"/>
              <w:left w:val="nil"/>
              <w:bottom w:val="single" w:sz="4" w:space="0" w:color="auto"/>
              <w:right w:val="single" w:sz="4" w:space="0" w:color="auto"/>
            </w:tcBorders>
            <w:shd w:val="clear" w:color="auto" w:fill="auto"/>
            <w:noWrap/>
            <w:vAlign w:val="center"/>
            <w:hideMark/>
          </w:tcPr>
          <w:p w14:paraId="7DFF2E3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149 </w:t>
            </w:r>
          </w:p>
        </w:tc>
        <w:tc>
          <w:tcPr>
            <w:tcW w:w="1180" w:type="dxa"/>
            <w:tcBorders>
              <w:top w:val="nil"/>
              <w:left w:val="nil"/>
              <w:bottom w:val="single" w:sz="4" w:space="0" w:color="auto"/>
              <w:right w:val="single" w:sz="4" w:space="0" w:color="auto"/>
            </w:tcBorders>
            <w:shd w:val="clear" w:color="auto" w:fill="auto"/>
            <w:noWrap/>
            <w:vAlign w:val="center"/>
            <w:hideMark/>
          </w:tcPr>
          <w:p w14:paraId="419D451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135 </w:t>
            </w:r>
          </w:p>
        </w:tc>
      </w:tr>
      <w:tr w:rsidR="005E699F" w:rsidRPr="005E699F" w14:paraId="4978A3FC"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0D799291" w14:textId="77777777" w:rsidR="005E699F" w:rsidRPr="005E699F" w:rsidRDefault="005E699F" w:rsidP="005E699F">
            <w:pPr>
              <w:jc w:val="right"/>
              <w:rPr>
                <w:rFonts w:ascii="Helv" w:hAnsi="Helv" w:cs="Times New Roman"/>
                <w:sz w:val="20"/>
              </w:rPr>
            </w:pPr>
            <w:r w:rsidRPr="005E699F">
              <w:rPr>
                <w:rFonts w:ascii="Helv" w:hAnsi="Helv" w:cs="Times New Roman"/>
                <w:sz w:val="20"/>
              </w:rPr>
              <w:t>165600</w:t>
            </w:r>
          </w:p>
        </w:tc>
        <w:tc>
          <w:tcPr>
            <w:tcW w:w="298" w:type="dxa"/>
            <w:tcBorders>
              <w:top w:val="nil"/>
              <w:left w:val="single" w:sz="4" w:space="0" w:color="auto"/>
              <w:bottom w:val="nil"/>
              <w:right w:val="single" w:sz="4" w:space="0" w:color="auto"/>
            </w:tcBorders>
            <w:shd w:val="clear" w:color="FFFFFF" w:fill="002060"/>
            <w:noWrap/>
            <w:vAlign w:val="center"/>
            <w:hideMark/>
          </w:tcPr>
          <w:p w14:paraId="0BF87D66"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56EF78C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350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3BF9A2D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259 </w:t>
            </w:r>
          </w:p>
        </w:tc>
        <w:tc>
          <w:tcPr>
            <w:tcW w:w="1458" w:type="dxa"/>
            <w:tcBorders>
              <w:top w:val="nil"/>
              <w:left w:val="nil"/>
              <w:bottom w:val="single" w:sz="4" w:space="0" w:color="auto"/>
              <w:right w:val="single" w:sz="4" w:space="0" w:color="auto"/>
            </w:tcBorders>
            <w:shd w:val="clear" w:color="auto" w:fill="auto"/>
            <w:noWrap/>
            <w:vAlign w:val="center"/>
            <w:hideMark/>
          </w:tcPr>
          <w:p w14:paraId="72E8FA8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203 </w:t>
            </w:r>
          </w:p>
        </w:tc>
        <w:tc>
          <w:tcPr>
            <w:tcW w:w="1300" w:type="dxa"/>
            <w:tcBorders>
              <w:top w:val="nil"/>
              <w:left w:val="nil"/>
              <w:bottom w:val="single" w:sz="4" w:space="0" w:color="auto"/>
              <w:right w:val="single" w:sz="4" w:space="0" w:color="auto"/>
            </w:tcBorders>
            <w:shd w:val="clear" w:color="auto" w:fill="auto"/>
            <w:noWrap/>
            <w:vAlign w:val="center"/>
            <w:hideMark/>
          </w:tcPr>
          <w:p w14:paraId="6EE0FB5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170 </w:t>
            </w:r>
          </w:p>
        </w:tc>
        <w:tc>
          <w:tcPr>
            <w:tcW w:w="1380" w:type="dxa"/>
            <w:tcBorders>
              <w:top w:val="nil"/>
              <w:left w:val="nil"/>
              <w:bottom w:val="single" w:sz="4" w:space="0" w:color="auto"/>
              <w:right w:val="single" w:sz="4" w:space="0" w:color="auto"/>
            </w:tcBorders>
            <w:shd w:val="clear" w:color="auto" w:fill="auto"/>
            <w:noWrap/>
            <w:vAlign w:val="center"/>
            <w:hideMark/>
          </w:tcPr>
          <w:p w14:paraId="481820A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149 </w:t>
            </w:r>
          </w:p>
        </w:tc>
        <w:tc>
          <w:tcPr>
            <w:tcW w:w="1180" w:type="dxa"/>
            <w:tcBorders>
              <w:top w:val="nil"/>
              <w:left w:val="nil"/>
              <w:bottom w:val="single" w:sz="4" w:space="0" w:color="auto"/>
              <w:right w:val="single" w:sz="4" w:space="0" w:color="auto"/>
            </w:tcBorders>
            <w:shd w:val="clear" w:color="auto" w:fill="auto"/>
            <w:noWrap/>
            <w:vAlign w:val="center"/>
            <w:hideMark/>
          </w:tcPr>
          <w:p w14:paraId="60A8DEC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135 </w:t>
            </w:r>
          </w:p>
        </w:tc>
      </w:tr>
      <w:tr w:rsidR="005E699F" w:rsidRPr="005E699F" w14:paraId="2F7EFAC6"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437CCE5" w14:textId="77777777" w:rsidR="005E699F" w:rsidRPr="005E699F" w:rsidRDefault="005E699F" w:rsidP="005E699F">
            <w:pPr>
              <w:jc w:val="right"/>
              <w:rPr>
                <w:rFonts w:ascii="Helv" w:hAnsi="Helv" w:cs="Times New Roman"/>
                <w:sz w:val="20"/>
              </w:rPr>
            </w:pPr>
            <w:r w:rsidRPr="005E699F">
              <w:rPr>
                <w:rFonts w:ascii="Helv" w:hAnsi="Helv" w:cs="Times New Roman"/>
                <w:sz w:val="20"/>
              </w:rPr>
              <w:t>166200</w:t>
            </w:r>
          </w:p>
        </w:tc>
        <w:tc>
          <w:tcPr>
            <w:tcW w:w="298" w:type="dxa"/>
            <w:tcBorders>
              <w:top w:val="nil"/>
              <w:left w:val="single" w:sz="4" w:space="0" w:color="auto"/>
              <w:bottom w:val="nil"/>
              <w:right w:val="single" w:sz="4" w:space="0" w:color="auto"/>
            </w:tcBorders>
            <w:shd w:val="clear" w:color="FFFFFF" w:fill="002060"/>
            <w:noWrap/>
            <w:vAlign w:val="center"/>
            <w:hideMark/>
          </w:tcPr>
          <w:p w14:paraId="5BBC3891"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5ED3088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351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0FB654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260 </w:t>
            </w:r>
          </w:p>
        </w:tc>
        <w:tc>
          <w:tcPr>
            <w:tcW w:w="1458" w:type="dxa"/>
            <w:tcBorders>
              <w:top w:val="nil"/>
              <w:left w:val="nil"/>
              <w:bottom w:val="single" w:sz="4" w:space="0" w:color="auto"/>
              <w:right w:val="single" w:sz="4" w:space="0" w:color="auto"/>
            </w:tcBorders>
            <w:shd w:val="clear" w:color="auto" w:fill="auto"/>
            <w:noWrap/>
            <w:vAlign w:val="center"/>
            <w:hideMark/>
          </w:tcPr>
          <w:p w14:paraId="276867A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203 </w:t>
            </w:r>
          </w:p>
        </w:tc>
        <w:tc>
          <w:tcPr>
            <w:tcW w:w="1300" w:type="dxa"/>
            <w:tcBorders>
              <w:top w:val="nil"/>
              <w:left w:val="nil"/>
              <w:bottom w:val="single" w:sz="4" w:space="0" w:color="auto"/>
              <w:right w:val="single" w:sz="4" w:space="0" w:color="auto"/>
            </w:tcBorders>
            <w:shd w:val="clear" w:color="auto" w:fill="auto"/>
            <w:noWrap/>
            <w:vAlign w:val="center"/>
            <w:hideMark/>
          </w:tcPr>
          <w:p w14:paraId="6B5C260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170 </w:t>
            </w:r>
          </w:p>
        </w:tc>
        <w:tc>
          <w:tcPr>
            <w:tcW w:w="1380" w:type="dxa"/>
            <w:tcBorders>
              <w:top w:val="nil"/>
              <w:left w:val="nil"/>
              <w:bottom w:val="single" w:sz="4" w:space="0" w:color="auto"/>
              <w:right w:val="single" w:sz="4" w:space="0" w:color="auto"/>
            </w:tcBorders>
            <w:shd w:val="clear" w:color="auto" w:fill="auto"/>
            <w:noWrap/>
            <w:vAlign w:val="center"/>
            <w:hideMark/>
          </w:tcPr>
          <w:p w14:paraId="492B267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150 </w:t>
            </w:r>
          </w:p>
        </w:tc>
        <w:tc>
          <w:tcPr>
            <w:tcW w:w="1180" w:type="dxa"/>
            <w:tcBorders>
              <w:top w:val="nil"/>
              <w:left w:val="nil"/>
              <w:bottom w:val="single" w:sz="4" w:space="0" w:color="auto"/>
              <w:right w:val="single" w:sz="4" w:space="0" w:color="auto"/>
            </w:tcBorders>
            <w:shd w:val="clear" w:color="auto" w:fill="auto"/>
            <w:noWrap/>
            <w:vAlign w:val="center"/>
            <w:hideMark/>
          </w:tcPr>
          <w:p w14:paraId="176F9A4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136 </w:t>
            </w:r>
          </w:p>
        </w:tc>
      </w:tr>
      <w:tr w:rsidR="005E699F" w:rsidRPr="005E699F" w14:paraId="2602257D"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5675B5E" w14:textId="77777777" w:rsidR="005E699F" w:rsidRPr="005E699F" w:rsidRDefault="005E699F" w:rsidP="005E699F">
            <w:pPr>
              <w:jc w:val="right"/>
              <w:rPr>
                <w:rFonts w:ascii="Helv" w:hAnsi="Helv" w:cs="Times New Roman"/>
                <w:sz w:val="20"/>
              </w:rPr>
            </w:pPr>
            <w:r w:rsidRPr="005E699F">
              <w:rPr>
                <w:rFonts w:ascii="Helv" w:hAnsi="Helv" w:cs="Times New Roman"/>
                <w:sz w:val="20"/>
              </w:rPr>
              <w:lastRenderedPageBreak/>
              <w:t>166800</w:t>
            </w:r>
          </w:p>
        </w:tc>
        <w:tc>
          <w:tcPr>
            <w:tcW w:w="298" w:type="dxa"/>
            <w:tcBorders>
              <w:top w:val="nil"/>
              <w:left w:val="single" w:sz="4" w:space="0" w:color="auto"/>
              <w:bottom w:val="nil"/>
              <w:right w:val="single" w:sz="4" w:space="0" w:color="auto"/>
            </w:tcBorders>
            <w:shd w:val="clear" w:color="FFFFFF" w:fill="002060"/>
            <w:noWrap/>
            <w:vAlign w:val="center"/>
            <w:hideMark/>
          </w:tcPr>
          <w:p w14:paraId="5928EC08"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1F3C24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352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4F71E42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260 </w:t>
            </w:r>
          </w:p>
        </w:tc>
        <w:tc>
          <w:tcPr>
            <w:tcW w:w="1458" w:type="dxa"/>
            <w:tcBorders>
              <w:top w:val="nil"/>
              <w:left w:val="nil"/>
              <w:bottom w:val="single" w:sz="4" w:space="0" w:color="auto"/>
              <w:right w:val="single" w:sz="4" w:space="0" w:color="auto"/>
            </w:tcBorders>
            <w:shd w:val="clear" w:color="auto" w:fill="auto"/>
            <w:noWrap/>
            <w:vAlign w:val="center"/>
            <w:hideMark/>
          </w:tcPr>
          <w:p w14:paraId="5F4B9B3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203 </w:t>
            </w:r>
          </w:p>
        </w:tc>
        <w:tc>
          <w:tcPr>
            <w:tcW w:w="1300" w:type="dxa"/>
            <w:tcBorders>
              <w:top w:val="nil"/>
              <w:left w:val="nil"/>
              <w:bottom w:val="single" w:sz="4" w:space="0" w:color="auto"/>
              <w:right w:val="single" w:sz="4" w:space="0" w:color="auto"/>
            </w:tcBorders>
            <w:shd w:val="clear" w:color="auto" w:fill="auto"/>
            <w:noWrap/>
            <w:vAlign w:val="center"/>
            <w:hideMark/>
          </w:tcPr>
          <w:p w14:paraId="728F6DE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170 </w:t>
            </w:r>
          </w:p>
        </w:tc>
        <w:tc>
          <w:tcPr>
            <w:tcW w:w="1380" w:type="dxa"/>
            <w:tcBorders>
              <w:top w:val="nil"/>
              <w:left w:val="nil"/>
              <w:bottom w:val="single" w:sz="4" w:space="0" w:color="auto"/>
              <w:right w:val="single" w:sz="4" w:space="0" w:color="auto"/>
            </w:tcBorders>
            <w:shd w:val="clear" w:color="auto" w:fill="auto"/>
            <w:noWrap/>
            <w:vAlign w:val="center"/>
            <w:hideMark/>
          </w:tcPr>
          <w:p w14:paraId="0377B1E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150 </w:t>
            </w:r>
          </w:p>
        </w:tc>
        <w:tc>
          <w:tcPr>
            <w:tcW w:w="1180" w:type="dxa"/>
            <w:tcBorders>
              <w:top w:val="nil"/>
              <w:left w:val="nil"/>
              <w:bottom w:val="single" w:sz="4" w:space="0" w:color="auto"/>
              <w:right w:val="single" w:sz="4" w:space="0" w:color="auto"/>
            </w:tcBorders>
            <w:shd w:val="clear" w:color="auto" w:fill="auto"/>
            <w:noWrap/>
            <w:vAlign w:val="center"/>
            <w:hideMark/>
          </w:tcPr>
          <w:p w14:paraId="21F097F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136 </w:t>
            </w:r>
          </w:p>
        </w:tc>
      </w:tr>
      <w:tr w:rsidR="005E699F" w:rsidRPr="005E699F" w14:paraId="45B28AF0"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B64E894" w14:textId="77777777" w:rsidR="005E699F" w:rsidRPr="005E699F" w:rsidRDefault="005E699F" w:rsidP="005E699F">
            <w:pPr>
              <w:jc w:val="right"/>
              <w:rPr>
                <w:rFonts w:ascii="Helv" w:hAnsi="Helv" w:cs="Times New Roman"/>
                <w:sz w:val="20"/>
              </w:rPr>
            </w:pPr>
            <w:r w:rsidRPr="005E699F">
              <w:rPr>
                <w:rFonts w:ascii="Helv" w:hAnsi="Helv" w:cs="Times New Roman"/>
                <w:sz w:val="20"/>
              </w:rPr>
              <w:t>167400</w:t>
            </w:r>
          </w:p>
        </w:tc>
        <w:tc>
          <w:tcPr>
            <w:tcW w:w="298" w:type="dxa"/>
            <w:tcBorders>
              <w:top w:val="nil"/>
              <w:left w:val="single" w:sz="4" w:space="0" w:color="auto"/>
              <w:bottom w:val="nil"/>
              <w:right w:val="single" w:sz="4" w:space="0" w:color="auto"/>
            </w:tcBorders>
            <w:shd w:val="clear" w:color="FFFFFF" w:fill="002060"/>
            <w:noWrap/>
            <w:vAlign w:val="center"/>
            <w:hideMark/>
          </w:tcPr>
          <w:p w14:paraId="293B4A23"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6297E86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353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8BC4A8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261 </w:t>
            </w:r>
          </w:p>
        </w:tc>
        <w:tc>
          <w:tcPr>
            <w:tcW w:w="1458" w:type="dxa"/>
            <w:tcBorders>
              <w:top w:val="nil"/>
              <w:left w:val="nil"/>
              <w:bottom w:val="single" w:sz="4" w:space="0" w:color="auto"/>
              <w:right w:val="single" w:sz="4" w:space="0" w:color="auto"/>
            </w:tcBorders>
            <w:shd w:val="clear" w:color="auto" w:fill="auto"/>
            <w:noWrap/>
            <w:vAlign w:val="center"/>
            <w:hideMark/>
          </w:tcPr>
          <w:p w14:paraId="6A8502D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204 </w:t>
            </w:r>
          </w:p>
        </w:tc>
        <w:tc>
          <w:tcPr>
            <w:tcW w:w="1300" w:type="dxa"/>
            <w:tcBorders>
              <w:top w:val="nil"/>
              <w:left w:val="nil"/>
              <w:bottom w:val="single" w:sz="4" w:space="0" w:color="auto"/>
              <w:right w:val="single" w:sz="4" w:space="0" w:color="auto"/>
            </w:tcBorders>
            <w:shd w:val="clear" w:color="auto" w:fill="auto"/>
            <w:noWrap/>
            <w:vAlign w:val="center"/>
            <w:hideMark/>
          </w:tcPr>
          <w:p w14:paraId="0BCA3F6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171 </w:t>
            </w:r>
          </w:p>
        </w:tc>
        <w:tc>
          <w:tcPr>
            <w:tcW w:w="1380" w:type="dxa"/>
            <w:tcBorders>
              <w:top w:val="nil"/>
              <w:left w:val="nil"/>
              <w:bottom w:val="single" w:sz="4" w:space="0" w:color="auto"/>
              <w:right w:val="single" w:sz="4" w:space="0" w:color="auto"/>
            </w:tcBorders>
            <w:shd w:val="clear" w:color="auto" w:fill="auto"/>
            <w:noWrap/>
            <w:vAlign w:val="center"/>
            <w:hideMark/>
          </w:tcPr>
          <w:p w14:paraId="68EE473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150 </w:t>
            </w:r>
          </w:p>
        </w:tc>
        <w:tc>
          <w:tcPr>
            <w:tcW w:w="1180" w:type="dxa"/>
            <w:tcBorders>
              <w:top w:val="nil"/>
              <w:left w:val="nil"/>
              <w:bottom w:val="single" w:sz="4" w:space="0" w:color="auto"/>
              <w:right w:val="single" w:sz="4" w:space="0" w:color="auto"/>
            </w:tcBorders>
            <w:shd w:val="clear" w:color="auto" w:fill="auto"/>
            <w:noWrap/>
            <w:vAlign w:val="center"/>
            <w:hideMark/>
          </w:tcPr>
          <w:p w14:paraId="182E5D0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136 </w:t>
            </w:r>
          </w:p>
        </w:tc>
      </w:tr>
      <w:tr w:rsidR="005E699F" w:rsidRPr="005E699F" w14:paraId="7798B6FA"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D88ED08" w14:textId="77777777" w:rsidR="005E699F" w:rsidRPr="005E699F" w:rsidRDefault="005E699F" w:rsidP="005E699F">
            <w:pPr>
              <w:jc w:val="right"/>
              <w:rPr>
                <w:rFonts w:ascii="Helv" w:hAnsi="Helv" w:cs="Times New Roman"/>
                <w:sz w:val="20"/>
              </w:rPr>
            </w:pPr>
            <w:r w:rsidRPr="005E699F">
              <w:rPr>
                <w:rFonts w:ascii="Helv" w:hAnsi="Helv" w:cs="Times New Roman"/>
                <w:sz w:val="20"/>
              </w:rPr>
              <w:t>168000</w:t>
            </w:r>
          </w:p>
        </w:tc>
        <w:tc>
          <w:tcPr>
            <w:tcW w:w="298" w:type="dxa"/>
            <w:tcBorders>
              <w:top w:val="nil"/>
              <w:left w:val="single" w:sz="4" w:space="0" w:color="auto"/>
              <w:bottom w:val="nil"/>
              <w:right w:val="single" w:sz="4" w:space="0" w:color="auto"/>
            </w:tcBorders>
            <w:shd w:val="clear" w:color="FFFFFF" w:fill="002060"/>
            <w:noWrap/>
            <w:vAlign w:val="center"/>
            <w:hideMark/>
          </w:tcPr>
          <w:p w14:paraId="38FA2F90"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70FF714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354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2A9224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261 </w:t>
            </w:r>
          </w:p>
        </w:tc>
        <w:tc>
          <w:tcPr>
            <w:tcW w:w="1458" w:type="dxa"/>
            <w:tcBorders>
              <w:top w:val="nil"/>
              <w:left w:val="nil"/>
              <w:bottom w:val="single" w:sz="4" w:space="0" w:color="auto"/>
              <w:right w:val="single" w:sz="4" w:space="0" w:color="auto"/>
            </w:tcBorders>
            <w:shd w:val="clear" w:color="auto" w:fill="auto"/>
            <w:noWrap/>
            <w:vAlign w:val="center"/>
            <w:hideMark/>
          </w:tcPr>
          <w:p w14:paraId="7D940ED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204 </w:t>
            </w:r>
          </w:p>
        </w:tc>
        <w:tc>
          <w:tcPr>
            <w:tcW w:w="1300" w:type="dxa"/>
            <w:tcBorders>
              <w:top w:val="nil"/>
              <w:left w:val="nil"/>
              <w:bottom w:val="single" w:sz="4" w:space="0" w:color="auto"/>
              <w:right w:val="single" w:sz="4" w:space="0" w:color="auto"/>
            </w:tcBorders>
            <w:shd w:val="clear" w:color="auto" w:fill="auto"/>
            <w:noWrap/>
            <w:vAlign w:val="center"/>
            <w:hideMark/>
          </w:tcPr>
          <w:p w14:paraId="34098E1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171 </w:t>
            </w:r>
          </w:p>
        </w:tc>
        <w:tc>
          <w:tcPr>
            <w:tcW w:w="1380" w:type="dxa"/>
            <w:tcBorders>
              <w:top w:val="nil"/>
              <w:left w:val="nil"/>
              <w:bottom w:val="single" w:sz="4" w:space="0" w:color="auto"/>
              <w:right w:val="single" w:sz="4" w:space="0" w:color="auto"/>
            </w:tcBorders>
            <w:shd w:val="clear" w:color="auto" w:fill="auto"/>
            <w:noWrap/>
            <w:vAlign w:val="center"/>
            <w:hideMark/>
          </w:tcPr>
          <w:p w14:paraId="6D9DEA3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151 </w:t>
            </w:r>
          </w:p>
        </w:tc>
        <w:tc>
          <w:tcPr>
            <w:tcW w:w="1180" w:type="dxa"/>
            <w:tcBorders>
              <w:top w:val="nil"/>
              <w:left w:val="nil"/>
              <w:bottom w:val="single" w:sz="4" w:space="0" w:color="auto"/>
              <w:right w:val="single" w:sz="4" w:space="0" w:color="auto"/>
            </w:tcBorders>
            <w:shd w:val="clear" w:color="auto" w:fill="auto"/>
            <w:noWrap/>
            <w:vAlign w:val="center"/>
            <w:hideMark/>
          </w:tcPr>
          <w:p w14:paraId="5E30221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136 </w:t>
            </w:r>
          </w:p>
        </w:tc>
      </w:tr>
      <w:tr w:rsidR="005E699F" w:rsidRPr="005E699F" w14:paraId="186D6F6E"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8B080DE" w14:textId="77777777" w:rsidR="005E699F" w:rsidRPr="005E699F" w:rsidRDefault="005E699F" w:rsidP="005E699F">
            <w:pPr>
              <w:jc w:val="right"/>
              <w:rPr>
                <w:rFonts w:ascii="Helv" w:hAnsi="Helv" w:cs="Times New Roman"/>
                <w:sz w:val="20"/>
              </w:rPr>
            </w:pPr>
            <w:r w:rsidRPr="005E699F">
              <w:rPr>
                <w:rFonts w:ascii="Helv" w:hAnsi="Helv" w:cs="Times New Roman"/>
                <w:sz w:val="20"/>
              </w:rPr>
              <w:t>168600</w:t>
            </w:r>
          </w:p>
        </w:tc>
        <w:tc>
          <w:tcPr>
            <w:tcW w:w="298" w:type="dxa"/>
            <w:tcBorders>
              <w:top w:val="nil"/>
              <w:left w:val="single" w:sz="4" w:space="0" w:color="auto"/>
              <w:bottom w:val="nil"/>
              <w:right w:val="single" w:sz="4" w:space="0" w:color="auto"/>
            </w:tcBorders>
            <w:shd w:val="clear" w:color="FFFFFF" w:fill="002060"/>
            <w:noWrap/>
            <w:vAlign w:val="center"/>
            <w:hideMark/>
          </w:tcPr>
          <w:p w14:paraId="664C9BCA"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240177B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355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75B61F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262 </w:t>
            </w:r>
          </w:p>
        </w:tc>
        <w:tc>
          <w:tcPr>
            <w:tcW w:w="1458" w:type="dxa"/>
            <w:tcBorders>
              <w:top w:val="nil"/>
              <w:left w:val="nil"/>
              <w:bottom w:val="single" w:sz="4" w:space="0" w:color="auto"/>
              <w:right w:val="single" w:sz="4" w:space="0" w:color="auto"/>
            </w:tcBorders>
            <w:shd w:val="clear" w:color="auto" w:fill="auto"/>
            <w:noWrap/>
            <w:vAlign w:val="center"/>
            <w:hideMark/>
          </w:tcPr>
          <w:p w14:paraId="37C9B4B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205 </w:t>
            </w:r>
          </w:p>
        </w:tc>
        <w:tc>
          <w:tcPr>
            <w:tcW w:w="1300" w:type="dxa"/>
            <w:tcBorders>
              <w:top w:val="nil"/>
              <w:left w:val="nil"/>
              <w:bottom w:val="single" w:sz="4" w:space="0" w:color="auto"/>
              <w:right w:val="single" w:sz="4" w:space="0" w:color="auto"/>
            </w:tcBorders>
            <w:shd w:val="clear" w:color="auto" w:fill="auto"/>
            <w:noWrap/>
            <w:vAlign w:val="center"/>
            <w:hideMark/>
          </w:tcPr>
          <w:p w14:paraId="5027B47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171 </w:t>
            </w:r>
          </w:p>
        </w:tc>
        <w:tc>
          <w:tcPr>
            <w:tcW w:w="1380" w:type="dxa"/>
            <w:tcBorders>
              <w:top w:val="nil"/>
              <w:left w:val="nil"/>
              <w:bottom w:val="single" w:sz="4" w:space="0" w:color="auto"/>
              <w:right w:val="single" w:sz="4" w:space="0" w:color="auto"/>
            </w:tcBorders>
            <w:shd w:val="clear" w:color="auto" w:fill="auto"/>
            <w:noWrap/>
            <w:vAlign w:val="center"/>
            <w:hideMark/>
          </w:tcPr>
          <w:p w14:paraId="1E43121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151 </w:t>
            </w:r>
          </w:p>
        </w:tc>
        <w:tc>
          <w:tcPr>
            <w:tcW w:w="1180" w:type="dxa"/>
            <w:tcBorders>
              <w:top w:val="nil"/>
              <w:left w:val="nil"/>
              <w:bottom w:val="single" w:sz="4" w:space="0" w:color="auto"/>
              <w:right w:val="single" w:sz="4" w:space="0" w:color="auto"/>
            </w:tcBorders>
            <w:shd w:val="clear" w:color="auto" w:fill="auto"/>
            <w:noWrap/>
            <w:vAlign w:val="center"/>
            <w:hideMark/>
          </w:tcPr>
          <w:p w14:paraId="0E1A0CE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137 </w:t>
            </w:r>
          </w:p>
        </w:tc>
      </w:tr>
      <w:tr w:rsidR="005E699F" w:rsidRPr="005E699F" w14:paraId="5FA969D3"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9589851" w14:textId="77777777" w:rsidR="005E699F" w:rsidRPr="005E699F" w:rsidRDefault="005E699F" w:rsidP="005E699F">
            <w:pPr>
              <w:jc w:val="right"/>
              <w:rPr>
                <w:rFonts w:ascii="Helv" w:hAnsi="Helv" w:cs="Times New Roman"/>
                <w:sz w:val="20"/>
              </w:rPr>
            </w:pPr>
            <w:r w:rsidRPr="005E699F">
              <w:rPr>
                <w:rFonts w:ascii="Helv" w:hAnsi="Helv" w:cs="Times New Roman"/>
                <w:sz w:val="20"/>
              </w:rPr>
              <w:t>169200</w:t>
            </w:r>
          </w:p>
        </w:tc>
        <w:tc>
          <w:tcPr>
            <w:tcW w:w="298" w:type="dxa"/>
            <w:tcBorders>
              <w:top w:val="nil"/>
              <w:left w:val="single" w:sz="4" w:space="0" w:color="auto"/>
              <w:bottom w:val="nil"/>
              <w:right w:val="single" w:sz="4" w:space="0" w:color="auto"/>
            </w:tcBorders>
            <w:shd w:val="clear" w:color="FFFFFF" w:fill="002060"/>
            <w:noWrap/>
            <w:vAlign w:val="center"/>
            <w:hideMark/>
          </w:tcPr>
          <w:p w14:paraId="16D82E99"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7E806EE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356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02AC2F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263 </w:t>
            </w:r>
          </w:p>
        </w:tc>
        <w:tc>
          <w:tcPr>
            <w:tcW w:w="1458" w:type="dxa"/>
            <w:tcBorders>
              <w:top w:val="nil"/>
              <w:left w:val="nil"/>
              <w:bottom w:val="single" w:sz="4" w:space="0" w:color="auto"/>
              <w:right w:val="single" w:sz="4" w:space="0" w:color="auto"/>
            </w:tcBorders>
            <w:shd w:val="clear" w:color="auto" w:fill="auto"/>
            <w:noWrap/>
            <w:vAlign w:val="center"/>
            <w:hideMark/>
          </w:tcPr>
          <w:p w14:paraId="238783E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205 </w:t>
            </w:r>
          </w:p>
        </w:tc>
        <w:tc>
          <w:tcPr>
            <w:tcW w:w="1300" w:type="dxa"/>
            <w:tcBorders>
              <w:top w:val="nil"/>
              <w:left w:val="nil"/>
              <w:bottom w:val="single" w:sz="4" w:space="0" w:color="auto"/>
              <w:right w:val="single" w:sz="4" w:space="0" w:color="auto"/>
            </w:tcBorders>
            <w:shd w:val="clear" w:color="auto" w:fill="auto"/>
            <w:noWrap/>
            <w:vAlign w:val="center"/>
            <w:hideMark/>
          </w:tcPr>
          <w:p w14:paraId="20DB476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172 </w:t>
            </w:r>
          </w:p>
        </w:tc>
        <w:tc>
          <w:tcPr>
            <w:tcW w:w="1380" w:type="dxa"/>
            <w:tcBorders>
              <w:top w:val="nil"/>
              <w:left w:val="nil"/>
              <w:bottom w:val="single" w:sz="4" w:space="0" w:color="auto"/>
              <w:right w:val="single" w:sz="4" w:space="0" w:color="auto"/>
            </w:tcBorders>
            <w:shd w:val="clear" w:color="auto" w:fill="auto"/>
            <w:noWrap/>
            <w:vAlign w:val="center"/>
            <w:hideMark/>
          </w:tcPr>
          <w:p w14:paraId="174DF24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151 </w:t>
            </w:r>
          </w:p>
        </w:tc>
        <w:tc>
          <w:tcPr>
            <w:tcW w:w="1180" w:type="dxa"/>
            <w:tcBorders>
              <w:top w:val="nil"/>
              <w:left w:val="nil"/>
              <w:bottom w:val="single" w:sz="4" w:space="0" w:color="auto"/>
              <w:right w:val="single" w:sz="4" w:space="0" w:color="auto"/>
            </w:tcBorders>
            <w:shd w:val="clear" w:color="auto" w:fill="auto"/>
            <w:noWrap/>
            <w:vAlign w:val="center"/>
            <w:hideMark/>
          </w:tcPr>
          <w:p w14:paraId="2454AE2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137 </w:t>
            </w:r>
          </w:p>
        </w:tc>
      </w:tr>
      <w:tr w:rsidR="005E699F" w:rsidRPr="005E699F" w14:paraId="38DFDB50"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014DC030" w14:textId="77777777" w:rsidR="005E699F" w:rsidRPr="005E699F" w:rsidRDefault="005E699F" w:rsidP="005E699F">
            <w:pPr>
              <w:jc w:val="right"/>
              <w:rPr>
                <w:rFonts w:ascii="Helv" w:hAnsi="Helv" w:cs="Times New Roman"/>
                <w:sz w:val="20"/>
              </w:rPr>
            </w:pPr>
            <w:r w:rsidRPr="005E699F">
              <w:rPr>
                <w:rFonts w:ascii="Helv" w:hAnsi="Helv" w:cs="Times New Roman"/>
                <w:sz w:val="20"/>
              </w:rPr>
              <w:t>169800</w:t>
            </w:r>
          </w:p>
        </w:tc>
        <w:tc>
          <w:tcPr>
            <w:tcW w:w="298" w:type="dxa"/>
            <w:tcBorders>
              <w:top w:val="nil"/>
              <w:left w:val="single" w:sz="4" w:space="0" w:color="auto"/>
              <w:bottom w:val="nil"/>
              <w:right w:val="single" w:sz="4" w:space="0" w:color="auto"/>
            </w:tcBorders>
            <w:shd w:val="clear" w:color="FFFFFF" w:fill="002060"/>
            <w:noWrap/>
            <w:vAlign w:val="center"/>
            <w:hideMark/>
          </w:tcPr>
          <w:p w14:paraId="1ED2A092"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166BE2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357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D9AD87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263 </w:t>
            </w:r>
          </w:p>
        </w:tc>
        <w:tc>
          <w:tcPr>
            <w:tcW w:w="1458" w:type="dxa"/>
            <w:tcBorders>
              <w:top w:val="nil"/>
              <w:left w:val="nil"/>
              <w:bottom w:val="single" w:sz="4" w:space="0" w:color="auto"/>
              <w:right w:val="single" w:sz="4" w:space="0" w:color="auto"/>
            </w:tcBorders>
            <w:shd w:val="clear" w:color="auto" w:fill="auto"/>
            <w:noWrap/>
            <w:vAlign w:val="center"/>
            <w:hideMark/>
          </w:tcPr>
          <w:p w14:paraId="286E548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205 </w:t>
            </w:r>
          </w:p>
        </w:tc>
        <w:tc>
          <w:tcPr>
            <w:tcW w:w="1300" w:type="dxa"/>
            <w:tcBorders>
              <w:top w:val="nil"/>
              <w:left w:val="nil"/>
              <w:bottom w:val="single" w:sz="4" w:space="0" w:color="auto"/>
              <w:right w:val="single" w:sz="4" w:space="0" w:color="auto"/>
            </w:tcBorders>
            <w:shd w:val="clear" w:color="auto" w:fill="auto"/>
            <w:noWrap/>
            <w:vAlign w:val="center"/>
            <w:hideMark/>
          </w:tcPr>
          <w:p w14:paraId="2BAECA8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172 </w:t>
            </w:r>
          </w:p>
        </w:tc>
        <w:tc>
          <w:tcPr>
            <w:tcW w:w="1380" w:type="dxa"/>
            <w:tcBorders>
              <w:top w:val="nil"/>
              <w:left w:val="nil"/>
              <w:bottom w:val="single" w:sz="4" w:space="0" w:color="auto"/>
              <w:right w:val="single" w:sz="4" w:space="0" w:color="auto"/>
            </w:tcBorders>
            <w:shd w:val="clear" w:color="auto" w:fill="auto"/>
            <w:noWrap/>
            <w:vAlign w:val="center"/>
            <w:hideMark/>
          </w:tcPr>
          <w:p w14:paraId="6B9D683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151 </w:t>
            </w:r>
          </w:p>
        </w:tc>
        <w:tc>
          <w:tcPr>
            <w:tcW w:w="1180" w:type="dxa"/>
            <w:tcBorders>
              <w:top w:val="nil"/>
              <w:left w:val="nil"/>
              <w:bottom w:val="single" w:sz="4" w:space="0" w:color="auto"/>
              <w:right w:val="single" w:sz="4" w:space="0" w:color="auto"/>
            </w:tcBorders>
            <w:shd w:val="clear" w:color="auto" w:fill="auto"/>
            <w:noWrap/>
            <w:vAlign w:val="center"/>
            <w:hideMark/>
          </w:tcPr>
          <w:p w14:paraId="10B2DD4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137 </w:t>
            </w:r>
          </w:p>
        </w:tc>
      </w:tr>
      <w:tr w:rsidR="005E699F" w:rsidRPr="005E699F" w14:paraId="408541D0"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EED62D3" w14:textId="77777777" w:rsidR="005E699F" w:rsidRPr="005E699F" w:rsidRDefault="005E699F" w:rsidP="005E699F">
            <w:pPr>
              <w:jc w:val="right"/>
              <w:rPr>
                <w:rFonts w:ascii="Helv" w:hAnsi="Helv" w:cs="Times New Roman"/>
                <w:sz w:val="20"/>
              </w:rPr>
            </w:pPr>
            <w:r w:rsidRPr="005E699F">
              <w:rPr>
                <w:rFonts w:ascii="Helv" w:hAnsi="Helv" w:cs="Times New Roman"/>
                <w:sz w:val="20"/>
              </w:rPr>
              <w:t>170400</w:t>
            </w:r>
          </w:p>
        </w:tc>
        <w:tc>
          <w:tcPr>
            <w:tcW w:w="298" w:type="dxa"/>
            <w:tcBorders>
              <w:top w:val="nil"/>
              <w:left w:val="single" w:sz="4" w:space="0" w:color="auto"/>
              <w:bottom w:val="nil"/>
              <w:right w:val="single" w:sz="4" w:space="0" w:color="auto"/>
            </w:tcBorders>
            <w:shd w:val="clear" w:color="FFFFFF" w:fill="002060"/>
            <w:noWrap/>
            <w:vAlign w:val="center"/>
            <w:hideMark/>
          </w:tcPr>
          <w:p w14:paraId="73F545E4"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238724C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357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29BB8B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264 </w:t>
            </w:r>
          </w:p>
        </w:tc>
        <w:tc>
          <w:tcPr>
            <w:tcW w:w="1458" w:type="dxa"/>
            <w:tcBorders>
              <w:top w:val="nil"/>
              <w:left w:val="nil"/>
              <w:bottom w:val="single" w:sz="4" w:space="0" w:color="auto"/>
              <w:right w:val="single" w:sz="4" w:space="0" w:color="auto"/>
            </w:tcBorders>
            <w:shd w:val="clear" w:color="auto" w:fill="auto"/>
            <w:noWrap/>
            <w:vAlign w:val="center"/>
            <w:hideMark/>
          </w:tcPr>
          <w:p w14:paraId="7B0B3CE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206 </w:t>
            </w:r>
          </w:p>
        </w:tc>
        <w:tc>
          <w:tcPr>
            <w:tcW w:w="1300" w:type="dxa"/>
            <w:tcBorders>
              <w:top w:val="nil"/>
              <w:left w:val="nil"/>
              <w:bottom w:val="single" w:sz="4" w:space="0" w:color="auto"/>
              <w:right w:val="single" w:sz="4" w:space="0" w:color="auto"/>
            </w:tcBorders>
            <w:shd w:val="clear" w:color="auto" w:fill="auto"/>
            <w:noWrap/>
            <w:vAlign w:val="center"/>
            <w:hideMark/>
          </w:tcPr>
          <w:p w14:paraId="792CF2C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172 </w:t>
            </w:r>
          </w:p>
        </w:tc>
        <w:tc>
          <w:tcPr>
            <w:tcW w:w="1380" w:type="dxa"/>
            <w:tcBorders>
              <w:top w:val="nil"/>
              <w:left w:val="nil"/>
              <w:bottom w:val="single" w:sz="4" w:space="0" w:color="auto"/>
              <w:right w:val="single" w:sz="4" w:space="0" w:color="auto"/>
            </w:tcBorders>
            <w:shd w:val="clear" w:color="auto" w:fill="auto"/>
            <w:noWrap/>
            <w:vAlign w:val="center"/>
            <w:hideMark/>
          </w:tcPr>
          <w:p w14:paraId="4C6B0D1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152 </w:t>
            </w:r>
          </w:p>
        </w:tc>
        <w:tc>
          <w:tcPr>
            <w:tcW w:w="1180" w:type="dxa"/>
            <w:tcBorders>
              <w:top w:val="nil"/>
              <w:left w:val="nil"/>
              <w:bottom w:val="single" w:sz="4" w:space="0" w:color="auto"/>
              <w:right w:val="single" w:sz="4" w:space="0" w:color="auto"/>
            </w:tcBorders>
            <w:shd w:val="clear" w:color="auto" w:fill="auto"/>
            <w:noWrap/>
            <w:vAlign w:val="center"/>
            <w:hideMark/>
          </w:tcPr>
          <w:p w14:paraId="41E31AB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137 </w:t>
            </w:r>
          </w:p>
        </w:tc>
      </w:tr>
      <w:tr w:rsidR="005E699F" w:rsidRPr="005E699F" w14:paraId="6FE5B13E"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533AA626" w14:textId="77777777" w:rsidR="005E699F" w:rsidRPr="005E699F" w:rsidRDefault="005E699F" w:rsidP="005E699F">
            <w:pPr>
              <w:jc w:val="right"/>
              <w:rPr>
                <w:rFonts w:ascii="Helv" w:hAnsi="Helv" w:cs="Times New Roman"/>
                <w:sz w:val="20"/>
              </w:rPr>
            </w:pPr>
            <w:r w:rsidRPr="005E699F">
              <w:rPr>
                <w:rFonts w:ascii="Helv" w:hAnsi="Helv" w:cs="Times New Roman"/>
                <w:sz w:val="20"/>
              </w:rPr>
              <w:t>171000</w:t>
            </w:r>
          </w:p>
        </w:tc>
        <w:tc>
          <w:tcPr>
            <w:tcW w:w="298" w:type="dxa"/>
            <w:tcBorders>
              <w:top w:val="nil"/>
              <w:left w:val="single" w:sz="4" w:space="0" w:color="auto"/>
              <w:bottom w:val="nil"/>
              <w:right w:val="single" w:sz="4" w:space="0" w:color="auto"/>
            </w:tcBorders>
            <w:shd w:val="clear" w:color="FFFFFF" w:fill="002060"/>
            <w:noWrap/>
            <w:vAlign w:val="center"/>
            <w:hideMark/>
          </w:tcPr>
          <w:p w14:paraId="0C04D4A1"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305DC94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358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8FF89C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264 </w:t>
            </w:r>
          </w:p>
        </w:tc>
        <w:tc>
          <w:tcPr>
            <w:tcW w:w="1458" w:type="dxa"/>
            <w:tcBorders>
              <w:top w:val="nil"/>
              <w:left w:val="nil"/>
              <w:bottom w:val="single" w:sz="4" w:space="0" w:color="auto"/>
              <w:right w:val="single" w:sz="4" w:space="0" w:color="auto"/>
            </w:tcBorders>
            <w:shd w:val="clear" w:color="auto" w:fill="auto"/>
            <w:noWrap/>
            <w:vAlign w:val="center"/>
            <w:hideMark/>
          </w:tcPr>
          <w:p w14:paraId="1E54663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206 </w:t>
            </w:r>
          </w:p>
        </w:tc>
        <w:tc>
          <w:tcPr>
            <w:tcW w:w="1300" w:type="dxa"/>
            <w:tcBorders>
              <w:top w:val="nil"/>
              <w:left w:val="nil"/>
              <w:bottom w:val="single" w:sz="4" w:space="0" w:color="auto"/>
              <w:right w:val="single" w:sz="4" w:space="0" w:color="auto"/>
            </w:tcBorders>
            <w:shd w:val="clear" w:color="auto" w:fill="auto"/>
            <w:noWrap/>
            <w:vAlign w:val="center"/>
            <w:hideMark/>
          </w:tcPr>
          <w:p w14:paraId="26E303A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173 </w:t>
            </w:r>
          </w:p>
        </w:tc>
        <w:tc>
          <w:tcPr>
            <w:tcW w:w="1380" w:type="dxa"/>
            <w:tcBorders>
              <w:top w:val="nil"/>
              <w:left w:val="nil"/>
              <w:bottom w:val="single" w:sz="4" w:space="0" w:color="auto"/>
              <w:right w:val="single" w:sz="4" w:space="0" w:color="auto"/>
            </w:tcBorders>
            <w:shd w:val="clear" w:color="auto" w:fill="auto"/>
            <w:noWrap/>
            <w:vAlign w:val="center"/>
            <w:hideMark/>
          </w:tcPr>
          <w:p w14:paraId="6E111C0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152 </w:t>
            </w:r>
          </w:p>
        </w:tc>
        <w:tc>
          <w:tcPr>
            <w:tcW w:w="1180" w:type="dxa"/>
            <w:tcBorders>
              <w:top w:val="nil"/>
              <w:left w:val="nil"/>
              <w:bottom w:val="single" w:sz="4" w:space="0" w:color="auto"/>
              <w:right w:val="single" w:sz="4" w:space="0" w:color="auto"/>
            </w:tcBorders>
            <w:shd w:val="clear" w:color="auto" w:fill="auto"/>
            <w:noWrap/>
            <w:vAlign w:val="center"/>
            <w:hideMark/>
          </w:tcPr>
          <w:p w14:paraId="216D0F0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138 </w:t>
            </w:r>
          </w:p>
        </w:tc>
      </w:tr>
      <w:tr w:rsidR="005E699F" w:rsidRPr="005E699F" w14:paraId="0CD8E84C"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59CD787B" w14:textId="77777777" w:rsidR="005E699F" w:rsidRPr="005E699F" w:rsidRDefault="005E699F" w:rsidP="005E699F">
            <w:pPr>
              <w:jc w:val="right"/>
              <w:rPr>
                <w:rFonts w:ascii="Helv" w:hAnsi="Helv" w:cs="Times New Roman"/>
                <w:sz w:val="20"/>
              </w:rPr>
            </w:pPr>
            <w:r w:rsidRPr="005E699F">
              <w:rPr>
                <w:rFonts w:ascii="Helv" w:hAnsi="Helv" w:cs="Times New Roman"/>
                <w:sz w:val="20"/>
              </w:rPr>
              <w:t>171600</w:t>
            </w:r>
          </w:p>
        </w:tc>
        <w:tc>
          <w:tcPr>
            <w:tcW w:w="298" w:type="dxa"/>
            <w:tcBorders>
              <w:top w:val="nil"/>
              <w:left w:val="single" w:sz="4" w:space="0" w:color="auto"/>
              <w:bottom w:val="nil"/>
              <w:right w:val="single" w:sz="4" w:space="0" w:color="auto"/>
            </w:tcBorders>
            <w:shd w:val="clear" w:color="FFFFFF" w:fill="002060"/>
            <w:noWrap/>
            <w:vAlign w:val="center"/>
            <w:hideMark/>
          </w:tcPr>
          <w:p w14:paraId="3A93E252"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565E433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359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946B17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265 </w:t>
            </w:r>
          </w:p>
        </w:tc>
        <w:tc>
          <w:tcPr>
            <w:tcW w:w="1458" w:type="dxa"/>
            <w:tcBorders>
              <w:top w:val="nil"/>
              <w:left w:val="nil"/>
              <w:bottom w:val="single" w:sz="4" w:space="0" w:color="auto"/>
              <w:right w:val="single" w:sz="4" w:space="0" w:color="auto"/>
            </w:tcBorders>
            <w:shd w:val="clear" w:color="auto" w:fill="auto"/>
            <w:noWrap/>
            <w:vAlign w:val="center"/>
            <w:hideMark/>
          </w:tcPr>
          <w:p w14:paraId="2812D31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207 </w:t>
            </w:r>
          </w:p>
        </w:tc>
        <w:tc>
          <w:tcPr>
            <w:tcW w:w="1300" w:type="dxa"/>
            <w:tcBorders>
              <w:top w:val="nil"/>
              <w:left w:val="nil"/>
              <w:bottom w:val="single" w:sz="4" w:space="0" w:color="auto"/>
              <w:right w:val="single" w:sz="4" w:space="0" w:color="auto"/>
            </w:tcBorders>
            <w:shd w:val="clear" w:color="auto" w:fill="auto"/>
            <w:noWrap/>
            <w:vAlign w:val="center"/>
            <w:hideMark/>
          </w:tcPr>
          <w:p w14:paraId="7538B6F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173 </w:t>
            </w:r>
          </w:p>
        </w:tc>
        <w:tc>
          <w:tcPr>
            <w:tcW w:w="1380" w:type="dxa"/>
            <w:tcBorders>
              <w:top w:val="nil"/>
              <w:left w:val="nil"/>
              <w:bottom w:val="single" w:sz="4" w:space="0" w:color="auto"/>
              <w:right w:val="single" w:sz="4" w:space="0" w:color="auto"/>
            </w:tcBorders>
            <w:shd w:val="clear" w:color="auto" w:fill="auto"/>
            <w:noWrap/>
            <w:vAlign w:val="center"/>
            <w:hideMark/>
          </w:tcPr>
          <w:p w14:paraId="1BCF7ED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152 </w:t>
            </w:r>
          </w:p>
        </w:tc>
        <w:tc>
          <w:tcPr>
            <w:tcW w:w="1180" w:type="dxa"/>
            <w:tcBorders>
              <w:top w:val="nil"/>
              <w:left w:val="nil"/>
              <w:bottom w:val="single" w:sz="4" w:space="0" w:color="auto"/>
              <w:right w:val="single" w:sz="4" w:space="0" w:color="auto"/>
            </w:tcBorders>
            <w:shd w:val="clear" w:color="auto" w:fill="auto"/>
            <w:noWrap/>
            <w:vAlign w:val="center"/>
            <w:hideMark/>
          </w:tcPr>
          <w:p w14:paraId="0240D93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138 </w:t>
            </w:r>
          </w:p>
        </w:tc>
      </w:tr>
      <w:tr w:rsidR="005E699F" w:rsidRPr="005E699F" w14:paraId="74B0D815"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85467A0" w14:textId="77777777" w:rsidR="005E699F" w:rsidRPr="005E699F" w:rsidRDefault="005E699F" w:rsidP="005E699F">
            <w:pPr>
              <w:jc w:val="right"/>
              <w:rPr>
                <w:rFonts w:ascii="Helv" w:hAnsi="Helv" w:cs="Times New Roman"/>
                <w:sz w:val="20"/>
              </w:rPr>
            </w:pPr>
            <w:r w:rsidRPr="005E699F">
              <w:rPr>
                <w:rFonts w:ascii="Helv" w:hAnsi="Helv" w:cs="Times New Roman"/>
                <w:sz w:val="20"/>
              </w:rPr>
              <w:t>172200</w:t>
            </w:r>
          </w:p>
        </w:tc>
        <w:tc>
          <w:tcPr>
            <w:tcW w:w="298" w:type="dxa"/>
            <w:tcBorders>
              <w:top w:val="nil"/>
              <w:left w:val="single" w:sz="4" w:space="0" w:color="auto"/>
              <w:bottom w:val="nil"/>
              <w:right w:val="single" w:sz="4" w:space="0" w:color="auto"/>
            </w:tcBorders>
            <w:shd w:val="clear" w:color="FFFFFF" w:fill="002060"/>
            <w:noWrap/>
            <w:vAlign w:val="center"/>
            <w:hideMark/>
          </w:tcPr>
          <w:p w14:paraId="591868EA"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87DB70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360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9E3F94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266 </w:t>
            </w:r>
          </w:p>
        </w:tc>
        <w:tc>
          <w:tcPr>
            <w:tcW w:w="1458" w:type="dxa"/>
            <w:tcBorders>
              <w:top w:val="nil"/>
              <w:left w:val="nil"/>
              <w:bottom w:val="single" w:sz="4" w:space="0" w:color="auto"/>
              <w:right w:val="single" w:sz="4" w:space="0" w:color="auto"/>
            </w:tcBorders>
            <w:shd w:val="clear" w:color="auto" w:fill="auto"/>
            <w:noWrap/>
            <w:vAlign w:val="center"/>
            <w:hideMark/>
          </w:tcPr>
          <w:p w14:paraId="29DE582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207 </w:t>
            </w:r>
          </w:p>
        </w:tc>
        <w:tc>
          <w:tcPr>
            <w:tcW w:w="1300" w:type="dxa"/>
            <w:tcBorders>
              <w:top w:val="nil"/>
              <w:left w:val="nil"/>
              <w:bottom w:val="single" w:sz="4" w:space="0" w:color="auto"/>
              <w:right w:val="single" w:sz="4" w:space="0" w:color="auto"/>
            </w:tcBorders>
            <w:shd w:val="clear" w:color="auto" w:fill="auto"/>
            <w:noWrap/>
            <w:vAlign w:val="center"/>
            <w:hideMark/>
          </w:tcPr>
          <w:p w14:paraId="51E7CD3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174 </w:t>
            </w:r>
          </w:p>
        </w:tc>
        <w:tc>
          <w:tcPr>
            <w:tcW w:w="1380" w:type="dxa"/>
            <w:tcBorders>
              <w:top w:val="nil"/>
              <w:left w:val="nil"/>
              <w:bottom w:val="single" w:sz="4" w:space="0" w:color="auto"/>
              <w:right w:val="single" w:sz="4" w:space="0" w:color="auto"/>
            </w:tcBorders>
            <w:shd w:val="clear" w:color="auto" w:fill="auto"/>
            <w:noWrap/>
            <w:vAlign w:val="center"/>
            <w:hideMark/>
          </w:tcPr>
          <w:p w14:paraId="44B7BD8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153 </w:t>
            </w:r>
          </w:p>
        </w:tc>
        <w:tc>
          <w:tcPr>
            <w:tcW w:w="1180" w:type="dxa"/>
            <w:tcBorders>
              <w:top w:val="nil"/>
              <w:left w:val="nil"/>
              <w:bottom w:val="single" w:sz="4" w:space="0" w:color="auto"/>
              <w:right w:val="single" w:sz="4" w:space="0" w:color="auto"/>
            </w:tcBorders>
            <w:shd w:val="clear" w:color="auto" w:fill="auto"/>
            <w:noWrap/>
            <w:vAlign w:val="center"/>
            <w:hideMark/>
          </w:tcPr>
          <w:p w14:paraId="57EE86A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138 </w:t>
            </w:r>
          </w:p>
        </w:tc>
      </w:tr>
      <w:tr w:rsidR="005E699F" w:rsidRPr="005E699F" w14:paraId="7D297501"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F5EA3E7" w14:textId="77777777" w:rsidR="005E699F" w:rsidRPr="005E699F" w:rsidRDefault="005E699F" w:rsidP="005E699F">
            <w:pPr>
              <w:jc w:val="right"/>
              <w:rPr>
                <w:rFonts w:ascii="Helv" w:hAnsi="Helv" w:cs="Times New Roman"/>
                <w:sz w:val="20"/>
              </w:rPr>
            </w:pPr>
            <w:r w:rsidRPr="005E699F">
              <w:rPr>
                <w:rFonts w:ascii="Helv" w:hAnsi="Helv" w:cs="Times New Roman"/>
                <w:sz w:val="20"/>
              </w:rPr>
              <w:t>172800</w:t>
            </w:r>
          </w:p>
        </w:tc>
        <w:tc>
          <w:tcPr>
            <w:tcW w:w="298" w:type="dxa"/>
            <w:tcBorders>
              <w:top w:val="nil"/>
              <w:left w:val="single" w:sz="4" w:space="0" w:color="auto"/>
              <w:bottom w:val="nil"/>
              <w:right w:val="single" w:sz="4" w:space="0" w:color="auto"/>
            </w:tcBorders>
            <w:shd w:val="clear" w:color="FFFFFF" w:fill="002060"/>
            <w:noWrap/>
            <w:vAlign w:val="center"/>
            <w:hideMark/>
          </w:tcPr>
          <w:p w14:paraId="2CC29B94"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0D73B4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361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C09193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266 </w:t>
            </w:r>
          </w:p>
        </w:tc>
        <w:tc>
          <w:tcPr>
            <w:tcW w:w="1458" w:type="dxa"/>
            <w:tcBorders>
              <w:top w:val="nil"/>
              <w:left w:val="nil"/>
              <w:bottom w:val="single" w:sz="4" w:space="0" w:color="auto"/>
              <w:right w:val="single" w:sz="4" w:space="0" w:color="auto"/>
            </w:tcBorders>
            <w:shd w:val="clear" w:color="auto" w:fill="auto"/>
            <w:noWrap/>
            <w:vAlign w:val="center"/>
            <w:hideMark/>
          </w:tcPr>
          <w:p w14:paraId="2418017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208 </w:t>
            </w:r>
          </w:p>
        </w:tc>
        <w:tc>
          <w:tcPr>
            <w:tcW w:w="1300" w:type="dxa"/>
            <w:tcBorders>
              <w:top w:val="nil"/>
              <w:left w:val="nil"/>
              <w:bottom w:val="single" w:sz="4" w:space="0" w:color="auto"/>
              <w:right w:val="single" w:sz="4" w:space="0" w:color="auto"/>
            </w:tcBorders>
            <w:shd w:val="clear" w:color="auto" w:fill="auto"/>
            <w:noWrap/>
            <w:vAlign w:val="center"/>
            <w:hideMark/>
          </w:tcPr>
          <w:p w14:paraId="47FDAA9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174 </w:t>
            </w:r>
          </w:p>
        </w:tc>
        <w:tc>
          <w:tcPr>
            <w:tcW w:w="1380" w:type="dxa"/>
            <w:tcBorders>
              <w:top w:val="nil"/>
              <w:left w:val="nil"/>
              <w:bottom w:val="single" w:sz="4" w:space="0" w:color="auto"/>
              <w:right w:val="single" w:sz="4" w:space="0" w:color="auto"/>
            </w:tcBorders>
            <w:shd w:val="clear" w:color="auto" w:fill="auto"/>
            <w:noWrap/>
            <w:vAlign w:val="center"/>
            <w:hideMark/>
          </w:tcPr>
          <w:p w14:paraId="69874E8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153 </w:t>
            </w:r>
          </w:p>
        </w:tc>
        <w:tc>
          <w:tcPr>
            <w:tcW w:w="1180" w:type="dxa"/>
            <w:tcBorders>
              <w:top w:val="nil"/>
              <w:left w:val="nil"/>
              <w:bottom w:val="single" w:sz="4" w:space="0" w:color="auto"/>
              <w:right w:val="single" w:sz="4" w:space="0" w:color="auto"/>
            </w:tcBorders>
            <w:shd w:val="clear" w:color="auto" w:fill="auto"/>
            <w:noWrap/>
            <w:vAlign w:val="center"/>
            <w:hideMark/>
          </w:tcPr>
          <w:p w14:paraId="06DD91A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139 </w:t>
            </w:r>
          </w:p>
        </w:tc>
      </w:tr>
      <w:tr w:rsidR="005E699F" w:rsidRPr="005E699F" w14:paraId="0B1784A9"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A7A9030" w14:textId="77777777" w:rsidR="005E699F" w:rsidRPr="005E699F" w:rsidRDefault="005E699F" w:rsidP="005E699F">
            <w:pPr>
              <w:jc w:val="right"/>
              <w:rPr>
                <w:rFonts w:ascii="Helv" w:hAnsi="Helv" w:cs="Times New Roman"/>
                <w:sz w:val="20"/>
              </w:rPr>
            </w:pPr>
            <w:r w:rsidRPr="005E699F">
              <w:rPr>
                <w:rFonts w:ascii="Helv" w:hAnsi="Helv" w:cs="Times New Roman"/>
                <w:sz w:val="20"/>
              </w:rPr>
              <w:t>173400</w:t>
            </w:r>
          </w:p>
        </w:tc>
        <w:tc>
          <w:tcPr>
            <w:tcW w:w="298" w:type="dxa"/>
            <w:tcBorders>
              <w:top w:val="nil"/>
              <w:left w:val="single" w:sz="4" w:space="0" w:color="auto"/>
              <w:bottom w:val="nil"/>
              <w:right w:val="single" w:sz="4" w:space="0" w:color="auto"/>
            </w:tcBorders>
            <w:shd w:val="clear" w:color="FFFFFF" w:fill="002060"/>
            <w:noWrap/>
            <w:vAlign w:val="center"/>
            <w:hideMark/>
          </w:tcPr>
          <w:p w14:paraId="0AFA5FC7"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238FCB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362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F43741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267 </w:t>
            </w:r>
          </w:p>
        </w:tc>
        <w:tc>
          <w:tcPr>
            <w:tcW w:w="1458" w:type="dxa"/>
            <w:tcBorders>
              <w:top w:val="nil"/>
              <w:left w:val="nil"/>
              <w:bottom w:val="single" w:sz="4" w:space="0" w:color="auto"/>
              <w:right w:val="single" w:sz="4" w:space="0" w:color="auto"/>
            </w:tcBorders>
            <w:shd w:val="clear" w:color="auto" w:fill="auto"/>
            <w:noWrap/>
            <w:vAlign w:val="center"/>
            <w:hideMark/>
          </w:tcPr>
          <w:p w14:paraId="79C8482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208 </w:t>
            </w:r>
          </w:p>
        </w:tc>
        <w:tc>
          <w:tcPr>
            <w:tcW w:w="1300" w:type="dxa"/>
            <w:tcBorders>
              <w:top w:val="nil"/>
              <w:left w:val="nil"/>
              <w:bottom w:val="single" w:sz="4" w:space="0" w:color="auto"/>
              <w:right w:val="single" w:sz="4" w:space="0" w:color="auto"/>
            </w:tcBorders>
            <w:shd w:val="clear" w:color="auto" w:fill="auto"/>
            <w:noWrap/>
            <w:vAlign w:val="center"/>
            <w:hideMark/>
          </w:tcPr>
          <w:p w14:paraId="1384DEC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174 </w:t>
            </w:r>
          </w:p>
        </w:tc>
        <w:tc>
          <w:tcPr>
            <w:tcW w:w="1380" w:type="dxa"/>
            <w:tcBorders>
              <w:top w:val="nil"/>
              <w:left w:val="nil"/>
              <w:bottom w:val="single" w:sz="4" w:space="0" w:color="auto"/>
              <w:right w:val="single" w:sz="4" w:space="0" w:color="auto"/>
            </w:tcBorders>
            <w:shd w:val="clear" w:color="auto" w:fill="auto"/>
            <w:noWrap/>
            <w:vAlign w:val="center"/>
            <w:hideMark/>
          </w:tcPr>
          <w:p w14:paraId="6B64483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153 </w:t>
            </w:r>
          </w:p>
        </w:tc>
        <w:tc>
          <w:tcPr>
            <w:tcW w:w="1180" w:type="dxa"/>
            <w:tcBorders>
              <w:top w:val="nil"/>
              <w:left w:val="nil"/>
              <w:bottom w:val="single" w:sz="4" w:space="0" w:color="auto"/>
              <w:right w:val="single" w:sz="4" w:space="0" w:color="auto"/>
            </w:tcBorders>
            <w:shd w:val="clear" w:color="auto" w:fill="auto"/>
            <w:noWrap/>
            <w:vAlign w:val="center"/>
            <w:hideMark/>
          </w:tcPr>
          <w:p w14:paraId="01328B5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139 </w:t>
            </w:r>
          </w:p>
        </w:tc>
      </w:tr>
      <w:tr w:rsidR="005E699F" w:rsidRPr="005E699F" w14:paraId="37BDC23F"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048FFE5" w14:textId="77777777" w:rsidR="005E699F" w:rsidRPr="005E699F" w:rsidRDefault="005E699F" w:rsidP="005E699F">
            <w:pPr>
              <w:jc w:val="right"/>
              <w:rPr>
                <w:rFonts w:ascii="Helv" w:hAnsi="Helv" w:cs="Times New Roman"/>
                <w:sz w:val="20"/>
              </w:rPr>
            </w:pPr>
            <w:r w:rsidRPr="005E699F">
              <w:rPr>
                <w:rFonts w:ascii="Helv" w:hAnsi="Helv" w:cs="Times New Roman"/>
                <w:sz w:val="20"/>
              </w:rPr>
              <w:t>174000</w:t>
            </w:r>
          </w:p>
        </w:tc>
        <w:tc>
          <w:tcPr>
            <w:tcW w:w="298" w:type="dxa"/>
            <w:tcBorders>
              <w:top w:val="nil"/>
              <w:left w:val="single" w:sz="4" w:space="0" w:color="auto"/>
              <w:bottom w:val="nil"/>
              <w:right w:val="single" w:sz="4" w:space="0" w:color="auto"/>
            </w:tcBorders>
            <w:shd w:val="clear" w:color="FFFFFF" w:fill="002060"/>
            <w:noWrap/>
            <w:vAlign w:val="center"/>
            <w:hideMark/>
          </w:tcPr>
          <w:p w14:paraId="2B8DB186"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75E01BC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363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3196D5C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267 </w:t>
            </w:r>
          </w:p>
        </w:tc>
        <w:tc>
          <w:tcPr>
            <w:tcW w:w="1458" w:type="dxa"/>
            <w:tcBorders>
              <w:top w:val="nil"/>
              <w:left w:val="nil"/>
              <w:bottom w:val="single" w:sz="4" w:space="0" w:color="auto"/>
              <w:right w:val="single" w:sz="4" w:space="0" w:color="auto"/>
            </w:tcBorders>
            <w:shd w:val="clear" w:color="auto" w:fill="auto"/>
            <w:noWrap/>
            <w:vAlign w:val="center"/>
            <w:hideMark/>
          </w:tcPr>
          <w:p w14:paraId="02934CB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208 </w:t>
            </w:r>
          </w:p>
        </w:tc>
        <w:tc>
          <w:tcPr>
            <w:tcW w:w="1300" w:type="dxa"/>
            <w:tcBorders>
              <w:top w:val="nil"/>
              <w:left w:val="nil"/>
              <w:bottom w:val="single" w:sz="4" w:space="0" w:color="auto"/>
              <w:right w:val="single" w:sz="4" w:space="0" w:color="auto"/>
            </w:tcBorders>
            <w:shd w:val="clear" w:color="auto" w:fill="auto"/>
            <w:noWrap/>
            <w:vAlign w:val="center"/>
            <w:hideMark/>
          </w:tcPr>
          <w:p w14:paraId="67F2EF2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175 </w:t>
            </w:r>
          </w:p>
        </w:tc>
        <w:tc>
          <w:tcPr>
            <w:tcW w:w="1380" w:type="dxa"/>
            <w:tcBorders>
              <w:top w:val="nil"/>
              <w:left w:val="nil"/>
              <w:bottom w:val="single" w:sz="4" w:space="0" w:color="auto"/>
              <w:right w:val="single" w:sz="4" w:space="0" w:color="auto"/>
            </w:tcBorders>
            <w:shd w:val="clear" w:color="auto" w:fill="auto"/>
            <w:noWrap/>
            <w:vAlign w:val="center"/>
            <w:hideMark/>
          </w:tcPr>
          <w:p w14:paraId="6DCCBF5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154 </w:t>
            </w:r>
          </w:p>
        </w:tc>
        <w:tc>
          <w:tcPr>
            <w:tcW w:w="1180" w:type="dxa"/>
            <w:tcBorders>
              <w:top w:val="nil"/>
              <w:left w:val="nil"/>
              <w:bottom w:val="single" w:sz="4" w:space="0" w:color="auto"/>
              <w:right w:val="single" w:sz="4" w:space="0" w:color="auto"/>
            </w:tcBorders>
            <w:shd w:val="clear" w:color="auto" w:fill="auto"/>
            <w:noWrap/>
            <w:vAlign w:val="center"/>
            <w:hideMark/>
          </w:tcPr>
          <w:p w14:paraId="62D59B9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139 </w:t>
            </w:r>
          </w:p>
        </w:tc>
      </w:tr>
      <w:tr w:rsidR="005E699F" w:rsidRPr="005E699F" w14:paraId="4319F543"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05D1CA0D" w14:textId="77777777" w:rsidR="005E699F" w:rsidRPr="005E699F" w:rsidRDefault="005E699F" w:rsidP="005E699F">
            <w:pPr>
              <w:jc w:val="right"/>
              <w:rPr>
                <w:rFonts w:ascii="Helv" w:hAnsi="Helv" w:cs="Times New Roman"/>
                <w:sz w:val="20"/>
              </w:rPr>
            </w:pPr>
            <w:r w:rsidRPr="005E699F">
              <w:rPr>
                <w:rFonts w:ascii="Helv" w:hAnsi="Helv" w:cs="Times New Roman"/>
                <w:sz w:val="20"/>
              </w:rPr>
              <w:t>174600</w:t>
            </w:r>
          </w:p>
        </w:tc>
        <w:tc>
          <w:tcPr>
            <w:tcW w:w="298" w:type="dxa"/>
            <w:tcBorders>
              <w:top w:val="nil"/>
              <w:left w:val="single" w:sz="4" w:space="0" w:color="auto"/>
              <w:bottom w:val="nil"/>
              <w:right w:val="single" w:sz="4" w:space="0" w:color="auto"/>
            </w:tcBorders>
            <w:shd w:val="clear" w:color="FFFFFF" w:fill="002060"/>
            <w:noWrap/>
            <w:vAlign w:val="center"/>
            <w:hideMark/>
          </w:tcPr>
          <w:p w14:paraId="5C40FC0F"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412B32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364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C6FA1A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268 </w:t>
            </w:r>
          </w:p>
        </w:tc>
        <w:tc>
          <w:tcPr>
            <w:tcW w:w="1458" w:type="dxa"/>
            <w:tcBorders>
              <w:top w:val="nil"/>
              <w:left w:val="nil"/>
              <w:bottom w:val="single" w:sz="4" w:space="0" w:color="auto"/>
              <w:right w:val="single" w:sz="4" w:space="0" w:color="auto"/>
            </w:tcBorders>
            <w:shd w:val="clear" w:color="auto" w:fill="auto"/>
            <w:noWrap/>
            <w:vAlign w:val="center"/>
            <w:hideMark/>
          </w:tcPr>
          <w:p w14:paraId="01987BC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209 </w:t>
            </w:r>
          </w:p>
        </w:tc>
        <w:tc>
          <w:tcPr>
            <w:tcW w:w="1300" w:type="dxa"/>
            <w:tcBorders>
              <w:top w:val="nil"/>
              <w:left w:val="nil"/>
              <w:bottom w:val="single" w:sz="4" w:space="0" w:color="auto"/>
              <w:right w:val="single" w:sz="4" w:space="0" w:color="auto"/>
            </w:tcBorders>
            <w:shd w:val="clear" w:color="auto" w:fill="auto"/>
            <w:noWrap/>
            <w:vAlign w:val="center"/>
            <w:hideMark/>
          </w:tcPr>
          <w:p w14:paraId="51D03B8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175 </w:t>
            </w:r>
          </w:p>
        </w:tc>
        <w:tc>
          <w:tcPr>
            <w:tcW w:w="1380" w:type="dxa"/>
            <w:tcBorders>
              <w:top w:val="nil"/>
              <w:left w:val="nil"/>
              <w:bottom w:val="single" w:sz="4" w:space="0" w:color="auto"/>
              <w:right w:val="single" w:sz="4" w:space="0" w:color="auto"/>
            </w:tcBorders>
            <w:shd w:val="clear" w:color="auto" w:fill="auto"/>
            <w:noWrap/>
            <w:vAlign w:val="center"/>
            <w:hideMark/>
          </w:tcPr>
          <w:p w14:paraId="3C89A96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154 </w:t>
            </w:r>
          </w:p>
        </w:tc>
        <w:tc>
          <w:tcPr>
            <w:tcW w:w="1180" w:type="dxa"/>
            <w:tcBorders>
              <w:top w:val="nil"/>
              <w:left w:val="nil"/>
              <w:bottom w:val="single" w:sz="4" w:space="0" w:color="auto"/>
              <w:right w:val="single" w:sz="4" w:space="0" w:color="auto"/>
            </w:tcBorders>
            <w:shd w:val="clear" w:color="auto" w:fill="auto"/>
            <w:noWrap/>
            <w:vAlign w:val="center"/>
            <w:hideMark/>
          </w:tcPr>
          <w:p w14:paraId="0833B7A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139 </w:t>
            </w:r>
          </w:p>
        </w:tc>
      </w:tr>
      <w:tr w:rsidR="005E699F" w:rsidRPr="005E699F" w14:paraId="6FBE32C4"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55E2D285" w14:textId="77777777" w:rsidR="005E699F" w:rsidRPr="005E699F" w:rsidRDefault="005E699F" w:rsidP="005E699F">
            <w:pPr>
              <w:jc w:val="right"/>
              <w:rPr>
                <w:rFonts w:ascii="Helv" w:hAnsi="Helv" w:cs="Times New Roman"/>
                <w:sz w:val="20"/>
              </w:rPr>
            </w:pPr>
            <w:r w:rsidRPr="005E699F">
              <w:rPr>
                <w:rFonts w:ascii="Helv" w:hAnsi="Helv" w:cs="Times New Roman"/>
                <w:sz w:val="20"/>
              </w:rPr>
              <w:t>175200</w:t>
            </w:r>
          </w:p>
        </w:tc>
        <w:tc>
          <w:tcPr>
            <w:tcW w:w="298" w:type="dxa"/>
            <w:tcBorders>
              <w:top w:val="nil"/>
              <w:left w:val="single" w:sz="4" w:space="0" w:color="auto"/>
              <w:bottom w:val="nil"/>
              <w:right w:val="single" w:sz="4" w:space="0" w:color="auto"/>
            </w:tcBorders>
            <w:shd w:val="clear" w:color="FFFFFF" w:fill="002060"/>
            <w:noWrap/>
            <w:vAlign w:val="center"/>
            <w:hideMark/>
          </w:tcPr>
          <w:p w14:paraId="79B32795"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6902753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365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E57A30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269 </w:t>
            </w:r>
          </w:p>
        </w:tc>
        <w:tc>
          <w:tcPr>
            <w:tcW w:w="1458" w:type="dxa"/>
            <w:tcBorders>
              <w:top w:val="nil"/>
              <w:left w:val="nil"/>
              <w:bottom w:val="single" w:sz="4" w:space="0" w:color="auto"/>
              <w:right w:val="single" w:sz="4" w:space="0" w:color="auto"/>
            </w:tcBorders>
            <w:shd w:val="clear" w:color="auto" w:fill="auto"/>
            <w:noWrap/>
            <w:vAlign w:val="center"/>
            <w:hideMark/>
          </w:tcPr>
          <w:p w14:paraId="2315706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209 </w:t>
            </w:r>
          </w:p>
        </w:tc>
        <w:tc>
          <w:tcPr>
            <w:tcW w:w="1300" w:type="dxa"/>
            <w:tcBorders>
              <w:top w:val="nil"/>
              <w:left w:val="nil"/>
              <w:bottom w:val="single" w:sz="4" w:space="0" w:color="auto"/>
              <w:right w:val="single" w:sz="4" w:space="0" w:color="auto"/>
            </w:tcBorders>
            <w:shd w:val="clear" w:color="auto" w:fill="auto"/>
            <w:noWrap/>
            <w:vAlign w:val="center"/>
            <w:hideMark/>
          </w:tcPr>
          <w:p w14:paraId="0884D4E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175 </w:t>
            </w:r>
          </w:p>
        </w:tc>
        <w:tc>
          <w:tcPr>
            <w:tcW w:w="1380" w:type="dxa"/>
            <w:tcBorders>
              <w:top w:val="nil"/>
              <w:left w:val="nil"/>
              <w:bottom w:val="single" w:sz="4" w:space="0" w:color="auto"/>
              <w:right w:val="single" w:sz="4" w:space="0" w:color="auto"/>
            </w:tcBorders>
            <w:shd w:val="clear" w:color="auto" w:fill="auto"/>
            <w:noWrap/>
            <w:vAlign w:val="center"/>
            <w:hideMark/>
          </w:tcPr>
          <w:p w14:paraId="6AE7E34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154 </w:t>
            </w:r>
          </w:p>
        </w:tc>
        <w:tc>
          <w:tcPr>
            <w:tcW w:w="1180" w:type="dxa"/>
            <w:tcBorders>
              <w:top w:val="nil"/>
              <w:left w:val="nil"/>
              <w:bottom w:val="single" w:sz="4" w:space="0" w:color="auto"/>
              <w:right w:val="single" w:sz="4" w:space="0" w:color="auto"/>
            </w:tcBorders>
            <w:shd w:val="clear" w:color="auto" w:fill="auto"/>
            <w:noWrap/>
            <w:vAlign w:val="center"/>
            <w:hideMark/>
          </w:tcPr>
          <w:p w14:paraId="5D06FA5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140 </w:t>
            </w:r>
          </w:p>
        </w:tc>
      </w:tr>
      <w:tr w:rsidR="005E699F" w:rsidRPr="005E699F" w14:paraId="127368F7"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EAE89A1" w14:textId="77777777" w:rsidR="005E699F" w:rsidRPr="005E699F" w:rsidRDefault="005E699F" w:rsidP="005E699F">
            <w:pPr>
              <w:jc w:val="right"/>
              <w:rPr>
                <w:rFonts w:ascii="Helv" w:hAnsi="Helv" w:cs="Times New Roman"/>
                <w:sz w:val="20"/>
              </w:rPr>
            </w:pPr>
            <w:r w:rsidRPr="005E699F">
              <w:rPr>
                <w:rFonts w:ascii="Helv" w:hAnsi="Helv" w:cs="Times New Roman"/>
                <w:sz w:val="20"/>
              </w:rPr>
              <w:t>175800</w:t>
            </w:r>
          </w:p>
        </w:tc>
        <w:tc>
          <w:tcPr>
            <w:tcW w:w="298" w:type="dxa"/>
            <w:tcBorders>
              <w:top w:val="nil"/>
              <w:left w:val="single" w:sz="4" w:space="0" w:color="auto"/>
              <w:bottom w:val="nil"/>
              <w:right w:val="single" w:sz="4" w:space="0" w:color="auto"/>
            </w:tcBorders>
            <w:shd w:val="clear" w:color="FFFFFF" w:fill="002060"/>
            <w:noWrap/>
            <w:vAlign w:val="center"/>
            <w:hideMark/>
          </w:tcPr>
          <w:p w14:paraId="38E2CC37"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6FC1350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366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21BCEE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269 </w:t>
            </w:r>
          </w:p>
        </w:tc>
        <w:tc>
          <w:tcPr>
            <w:tcW w:w="1458" w:type="dxa"/>
            <w:tcBorders>
              <w:top w:val="nil"/>
              <w:left w:val="nil"/>
              <w:bottom w:val="single" w:sz="4" w:space="0" w:color="auto"/>
              <w:right w:val="single" w:sz="4" w:space="0" w:color="auto"/>
            </w:tcBorders>
            <w:shd w:val="clear" w:color="auto" w:fill="auto"/>
            <w:noWrap/>
            <w:vAlign w:val="center"/>
            <w:hideMark/>
          </w:tcPr>
          <w:p w14:paraId="5FDCE52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210 </w:t>
            </w:r>
          </w:p>
        </w:tc>
        <w:tc>
          <w:tcPr>
            <w:tcW w:w="1300" w:type="dxa"/>
            <w:tcBorders>
              <w:top w:val="nil"/>
              <w:left w:val="nil"/>
              <w:bottom w:val="single" w:sz="4" w:space="0" w:color="auto"/>
              <w:right w:val="single" w:sz="4" w:space="0" w:color="auto"/>
            </w:tcBorders>
            <w:shd w:val="clear" w:color="auto" w:fill="auto"/>
            <w:noWrap/>
            <w:vAlign w:val="center"/>
            <w:hideMark/>
          </w:tcPr>
          <w:p w14:paraId="385011B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176 </w:t>
            </w:r>
          </w:p>
        </w:tc>
        <w:tc>
          <w:tcPr>
            <w:tcW w:w="1380" w:type="dxa"/>
            <w:tcBorders>
              <w:top w:val="nil"/>
              <w:left w:val="nil"/>
              <w:bottom w:val="single" w:sz="4" w:space="0" w:color="auto"/>
              <w:right w:val="single" w:sz="4" w:space="0" w:color="auto"/>
            </w:tcBorders>
            <w:shd w:val="clear" w:color="auto" w:fill="auto"/>
            <w:noWrap/>
            <w:vAlign w:val="center"/>
            <w:hideMark/>
          </w:tcPr>
          <w:p w14:paraId="72C364D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155 </w:t>
            </w:r>
          </w:p>
        </w:tc>
        <w:tc>
          <w:tcPr>
            <w:tcW w:w="1180" w:type="dxa"/>
            <w:tcBorders>
              <w:top w:val="nil"/>
              <w:left w:val="nil"/>
              <w:bottom w:val="single" w:sz="4" w:space="0" w:color="auto"/>
              <w:right w:val="single" w:sz="4" w:space="0" w:color="auto"/>
            </w:tcBorders>
            <w:shd w:val="clear" w:color="auto" w:fill="auto"/>
            <w:noWrap/>
            <w:vAlign w:val="center"/>
            <w:hideMark/>
          </w:tcPr>
          <w:p w14:paraId="4CFFF55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140 </w:t>
            </w:r>
          </w:p>
        </w:tc>
      </w:tr>
      <w:tr w:rsidR="005E699F" w:rsidRPr="005E699F" w14:paraId="2CDF0105"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08E9036" w14:textId="77777777" w:rsidR="005E699F" w:rsidRPr="005E699F" w:rsidRDefault="005E699F" w:rsidP="005E699F">
            <w:pPr>
              <w:jc w:val="right"/>
              <w:rPr>
                <w:rFonts w:ascii="Helv" w:hAnsi="Helv" w:cs="Times New Roman"/>
                <w:sz w:val="20"/>
              </w:rPr>
            </w:pPr>
            <w:r w:rsidRPr="005E699F">
              <w:rPr>
                <w:rFonts w:ascii="Helv" w:hAnsi="Helv" w:cs="Times New Roman"/>
                <w:sz w:val="20"/>
              </w:rPr>
              <w:t>176400</w:t>
            </w:r>
          </w:p>
        </w:tc>
        <w:tc>
          <w:tcPr>
            <w:tcW w:w="298" w:type="dxa"/>
            <w:tcBorders>
              <w:top w:val="nil"/>
              <w:left w:val="single" w:sz="4" w:space="0" w:color="auto"/>
              <w:bottom w:val="nil"/>
              <w:right w:val="single" w:sz="4" w:space="0" w:color="auto"/>
            </w:tcBorders>
            <w:shd w:val="clear" w:color="FFFFFF" w:fill="002060"/>
            <w:noWrap/>
            <w:vAlign w:val="center"/>
            <w:hideMark/>
          </w:tcPr>
          <w:p w14:paraId="283F6892"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239B73B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367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DB41D8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270 </w:t>
            </w:r>
          </w:p>
        </w:tc>
        <w:tc>
          <w:tcPr>
            <w:tcW w:w="1458" w:type="dxa"/>
            <w:tcBorders>
              <w:top w:val="nil"/>
              <w:left w:val="nil"/>
              <w:bottom w:val="single" w:sz="4" w:space="0" w:color="auto"/>
              <w:right w:val="single" w:sz="4" w:space="0" w:color="auto"/>
            </w:tcBorders>
            <w:shd w:val="clear" w:color="auto" w:fill="auto"/>
            <w:noWrap/>
            <w:vAlign w:val="center"/>
            <w:hideMark/>
          </w:tcPr>
          <w:p w14:paraId="21DDDE9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210 </w:t>
            </w:r>
          </w:p>
        </w:tc>
        <w:tc>
          <w:tcPr>
            <w:tcW w:w="1300" w:type="dxa"/>
            <w:tcBorders>
              <w:top w:val="nil"/>
              <w:left w:val="nil"/>
              <w:bottom w:val="single" w:sz="4" w:space="0" w:color="auto"/>
              <w:right w:val="single" w:sz="4" w:space="0" w:color="auto"/>
            </w:tcBorders>
            <w:shd w:val="clear" w:color="auto" w:fill="auto"/>
            <w:noWrap/>
            <w:vAlign w:val="center"/>
            <w:hideMark/>
          </w:tcPr>
          <w:p w14:paraId="57B2490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176 </w:t>
            </w:r>
          </w:p>
        </w:tc>
        <w:tc>
          <w:tcPr>
            <w:tcW w:w="1380" w:type="dxa"/>
            <w:tcBorders>
              <w:top w:val="nil"/>
              <w:left w:val="nil"/>
              <w:bottom w:val="single" w:sz="4" w:space="0" w:color="auto"/>
              <w:right w:val="single" w:sz="4" w:space="0" w:color="auto"/>
            </w:tcBorders>
            <w:shd w:val="clear" w:color="auto" w:fill="auto"/>
            <w:noWrap/>
            <w:vAlign w:val="center"/>
            <w:hideMark/>
          </w:tcPr>
          <w:p w14:paraId="6DA8BED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155 </w:t>
            </w:r>
          </w:p>
        </w:tc>
        <w:tc>
          <w:tcPr>
            <w:tcW w:w="1180" w:type="dxa"/>
            <w:tcBorders>
              <w:top w:val="nil"/>
              <w:left w:val="nil"/>
              <w:bottom w:val="single" w:sz="4" w:space="0" w:color="auto"/>
              <w:right w:val="single" w:sz="4" w:space="0" w:color="auto"/>
            </w:tcBorders>
            <w:shd w:val="clear" w:color="auto" w:fill="auto"/>
            <w:noWrap/>
            <w:vAlign w:val="center"/>
            <w:hideMark/>
          </w:tcPr>
          <w:p w14:paraId="7DAE903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140 </w:t>
            </w:r>
          </w:p>
        </w:tc>
      </w:tr>
      <w:tr w:rsidR="005E699F" w:rsidRPr="005E699F" w14:paraId="1602D366"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0236E67A" w14:textId="77777777" w:rsidR="005E699F" w:rsidRPr="005E699F" w:rsidRDefault="005E699F" w:rsidP="005E699F">
            <w:pPr>
              <w:jc w:val="right"/>
              <w:rPr>
                <w:rFonts w:ascii="Helv" w:hAnsi="Helv" w:cs="Times New Roman"/>
                <w:sz w:val="20"/>
              </w:rPr>
            </w:pPr>
            <w:r w:rsidRPr="005E699F">
              <w:rPr>
                <w:rFonts w:ascii="Helv" w:hAnsi="Helv" w:cs="Times New Roman"/>
                <w:sz w:val="20"/>
              </w:rPr>
              <w:t>177000</w:t>
            </w:r>
          </w:p>
        </w:tc>
        <w:tc>
          <w:tcPr>
            <w:tcW w:w="298" w:type="dxa"/>
            <w:tcBorders>
              <w:top w:val="nil"/>
              <w:left w:val="single" w:sz="4" w:space="0" w:color="auto"/>
              <w:bottom w:val="nil"/>
              <w:right w:val="single" w:sz="4" w:space="0" w:color="auto"/>
            </w:tcBorders>
            <w:shd w:val="clear" w:color="FFFFFF" w:fill="002060"/>
            <w:noWrap/>
            <w:vAlign w:val="center"/>
            <w:hideMark/>
          </w:tcPr>
          <w:p w14:paraId="0F3478A4"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6B04E66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367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3607B81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270 </w:t>
            </w:r>
          </w:p>
        </w:tc>
        <w:tc>
          <w:tcPr>
            <w:tcW w:w="1458" w:type="dxa"/>
            <w:tcBorders>
              <w:top w:val="nil"/>
              <w:left w:val="nil"/>
              <w:bottom w:val="single" w:sz="4" w:space="0" w:color="auto"/>
              <w:right w:val="single" w:sz="4" w:space="0" w:color="auto"/>
            </w:tcBorders>
            <w:shd w:val="clear" w:color="auto" w:fill="auto"/>
            <w:noWrap/>
            <w:vAlign w:val="center"/>
            <w:hideMark/>
          </w:tcPr>
          <w:p w14:paraId="612E068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210 </w:t>
            </w:r>
          </w:p>
        </w:tc>
        <w:tc>
          <w:tcPr>
            <w:tcW w:w="1300" w:type="dxa"/>
            <w:tcBorders>
              <w:top w:val="nil"/>
              <w:left w:val="nil"/>
              <w:bottom w:val="single" w:sz="4" w:space="0" w:color="auto"/>
              <w:right w:val="single" w:sz="4" w:space="0" w:color="auto"/>
            </w:tcBorders>
            <w:shd w:val="clear" w:color="auto" w:fill="auto"/>
            <w:noWrap/>
            <w:vAlign w:val="center"/>
            <w:hideMark/>
          </w:tcPr>
          <w:p w14:paraId="3DBD170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176 </w:t>
            </w:r>
          </w:p>
        </w:tc>
        <w:tc>
          <w:tcPr>
            <w:tcW w:w="1380" w:type="dxa"/>
            <w:tcBorders>
              <w:top w:val="nil"/>
              <w:left w:val="nil"/>
              <w:bottom w:val="single" w:sz="4" w:space="0" w:color="auto"/>
              <w:right w:val="single" w:sz="4" w:space="0" w:color="auto"/>
            </w:tcBorders>
            <w:shd w:val="clear" w:color="auto" w:fill="auto"/>
            <w:noWrap/>
            <w:vAlign w:val="center"/>
            <w:hideMark/>
          </w:tcPr>
          <w:p w14:paraId="1A2A156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155 </w:t>
            </w:r>
          </w:p>
        </w:tc>
        <w:tc>
          <w:tcPr>
            <w:tcW w:w="1180" w:type="dxa"/>
            <w:tcBorders>
              <w:top w:val="nil"/>
              <w:left w:val="nil"/>
              <w:bottom w:val="single" w:sz="4" w:space="0" w:color="auto"/>
              <w:right w:val="single" w:sz="4" w:space="0" w:color="auto"/>
            </w:tcBorders>
            <w:shd w:val="clear" w:color="auto" w:fill="auto"/>
            <w:noWrap/>
            <w:vAlign w:val="center"/>
            <w:hideMark/>
          </w:tcPr>
          <w:p w14:paraId="5B84F04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141 </w:t>
            </w:r>
          </w:p>
        </w:tc>
      </w:tr>
      <w:tr w:rsidR="005E699F" w:rsidRPr="005E699F" w14:paraId="654E7CCA"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0574B059" w14:textId="77777777" w:rsidR="005E699F" w:rsidRPr="005E699F" w:rsidRDefault="005E699F" w:rsidP="005E699F">
            <w:pPr>
              <w:jc w:val="right"/>
              <w:rPr>
                <w:rFonts w:ascii="Helv" w:hAnsi="Helv" w:cs="Times New Roman"/>
                <w:sz w:val="20"/>
              </w:rPr>
            </w:pPr>
            <w:r w:rsidRPr="005E699F">
              <w:rPr>
                <w:rFonts w:ascii="Helv" w:hAnsi="Helv" w:cs="Times New Roman"/>
                <w:sz w:val="20"/>
              </w:rPr>
              <w:t>177600</w:t>
            </w:r>
          </w:p>
        </w:tc>
        <w:tc>
          <w:tcPr>
            <w:tcW w:w="298" w:type="dxa"/>
            <w:tcBorders>
              <w:top w:val="nil"/>
              <w:left w:val="single" w:sz="4" w:space="0" w:color="auto"/>
              <w:bottom w:val="nil"/>
              <w:right w:val="single" w:sz="4" w:space="0" w:color="auto"/>
            </w:tcBorders>
            <w:shd w:val="clear" w:color="FFFFFF" w:fill="002060"/>
            <w:noWrap/>
            <w:vAlign w:val="center"/>
            <w:hideMark/>
          </w:tcPr>
          <w:p w14:paraId="689DF3F6"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0EA515F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368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E483FE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271 </w:t>
            </w:r>
          </w:p>
        </w:tc>
        <w:tc>
          <w:tcPr>
            <w:tcW w:w="1458" w:type="dxa"/>
            <w:tcBorders>
              <w:top w:val="nil"/>
              <w:left w:val="nil"/>
              <w:bottom w:val="single" w:sz="4" w:space="0" w:color="auto"/>
              <w:right w:val="single" w:sz="4" w:space="0" w:color="auto"/>
            </w:tcBorders>
            <w:shd w:val="clear" w:color="auto" w:fill="auto"/>
            <w:noWrap/>
            <w:vAlign w:val="center"/>
            <w:hideMark/>
          </w:tcPr>
          <w:p w14:paraId="64C964D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211 </w:t>
            </w:r>
          </w:p>
        </w:tc>
        <w:tc>
          <w:tcPr>
            <w:tcW w:w="1300" w:type="dxa"/>
            <w:tcBorders>
              <w:top w:val="nil"/>
              <w:left w:val="nil"/>
              <w:bottom w:val="single" w:sz="4" w:space="0" w:color="auto"/>
              <w:right w:val="single" w:sz="4" w:space="0" w:color="auto"/>
            </w:tcBorders>
            <w:shd w:val="clear" w:color="auto" w:fill="auto"/>
            <w:noWrap/>
            <w:vAlign w:val="center"/>
            <w:hideMark/>
          </w:tcPr>
          <w:p w14:paraId="1D2DEB1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177 </w:t>
            </w:r>
          </w:p>
        </w:tc>
        <w:tc>
          <w:tcPr>
            <w:tcW w:w="1380" w:type="dxa"/>
            <w:tcBorders>
              <w:top w:val="nil"/>
              <w:left w:val="nil"/>
              <w:bottom w:val="single" w:sz="4" w:space="0" w:color="auto"/>
              <w:right w:val="single" w:sz="4" w:space="0" w:color="auto"/>
            </w:tcBorders>
            <w:shd w:val="clear" w:color="auto" w:fill="auto"/>
            <w:noWrap/>
            <w:vAlign w:val="center"/>
            <w:hideMark/>
          </w:tcPr>
          <w:p w14:paraId="059F9AA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155 </w:t>
            </w:r>
          </w:p>
        </w:tc>
        <w:tc>
          <w:tcPr>
            <w:tcW w:w="1180" w:type="dxa"/>
            <w:tcBorders>
              <w:top w:val="nil"/>
              <w:left w:val="nil"/>
              <w:bottom w:val="single" w:sz="4" w:space="0" w:color="auto"/>
              <w:right w:val="single" w:sz="4" w:space="0" w:color="auto"/>
            </w:tcBorders>
            <w:shd w:val="clear" w:color="auto" w:fill="auto"/>
            <w:noWrap/>
            <w:vAlign w:val="center"/>
            <w:hideMark/>
          </w:tcPr>
          <w:p w14:paraId="56FDE53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141 </w:t>
            </w:r>
          </w:p>
        </w:tc>
      </w:tr>
      <w:tr w:rsidR="005E699F" w:rsidRPr="005E699F" w14:paraId="51F9B09E"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0F16321E" w14:textId="77777777" w:rsidR="005E699F" w:rsidRPr="005E699F" w:rsidRDefault="005E699F" w:rsidP="005E699F">
            <w:pPr>
              <w:jc w:val="right"/>
              <w:rPr>
                <w:rFonts w:ascii="Helv" w:hAnsi="Helv" w:cs="Times New Roman"/>
                <w:sz w:val="20"/>
              </w:rPr>
            </w:pPr>
            <w:r w:rsidRPr="005E699F">
              <w:rPr>
                <w:rFonts w:ascii="Helv" w:hAnsi="Helv" w:cs="Times New Roman"/>
                <w:sz w:val="20"/>
              </w:rPr>
              <w:t>178200</w:t>
            </w:r>
          </w:p>
        </w:tc>
        <w:tc>
          <w:tcPr>
            <w:tcW w:w="298" w:type="dxa"/>
            <w:tcBorders>
              <w:top w:val="nil"/>
              <w:left w:val="single" w:sz="4" w:space="0" w:color="auto"/>
              <w:bottom w:val="nil"/>
              <w:right w:val="single" w:sz="4" w:space="0" w:color="auto"/>
            </w:tcBorders>
            <w:shd w:val="clear" w:color="FFFFFF" w:fill="002060"/>
            <w:noWrap/>
            <w:vAlign w:val="center"/>
            <w:hideMark/>
          </w:tcPr>
          <w:p w14:paraId="618D6F7B"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09FA9F9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369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EC86E5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272 </w:t>
            </w:r>
          </w:p>
        </w:tc>
        <w:tc>
          <w:tcPr>
            <w:tcW w:w="1458" w:type="dxa"/>
            <w:tcBorders>
              <w:top w:val="nil"/>
              <w:left w:val="nil"/>
              <w:bottom w:val="single" w:sz="4" w:space="0" w:color="auto"/>
              <w:right w:val="single" w:sz="4" w:space="0" w:color="auto"/>
            </w:tcBorders>
            <w:shd w:val="clear" w:color="auto" w:fill="auto"/>
            <w:noWrap/>
            <w:vAlign w:val="center"/>
            <w:hideMark/>
          </w:tcPr>
          <w:p w14:paraId="1A3EED2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211 </w:t>
            </w:r>
          </w:p>
        </w:tc>
        <w:tc>
          <w:tcPr>
            <w:tcW w:w="1300" w:type="dxa"/>
            <w:tcBorders>
              <w:top w:val="nil"/>
              <w:left w:val="nil"/>
              <w:bottom w:val="single" w:sz="4" w:space="0" w:color="auto"/>
              <w:right w:val="single" w:sz="4" w:space="0" w:color="auto"/>
            </w:tcBorders>
            <w:shd w:val="clear" w:color="auto" w:fill="auto"/>
            <w:noWrap/>
            <w:vAlign w:val="center"/>
            <w:hideMark/>
          </w:tcPr>
          <w:p w14:paraId="7B1DE03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177 </w:t>
            </w:r>
          </w:p>
        </w:tc>
        <w:tc>
          <w:tcPr>
            <w:tcW w:w="1380" w:type="dxa"/>
            <w:tcBorders>
              <w:top w:val="nil"/>
              <w:left w:val="nil"/>
              <w:bottom w:val="single" w:sz="4" w:space="0" w:color="auto"/>
              <w:right w:val="single" w:sz="4" w:space="0" w:color="auto"/>
            </w:tcBorders>
            <w:shd w:val="clear" w:color="auto" w:fill="auto"/>
            <w:noWrap/>
            <w:vAlign w:val="center"/>
            <w:hideMark/>
          </w:tcPr>
          <w:p w14:paraId="44307EE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156 </w:t>
            </w:r>
          </w:p>
        </w:tc>
        <w:tc>
          <w:tcPr>
            <w:tcW w:w="1180" w:type="dxa"/>
            <w:tcBorders>
              <w:top w:val="nil"/>
              <w:left w:val="nil"/>
              <w:bottom w:val="single" w:sz="4" w:space="0" w:color="auto"/>
              <w:right w:val="single" w:sz="4" w:space="0" w:color="auto"/>
            </w:tcBorders>
            <w:shd w:val="clear" w:color="auto" w:fill="auto"/>
            <w:noWrap/>
            <w:vAlign w:val="center"/>
            <w:hideMark/>
          </w:tcPr>
          <w:p w14:paraId="1380DF0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141 </w:t>
            </w:r>
          </w:p>
        </w:tc>
      </w:tr>
      <w:tr w:rsidR="005E699F" w:rsidRPr="005E699F" w14:paraId="55ED4DA5"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2F96E65" w14:textId="77777777" w:rsidR="005E699F" w:rsidRPr="005E699F" w:rsidRDefault="005E699F" w:rsidP="005E699F">
            <w:pPr>
              <w:jc w:val="right"/>
              <w:rPr>
                <w:rFonts w:ascii="Helv" w:hAnsi="Helv" w:cs="Times New Roman"/>
                <w:sz w:val="20"/>
              </w:rPr>
            </w:pPr>
            <w:r w:rsidRPr="005E699F">
              <w:rPr>
                <w:rFonts w:ascii="Helv" w:hAnsi="Helv" w:cs="Times New Roman"/>
                <w:sz w:val="20"/>
              </w:rPr>
              <w:t>178800</w:t>
            </w:r>
          </w:p>
        </w:tc>
        <w:tc>
          <w:tcPr>
            <w:tcW w:w="298" w:type="dxa"/>
            <w:tcBorders>
              <w:top w:val="nil"/>
              <w:left w:val="single" w:sz="4" w:space="0" w:color="auto"/>
              <w:bottom w:val="nil"/>
              <w:right w:val="single" w:sz="4" w:space="0" w:color="auto"/>
            </w:tcBorders>
            <w:shd w:val="clear" w:color="FFFFFF" w:fill="002060"/>
            <w:noWrap/>
            <w:vAlign w:val="center"/>
            <w:hideMark/>
          </w:tcPr>
          <w:p w14:paraId="660D0017"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BC965A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370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84E3FD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272 </w:t>
            </w:r>
          </w:p>
        </w:tc>
        <w:tc>
          <w:tcPr>
            <w:tcW w:w="1458" w:type="dxa"/>
            <w:tcBorders>
              <w:top w:val="nil"/>
              <w:left w:val="nil"/>
              <w:bottom w:val="single" w:sz="4" w:space="0" w:color="auto"/>
              <w:right w:val="single" w:sz="4" w:space="0" w:color="auto"/>
            </w:tcBorders>
            <w:shd w:val="clear" w:color="auto" w:fill="auto"/>
            <w:noWrap/>
            <w:vAlign w:val="center"/>
            <w:hideMark/>
          </w:tcPr>
          <w:p w14:paraId="0CF4ECF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212 </w:t>
            </w:r>
          </w:p>
        </w:tc>
        <w:tc>
          <w:tcPr>
            <w:tcW w:w="1300" w:type="dxa"/>
            <w:tcBorders>
              <w:top w:val="nil"/>
              <w:left w:val="nil"/>
              <w:bottom w:val="single" w:sz="4" w:space="0" w:color="auto"/>
              <w:right w:val="single" w:sz="4" w:space="0" w:color="auto"/>
            </w:tcBorders>
            <w:shd w:val="clear" w:color="auto" w:fill="auto"/>
            <w:noWrap/>
            <w:vAlign w:val="center"/>
            <w:hideMark/>
          </w:tcPr>
          <w:p w14:paraId="2B334D8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177 </w:t>
            </w:r>
          </w:p>
        </w:tc>
        <w:tc>
          <w:tcPr>
            <w:tcW w:w="1380" w:type="dxa"/>
            <w:tcBorders>
              <w:top w:val="nil"/>
              <w:left w:val="nil"/>
              <w:bottom w:val="single" w:sz="4" w:space="0" w:color="auto"/>
              <w:right w:val="single" w:sz="4" w:space="0" w:color="auto"/>
            </w:tcBorders>
            <w:shd w:val="clear" w:color="auto" w:fill="auto"/>
            <w:noWrap/>
            <w:vAlign w:val="center"/>
            <w:hideMark/>
          </w:tcPr>
          <w:p w14:paraId="6A31AAF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156 </w:t>
            </w:r>
          </w:p>
        </w:tc>
        <w:tc>
          <w:tcPr>
            <w:tcW w:w="1180" w:type="dxa"/>
            <w:tcBorders>
              <w:top w:val="nil"/>
              <w:left w:val="nil"/>
              <w:bottom w:val="single" w:sz="4" w:space="0" w:color="auto"/>
              <w:right w:val="single" w:sz="4" w:space="0" w:color="auto"/>
            </w:tcBorders>
            <w:shd w:val="clear" w:color="auto" w:fill="auto"/>
            <w:noWrap/>
            <w:vAlign w:val="center"/>
            <w:hideMark/>
          </w:tcPr>
          <w:p w14:paraId="0E79137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141 </w:t>
            </w:r>
          </w:p>
        </w:tc>
      </w:tr>
      <w:tr w:rsidR="005E699F" w:rsidRPr="005E699F" w14:paraId="52300797"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0BC8855E" w14:textId="77777777" w:rsidR="005E699F" w:rsidRPr="005E699F" w:rsidRDefault="005E699F" w:rsidP="005E699F">
            <w:pPr>
              <w:jc w:val="right"/>
              <w:rPr>
                <w:rFonts w:ascii="Helv" w:hAnsi="Helv" w:cs="Times New Roman"/>
                <w:sz w:val="20"/>
              </w:rPr>
            </w:pPr>
            <w:r w:rsidRPr="005E699F">
              <w:rPr>
                <w:rFonts w:ascii="Helv" w:hAnsi="Helv" w:cs="Times New Roman"/>
                <w:sz w:val="20"/>
              </w:rPr>
              <w:t>179400</w:t>
            </w:r>
          </w:p>
        </w:tc>
        <w:tc>
          <w:tcPr>
            <w:tcW w:w="298" w:type="dxa"/>
            <w:tcBorders>
              <w:top w:val="nil"/>
              <w:left w:val="single" w:sz="4" w:space="0" w:color="auto"/>
              <w:bottom w:val="nil"/>
              <w:right w:val="single" w:sz="4" w:space="0" w:color="auto"/>
            </w:tcBorders>
            <w:shd w:val="clear" w:color="FFFFFF" w:fill="002060"/>
            <w:noWrap/>
            <w:vAlign w:val="center"/>
            <w:hideMark/>
          </w:tcPr>
          <w:p w14:paraId="26B11322"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7237CAB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371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169376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273 </w:t>
            </w:r>
          </w:p>
        </w:tc>
        <w:tc>
          <w:tcPr>
            <w:tcW w:w="1458" w:type="dxa"/>
            <w:tcBorders>
              <w:top w:val="nil"/>
              <w:left w:val="nil"/>
              <w:bottom w:val="single" w:sz="4" w:space="0" w:color="auto"/>
              <w:right w:val="single" w:sz="4" w:space="0" w:color="auto"/>
            </w:tcBorders>
            <w:shd w:val="clear" w:color="auto" w:fill="auto"/>
            <w:noWrap/>
            <w:vAlign w:val="center"/>
            <w:hideMark/>
          </w:tcPr>
          <w:p w14:paraId="1C806C8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212 </w:t>
            </w:r>
          </w:p>
        </w:tc>
        <w:tc>
          <w:tcPr>
            <w:tcW w:w="1300" w:type="dxa"/>
            <w:tcBorders>
              <w:top w:val="nil"/>
              <w:left w:val="nil"/>
              <w:bottom w:val="single" w:sz="4" w:space="0" w:color="auto"/>
              <w:right w:val="single" w:sz="4" w:space="0" w:color="auto"/>
            </w:tcBorders>
            <w:shd w:val="clear" w:color="auto" w:fill="auto"/>
            <w:noWrap/>
            <w:vAlign w:val="center"/>
            <w:hideMark/>
          </w:tcPr>
          <w:p w14:paraId="05D02A4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178 </w:t>
            </w:r>
          </w:p>
        </w:tc>
        <w:tc>
          <w:tcPr>
            <w:tcW w:w="1380" w:type="dxa"/>
            <w:tcBorders>
              <w:top w:val="nil"/>
              <w:left w:val="nil"/>
              <w:bottom w:val="single" w:sz="4" w:space="0" w:color="auto"/>
              <w:right w:val="single" w:sz="4" w:space="0" w:color="auto"/>
            </w:tcBorders>
            <w:shd w:val="clear" w:color="auto" w:fill="auto"/>
            <w:noWrap/>
            <w:vAlign w:val="center"/>
            <w:hideMark/>
          </w:tcPr>
          <w:p w14:paraId="1DF3626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156 </w:t>
            </w:r>
          </w:p>
        </w:tc>
        <w:tc>
          <w:tcPr>
            <w:tcW w:w="1180" w:type="dxa"/>
            <w:tcBorders>
              <w:top w:val="nil"/>
              <w:left w:val="nil"/>
              <w:bottom w:val="single" w:sz="4" w:space="0" w:color="auto"/>
              <w:right w:val="single" w:sz="4" w:space="0" w:color="auto"/>
            </w:tcBorders>
            <w:shd w:val="clear" w:color="auto" w:fill="auto"/>
            <w:noWrap/>
            <w:vAlign w:val="center"/>
            <w:hideMark/>
          </w:tcPr>
          <w:p w14:paraId="1D11E2A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142 </w:t>
            </w:r>
          </w:p>
        </w:tc>
      </w:tr>
      <w:tr w:rsidR="005E699F" w:rsidRPr="005E699F" w14:paraId="67B8CDB5"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17A0022D" w14:textId="77777777" w:rsidR="005E699F" w:rsidRPr="005E699F" w:rsidRDefault="005E699F" w:rsidP="005E699F">
            <w:pPr>
              <w:jc w:val="right"/>
              <w:rPr>
                <w:rFonts w:ascii="Helv" w:hAnsi="Helv" w:cs="Times New Roman"/>
                <w:sz w:val="20"/>
              </w:rPr>
            </w:pPr>
            <w:r w:rsidRPr="005E699F">
              <w:rPr>
                <w:rFonts w:ascii="Helv" w:hAnsi="Helv" w:cs="Times New Roman"/>
                <w:sz w:val="20"/>
              </w:rPr>
              <w:t>180000</w:t>
            </w:r>
          </w:p>
        </w:tc>
        <w:tc>
          <w:tcPr>
            <w:tcW w:w="298" w:type="dxa"/>
            <w:tcBorders>
              <w:top w:val="nil"/>
              <w:left w:val="single" w:sz="4" w:space="0" w:color="auto"/>
              <w:bottom w:val="nil"/>
              <w:right w:val="single" w:sz="4" w:space="0" w:color="auto"/>
            </w:tcBorders>
            <w:shd w:val="clear" w:color="FFFFFF" w:fill="002060"/>
            <w:noWrap/>
            <w:vAlign w:val="center"/>
            <w:hideMark/>
          </w:tcPr>
          <w:p w14:paraId="70803569"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018DFEC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371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3F73AEB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273 </w:t>
            </w:r>
          </w:p>
        </w:tc>
        <w:tc>
          <w:tcPr>
            <w:tcW w:w="1458" w:type="dxa"/>
            <w:tcBorders>
              <w:top w:val="nil"/>
              <w:left w:val="nil"/>
              <w:bottom w:val="single" w:sz="4" w:space="0" w:color="auto"/>
              <w:right w:val="single" w:sz="4" w:space="0" w:color="auto"/>
            </w:tcBorders>
            <w:shd w:val="clear" w:color="auto" w:fill="auto"/>
            <w:noWrap/>
            <w:vAlign w:val="center"/>
            <w:hideMark/>
          </w:tcPr>
          <w:p w14:paraId="5401C86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212 </w:t>
            </w:r>
          </w:p>
        </w:tc>
        <w:tc>
          <w:tcPr>
            <w:tcW w:w="1300" w:type="dxa"/>
            <w:tcBorders>
              <w:top w:val="nil"/>
              <w:left w:val="nil"/>
              <w:bottom w:val="single" w:sz="4" w:space="0" w:color="auto"/>
              <w:right w:val="single" w:sz="4" w:space="0" w:color="auto"/>
            </w:tcBorders>
            <w:shd w:val="clear" w:color="auto" w:fill="auto"/>
            <w:noWrap/>
            <w:vAlign w:val="center"/>
            <w:hideMark/>
          </w:tcPr>
          <w:p w14:paraId="6372896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178 </w:t>
            </w:r>
          </w:p>
        </w:tc>
        <w:tc>
          <w:tcPr>
            <w:tcW w:w="1380" w:type="dxa"/>
            <w:tcBorders>
              <w:top w:val="nil"/>
              <w:left w:val="nil"/>
              <w:bottom w:val="single" w:sz="4" w:space="0" w:color="auto"/>
              <w:right w:val="single" w:sz="4" w:space="0" w:color="auto"/>
            </w:tcBorders>
            <w:shd w:val="clear" w:color="auto" w:fill="auto"/>
            <w:noWrap/>
            <w:vAlign w:val="center"/>
            <w:hideMark/>
          </w:tcPr>
          <w:p w14:paraId="3C0F5BF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156 </w:t>
            </w:r>
          </w:p>
        </w:tc>
        <w:tc>
          <w:tcPr>
            <w:tcW w:w="1180" w:type="dxa"/>
            <w:tcBorders>
              <w:top w:val="nil"/>
              <w:left w:val="nil"/>
              <w:bottom w:val="single" w:sz="4" w:space="0" w:color="auto"/>
              <w:right w:val="single" w:sz="4" w:space="0" w:color="auto"/>
            </w:tcBorders>
            <w:shd w:val="clear" w:color="auto" w:fill="auto"/>
            <w:noWrap/>
            <w:vAlign w:val="center"/>
            <w:hideMark/>
          </w:tcPr>
          <w:p w14:paraId="3448CBA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142 </w:t>
            </w:r>
          </w:p>
        </w:tc>
      </w:tr>
      <w:tr w:rsidR="005E699F" w:rsidRPr="005E699F" w14:paraId="447FF401"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7B87A03" w14:textId="77777777" w:rsidR="005E699F" w:rsidRPr="005E699F" w:rsidRDefault="005E699F" w:rsidP="005E699F">
            <w:pPr>
              <w:jc w:val="right"/>
              <w:rPr>
                <w:rFonts w:ascii="Helv" w:hAnsi="Helv" w:cs="Times New Roman"/>
                <w:sz w:val="20"/>
              </w:rPr>
            </w:pPr>
            <w:r w:rsidRPr="005E699F">
              <w:rPr>
                <w:rFonts w:ascii="Helv" w:hAnsi="Helv" w:cs="Times New Roman"/>
                <w:sz w:val="20"/>
              </w:rPr>
              <w:t>180600</w:t>
            </w:r>
          </w:p>
        </w:tc>
        <w:tc>
          <w:tcPr>
            <w:tcW w:w="298" w:type="dxa"/>
            <w:tcBorders>
              <w:top w:val="nil"/>
              <w:left w:val="single" w:sz="4" w:space="0" w:color="auto"/>
              <w:bottom w:val="nil"/>
              <w:right w:val="single" w:sz="4" w:space="0" w:color="auto"/>
            </w:tcBorders>
            <w:shd w:val="clear" w:color="FFFFFF" w:fill="002060"/>
            <w:noWrap/>
            <w:vAlign w:val="center"/>
            <w:hideMark/>
          </w:tcPr>
          <w:p w14:paraId="3B2D9617"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5EE3B16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372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0193CA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273 </w:t>
            </w:r>
          </w:p>
        </w:tc>
        <w:tc>
          <w:tcPr>
            <w:tcW w:w="1458" w:type="dxa"/>
            <w:tcBorders>
              <w:top w:val="nil"/>
              <w:left w:val="nil"/>
              <w:bottom w:val="single" w:sz="4" w:space="0" w:color="auto"/>
              <w:right w:val="single" w:sz="4" w:space="0" w:color="auto"/>
            </w:tcBorders>
            <w:shd w:val="clear" w:color="auto" w:fill="auto"/>
            <w:noWrap/>
            <w:vAlign w:val="center"/>
            <w:hideMark/>
          </w:tcPr>
          <w:p w14:paraId="43384E5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212 </w:t>
            </w:r>
          </w:p>
        </w:tc>
        <w:tc>
          <w:tcPr>
            <w:tcW w:w="1300" w:type="dxa"/>
            <w:tcBorders>
              <w:top w:val="nil"/>
              <w:left w:val="nil"/>
              <w:bottom w:val="single" w:sz="4" w:space="0" w:color="auto"/>
              <w:right w:val="single" w:sz="4" w:space="0" w:color="auto"/>
            </w:tcBorders>
            <w:shd w:val="clear" w:color="auto" w:fill="auto"/>
            <w:noWrap/>
            <w:vAlign w:val="center"/>
            <w:hideMark/>
          </w:tcPr>
          <w:p w14:paraId="62218B7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178 </w:t>
            </w:r>
          </w:p>
        </w:tc>
        <w:tc>
          <w:tcPr>
            <w:tcW w:w="1380" w:type="dxa"/>
            <w:tcBorders>
              <w:top w:val="nil"/>
              <w:left w:val="nil"/>
              <w:bottom w:val="single" w:sz="4" w:space="0" w:color="auto"/>
              <w:right w:val="single" w:sz="4" w:space="0" w:color="auto"/>
            </w:tcBorders>
            <w:shd w:val="clear" w:color="auto" w:fill="auto"/>
            <w:noWrap/>
            <w:vAlign w:val="center"/>
            <w:hideMark/>
          </w:tcPr>
          <w:p w14:paraId="3BF0086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157 </w:t>
            </w:r>
          </w:p>
        </w:tc>
        <w:tc>
          <w:tcPr>
            <w:tcW w:w="1180" w:type="dxa"/>
            <w:tcBorders>
              <w:top w:val="nil"/>
              <w:left w:val="nil"/>
              <w:bottom w:val="single" w:sz="4" w:space="0" w:color="auto"/>
              <w:right w:val="single" w:sz="4" w:space="0" w:color="auto"/>
            </w:tcBorders>
            <w:shd w:val="clear" w:color="auto" w:fill="auto"/>
            <w:noWrap/>
            <w:vAlign w:val="center"/>
            <w:hideMark/>
          </w:tcPr>
          <w:p w14:paraId="027E5B4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142 </w:t>
            </w:r>
          </w:p>
        </w:tc>
      </w:tr>
      <w:tr w:rsidR="005E699F" w:rsidRPr="005E699F" w14:paraId="35C84B10"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BC09BF6" w14:textId="77777777" w:rsidR="005E699F" w:rsidRPr="005E699F" w:rsidRDefault="005E699F" w:rsidP="005E699F">
            <w:pPr>
              <w:jc w:val="right"/>
              <w:rPr>
                <w:rFonts w:ascii="Helv" w:hAnsi="Helv" w:cs="Times New Roman"/>
                <w:sz w:val="20"/>
              </w:rPr>
            </w:pPr>
            <w:r w:rsidRPr="005E699F">
              <w:rPr>
                <w:rFonts w:ascii="Helv" w:hAnsi="Helv" w:cs="Times New Roman"/>
                <w:sz w:val="20"/>
              </w:rPr>
              <w:t>181200</w:t>
            </w:r>
          </w:p>
        </w:tc>
        <w:tc>
          <w:tcPr>
            <w:tcW w:w="298" w:type="dxa"/>
            <w:tcBorders>
              <w:top w:val="nil"/>
              <w:left w:val="single" w:sz="4" w:space="0" w:color="auto"/>
              <w:bottom w:val="nil"/>
              <w:right w:val="single" w:sz="4" w:space="0" w:color="auto"/>
            </w:tcBorders>
            <w:shd w:val="clear" w:color="FFFFFF" w:fill="002060"/>
            <w:noWrap/>
            <w:vAlign w:val="center"/>
            <w:hideMark/>
          </w:tcPr>
          <w:p w14:paraId="272C15CB"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614CD61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372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5BBE769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274 </w:t>
            </w:r>
          </w:p>
        </w:tc>
        <w:tc>
          <w:tcPr>
            <w:tcW w:w="1458" w:type="dxa"/>
            <w:tcBorders>
              <w:top w:val="nil"/>
              <w:left w:val="nil"/>
              <w:bottom w:val="single" w:sz="4" w:space="0" w:color="auto"/>
              <w:right w:val="single" w:sz="4" w:space="0" w:color="auto"/>
            </w:tcBorders>
            <w:shd w:val="clear" w:color="auto" w:fill="auto"/>
            <w:noWrap/>
            <w:vAlign w:val="center"/>
            <w:hideMark/>
          </w:tcPr>
          <w:p w14:paraId="34D956B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213 </w:t>
            </w:r>
          </w:p>
        </w:tc>
        <w:tc>
          <w:tcPr>
            <w:tcW w:w="1300" w:type="dxa"/>
            <w:tcBorders>
              <w:top w:val="nil"/>
              <w:left w:val="nil"/>
              <w:bottom w:val="single" w:sz="4" w:space="0" w:color="auto"/>
              <w:right w:val="single" w:sz="4" w:space="0" w:color="auto"/>
            </w:tcBorders>
            <w:shd w:val="clear" w:color="auto" w:fill="auto"/>
            <w:noWrap/>
            <w:vAlign w:val="center"/>
            <w:hideMark/>
          </w:tcPr>
          <w:p w14:paraId="10DFFFE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178 </w:t>
            </w:r>
          </w:p>
        </w:tc>
        <w:tc>
          <w:tcPr>
            <w:tcW w:w="1380" w:type="dxa"/>
            <w:tcBorders>
              <w:top w:val="nil"/>
              <w:left w:val="nil"/>
              <w:bottom w:val="single" w:sz="4" w:space="0" w:color="auto"/>
              <w:right w:val="single" w:sz="4" w:space="0" w:color="auto"/>
            </w:tcBorders>
            <w:shd w:val="clear" w:color="auto" w:fill="auto"/>
            <w:noWrap/>
            <w:vAlign w:val="center"/>
            <w:hideMark/>
          </w:tcPr>
          <w:p w14:paraId="7C69D3F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157 </w:t>
            </w:r>
          </w:p>
        </w:tc>
        <w:tc>
          <w:tcPr>
            <w:tcW w:w="1180" w:type="dxa"/>
            <w:tcBorders>
              <w:top w:val="nil"/>
              <w:left w:val="nil"/>
              <w:bottom w:val="single" w:sz="4" w:space="0" w:color="auto"/>
              <w:right w:val="single" w:sz="4" w:space="0" w:color="auto"/>
            </w:tcBorders>
            <w:shd w:val="clear" w:color="auto" w:fill="auto"/>
            <w:noWrap/>
            <w:vAlign w:val="center"/>
            <w:hideMark/>
          </w:tcPr>
          <w:p w14:paraId="02F6167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142 </w:t>
            </w:r>
          </w:p>
        </w:tc>
      </w:tr>
      <w:tr w:rsidR="005E699F" w:rsidRPr="005E699F" w14:paraId="62582474"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5FF4865F" w14:textId="77777777" w:rsidR="005E699F" w:rsidRPr="005E699F" w:rsidRDefault="005E699F" w:rsidP="005E699F">
            <w:pPr>
              <w:jc w:val="right"/>
              <w:rPr>
                <w:rFonts w:ascii="Helv" w:hAnsi="Helv" w:cs="Times New Roman"/>
                <w:sz w:val="20"/>
              </w:rPr>
            </w:pPr>
            <w:r w:rsidRPr="005E699F">
              <w:rPr>
                <w:rFonts w:ascii="Helv" w:hAnsi="Helv" w:cs="Times New Roman"/>
                <w:sz w:val="20"/>
              </w:rPr>
              <w:t>181800</w:t>
            </w:r>
          </w:p>
        </w:tc>
        <w:tc>
          <w:tcPr>
            <w:tcW w:w="298" w:type="dxa"/>
            <w:tcBorders>
              <w:top w:val="nil"/>
              <w:left w:val="single" w:sz="4" w:space="0" w:color="auto"/>
              <w:bottom w:val="nil"/>
              <w:right w:val="single" w:sz="4" w:space="0" w:color="auto"/>
            </w:tcBorders>
            <w:shd w:val="clear" w:color="FFFFFF" w:fill="002060"/>
            <w:noWrap/>
            <w:vAlign w:val="center"/>
            <w:hideMark/>
          </w:tcPr>
          <w:p w14:paraId="42D3C806"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51AD5C0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373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2B06E2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274 </w:t>
            </w:r>
          </w:p>
        </w:tc>
        <w:tc>
          <w:tcPr>
            <w:tcW w:w="1458" w:type="dxa"/>
            <w:tcBorders>
              <w:top w:val="nil"/>
              <w:left w:val="nil"/>
              <w:bottom w:val="single" w:sz="4" w:space="0" w:color="auto"/>
              <w:right w:val="single" w:sz="4" w:space="0" w:color="auto"/>
            </w:tcBorders>
            <w:shd w:val="clear" w:color="auto" w:fill="auto"/>
            <w:noWrap/>
            <w:vAlign w:val="center"/>
            <w:hideMark/>
          </w:tcPr>
          <w:p w14:paraId="457FBB4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213 </w:t>
            </w:r>
          </w:p>
        </w:tc>
        <w:tc>
          <w:tcPr>
            <w:tcW w:w="1300" w:type="dxa"/>
            <w:tcBorders>
              <w:top w:val="nil"/>
              <w:left w:val="nil"/>
              <w:bottom w:val="single" w:sz="4" w:space="0" w:color="auto"/>
              <w:right w:val="single" w:sz="4" w:space="0" w:color="auto"/>
            </w:tcBorders>
            <w:shd w:val="clear" w:color="auto" w:fill="auto"/>
            <w:noWrap/>
            <w:vAlign w:val="center"/>
            <w:hideMark/>
          </w:tcPr>
          <w:p w14:paraId="50410B4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178 </w:t>
            </w:r>
          </w:p>
        </w:tc>
        <w:tc>
          <w:tcPr>
            <w:tcW w:w="1380" w:type="dxa"/>
            <w:tcBorders>
              <w:top w:val="nil"/>
              <w:left w:val="nil"/>
              <w:bottom w:val="single" w:sz="4" w:space="0" w:color="auto"/>
              <w:right w:val="single" w:sz="4" w:space="0" w:color="auto"/>
            </w:tcBorders>
            <w:shd w:val="clear" w:color="auto" w:fill="auto"/>
            <w:noWrap/>
            <w:vAlign w:val="center"/>
            <w:hideMark/>
          </w:tcPr>
          <w:p w14:paraId="6A59B9B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157 </w:t>
            </w:r>
          </w:p>
        </w:tc>
        <w:tc>
          <w:tcPr>
            <w:tcW w:w="1180" w:type="dxa"/>
            <w:tcBorders>
              <w:top w:val="nil"/>
              <w:left w:val="nil"/>
              <w:bottom w:val="single" w:sz="4" w:space="0" w:color="auto"/>
              <w:right w:val="single" w:sz="4" w:space="0" w:color="auto"/>
            </w:tcBorders>
            <w:shd w:val="clear" w:color="auto" w:fill="auto"/>
            <w:noWrap/>
            <w:vAlign w:val="center"/>
            <w:hideMark/>
          </w:tcPr>
          <w:p w14:paraId="0F3794E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142 </w:t>
            </w:r>
          </w:p>
        </w:tc>
      </w:tr>
      <w:tr w:rsidR="005E699F" w:rsidRPr="005E699F" w14:paraId="1B7F4A8D"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A7B5B5E" w14:textId="77777777" w:rsidR="005E699F" w:rsidRPr="005E699F" w:rsidRDefault="005E699F" w:rsidP="005E699F">
            <w:pPr>
              <w:jc w:val="right"/>
              <w:rPr>
                <w:rFonts w:ascii="Helv" w:hAnsi="Helv" w:cs="Times New Roman"/>
                <w:sz w:val="20"/>
              </w:rPr>
            </w:pPr>
            <w:r w:rsidRPr="005E699F">
              <w:rPr>
                <w:rFonts w:ascii="Helv" w:hAnsi="Helv" w:cs="Times New Roman"/>
                <w:sz w:val="20"/>
              </w:rPr>
              <w:t>182400</w:t>
            </w:r>
          </w:p>
        </w:tc>
        <w:tc>
          <w:tcPr>
            <w:tcW w:w="298" w:type="dxa"/>
            <w:tcBorders>
              <w:top w:val="nil"/>
              <w:left w:val="single" w:sz="4" w:space="0" w:color="auto"/>
              <w:bottom w:val="nil"/>
              <w:right w:val="single" w:sz="4" w:space="0" w:color="auto"/>
            </w:tcBorders>
            <w:shd w:val="clear" w:color="FFFFFF" w:fill="002060"/>
            <w:noWrap/>
            <w:vAlign w:val="center"/>
            <w:hideMark/>
          </w:tcPr>
          <w:p w14:paraId="196D0E33"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07C6875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374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642825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274 </w:t>
            </w:r>
          </w:p>
        </w:tc>
        <w:tc>
          <w:tcPr>
            <w:tcW w:w="1458" w:type="dxa"/>
            <w:tcBorders>
              <w:top w:val="nil"/>
              <w:left w:val="nil"/>
              <w:bottom w:val="single" w:sz="4" w:space="0" w:color="auto"/>
              <w:right w:val="single" w:sz="4" w:space="0" w:color="auto"/>
            </w:tcBorders>
            <w:shd w:val="clear" w:color="auto" w:fill="auto"/>
            <w:noWrap/>
            <w:vAlign w:val="center"/>
            <w:hideMark/>
          </w:tcPr>
          <w:p w14:paraId="208E77B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213 </w:t>
            </w:r>
          </w:p>
        </w:tc>
        <w:tc>
          <w:tcPr>
            <w:tcW w:w="1300" w:type="dxa"/>
            <w:tcBorders>
              <w:top w:val="nil"/>
              <w:left w:val="nil"/>
              <w:bottom w:val="single" w:sz="4" w:space="0" w:color="auto"/>
              <w:right w:val="single" w:sz="4" w:space="0" w:color="auto"/>
            </w:tcBorders>
            <w:shd w:val="clear" w:color="auto" w:fill="auto"/>
            <w:noWrap/>
            <w:vAlign w:val="center"/>
            <w:hideMark/>
          </w:tcPr>
          <w:p w14:paraId="14930E2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178 </w:t>
            </w:r>
          </w:p>
        </w:tc>
        <w:tc>
          <w:tcPr>
            <w:tcW w:w="1380" w:type="dxa"/>
            <w:tcBorders>
              <w:top w:val="nil"/>
              <w:left w:val="nil"/>
              <w:bottom w:val="single" w:sz="4" w:space="0" w:color="auto"/>
              <w:right w:val="single" w:sz="4" w:space="0" w:color="auto"/>
            </w:tcBorders>
            <w:shd w:val="clear" w:color="auto" w:fill="auto"/>
            <w:noWrap/>
            <w:vAlign w:val="center"/>
            <w:hideMark/>
          </w:tcPr>
          <w:p w14:paraId="6892DF3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157 </w:t>
            </w:r>
          </w:p>
        </w:tc>
        <w:tc>
          <w:tcPr>
            <w:tcW w:w="1180" w:type="dxa"/>
            <w:tcBorders>
              <w:top w:val="nil"/>
              <w:left w:val="nil"/>
              <w:bottom w:val="single" w:sz="4" w:space="0" w:color="auto"/>
              <w:right w:val="single" w:sz="4" w:space="0" w:color="auto"/>
            </w:tcBorders>
            <w:shd w:val="clear" w:color="auto" w:fill="auto"/>
            <w:noWrap/>
            <w:vAlign w:val="center"/>
            <w:hideMark/>
          </w:tcPr>
          <w:p w14:paraId="658ADE4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142 </w:t>
            </w:r>
          </w:p>
        </w:tc>
      </w:tr>
      <w:tr w:rsidR="005E699F" w:rsidRPr="005E699F" w14:paraId="21D07A26"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D5BD27E" w14:textId="77777777" w:rsidR="005E699F" w:rsidRPr="005E699F" w:rsidRDefault="005E699F" w:rsidP="005E699F">
            <w:pPr>
              <w:jc w:val="right"/>
              <w:rPr>
                <w:rFonts w:ascii="Helv" w:hAnsi="Helv" w:cs="Times New Roman"/>
                <w:sz w:val="20"/>
              </w:rPr>
            </w:pPr>
            <w:r w:rsidRPr="005E699F">
              <w:rPr>
                <w:rFonts w:ascii="Helv" w:hAnsi="Helv" w:cs="Times New Roman"/>
                <w:sz w:val="20"/>
              </w:rPr>
              <w:t>183000</w:t>
            </w:r>
          </w:p>
        </w:tc>
        <w:tc>
          <w:tcPr>
            <w:tcW w:w="298" w:type="dxa"/>
            <w:tcBorders>
              <w:top w:val="nil"/>
              <w:left w:val="single" w:sz="4" w:space="0" w:color="auto"/>
              <w:bottom w:val="nil"/>
              <w:right w:val="single" w:sz="4" w:space="0" w:color="auto"/>
            </w:tcBorders>
            <w:shd w:val="clear" w:color="FFFFFF" w:fill="002060"/>
            <w:noWrap/>
            <w:vAlign w:val="center"/>
            <w:hideMark/>
          </w:tcPr>
          <w:p w14:paraId="46A732B8"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7519BE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374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30D7C03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275 </w:t>
            </w:r>
          </w:p>
        </w:tc>
        <w:tc>
          <w:tcPr>
            <w:tcW w:w="1458" w:type="dxa"/>
            <w:tcBorders>
              <w:top w:val="nil"/>
              <w:left w:val="nil"/>
              <w:bottom w:val="single" w:sz="4" w:space="0" w:color="auto"/>
              <w:right w:val="single" w:sz="4" w:space="0" w:color="auto"/>
            </w:tcBorders>
            <w:shd w:val="clear" w:color="auto" w:fill="auto"/>
            <w:noWrap/>
            <w:vAlign w:val="center"/>
            <w:hideMark/>
          </w:tcPr>
          <w:p w14:paraId="5FF5039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213 </w:t>
            </w:r>
          </w:p>
        </w:tc>
        <w:tc>
          <w:tcPr>
            <w:tcW w:w="1300" w:type="dxa"/>
            <w:tcBorders>
              <w:top w:val="nil"/>
              <w:left w:val="nil"/>
              <w:bottom w:val="single" w:sz="4" w:space="0" w:color="auto"/>
              <w:right w:val="single" w:sz="4" w:space="0" w:color="auto"/>
            </w:tcBorders>
            <w:shd w:val="clear" w:color="auto" w:fill="auto"/>
            <w:noWrap/>
            <w:vAlign w:val="center"/>
            <w:hideMark/>
          </w:tcPr>
          <w:p w14:paraId="5598D33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179 </w:t>
            </w:r>
          </w:p>
        </w:tc>
        <w:tc>
          <w:tcPr>
            <w:tcW w:w="1380" w:type="dxa"/>
            <w:tcBorders>
              <w:top w:val="nil"/>
              <w:left w:val="nil"/>
              <w:bottom w:val="single" w:sz="4" w:space="0" w:color="auto"/>
              <w:right w:val="single" w:sz="4" w:space="0" w:color="auto"/>
            </w:tcBorders>
            <w:shd w:val="clear" w:color="auto" w:fill="auto"/>
            <w:noWrap/>
            <w:vAlign w:val="center"/>
            <w:hideMark/>
          </w:tcPr>
          <w:p w14:paraId="62EBA06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157 </w:t>
            </w:r>
          </w:p>
        </w:tc>
        <w:tc>
          <w:tcPr>
            <w:tcW w:w="1180" w:type="dxa"/>
            <w:tcBorders>
              <w:top w:val="nil"/>
              <w:left w:val="nil"/>
              <w:bottom w:val="single" w:sz="4" w:space="0" w:color="auto"/>
              <w:right w:val="single" w:sz="4" w:space="0" w:color="auto"/>
            </w:tcBorders>
            <w:shd w:val="clear" w:color="auto" w:fill="auto"/>
            <w:noWrap/>
            <w:vAlign w:val="center"/>
            <w:hideMark/>
          </w:tcPr>
          <w:p w14:paraId="0475447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142 </w:t>
            </w:r>
          </w:p>
        </w:tc>
      </w:tr>
      <w:tr w:rsidR="005E699F" w:rsidRPr="005E699F" w14:paraId="216966E5"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55EAD361" w14:textId="77777777" w:rsidR="005E699F" w:rsidRPr="005E699F" w:rsidRDefault="005E699F" w:rsidP="005E699F">
            <w:pPr>
              <w:jc w:val="right"/>
              <w:rPr>
                <w:rFonts w:ascii="Helv" w:hAnsi="Helv" w:cs="Times New Roman"/>
                <w:sz w:val="20"/>
              </w:rPr>
            </w:pPr>
            <w:r w:rsidRPr="005E699F">
              <w:rPr>
                <w:rFonts w:ascii="Helv" w:hAnsi="Helv" w:cs="Times New Roman"/>
                <w:sz w:val="20"/>
              </w:rPr>
              <w:t>183600</w:t>
            </w:r>
          </w:p>
        </w:tc>
        <w:tc>
          <w:tcPr>
            <w:tcW w:w="298" w:type="dxa"/>
            <w:tcBorders>
              <w:top w:val="nil"/>
              <w:left w:val="single" w:sz="4" w:space="0" w:color="auto"/>
              <w:bottom w:val="nil"/>
              <w:right w:val="single" w:sz="4" w:space="0" w:color="auto"/>
            </w:tcBorders>
            <w:shd w:val="clear" w:color="FFFFFF" w:fill="002060"/>
            <w:noWrap/>
            <w:vAlign w:val="center"/>
            <w:hideMark/>
          </w:tcPr>
          <w:p w14:paraId="2CBC0655"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44BB96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375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8148C0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275 </w:t>
            </w:r>
          </w:p>
        </w:tc>
        <w:tc>
          <w:tcPr>
            <w:tcW w:w="1458" w:type="dxa"/>
            <w:tcBorders>
              <w:top w:val="nil"/>
              <w:left w:val="nil"/>
              <w:bottom w:val="single" w:sz="4" w:space="0" w:color="auto"/>
              <w:right w:val="single" w:sz="4" w:space="0" w:color="auto"/>
            </w:tcBorders>
            <w:shd w:val="clear" w:color="auto" w:fill="auto"/>
            <w:noWrap/>
            <w:vAlign w:val="center"/>
            <w:hideMark/>
          </w:tcPr>
          <w:p w14:paraId="374D63D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213 </w:t>
            </w:r>
          </w:p>
        </w:tc>
        <w:tc>
          <w:tcPr>
            <w:tcW w:w="1300" w:type="dxa"/>
            <w:tcBorders>
              <w:top w:val="nil"/>
              <w:left w:val="nil"/>
              <w:bottom w:val="single" w:sz="4" w:space="0" w:color="auto"/>
              <w:right w:val="single" w:sz="4" w:space="0" w:color="auto"/>
            </w:tcBorders>
            <w:shd w:val="clear" w:color="auto" w:fill="auto"/>
            <w:noWrap/>
            <w:vAlign w:val="center"/>
            <w:hideMark/>
          </w:tcPr>
          <w:p w14:paraId="2EFC849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179 </w:t>
            </w:r>
          </w:p>
        </w:tc>
        <w:tc>
          <w:tcPr>
            <w:tcW w:w="1380" w:type="dxa"/>
            <w:tcBorders>
              <w:top w:val="nil"/>
              <w:left w:val="nil"/>
              <w:bottom w:val="single" w:sz="4" w:space="0" w:color="auto"/>
              <w:right w:val="single" w:sz="4" w:space="0" w:color="auto"/>
            </w:tcBorders>
            <w:shd w:val="clear" w:color="auto" w:fill="auto"/>
            <w:noWrap/>
            <w:vAlign w:val="center"/>
            <w:hideMark/>
          </w:tcPr>
          <w:p w14:paraId="2876E83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157 </w:t>
            </w:r>
          </w:p>
        </w:tc>
        <w:tc>
          <w:tcPr>
            <w:tcW w:w="1180" w:type="dxa"/>
            <w:tcBorders>
              <w:top w:val="nil"/>
              <w:left w:val="nil"/>
              <w:bottom w:val="single" w:sz="4" w:space="0" w:color="auto"/>
              <w:right w:val="single" w:sz="4" w:space="0" w:color="auto"/>
            </w:tcBorders>
            <w:shd w:val="clear" w:color="auto" w:fill="auto"/>
            <w:noWrap/>
            <w:vAlign w:val="center"/>
            <w:hideMark/>
          </w:tcPr>
          <w:p w14:paraId="74B6BC7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143 </w:t>
            </w:r>
          </w:p>
        </w:tc>
      </w:tr>
      <w:tr w:rsidR="005E699F" w:rsidRPr="005E699F" w14:paraId="2DF8A80C"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39D1942" w14:textId="77777777" w:rsidR="005E699F" w:rsidRPr="005E699F" w:rsidRDefault="005E699F" w:rsidP="005E699F">
            <w:pPr>
              <w:jc w:val="right"/>
              <w:rPr>
                <w:rFonts w:ascii="Helv" w:hAnsi="Helv" w:cs="Times New Roman"/>
                <w:sz w:val="20"/>
              </w:rPr>
            </w:pPr>
            <w:r w:rsidRPr="005E699F">
              <w:rPr>
                <w:rFonts w:ascii="Helv" w:hAnsi="Helv" w:cs="Times New Roman"/>
                <w:sz w:val="20"/>
              </w:rPr>
              <w:t>184200</w:t>
            </w:r>
          </w:p>
        </w:tc>
        <w:tc>
          <w:tcPr>
            <w:tcW w:w="298" w:type="dxa"/>
            <w:tcBorders>
              <w:top w:val="nil"/>
              <w:left w:val="single" w:sz="4" w:space="0" w:color="auto"/>
              <w:bottom w:val="nil"/>
              <w:right w:val="single" w:sz="4" w:space="0" w:color="auto"/>
            </w:tcBorders>
            <w:shd w:val="clear" w:color="FFFFFF" w:fill="002060"/>
            <w:noWrap/>
            <w:vAlign w:val="center"/>
            <w:hideMark/>
          </w:tcPr>
          <w:p w14:paraId="1CDEF06A"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2FB9DA8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375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800C2C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275 </w:t>
            </w:r>
          </w:p>
        </w:tc>
        <w:tc>
          <w:tcPr>
            <w:tcW w:w="1458" w:type="dxa"/>
            <w:tcBorders>
              <w:top w:val="nil"/>
              <w:left w:val="nil"/>
              <w:bottom w:val="single" w:sz="4" w:space="0" w:color="auto"/>
              <w:right w:val="single" w:sz="4" w:space="0" w:color="auto"/>
            </w:tcBorders>
            <w:shd w:val="clear" w:color="auto" w:fill="auto"/>
            <w:noWrap/>
            <w:vAlign w:val="center"/>
            <w:hideMark/>
          </w:tcPr>
          <w:p w14:paraId="203D61C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214 </w:t>
            </w:r>
          </w:p>
        </w:tc>
        <w:tc>
          <w:tcPr>
            <w:tcW w:w="1300" w:type="dxa"/>
            <w:tcBorders>
              <w:top w:val="nil"/>
              <w:left w:val="nil"/>
              <w:bottom w:val="single" w:sz="4" w:space="0" w:color="auto"/>
              <w:right w:val="single" w:sz="4" w:space="0" w:color="auto"/>
            </w:tcBorders>
            <w:shd w:val="clear" w:color="auto" w:fill="auto"/>
            <w:noWrap/>
            <w:vAlign w:val="center"/>
            <w:hideMark/>
          </w:tcPr>
          <w:p w14:paraId="6DDCD11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179 </w:t>
            </w:r>
          </w:p>
        </w:tc>
        <w:tc>
          <w:tcPr>
            <w:tcW w:w="1380" w:type="dxa"/>
            <w:tcBorders>
              <w:top w:val="nil"/>
              <w:left w:val="nil"/>
              <w:bottom w:val="single" w:sz="4" w:space="0" w:color="auto"/>
              <w:right w:val="single" w:sz="4" w:space="0" w:color="auto"/>
            </w:tcBorders>
            <w:shd w:val="clear" w:color="auto" w:fill="auto"/>
            <w:noWrap/>
            <w:vAlign w:val="center"/>
            <w:hideMark/>
          </w:tcPr>
          <w:p w14:paraId="4B4DD88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158 </w:t>
            </w:r>
          </w:p>
        </w:tc>
        <w:tc>
          <w:tcPr>
            <w:tcW w:w="1180" w:type="dxa"/>
            <w:tcBorders>
              <w:top w:val="nil"/>
              <w:left w:val="nil"/>
              <w:bottom w:val="single" w:sz="4" w:space="0" w:color="auto"/>
              <w:right w:val="single" w:sz="4" w:space="0" w:color="auto"/>
            </w:tcBorders>
            <w:shd w:val="clear" w:color="auto" w:fill="auto"/>
            <w:noWrap/>
            <w:vAlign w:val="center"/>
            <w:hideMark/>
          </w:tcPr>
          <w:p w14:paraId="0478EBB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143 </w:t>
            </w:r>
          </w:p>
        </w:tc>
      </w:tr>
      <w:tr w:rsidR="005E699F" w:rsidRPr="005E699F" w14:paraId="2FEDC34F"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753ADE6" w14:textId="77777777" w:rsidR="005E699F" w:rsidRPr="005E699F" w:rsidRDefault="005E699F" w:rsidP="005E699F">
            <w:pPr>
              <w:jc w:val="right"/>
              <w:rPr>
                <w:rFonts w:ascii="Helv" w:hAnsi="Helv" w:cs="Times New Roman"/>
                <w:sz w:val="20"/>
              </w:rPr>
            </w:pPr>
            <w:r w:rsidRPr="005E699F">
              <w:rPr>
                <w:rFonts w:ascii="Helv" w:hAnsi="Helv" w:cs="Times New Roman"/>
                <w:sz w:val="20"/>
              </w:rPr>
              <w:t>184800</w:t>
            </w:r>
          </w:p>
        </w:tc>
        <w:tc>
          <w:tcPr>
            <w:tcW w:w="298" w:type="dxa"/>
            <w:tcBorders>
              <w:top w:val="nil"/>
              <w:left w:val="single" w:sz="4" w:space="0" w:color="auto"/>
              <w:bottom w:val="nil"/>
              <w:right w:val="single" w:sz="4" w:space="0" w:color="auto"/>
            </w:tcBorders>
            <w:shd w:val="clear" w:color="FFFFFF" w:fill="002060"/>
            <w:noWrap/>
            <w:vAlign w:val="center"/>
            <w:hideMark/>
          </w:tcPr>
          <w:p w14:paraId="20432CB8"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C17525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376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35BF39C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276 </w:t>
            </w:r>
          </w:p>
        </w:tc>
        <w:tc>
          <w:tcPr>
            <w:tcW w:w="1458" w:type="dxa"/>
            <w:tcBorders>
              <w:top w:val="nil"/>
              <w:left w:val="nil"/>
              <w:bottom w:val="single" w:sz="4" w:space="0" w:color="auto"/>
              <w:right w:val="single" w:sz="4" w:space="0" w:color="auto"/>
            </w:tcBorders>
            <w:shd w:val="clear" w:color="auto" w:fill="auto"/>
            <w:noWrap/>
            <w:vAlign w:val="center"/>
            <w:hideMark/>
          </w:tcPr>
          <w:p w14:paraId="0418ADD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214 </w:t>
            </w:r>
          </w:p>
        </w:tc>
        <w:tc>
          <w:tcPr>
            <w:tcW w:w="1300" w:type="dxa"/>
            <w:tcBorders>
              <w:top w:val="nil"/>
              <w:left w:val="nil"/>
              <w:bottom w:val="single" w:sz="4" w:space="0" w:color="auto"/>
              <w:right w:val="single" w:sz="4" w:space="0" w:color="auto"/>
            </w:tcBorders>
            <w:shd w:val="clear" w:color="auto" w:fill="auto"/>
            <w:noWrap/>
            <w:vAlign w:val="center"/>
            <w:hideMark/>
          </w:tcPr>
          <w:p w14:paraId="41D2A29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179 </w:t>
            </w:r>
          </w:p>
        </w:tc>
        <w:tc>
          <w:tcPr>
            <w:tcW w:w="1380" w:type="dxa"/>
            <w:tcBorders>
              <w:top w:val="nil"/>
              <w:left w:val="nil"/>
              <w:bottom w:val="single" w:sz="4" w:space="0" w:color="auto"/>
              <w:right w:val="single" w:sz="4" w:space="0" w:color="auto"/>
            </w:tcBorders>
            <w:shd w:val="clear" w:color="auto" w:fill="auto"/>
            <w:noWrap/>
            <w:vAlign w:val="center"/>
            <w:hideMark/>
          </w:tcPr>
          <w:p w14:paraId="48B47A9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158 </w:t>
            </w:r>
          </w:p>
        </w:tc>
        <w:tc>
          <w:tcPr>
            <w:tcW w:w="1180" w:type="dxa"/>
            <w:tcBorders>
              <w:top w:val="nil"/>
              <w:left w:val="nil"/>
              <w:bottom w:val="single" w:sz="4" w:space="0" w:color="auto"/>
              <w:right w:val="single" w:sz="4" w:space="0" w:color="auto"/>
            </w:tcBorders>
            <w:shd w:val="clear" w:color="auto" w:fill="auto"/>
            <w:noWrap/>
            <w:vAlign w:val="center"/>
            <w:hideMark/>
          </w:tcPr>
          <w:p w14:paraId="4ED080E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143 </w:t>
            </w:r>
          </w:p>
        </w:tc>
      </w:tr>
      <w:tr w:rsidR="005E699F" w:rsidRPr="005E699F" w14:paraId="02E218DC"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4F6A79AD" w14:textId="77777777" w:rsidR="005E699F" w:rsidRPr="005E699F" w:rsidRDefault="005E699F" w:rsidP="005E699F">
            <w:pPr>
              <w:jc w:val="right"/>
              <w:rPr>
                <w:rFonts w:ascii="Helv" w:hAnsi="Helv" w:cs="Times New Roman"/>
                <w:sz w:val="20"/>
              </w:rPr>
            </w:pPr>
            <w:r w:rsidRPr="005E699F">
              <w:rPr>
                <w:rFonts w:ascii="Helv" w:hAnsi="Helv" w:cs="Times New Roman"/>
                <w:sz w:val="20"/>
              </w:rPr>
              <w:t>185400</w:t>
            </w:r>
          </w:p>
        </w:tc>
        <w:tc>
          <w:tcPr>
            <w:tcW w:w="298" w:type="dxa"/>
            <w:tcBorders>
              <w:top w:val="nil"/>
              <w:left w:val="single" w:sz="4" w:space="0" w:color="auto"/>
              <w:bottom w:val="nil"/>
              <w:right w:val="single" w:sz="4" w:space="0" w:color="auto"/>
            </w:tcBorders>
            <w:shd w:val="clear" w:color="FFFFFF" w:fill="002060"/>
            <w:noWrap/>
            <w:vAlign w:val="center"/>
            <w:hideMark/>
          </w:tcPr>
          <w:p w14:paraId="42CAC2BB"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779D547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376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9BDBBC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276 </w:t>
            </w:r>
          </w:p>
        </w:tc>
        <w:tc>
          <w:tcPr>
            <w:tcW w:w="1458" w:type="dxa"/>
            <w:tcBorders>
              <w:top w:val="nil"/>
              <w:left w:val="nil"/>
              <w:bottom w:val="single" w:sz="4" w:space="0" w:color="auto"/>
              <w:right w:val="single" w:sz="4" w:space="0" w:color="auto"/>
            </w:tcBorders>
            <w:shd w:val="clear" w:color="auto" w:fill="auto"/>
            <w:noWrap/>
            <w:vAlign w:val="center"/>
            <w:hideMark/>
          </w:tcPr>
          <w:p w14:paraId="2ED9D92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214 </w:t>
            </w:r>
          </w:p>
        </w:tc>
        <w:tc>
          <w:tcPr>
            <w:tcW w:w="1300" w:type="dxa"/>
            <w:tcBorders>
              <w:top w:val="nil"/>
              <w:left w:val="nil"/>
              <w:bottom w:val="single" w:sz="4" w:space="0" w:color="auto"/>
              <w:right w:val="single" w:sz="4" w:space="0" w:color="auto"/>
            </w:tcBorders>
            <w:shd w:val="clear" w:color="auto" w:fill="auto"/>
            <w:noWrap/>
            <w:vAlign w:val="center"/>
            <w:hideMark/>
          </w:tcPr>
          <w:p w14:paraId="766D4DF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179 </w:t>
            </w:r>
          </w:p>
        </w:tc>
        <w:tc>
          <w:tcPr>
            <w:tcW w:w="1380" w:type="dxa"/>
            <w:tcBorders>
              <w:top w:val="nil"/>
              <w:left w:val="nil"/>
              <w:bottom w:val="single" w:sz="4" w:space="0" w:color="auto"/>
              <w:right w:val="single" w:sz="4" w:space="0" w:color="auto"/>
            </w:tcBorders>
            <w:shd w:val="clear" w:color="auto" w:fill="auto"/>
            <w:noWrap/>
            <w:vAlign w:val="center"/>
            <w:hideMark/>
          </w:tcPr>
          <w:p w14:paraId="5A53F20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158 </w:t>
            </w:r>
          </w:p>
        </w:tc>
        <w:tc>
          <w:tcPr>
            <w:tcW w:w="1180" w:type="dxa"/>
            <w:tcBorders>
              <w:top w:val="nil"/>
              <w:left w:val="nil"/>
              <w:bottom w:val="single" w:sz="4" w:space="0" w:color="auto"/>
              <w:right w:val="single" w:sz="4" w:space="0" w:color="auto"/>
            </w:tcBorders>
            <w:shd w:val="clear" w:color="auto" w:fill="auto"/>
            <w:noWrap/>
            <w:vAlign w:val="center"/>
            <w:hideMark/>
          </w:tcPr>
          <w:p w14:paraId="61793B3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143 </w:t>
            </w:r>
          </w:p>
        </w:tc>
      </w:tr>
      <w:tr w:rsidR="005E699F" w:rsidRPr="005E699F" w14:paraId="43160335"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6E05BE8" w14:textId="77777777" w:rsidR="005E699F" w:rsidRPr="005E699F" w:rsidRDefault="005E699F" w:rsidP="005E699F">
            <w:pPr>
              <w:jc w:val="right"/>
              <w:rPr>
                <w:rFonts w:ascii="Helv" w:hAnsi="Helv" w:cs="Times New Roman"/>
                <w:sz w:val="20"/>
              </w:rPr>
            </w:pPr>
            <w:r w:rsidRPr="005E699F">
              <w:rPr>
                <w:rFonts w:ascii="Helv" w:hAnsi="Helv" w:cs="Times New Roman"/>
                <w:sz w:val="20"/>
              </w:rPr>
              <w:t>186000</w:t>
            </w:r>
          </w:p>
        </w:tc>
        <w:tc>
          <w:tcPr>
            <w:tcW w:w="298" w:type="dxa"/>
            <w:tcBorders>
              <w:top w:val="nil"/>
              <w:left w:val="single" w:sz="4" w:space="0" w:color="auto"/>
              <w:bottom w:val="nil"/>
              <w:right w:val="single" w:sz="4" w:space="0" w:color="auto"/>
            </w:tcBorders>
            <w:shd w:val="clear" w:color="FFFFFF" w:fill="002060"/>
            <w:noWrap/>
            <w:vAlign w:val="center"/>
            <w:hideMark/>
          </w:tcPr>
          <w:p w14:paraId="58329EA9"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28FD9FE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377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4EC009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276 </w:t>
            </w:r>
          </w:p>
        </w:tc>
        <w:tc>
          <w:tcPr>
            <w:tcW w:w="1458" w:type="dxa"/>
            <w:tcBorders>
              <w:top w:val="nil"/>
              <w:left w:val="nil"/>
              <w:bottom w:val="single" w:sz="4" w:space="0" w:color="auto"/>
              <w:right w:val="single" w:sz="4" w:space="0" w:color="auto"/>
            </w:tcBorders>
            <w:shd w:val="clear" w:color="auto" w:fill="auto"/>
            <w:noWrap/>
            <w:vAlign w:val="center"/>
            <w:hideMark/>
          </w:tcPr>
          <w:p w14:paraId="0CE05A8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214 </w:t>
            </w:r>
          </w:p>
        </w:tc>
        <w:tc>
          <w:tcPr>
            <w:tcW w:w="1300" w:type="dxa"/>
            <w:tcBorders>
              <w:top w:val="nil"/>
              <w:left w:val="nil"/>
              <w:bottom w:val="single" w:sz="4" w:space="0" w:color="auto"/>
              <w:right w:val="single" w:sz="4" w:space="0" w:color="auto"/>
            </w:tcBorders>
            <w:shd w:val="clear" w:color="auto" w:fill="auto"/>
            <w:noWrap/>
            <w:vAlign w:val="center"/>
            <w:hideMark/>
          </w:tcPr>
          <w:p w14:paraId="15FCEE0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180 </w:t>
            </w:r>
          </w:p>
        </w:tc>
        <w:tc>
          <w:tcPr>
            <w:tcW w:w="1380" w:type="dxa"/>
            <w:tcBorders>
              <w:top w:val="nil"/>
              <w:left w:val="nil"/>
              <w:bottom w:val="single" w:sz="4" w:space="0" w:color="auto"/>
              <w:right w:val="single" w:sz="4" w:space="0" w:color="auto"/>
            </w:tcBorders>
            <w:shd w:val="clear" w:color="auto" w:fill="auto"/>
            <w:noWrap/>
            <w:vAlign w:val="center"/>
            <w:hideMark/>
          </w:tcPr>
          <w:p w14:paraId="2344D40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158 </w:t>
            </w:r>
          </w:p>
        </w:tc>
        <w:tc>
          <w:tcPr>
            <w:tcW w:w="1180" w:type="dxa"/>
            <w:tcBorders>
              <w:top w:val="nil"/>
              <w:left w:val="nil"/>
              <w:bottom w:val="single" w:sz="4" w:space="0" w:color="auto"/>
              <w:right w:val="single" w:sz="4" w:space="0" w:color="auto"/>
            </w:tcBorders>
            <w:shd w:val="clear" w:color="auto" w:fill="auto"/>
            <w:noWrap/>
            <w:vAlign w:val="center"/>
            <w:hideMark/>
          </w:tcPr>
          <w:p w14:paraId="22877EB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143 </w:t>
            </w:r>
          </w:p>
        </w:tc>
      </w:tr>
      <w:tr w:rsidR="005E699F" w:rsidRPr="005E699F" w14:paraId="7FC8DB30"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E85ED55" w14:textId="77777777" w:rsidR="005E699F" w:rsidRPr="005E699F" w:rsidRDefault="005E699F" w:rsidP="005E699F">
            <w:pPr>
              <w:jc w:val="right"/>
              <w:rPr>
                <w:rFonts w:ascii="Helv" w:hAnsi="Helv" w:cs="Times New Roman"/>
                <w:sz w:val="20"/>
              </w:rPr>
            </w:pPr>
            <w:r w:rsidRPr="005E699F">
              <w:rPr>
                <w:rFonts w:ascii="Helv" w:hAnsi="Helv" w:cs="Times New Roman"/>
                <w:sz w:val="20"/>
              </w:rPr>
              <w:t>186600</w:t>
            </w:r>
          </w:p>
        </w:tc>
        <w:tc>
          <w:tcPr>
            <w:tcW w:w="298" w:type="dxa"/>
            <w:tcBorders>
              <w:top w:val="nil"/>
              <w:left w:val="single" w:sz="4" w:space="0" w:color="auto"/>
              <w:bottom w:val="nil"/>
              <w:right w:val="single" w:sz="4" w:space="0" w:color="auto"/>
            </w:tcBorders>
            <w:shd w:val="clear" w:color="FFFFFF" w:fill="002060"/>
            <w:noWrap/>
            <w:vAlign w:val="center"/>
            <w:hideMark/>
          </w:tcPr>
          <w:p w14:paraId="32EEB0FE"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0A08D55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377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FEC647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277 </w:t>
            </w:r>
          </w:p>
        </w:tc>
        <w:tc>
          <w:tcPr>
            <w:tcW w:w="1458" w:type="dxa"/>
            <w:tcBorders>
              <w:top w:val="nil"/>
              <w:left w:val="nil"/>
              <w:bottom w:val="single" w:sz="4" w:space="0" w:color="auto"/>
              <w:right w:val="single" w:sz="4" w:space="0" w:color="auto"/>
            </w:tcBorders>
            <w:shd w:val="clear" w:color="auto" w:fill="auto"/>
            <w:noWrap/>
            <w:vAlign w:val="center"/>
            <w:hideMark/>
          </w:tcPr>
          <w:p w14:paraId="7AD7BDA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215 </w:t>
            </w:r>
          </w:p>
        </w:tc>
        <w:tc>
          <w:tcPr>
            <w:tcW w:w="1300" w:type="dxa"/>
            <w:tcBorders>
              <w:top w:val="nil"/>
              <w:left w:val="nil"/>
              <w:bottom w:val="single" w:sz="4" w:space="0" w:color="auto"/>
              <w:right w:val="single" w:sz="4" w:space="0" w:color="auto"/>
            </w:tcBorders>
            <w:shd w:val="clear" w:color="auto" w:fill="auto"/>
            <w:noWrap/>
            <w:vAlign w:val="center"/>
            <w:hideMark/>
          </w:tcPr>
          <w:p w14:paraId="4193193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180 </w:t>
            </w:r>
          </w:p>
        </w:tc>
        <w:tc>
          <w:tcPr>
            <w:tcW w:w="1380" w:type="dxa"/>
            <w:tcBorders>
              <w:top w:val="nil"/>
              <w:left w:val="nil"/>
              <w:bottom w:val="single" w:sz="4" w:space="0" w:color="auto"/>
              <w:right w:val="single" w:sz="4" w:space="0" w:color="auto"/>
            </w:tcBorders>
            <w:shd w:val="clear" w:color="auto" w:fill="auto"/>
            <w:noWrap/>
            <w:vAlign w:val="center"/>
            <w:hideMark/>
          </w:tcPr>
          <w:p w14:paraId="433A33C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158 </w:t>
            </w:r>
          </w:p>
        </w:tc>
        <w:tc>
          <w:tcPr>
            <w:tcW w:w="1180" w:type="dxa"/>
            <w:tcBorders>
              <w:top w:val="nil"/>
              <w:left w:val="nil"/>
              <w:bottom w:val="single" w:sz="4" w:space="0" w:color="auto"/>
              <w:right w:val="single" w:sz="4" w:space="0" w:color="auto"/>
            </w:tcBorders>
            <w:shd w:val="clear" w:color="auto" w:fill="auto"/>
            <w:noWrap/>
            <w:vAlign w:val="center"/>
            <w:hideMark/>
          </w:tcPr>
          <w:p w14:paraId="2AE073D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143 </w:t>
            </w:r>
          </w:p>
        </w:tc>
      </w:tr>
      <w:tr w:rsidR="005E699F" w:rsidRPr="005E699F" w14:paraId="02746EEB"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578DC9B4" w14:textId="77777777" w:rsidR="005E699F" w:rsidRPr="005E699F" w:rsidRDefault="005E699F" w:rsidP="005E699F">
            <w:pPr>
              <w:jc w:val="right"/>
              <w:rPr>
                <w:rFonts w:ascii="Helv" w:hAnsi="Helv" w:cs="Times New Roman"/>
                <w:sz w:val="20"/>
              </w:rPr>
            </w:pPr>
            <w:r w:rsidRPr="005E699F">
              <w:rPr>
                <w:rFonts w:ascii="Helv" w:hAnsi="Helv" w:cs="Times New Roman"/>
                <w:sz w:val="20"/>
              </w:rPr>
              <w:t>187200</w:t>
            </w:r>
          </w:p>
        </w:tc>
        <w:tc>
          <w:tcPr>
            <w:tcW w:w="298" w:type="dxa"/>
            <w:tcBorders>
              <w:top w:val="nil"/>
              <w:left w:val="single" w:sz="4" w:space="0" w:color="auto"/>
              <w:bottom w:val="nil"/>
              <w:right w:val="single" w:sz="4" w:space="0" w:color="auto"/>
            </w:tcBorders>
            <w:shd w:val="clear" w:color="FFFFFF" w:fill="002060"/>
            <w:noWrap/>
            <w:vAlign w:val="center"/>
            <w:hideMark/>
          </w:tcPr>
          <w:p w14:paraId="757FF599"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8FDEE6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378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50B0077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277 </w:t>
            </w:r>
          </w:p>
        </w:tc>
        <w:tc>
          <w:tcPr>
            <w:tcW w:w="1458" w:type="dxa"/>
            <w:tcBorders>
              <w:top w:val="nil"/>
              <w:left w:val="nil"/>
              <w:bottom w:val="single" w:sz="4" w:space="0" w:color="auto"/>
              <w:right w:val="single" w:sz="4" w:space="0" w:color="auto"/>
            </w:tcBorders>
            <w:shd w:val="clear" w:color="auto" w:fill="auto"/>
            <w:noWrap/>
            <w:vAlign w:val="center"/>
            <w:hideMark/>
          </w:tcPr>
          <w:p w14:paraId="0C1C1BF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215 </w:t>
            </w:r>
          </w:p>
        </w:tc>
        <w:tc>
          <w:tcPr>
            <w:tcW w:w="1300" w:type="dxa"/>
            <w:tcBorders>
              <w:top w:val="nil"/>
              <w:left w:val="nil"/>
              <w:bottom w:val="single" w:sz="4" w:space="0" w:color="auto"/>
              <w:right w:val="single" w:sz="4" w:space="0" w:color="auto"/>
            </w:tcBorders>
            <w:shd w:val="clear" w:color="auto" w:fill="auto"/>
            <w:noWrap/>
            <w:vAlign w:val="center"/>
            <w:hideMark/>
          </w:tcPr>
          <w:p w14:paraId="2D6A304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180 </w:t>
            </w:r>
          </w:p>
        </w:tc>
        <w:tc>
          <w:tcPr>
            <w:tcW w:w="1380" w:type="dxa"/>
            <w:tcBorders>
              <w:top w:val="nil"/>
              <w:left w:val="nil"/>
              <w:bottom w:val="single" w:sz="4" w:space="0" w:color="auto"/>
              <w:right w:val="single" w:sz="4" w:space="0" w:color="auto"/>
            </w:tcBorders>
            <w:shd w:val="clear" w:color="auto" w:fill="auto"/>
            <w:noWrap/>
            <w:vAlign w:val="center"/>
            <w:hideMark/>
          </w:tcPr>
          <w:p w14:paraId="5DCB8B5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158 </w:t>
            </w:r>
          </w:p>
        </w:tc>
        <w:tc>
          <w:tcPr>
            <w:tcW w:w="1180" w:type="dxa"/>
            <w:tcBorders>
              <w:top w:val="nil"/>
              <w:left w:val="nil"/>
              <w:bottom w:val="single" w:sz="4" w:space="0" w:color="auto"/>
              <w:right w:val="single" w:sz="4" w:space="0" w:color="auto"/>
            </w:tcBorders>
            <w:shd w:val="clear" w:color="auto" w:fill="auto"/>
            <w:noWrap/>
            <w:vAlign w:val="center"/>
            <w:hideMark/>
          </w:tcPr>
          <w:p w14:paraId="64AE014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143 </w:t>
            </w:r>
          </w:p>
        </w:tc>
      </w:tr>
      <w:tr w:rsidR="005E699F" w:rsidRPr="005E699F" w14:paraId="68FE6608"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47CFEA96" w14:textId="77777777" w:rsidR="005E699F" w:rsidRPr="005E699F" w:rsidRDefault="005E699F" w:rsidP="005E699F">
            <w:pPr>
              <w:jc w:val="right"/>
              <w:rPr>
                <w:rFonts w:ascii="Helv" w:hAnsi="Helv" w:cs="Times New Roman"/>
                <w:sz w:val="20"/>
              </w:rPr>
            </w:pPr>
            <w:r w:rsidRPr="005E699F">
              <w:rPr>
                <w:rFonts w:ascii="Helv" w:hAnsi="Helv" w:cs="Times New Roman"/>
                <w:sz w:val="20"/>
              </w:rPr>
              <w:t>187800</w:t>
            </w:r>
          </w:p>
        </w:tc>
        <w:tc>
          <w:tcPr>
            <w:tcW w:w="298" w:type="dxa"/>
            <w:tcBorders>
              <w:top w:val="nil"/>
              <w:left w:val="single" w:sz="4" w:space="0" w:color="auto"/>
              <w:bottom w:val="nil"/>
              <w:right w:val="single" w:sz="4" w:space="0" w:color="auto"/>
            </w:tcBorders>
            <w:shd w:val="clear" w:color="FFFFFF" w:fill="002060"/>
            <w:noWrap/>
            <w:vAlign w:val="center"/>
            <w:hideMark/>
          </w:tcPr>
          <w:p w14:paraId="0E6765B2"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2FB5290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378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53F45A7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277 </w:t>
            </w:r>
          </w:p>
        </w:tc>
        <w:tc>
          <w:tcPr>
            <w:tcW w:w="1458" w:type="dxa"/>
            <w:tcBorders>
              <w:top w:val="nil"/>
              <w:left w:val="nil"/>
              <w:bottom w:val="single" w:sz="4" w:space="0" w:color="auto"/>
              <w:right w:val="single" w:sz="4" w:space="0" w:color="auto"/>
            </w:tcBorders>
            <w:shd w:val="clear" w:color="auto" w:fill="auto"/>
            <w:noWrap/>
            <w:vAlign w:val="center"/>
            <w:hideMark/>
          </w:tcPr>
          <w:p w14:paraId="6040894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215 </w:t>
            </w:r>
          </w:p>
        </w:tc>
        <w:tc>
          <w:tcPr>
            <w:tcW w:w="1300" w:type="dxa"/>
            <w:tcBorders>
              <w:top w:val="nil"/>
              <w:left w:val="nil"/>
              <w:bottom w:val="single" w:sz="4" w:space="0" w:color="auto"/>
              <w:right w:val="single" w:sz="4" w:space="0" w:color="auto"/>
            </w:tcBorders>
            <w:shd w:val="clear" w:color="auto" w:fill="auto"/>
            <w:noWrap/>
            <w:vAlign w:val="center"/>
            <w:hideMark/>
          </w:tcPr>
          <w:p w14:paraId="26DEA1F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180 </w:t>
            </w:r>
          </w:p>
        </w:tc>
        <w:tc>
          <w:tcPr>
            <w:tcW w:w="1380" w:type="dxa"/>
            <w:tcBorders>
              <w:top w:val="nil"/>
              <w:left w:val="nil"/>
              <w:bottom w:val="single" w:sz="4" w:space="0" w:color="auto"/>
              <w:right w:val="single" w:sz="4" w:space="0" w:color="auto"/>
            </w:tcBorders>
            <w:shd w:val="clear" w:color="auto" w:fill="auto"/>
            <w:noWrap/>
            <w:vAlign w:val="center"/>
            <w:hideMark/>
          </w:tcPr>
          <w:p w14:paraId="45F927C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158 </w:t>
            </w:r>
          </w:p>
        </w:tc>
        <w:tc>
          <w:tcPr>
            <w:tcW w:w="1180" w:type="dxa"/>
            <w:tcBorders>
              <w:top w:val="nil"/>
              <w:left w:val="nil"/>
              <w:bottom w:val="single" w:sz="4" w:space="0" w:color="auto"/>
              <w:right w:val="single" w:sz="4" w:space="0" w:color="auto"/>
            </w:tcBorders>
            <w:shd w:val="clear" w:color="auto" w:fill="auto"/>
            <w:noWrap/>
            <w:vAlign w:val="center"/>
            <w:hideMark/>
          </w:tcPr>
          <w:p w14:paraId="0278A27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144 </w:t>
            </w:r>
          </w:p>
        </w:tc>
      </w:tr>
      <w:tr w:rsidR="005E699F" w:rsidRPr="005E699F" w14:paraId="17FC1B20"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029D2BD6" w14:textId="77777777" w:rsidR="005E699F" w:rsidRPr="005E699F" w:rsidRDefault="005E699F" w:rsidP="005E699F">
            <w:pPr>
              <w:jc w:val="right"/>
              <w:rPr>
                <w:rFonts w:ascii="Helv" w:hAnsi="Helv" w:cs="Times New Roman"/>
                <w:sz w:val="20"/>
              </w:rPr>
            </w:pPr>
            <w:r w:rsidRPr="005E699F">
              <w:rPr>
                <w:rFonts w:ascii="Helv" w:hAnsi="Helv" w:cs="Times New Roman"/>
                <w:sz w:val="20"/>
              </w:rPr>
              <w:t>188400</w:t>
            </w:r>
          </w:p>
        </w:tc>
        <w:tc>
          <w:tcPr>
            <w:tcW w:w="298" w:type="dxa"/>
            <w:tcBorders>
              <w:top w:val="nil"/>
              <w:left w:val="single" w:sz="4" w:space="0" w:color="auto"/>
              <w:bottom w:val="nil"/>
              <w:right w:val="single" w:sz="4" w:space="0" w:color="auto"/>
            </w:tcBorders>
            <w:shd w:val="clear" w:color="FFFFFF" w:fill="002060"/>
            <w:noWrap/>
            <w:vAlign w:val="center"/>
            <w:hideMark/>
          </w:tcPr>
          <w:p w14:paraId="62A75C93"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997573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379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4DF97AF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278 </w:t>
            </w:r>
          </w:p>
        </w:tc>
        <w:tc>
          <w:tcPr>
            <w:tcW w:w="1458" w:type="dxa"/>
            <w:tcBorders>
              <w:top w:val="nil"/>
              <w:left w:val="nil"/>
              <w:bottom w:val="single" w:sz="4" w:space="0" w:color="auto"/>
              <w:right w:val="single" w:sz="4" w:space="0" w:color="auto"/>
            </w:tcBorders>
            <w:shd w:val="clear" w:color="auto" w:fill="auto"/>
            <w:noWrap/>
            <w:vAlign w:val="center"/>
            <w:hideMark/>
          </w:tcPr>
          <w:p w14:paraId="76F0744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215 </w:t>
            </w:r>
          </w:p>
        </w:tc>
        <w:tc>
          <w:tcPr>
            <w:tcW w:w="1300" w:type="dxa"/>
            <w:tcBorders>
              <w:top w:val="nil"/>
              <w:left w:val="nil"/>
              <w:bottom w:val="single" w:sz="4" w:space="0" w:color="auto"/>
              <w:right w:val="single" w:sz="4" w:space="0" w:color="auto"/>
            </w:tcBorders>
            <w:shd w:val="clear" w:color="auto" w:fill="auto"/>
            <w:noWrap/>
            <w:vAlign w:val="center"/>
            <w:hideMark/>
          </w:tcPr>
          <w:p w14:paraId="01AAD53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180 </w:t>
            </w:r>
          </w:p>
        </w:tc>
        <w:tc>
          <w:tcPr>
            <w:tcW w:w="1380" w:type="dxa"/>
            <w:tcBorders>
              <w:top w:val="nil"/>
              <w:left w:val="nil"/>
              <w:bottom w:val="single" w:sz="4" w:space="0" w:color="auto"/>
              <w:right w:val="single" w:sz="4" w:space="0" w:color="auto"/>
            </w:tcBorders>
            <w:shd w:val="clear" w:color="auto" w:fill="auto"/>
            <w:noWrap/>
            <w:vAlign w:val="center"/>
            <w:hideMark/>
          </w:tcPr>
          <w:p w14:paraId="11C262A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159 </w:t>
            </w:r>
          </w:p>
        </w:tc>
        <w:tc>
          <w:tcPr>
            <w:tcW w:w="1180" w:type="dxa"/>
            <w:tcBorders>
              <w:top w:val="nil"/>
              <w:left w:val="nil"/>
              <w:bottom w:val="single" w:sz="4" w:space="0" w:color="auto"/>
              <w:right w:val="single" w:sz="4" w:space="0" w:color="auto"/>
            </w:tcBorders>
            <w:shd w:val="clear" w:color="auto" w:fill="auto"/>
            <w:noWrap/>
            <w:vAlign w:val="center"/>
            <w:hideMark/>
          </w:tcPr>
          <w:p w14:paraId="694F083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144 </w:t>
            </w:r>
          </w:p>
        </w:tc>
      </w:tr>
      <w:tr w:rsidR="005E699F" w:rsidRPr="005E699F" w14:paraId="266AEFBE"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DA963FB" w14:textId="77777777" w:rsidR="005E699F" w:rsidRPr="005E699F" w:rsidRDefault="005E699F" w:rsidP="005E699F">
            <w:pPr>
              <w:jc w:val="right"/>
              <w:rPr>
                <w:rFonts w:ascii="Helv" w:hAnsi="Helv" w:cs="Times New Roman"/>
                <w:sz w:val="20"/>
              </w:rPr>
            </w:pPr>
            <w:r w:rsidRPr="005E699F">
              <w:rPr>
                <w:rFonts w:ascii="Helv" w:hAnsi="Helv" w:cs="Times New Roman"/>
                <w:sz w:val="20"/>
              </w:rPr>
              <w:t>189000</w:t>
            </w:r>
          </w:p>
        </w:tc>
        <w:tc>
          <w:tcPr>
            <w:tcW w:w="298" w:type="dxa"/>
            <w:tcBorders>
              <w:top w:val="nil"/>
              <w:left w:val="single" w:sz="4" w:space="0" w:color="auto"/>
              <w:bottom w:val="nil"/>
              <w:right w:val="single" w:sz="4" w:space="0" w:color="auto"/>
            </w:tcBorders>
            <w:shd w:val="clear" w:color="FFFFFF" w:fill="002060"/>
            <w:noWrap/>
            <w:vAlign w:val="center"/>
            <w:hideMark/>
          </w:tcPr>
          <w:p w14:paraId="266D675B"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E22D95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379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9F98D5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278 </w:t>
            </w:r>
          </w:p>
        </w:tc>
        <w:tc>
          <w:tcPr>
            <w:tcW w:w="1458" w:type="dxa"/>
            <w:tcBorders>
              <w:top w:val="nil"/>
              <w:left w:val="nil"/>
              <w:bottom w:val="single" w:sz="4" w:space="0" w:color="auto"/>
              <w:right w:val="single" w:sz="4" w:space="0" w:color="auto"/>
            </w:tcBorders>
            <w:shd w:val="clear" w:color="auto" w:fill="auto"/>
            <w:noWrap/>
            <w:vAlign w:val="center"/>
            <w:hideMark/>
          </w:tcPr>
          <w:p w14:paraId="65AF2FA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215 </w:t>
            </w:r>
          </w:p>
        </w:tc>
        <w:tc>
          <w:tcPr>
            <w:tcW w:w="1300" w:type="dxa"/>
            <w:tcBorders>
              <w:top w:val="nil"/>
              <w:left w:val="nil"/>
              <w:bottom w:val="single" w:sz="4" w:space="0" w:color="auto"/>
              <w:right w:val="single" w:sz="4" w:space="0" w:color="auto"/>
            </w:tcBorders>
            <w:shd w:val="clear" w:color="auto" w:fill="auto"/>
            <w:noWrap/>
            <w:vAlign w:val="center"/>
            <w:hideMark/>
          </w:tcPr>
          <w:p w14:paraId="0CC4ABC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180 </w:t>
            </w:r>
          </w:p>
        </w:tc>
        <w:tc>
          <w:tcPr>
            <w:tcW w:w="1380" w:type="dxa"/>
            <w:tcBorders>
              <w:top w:val="nil"/>
              <w:left w:val="nil"/>
              <w:bottom w:val="single" w:sz="4" w:space="0" w:color="auto"/>
              <w:right w:val="single" w:sz="4" w:space="0" w:color="auto"/>
            </w:tcBorders>
            <w:shd w:val="clear" w:color="auto" w:fill="auto"/>
            <w:noWrap/>
            <w:vAlign w:val="center"/>
            <w:hideMark/>
          </w:tcPr>
          <w:p w14:paraId="6FFDF5E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159 </w:t>
            </w:r>
          </w:p>
        </w:tc>
        <w:tc>
          <w:tcPr>
            <w:tcW w:w="1180" w:type="dxa"/>
            <w:tcBorders>
              <w:top w:val="nil"/>
              <w:left w:val="nil"/>
              <w:bottom w:val="single" w:sz="4" w:space="0" w:color="auto"/>
              <w:right w:val="single" w:sz="4" w:space="0" w:color="auto"/>
            </w:tcBorders>
            <w:shd w:val="clear" w:color="auto" w:fill="auto"/>
            <w:noWrap/>
            <w:vAlign w:val="center"/>
            <w:hideMark/>
          </w:tcPr>
          <w:p w14:paraId="7CCED91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144 </w:t>
            </w:r>
          </w:p>
        </w:tc>
      </w:tr>
      <w:tr w:rsidR="005E699F" w:rsidRPr="005E699F" w14:paraId="1FF0C6A1"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F7C2243" w14:textId="77777777" w:rsidR="005E699F" w:rsidRPr="005E699F" w:rsidRDefault="005E699F" w:rsidP="005E699F">
            <w:pPr>
              <w:jc w:val="right"/>
              <w:rPr>
                <w:rFonts w:ascii="Helv" w:hAnsi="Helv" w:cs="Times New Roman"/>
                <w:sz w:val="20"/>
              </w:rPr>
            </w:pPr>
            <w:r w:rsidRPr="005E699F">
              <w:rPr>
                <w:rFonts w:ascii="Helv" w:hAnsi="Helv" w:cs="Times New Roman"/>
                <w:sz w:val="20"/>
              </w:rPr>
              <w:t>189600</w:t>
            </w:r>
          </w:p>
        </w:tc>
        <w:tc>
          <w:tcPr>
            <w:tcW w:w="298" w:type="dxa"/>
            <w:tcBorders>
              <w:top w:val="nil"/>
              <w:left w:val="single" w:sz="4" w:space="0" w:color="auto"/>
              <w:bottom w:val="nil"/>
              <w:right w:val="single" w:sz="4" w:space="0" w:color="auto"/>
            </w:tcBorders>
            <w:shd w:val="clear" w:color="FFFFFF" w:fill="002060"/>
            <w:noWrap/>
            <w:vAlign w:val="center"/>
            <w:hideMark/>
          </w:tcPr>
          <w:p w14:paraId="083B672B"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69F195C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380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40C56E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278 </w:t>
            </w:r>
          </w:p>
        </w:tc>
        <w:tc>
          <w:tcPr>
            <w:tcW w:w="1458" w:type="dxa"/>
            <w:tcBorders>
              <w:top w:val="nil"/>
              <w:left w:val="nil"/>
              <w:bottom w:val="single" w:sz="4" w:space="0" w:color="auto"/>
              <w:right w:val="single" w:sz="4" w:space="0" w:color="auto"/>
            </w:tcBorders>
            <w:shd w:val="clear" w:color="auto" w:fill="auto"/>
            <w:noWrap/>
            <w:vAlign w:val="center"/>
            <w:hideMark/>
          </w:tcPr>
          <w:p w14:paraId="186F953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216 </w:t>
            </w:r>
          </w:p>
        </w:tc>
        <w:tc>
          <w:tcPr>
            <w:tcW w:w="1300" w:type="dxa"/>
            <w:tcBorders>
              <w:top w:val="nil"/>
              <w:left w:val="nil"/>
              <w:bottom w:val="single" w:sz="4" w:space="0" w:color="auto"/>
              <w:right w:val="single" w:sz="4" w:space="0" w:color="auto"/>
            </w:tcBorders>
            <w:shd w:val="clear" w:color="auto" w:fill="auto"/>
            <w:noWrap/>
            <w:vAlign w:val="center"/>
            <w:hideMark/>
          </w:tcPr>
          <w:p w14:paraId="0BBB639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181 </w:t>
            </w:r>
          </w:p>
        </w:tc>
        <w:tc>
          <w:tcPr>
            <w:tcW w:w="1380" w:type="dxa"/>
            <w:tcBorders>
              <w:top w:val="nil"/>
              <w:left w:val="nil"/>
              <w:bottom w:val="single" w:sz="4" w:space="0" w:color="auto"/>
              <w:right w:val="single" w:sz="4" w:space="0" w:color="auto"/>
            </w:tcBorders>
            <w:shd w:val="clear" w:color="auto" w:fill="auto"/>
            <w:noWrap/>
            <w:vAlign w:val="center"/>
            <w:hideMark/>
          </w:tcPr>
          <w:p w14:paraId="2EE7D20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159 </w:t>
            </w:r>
          </w:p>
        </w:tc>
        <w:tc>
          <w:tcPr>
            <w:tcW w:w="1180" w:type="dxa"/>
            <w:tcBorders>
              <w:top w:val="nil"/>
              <w:left w:val="nil"/>
              <w:bottom w:val="single" w:sz="4" w:space="0" w:color="auto"/>
              <w:right w:val="single" w:sz="4" w:space="0" w:color="auto"/>
            </w:tcBorders>
            <w:shd w:val="clear" w:color="auto" w:fill="auto"/>
            <w:noWrap/>
            <w:vAlign w:val="center"/>
            <w:hideMark/>
          </w:tcPr>
          <w:p w14:paraId="0E70FEE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144 </w:t>
            </w:r>
          </w:p>
        </w:tc>
      </w:tr>
      <w:tr w:rsidR="005E699F" w:rsidRPr="005E699F" w14:paraId="635E6B12"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300E3FB" w14:textId="77777777" w:rsidR="005E699F" w:rsidRPr="005E699F" w:rsidRDefault="005E699F" w:rsidP="005E699F">
            <w:pPr>
              <w:jc w:val="right"/>
              <w:rPr>
                <w:rFonts w:ascii="Helv" w:hAnsi="Helv" w:cs="Times New Roman"/>
                <w:sz w:val="20"/>
              </w:rPr>
            </w:pPr>
            <w:r w:rsidRPr="005E699F">
              <w:rPr>
                <w:rFonts w:ascii="Helv" w:hAnsi="Helv" w:cs="Times New Roman"/>
                <w:sz w:val="20"/>
              </w:rPr>
              <w:t>190200</w:t>
            </w:r>
          </w:p>
        </w:tc>
        <w:tc>
          <w:tcPr>
            <w:tcW w:w="298" w:type="dxa"/>
            <w:tcBorders>
              <w:top w:val="nil"/>
              <w:left w:val="single" w:sz="4" w:space="0" w:color="auto"/>
              <w:bottom w:val="nil"/>
              <w:right w:val="single" w:sz="4" w:space="0" w:color="auto"/>
            </w:tcBorders>
            <w:shd w:val="clear" w:color="FFFFFF" w:fill="002060"/>
            <w:noWrap/>
            <w:vAlign w:val="center"/>
            <w:hideMark/>
          </w:tcPr>
          <w:p w14:paraId="0436F7B1"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BC8FD2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380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8A5397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279 </w:t>
            </w:r>
          </w:p>
        </w:tc>
        <w:tc>
          <w:tcPr>
            <w:tcW w:w="1458" w:type="dxa"/>
            <w:tcBorders>
              <w:top w:val="nil"/>
              <w:left w:val="nil"/>
              <w:bottom w:val="single" w:sz="4" w:space="0" w:color="auto"/>
              <w:right w:val="single" w:sz="4" w:space="0" w:color="auto"/>
            </w:tcBorders>
            <w:shd w:val="clear" w:color="auto" w:fill="auto"/>
            <w:noWrap/>
            <w:vAlign w:val="center"/>
            <w:hideMark/>
          </w:tcPr>
          <w:p w14:paraId="759AFBD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216 </w:t>
            </w:r>
          </w:p>
        </w:tc>
        <w:tc>
          <w:tcPr>
            <w:tcW w:w="1300" w:type="dxa"/>
            <w:tcBorders>
              <w:top w:val="nil"/>
              <w:left w:val="nil"/>
              <w:bottom w:val="single" w:sz="4" w:space="0" w:color="auto"/>
              <w:right w:val="single" w:sz="4" w:space="0" w:color="auto"/>
            </w:tcBorders>
            <w:shd w:val="clear" w:color="auto" w:fill="auto"/>
            <w:noWrap/>
            <w:vAlign w:val="center"/>
            <w:hideMark/>
          </w:tcPr>
          <w:p w14:paraId="55BD924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181 </w:t>
            </w:r>
          </w:p>
        </w:tc>
        <w:tc>
          <w:tcPr>
            <w:tcW w:w="1380" w:type="dxa"/>
            <w:tcBorders>
              <w:top w:val="nil"/>
              <w:left w:val="nil"/>
              <w:bottom w:val="single" w:sz="4" w:space="0" w:color="auto"/>
              <w:right w:val="single" w:sz="4" w:space="0" w:color="auto"/>
            </w:tcBorders>
            <w:shd w:val="clear" w:color="auto" w:fill="auto"/>
            <w:noWrap/>
            <w:vAlign w:val="center"/>
            <w:hideMark/>
          </w:tcPr>
          <w:p w14:paraId="64A14F6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159 </w:t>
            </w:r>
          </w:p>
        </w:tc>
        <w:tc>
          <w:tcPr>
            <w:tcW w:w="1180" w:type="dxa"/>
            <w:tcBorders>
              <w:top w:val="nil"/>
              <w:left w:val="nil"/>
              <w:bottom w:val="single" w:sz="4" w:space="0" w:color="auto"/>
              <w:right w:val="single" w:sz="4" w:space="0" w:color="auto"/>
            </w:tcBorders>
            <w:shd w:val="clear" w:color="auto" w:fill="auto"/>
            <w:noWrap/>
            <w:vAlign w:val="center"/>
            <w:hideMark/>
          </w:tcPr>
          <w:p w14:paraId="1B71448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144 </w:t>
            </w:r>
          </w:p>
        </w:tc>
      </w:tr>
      <w:tr w:rsidR="005E699F" w:rsidRPr="005E699F" w14:paraId="38EE97D0"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83E79B1" w14:textId="77777777" w:rsidR="005E699F" w:rsidRPr="005E699F" w:rsidRDefault="005E699F" w:rsidP="005E699F">
            <w:pPr>
              <w:jc w:val="right"/>
              <w:rPr>
                <w:rFonts w:ascii="Helv" w:hAnsi="Helv" w:cs="Times New Roman"/>
                <w:sz w:val="20"/>
              </w:rPr>
            </w:pPr>
            <w:r w:rsidRPr="005E699F">
              <w:rPr>
                <w:rFonts w:ascii="Helv" w:hAnsi="Helv" w:cs="Times New Roman"/>
                <w:sz w:val="20"/>
              </w:rPr>
              <w:t>190800</w:t>
            </w:r>
          </w:p>
        </w:tc>
        <w:tc>
          <w:tcPr>
            <w:tcW w:w="298" w:type="dxa"/>
            <w:tcBorders>
              <w:top w:val="nil"/>
              <w:left w:val="single" w:sz="4" w:space="0" w:color="auto"/>
              <w:bottom w:val="nil"/>
              <w:right w:val="single" w:sz="4" w:space="0" w:color="auto"/>
            </w:tcBorders>
            <w:shd w:val="clear" w:color="FFFFFF" w:fill="002060"/>
            <w:noWrap/>
            <w:vAlign w:val="center"/>
            <w:hideMark/>
          </w:tcPr>
          <w:p w14:paraId="4FCF4135"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5D057A2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381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362BF33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279 </w:t>
            </w:r>
          </w:p>
        </w:tc>
        <w:tc>
          <w:tcPr>
            <w:tcW w:w="1458" w:type="dxa"/>
            <w:tcBorders>
              <w:top w:val="nil"/>
              <w:left w:val="nil"/>
              <w:bottom w:val="single" w:sz="4" w:space="0" w:color="auto"/>
              <w:right w:val="single" w:sz="4" w:space="0" w:color="auto"/>
            </w:tcBorders>
            <w:shd w:val="clear" w:color="auto" w:fill="auto"/>
            <w:noWrap/>
            <w:vAlign w:val="center"/>
            <w:hideMark/>
          </w:tcPr>
          <w:p w14:paraId="4F1EAF5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216 </w:t>
            </w:r>
          </w:p>
        </w:tc>
        <w:tc>
          <w:tcPr>
            <w:tcW w:w="1300" w:type="dxa"/>
            <w:tcBorders>
              <w:top w:val="nil"/>
              <w:left w:val="nil"/>
              <w:bottom w:val="single" w:sz="4" w:space="0" w:color="auto"/>
              <w:right w:val="single" w:sz="4" w:space="0" w:color="auto"/>
            </w:tcBorders>
            <w:shd w:val="clear" w:color="auto" w:fill="auto"/>
            <w:noWrap/>
            <w:vAlign w:val="center"/>
            <w:hideMark/>
          </w:tcPr>
          <w:p w14:paraId="673A84E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181 </w:t>
            </w:r>
          </w:p>
        </w:tc>
        <w:tc>
          <w:tcPr>
            <w:tcW w:w="1380" w:type="dxa"/>
            <w:tcBorders>
              <w:top w:val="nil"/>
              <w:left w:val="nil"/>
              <w:bottom w:val="single" w:sz="4" w:space="0" w:color="auto"/>
              <w:right w:val="single" w:sz="4" w:space="0" w:color="auto"/>
            </w:tcBorders>
            <w:shd w:val="clear" w:color="auto" w:fill="auto"/>
            <w:noWrap/>
            <w:vAlign w:val="center"/>
            <w:hideMark/>
          </w:tcPr>
          <w:p w14:paraId="4B0AB23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159 </w:t>
            </w:r>
          </w:p>
        </w:tc>
        <w:tc>
          <w:tcPr>
            <w:tcW w:w="1180" w:type="dxa"/>
            <w:tcBorders>
              <w:top w:val="nil"/>
              <w:left w:val="nil"/>
              <w:bottom w:val="single" w:sz="4" w:space="0" w:color="auto"/>
              <w:right w:val="single" w:sz="4" w:space="0" w:color="auto"/>
            </w:tcBorders>
            <w:shd w:val="clear" w:color="auto" w:fill="auto"/>
            <w:noWrap/>
            <w:vAlign w:val="center"/>
            <w:hideMark/>
          </w:tcPr>
          <w:p w14:paraId="7463EFA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144 </w:t>
            </w:r>
          </w:p>
        </w:tc>
      </w:tr>
      <w:tr w:rsidR="005E699F" w:rsidRPr="005E699F" w14:paraId="413F871B"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442E9FE" w14:textId="77777777" w:rsidR="005E699F" w:rsidRPr="005E699F" w:rsidRDefault="005E699F" w:rsidP="005E699F">
            <w:pPr>
              <w:jc w:val="right"/>
              <w:rPr>
                <w:rFonts w:ascii="Helv" w:hAnsi="Helv" w:cs="Times New Roman"/>
                <w:sz w:val="20"/>
              </w:rPr>
            </w:pPr>
            <w:r w:rsidRPr="005E699F">
              <w:rPr>
                <w:rFonts w:ascii="Helv" w:hAnsi="Helv" w:cs="Times New Roman"/>
                <w:sz w:val="20"/>
              </w:rPr>
              <w:t>191400</w:t>
            </w:r>
          </w:p>
        </w:tc>
        <w:tc>
          <w:tcPr>
            <w:tcW w:w="298" w:type="dxa"/>
            <w:tcBorders>
              <w:top w:val="nil"/>
              <w:left w:val="single" w:sz="4" w:space="0" w:color="auto"/>
              <w:bottom w:val="nil"/>
              <w:right w:val="single" w:sz="4" w:space="0" w:color="auto"/>
            </w:tcBorders>
            <w:shd w:val="clear" w:color="FFFFFF" w:fill="002060"/>
            <w:noWrap/>
            <w:vAlign w:val="center"/>
            <w:hideMark/>
          </w:tcPr>
          <w:p w14:paraId="0617908A"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5110BAC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381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9D92F9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279 </w:t>
            </w:r>
          </w:p>
        </w:tc>
        <w:tc>
          <w:tcPr>
            <w:tcW w:w="1458" w:type="dxa"/>
            <w:tcBorders>
              <w:top w:val="nil"/>
              <w:left w:val="nil"/>
              <w:bottom w:val="single" w:sz="4" w:space="0" w:color="auto"/>
              <w:right w:val="single" w:sz="4" w:space="0" w:color="auto"/>
            </w:tcBorders>
            <w:shd w:val="clear" w:color="auto" w:fill="auto"/>
            <w:noWrap/>
            <w:vAlign w:val="center"/>
            <w:hideMark/>
          </w:tcPr>
          <w:p w14:paraId="6C02A30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216 </w:t>
            </w:r>
          </w:p>
        </w:tc>
        <w:tc>
          <w:tcPr>
            <w:tcW w:w="1300" w:type="dxa"/>
            <w:tcBorders>
              <w:top w:val="nil"/>
              <w:left w:val="nil"/>
              <w:bottom w:val="single" w:sz="4" w:space="0" w:color="auto"/>
              <w:right w:val="single" w:sz="4" w:space="0" w:color="auto"/>
            </w:tcBorders>
            <w:shd w:val="clear" w:color="auto" w:fill="auto"/>
            <w:noWrap/>
            <w:vAlign w:val="center"/>
            <w:hideMark/>
          </w:tcPr>
          <w:p w14:paraId="3C34CC6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181 </w:t>
            </w:r>
          </w:p>
        </w:tc>
        <w:tc>
          <w:tcPr>
            <w:tcW w:w="1380" w:type="dxa"/>
            <w:tcBorders>
              <w:top w:val="nil"/>
              <w:left w:val="nil"/>
              <w:bottom w:val="single" w:sz="4" w:space="0" w:color="auto"/>
              <w:right w:val="single" w:sz="4" w:space="0" w:color="auto"/>
            </w:tcBorders>
            <w:shd w:val="clear" w:color="auto" w:fill="auto"/>
            <w:noWrap/>
            <w:vAlign w:val="center"/>
            <w:hideMark/>
          </w:tcPr>
          <w:p w14:paraId="5091B63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159 </w:t>
            </w:r>
          </w:p>
        </w:tc>
        <w:tc>
          <w:tcPr>
            <w:tcW w:w="1180" w:type="dxa"/>
            <w:tcBorders>
              <w:top w:val="nil"/>
              <w:left w:val="nil"/>
              <w:bottom w:val="single" w:sz="4" w:space="0" w:color="auto"/>
              <w:right w:val="single" w:sz="4" w:space="0" w:color="auto"/>
            </w:tcBorders>
            <w:shd w:val="clear" w:color="auto" w:fill="auto"/>
            <w:noWrap/>
            <w:vAlign w:val="center"/>
            <w:hideMark/>
          </w:tcPr>
          <w:p w14:paraId="010894C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144 </w:t>
            </w:r>
          </w:p>
        </w:tc>
      </w:tr>
      <w:tr w:rsidR="005E699F" w:rsidRPr="005E699F" w14:paraId="0993E044"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D2EEC3A" w14:textId="77777777" w:rsidR="005E699F" w:rsidRPr="005E699F" w:rsidRDefault="005E699F" w:rsidP="005E699F">
            <w:pPr>
              <w:jc w:val="right"/>
              <w:rPr>
                <w:rFonts w:ascii="Helv" w:hAnsi="Helv" w:cs="Times New Roman"/>
                <w:sz w:val="20"/>
              </w:rPr>
            </w:pPr>
            <w:r w:rsidRPr="005E699F">
              <w:rPr>
                <w:rFonts w:ascii="Helv" w:hAnsi="Helv" w:cs="Times New Roman"/>
                <w:sz w:val="20"/>
              </w:rPr>
              <w:lastRenderedPageBreak/>
              <w:t>192000</w:t>
            </w:r>
          </w:p>
        </w:tc>
        <w:tc>
          <w:tcPr>
            <w:tcW w:w="298" w:type="dxa"/>
            <w:tcBorders>
              <w:top w:val="nil"/>
              <w:left w:val="single" w:sz="4" w:space="0" w:color="auto"/>
              <w:bottom w:val="nil"/>
              <w:right w:val="single" w:sz="4" w:space="0" w:color="auto"/>
            </w:tcBorders>
            <w:shd w:val="clear" w:color="FFFFFF" w:fill="002060"/>
            <w:noWrap/>
            <w:vAlign w:val="center"/>
            <w:hideMark/>
          </w:tcPr>
          <w:p w14:paraId="4C295512"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68B171D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382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A6A6C2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280 </w:t>
            </w:r>
          </w:p>
        </w:tc>
        <w:tc>
          <w:tcPr>
            <w:tcW w:w="1458" w:type="dxa"/>
            <w:tcBorders>
              <w:top w:val="nil"/>
              <w:left w:val="nil"/>
              <w:bottom w:val="single" w:sz="4" w:space="0" w:color="auto"/>
              <w:right w:val="single" w:sz="4" w:space="0" w:color="auto"/>
            </w:tcBorders>
            <w:shd w:val="clear" w:color="auto" w:fill="auto"/>
            <w:noWrap/>
            <w:vAlign w:val="center"/>
            <w:hideMark/>
          </w:tcPr>
          <w:p w14:paraId="5FC3DC7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216 </w:t>
            </w:r>
          </w:p>
        </w:tc>
        <w:tc>
          <w:tcPr>
            <w:tcW w:w="1300" w:type="dxa"/>
            <w:tcBorders>
              <w:top w:val="nil"/>
              <w:left w:val="nil"/>
              <w:bottom w:val="single" w:sz="4" w:space="0" w:color="auto"/>
              <w:right w:val="single" w:sz="4" w:space="0" w:color="auto"/>
            </w:tcBorders>
            <w:shd w:val="clear" w:color="auto" w:fill="auto"/>
            <w:noWrap/>
            <w:vAlign w:val="center"/>
            <w:hideMark/>
          </w:tcPr>
          <w:p w14:paraId="77EDF2B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181 </w:t>
            </w:r>
          </w:p>
        </w:tc>
        <w:tc>
          <w:tcPr>
            <w:tcW w:w="1380" w:type="dxa"/>
            <w:tcBorders>
              <w:top w:val="nil"/>
              <w:left w:val="nil"/>
              <w:bottom w:val="single" w:sz="4" w:space="0" w:color="auto"/>
              <w:right w:val="single" w:sz="4" w:space="0" w:color="auto"/>
            </w:tcBorders>
            <w:shd w:val="clear" w:color="auto" w:fill="auto"/>
            <w:noWrap/>
            <w:vAlign w:val="center"/>
            <w:hideMark/>
          </w:tcPr>
          <w:p w14:paraId="7E85FBE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160 </w:t>
            </w:r>
          </w:p>
        </w:tc>
        <w:tc>
          <w:tcPr>
            <w:tcW w:w="1180" w:type="dxa"/>
            <w:tcBorders>
              <w:top w:val="nil"/>
              <w:left w:val="nil"/>
              <w:bottom w:val="single" w:sz="4" w:space="0" w:color="auto"/>
              <w:right w:val="single" w:sz="4" w:space="0" w:color="auto"/>
            </w:tcBorders>
            <w:shd w:val="clear" w:color="auto" w:fill="auto"/>
            <w:noWrap/>
            <w:vAlign w:val="center"/>
            <w:hideMark/>
          </w:tcPr>
          <w:p w14:paraId="751D8C1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144 </w:t>
            </w:r>
          </w:p>
        </w:tc>
      </w:tr>
      <w:tr w:rsidR="005E699F" w:rsidRPr="005E699F" w14:paraId="751AA270"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090F5411" w14:textId="77777777" w:rsidR="005E699F" w:rsidRPr="005E699F" w:rsidRDefault="005E699F" w:rsidP="005E699F">
            <w:pPr>
              <w:jc w:val="right"/>
              <w:rPr>
                <w:rFonts w:ascii="Helv" w:hAnsi="Helv" w:cs="Times New Roman"/>
                <w:sz w:val="20"/>
              </w:rPr>
            </w:pPr>
            <w:r w:rsidRPr="005E699F">
              <w:rPr>
                <w:rFonts w:ascii="Helv" w:hAnsi="Helv" w:cs="Times New Roman"/>
                <w:sz w:val="20"/>
              </w:rPr>
              <w:t>192600</w:t>
            </w:r>
          </w:p>
        </w:tc>
        <w:tc>
          <w:tcPr>
            <w:tcW w:w="298" w:type="dxa"/>
            <w:tcBorders>
              <w:top w:val="nil"/>
              <w:left w:val="single" w:sz="4" w:space="0" w:color="auto"/>
              <w:bottom w:val="nil"/>
              <w:right w:val="single" w:sz="4" w:space="0" w:color="auto"/>
            </w:tcBorders>
            <w:shd w:val="clear" w:color="FFFFFF" w:fill="002060"/>
            <w:noWrap/>
            <w:vAlign w:val="center"/>
            <w:hideMark/>
          </w:tcPr>
          <w:p w14:paraId="2C18CEF8"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EC8BBD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382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5D9EB7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280 </w:t>
            </w:r>
          </w:p>
        </w:tc>
        <w:tc>
          <w:tcPr>
            <w:tcW w:w="1458" w:type="dxa"/>
            <w:tcBorders>
              <w:top w:val="nil"/>
              <w:left w:val="nil"/>
              <w:bottom w:val="single" w:sz="4" w:space="0" w:color="auto"/>
              <w:right w:val="single" w:sz="4" w:space="0" w:color="auto"/>
            </w:tcBorders>
            <w:shd w:val="clear" w:color="auto" w:fill="auto"/>
            <w:noWrap/>
            <w:vAlign w:val="center"/>
            <w:hideMark/>
          </w:tcPr>
          <w:p w14:paraId="142BD47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217 </w:t>
            </w:r>
          </w:p>
        </w:tc>
        <w:tc>
          <w:tcPr>
            <w:tcW w:w="1300" w:type="dxa"/>
            <w:tcBorders>
              <w:top w:val="nil"/>
              <w:left w:val="nil"/>
              <w:bottom w:val="single" w:sz="4" w:space="0" w:color="auto"/>
              <w:right w:val="single" w:sz="4" w:space="0" w:color="auto"/>
            </w:tcBorders>
            <w:shd w:val="clear" w:color="auto" w:fill="auto"/>
            <w:noWrap/>
            <w:vAlign w:val="center"/>
            <w:hideMark/>
          </w:tcPr>
          <w:p w14:paraId="708343C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181 </w:t>
            </w:r>
          </w:p>
        </w:tc>
        <w:tc>
          <w:tcPr>
            <w:tcW w:w="1380" w:type="dxa"/>
            <w:tcBorders>
              <w:top w:val="nil"/>
              <w:left w:val="nil"/>
              <w:bottom w:val="single" w:sz="4" w:space="0" w:color="auto"/>
              <w:right w:val="single" w:sz="4" w:space="0" w:color="auto"/>
            </w:tcBorders>
            <w:shd w:val="clear" w:color="auto" w:fill="auto"/>
            <w:noWrap/>
            <w:vAlign w:val="center"/>
            <w:hideMark/>
          </w:tcPr>
          <w:p w14:paraId="76CB317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160 </w:t>
            </w:r>
          </w:p>
        </w:tc>
        <w:tc>
          <w:tcPr>
            <w:tcW w:w="1180" w:type="dxa"/>
            <w:tcBorders>
              <w:top w:val="nil"/>
              <w:left w:val="nil"/>
              <w:bottom w:val="single" w:sz="4" w:space="0" w:color="auto"/>
              <w:right w:val="single" w:sz="4" w:space="0" w:color="auto"/>
            </w:tcBorders>
            <w:shd w:val="clear" w:color="auto" w:fill="auto"/>
            <w:noWrap/>
            <w:vAlign w:val="center"/>
            <w:hideMark/>
          </w:tcPr>
          <w:p w14:paraId="6C362AF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145 </w:t>
            </w:r>
          </w:p>
        </w:tc>
      </w:tr>
      <w:tr w:rsidR="005E699F" w:rsidRPr="005E699F" w14:paraId="67BC89A4"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19D68DC3" w14:textId="77777777" w:rsidR="005E699F" w:rsidRPr="005E699F" w:rsidRDefault="005E699F" w:rsidP="005E699F">
            <w:pPr>
              <w:jc w:val="right"/>
              <w:rPr>
                <w:rFonts w:ascii="Helv" w:hAnsi="Helv" w:cs="Times New Roman"/>
                <w:sz w:val="20"/>
              </w:rPr>
            </w:pPr>
            <w:r w:rsidRPr="005E699F">
              <w:rPr>
                <w:rFonts w:ascii="Helv" w:hAnsi="Helv" w:cs="Times New Roman"/>
                <w:sz w:val="20"/>
              </w:rPr>
              <w:t>193200</w:t>
            </w:r>
          </w:p>
        </w:tc>
        <w:tc>
          <w:tcPr>
            <w:tcW w:w="298" w:type="dxa"/>
            <w:tcBorders>
              <w:top w:val="nil"/>
              <w:left w:val="single" w:sz="4" w:space="0" w:color="auto"/>
              <w:bottom w:val="nil"/>
              <w:right w:val="single" w:sz="4" w:space="0" w:color="auto"/>
            </w:tcBorders>
            <w:shd w:val="clear" w:color="FFFFFF" w:fill="002060"/>
            <w:noWrap/>
            <w:vAlign w:val="center"/>
            <w:hideMark/>
          </w:tcPr>
          <w:p w14:paraId="57093B0B"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82B009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383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44C29AC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280 </w:t>
            </w:r>
          </w:p>
        </w:tc>
        <w:tc>
          <w:tcPr>
            <w:tcW w:w="1458" w:type="dxa"/>
            <w:tcBorders>
              <w:top w:val="nil"/>
              <w:left w:val="nil"/>
              <w:bottom w:val="single" w:sz="4" w:space="0" w:color="auto"/>
              <w:right w:val="single" w:sz="4" w:space="0" w:color="auto"/>
            </w:tcBorders>
            <w:shd w:val="clear" w:color="auto" w:fill="auto"/>
            <w:noWrap/>
            <w:vAlign w:val="center"/>
            <w:hideMark/>
          </w:tcPr>
          <w:p w14:paraId="78B818F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217 </w:t>
            </w:r>
          </w:p>
        </w:tc>
        <w:tc>
          <w:tcPr>
            <w:tcW w:w="1300" w:type="dxa"/>
            <w:tcBorders>
              <w:top w:val="nil"/>
              <w:left w:val="nil"/>
              <w:bottom w:val="single" w:sz="4" w:space="0" w:color="auto"/>
              <w:right w:val="single" w:sz="4" w:space="0" w:color="auto"/>
            </w:tcBorders>
            <w:shd w:val="clear" w:color="auto" w:fill="auto"/>
            <w:noWrap/>
            <w:vAlign w:val="center"/>
            <w:hideMark/>
          </w:tcPr>
          <w:p w14:paraId="49A355D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182 </w:t>
            </w:r>
          </w:p>
        </w:tc>
        <w:tc>
          <w:tcPr>
            <w:tcW w:w="1380" w:type="dxa"/>
            <w:tcBorders>
              <w:top w:val="nil"/>
              <w:left w:val="nil"/>
              <w:bottom w:val="single" w:sz="4" w:space="0" w:color="auto"/>
              <w:right w:val="single" w:sz="4" w:space="0" w:color="auto"/>
            </w:tcBorders>
            <w:shd w:val="clear" w:color="auto" w:fill="auto"/>
            <w:noWrap/>
            <w:vAlign w:val="center"/>
            <w:hideMark/>
          </w:tcPr>
          <w:p w14:paraId="1A20C7F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160 </w:t>
            </w:r>
          </w:p>
        </w:tc>
        <w:tc>
          <w:tcPr>
            <w:tcW w:w="1180" w:type="dxa"/>
            <w:tcBorders>
              <w:top w:val="nil"/>
              <w:left w:val="nil"/>
              <w:bottom w:val="single" w:sz="4" w:space="0" w:color="auto"/>
              <w:right w:val="single" w:sz="4" w:space="0" w:color="auto"/>
            </w:tcBorders>
            <w:shd w:val="clear" w:color="auto" w:fill="auto"/>
            <w:noWrap/>
            <w:vAlign w:val="center"/>
            <w:hideMark/>
          </w:tcPr>
          <w:p w14:paraId="76A309D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145 </w:t>
            </w:r>
          </w:p>
        </w:tc>
      </w:tr>
      <w:tr w:rsidR="005E699F" w:rsidRPr="005E699F" w14:paraId="60EBD803"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46F93603" w14:textId="77777777" w:rsidR="005E699F" w:rsidRPr="005E699F" w:rsidRDefault="005E699F" w:rsidP="005E699F">
            <w:pPr>
              <w:jc w:val="right"/>
              <w:rPr>
                <w:rFonts w:ascii="Helv" w:hAnsi="Helv" w:cs="Times New Roman"/>
                <w:sz w:val="20"/>
              </w:rPr>
            </w:pPr>
            <w:r w:rsidRPr="005E699F">
              <w:rPr>
                <w:rFonts w:ascii="Helv" w:hAnsi="Helv" w:cs="Times New Roman"/>
                <w:sz w:val="20"/>
              </w:rPr>
              <w:t>193800</w:t>
            </w:r>
          </w:p>
        </w:tc>
        <w:tc>
          <w:tcPr>
            <w:tcW w:w="298" w:type="dxa"/>
            <w:tcBorders>
              <w:top w:val="nil"/>
              <w:left w:val="single" w:sz="4" w:space="0" w:color="auto"/>
              <w:bottom w:val="nil"/>
              <w:right w:val="single" w:sz="4" w:space="0" w:color="auto"/>
            </w:tcBorders>
            <w:shd w:val="clear" w:color="FFFFFF" w:fill="002060"/>
            <w:noWrap/>
            <w:vAlign w:val="center"/>
            <w:hideMark/>
          </w:tcPr>
          <w:p w14:paraId="6199FE55"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6BBEFCA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383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8EED96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281 </w:t>
            </w:r>
          </w:p>
        </w:tc>
        <w:tc>
          <w:tcPr>
            <w:tcW w:w="1458" w:type="dxa"/>
            <w:tcBorders>
              <w:top w:val="nil"/>
              <w:left w:val="nil"/>
              <w:bottom w:val="single" w:sz="4" w:space="0" w:color="auto"/>
              <w:right w:val="single" w:sz="4" w:space="0" w:color="auto"/>
            </w:tcBorders>
            <w:shd w:val="clear" w:color="auto" w:fill="auto"/>
            <w:noWrap/>
            <w:vAlign w:val="center"/>
            <w:hideMark/>
          </w:tcPr>
          <w:p w14:paraId="1E17E6C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217 </w:t>
            </w:r>
          </w:p>
        </w:tc>
        <w:tc>
          <w:tcPr>
            <w:tcW w:w="1300" w:type="dxa"/>
            <w:tcBorders>
              <w:top w:val="nil"/>
              <w:left w:val="nil"/>
              <w:bottom w:val="single" w:sz="4" w:space="0" w:color="auto"/>
              <w:right w:val="single" w:sz="4" w:space="0" w:color="auto"/>
            </w:tcBorders>
            <w:shd w:val="clear" w:color="auto" w:fill="auto"/>
            <w:noWrap/>
            <w:vAlign w:val="center"/>
            <w:hideMark/>
          </w:tcPr>
          <w:p w14:paraId="15FCC19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182 </w:t>
            </w:r>
          </w:p>
        </w:tc>
        <w:tc>
          <w:tcPr>
            <w:tcW w:w="1380" w:type="dxa"/>
            <w:tcBorders>
              <w:top w:val="nil"/>
              <w:left w:val="nil"/>
              <w:bottom w:val="single" w:sz="4" w:space="0" w:color="auto"/>
              <w:right w:val="single" w:sz="4" w:space="0" w:color="auto"/>
            </w:tcBorders>
            <w:shd w:val="clear" w:color="auto" w:fill="auto"/>
            <w:noWrap/>
            <w:vAlign w:val="center"/>
            <w:hideMark/>
          </w:tcPr>
          <w:p w14:paraId="1C9AEC1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160 </w:t>
            </w:r>
          </w:p>
        </w:tc>
        <w:tc>
          <w:tcPr>
            <w:tcW w:w="1180" w:type="dxa"/>
            <w:tcBorders>
              <w:top w:val="nil"/>
              <w:left w:val="nil"/>
              <w:bottom w:val="single" w:sz="4" w:space="0" w:color="auto"/>
              <w:right w:val="single" w:sz="4" w:space="0" w:color="auto"/>
            </w:tcBorders>
            <w:shd w:val="clear" w:color="auto" w:fill="auto"/>
            <w:noWrap/>
            <w:vAlign w:val="center"/>
            <w:hideMark/>
          </w:tcPr>
          <w:p w14:paraId="7E60C17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145 </w:t>
            </w:r>
          </w:p>
        </w:tc>
      </w:tr>
      <w:tr w:rsidR="005E699F" w:rsidRPr="005E699F" w14:paraId="3CE1D355"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52CAD1D1" w14:textId="77777777" w:rsidR="005E699F" w:rsidRPr="005E699F" w:rsidRDefault="005E699F" w:rsidP="005E699F">
            <w:pPr>
              <w:jc w:val="right"/>
              <w:rPr>
                <w:rFonts w:ascii="Helv" w:hAnsi="Helv" w:cs="Times New Roman"/>
                <w:sz w:val="20"/>
              </w:rPr>
            </w:pPr>
            <w:r w:rsidRPr="005E699F">
              <w:rPr>
                <w:rFonts w:ascii="Helv" w:hAnsi="Helv" w:cs="Times New Roman"/>
                <w:sz w:val="20"/>
              </w:rPr>
              <w:t>194400</w:t>
            </w:r>
          </w:p>
        </w:tc>
        <w:tc>
          <w:tcPr>
            <w:tcW w:w="298" w:type="dxa"/>
            <w:tcBorders>
              <w:top w:val="nil"/>
              <w:left w:val="single" w:sz="4" w:space="0" w:color="auto"/>
              <w:bottom w:val="nil"/>
              <w:right w:val="single" w:sz="4" w:space="0" w:color="auto"/>
            </w:tcBorders>
            <w:shd w:val="clear" w:color="FFFFFF" w:fill="002060"/>
            <w:noWrap/>
            <w:vAlign w:val="center"/>
            <w:hideMark/>
          </w:tcPr>
          <w:p w14:paraId="49E019E3"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354E06F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384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D6CE72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281 </w:t>
            </w:r>
          </w:p>
        </w:tc>
        <w:tc>
          <w:tcPr>
            <w:tcW w:w="1458" w:type="dxa"/>
            <w:tcBorders>
              <w:top w:val="nil"/>
              <w:left w:val="nil"/>
              <w:bottom w:val="single" w:sz="4" w:space="0" w:color="auto"/>
              <w:right w:val="single" w:sz="4" w:space="0" w:color="auto"/>
            </w:tcBorders>
            <w:shd w:val="clear" w:color="auto" w:fill="auto"/>
            <w:noWrap/>
            <w:vAlign w:val="center"/>
            <w:hideMark/>
          </w:tcPr>
          <w:p w14:paraId="25EB8A7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217 </w:t>
            </w:r>
          </w:p>
        </w:tc>
        <w:tc>
          <w:tcPr>
            <w:tcW w:w="1300" w:type="dxa"/>
            <w:tcBorders>
              <w:top w:val="nil"/>
              <w:left w:val="nil"/>
              <w:bottom w:val="single" w:sz="4" w:space="0" w:color="auto"/>
              <w:right w:val="single" w:sz="4" w:space="0" w:color="auto"/>
            </w:tcBorders>
            <w:shd w:val="clear" w:color="auto" w:fill="auto"/>
            <w:noWrap/>
            <w:vAlign w:val="center"/>
            <w:hideMark/>
          </w:tcPr>
          <w:p w14:paraId="582C013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182 </w:t>
            </w:r>
          </w:p>
        </w:tc>
        <w:tc>
          <w:tcPr>
            <w:tcW w:w="1380" w:type="dxa"/>
            <w:tcBorders>
              <w:top w:val="nil"/>
              <w:left w:val="nil"/>
              <w:bottom w:val="single" w:sz="4" w:space="0" w:color="auto"/>
              <w:right w:val="single" w:sz="4" w:space="0" w:color="auto"/>
            </w:tcBorders>
            <w:shd w:val="clear" w:color="auto" w:fill="auto"/>
            <w:noWrap/>
            <w:vAlign w:val="center"/>
            <w:hideMark/>
          </w:tcPr>
          <w:p w14:paraId="2B38BE0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160 </w:t>
            </w:r>
          </w:p>
        </w:tc>
        <w:tc>
          <w:tcPr>
            <w:tcW w:w="1180" w:type="dxa"/>
            <w:tcBorders>
              <w:top w:val="nil"/>
              <w:left w:val="nil"/>
              <w:bottom w:val="single" w:sz="4" w:space="0" w:color="auto"/>
              <w:right w:val="single" w:sz="4" w:space="0" w:color="auto"/>
            </w:tcBorders>
            <w:shd w:val="clear" w:color="auto" w:fill="auto"/>
            <w:noWrap/>
            <w:vAlign w:val="center"/>
            <w:hideMark/>
          </w:tcPr>
          <w:p w14:paraId="3ADFF5B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145 </w:t>
            </w:r>
          </w:p>
        </w:tc>
      </w:tr>
      <w:tr w:rsidR="005E699F" w:rsidRPr="005E699F" w14:paraId="44823F27"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E752EA8" w14:textId="77777777" w:rsidR="005E699F" w:rsidRPr="005E699F" w:rsidRDefault="005E699F" w:rsidP="005E699F">
            <w:pPr>
              <w:jc w:val="right"/>
              <w:rPr>
                <w:rFonts w:ascii="Helv" w:hAnsi="Helv" w:cs="Times New Roman"/>
                <w:sz w:val="20"/>
              </w:rPr>
            </w:pPr>
            <w:r w:rsidRPr="005E699F">
              <w:rPr>
                <w:rFonts w:ascii="Helv" w:hAnsi="Helv" w:cs="Times New Roman"/>
                <w:sz w:val="20"/>
              </w:rPr>
              <w:t>195000</w:t>
            </w:r>
          </w:p>
        </w:tc>
        <w:tc>
          <w:tcPr>
            <w:tcW w:w="298" w:type="dxa"/>
            <w:tcBorders>
              <w:top w:val="nil"/>
              <w:left w:val="single" w:sz="4" w:space="0" w:color="auto"/>
              <w:bottom w:val="nil"/>
              <w:right w:val="single" w:sz="4" w:space="0" w:color="auto"/>
            </w:tcBorders>
            <w:shd w:val="clear" w:color="FFFFFF" w:fill="002060"/>
            <w:noWrap/>
            <w:vAlign w:val="center"/>
            <w:hideMark/>
          </w:tcPr>
          <w:p w14:paraId="308BC783"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7D71B65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384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E6C377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281 </w:t>
            </w:r>
          </w:p>
        </w:tc>
        <w:tc>
          <w:tcPr>
            <w:tcW w:w="1458" w:type="dxa"/>
            <w:tcBorders>
              <w:top w:val="nil"/>
              <w:left w:val="nil"/>
              <w:bottom w:val="single" w:sz="4" w:space="0" w:color="auto"/>
              <w:right w:val="single" w:sz="4" w:space="0" w:color="auto"/>
            </w:tcBorders>
            <w:shd w:val="clear" w:color="auto" w:fill="auto"/>
            <w:noWrap/>
            <w:vAlign w:val="center"/>
            <w:hideMark/>
          </w:tcPr>
          <w:p w14:paraId="6897A0D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217 </w:t>
            </w:r>
          </w:p>
        </w:tc>
        <w:tc>
          <w:tcPr>
            <w:tcW w:w="1300" w:type="dxa"/>
            <w:tcBorders>
              <w:top w:val="nil"/>
              <w:left w:val="nil"/>
              <w:bottom w:val="single" w:sz="4" w:space="0" w:color="auto"/>
              <w:right w:val="single" w:sz="4" w:space="0" w:color="auto"/>
            </w:tcBorders>
            <w:shd w:val="clear" w:color="auto" w:fill="auto"/>
            <w:noWrap/>
            <w:vAlign w:val="center"/>
            <w:hideMark/>
          </w:tcPr>
          <w:p w14:paraId="1C01900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182 </w:t>
            </w:r>
          </w:p>
        </w:tc>
        <w:tc>
          <w:tcPr>
            <w:tcW w:w="1380" w:type="dxa"/>
            <w:tcBorders>
              <w:top w:val="nil"/>
              <w:left w:val="nil"/>
              <w:bottom w:val="single" w:sz="4" w:space="0" w:color="auto"/>
              <w:right w:val="single" w:sz="4" w:space="0" w:color="auto"/>
            </w:tcBorders>
            <w:shd w:val="clear" w:color="auto" w:fill="auto"/>
            <w:noWrap/>
            <w:vAlign w:val="center"/>
            <w:hideMark/>
          </w:tcPr>
          <w:p w14:paraId="02FF1A1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160 </w:t>
            </w:r>
          </w:p>
        </w:tc>
        <w:tc>
          <w:tcPr>
            <w:tcW w:w="1180" w:type="dxa"/>
            <w:tcBorders>
              <w:top w:val="nil"/>
              <w:left w:val="nil"/>
              <w:bottom w:val="single" w:sz="4" w:space="0" w:color="auto"/>
              <w:right w:val="single" w:sz="4" w:space="0" w:color="auto"/>
            </w:tcBorders>
            <w:shd w:val="clear" w:color="auto" w:fill="auto"/>
            <w:noWrap/>
            <w:vAlign w:val="center"/>
            <w:hideMark/>
          </w:tcPr>
          <w:p w14:paraId="0F97902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145 </w:t>
            </w:r>
          </w:p>
        </w:tc>
      </w:tr>
      <w:tr w:rsidR="005E699F" w:rsidRPr="005E699F" w14:paraId="6063D785"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53BD85DF" w14:textId="77777777" w:rsidR="005E699F" w:rsidRPr="005E699F" w:rsidRDefault="005E699F" w:rsidP="005E699F">
            <w:pPr>
              <w:jc w:val="right"/>
              <w:rPr>
                <w:rFonts w:ascii="Helv" w:hAnsi="Helv" w:cs="Times New Roman"/>
                <w:sz w:val="20"/>
              </w:rPr>
            </w:pPr>
            <w:r w:rsidRPr="005E699F">
              <w:rPr>
                <w:rFonts w:ascii="Helv" w:hAnsi="Helv" w:cs="Times New Roman"/>
                <w:sz w:val="20"/>
              </w:rPr>
              <w:t>195600</w:t>
            </w:r>
          </w:p>
        </w:tc>
        <w:tc>
          <w:tcPr>
            <w:tcW w:w="298" w:type="dxa"/>
            <w:tcBorders>
              <w:top w:val="nil"/>
              <w:left w:val="single" w:sz="4" w:space="0" w:color="auto"/>
              <w:bottom w:val="nil"/>
              <w:right w:val="single" w:sz="4" w:space="0" w:color="auto"/>
            </w:tcBorders>
            <w:shd w:val="clear" w:color="FFFFFF" w:fill="002060"/>
            <w:noWrap/>
            <w:vAlign w:val="center"/>
            <w:hideMark/>
          </w:tcPr>
          <w:p w14:paraId="28C59986"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3F9F778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385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3B96BA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282 </w:t>
            </w:r>
          </w:p>
        </w:tc>
        <w:tc>
          <w:tcPr>
            <w:tcW w:w="1458" w:type="dxa"/>
            <w:tcBorders>
              <w:top w:val="nil"/>
              <w:left w:val="nil"/>
              <w:bottom w:val="single" w:sz="4" w:space="0" w:color="auto"/>
              <w:right w:val="single" w:sz="4" w:space="0" w:color="auto"/>
            </w:tcBorders>
            <w:shd w:val="clear" w:color="auto" w:fill="auto"/>
            <w:noWrap/>
            <w:vAlign w:val="center"/>
            <w:hideMark/>
          </w:tcPr>
          <w:p w14:paraId="5B64D2C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218 </w:t>
            </w:r>
          </w:p>
        </w:tc>
        <w:tc>
          <w:tcPr>
            <w:tcW w:w="1300" w:type="dxa"/>
            <w:tcBorders>
              <w:top w:val="nil"/>
              <w:left w:val="nil"/>
              <w:bottom w:val="single" w:sz="4" w:space="0" w:color="auto"/>
              <w:right w:val="single" w:sz="4" w:space="0" w:color="auto"/>
            </w:tcBorders>
            <w:shd w:val="clear" w:color="auto" w:fill="auto"/>
            <w:noWrap/>
            <w:vAlign w:val="center"/>
            <w:hideMark/>
          </w:tcPr>
          <w:p w14:paraId="45F794C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182 </w:t>
            </w:r>
          </w:p>
        </w:tc>
        <w:tc>
          <w:tcPr>
            <w:tcW w:w="1380" w:type="dxa"/>
            <w:tcBorders>
              <w:top w:val="nil"/>
              <w:left w:val="nil"/>
              <w:bottom w:val="single" w:sz="4" w:space="0" w:color="auto"/>
              <w:right w:val="single" w:sz="4" w:space="0" w:color="auto"/>
            </w:tcBorders>
            <w:shd w:val="clear" w:color="auto" w:fill="auto"/>
            <w:noWrap/>
            <w:vAlign w:val="center"/>
            <w:hideMark/>
          </w:tcPr>
          <w:p w14:paraId="4612963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160 </w:t>
            </w:r>
          </w:p>
        </w:tc>
        <w:tc>
          <w:tcPr>
            <w:tcW w:w="1180" w:type="dxa"/>
            <w:tcBorders>
              <w:top w:val="nil"/>
              <w:left w:val="nil"/>
              <w:bottom w:val="single" w:sz="4" w:space="0" w:color="auto"/>
              <w:right w:val="single" w:sz="4" w:space="0" w:color="auto"/>
            </w:tcBorders>
            <w:shd w:val="clear" w:color="auto" w:fill="auto"/>
            <w:noWrap/>
            <w:vAlign w:val="center"/>
            <w:hideMark/>
          </w:tcPr>
          <w:p w14:paraId="521A921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145 </w:t>
            </w:r>
          </w:p>
        </w:tc>
      </w:tr>
      <w:tr w:rsidR="005E699F" w:rsidRPr="005E699F" w14:paraId="01B6268B"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14FEE9E" w14:textId="77777777" w:rsidR="005E699F" w:rsidRPr="005E699F" w:rsidRDefault="005E699F" w:rsidP="005E699F">
            <w:pPr>
              <w:jc w:val="right"/>
              <w:rPr>
                <w:rFonts w:ascii="Helv" w:hAnsi="Helv" w:cs="Times New Roman"/>
                <w:sz w:val="20"/>
              </w:rPr>
            </w:pPr>
            <w:r w:rsidRPr="005E699F">
              <w:rPr>
                <w:rFonts w:ascii="Helv" w:hAnsi="Helv" w:cs="Times New Roman"/>
                <w:sz w:val="20"/>
              </w:rPr>
              <w:t>196200</w:t>
            </w:r>
          </w:p>
        </w:tc>
        <w:tc>
          <w:tcPr>
            <w:tcW w:w="298" w:type="dxa"/>
            <w:tcBorders>
              <w:top w:val="nil"/>
              <w:left w:val="single" w:sz="4" w:space="0" w:color="auto"/>
              <w:bottom w:val="nil"/>
              <w:right w:val="single" w:sz="4" w:space="0" w:color="auto"/>
            </w:tcBorders>
            <w:shd w:val="clear" w:color="FFFFFF" w:fill="002060"/>
            <w:noWrap/>
            <w:vAlign w:val="center"/>
            <w:hideMark/>
          </w:tcPr>
          <w:p w14:paraId="2282136B"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732FB8A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385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8CABA4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282 </w:t>
            </w:r>
          </w:p>
        </w:tc>
        <w:tc>
          <w:tcPr>
            <w:tcW w:w="1458" w:type="dxa"/>
            <w:tcBorders>
              <w:top w:val="nil"/>
              <w:left w:val="nil"/>
              <w:bottom w:val="single" w:sz="4" w:space="0" w:color="auto"/>
              <w:right w:val="single" w:sz="4" w:space="0" w:color="auto"/>
            </w:tcBorders>
            <w:shd w:val="clear" w:color="auto" w:fill="auto"/>
            <w:noWrap/>
            <w:vAlign w:val="center"/>
            <w:hideMark/>
          </w:tcPr>
          <w:p w14:paraId="6458FBD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218 </w:t>
            </w:r>
          </w:p>
        </w:tc>
        <w:tc>
          <w:tcPr>
            <w:tcW w:w="1300" w:type="dxa"/>
            <w:tcBorders>
              <w:top w:val="nil"/>
              <w:left w:val="nil"/>
              <w:bottom w:val="single" w:sz="4" w:space="0" w:color="auto"/>
              <w:right w:val="single" w:sz="4" w:space="0" w:color="auto"/>
            </w:tcBorders>
            <w:shd w:val="clear" w:color="auto" w:fill="auto"/>
            <w:noWrap/>
            <w:vAlign w:val="center"/>
            <w:hideMark/>
          </w:tcPr>
          <w:p w14:paraId="44C2ADA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182 </w:t>
            </w:r>
          </w:p>
        </w:tc>
        <w:tc>
          <w:tcPr>
            <w:tcW w:w="1380" w:type="dxa"/>
            <w:tcBorders>
              <w:top w:val="nil"/>
              <w:left w:val="nil"/>
              <w:bottom w:val="single" w:sz="4" w:space="0" w:color="auto"/>
              <w:right w:val="single" w:sz="4" w:space="0" w:color="auto"/>
            </w:tcBorders>
            <w:shd w:val="clear" w:color="auto" w:fill="auto"/>
            <w:noWrap/>
            <w:vAlign w:val="center"/>
            <w:hideMark/>
          </w:tcPr>
          <w:p w14:paraId="7B8D39E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161 </w:t>
            </w:r>
          </w:p>
        </w:tc>
        <w:tc>
          <w:tcPr>
            <w:tcW w:w="1180" w:type="dxa"/>
            <w:tcBorders>
              <w:top w:val="nil"/>
              <w:left w:val="nil"/>
              <w:bottom w:val="single" w:sz="4" w:space="0" w:color="auto"/>
              <w:right w:val="single" w:sz="4" w:space="0" w:color="auto"/>
            </w:tcBorders>
            <w:shd w:val="clear" w:color="auto" w:fill="auto"/>
            <w:noWrap/>
            <w:vAlign w:val="center"/>
            <w:hideMark/>
          </w:tcPr>
          <w:p w14:paraId="73F4643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145 </w:t>
            </w:r>
          </w:p>
        </w:tc>
      </w:tr>
      <w:tr w:rsidR="005E699F" w:rsidRPr="005E699F" w14:paraId="3F187027"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43F166C1" w14:textId="77777777" w:rsidR="005E699F" w:rsidRPr="005E699F" w:rsidRDefault="005E699F" w:rsidP="005E699F">
            <w:pPr>
              <w:jc w:val="right"/>
              <w:rPr>
                <w:rFonts w:ascii="Helv" w:hAnsi="Helv" w:cs="Times New Roman"/>
                <w:sz w:val="20"/>
              </w:rPr>
            </w:pPr>
            <w:r w:rsidRPr="005E699F">
              <w:rPr>
                <w:rFonts w:ascii="Helv" w:hAnsi="Helv" w:cs="Times New Roman"/>
                <w:sz w:val="20"/>
              </w:rPr>
              <w:t>196800</w:t>
            </w:r>
          </w:p>
        </w:tc>
        <w:tc>
          <w:tcPr>
            <w:tcW w:w="298" w:type="dxa"/>
            <w:tcBorders>
              <w:top w:val="nil"/>
              <w:left w:val="single" w:sz="4" w:space="0" w:color="auto"/>
              <w:bottom w:val="nil"/>
              <w:right w:val="single" w:sz="4" w:space="0" w:color="auto"/>
            </w:tcBorders>
            <w:shd w:val="clear" w:color="FFFFFF" w:fill="002060"/>
            <w:noWrap/>
            <w:vAlign w:val="center"/>
            <w:hideMark/>
          </w:tcPr>
          <w:p w14:paraId="1EFFE62A"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5A2DA0E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386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382172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282 </w:t>
            </w:r>
          </w:p>
        </w:tc>
        <w:tc>
          <w:tcPr>
            <w:tcW w:w="1458" w:type="dxa"/>
            <w:tcBorders>
              <w:top w:val="nil"/>
              <w:left w:val="nil"/>
              <w:bottom w:val="single" w:sz="4" w:space="0" w:color="auto"/>
              <w:right w:val="single" w:sz="4" w:space="0" w:color="auto"/>
            </w:tcBorders>
            <w:shd w:val="clear" w:color="auto" w:fill="auto"/>
            <w:noWrap/>
            <w:vAlign w:val="center"/>
            <w:hideMark/>
          </w:tcPr>
          <w:p w14:paraId="50C01D1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218 </w:t>
            </w:r>
          </w:p>
        </w:tc>
        <w:tc>
          <w:tcPr>
            <w:tcW w:w="1300" w:type="dxa"/>
            <w:tcBorders>
              <w:top w:val="nil"/>
              <w:left w:val="nil"/>
              <w:bottom w:val="single" w:sz="4" w:space="0" w:color="auto"/>
              <w:right w:val="single" w:sz="4" w:space="0" w:color="auto"/>
            </w:tcBorders>
            <w:shd w:val="clear" w:color="auto" w:fill="auto"/>
            <w:noWrap/>
            <w:vAlign w:val="center"/>
            <w:hideMark/>
          </w:tcPr>
          <w:p w14:paraId="752821D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183 </w:t>
            </w:r>
          </w:p>
        </w:tc>
        <w:tc>
          <w:tcPr>
            <w:tcW w:w="1380" w:type="dxa"/>
            <w:tcBorders>
              <w:top w:val="nil"/>
              <w:left w:val="nil"/>
              <w:bottom w:val="single" w:sz="4" w:space="0" w:color="auto"/>
              <w:right w:val="single" w:sz="4" w:space="0" w:color="auto"/>
            </w:tcBorders>
            <w:shd w:val="clear" w:color="auto" w:fill="auto"/>
            <w:noWrap/>
            <w:vAlign w:val="center"/>
            <w:hideMark/>
          </w:tcPr>
          <w:p w14:paraId="1FA6267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161 </w:t>
            </w:r>
          </w:p>
        </w:tc>
        <w:tc>
          <w:tcPr>
            <w:tcW w:w="1180" w:type="dxa"/>
            <w:tcBorders>
              <w:top w:val="nil"/>
              <w:left w:val="nil"/>
              <w:bottom w:val="single" w:sz="4" w:space="0" w:color="auto"/>
              <w:right w:val="single" w:sz="4" w:space="0" w:color="auto"/>
            </w:tcBorders>
            <w:shd w:val="clear" w:color="auto" w:fill="auto"/>
            <w:noWrap/>
            <w:vAlign w:val="center"/>
            <w:hideMark/>
          </w:tcPr>
          <w:p w14:paraId="441D9CE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146 </w:t>
            </w:r>
          </w:p>
        </w:tc>
      </w:tr>
      <w:tr w:rsidR="005E699F" w:rsidRPr="005E699F" w14:paraId="366F4AB7"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7937125" w14:textId="77777777" w:rsidR="005E699F" w:rsidRPr="005E699F" w:rsidRDefault="005E699F" w:rsidP="005E699F">
            <w:pPr>
              <w:jc w:val="right"/>
              <w:rPr>
                <w:rFonts w:ascii="Helv" w:hAnsi="Helv" w:cs="Times New Roman"/>
                <w:sz w:val="20"/>
              </w:rPr>
            </w:pPr>
            <w:r w:rsidRPr="005E699F">
              <w:rPr>
                <w:rFonts w:ascii="Helv" w:hAnsi="Helv" w:cs="Times New Roman"/>
                <w:sz w:val="20"/>
              </w:rPr>
              <w:t>197400</w:t>
            </w:r>
          </w:p>
        </w:tc>
        <w:tc>
          <w:tcPr>
            <w:tcW w:w="298" w:type="dxa"/>
            <w:tcBorders>
              <w:top w:val="nil"/>
              <w:left w:val="single" w:sz="4" w:space="0" w:color="auto"/>
              <w:bottom w:val="nil"/>
              <w:right w:val="single" w:sz="4" w:space="0" w:color="auto"/>
            </w:tcBorders>
            <w:shd w:val="clear" w:color="FFFFFF" w:fill="002060"/>
            <w:noWrap/>
            <w:vAlign w:val="center"/>
            <w:hideMark/>
          </w:tcPr>
          <w:p w14:paraId="5E685E46"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64F5885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387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3A7CFE9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283 </w:t>
            </w:r>
          </w:p>
        </w:tc>
        <w:tc>
          <w:tcPr>
            <w:tcW w:w="1458" w:type="dxa"/>
            <w:tcBorders>
              <w:top w:val="nil"/>
              <w:left w:val="nil"/>
              <w:bottom w:val="single" w:sz="4" w:space="0" w:color="auto"/>
              <w:right w:val="single" w:sz="4" w:space="0" w:color="auto"/>
            </w:tcBorders>
            <w:shd w:val="clear" w:color="auto" w:fill="auto"/>
            <w:noWrap/>
            <w:vAlign w:val="center"/>
            <w:hideMark/>
          </w:tcPr>
          <w:p w14:paraId="684010D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218 </w:t>
            </w:r>
          </w:p>
        </w:tc>
        <w:tc>
          <w:tcPr>
            <w:tcW w:w="1300" w:type="dxa"/>
            <w:tcBorders>
              <w:top w:val="nil"/>
              <w:left w:val="nil"/>
              <w:bottom w:val="single" w:sz="4" w:space="0" w:color="auto"/>
              <w:right w:val="single" w:sz="4" w:space="0" w:color="auto"/>
            </w:tcBorders>
            <w:shd w:val="clear" w:color="auto" w:fill="auto"/>
            <w:noWrap/>
            <w:vAlign w:val="center"/>
            <w:hideMark/>
          </w:tcPr>
          <w:p w14:paraId="7CD3F3F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183 </w:t>
            </w:r>
          </w:p>
        </w:tc>
        <w:tc>
          <w:tcPr>
            <w:tcW w:w="1380" w:type="dxa"/>
            <w:tcBorders>
              <w:top w:val="nil"/>
              <w:left w:val="nil"/>
              <w:bottom w:val="single" w:sz="4" w:space="0" w:color="auto"/>
              <w:right w:val="single" w:sz="4" w:space="0" w:color="auto"/>
            </w:tcBorders>
            <w:shd w:val="clear" w:color="auto" w:fill="auto"/>
            <w:noWrap/>
            <w:vAlign w:val="center"/>
            <w:hideMark/>
          </w:tcPr>
          <w:p w14:paraId="6A42D9A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161 </w:t>
            </w:r>
          </w:p>
        </w:tc>
        <w:tc>
          <w:tcPr>
            <w:tcW w:w="1180" w:type="dxa"/>
            <w:tcBorders>
              <w:top w:val="nil"/>
              <w:left w:val="nil"/>
              <w:bottom w:val="single" w:sz="4" w:space="0" w:color="auto"/>
              <w:right w:val="single" w:sz="4" w:space="0" w:color="auto"/>
            </w:tcBorders>
            <w:shd w:val="clear" w:color="auto" w:fill="auto"/>
            <w:noWrap/>
            <w:vAlign w:val="center"/>
            <w:hideMark/>
          </w:tcPr>
          <w:p w14:paraId="21A4481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146 </w:t>
            </w:r>
          </w:p>
        </w:tc>
      </w:tr>
      <w:tr w:rsidR="005E699F" w:rsidRPr="005E699F" w14:paraId="2720D678"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6922193" w14:textId="77777777" w:rsidR="005E699F" w:rsidRPr="005E699F" w:rsidRDefault="005E699F" w:rsidP="005E699F">
            <w:pPr>
              <w:jc w:val="right"/>
              <w:rPr>
                <w:rFonts w:ascii="Helv" w:hAnsi="Helv" w:cs="Times New Roman"/>
                <w:sz w:val="20"/>
              </w:rPr>
            </w:pPr>
            <w:r w:rsidRPr="005E699F">
              <w:rPr>
                <w:rFonts w:ascii="Helv" w:hAnsi="Helv" w:cs="Times New Roman"/>
                <w:sz w:val="20"/>
              </w:rPr>
              <w:t>198000</w:t>
            </w:r>
          </w:p>
        </w:tc>
        <w:tc>
          <w:tcPr>
            <w:tcW w:w="298" w:type="dxa"/>
            <w:tcBorders>
              <w:top w:val="nil"/>
              <w:left w:val="single" w:sz="4" w:space="0" w:color="auto"/>
              <w:bottom w:val="nil"/>
              <w:right w:val="single" w:sz="4" w:space="0" w:color="auto"/>
            </w:tcBorders>
            <w:shd w:val="clear" w:color="FFFFFF" w:fill="002060"/>
            <w:noWrap/>
            <w:vAlign w:val="center"/>
            <w:hideMark/>
          </w:tcPr>
          <w:p w14:paraId="0F1EEF1B"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30C7851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387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149E2F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283 </w:t>
            </w:r>
          </w:p>
        </w:tc>
        <w:tc>
          <w:tcPr>
            <w:tcW w:w="1458" w:type="dxa"/>
            <w:tcBorders>
              <w:top w:val="nil"/>
              <w:left w:val="nil"/>
              <w:bottom w:val="single" w:sz="4" w:space="0" w:color="auto"/>
              <w:right w:val="single" w:sz="4" w:space="0" w:color="auto"/>
            </w:tcBorders>
            <w:shd w:val="clear" w:color="auto" w:fill="auto"/>
            <w:noWrap/>
            <w:vAlign w:val="center"/>
            <w:hideMark/>
          </w:tcPr>
          <w:p w14:paraId="3A94806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219 </w:t>
            </w:r>
          </w:p>
        </w:tc>
        <w:tc>
          <w:tcPr>
            <w:tcW w:w="1300" w:type="dxa"/>
            <w:tcBorders>
              <w:top w:val="nil"/>
              <w:left w:val="nil"/>
              <w:bottom w:val="single" w:sz="4" w:space="0" w:color="auto"/>
              <w:right w:val="single" w:sz="4" w:space="0" w:color="auto"/>
            </w:tcBorders>
            <w:shd w:val="clear" w:color="auto" w:fill="auto"/>
            <w:noWrap/>
            <w:vAlign w:val="center"/>
            <w:hideMark/>
          </w:tcPr>
          <w:p w14:paraId="6E0FFB6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183 </w:t>
            </w:r>
          </w:p>
        </w:tc>
        <w:tc>
          <w:tcPr>
            <w:tcW w:w="1380" w:type="dxa"/>
            <w:tcBorders>
              <w:top w:val="nil"/>
              <w:left w:val="nil"/>
              <w:bottom w:val="single" w:sz="4" w:space="0" w:color="auto"/>
              <w:right w:val="single" w:sz="4" w:space="0" w:color="auto"/>
            </w:tcBorders>
            <w:shd w:val="clear" w:color="auto" w:fill="auto"/>
            <w:noWrap/>
            <w:vAlign w:val="center"/>
            <w:hideMark/>
          </w:tcPr>
          <w:p w14:paraId="762CEA3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161 </w:t>
            </w:r>
          </w:p>
        </w:tc>
        <w:tc>
          <w:tcPr>
            <w:tcW w:w="1180" w:type="dxa"/>
            <w:tcBorders>
              <w:top w:val="nil"/>
              <w:left w:val="nil"/>
              <w:bottom w:val="single" w:sz="4" w:space="0" w:color="auto"/>
              <w:right w:val="single" w:sz="4" w:space="0" w:color="auto"/>
            </w:tcBorders>
            <w:shd w:val="clear" w:color="auto" w:fill="auto"/>
            <w:noWrap/>
            <w:vAlign w:val="center"/>
            <w:hideMark/>
          </w:tcPr>
          <w:p w14:paraId="342268F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146 </w:t>
            </w:r>
          </w:p>
        </w:tc>
      </w:tr>
      <w:tr w:rsidR="005E699F" w:rsidRPr="005E699F" w14:paraId="677D2AEE"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1D0892B" w14:textId="77777777" w:rsidR="005E699F" w:rsidRPr="005E699F" w:rsidRDefault="005E699F" w:rsidP="005E699F">
            <w:pPr>
              <w:jc w:val="right"/>
              <w:rPr>
                <w:rFonts w:ascii="Helv" w:hAnsi="Helv" w:cs="Times New Roman"/>
                <w:sz w:val="20"/>
              </w:rPr>
            </w:pPr>
            <w:r w:rsidRPr="005E699F">
              <w:rPr>
                <w:rFonts w:ascii="Helv" w:hAnsi="Helv" w:cs="Times New Roman"/>
                <w:sz w:val="20"/>
              </w:rPr>
              <w:t>198600</w:t>
            </w:r>
          </w:p>
        </w:tc>
        <w:tc>
          <w:tcPr>
            <w:tcW w:w="298" w:type="dxa"/>
            <w:tcBorders>
              <w:top w:val="nil"/>
              <w:left w:val="single" w:sz="4" w:space="0" w:color="auto"/>
              <w:bottom w:val="nil"/>
              <w:right w:val="single" w:sz="4" w:space="0" w:color="auto"/>
            </w:tcBorders>
            <w:shd w:val="clear" w:color="FFFFFF" w:fill="002060"/>
            <w:noWrap/>
            <w:vAlign w:val="center"/>
            <w:hideMark/>
          </w:tcPr>
          <w:p w14:paraId="282B0CB7"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693970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388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3714E8F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284 </w:t>
            </w:r>
          </w:p>
        </w:tc>
        <w:tc>
          <w:tcPr>
            <w:tcW w:w="1458" w:type="dxa"/>
            <w:tcBorders>
              <w:top w:val="nil"/>
              <w:left w:val="nil"/>
              <w:bottom w:val="single" w:sz="4" w:space="0" w:color="auto"/>
              <w:right w:val="single" w:sz="4" w:space="0" w:color="auto"/>
            </w:tcBorders>
            <w:shd w:val="clear" w:color="auto" w:fill="auto"/>
            <w:noWrap/>
            <w:vAlign w:val="center"/>
            <w:hideMark/>
          </w:tcPr>
          <w:p w14:paraId="383B13C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219 </w:t>
            </w:r>
          </w:p>
        </w:tc>
        <w:tc>
          <w:tcPr>
            <w:tcW w:w="1300" w:type="dxa"/>
            <w:tcBorders>
              <w:top w:val="nil"/>
              <w:left w:val="nil"/>
              <w:bottom w:val="single" w:sz="4" w:space="0" w:color="auto"/>
              <w:right w:val="single" w:sz="4" w:space="0" w:color="auto"/>
            </w:tcBorders>
            <w:shd w:val="clear" w:color="auto" w:fill="auto"/>
            <w:noWrap/>
            <w:vAlign w:val="center"/>
            <w:hideMark/>
          </w:tcPr>
          <w:p w14:paraId="4D72289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184 </w:t>
            </w:r>
          </w:p>
        </w:tc>
        <w:tc>
          <w:tcPr>
            <w:tcW w:w="1380" w:type="dxa"/>
            <w:tcBorders>
              <w:top w:val="nil"/>
              <w:left w:val="nil"/>
              <w:bottom w:val="single" w:sz="4" w:space="0" w:color="auto"/>
              <w:right w:val="single" w:sz="4" w:space="0" w:color="auto"/>
            </w:tcBorders>
            <w:shd w:val="clear" w:color="auto" w:fill="auto"/>
            <w:noWrap/>
            <w:vAlign w:val="center"/>
            <w:hideMark/>
          </w:tcPr>
          <w:p w14:paraId="2F8BC8E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162 </w:t>
            </w:r>
          </w:p>
        </w:tc>
        <w:tc>
          <w:tcPr>
            <w:tcW w:w="1180" w:type="dxa"/>
            <w:tcBorders>
              <w:top w:val="nil"/>
              <w:left w:val="nil"/>
              <w:bottom w:val="single" w:sz="4" w:space="0" w:color="auto"/>
              <w:right w:val="single" w:sz="4" w:space="0" w:color="auto"/>
            </w:tcBorders>
            <w:shd w:val="clear" w:color="auto" w:fill="auto"/>
            <w:noWrap/>
            <w:vAlign w:val="center"/>
            <w:hideMark/>
          </w:tcPr>
          <w:p w14:paraId="20A7FC0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146 </w:t>
            </w:r>
          </w:p>
        </w:tc>
      </w:tr>
      <w:tr w:rsidR="005E699F" w:rsidRPr="005E699F" w14:paraId="1F36A577"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47E4CCBE" w14:textId="77777777" w:rsidR="005E699F" w:rsidRPr="005E699F" w:rsidRDefault="005E699F" w:rsidP="005E699F">
            <w:pPr>
              <w:jc w:val="right"/>
              <w:rPr>
                <w:rFonts w:ascii="Helv" w:hAnsi="Helv" w:cs="Times New Roman"/>
                <w:sz w:val="20"/>
              </w:rPr>
            </w:pPr>
            <w:r w:rsidRPr="005E699F">
              <w:rPr>
                <w:rFonts w:ascii="Helv" w:hAnsi="Helv" w:cs="Times New Roman"/>
                <w:sz w:val="20"/>
              </w:rPr>
              <w:t>199200</w:t>
            </w:r>
          </w:p>
        </w:tc>
        <w:tc>
          <w:tcPr>
            <w:tcW w:w="298" w:type="dxa"/>
            <w:tcBorders>
              <w:top w:val="nil"/>
              <w:left w:val="single" w:sz="4" w:space="0" w:color="auto"/>
              <w:bottom w:val="nil"/>
              <w:right w:val="single" w:sz="4" w:space="0" w:color="auto"/>
            </w:tcBorders>
            <w:shd w:val="clear" w:color="FFFFFF" w:fill="002060"/>
            <w:noWrap/>
            <w:vAlign w:val="center"/>
            <w:hideMark/>
          </w:tcPr>
          <w:p w14:paraId="2F8F7E86"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2EF5AAE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389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1AB348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285 </w:t>
            </w:r>
          </w:p>
        </w:tc>
        <w:tc>
          <w:tcPr>
            <w:tcW w:w="1458" w:type="dxa"/>
            <w:tcBorders>
              <w:top w:val="nil"/>
              <w:left w:val="nil"/>
              <w:bottom w:val="single" w:sz="4" w:space="0" w:color="auto"/>
              <w:right w:val="single" w:sz="4" w:space="0" w:color="auto"/>
            </w:tcBorders>
            <w:shd w:val="clear" w:color="auto" w:fill="auto"/>
            <w:noWrap/>
            <w:vAlign w:val="center"/>
            <w:hideMark/>
          </w:tcPr>
          <w:p w14:paraId="400B884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220 </w:t>
            </w:r>
          </w:p>
        </w:tc>
        <w:tc>
          <w:tcPr>
            <w:tcW w:w="1300" w:type="dxa"/>
            <w:tcBorders>
              <w:top w:val="nil"/>
              <w:left w:val="nil"/>
              <w:bottom w:val="single" w:sz="4" w:space="0" w:color="auto"/>
              <w:right w:val="single" w:sz="4" w:space="0" w:color="auto"/>
            </w:tcBorders>
            <w:shd w:val="clear" w:color="auto" w:fill="auto"/>
            <w:noWrap/>
            <w:vAlign w:val="center"/>
            <w:hideMark/>
          </w:tcPr>
          <w:p w14:paraId="1578903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184 </w:t>
            </w:r>
          </w:p>
        </w:tc>
        <w:tc>
          <w:tcPr>
            <w:tcW w:w="1380" w:type="dxa"/>
            <w:tcBorders>
              <w:top w:val="nil"/>
              <w:left w:val="nil"/>
              <w:bottom w:val="single" w:sz="4" w:space="0" w:color="auto"/>
              <w:right w:val="single" w:sz="4" w:space="0" w:color="auto"/>
            </w:tcBorders>
            <w:shd w:val="clear" w:color="auto" w:fill="auto"/>
            <w:noWrap/>
            <w:vAlign w:val="center"/>
            <w:hideMark/>
          </w:tcPr>
          <w:p w14:paraId="4D42830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162 </w:t>
            </w:r>
          </w:p>
        </w:tc>
        <w:tc>
          <w:tcPr>
            <w:tcW w:w="1180" w:type="dxa"/>
            <w:tcBorders>
              <w:top w:val="nil"/>
              <w:left w:val="nil"/>
              <w:bottom w:val="single" w:sz="4" w:space="0" w:color="auto"/>
              <w:right w:val="single" w:sz="4" w:space="0" w:color="auto"/>
            </w:tcBorders>
            <w:shd w:val="clear" w:color="auto" w:fill="auto"/>
            <w:noWrap/>
            <w:vAlign w:val="center"/>
            <w:hideMark/>
          </w:tcPr>
          <w:p w14:paraId="0BAA4C1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147 </w:t>
            </w:r>
          </w:p>
        </w:tc>
      </w:tr>
      <w:tr w:rsidR="005E699F" w:rsidRPr="005E699F" w14:paraId="50FD8039"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0E76912A" w14:textId="77777777" w:rsidR="005E699F" w:rsidRPr="005E699F" w:rsidRDefault="005E699F" w:rsidP="005E699F">
            <w:pPr>
              <w:jc w:val="right"/>
              <w:rPr>
                <w:rFonts w:ascii="Helv" w:hAnsi="Helv" w:cs="Times New Roman"/>
                <w:sz w:val="20"/>
              </w:rPr>
            </w:pPr>
            <w:r w:rsidRPr="005E699F">
              <w:rPr>
                <w:rFonts w:ascii="Helv" w:hAnsi="Helv" w:cs="Times New Roman"/>
                <w:sz w:val="20"/>
              </w:rPr>
              <w:t>199800</w:t>
            </w:r>
          </w:p>
        </w:tc>
        <w:tc>
          <w:tcPr>
            <w:tcW w:w="298" w:type="dxa"/>
            <w:tcBorders>
              <w:top w:val="nil"/>
              <w:left w:val="single" w:sz="4" w:space="0" w:color="auto"/>
              <w:bottom w:val="nil"/>
              <w:right w:val="single" w:sz="4" w:space="0" w:color="auto"/>
            </w:tcBorders>
            <w:shd w:val="clear" w:color="FFFFFF" w:fill="002060"/>
            <w:noWrap/>
            <w:vAlign w:val="center"/>
            <w:hideMark/>
          </w:tcPr>
          <w:p w14:paraId="75AB9DF2"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53D734C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390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21013C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285 </w:t>
            </w:r>
          </w:p>
        </w:tc>
        <w:tc>
          <w:tcPr>
            <w:tcW w:w="1458" w:type="dxa"/>
            <w:tcBorders>
              <w:top w:val="nil"/>
              <w:left w:val="nil"/>
              <w:bottom w:val="single" w:sz="4" w:space="0" w:color="auto"/>
              <w:right w:val="single" w:sz="4" w:space="0" w:color="auto"/>
            </w:tcBorders>
            <w:shd w:val="clear" w:color="auto" w:fill="auto"/>
            <w:noWrap/>
            <w:vAlign w:val="center"/>
            <w:hideMark/>
          </w:tcPr>
          <w:p w14:paraId="3DD290B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220 </w:t>
            </w:r>
          </w:p>
        </w:tc>
        <w:tc>
          <w:tcPr>
            <w:tcW w:w="1300" w:type="dxa"/>
            <w:tcBorders>
              <w:top w:val="nil"/>
              <w:left w:val="nil"/>
              <w:bottom w:val="single" w:sz="4" w:space="0" w:color="auto"/>
              <w:right w:val="single" w:sz="4" w:space="0" w:color="auto"/>
            </w:tcBorders>
            <w:shd w:val="clear" w:color="auto" w:fill="auto"/>
            <w:noWrap/>
            <w:vAlign w:val="center"/>
            <w:hideMark/>
          </w:tcPr>
          <w:p w14:paraId="52062F1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185 </w:t>
            </w:r>
          </w:p>
        </w:tc>
        <w:tc>
          <w:tcPr>
            <w:tcW w:w="1380" w:type="dxa"/>
            <w:tcBorders>
              <w:top w:val="nil"/>
              <w:left w:val="nil"/>
              <w:bottom w:val="single" w:sz="4" w:space="0" w:color="auto"/>
              <w:right w:val="single" w:sz="4" w:space="0" w:color="auto"/>
            </w:tcBorders>
            <w:shd w:val="clear" w:color="auto" w:fill="auto"/>
            <w:noWrap/>
            <w:vAlign w:val="center"/>
            <w:hideMark/>
          </w:tcPr>
          <w:p w14:paraId="5248A2A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162 </w:t>
            </w:r>
          </w:p>
        </w:tc>
        <w:tc>
          <w:tcPr>
            <w:tcW w:w="1180" w:type="dxa"/>
            <w:tcBorders>
              <w:top w:val="nil"/>
              <w:left w:val="nil"/>
              <w:bottom w:val="single" w:sz="4" w:space="0" w:color="auto"/>
              <w:right w:val="single" w:sz="4" w:space="0" w:color="auto"/>
            </w:tcBorders>
            <w:shd w:val="clear" w:color="auto" w:fill="auto"/>
            <w:noWrap/>
            <w:vAlign w:val="center"/>
            <w:hideMark/>
          </w:tcPr>
          <w:p w14:paraId="4795983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147 </w:t>
            </w:r>
          </w:p>
        </w:tc>
      </w:tr>
      <w:tr w:rsidR="005E699F" w:rsidRPr="005E699F" w14:paraId="2B5EF955"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82CE96B" w14:textId="77777777" w:rsidR="005E699F" w:rsidRPr="005E699F" w:rsidRDefault="005E699F" w:rsidP="005E699F">
            <w:pPr>
              <w:jc w:val="right"/>
              <w:rPr>
                <w:rFonts w:ascii="Helv" w:hAnsi="Helv" w:cs="Times New Roman"/>
                <w:sz w:val="20"/>
              </w:rPr>
            </w:pPr>
            <w:r w:rsidRPr="005E699F">
              <w:rPr>
                <w:rFonts w:ascii="Helv" w:hAnsi="Helv" w:cs="Times New Roman"/>
                <w:sz w:val="20"/>
              </w:rPr>
              <w:t>200400</w:t>
            </w:r>
          </w:p>
        </w:tc>
        <w:tc>
          <w:tcPr>
            <w:tcW w:w="298" w:type="dxa"/>
            <w:tcBorders>
              <w:top w:val="nil"/>
              <w:left w:val="single" w:sz="4" w:space="0" w:color="auto"/>
              <w:bottom w:val="nil"/>
              <w:right w:val="single" w:sz="4" w:space="0" w:color="auto"/>
            </w:tcBorders>
            <w:shd w:val="clear" w:color="FFFFFF" w:fill="002060"/>
            <w:noWrap/>
            <w:vAlign w:val="center"/>
            <w:hideMark/>
          </w:tcPr>
          <w:p w14:paraId="5E037820"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6243DB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391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75F6F8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286 </w:t>
            </w:r>
          </w:p>
        </w:tc>
        <w:tc>
          <w:tcPr>
            <w:tcW w:w="1458" w:type="dxa"/>
            <w:tcBorders>
              <w:top w:val="nil"/>
              <w:left w:val="nil"/>
              <w:bottom w:val="single" w:sz="4" w:space="0" w:color="auto"/>
              <w:right w:val="single" w:sz="4" w:space="0" w:color="auto"/>
            </w:tcBorders>
            <w:shd w:val="clear" w:color="auto" w:fill="auto"/>
            <w:noWrap/>
            <w:vAlign w:val="center"/>
            <w:hideMark/>
          </w:tcPr>
          <w:p w14:paraId="2345E7F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221 </w:t>
            </w:r>
          </w:p>
        </w:tc>
        <w:tc>
          <w:tcPr>
            <w:tcW w:w="1300" w:type="dxa"/>
            <w:tcBorders>
              <w:top w:val="nil"/>
              <w:left w:val="nil"/>
              <w:bottom w:val="single" w:sz="4" w:space="0" w:color="auto"/>
              <w:right w:val="single" w:sz="4" w:space="0" w:color="auto"/>
            </w:tcBorders>
            <w:shd w:val="clear" w:color="auto" w:fill="auto"/>
            <w:noWrap/>
            <w:vAlign w:val="center"/>
            <w:hideMark/>
          </w:tcPr>
          <w:p w14:paraId="4BE1578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185 </w:t>
            </w:r>
          </w:p>
        </w:tc>
        <w:tc>
          <w:tcPr>
            <w:tcW w:w="1380" w:type="dxa"/>
            <w:tcBorders>
              <w:top w:val="nil"/>
              <w:left w:val="nil"/>
              <w:bottom w:val="single" w:sz="4" w:space="0" w:color="auto"/>
              <w:right w:val="single" w:sz="4" w:space="0" w:color="auto"/>
            </w:tcBorders>
            <w:shd w:val="clear" w:color="auto" w:fill="auto"/>
            <w:noWrap/>
            <w:vAlign w:val="center"/>
            <w:hideMark/>
          </w:tcPr>
          <w:p w14:paraId="1EE7E3F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163 </w:t>
            </w:r>
          </w:p>
        </w:tc>
        <w:tc>
          <w:tcPr>
            <w:tcW w:w="1180" w:type="dxa"/>
            <w:tcBorders>
              <w:top w:val="nil"/>
              <w:left w:val="nil"/>
              <w:bottom w:val="single" w:sz="4" w:space="0" w:color="auto"/>
              <w:right w:val="single" w:sz="4" w:space="0" w:color="auto"/>
            </w:tcBorders>
            <w:shd w:val="clear" w:color="auto" w:fill="auto"/>
            <w:noWrap/>
            <w:vAlign w:val="center"/>
            <w:hideMark/>
          </w:tcPr>
          <w:p w14:paraId="412108E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147 </w:t>
            </w:r>
          </w:p>
        </w:tc>
      </w:tr>
      <w:tr w:rsidR="005E699F" w:rsidRPr="005E699F" w14:paraId="18D9E8D4"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58FF7EF" w14:textId="77777777" w:rsidR="005E699F" w:rsidRPr="005E699F" w:rsidRDefault="005E699F" w:rsidP="005E699F">
            <w:pPr>
              <w:jc w:val="right"/>
              <w:rPr>
                <w:rFonts w:ascii="Helv" w:hAnsi="Helv" w:cs="Times New Roman"/>
                <w:sz w:val="20"/>
              </w:rPr>
            </w:pPr>
            <w:r w:rsidRPr="005E699F">
              <w:rPr>
                <w:rFonts w:ascii="Helv" w:hAnsi="Helv" w:cs="Times New Roman"/>
                <w:sz w:val="20"/>
              </w:rPr>
              <w:t>201000</w:t>
            </w:r>
          </w:p>
        </w:tc>
        <w:tc>
          <w:tcPr>
            <w:tcW w:w="298" w:type="dxa"/>
            <w:tcBorders>
              <w:top w:val="nil"/>
              <w:left w:val="single" w:sz="4" w:space="0" w:color="auto"/>
              <w:bottom w:val="nil"/>
              <w:right w:val="single" w:sz="4" w:space="0" w:color="auto"/>
            </w:tcBorders>
            <w:shd w:val="clear" w:color="FFFFFF" w:fill="002060"/>
            <w:noWrap/>
            <w:vAlign w:val="center"/>
            <w:hideMark/>
          </w:tcPr>
          <w:p w14:paraId="2F2785A9"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A3F655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392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D20406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287 </w:t>
            </w:r>
          </w:p>
        </w:tc>
        <w:tc>
          <w:tcPr>
            <w:tcW w:w="1458" w:type="dxa"/>
            <w:tcBorders>
              <w:top w:val="nil"/>
              <w:left w:val="nil"/>
              <w:bottom w:val="single" w:sz="4" w:space="0" w:color="auto"/>
              <w:right w:val="single" w:sz="4" w:space="0" w:color="auto"/>
            </w:tcBorders>
            <w:shd w:val="clear" w:color="auto" w:fill="auto"/>
            <w:noWrap/>
            <w:vAlign w:val="center"/>
            <w:hideMark/>
          </w:tcPr>
          <w:p w14:paraId="2953A24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221 </w:t>
            </w:r>
          </w:p>
        </w:tc>
        <w:tc>
          <w:tcPr>
            <w:tcW w:w="1300" w:type="dxa"/>
            <w:tcBorders>
              <w:top w:val="nil"/>
              <w:left w:val="nil"/>
              <w:bottom w:val="single" w:sz="4" w:space="0" w:color="auto"/>
              <w:right w:val="single" w:sz="4" w:space="0" w:color="auto"/>
            </w:tcBorders>
            <w:shd w:val="clear" w:color="auto" w:fill="auto"/>
            <w:noWrap/>
            <w:vAlign w:val="center"/>
            <w:hideMark/>
          </w:tcPr>
          <w:p w14:paraId="08858F7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185 </w:t>
            </w:r>
          </w:p>
        </w:tc>
        <w:tc>
          <w:tcPr>
            <w:tcW w:w="1380" w:type="dxa"/>
            <w:tcBorders>
              <w:top w:val="nil"/>
              <w:left w:val="nil"/>
              <w:bottom w:val="single" w:sz="4" w:space="0" w:color="auto"/>
              <w:right w:val="single" w:sz="4" w:space="0" w:color="auto"/>
            </w:tcBorders>
            <w:shd w:val="clear" w:color="auto" w:fill="auto"/>
            <w:noWrap/>
            <w:vAlign w:val="center"/>
            <w:hideMark/>
          </w:tcPr>
          <w:p w14:paraId="06DD332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163 </w:t>
            </w:r>
          </w:p>
        </w:tc>
        <w:tc>
          <w:tcPr>
            <w:tcW w:w="1180" w:type="dxa"/>
            <w:tcBorders>
              <w:top w:val="nil"/>
              <w:left w:val="nil"/>
              <w:bottom w:val="single" w:sz="4" w:space="0" w:color="auto"/>
              <w:right w:val="single" w:sz="4" w:space="0" w:color="auto"/>
            </w:tcBorders>
            <w:shd w:val="clear" w:color="auto" w:fill="auto"/>
            <w:noWrap/>
            <w:vAlign w:val="center"/>
            <w:hideMark/>
          </w:tcPr>
          <w:p w14:paraId="6F011D9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148 </w:t>
            </w:r>
          </w:p>
        </w:tc>
      </w:tr>
      <w:tr w:rsidR="005E699F" w:rsidRPr="005E699F" w14:paraId="2A5A3E32"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AC5C9EE" w14:textId="77777777" w:rsidR="005E699F" w:rsidRPr="005E699F" w:rsidRDefault="005E699F" w:rsidP="005E699F">
            <w:pPr>
              <w:jc w:val="right"/>
              <w:rPr>
                <w:rFonts w:ascii="Helv" w:hAnsi="Helv" w:cs="Times New Roman"/>
                <w:sz w:val="20"/>
              </w:rPr>
            </w:pPr>
            <w:r w:rsidRPr="005E699F">
              <w:rPr>
                <w:rFonts w:ascii="Helv" w:hAnsi="Helv" w:cs="Times New Roman"/>
                <w:sz w:val="20"/>
              </w:rPr>
              <w:t>201600</w:t>
            </w:r>
          </w:p>
        </w:tc>
        <w:tc>
          <w:tcPr>
            <w:tcW w:w="298" w:type="dxa"/>
            <w:tcBorders>
              <w:top w:val="nil"/>
              <w:left w:val="single" w:sz="4" w:space="0" w:color="auto"/>
              <w:bottom w:val="nil"/>
              <w:right w:val="single" w:sz="4" w:space="0" w:color="auto"/>
            </w:tcBorders>
            <w:shd w:val="clear" w:color="FFFFFF" w:fill="002060"/>
            <w:noWrap/>
            <w:vAlign w:val="center"/>
            <w:hideMark/>
          </w:tcPr>
          <w:p w14:paraId="10E0A327"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4DFD40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393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9D5E79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287 </w:t>
            </w:r>
          </w:p>
        </w:tc>
        <w:tc>
          <w:tcPr>
            <w:tcW w:w="1458" w:type="dxa"/>
            <w:tcBorders>
              <w:top w:val="nil"/>
              <w:left w:val="nil"/>
              <w:bottom w:val="single" w:sz="4" w:space="0" w:color="auto"/>
              <w:right w:val="single" w:sz="4" w:space="0" w:color="auto"/>
            </w:tcBorders>
            <w:shd w:val="clear" w:color="auto" w:fill="auto"/>
            <w:noWrap/>
            <w:vAlign w:val="center"/>
            <w:hideMark/>
          </w:tcPr>
          <w:p w14:paraId="4E23280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222 </w:t>
            </w:r>
          </w:p>
        </w:tc>
        <w:tc>
          <w:tcPr>
            <w:tcW w:w="1300" w:type="dxa"/>
            <w:tcBorders>
              <w:top w:val="nil"/>
              <w:left w:val="nil"/>
              <w:bottom w:val="single" w:sz="4" w:space="0" w:color="auto"/>
              <w:right w:val="single" w:sz="4" w:space="0" w:color="auto"/>
            </w:tcBorders>
            <w:shd w:val="clear" w:color="auto" w:fill="auto"/>
            <w:noWrap/>
            <w:vAlign w:val="center"/>
            <w:hideMark/>
          </w:tcPr>
          <w:p w14:paraId="35C49FD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186 </w:t>
            </w:r>
          </w:p>
        </w:tc>
        <w:tc>
          <w:tcPr>
            <w:tcW w:w="1380" w:type="dxa"/>
            <w:tcBorders>
              <w:top w:val="nil"/>
              <w:left w:val="nil"/>
              <w:bottom w:val="single" w:sz="4" w:space="0" w:color="auto"/>
              <w:right w:val="single" w:sz="4" w:space="0" w:color="auto"/>
            </w:tcBorders>
            <w:shd w:val="clear" w:color="auto" w:fill="auto"/>
            <w:noWrap/>
            <w:vAlign w:val="center"/>
            <w:hideMark/>
          </w:tcPr>
          <w:p w14:paraId="5335C80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164 </w:t>
            </w:r>
          </w:p>
        </w:tc>
        <w:tc>
          <w:tcPr>
            <w:tcW w:w="1180" w:type="dxa"/>
            <w:tcBorders>
              <w:top w:val="nil"/>
              <w:left w:val="nil"/>
              <w:bottom w:val="single" w:sz="4" w:space="0" w:color="auto"/>
              <w:right w:val="single" w:sz="4" w:space="0" w:color="auto"/>
            </w:tcBorders>
            <w:shd w:val="clear" w:color="auto" w:fill="auto"/>
            <w:noWrap/>
            <w:vAlign w:val="center"/>
            <w:hideMark/>
          </w:tcPr>
          <w:p w14:paraId="5146F60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148 </w:t>
            </w:r>
          </w:p>
        </w:tc>
      </w:tr>
      <w:tr w:rsidR="005E699F" w:rsidRPr="005E699F" w14:paraId="688DE18B"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310C619" w14:textId="77777777" w:rsidR="005E699F" w:rsidRPr="005E699F" w:rsidRDefault="005E699F" w:rsidP="005E699F">
            <w:pPr>
              <w:jc w:val="right"/>
              <w:rPr>
                <w:rFonts w:ascii="Helv" w:hAnsi="Helv" w:cs="Times New Roman"/>
                <w:sz w:val="20"/>
              </w:rPr>
            </w:pPr>
            <w:r w:rsidRPr="005E699F">
              <w:rPr>
                <w:rFonts w:ascii="Helv" w:hAnsi="Helv" w:cs="Times New Roman"/>
                <w:sz w:val="20"/>
              </w:rPr>
              <w:t>202200</w:t>
            </w:r>
          </w:p>
        </w:tc>
        <w:tc>
          <w:tcPr>
            <w:tcW w:w="298" w:type="dxa"/>
            <w:tcBorders>
              <w:top w:val="nil"/>
              <w:left w:val="single" w:sz="4" w:space="0" w:color="auto"/>
              <w:bottom w:val="nil"/>
              <w:right w:val="single" w:sz="4" w:space="0" w:color="auto"/>
            </w:tcBorders>
            <w:shd w:val="clear" w:color="FFFFFF" w:fill="002060"/>
            <w:noWrap/>
            <w:vAlign w:val="center"/>
            <w:hideMark/>
          </w:tcPr>
          <w:p w14:paraId="158CA74B"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FFAA58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394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5DAD68F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288 </w:t>
            </w:r>
          </w:p>
        </w:tc>
        <w:tc>
          <w:tcPr>
            <w:tcW w:w="1458" w:type="dxa"/>
            <w:tcBorders>
              <w:top w:val="nil"/>
              <w:left w:val="nil"/>
              <w:bottom w:val="single" w:sz="4" w:space="0" w:color="auto"/>
              <w:right w:val="single" w:sz="4" w:space="0" w:color="auto"/>
            </w:tcBorders>
            <w:shd w:val="clear" w:color="auto" w:fill="auto"/>
            <w:noWrap/>
            <w:vAlign w:val="center"/>
            <w:hideMark/>
          </w:tcPr>
          <w:p w14:paraId="609F95C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222 </w:t>
            </w:r>
          </w:p>
        </w:tc>
        <w:tc>
          <w:tcPr>
            <w:tcW w:w="1300" w:type="dxa"/>
            <w:tcBorders>
              <w:top w:val="nil"/>
              <w:left w:val="nil"/>
              <w:bottom w:val="single" w:sz="4" w:space="0" w:color="auto"/>
              <w:right w:val="single" w:sz="4" w:space="0" w:color="auto"/>
            </w:tcBorders>
            <w:shd w:val="clear" w:color="auto" w:fill="auto"/>
            <w:noWrap/>
            <w:vAlign w:val="center"/>
            <w:hideMark/>
          </w:tcPr>
          <w:p w14:paraId="6542D8C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186 </w:t>
            </w:r>
          </w:p>
        </w:tc>
        <w:tc>
          <w:tcPr>
            <w:tcW w:w="1380" w:type="dxa"/>
            <w:tcBorders>
              <w:top w:val="nil"/>
              <w:left w:val="nil"/>
              <w:bottom w:val="single" w:sz="4" w:space="0" w:color="auto"/>
              <w:right w:val="single" w:sz="4" w:space="0" w:color="auto"/>
            </w:tcBorders>
            <w:shd w:val="clear" w:color="auto" w:fill="auto"/>
            <w:noWrap/>
            <w:vAlign w:val="center"/>
            <w:hideMark/>
          </w:tcPr>
          <w:p w14:paraId="5083151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164 </w:t>
            </w:r>
          </w:p>
        </w:tc>
        <w:tc>
          <w:tcPr>
            <w:tcW w:w="1180" w:type="dxa"/>
            <w:tcBorders>
              <w:top w:val="nil"/>
              <w:left w:val="nil"/>
              <w:bottom w:val="single" w:sz="4" w:space="0" w:color="auto"/>
              <w:right w:val="single" w:sz="4" w:space="0" w:color="auto"/>
            </w:tcBorders>
            <w:shd w:val="clear" w:color="auto" w:fill="auto"/>
            <w:noWrap/>
            <w:vAlign w:val="center"/>
            <w:hideMark/>
          </w:tcPr>
          <w:p w14:paraId="4FCC380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149 </w:t>
            </w:r>
          </w:p>
        </w:tc>
      </w:tr>
      <w:tr w:rsidR="005E699F" w:rsidRPr="005E699F" w14:paraId="6F4025C8"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6128783" w14:textId="77777777" w:rsidR="005E699F" w:rsidRPr="005E699F" w:rsidRDefault="005E699F" w:rsidP="005E699F">
            <w:pPr>
              <w:jc w:val="right"/>
              <w:rPr>
                <w:rFonts w:ascii="Helv" w:hAnsi="Helv" w:cs="Times New Roman"/>
                <w:sz w:val="20"/>
              </w:rPr>
            </w:pPr>
            <w:r w:rsidRPr="005E699F">
              <w:rPr>
                <w:rFonts w:ascii="Helv" w:hAnsi="Helv" w:cs="Times New Roman"/>
                <w:sz w:val="20"/>
              </w:rPr>
              <w:t>202800</w:t>
            </w:r>
          </w:p>
        </w:tc>
        <w:tc>
          <w:tcPr>
            <w:tcW w:w="298" w:type="dxa"/>
            <w:tcBorders>
              <w:top w:val="nil"/>
              <w:left w:val="single" w:sz="4" w:space="0" w:color="auto"/>
              <w:bottom w:val="nil"/>
              <w:right w:val="single" w:sz="4" w:space="0" w:color="auto"/>
            </w:tcBorders>
            <w:shd w:val="clear" w:color="FFFFFF" w:fill="002060"/>
            <w:noWrap/>
            <w:vAlign w:val="center"/>
            <w:hideMark/>
          </w:tcPr>
          <w:p w14:paraId="2FE5634A"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0E1ED84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395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505C508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289 </w:t>
            </w:r>
          </w:p>
        </w:tc>
        <w:tc>
          <w:tcPr>
            <w:tcW w:w="1458" w:type="dxa"/>
            <w:tcBorders>
              <w:top w:val="nil"/>
              <w:left w:val="nil"/>
              <w:bottom w:val="single" w:sz="4" w:space="0" w:color="auto"/>
              <w:right w:val="single" w:sz="4" w:space="0" w:color="auto"/>
            </w:tcBorders>
            <w:shd w:val="clear" w:color="auto" w:fill="auto"/>
            <w:noWrap/>
            <w:vAlign w:val="center"/>
            <w:hideMark/>
          </w:tcPr>
          <w:p w14:paraId="0089DCA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223 </w:t>
            </w:r>
          </w:p>
        </w:tc>
        <w:tc>
          <w:tcPr>
            <w:tcW w:w="1300" w:type="dxa"/>
            <w:tcBorders>
              <w:top w:val="nil"/>
              <w:left w:val="nil"/>
              <w:bottom w:val="single" w:sz="4" w:space="0" w:color="auto"/>
              <w:right w:val="single" w:sz="4" w:space="0" w:color="auto"/>
            </w:tcBorders>
            <w:shd w:val="clear" w:color="auto" w:fill="auto"/>
            <w:noWrap/>
            <w:vAlign w:val="center"/>
            <w:hideMark/>
          </w:tcPr>
          <w:p w14:paraId="43E2C07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187 </w:t>
            </w:r>
          </w:p>
        </w:tc>
        <w:tc>
          <w:tcPr>
            <w:tcW w:w="1380" w:type="dxa"/>
            <w:tcBorders>
              <w:top w:val="nil"/>
              <w:left w:val="nil"/>
              <w:bottom w:val="single" w:sz="4" w:space="0" w:color="auto"/>
              <w:right w:val="single" w:sz="4" w:space="0" w:color="auto"/>
            </w:tcBorders>
            <w:shd w:val="clear" w:color="auto" w:fill="auto"/>
            <w:noWrap/>
            <w:vAlign w:val="center"/>
            <w:hideMark/>
          </w:tcPr>
          <w:p w14:paraId="6CFD9DB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164 </w:t>
            </w:r>
          </w:p>
        </w:tc>
        <w:tc>
          <w:tcPr>
            <w:tcW w:w="1180" w:type="dxa"/>
            <w:tcBorders>
              <w:top w:val="nil"/>
              <w:left w:val="nil"/>
              <w:bottom w:val="single" w:sz="4" w:space="0" w:color="auto"/>
              <w:right w:val="single" w:sz="4" w:space="0" w:color="auto"/>
            </w:tcBorders>
            <w:shd w:val="clear" w:color="auto" w:fill="auto"/>
            <w:noWrap/>
            <w:vAlign w:val="center"/>
            <w:hideMark/>
          </w:tcPr>
          <w:p w14:paraId="58988C0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149 </w:t>
            </w:r>
          </w:p>
        </w:tc>
      </w:tr>
      <w:tr w:rsidR="005E699F" w:rsidRPr="005E699F" w14:paraId="300AEC71"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0AF64991" w14:textId="77777777" w:rsidR="005E699F" w:rsidRPr="005E699F" w:rsidRDefault="005E699F" w:rsidP="005E699F">
            <w:pPr>
              <w:jc w:val="right"/>
              <w:rPr>
                <w:rFonts w:ascii="Helv" w:hAnsi="Helv" w:cs="Times New Roman"/>
                <w:sz w:val="20"/>
              </w:rPr>
            </w:pPr>
            <w:r w:rsidRPr="005E699F">
              <w:rPr>
                <w:rFonts w:ascii="Helv" w:hAnsi="Helv" w:cs="Times New Roman"/>
                <w:sz w:val="20"/>
              </w:rPr>
              <w:t>203400</w:t>
            </w:r>
          </w:p>
        </w:tc>
        <w:tc>
          <w:tcPr>
            <w:tcW w:w="298" w:type="dxa"/>
            <w:tcBorders>
              <w:top w:val="nil"/>
              <w:left w:val="single" w:sz="4" w:space="0" w:color="auto"/>
              <w:bottom w:val="nil"/>
              <w:right w:val="single" w:sz="4" w:space="0" w:color="auto"/>
            </w:tcBorders>
            <w:shd w:val="clear" w:color="FFFFFF" w:fill="002060"/>
            <w:noWrap/>
            <w:vAlign w:val="center"/>
            <w:hideMark/>
          </w:tcPr>
          <w:p w14:paraId="25710656"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7C0CCFB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396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28A258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289 </w:t>
            </w:r>
          </w:p>
        </w:tc>
        <w:tc>
          <w:tcPr>
            <w:tcW w:w="1458" w:type="dxa"/>
            <w:tcBorders>
              <w:top w:val="nil"/>
              <w:left w:val="nil"/>
              <w:bottom w:val="single" w:sz="4" w:space="0" w:color="auto"/>
              <w:right w:val="single" w:sz="4" w:space="0" w:color="auto"/>
            </w:tcBorders>
            <w:shd w:val="clear" w:color="auto" w:fill="auto"/>
            <w:noWrap/>
            <w:vAlign w:val="center"/>
            <w:hideMark/>
          </w:tcPr>
          <w:p w14:paraId="58CDA75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224 </w:t>
            </w:r>
          </w:p>
        </w:tc>
        <w:tc>
          <w:tcPr>
            <w:tcW w:w="1300" w:type="dxa"/>
            <w:tcBorders>
              <w:top w:val="nil"/>
              <w:left w:val="nil"/>
              <w:bottom w:val="single" w:sz="4" w:space="0" w:color="auto"/>
              <w:right w:val="single" w:sz="4" w:space="0" w:color="auto"/>
            </w:tcBorders>
            <w:shd w:val="clear" w:color="auto" w:fill="auto"/>
            <w:noWrap/>
            <w:vAlign w:val="center"/>
            <w:hideMark/>
          </w:tcPr>
          <w:p w14:paraId="6499C0D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187 </w:t>
            </w:r>
          </w:p>
        </w:tc>
        <w:tc>
          <w:tcPr>
            <w:tcW w:w="1380" w:type="dxa"/>
            <w:tcBorders>
              <w:top w:val="nil"/>
              <w:left w:val="nil"/>
              <w:bottom w:val="single" w:sz="4" w:space="0" w:color="auto"/>
              <w:right w:val="single" w:sz="4" w:space="0" w:color="auto"/>
            </w:tcBorders>
            <w:shd w:val="clear" w:color="auto" w:fill="auto"/>
            <w:noWrap/>
            <w:vAlign w:val="center"/>
            <w:hideMark/>
          </w:tcPr>
          <w:p w14:paraId="7989060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165 </w:t>
            </w:r>
          </w:p>
        </w:tc>
        <w:tc>
          <w:tcPr>
            <w:tcW w:w="1180" w:type="dxa"/>
            <w:tcBorders>
              <w:top w:val="nil"/>
              <w:left w:val="nil"/>
              <w:bottom w:val="single" w:sz="4" w:space="0" w:color="auto"/>
              <w:right w:val="single" w:sz="4" w:space="0" w:color="auto"/>
            </w:tcBorders>
            <w:shd w:val="clear" w:color="auto" w:fill="auto"/>
            <w:noWrap/>
            <w:vAlign w:val="center"/>
            <w:hideMark/>
          </w:tcPr>
          <w:p w14:paraId="18B9EEC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149 </w:t>
            </w:r>
          </w:p>
        </w:tc>
      </w:tr>
      <w:tr w:rsidR="005E699F" w:rsidRPr="005E699F" w14:paraId="7C7BC2E2"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E1D66D8" w14:textId="77777777" w:rsidR="005E699F" w:rsidRPr="005E699F" w:rsidRDefault="005E699F" w:rsidP="005E699F">
            <w:pPr>
              <w:jc w:val="right"/>
              <w:rPr>
                <w:rFonts w:ascii="Helv" w:hAnsi="Helv" w:cs="Times New Roman"/>
                <w:sz w:val="20"/>
              </w:rPr>
            </w:pPr>
            <w:r w:rsidRPr="005E699F">
              <w:rPr>
                <w:rFonts w:ascii="Helv" w:hAnsi="Helv" w:cs="Times New Roman"/>
                <w:sz w:val="20"/>
              </w:rPr>
              <w:t>204000</w:t>
            </w:r>
          </w:p>
        </w:tc>
        <w:tc>
          <w:tcPr>
            <w:tcW w:w="298" w:type="dxa"/>
            <w:tcBorders>
              <w:top w:val="nil"/>
              <w:left w:val="single" w:sz="4" w:space="0" w:color="auto"/>
              <w:bottom w:val="nil"/>
              <w:right w:val="single" w:sz="4" w:space="0" w:color="auto"/>
            </w:tcBorders>
            <w:shd w:val="clear" w:color="FFFFFF" w:fill="002060"/>
            <w:noWrap/>
            <w:vAlign w:val="center"/>
            <w:hideMark/>
          </w:tcPr>
          <w:p w14:paraId="38FF445C"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33EE59B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397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59F552B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290 </w:t>
            </w:r>
          </w:p>
        </w:tc>
        <w:tc>
          <w:tcPr>
            <w:tcW w:w="1458" w:type="dxa"/>
            <w:tcBorders>
              <w:top w:val="nil"/>
              <w:left w:val="nil"/>
              <w:bottom w:val="single" w:sz="4" w:space="0" w:color="auto"/>
              <w:right w:val="single" w:sz="4" w:space="0" w:color="auto"/>
            </w:tcBorders>
            <w:shd w:val="clear" w:color="auto" w:fill="auto"/>
            <w:noWrap/>
            <w:vAlign w:val="center"/>
            <w:hideMark/>
          </w:tcPr>
          <w:p w14:paraId="33742DD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224 </w:t>
            </w:r>
          </w:p>
        </w:tc>
        <w:tc>
          <w:tcPr>
            <w:tcW w:w="1300" w:type="dxa"/>
            <w:tcBorders>
              <w:top w:val="nil"/>
              <w:left w:val="nil"/>
              <w:bottom w:val="single" w:sz="4" w:space="0" w:color="auto"/>
              <w:right w:val="single" w:sz="4" w:space="0" w:color="auto"/>
            </w:tcBorders>
            <w:shd w:val="clear" w:color="auto" w:fill="auto"/>
            <w:noWrap/>
            <w:vAlign w:val="center"/>
            <w:hideMark/>
          </w:tcPr>
          <w:p w14:paraId="0B109E9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188 </w:t>
            </w:r>
          </w:p>
        </w:tc>
        <w:tc>
          <w:tcPr>
            <w:tcW w:w="1380" w:type="dxa"/>
            <w:tcBorders>
              <w:top w:val="nil"/>
              <w:left w:val="nil"/>
              <w:bottom w:val="single" w:sz="4" w:space="0" w:color="auto"/>
              <w:right w:val="single" w:sz="4" w:space="0" w:color="auto"/>
            </w:tcBorders>
            <w:shd w:val="clear" w:color="auto" w:fill="auto"/>
            <w:noWrap/>
            <w:vAlign w:val="center"/>
            <w:hideMark/>
          </w:tcPr>
          <w:p w14:paraId="17A1449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165 </w:t>
            </w:r>
          </w:p>
        </w:tc>
        <w:tc>
          <w:tcPr>
            <w:tcW w:w="1180" w:type="dxa"/>
            <w:tcBorders>
              <w:top w:val="nil"/>
              <w:left w:val="nil"/>
              <w:bottom w:val="single" w:sz="4" w:space="0" w:color="auto"/>
              <w:right w:val="single" w:sz="4" w:space="0" w:color="auto"/>
            </w:tcBorders>
            <w:shd w:val="clear" w:color="auto" w:fill="auto"/>
            <w:noWrap/>
            <w:vAlign w:val="center"/>
            <w:hideMark/>
          </w:tcPr>
          <w:p w14:paraId="20D091F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150 </w:t>
            </w:r>
          </w:p>
        </w:tc>
      </w:tr>
      <w:tr w:rsidR="005E699F" w:rsidRPr="005E699F" w14:paraId="4CE6BBEB"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2F04D5E" w14:textId="77777777" w:rsidR="005E699F" w:rsidRPr="005E699F" w:rsidRDefault="005E699F" w:rsidP="005E699F">
            <w:pPr>
              <w:jc w:val="right"/>
              <w:rPr>
                <w:rFonts w:ascii="Helv" w:hAnsi="Helv" w:cs="Times New Roman"/>
                <w:sz w:val="20"/>
              </w:rPr>
            </w:pPr>
            <w:r w:rsidRPr="005E699F">
              <w:rPr>
                <w:rFonts w:ascii="Helv" w:hAnsi="Helv" w:cs="Times New Roman"/>
                <w:sz w:val="20"/>
              </w:rPr>
              <w:t>204600</w:t>
            </w:r>
          </w:p>
        </w:tc>
        <w:tc>
          <w:tcPr>
            <w:tcW w:w="298" w:type="dxa"/>
            <w:tcBorders>
              <w:top w:val="nil"/>
              <w:left w:val="single" w:sz="4" w:space="0" w:color="auto"/>
              <w:bottom w:val="nil"/>
              <w:right w:val="single" w:sz="4" w:space="0" w:color="auto"/>
            </w:tcBorders>
            <w:shd w:val="clear" w:color="FFFFFF" w:fill="002060"/>
            <w:noWrap/>
            <w:vAlign w:val="center"/>
            <w:hideMark/>
          </w:tcPr>
          <w:p w14:paraId="47D4CCF7"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9C7F3F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398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6E6916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291 </w:t>
            </w:r>
          </w:p>
        </w:tc>
        <w:tc>
          <w:tcPr>
            <w:tcW w:w="1458" w:type="dxa"/>
            <w:tcBorders>
              <w:top w:val="nil"/>
              <w:left w:val="nil"/>
              <w:bottom w:val="single" w:sz="4" w:space="0" w:color="auto"/>
              <w:right w:val="single" w:sz="4" w:space="0" w:color="auto"/>
            </w:tcBorders>
            <w:shd w:val="clear" w:color="auto" w:fill="auto"/>
            <w:noWrap/>
            <w:vAlign w:val="center"/>
            <w:hideMark/>
          </w:tcPr>
          <w:p w14:paraId="266544B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225 </w:t>
            </w:r>
          </w:p>
        </w:tc>
        <w:tc>
          <w:tcPr>
            <w:tcW w:w="1300" w:type="dxa"/>
            <w:tcBorders>
              <w:top w:val="nil"/>
              <w:left w:val="nil"/>
              <w:bottom w:val="single" w:sz="4" w:space="0" w:color="auto"/>
              <w:right w:val="single" w:sz="4" w:space="0" w:color="auto"/>
            </w:tcBorders>
            <w:shd w:val="clear" w:color="auto" w:fill="auto"/>
            <w:noWrap/>
            <w:vAlign w:val="center"/>
            <w:hideMark/>
          </w:tcPr>
          <w:p w14:paraId="1609AC3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188 </w:t>
            </w:r>
          </w:p>
        </w:tc>
        <w:tc>
          <w:tcPr>
            <w:tcW w:w="1380" w:type="dxa"/>
            <w:tcBorders>
              <w:top w:val="nil"/>
              <w:left w:val="nil"/>
              <w:bottom w:val="single" w:sz="4" w:space="0" w:color="auto"/>
              <w:right w:val="single" w:sz="4" w:space="0" w:color="auto"/>
            </w:tcBorders>
            <w:shd w:val="clear" w:color="auto" w:fill="auto"/>
            <w:noWrap/>
            <w:vAlign w:val="center"/>
            <w:hideMark/>
          </w:tcPr>
          <w:p w14:paraId="0C21B43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166 </w:t>
            </w:r>
          </w:p>
        </w:tc>
        <w:tc>
          <w:tcPr>
            <w:tcW w:w="1180" w:type="dxa"/>
            <w:tcBorders>
              <w:top w:val="nil"/>
              <w:left w:val="nil"/>
              <w:bottom w:val="single" w:sz="4" w:space="0" w:color="auto"/>
              <w:right w:val="single" w:sz="4" w:space="0" w:color="auto"/>
            </w:tcBorders>
            <w:shd w:val="clear" w:color="auto" w:fill="auto"/>
            <w:noWrap/>
            <w:vAlign w:val="center"/>
            <w:hideMark/>
          </w:tcPr>
          <w:p w14:paraId="040B9F3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150 </w:t>
            </w:r>
          </w:p>
        </w:tc>
      </w:tr>
      <w:tr w:rsidR="005E699F" w:rsidRPr="005E699F" w14:paraId="01F4EB32"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4AC40B26" w14:textId="77777777" w:rsidR="005E699F" w:rsidRPr="005E699F" w:rsidRDefault="005E699F" w:rsidP="005E699F">
            <w:pPr>
              <w:jc w:val="right"/>
              <w:rPr>
                <w:rFonts w:ascii="Helv" w:hAnsi="Helv" w:cs="Times New Roman"/>
                <w:sz w:val="20"/>
              </w:rPr>
            </w:pPr>
            <w:r w:rsidRPr="005E699F">
              <w:rPr>
                <w:rFonts w:ascii="Helv" w:hAnsi="Helv" w:cs="Times New Roman"/>
                <w:sz w:val="20"/>
              </w:rPr>
              <w:t>205200</w:t>
            </w:r>
          </w:p>
        </w:tc>
        <w:tc>
          <w:tcPr>
            <w:tcW w:w="298" w:type="dxa"/>
            <w:tcBorders>
              <w:top w:val="nil"/>
              <w:left w:val="single" w:sz="4" w:space="0" w:color="auto"/>
              <w:bottom w:val="nil"/>
              <w:right w:val="single" w:sz="4" w:space="0" w:color="auto"/>
            </w:tcBorders>
            <w:shd w:val="clear" w:color="FFFFFF" w:fill="002060"/>
            <w:noWrap/>
            <w:vAlign w:val="center"/>
            <w:hideMark/>
          </w:tcPr>
          <w:p w14:paraId="5DEC9668"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5852F94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399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2332A4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291 </w:t>
            </w:r>
          </w:p>
        </w:tc>
        <w:tc>
          <w:tcPr>
            <w:tcW w:w="1458" w:type="dxa"/>
            <w:tcBorders>
              <w:top w:val="nil"/>
              <w:left w:val="nil"/>
              <w:bottom w:val="single" w:sz="4" w:space="0" w:color="auto"/>
              <w:right w:val="single" w:sz="4" w:space="0" w:color="auto"/>
            </w:tcBorders>
            <w:shd w:val="clear" w:color="auto" w:fill="auto"/>
            <w:noWrap/>
            <w:vAlign w:val="center"/>
            <w:hideMark/>
          </w:tcPr>
          <w:p w14:paraId="7FE908A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225 </w:t>
            </w:r>
          </w:p>
        </w:tc>
        <w:tc>
          <w:tcPr>
            <w:tcW w:w="1300" w:type="dxa"/>
            <w:tcBorders>
              <w:top w:val="nil"/>
              <w:left w:val="nil"/>
              <w:bottom w:val="single" w:sz="4" w:space="0" w:color="auto"/>
              <w:right w:val="single" w:sz="4" w:space="0" w:color="auto"/>
            </w:tcBorders>
            <w:shd w:val="clear" w:color="auto" w:fill="auto"/>
            <w:noWrap/>
            <w:vAlign w:val="center"/>
            <w:hideMark/>
          </w:tcPr>
          <w:p w14:paraId="29FDF75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189 </w:t>
            </w:r>
          </w:p>
        </w:tc>
        <w:tc>
          <w:tcPr>
            <w:tcW w:w="1380" w:type="dxa"/>
            <w:tcBorders>
              <w:top w:val="nil"/>
              <w:left w:val="nil"/>
              <w:bottom w:val="single" w:sz="4" w:space="0" w:color="auto"/>
              <w:right w:val="single" w:sz="4" w:space="0" w:color="auto"/>
            </w:tcBorders>
            <w:shd w:val="clear" w:color="auto" w:fill="auto"/>
            <w:noWrap/>
            <w:vAlign w:val="center"/>
            <w:hideMark/>
          </w:tcPr>
          <w:p w14:paraId="0F069B2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166 </w:t>
            </w:r>
          </w:p>
        </w:tc>
        <w:tc>
          <w:tcPr>
            <w:tcW w:w="1180" w:type="dxa"/>
            <w:tcBorders>
              <w:top w:val="nil"/>
              <w:left w:val="nil"/>
              <w:bottom w:val="single" w:sz="4" w:space="0" w:color="auto"/>
              <w:right w:val="single" w:sz="4" w:space="0" w:color="auto"/>
            </w:tcBorders>
            <w:shd w:val="clear" w:color="auto" w:fill="auto"/>
            <w:noWrap/>
            <w:vAlign w:val="center"/>
            <w:hideMark/>
          </w:tcPr>
          <w:p w14:paraId="0B7AD2C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150 </w:t>
            </w:r>
          </w:p>
        </w:tc>
      </w:tr>
      <w:tr w:rsidR="005E699F" w:rsidRPr="005E699F" w14:paraId="56E95911"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BEF9AE8" w14:textId="77777777" w:rsidR="005E699F" w:rsidRPr="005E699F" w:rsidRDefault="005E699F" w:rsidP="005E699F">
            <w:pPr>
              <w:jc w:val="right"/>
              <w:rPr>
                <w:rFonts w:ascii="Helv" w:hAnsi="Helv" w:cs="Times New Roman"/>
                <w:sz w:val="20"/>
              </w:rPr>
            </w:pPr>
            <w:r w:rsidRPr="005E699F">
              <w:rPr>
                <w:rFonts w:ascii="Helv" w:hAnsi="Helv" w:cs="Times New Roman"/>
                <w:sz w:val="20"/>
              </w:rPr>
              <w:t>205800</w:t>
            </w:r>
          </w:p>
        </w:tc>
        <w:tc>
          <w:tcPr>
            <w:tcW w:w="298" w:type="dxa"/>
            <w:tcBorders>
              <w:top w:val="nil"/>
              <w:left w:val="single" w:sz="4" w:space="0" w:color="auto"/>
              <w:bottom w:val="nil"/>
              <w:right w:val="single" w:sz="4" w:space="0" w:color="auto"/>
            </w:tcBorders>
            <w:shd w:val="clear" w:color="FFFFFF" w:fill="002060"/>
            <w:noWrap/>
            <w:vAlign w:val="center"/>
            <w:hideMark/>
          </w:tcPr>
          <w:p w14:paraId="22168389"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54C0F3A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400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95092E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292 </w:t>
            </w:r>
          </w:p>
        </w:tc>
        <w:tc>
          <w:tcPr>
            <w:tcW w:w="1458" w:type="dxa"/>
            <w:tcBorders>
              <w:top w:val="nil"/>
              <w:left w:val="nil"/>
              <w:bottom w:val="single" w:sz="4" w:space="0" w:color="auto"/>
              <w:right w:val="single" w:sz="4" w:space="0" w:color="auto"/>
            </w:tcBorders>
            <w:shd w:val="clear" w:color="auto" w:fill="auto"/>
            <w:noWrap/>
            <w:vAlign w:val="center"/>
            <w:hideMark/>
          </w:tcPr>
          <w:p w14:paraId="731F9E9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226 </w:t>
            </w:r>
          </w:p>
        </w:tc>
        <w:tc>
          <w:tcPr>
            <w:tcW w:w="1300" w:type="dxa"/>
            <w:tcBorders>
              <w:top w:val="nil"/>
              <w:left w:val="nil"/>
              <w:bottom w:val="single" w:sz="4" w:space="0" w:color="auto"/>
              <w:right w:val="single" w:sz="4" w:space="0" w:color="auto"/>
            </w:tcBorders>
            <w:shd w:val="clear" w:color="auto" w:fill="auto"/>
            <w:noWrap/>
            <w:vAlign w:val="center"/>
            <w:hideMark/>
          </w:tcPr>
          <w:p w14:paraId="1F13494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189 </w:t>
            </w:r>
          </w:p>
        </w:tc>
        <w:tc>
          <w:tcPr>
            <w:tcW w:w="1380" w:type="dxa"/>
            <w:tcBorders>
              <w:top w:val="nil"/>
              <w:left w:val="nil"/>
              <w:bottom w:val="single" w:sz="4" w:space="0" w:color="auto"/>
              <w:right w:val="single" w:sz="4" w:space="0" w:color="auto"/>
            </w:tcBorders>
            <w:shd w:val="clear" w:color="auto" w:fill="auto"/>
            <w:noWrap/>
            <w:vAlign w:val="center"/>
            <w:hideMark/>
          </w:tcPr>
          <w:p w14:paraId="41EE83D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166 </w:t>
            </w:r>
          </w:p>
        </w:tc>
        <w:tc>
          <w:tcPr>
            <w:tcW w:w="1180" w:type="dxa"/>
            <w:tcBorders>
              <w:top w:val="nil"/>
              <w:left w:val="nil"/>
              <w:bottom w:val="single" w:sz="4" w:space="0" w:color="auto"/>
              <w:right w:val="single" w:sz="4" w:space="0" w:color="auto"/>
            </w:tcBorders>
            <w:shd w:val="clear" w:color="auto" w:fill="auto"/>
            <w:noWrap/>
            <w:vAlign w:val="center"/>
            <w:hideMark/>
          </w:tcPr>
          <w:p w14:paraId="76452D5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151 </w:t>
            </w:r>
          </w:p>
        </w:tc>
      </w:tr>
      <w:tr w:rsidR="005E699F" w:rsidRPr="005E699F" w14:paraId="04A28BE6"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510AC1C2" w14:textId="77777777" w:rsidR="005E699F" w:rsidRPr="005E699F" w:rsidRDefault="005E699F" w:rsidP="005E699F">
            <w:pPr>
              <w:jc w:val="right"/>
              <w:rPr>
                <w:rFonts w:ascii="Helv" w:hAnsi="Helv" w:cs="Times New Roman"/>
                <w:sz w:val="20"/>
              </w:rPr>
            </w:pPr>
            <w:r w:rsidRPr="005E699F">
              <w:rPr>
                <w:rFonts w:ascii="Helv" w:hAnsi="Helv" w:cs="Times New Roman"/>
                <w:sz w:val="20"/>
              </w:rPr>
              <w:t>206400</w:t>
            </w:r>
          </w:p>
        </w:tc>
        <w:tc>
          <w:tcPr>
            <w:tcW w:w="298" w:type="dxa"/>
            <w:tcBorders>
              <w:top w:val="nil"/>
              <w:left w:val="single" w:sz="4" w:space="0" w:color="auto"/>
              <w:bottom w:val="nil"/>
              <w:right w:val="single" w:sz="4" w:space="0" w:color="auto"/>
            </w:tcBorders>
            <w:shd w:val="clear" w:color="FFFFFF" w:fill="002060"/>
            <w:noWrap/>
            <w:vAlign w:val="center"/>
            <w:hideMark/>
          </w:tcPr>
          <w:p w14:paraId="24B80E7D"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410912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400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4A9E34E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293 </w:t>
            </w:r>
          </w:p>
        </w:tc>
        <w:tc>
          <w:tcPr>
            <w:tcW w:w="1458" w:type="dxa"/>
            <w:tcBorders>
              <w:top w:val="nil"/>
              <w:left w:val="nil"/>
              <w:bottom w:val="single" w:sz="4" w:space="0" w:color="auto"/>
              <w:right w:val="single" w:sz="4" w:space="0" w:color="auto"/>
            </w:tcBorders>
            <w:shd w:val="clear" w:color="auto" w:fill="auto"/>
            <w:noWrap/>
            <w:vAlign w:val="center"/>
            <w:hideMark/>
          </w:tcPr>
          <w:p w14:paraId="3261502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226 </w:t>
            </w:r>
          </w:p>
        </w:tc>
        <w:tc>
          <w:tcPr>
            <w:tcW w:w="1300" w:type="dxa"/>
            <w:tcBorders>
              <w:top w:val="nil"/>
              <w:left w:val="nil"/>
              <w:bottom w:val="single" w:sz="4" w:space="0" w:color="auto"/>
              <w:right w:val="single" w:sz="4" w:space="0" w:color="auto"/>
            </w:tcBorders>
            <w:shd w:val="clear" w:color="auto" w:fill="auto"/>
            <w:noWrap/>
            <w:vAlign w:val="center"/>
            <w:hideMark/>
          </w:tcPr>
          <w:p w14:paraId="5A4D8D4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190 </w:t>
            </w:r>
          </w:p>
        </w:tc>
        <w:tc>
          <w:tcPr>
            <w:tcW w:w="1380" w:type="dxa"/>
            <w:tcBorders>
              <w:top w:val="nil"/>
              <w:left w:val="nil"/>
              <w:bottom w:val="single" w:sz="4" w:space="0" w:color="auto"/>
              <w:right w:val="single" w:sz="4" w:space="0" w:color="auto"/>
            </w:tcBorders>
            <w:shd w:val="clear" w:color="auto" w:fill="auto"/>
            <w:noWrap/>
            <w:vAlign w:val="center"/>
            <w:hideMark/>
          </w:tcPr>
          <w:p w14:paraId="6C32198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167 </w:t>
            </w:r>
          </w:p>
        </w:tc>
        <w:tc>
          <w:tcPr>
            <w:tcW w:w="1180" w:type="dxa"/>
            <w:tcBorders>
              <w:top w:val="nil"/>
              <w:left w:val="nil"/>
              <w:bottom w:val="single" w:sz="4" w:space="0" w:color="auto"/>
              <w:right w:val="single" w:sz="4" w:space="0" w:color="auto"/>
            </w:tcBorders>
            <w:shd w:val="clear" w:color="auto" w:fill="auto"/>
            <w:noWrap/>
            <w:vAlign w:val="center"/>
            <w:hideMark/>
          </w:tcPr>
          <w:p w14:paraId="590A8BD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151 </w:t>
            </w:r>
          </w:p>
        </w:tc>
      </w:tr>
      <w:tr w:rsidR="005E699F" w:rsidRPr="005E699F" w14:paraId="59B3C2AA"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ADDA828" w14:textId="77777777" w:rsidR="005E699F" w:rsidRPr="005E699F" w:rsidRDefault="005E699F" w:rsidP="005E699F">
            <w:pPr>
              <w:jc w:val="right"/>
              <w:rPr>
                <w:rFonts w:ascii="Helv" w:hAnsi="Helv" w:cs="Times New Roman"/>
                <w:sz w:val="20"/>
              </w:rPr>
            </w:pPr>
            <w:r w:rsidRPr="005E699F">
              <w:rPr>
                <w:rFonts w:ascii="Helv" w:hAnsi="Helv" w:cs="Times New Roman"/>
                <w:sz w:val="20"/>
              </w:rPr>
              <w:t>207000</w:t>
            </w:r>
          </w:p>
        </w:tc>
        <w:tc>
          <w:tcPr>
            <w:tcW w:w="298" w:type="dxa"/>
            <w:tcBorders>
              <w:top w:val="nil"/>
              <w:left w:val="single" w:sz="4" w:space="0" w:color="auto"/>
              <w:bottom w:val="nil"/>
              <w:right w:val="single" w:sz="4" w:space="0" w:color="auto"/>
            </w:tcBorders>
            <w:shd w:val="clear" w:color="FFFFFF" w:fill="002060"/>
            <w:noWrap/>
            <w:vAlign w:val="center"/>
            <w:hideMark/>
          </w:tcPr>
          <w:p w14:paraId="5488E9CF"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237E9DF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401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4B7ED88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294 </w:t>
            </w:r>
          </w:p>
        </w:tc>
        <w:tc>
          <w:tcPr>
            <w:tcW w:w="1458" w:type="dxa"/>
            <w:tcBorders>
              <w:top w:val="nil"/>
              <w:left w:val="nil"/>
              <w:bottom w:val="single" w:sz="4" w:space="0" w:color="auto"/>
              <w:right w:val="single" w:sz="4" w:space="0" w:color="auto"/>
            </w:tcBorders>
            <w:shd w:val="clear" w:color="auto" w:fill="auto"/>
            <w:noWrap/>
            <w:vAlign w:val="center"/>
            <w:hideMark/>
          </w:tcPr>
          <w:p w14:paraId="5C46B8E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227 </w:t>
            </w:r>
          </w:p>
        </w:tc>
        <w:tc>
          <w:tcPr>
            <w:tcW w:w="1300" w:type="dxa"/>
            <w:tcBorders>
              <w:top w:val="nil"/>
              <w:left w:val="nil"/>
              <w:bottom w:val="single" w:sz="4" w:space="0" w:color="auto"/>
              <w:right w:val="single" w:sz="4" w:space="0" w:color="auto"/>
            </w:tcBorders>
            <w:shd w:val="clear" w:color="auto" w:fill="auto"/>
            <w:noWrap/>
            <w:vAlign w:val="center"/>
            <w:hideMark/>
          </w:tcPr>
          <w:p w14:paraId="203005F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190 </w:t>
            </w:r>
          </w:p>
        </w:tc>
        <w:tc>
          <w:tcPr>
            <w:tcW w:w="1380" w:type="dxa"/>
            <w:tcBorders>
              <w:top w:val="nil"/>
              <w:left w:val="nil"/>
              <w:bottom w:val="single" w:sz="4" w:space="0" w:color="auto"/>
              <w:right w:val="single" w:sz="4" w:space="0" w:color="auto"/>
            </w:tcBorders>
            <w:shd w:val="clear" w:color="auto" w:fill="auto"/>
            <w:noWrap/>
            <w:vAlign w:val="center"/>
            <w:hideMark/>
          </w:tcPr>
          <w:p w14:paraId="6D61368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167 </w:t>
            </w:r>
          </w:p>
        </w:tc>
        <w:tc>
          <w:tcPr>
            <w:tcW w:w="1180" w:type="dxa"/>
            <w:tcBorders>
              <w:top w:val="nil"/>
              <w:left w:val="nil"/>
              <w:bottom w:val="single" w:sz="4" w:space="0" w:color="auto"/>
              <w:right w:val="single" w:sz="4" w:space="0" w:color="auto"/>
            </w:tcBorders>
            <w:shd w:val="clear" w:color="auto" w:fill="auto"/>
            <w:noWrap/>
            <w:vAlign w:val="center"/>
            <w:hideMark/>
          </w:tcPr>
          <w:p w14:paraId="4575F7E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151 </w:t>
            </w:r>
          </w:p>
        </w:tc>
      </w:tr>
      <w:tr w:rsidR="005E699F" w:rsidRPr="005E699F" w14:paraId="5EA16630"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03FCF9E" w14:textId="77777777" w:rsidR="005E699F" w:rsidRPr="005E699F" w:rsidRDefault="005E699F" w:rsidP="005E699F">
            <w:pPr>
              <w:jc w:val="right"/>
              <w:rPr>
                <w:rFonts w:ascii="Helv" w:hAnsi="Helv" w:cs="Times New Roman"/>
                <w:sz w:val="20"/>
              </w:rPr>
            </w:pPr>
            <w:r w:rsidRPr="005E699F">
              <w:rPr>
                <w:rFonts w:ascii="Helv" w:hAnsi="Helv" w:cs="Times New Roman"/>
                <w:sz w:val="20"/>
              </w:rPr>
              <w:t>207600</w:t>
            </w:r>
          </w:p>
        </w:tc>
        <w:tc>
          <w:tcPr>
            <w:tcW w:w="298" w:type="dxa"/>
            <w:tcBorders>
              <w:top w:val="nil"/>
              <w:left w:val="single" w:sz="4" w:space="0" w:color="auto"/>
              <w:bottom w:val="nil"/>
              <w:right w:val="single" w:sz="4" w:space="0" w:color="auto"/>
            </w:tcBorders>
            <w:shd w:val="clear" w:color="FFFFFF" w:fill="002060"/>
            <w:noWrap/>
            <w:vAlign w:val="center"/>
            <w:hideMark/>
          </w:tcPr>
          <w:p w14:paraId="0B0CD4C4"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064B1A0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402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A333D1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294 </w:t>
            </w:r>
          </w:p>
        </w:tc>
        <w:tc>
          <w:tcPr>
            <w:tcW w:w="1458" w:type="dxa"/>
            <w:tcBorders>
              <w:top w:val="nil"/>
              <w:left w:val="nil"/>
              <w:bottom w:val="single" w:sz="4" w:space="0" w:color="auto"/>
              <w:right w:val="single" w:sz="4" w:space="0" w:color="auto"/>
            </w:tcBorders>
            <w:shd w:val="clear" w:color="auto" w:fill="auto"/>
            <w:noWrap/>
            <w:vAlign w:val="center"/>
            <w:hideMark/>
          </w:tcPr>
          <w:p w14:paraId="6ABA6E9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227 </w:t>
            </w:r>
          </w:p>
        </w:tc>
        <w:tc>
          <w:tcPr>
            <w:tcW w:w="1300" w:type="dxa"/>
            <w:tcBorders>
              <w:top w:val="nil"/>
              <w:left w:val="nil"/>
              <w:bottom w:val="single" w:sz="4" w:space="0" w:color="auto"/>
              <w:right w:val="single" w:sz="4" w:space="0" w:color="auto"/>
            </w:tcBorders>
            <w:shd w:val="clear" w:color="auto" w:fill="auto"/>
            <w:noWrap/>
            <w:vAlign w:val="center"/>
            <w:hideMark/>
          </w:tcPr>
          <w:p w14:paraId="0D30B62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190 </w:t>
            </w:r>
          </w:p>
        </w:tc>
        <w:tc>
          <w:tcPr>
            <w:tcW w:w="1380" w:type="dxa"/>
            <w:tcBorders>
              <w:top w:val="nil"/>
              <w:left w:val="nil"/>
              <w:bottom w:val="single" w:sz="4" w:space="0" w:color="auto"/>
              <w:right w:val="single" w:sz="4" w:space="0" w:color="auto"/>
            </w:tcBorders>
            <w:shd w:val="clear" w:color="auto" w:fill="auto"/>
            <w:noWrap/>
            <w:vAlign w:val="center"/>
            <w:hideMark/>
          </w:tcPr>
          <w:p w14:paraId="20C7B05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168 </w:t>
            </w:r>
          </w:p>
        </w:tc>
        <w:tc>
          <w:tcPr>
            <w:tcW w:w="1180" w:type="dxa"/>
            <w:tcBorders>
              <w:top w:val="nil"/>
              <w:left w:val="nil"/>
              <w:bottom w:val="single" w:sz="4" w:space="0" w:color="auto"/>
              <w:right w:val="single" w:sz="4" w:space="0" w:color="auto"/>
            </w:tcBorders>
            <w:shd w:val="clear" w:color="auto" w:fill="auto"/>
            <w:noWrap/>
            <w:vAlign w:val="center"/>
            <w:hideMark/>
          </w:tcPr>
          <w:p w14:paraId="27C57EE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152 </w:t>
            </w:r>
          </w:p>
        </w:tc>
      </w:tr>
      <w:tr w:rsidR="005E699F" w:rsidRPr="005E699F" w14:paraId="34AD9BF6"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0DA2137" w14:textId="77777777" w:rsidR="005E699F" w:rsidRPr="005E699F" w:rsidRDefault="005E699F" w:rsidP="005E699F">
            <w:pPr>
              <w:jc w:val="right"/>
              <w:rPr>
                <w:rFonts w:ascii="Helv" w:hAnsi="Helv" w:cs="Times New Roman"/>
                <w:sz w:val="20"/>
              </w:rPr>
            </w:pPr>
            <w:r w:rsidRPr="005E699F">
              <w:rPr>
                <w:rFonts w:ascii="Helv" w:hAnsi="Helv" w:cs="Times New Roman"/>
                <w:sz w:val="20"/>
              </w:rPr>
              <w:t>208200</w:t>
            </w:r>
          </w:p>
        </w:tc>
        <w:tc>
          <w:tcPr>
            <w:tcW w:w="298" w:type="dxa"/>
            <w:tcBorders>
              <w:top w:val="nil"/>
              <w:left w:val="single" w:sz="4" w:space="0" w:color="auto"/>
              <w:bottom w:val="nil"/>
              <w:right w:val="single" w:sz="4" w:space="0" w:color="auto"/>
            </w:tcBorders>
            <w:shd w:val="clear" w:color="FFFFFF" w:fill="002060"/>
            <w:noWrap/>
            <w:vAlign w:val="center"/>
            <w:hideMark/>
          </w:tcPr>
          <w:p w14:paraId="7B393CC1"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5DDCA90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403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54D678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295 </w:t>
            </w:r>
          </w:p>
        </w:tc>
        <w:tc>
          <w:tcPr>
            <w:tcW w:w="1458" w:type="dxa"/>
            <w:tcBorders>
              <w:top w:val="nil"/>
              <w:left w:val="nil"/>
              <w:bottom w:val="single" w:sz="4" w:space="0" w:color="auto"/>
              <w:right w:val="single" w:sz="4" w:space="0" w:color="auto"/>
            </w:tcBorders>
            <w:shd w:val="clear" w:color="auto" w:fill="auto"/>
            <w:noWrap/>
            <w:vAlign w:val="center"/>
            <w:hideMark/>
          </w:tcPr>
          <w:p w14:paraId="358A8FA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228 </w:t>
            </w:r>
          </w:p>
        </w:tc>
        <w:tc>
          <w:tcPr>
            <w:tcW w:w="1300" w:type="dxa"/>
            <w:tcBorders>
              <w:top w:val="nil"/>
              <w:left w:val="nil"/>
              <w:bottom w:val="single" w:sz="4" w:space="0" w:color="auto"/>
              <w:right w:val="single" w:sz="4" w:space="0" w:color="auto"/>
            </w:tcBorders>
            <w:shd w:val="clear" w:color="auto" w:fill="auto"/>
            <w:noWrap/>
            <w:vAlign w:val="center"/>
            <w:hideMark/>
          </w:tcPr>
          <w:p w14:paraId="1FB59DD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191 </w:t>
            </w:r>
          </w:p>
        </w:tc>
        <w:tc>
          <w:tcPr>
            <w:tcW w:w="1380" w:type="dxa"/>
            <w:tcBorders>
              <w:top w:val="nil"/>
              <w:left w:val="nil"/>
              <w:bottom w:val="single" w:sz="4" w:space="0" w:color="auto"/>
              <w:right w:val="single" w:sz="4" w:space="0" w:color="auto"/>
            </w:tcBorders>
            <w:shd w:val="clear" w:color="auto" w:fill="auto"/>
            <w:noWrap/>
            <w:vAlign w:val="center"/>
            <w:hideMark/>
          </w:tcPr>
          <w:p w14:paraId="1575D08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168 </w:t>
            </w:r>
          </w:p>
        </w:tc>
        <w:tc>
          <w:tcPr>
            <w:tcW w:w="1180" w:type="dxa"/>
            <w:tcBorders>
              <w:top w:val="nil"/>
              <w:left w:val="nil"/>
              <w:bottom w:val="single" w:sz="4" w:space="0" w:color="auto"/>
              <w:right w:val="single" w:sz="4" w:space="0" w:color="auto"/>
            </w:tcBorders>
            <w:shd w:val="clear" w:color="auto" w:fill="auto"/>
            <w:noWrap/>
            <w:vAlign w:val="center"/>
            <w:hideMark/>
          </w:tcPr>
          <w:p w14:paraId="63CC6E3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152 </w:t>
            </w:r>
          </w:p>
        </w:tc>
      </w:tr>
      <w:tr w:rsidR="005E699F" w:rsidRPr="005E699F" w14:paraId="0B76831D"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0344EDA2" w14:textId="77777777" w:rsidR="005E699F" w:rsidRPr="005E699F" w:rsidRDefault="005E699F" w:rsidP="005E699F">
            <w:pPr>
              <w:jc w:val="right"/>
              <w:rPr>
                <w:rFonts w:ascii="Helv" w:hAnsi="Helv" w:cs="Times New Roman"/>
                <w:sz w:val="20"/>
              </w:rPr>
            </w:pPr>
            <w:r w:rsidRPr="005E699F">
              <w:rPr>
                <w:rFonts w:ascii="Helv" w:hAnsi="Helv" w:cs="Times New Roman"/>
                <w:sz w:val="20"/>
              </w:rPr>
              <w:t>208800</w:t>
            </w:r>
          </w:p>
        </w:tc>
        <w:tc>
          <w:tcPr>
            <w:tcW w:w="298" w:type="dxa"/>
            <w:tcBorders>
              <w:top w:val="nil"/>
              <w:left w:val="single" w:sz="4" w:space="0" w:color="auto"/>
              <w:bottom w:val="nil"/>
              <w:right w:val="single" w:sz="4" w:space="0" w:color="auto"/>
            </w:tcBorders>
            <w:shd w:val="clear" w:color="FFFFFF" w:fill="002060"/>
            <w:noWrap/>
            <w:vAlign w:val="center"/>
            <w:hideMark/>
          </w:tcPr>
          <w:p w14:paraId="065D1B59"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3CEEE15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404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3348171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296 </w:t>
            </w:r>
          </w:p>
        </w:tc>
        <w:tc>
          <w:tcPr>
            <w:tcW w:w="1458" w:type="dxa"/>
            <w:tcBorders>
              <w:top w:val="nil"/>
              <w:left w:val="nil"/>
              <w:bottom w:val="single" w:sz="4" w:space="0" w:color="auto"/>
              <w:right w:val="single" w:sz="4" w:space="0" w:color="auto"/>
            </w:tcBorders>
            <w:shd w:val="clear" w:color="auto" w:fill="auto"/>
            <w:noWrap/>
            <w:vAlign w:val="center"/>
            <w:hideMark/>
          </w:tcPr>
          <w:p w14:paraId="6FABDE3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228 </w:t>
            </w:r>
          </w:p>
        </w:tc>
        <w:tc>
          <w:tcPr>
            <w:tcW w:w="1300" w:type="dxa"/>
            <w:tcBorders>
              <w:top w:val="nil"/>
              <w:left w:val="nil"/>
              <w:bottom w:val="single" w:sz="4" w:space="0" w:color="auto"/>
              <w:right w:val="single" w:sz="4" w:space="0" w:color="auto"/>
            </w:tcBorders>
            <w:shd w:val="clear" w:color="auto" w:fill="auto"/>
            <w:noWrap/>
            <w:vAlign w:val="center"/>
            <w:hideMark/>
          </w:tcPr>
          <w:p w14:paraId="2F79020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191 </w:t>
            </w:r>
          </w:p>
        </w:tc>
        <w:tc>
          <w:tcPr>
            <w:tcW w:w="1380" w:type="dxa"/>
            <w:tcBorders>
              <w:top w:val="nil"/>
              <w:left w:val="nil"/>
              <w:bottom w:val="single" w:sz="4" w:space="0" w:color="auto"/>
              <w:right w:val="single" w:sz="4" w:space="0" w:color="auto"/>
            </w:tcBorders>
            <w:shd w:val="clear" w:color="auto" w:fill="auto"/>
            <w:noWrap/>
            <w:vAlign w:val="center"/>
            <w:hideMark/>
          </w:tcPr>
          <w:p w14:paraId="504EBD5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168 </w:t>
            </w:r>
          </w:p>
        </w:tc>
        <w:tc>
          <w:tcPr>
            <w:tcW w:w="1180" w:type="dxa"/>
            <w:tcBorders>
              <w:top w:val="nil"/>
              <w:left w:val="nil"/>
              <w:bottom w:val="single" w:sz="4" w:space="0" w:color="auto"/>
              <w:right w:val="single" w:sz="4" w:space="0" w:color="auto"/>
            </w:tcBorders>
            <w:shd w:val="clear" w:color="auto" w:fill="auto"/>
            <w:noWrap/>
            <w:vAlign w:val="center"/>
            <w:hideMark/>
          </w:tcPr>
          <w:p w14:paraId="77C2E92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153 </w:t>
            </w:r>
          </w:p>
        </w:tc>
      </w:tr>
      <w:tr w:rsidR="005E699F" w:rsidRPr="005E699F" w14:paraId="0DA2521B"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5C90A735" w14:textId="77777777" w:rsidR="005E699F" w:rsidRPr="005E699F" w:rsidRDefault="005E699F" w:rsidP="005E699F">
            <w:pPr>
              <w:jc w:val="right"/>
              <w:rPr>
                <w:rFonts w:ascii="Helv" w:hAnsi="Helv" w:cs="Times New Roman"/>
                <w:sz w:val="20"/>
              </w:rPr>
            </w:pPr>
            <w:r w:rsidRPr="005E699F">
              <w:rPr>
                <w:rFonts w:ascii="Helv" w:hAnsi="Helv" w:cs="Times New Roman"/>
                <w:sz w:val="20"/>
              </w:rPr>
              <w:t>209400</w:t>
            </w:r>
          </w:p>
        </w:tc>
        <w:tc>
          <w:tcPr>
            <w:tcW w:w="298" w:type="dxa"/>
            <w:tcBorders>
              <w:top w:val="nil"/>
              <w:left w:val="single" w:sz="4" w:space="0" w:color="auto"/>
              <w:bottom w:val="nil"/>
              <w:right w:val="single" w:sz="4" w:space="0" w:color="auto"/>
            </w:tcBorders>
            <w:shd w:val="clear" w:color="FFFFFF" w:fill="002060"/>
            <w:noWrap/>
            <w:vAlign w:val="center"/>
            <w:hideMark/>
          </w:tcPr>
          <w:p w14:paraId="346B7485"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961EB1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405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5C854E0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296 </w:t>
            </w:r>
          </w:p>
        </w:tc>
        <w:tc>
          <w:tcPr>
            <w:tcW w:w="1458" w:type="dxa"/>
            <w:tcBorders>
              <w:top w:val="nil"/>
              <w:left w:val="nil"/>
              <w:bottom w:val="single" w:sz="4" w:space="0" w:color="auto"/>
              <w:right w:val="single" w:sz="4" w:space="0" w:color="auto"/>
            </w:tcBorders>
            <w:shd w:val="clear" w:color="auto" w:fill="auto"/>
            <w:noWrap/>
            <w:vAlign w:val="center"/>
            <w:hideMark/>
          </w:tcPr>
          <w:p w14:paraId="010EB5D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229 </w:t>
            </w:r>
          </w:p>
        </w:tc>
        <w:tc>
          <w:tcPr>
            <w:tcW w:w="1300" w:type="dxa"/>
            <w:tcBorders>
              <w:top w:val="nil"/>
              <w:left w:val="nil"/>
              <w:bottom w:val="single" w:sz="4" w:space="0" w:color="auto"/>
              <w:right w:val="single" w:sz="4" w:space="0" w:color="auto"/>
            </w:tcBorders>
            <w:shd w:val="clear" w:color="auto" w:fill="auto"/>
            <w:noWrap/>
            <w:vAlign w:val="center"/>
            <w:hideMark/>
          </w:tcPr>
          <w:p w14:paraId="2C61B58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192 </w:t>
            </w:r>
          </w:p>
        </w:tc>
        <w:tc>
          <w:tcPr>
            <w:tcW w:w="1380" w:type="dxa"/>
            <w:tcBorders>
              <w:top w:val="nil"/>
              <w:left w:val="nil"/>
              <w:bottom w:val="single" w:sz="4" w:space="0" w:color="auto"/>
              <w:right w:val="single" w:sz="4" w:space="0" w:color="auto"/>
            </w:tcBorders>
            <w:shd w:val="clear" w:color="auto" w:fill="auto"/>
            <w:noWrap/>
            <w:vAlign w:val="center"/>
            <w:hideMark/>
          </w:tcPr>
          <w:p w14:paraId="3B7E6C3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169 </w:t>
            </w:r>
          </w:p>
        </w:tc>
        <w:tc>
          <w:tcPr>
            <w:tcW w:w="1180" w:type="dxa"/>
            <w:tcBorders>
              <w:top w:val="nil"/>
              <w:left w:val="nil"/>
              <w:bottom w:val="single" w:sz="4" w:space="0" w:color="auto"/>
              <w:right w:val="single" w:sz="4" w:space="0" w:color="auto"/>
            </w:tcBorders>
            <w:shd w:val="clear" w:color="auto" w:fill="auto"/>
            <w:noWrap/>
            <w:vAlign w:val="center"/>
            <w:hideMark/>
          </w:tcPr>
          <w:p w14:paraId="7C0958D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153 </w:t>
            </w:r>
          </w:p>
        </w:tc>
      </w:tr>
      <w:tr w:rsidR="005E699F" w:rsidRPr="005E699F" w14:paraId="5E32C847"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7347E32" w14:textId="77777777" w:rsidR="005E699F" w:rsidRPr="005E699F" w:rsidRDefault="005E699F" w:rsidP="005E699F">
            <w:pPr>
              <w:jc w:val="right"/>
              <w:rPr>
                <w:rFonts w:ascii="Helv" w:hAnsi="Helv" w:cs="Times New Roman"/>
                <w:sz w:val="20"/>
              </w:rPr>
            </w:pPr>
            <w:r w:rsidRPr="005E699F">
              <w:rPr>
                <w:rFonts w:ascii="Helv" w:hAnsi="Helv" w:cs="Times New Roman"/>
                <w:sz w:val="20"/>
              </w:rPr>
              <w:t>210000</w:t>
            </w:r>
          </w:p>
        </w:tc>
        <w:tc>
          <w:tcPr>
            <w:tcW w:w="298" w:type="dxa"/>
            <w:tcBorders>
              <w:top w:val="nil"/>
              <w:left w:val="single" w:sz="4" w:space="0" w:color="auto"/>
              <w:bottom w:val="nil"/>
              <w:right w:val="single" w:sz="4" w:space="0" w:color="auto"/>
            </w:tcBorders>
            <w:shd w:val="clear" w:color="FFFFFF" w:fill="002060"/>
            <w:noWrap/>
            <w:vAlign w:val="center"/>
            <w:hideMark/>
          </w:tcPr>
          <w:p w14:paraId="23DA1A55"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0131046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406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5081940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297 </w:t>
            </w:r>
          </w:p>
        </w:tc>
        <w:tc>
          <w:tcPr>
            <w:tcW w:w="1458" w:type="dxa"/>
            <w:tcBorders>
              <w:top w:val="nil"/>
              <w:left w:val="nil"/>
              <w:bottom w:val="single" w:sz="4" w:space="0" w:color="auto"/>
              <w:right w:val="single" w:sz="4" w:space="0" w:color="auto"/>
            </w:tcBorders>
            <w:shd w:val="clear" w:color="auto" w:fill="auto"/>
            <w:noWrap/>
            <w:vAlign w:val="center"/>
            <w:hideMark/>
          </w:tcPr>
          <w:p w14:paraId="16183FB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230 </w:t>
            </w:r>
          </w:p>
        </w:tc>
        <w:tc>
          <w:tcPr>
            <w:tcW w:w="1300" w:type="dxa"/>
            <w:tcBorders>
              <w:top w:val="nil"/>
              <w:left w:val="nil"/>
              <w:bottom w:val="single" w:sz="4" w:space="0" w:color="auto"/>
              <w:right w:val="single" w:sz="4" w:space="0" w:color="auto"/>
            </w:tcBorders>
            <w:shd w:val="clear" w:color="auto" w:fill="auto"/>
            <w:noWrap/>
            <w:vAlign w:val="center"/>
            <w:hideMark/>
          </w:tcPr>
          <w:p w14:paraId="3B5006E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192 </w:t>
            </w:r>
          </w:p>
        </w:tc>
        <w:tc>
          <w:tcPr>
            <w:tcW w:w="1380" w:type="dxa"/>
            <w:tcBorders>
              <w:top w:val="nil"/>
              <w:left w:val="nil"/>
              <w:bottom w:val="single" w:sz="4" w:space="0" w:color="auto"/>
              <w:right w:val="single" w:sz="4" w:space="0" w:color="auto"/>
            </w:tcBorders>
            <w:shd w:val="clear" w:color="auto" w:fill="auto"/>
            <w:noWrap/>
            <w:vAlign w:val="center"/>
            <w:hideMark/>
          </w:tcPr>
          <w:p w14:paraId="082575B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169 </w:t>
            </w:r>
          </w:p>
        </w:tc>
        <w:tc>
          <w:tcPr>
            <w:tcW w:w="1180" w:type="dxa"/>
            <w:tcBorders>
              <w:top w:val="nil"/>
              <w:left w:val="nil"/>
              <w:bottom w:val="single" w:sz="4" w:space="0" w:color="auto"/>
              <w:right w:val="single" w:sz="4" w:space="0" w:color="auto"/>
            </w:tcBorders>
            <w:shd w:val="clear" w:color="auto" w:fill="auto"/>
            <w:noWrap/>
            <w:vAlign w:val="center"/>
            <w:hideMark/>
          </w:tcPr>
          <w:p w14:paraId="2022480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153 </w:t>
            </w:r>
          </w:p>
        </w:tc>
      </w:tr>
      <w:tr w:rsidR="005E699F" w:rsidRPr="005E699F" w14:paraId="23FB11E5"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5D3A366A" w14:textId="77777777" w:rsidR="005E699F" w:rsidRPr="005E699F" w:rsidRDefault="005E699F" w:rsidP="005E699F">
            <w:pPr>
              <w:jc w:val="right"/>
              <w:rPr>
                <w:rFonts w:ascii="Helv" w:hAnsi="Helv" w:cs="Times New Roman"/>
                <w:sz w:val="20"/>
              </w:rPr>
            </w:pPr>
            <w:r w:rsidRPr="005E699F">
              <w:rPr>
                <w:rFonts w:ascii="Helv" w:hAnsi="Helv" w:cs="Times New Roman"/>
                <w:sz w:val="20"/>
              </w:rPr>
              <w:t>210600</w:t>
            </w:r>
          </w:p>
        </w:tc>
        <w:tc>
          <w:tcPr>
            <w:tcW w:w="298" w:type="dxa"/>
            <w:tcBorders>
              <w:top w:val="nil"/>
              <w:left w:val="single" w:sz="4" w:space="0" w:color="auto"/>
              <w:bottom w:val="nil"/>
              <w:right w:val="single" w:sz="4" w:space="0" w:color="auto"/>
            </w:tcBorders>
            <w:shd w:val="clear" w:color="FFFFFF" w:fill="002060"/>
            <w:noWrap/>
            <w:vAlign w:val="center"/>
            <w:hideMark/>
          </w:tcPr>
          <w:p w14:paraId="1D466C8F"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31BF5A9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407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502B53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298 </w:t>
            </w:r>
          </w:p>
        </w:tc>
        <w:tc>
          <w:tcPr>
            <w:tcW w:w="1458" w:type="dxa"/>
            <w:tcBorders>
              <w:top w:val="nil"/>
              <w:left w:val="nil"/>
              <w:bottom w:val="single" w:sz="4" w:space="0" w:color="auto"/>
              <w:right w:val="single" w:sz="4" w:space="0" w:color="auto"/>
            </w:tcBorders>
            <w:shd w:val="clear" w:color="auto" w:fill="auto"/>
            <w:noWrap/>
            <w:vAlign w:val="center"/>
            <w:hideMark/>
          </w:tcPr>
          <w:p w14:paraId="23EDA89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230 </w:t>
            </w:r>
          </w:p>
        </w:tc>
        <w:tc>
          <w:tcPr>
            <w:tcW w:w="1300" w:type="dxa"/>
            <w:tcBorders>
              <w:top w:val="nil"/>
              <w:left w:val="nil"/>
              <w:bottom w:val="single" w:sz="4" w:space="0" w:color="auto"/>
              <w:right w:val="single" w:sz="4" w:space="0" w:color="auto"/>
            </w:tcBorders>
            <w:shd w:val="clear" w:color="auto" w:fill="auto"/>
            <w:noWrap/>
            <w:vAlign w:val="center"/>
            <w:hideMark/>
          </w:tcPr>
          <w:p w14:paraId="6F6A4F0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193 </w:t>
            </w:r>
          </w:p>
        </w:tc>
        <w:tc>
          <w:tcPr>
            <w:tcW w:w="1380" w:type="dxa"/>
            <w:tcBorders>
              <w:top w:val="nil"/>
              <w:left w:val="nil"/>
              <w:bottom w:val="single" w:sz="4" w:space="0" w:color="auto"/>
              <w:right w:val="single" w:sz="4" w:space="0" w:color="auto"/>
            </w:tcBorders>
            <w:shd w:val="clear" w:color="auto" w:fill="auto"/>
            <w:noWrap/>
            <w:vAlign w:val="center"/>
            <w:hideMark/>
          </w:tcPr>
          <w:p w14:paraId="5C6677A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170 </w:t>
            </w:r>
          </w:p>
        </w:tc>
        <w:tc>
          <w:tcPr>
            <w:tcW w:w="1180" w:type="dxa"/>
            <w:tcBorders>
              <w:top w:val="nil"/>
              <w:left w:val="nil"/>
              <w:bottom w:val="single" w:sz="4" w:space="0" w:color="auto"/>
              <w:right w:val="single" w:sz="4" w:space="0" w:color="auto"/>
            </w:tcBorders>
            <w:shd w:val="clear" w:color="auto" w:fill="auto"/>
            <w:noWrap/>
            <w:vAlign w:val="center"/>
            <w:hideMark/>
          </w:tcPr>
          <w:p w14:paraId="6209908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154 </w:t>
            </w:r>
          </w:p>
        </w:tc>
      </w:tr>
      <w:tr w:rsidR="005E699F" w:rsidRPr="005E699F" w14:paraId="20228D10"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1EA3928" w14:textId="77777777" w:rsidR="005E699F" w:rsidRPr="005E699F" w:rsidRDefault="005E699F" w:rsidP="005E699F">
            <w:pPr>
              <w:jc w:val="right"/>
              <w:rPr>
                <w:rFonts w:ascii="Helv" w:hAnsi="Helv" w:cs="Times New Roman"/>
                <w:sz w:val="20"/>
              </w:rPr>
            </w:pPr>
            <w:r w:rsidRPr="005E699F">
              <w:rPr>
                <w:rFonts w:ascii="Helv" w:hAnsi="Helv" w:cs="Times New Roman"/>
                <w:sz w:val="20"/>
              </w:rPr>
              <w:t>211200</w:t>
            </w:r>
          </w:p>
        </w:tc>
        <w:tc>
          <w:tcPr>
            <w:tcW w:w="298" w:type="dxa"/>
            <w:tcBorders>
              <w:top w:val="nil"/>
              <w:left w:val="single" w:sz="4" w:space="0" w:color="auto"/>
              <w:bottom w:val="nil"/>
              <w:right w:val="single" w:sz="4" w:space="0" w:color="auto"/>
            </w:tcBorders>
            <w:shd w:val="clear" w:color="FFFFFF" w:fill="002060"/>
            <w:noWrap/>
            <w:vAlign w:val="center"/>
            <w:hideMark/>
          </w:tcPr>
          <w:p w14:paraId="419FB1DC"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2677285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408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4453DFF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298 </w:t>
            </w:r>
          </w:p>
        </w:tc>
        <w:tc>
          <w:tcPr>
            <w:tcW w:w="1458" w:type="dxa"/>
            <w:tcBorders>
              <w:top w:val="nil"/>
              <w:left w:val="nil"/>
              <w:bottom w:val="single" w:sz="4" w:space="0" w:color="auto"/>
              <w:right w:val="single" w:sz="4" w:space="0" w:color="auto"/>
            </w:tcBorders>
            <w:shd w:val="clear" w:color="auto" w:fill="auto"/>
            <w:noWrap/>
            <w:vAlign w:val="center"/>
            <w:hideMark/>
          </w:tcPr>
          <w:p w14:paraId="60C39CF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231 </w:t>
            </w:r>
          </w:p>
        </w:tc>
        <w:tc>
          <w:tcPr>
            <w:tcW w:w="1300" w:type="dxa"/>
            <w:tcBorders>
              <w:top w:val="nil"/>
              <w:left w:val="nil"/>
              <w:bottom w:val="single" w:sz="4" w:space="0" w:color="auto"/>
              <w:right w:val="single" w:sz="4" w:space="0" w:color="auto"/>
            </w:tcBorders>
            <w:shd w:val="clear" w:color="auto" w:fill="auto"/>
            <w:noWrap/>
            <w:vAlign w:val="center"/>
            <w:hideMark/>
          </w:tcPr>
          <w:p w14:paraId="4B6A475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193 </w:t>
            </w:r>
          </w:p>
        </w:tc>
        <w:tc>
          <w:tcPr>
            <w:tcW w:w="1380" w:type="dxa"/>
            <w:tcBorders>
              <w:top w:val="nil"/>
              <w:left w:val="nil"/>
              <w:bottom w:val="single" w:sz="4" w:space="0" w:color="auto"/>
              <w:right w:val="single" w:sz="4" w:space="0" w:color="auto"/>
            </w:tcBorders>
            <w:shd w:val="clear" w:color="auto" w:fill="auto"/>
            <w:noWrap/>
            <w:vAlign w:val="center"/>
            <w:hideMark/>
          </w:tcPr>
          <w:p w14:paraId="4740902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170 </w:t>
            </w:r>
          </w:p>
        </w:tc>
        <w:tc>
          <w:tcPr>
            <w:tcW w:w="1180" w:type="dxa"/>
            <w:tcBorders>
              <w:top w:val="nil"/>
              <w:left w:val="nil"/>
              <w:bottom w:val="single" w:sz="4" w:space="0" w:color="auto"/>
              <w:right w:val="single" w:sz="4" w:space="0" w:color="auto"/>
            </w:tcBorders>
            <w:shd w:val="clear" w:color="auto" w:fill="auto"/>
            <w:noWrap/>
            <w:vAlign w:val="center"/>
            <w:hideMark/>
          </w:tcPr>
          <w:p w14:paraId="12E6178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154 </w:t>
            </w:r>
          </w:p>
        </w:tc>
      </w:tr>
      <w:tr w:rsidR="005E699F" w:rsidRPr="005E699F" w14:paraId="5913B0E7"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88A568F" w14:textId="77777777" w:rsidR="005E699F" w:rsidRPr="005E699F" w:rsidRDefault="005E699F" w:rsidP="005E699F">
            <w:pPr>
              <w:jc w:val="right"/>
              <w:rPr>
                <w:rFonts w:ascii="Helv" w:hAnsi="Helv" w:cs="Times New Roman"/>
                <w:sz w:val="20"/>
              </w:rPr>
            </w:pPr>
            <w:r w:rsidRPr="005E699F">
              <w:rPr>
                <w:rFonts w:ascii="Helv" w:hAnsi="Helv" w:cs="Times New Roman"/>
                <w:sz w:val="20"/>
              </w:rPr>
              <w:t>211800</w:t>
            </w:r>
          </w:p>
        </w:tc>
        <w:tc>
          <w:tcPr>
            <w:tcW w:w="298" w:type="dxa"/>
            <w:tcBorders>
              <w:top w:val="nil"/>
              <w:left w:val="single" w:sz="4" w:space="0" w:color="auto"/>
              <w:bottom w:val="nil"/>
              <w:right w:val="single" w:sz="4" w:space="0" w:color="auto"/>
            </w:tcBorders>
            <w:shd w:val="clear" w:color="FFFFFF" w:fill="002060"/>
            <w:noWrap/>
            <w:vAlign w:val="center"/>
            <w:hideMark/>
          </w:tcPr>
          <w:p w14:paraId="1E278B2F"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6E135EB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409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826829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299 </w:t>
            </w:r>
          </w:p>
        </w:tc>
        <w:tc>
          <w:tcPr>
            <w:tcW w:w="1458" w:type="dxa"/>
            <w:tcBorders>
              <w:top w:val="nil"/>
              <w:left w:val="nil"/>
              <w:bottom w:val="single" w:sz="4" w:space="0" w:color="auto"/>
              <w:right w:val="single" w:sz="4" w:space="0" w:color="auto"/>
            </w:tcBorders>
            <w:shd w:val="clear" w:color="auto" w:fill="auto"/>
            <w:noWrap/>
            <w:vAlign w:val="center"/>
            <w:hideMark/>
          </w:tcPr>
          <w:p w14:paraId="786D373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231 </w:t>
            </w:r>
          </w:p>
        </w:tc>
        <w:tc>
          <w:tcPr>
            <w:tcW w:w="1300" w:type="dxa"/>
            <w:tcBorders>
              <w:top w:val="nil"/>
              <w:left w:val="nil"/>
              <w:bottom w:val="single" w:sz="4" w:space="0" w:color="auto"/>
              <w:right w:val="single" w:sz="4" w:space="0" w:color="auto"/>
            </w:tcBorders>
            <w:shd w:val="clear" w:color="auto" w:fill="auto"/>
            <w:noWrap/>
            <w:vAlign w:val="center"/>
            <w:hideMark/>
          </w:tcPr>
          <w:p w14:paraId="10EC412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194 </w:t>
            </w:r>
          </w:p>
        </w:tc>
        <w:tc>
          <w:tcPr>
            <w:tcW w:w="1380" w:type="dxa"/>
            <w:tcBorders>
              <w:top w:val="nil"/>
              <w:left w:val="nil"/>
              <w:bottom w:val="single" w:sz="4" w:space="0" w:color="auto"/>
              <w:right w:val="single" w:sz="4" w:space="0" w:color="auto"/>
            </w:tcBorders>
            <w:shd w:val="clear" w:color="auto" w:fill="auto"/>
            <w:noWrap/>
            <w:vAlign w:val="center"/>
            <w:hideMark/>
          </w:tcPr>
          <w:p w14:paraId="528B441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170 </w:t>
            </w:r>
          </w:p>
        </w:tc>
        <w:tc>
          <w:tcPr>
            <w:tcW w:w="1180" w:type="dxa"/>
            <w:tcBorders>
              <w:top w:val="nil"/>
              <w:left w:val="nil"/>
              <w:bottom w:val="single" w:sz="4" w:space="0" w:color="auto"/>
              <w:right w:val="single" w:sz="4" w:space="0" w:color="auto"/>
            </w:tcBorders>
            <w:shd w:val="clear" w:color="auto" w:fill="auto"/>
            <w:noWrap/>
            <w:vAlign w:val="center"/>
            <w:hideMark/>
          </w:tcPr>
          <w:p w14:paraId="43C0DE0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154 </w:t>
            </w:r>
          </w:p>
        </w:tc>
      </w:tr>
      <w:tr w:rsidR="005E699F" w:rsidRPr="005E699F" w14:paraId="2B2B509B"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3766462" w14:textId="77777777" w:rsidR="005E699F" w:rsidRPr="005E699F" w:rsidRDefault="005E699F" w:rsidP="005E699F">
            <w:pPr>
              <w:jc w:val="right"/>
              <w:rPr>
                <w:rFonts w:ascii="Helv" w:hAnsi="Helv" w:cs="Times New Roman"/>
                <w:sz w:val="20"/>
              </w:rPr>
            </w:pPr>
            <w:r w:rsidRPr="005E699F">
              <w:rPr>
                <w:rFonts w:ascii="Helv" w:hAnsi="Helv" w:cs="Times New Roman"/>
                <w:sz w:val="20"/>
              </w:rPr>
              <w:t>212400</w:t>
            </w:r>
          </w:p>
        </w:tc>
        <w:tc>
          <w:tcPr>
            <w:tcW w:w="298" w:type="dxa"/>
            <w:tcBorders>
              <w:top w:val="nil"/>
              <w:left w:val="single" w:sz="4" w:space="0" w:color="auto"/>
              <w:bottom w:val="nil"/>
              <w:right w:val="single" w:sz="4" w:space="0" w:color="auto"/>
            </w:tcBorders>
            <w:shd w:val="clear" w:color="FFFFFF" w:fill="002060"/>
            <w:noWrap/>
            <w:vAlign w:val="center"/>
            <w:hideMark/>
          </w:tcPr>
          <w:p w14:paraId="4FF5F4F8"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29C3A11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410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5108B94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300 </w:t>
            </w:r>
          </w:p>
        </w:tc>
        <w:tc>
          <w:tcPr>
            <w:tcW w:w="1458" w:type="dxa"/>
            <w:tcBorders>
              <w:top w:val="nil"/>
              <w:left w:val="nil"/>
              <w:bottom w:val="single" w:sz="4" w:space="0" w:color="auto"/>
              <w:right w:val="single" w:sz="4" w:space="0" w:color="auto"/>
            </w:tcBorders>
            <w:shd w:val="clear" w:color="auto" w:fill="auto"/>
            <w:noWrap/>
            <w:vAlign w:val="center"/>
            <w:hideMark/>
          </w:tcPr>
          <w:p w14:paraId="56B8367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232 </w:t>
            </w:r>
          </w:p>
        </w:tc>
        <w:tc>
          <w:tcPr>
            <w:tcW w:w="1300" w:type="dxa"/>
            <w:tcBorders>
              <w:top w:val="nil"/>
              <w:left w:val="nil"/>
              <w:bottom w:val="single" w:sz="4" w:space="0" w:color="auto"/>
              <w:right w:val="single" w:sz="4" w:space="0" w:color="auto"/>
            </w:tcBorders>
            <w:shd w:val="clear" w:color="auto" w:fill="auto"/>
            <w:noWrap/>
            <w:vAlign w:val="center"/>
            <w:hideMark/>
          </w:tcPr>
          <w:p w14:paraId="740EB8D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194 </w:t>
            </w:r>
          </w:p>
        </w:tc>
        <w:tc>
          <w:tcPr>
            <w:tcW w:w="1380" w:type="dxa"/>
            <w:tcBorders>
              <w:top w:val="nil"/>
              <w:left w:val="nil"/>
              <w:bottom w:val="single" w:sz="4" w:space="0" w:color="auto"/>
              <w:right w:val="single" w:sz="4" w:space="0" w:color="auto"/>
            </w:tcBorders>
            <w:shd w:val="clear" w:color="auto" w:fill="auto"/>
            <w:noWrap/>
            <w:vAlign w:val="center"/>
            <w:hideMark/>
          </w:tcPr>
          <w:p w14:paraId="73D5033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171 </w:t>
            </w:r>
          </w:p>
        </w:tc>
        <w:tc>
          <w:tcPr>
            <w:tcW w:w="1180" w:type="dxa"/>
            <w:tcBorders>
              <w:top w:val="nil"/>
              <w:left w:val="nil"/>
              <w:bottom w:val="single" w:sz="4" w:space="0" w:color="auto"/>
              <w:right w:val="single" w:sz="4" w:space="0" w:color="auto"/>
            </w:tcBorders>
            <w:shd w:val="clear" w:color="auto" w:fill="auto"/>
            <w:noWrap/>
            <w:vAlign w:val="center"/>
            <w:hideMark/>
          </w:tcPr>
          <w:p w14:paraId="4DEA28C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155 </w:t>
            </w:r>
          </w:p>
        </w:tc>
      </w:tr>
      <w:tr w:rsidR="005E699F" w:rsidRPr="005E699F" w14:paraId="0C647DF0"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7C01CE1" w14:textId="77777777" w:rsidR="005E699F" w:rsidRPr="005E699F" w:rsidRDefault="005E699F" w:rsidP="005E699F">
            <w:pPr>
              <w:jc w:val="right"/>
              <w:rPr>
                <w:rFonts w:ascii="Helv" w:hAnsi="Helv" w:cs="Times New Roman"/>
                <w:sz w:val="20"/>
              </w:rPr>
            </w:pPr>
            <w:r w:rsidRPr="005E699F">
              <w:rPr>
                <w:rFonts w:ascii="Helv" w:hAnsi="Helv" w:cs="Times New Roman"/>
                <w:sz w:val="20"/>
              </w:rPr>
              <w:t>213000</w:t>
            </w:r>
          </w:p>
        </w:tc>
        <w:tc>
          <w:tcPr>
            <w:tcW w:w="298" w:type="dxa"/>
            <w:tcBorders>
              <w:top w:val="nil"/>
              <w:left w:val="single" w:sz="4" w:space="0" w:color="auto"/>
              <w:bottom w:val="nil"/>
              <w:right w:val="single" w:sz="4" w:space="0" w:color="auto"/>
            </w:tcBorders>
            <w:shd w:val="clear" w:color="FFFFFF" w:fill="002060"/>
            <w:noWrap/>
            <w:vAlign w:val="center"/>
            <w:hideMark/>
          </w:tcPr>
          <w:p w14:paraId="6020C405"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640CDD5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411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5C933CA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300 </w:t>
            </w:r>
          </w:p>
        </w:tc>
        <w:tc>
          <w:tcPr>
            <w:tcW w:w="1458" w:type="dxa"/>
            <w:tcBorders>
              <w:top w:val="nil"/>
              <w:left w:val="nil"/>
              <w:bottom w:val="single" w:sz="4" w:space="0" w:color="auto"/>
              <w:right w:val="single" w:sz="4" w:space="0" w:color="auto"/>
            </w:tcBorders>
            <w:shd w:val="clear" w:color="auto" w:fill="auto"/>
            <w:noWrap/>
            <w:vAlign w:val="center"/>
            <w:hideMark/>
          </w:tcPr>
          <w:p w14:paraId="178B80E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232 </w:t>
            </w:r>
          </w:p>
        </w:tc>
        <w:tc>
          <w:tcPr>
            <w:tcW w:w="1300" w:type="dxa"/>
            <w:tcBorders>
              <w:top w:val="nil"/>
              <w:left w:val="nil"/>
              <w:bottom w:val="single" w:sz="4" w:space="0" w:color="auto"/>
              <w:right w:val="single" w:sz="4" w:space="0" w:color="auto"/>
            </w:tcBorders>
            <w:shd w:val="clear" w:color="auto" w:fill="auto"/>
            <w:noWrap/>
            <w:vAlign w:val="center"/>
            <w:hideMark/>
          </w:tcPr>
          <w:p w14:paraId="5DDDFA4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195 </w:t>
            </w:r>
          </w:p>
        </w:tc>
        <w:tc>
          <w:tcPr>
            <w:tcW w:w="1380" w:type="dxa"/>
            <w:tcBorders>
              <w:top w:val="nil"/>
              <w:left w:val="nil"/>
              <w:bottom w:val="single" w:sz="4" w:space="0" w:color="auto"/>
              <w:right w:val="single" w:sz="4" w:space="0" w:color="auto"/>
            </w:tcBorders>
            <w:shd w:val="clear" w:color="auto" w:fill="auto"/>
            <w:noWrap/>
            <w:vAlign w:val="center"/>
            <w:hideMark/>
          </w:tcPr>
          <w:p w14:paraId="27D6A0F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171 </w:t>
            </w:r>
          </w:p>
        </w:tc>
        <w:tc>
          <w:tcPr>
            <w:tcW w:w="1180" w:type="dxa"/>
            <w:tcBorders>
              <w:top w:val="nil"/>
              <w:left w:val="nil"/>
              <w:bottom w:val="single" w:sz="4" w:space="0" w:color="auto"/>
              <w:right w:val="single" w:sz="4" w:space="0" w:color="auto"/>
            </w:tcBorders>
            <w:shd w:val="clear" w:color="auto" w:fill="auto"/>
            <w:noWrap/>
            <w:vAlign w:val="center"/>
            <w:hideMark/>
          </w:tcPr>
          <w:p w14:paraId="6FEA58F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155 </w:t>
            </w:r>
          </w:p>
        </w:tc>
      </w:tr>
      <w:tr w:rsidR="005E699F" w:rsidRPr="005E699F" w14:paraId="4D6BD8CF"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06401145" w14:textId="77777777" w:rsidR="005E699F" w:rsidRPr="005E699F" w:rsidRDefault="005E699F" w:rsidP="005E699F">
            <w:pPr>
              <w:jc w:val="right"/>
              <w:rPr>
                <w:rFonts w:ascii="Helv" w:hAnsi="Helv" w:cs="Times New Roman"/>
                <w:sz w:val="20"/>
              </w:rPr>
            </w:pPr>
            <w:r w:rsidRPr="005E699F">
              <w:rPr>
                <w:rFonts w:ascii="Helv" w:hAnsi="Helv" w:cs="Times New Roman"/>
                <w:sz w:val="20"/>
              </w:rPr>
              <w:t>213600</w:t>
            </w:r>
          </w:p>
        </w:tc>
        <w:tc>
          <w:tcPr>
            <w:tcW w:w="298" w:type="dxa"/>
            <w:tcBorders>
              <w:top w:val="nil"/>
              <w:left w:val="single" w:sz="4" w:space="0" w:color="auto"/>
              <w:bottom w:val="nil"/>
              <w:right w:val="single" w:sz="4" w:space="0" w:color="auto"/>
            </w:tcBorders>
            <w:shd w:val="clear" w:color="FFFFFF" w:fill="002060"/>
            <w:noWrap/>
            <w:vAlign w:val="center"/>
            <w:hideMark/>
          </w:tcPr>
          <w:p w14:paraId="62E33691"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1B142D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412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485E676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301 </w:t>
            </w:r>
          </w:p>
        </w:tc>
        <w:tc>
          <w:tcPr>
            <w:tcW w:w="1458" w:type="dxa"/>
            <w:tcBorders>
              <w:top w:val="nil"/>
              <w:left w:val="nil"/>
              <w:bottom w:val="single" w:sz="4" w:space="0" w:color="auto"/>
              <w:right w:val="single" w:sz="4" w:space="0" w:color="auto"/>
            </w:tcBorders>
            <w:shd w:val="clear" w:color="auto" w:fill="auto"/>
            <w:noWrap/>
            <w:vAlign w:val="center"/>
            <w:hideMark/>
          </w:tcPr>
          <w:p w14:paraId="68B2D6A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233 </w:t>
            </w:r>
          </w:p>
        </w:tc>
        <w:tc>
          <w:tcPr>
            <w:tcW w:w="1300" w:type="dxa"/>
            <w:tcBorders>
              <w:top w:val="nil"/>
              <w:left w:val="nil"/>
              <w:bottom w:val="single" w:sz="4" w:space="0" w:color="auto"/>
              <w:right w:val="single" w:sz="4" w:space="0" w:color="auto"/>
            </w:tcBorders>
            <w:shd w:val="clear" w:color="auto" w:fill="auto"/>
            <w:noWrap/>
            <w:vAlign w:val="center"/>
            <w:hideMark/>
          </w:tcPr>
          <w:p w14:paraId="2FE2A46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195 </w:t>
            </w:r>
          </w:p>
        </w:tc>
        <w:tc>
          <w:tcPr>
            <w:tcW w:w="1380" w:type="dxa"/>
            <w:tcBorders>
              <w:top w:val="nil"/>
              <w:left w:val="nil"/>
              <w:bottom w:val="single" w:sz="4" w:space="0" w:color="auto"/>
              <w:right w:val="single" w:sz="4" w:space="0" w:color="auto"/>
            </w:tcBorders>
            <w:shd w:val="clear" w:color="auto" w:fill="auto"/>
            <w:noWrap/>
            <w:vAlign w:val="center"/>
            <w:hideMark/>
          </w:tcPr>
          <w:p w14:paraId="24C90EE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172 </w:t>
            </w:r>
          </w:p>
        </w:tc>
        <w:tc>
          <w:tcPr>
            <w:tcW w:w="1180" w:type="dxa"/>
            <w:tcBorders>
              <w:top w:val="nil"/>
              <w:left w:val="nil"/>
              <w:bottom w:val="single" w:sz="4" w:space="0" w:color="auto"/>
              <w:right w:val="single" w:sz="4" w:space="0" w:color="auto"/>
            </w:tcBorders>
            <w:shd w:val="clear" w:color="auto" w:fill="auto"/>
            <w:noWrap/>
            <w:vAlign w:val="center"/>
            <w:hideMark/>
          </w:tcPr>
          <w:p w14:paraId="504DA2D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155 </w:t>
            </w:r>
          </w:p>
        </w:tc>
      </w:tr>
      <w:tr w:rsidR="005E699F" w:rsidRPr="005E699F" w14:paraId="512F1F80"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D694F79" w14:textId="77777777" w:rsidR="005E699F" w:rsidRPr="005E699F" w:rsidRDefault="005E699F" w:rsidP="005E699F">
            <w:pPr>
              <w:jc w:val="right"/>
              <w:rPr>
                <w:rFonts w:ascii="Helv" w:hAnsi="Helv" w:cs="Times New Roman"/>
                <w:sz w:val="20"/>
              </w:rPr>
            </w:pPr>
            <w:r w:rsidRPr="005E699F">
              <w:rPr>
                <w:rFonts w:ascii="Helv" w:hAnsi="Helv" w:cs="Times New Roman"/>
                <w:sz w:val="20"/>
              </w:rPr>
              <w:t>214200</w:t>
            </w:r>
          </w:p>
        </w:tc>
        <w:tc>
          <w:tcPr>
            <w:tcW w:w="298" w:type="dxa"/>
            <w:tcBorders>
              <w:top w:val="nil"/>
              <w:left w:val="single" w:sz="4" w:space="0" w:color="auto"/>
              <w:bottom w:val="nil"/>
              <w:right w:val="single" w:sz="4" w:space="0" w:color="auto"/>
            </w:tcBorders>
            <w:shd w:val="clear" w:color="FFFFFF" w:fill="002060"/>
            <w:noWrap/>
            <w:vAlign w:val="center"/>
            <w:hideMark/>
          </w:tcPr>
          <w:p w14:paraId="0C1A995F"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737A7EC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413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3D5E1A5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302 </w:t>
            </w:r>
          </w:p>
        </w:tc>
        <w:tc>
          <w:tcPr>
            <w:tcW w:w="1458" w:type="dxa"/>
            <w:tcBorders>
              <w:top w:val="nil"/>
              <w:left w:val="nil"/>
              <w:bottom w:val="single" w:sz="4" w:space="0" w:color="auto"/>
              <w:right w:val="single" w:sz="4" w:space="0" w:color="auto"/>
            </w:tcBorders>
            <w:shd w:val="clear" w:color="auto" w:fill="auto"/>
            <w:noWrap/>
            <w:vAlign w:val="center"/>
            <w:hideMark/>
          </w:tcPr>
          <w:p w14:paraId="5E246BA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233 </w:t>
            </w:r>
          </w:p>
        </w:tc>
        <w:tc>
          <w:tcPr>
            <w:tcW w:w="1300" w:type="dxa"/>
            <w:tcBorders>
              <w:top w:val="nil"/>
              <w:left w:val="nil"/>
              <w:bottom w:val="single" w:sz="4" w:space="0" w:color="auto"/>
              <w:right w:val="single" w:sz="4" w:space="0" w:color="auto"/>
            </w:tcBorders>
            <w:shd w:val="clear" w:color="auto" w:fill="auto"/>
            <w:noWrap/>
            <w:vAlign w:val="center"/>
            <w:hideMark/>
          </w:tcPr>
          <w:p w14:paraId="36435B9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195 </w:t>
            </w:r>
          </w:p>
        </w:tc>
        <w:tc>
          <w:tcPr>
            <w:tcW w:w="1380" w:type="dxa"/>
            <w:tcBorders>
              <w:top w:val="nil"/>
              <w:left w:val="nil"/>
              <w:bottom w:val="single" w:sz="4" w:space="0" w:color="auto"/>
              <w:right w:val="single" w:sz="4" w:space="0" w:color="auto"/>
            </w:tcBorders>
            <w:shd w:val="clear" w:color="auto" w:fill="auto"/>
            <w:noWrap/>
            <w:vAlign w:val="center"/>
            <w:hideMark/>
          </w:tcPr>
          <w:p w14:paraId="511D428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172 </w:t>
            </w:r>
          </w:p>
        </w:tc>
        <w:tc>
          <w:tcPr>
            <w:tcW w:w="1180" w:type="dxa"/>
            <w:tcBorders>
              <w:top w:val="nil"/>
              <w:left w:val="nil"/>
              <w:bottom w:val="single" w:sz="4" w:space="0" w:color="auto"/>
              <w:right w:val="single" w:sz="4" w:space="0" w:color="auto"/>
            </w:tcBorders>
            <w:shd w:val="clear" w:color="auto" w:fill="auto"/>
            <w:noWrap/>
            <w:vAlign w:val="center"/>
            <w:hideMark/>
          </w:tcPr>
          <w:p w14:paraId="6A8D7E3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156 </w:t>
            </w:r>
          </w:p>
        </w:tc>
      </w:tr>
      <w:tr w:rsidR="005E699F" w:rsidRPr="005E699F" w14:paraId="0B2DF691"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17D85B74" w14:textId="77777777" w:rsidR="005E699F" w:rsidRPr="005E699F" w:rsidRDefault="005E699F" w:rsidP="005E699F">
            <w:pPr>
              <w:jc w:val="right"/>
              <w:rPr>
                <w:rFonts w:ascii="Helv" w:hAnsi="Helv" w:cs="Times New Roman"/>
                <w:sz w:val="20"/>
              </w:rPr>
            </w:pPr>
            <w:r w:rsidRPr="005E699F">
              <w:rPr>
                <w:rFonts w:ascii="Helv" w:hAnsi="Helv" w:cs="Times New Roman"/>
                <w:sz w:val="20"/>
              </w:rPr>
              <w:t>214800</w:t>
            </w:r>
          </w:p>
        </w:tc>
        <w:tc>
          <w:tcPr>
            <w:tcW w:w="298" w:type="dxa"/>
            <w:tcBorders>
              <w:top w:val="nil"/>
              <w:left w:val="single" w:sz="4" w:space="0" w:color="auto"/>
              <w:bottom w:val="nil"/>
              <w:right w:val="single" w:sz="4" w:space="0" w:color="auto"/>
            </w:tcBorders>
            <w:shd w:val="clear" w:color="FFFFFF" w:fill="002060"/>
            <w:noWrap/>
            <w:vAlign w:val="center"/>
            <w:hideMark/>
          </w:tcPr>
          <w:p w14:paraId="62391E78"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452DDA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413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3A0F07E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302 </w:t>
            </w:r>
          </w:p>
        </w:tc>
        <w:tc>
          <w:tcPr>
            <w:tcW w:w="1458" w:type="dxa"/>
            <w:tcBorders>
              <w:top w:val="nil"/>
              <w:left w:val="nil"/>
              <w:bottom w:val="single" w:sz="4" w:space="0" w:color="auto"/>
              <w:right w:val="single" w:sz="4" w:space="0" w:color="auto"/>
            </w:tcBorders>
            <w:shd w:val="clear" w:color="auto" w:fill="auto"/>
            <w:noWrap/>
            <w:vAlign w:val="center"/>
            <w:hideMark/>
          </w:tcPr>
          <w:p w14:paraId="6DAEB20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234 </w:t>
            </w:r>
          </w:p>
        </w:tc>
        <w:tc>
          <w:tcPr>
            <w:tcW w:w="1300" w:type="dxa"/>
            <w:tcBorders>
              <w:top w:val="nil"/>
              <w:left w:val="nil"/>
              <w:bottom w:val="single" w:sz="4" w:space="0" w:color="auto"/>
              <w:right w:val="single" w:sz="4" w:space="0" w:color="auto"/>
            </w:tcBorders>
            <w:shd w:val="clear" w:color="auto" w:fill="auto"/>
            <w:noWrap/>
            <w:vAlign w:val="center"/>
            <w:hideMark/>
          </w:tcPr>
          <w:p w14:paraId="61F1C96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196 </w:t>
            </w:r>
          </w:p>
        </w:tc>
        <w:tc>
          <w:tcPr>
            <w:tcW w:w="1380" w:type="dxa"/>
            <w:tcBorders>
              <w:top w:val="nil"/>
              <w:left w:val="nil"/>
              <w:bottom w:val="single" w:sz="4" w:space="0" w:color="auto"/>
              <w:right w:val="single" w:sz="4" w:space="0" w:color="auto"/>
            </w:tcBorders>
            <w:shd w:val="clear" w:color="auto" w:fill="auto"/>
            <w:noWrap/>
            <w:vAlign w:val="center"/>
            <w:hideMark/>
          </w:tcPr>
          <w:p w14:paraId="13C9750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172 </w:t>
            </w:r>
          </w:p>
        </w:tc>
        <w:tc>
          <w:tcPr>
            <w:tcW w:w="1180" w:type="dxa"/>
            <w:tcBorders>
              <w:top w:val="nil"/>
              <w:left w:val="nil"/>
              <w:bottom w:val="single" w:sz="4" w:space="0" w:color="auto"/>
              <w:right w:val="single" w:sz="4" w:space="0" w:color="auto"/>
            </w:tcBorders>
            <w:shd w:val="clear" w:color="auto" w:fill="auto"/>
            <w:noWrap/>
            <w:vAlign w:val="center"/>
            <w:hideMark/>
          </w:tcPr>
          <w:p w14:paraId="329B4EE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156 </w:t>
            </w:r>
          </w:p>
        </w:tc>
      </w:tr>
      <w:tr w:rsidR="005E699F" w:rsidRPr="005E699F" w14:paraId="38A1C39D"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D58D092" w14:textId="77777777" w:rsidR="005E699F" w:rsidRPr="005E699F" w:rsidRDefault="005E699F" w:rsidP="005E699F">
            <w:pPr>
              <w:jc w:val="right"/>
              <w:rPr>
                <w:rFonts w:ascii="Helv" w:hAnsi="Helv" w:cs="Times New Roman"/>
                <w:sz w:val="20"/>
              </w:rPr>
            </w:pPr>
            <w:r w:rsidRPr="005E699F">
              <w:rPr>
                <w:rFonts w:ascii="Helv" w:hAnsi="Helv" w:cs="Times New Roman"/>
                <w:sz w:val="20"/>
              </w:rPr>
              <w:t>215400</w:t>
            </w:r>
          </w:p>
        </w:tc>
        <w:tc>
          <w:tcPr>
            <w:tcW w:w="298" w:type="dxa"/>
            <w:tcBorders>
              <w:top w:val="nil"/>
              <w:left w:val="single" w:sz="4" w:space="0" w:color="auto"/>
              <w:bottom w:val="nil"/>
              <w:right w:val="single" w:sz="4" w:space="0" w:color="auto"/>
            </w:tcBorders>
            <w:shd w:val="clear" w:color="FFFFFF" w:fill="002060"/>
            <w:noWrap/>
            <w:vAlign w:val="center"/>
            <w:hideMark/>
          </w:tcPr>
          <w:p w14:paraId="53465E35"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D990A1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414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3260C3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303 </w:t>
            </w:r>
          </w:p>
        </w:tc>
        <w:tc>
          <w:tcPr>
            <w:tcW w:w="1458" w:type="dxa"/>
            <w:tcBorders>
              <w:top w:val="nil"/>
              <w:left w:val="nil"/>
              <w:bottom w:val="single" w:sz="4" w:space="0" w:color="auto"/>
              <w:right w:val="single" w:sz="4" w:space="0" w:color="auto"/>
            </w:tcBorders>
            <w:shd w:val="clear" w:color="auto" w:fill="auto"/>
            <w:noWrap/>
            <w:vAlign w:val="center"/>
            <w:hideMark/>
          </w:tcPr>
          <w:p w14:paraId="65AEB83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234 </w:t>
            </w:r>
          </w:p>
        </w:tc>
        <w:tc>
          <w:tcPr>
            <w:tcW w:w="1300" w:type="dxa"/>
            <w:tcBorders>
              <w:top w:val="nil"/>
              <w:left w:val="nil"/>
              <w:bottom w:val="single" w:sz="4" w:space="0" w:color="auto"/>
              <w:right w:val="single" w:sz="4" w:space="0" w:color="auto"/>
            </w:tcBorders>
            <w:shd w:val="clear" w:color="auto" w:fill="auto"/>
            <w:noWrap/>
            <w:vAlign w:val="center"/>
            <w:hideMark/>
          </w:tcPr>
          <w:p w14:paraId="7ADD54C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196 </w:t>
            </w:r>
          </w:p>
        </w:tc>
        <w:tc>
          <w:tcPr>
            <w:tcW w:w="1380" w:type="dxa"/>
            <w:tcBorders>
              <w:top w:val="nil"/>
              <w:left w:val="nil"/>
              <w:bottom w:val="single" w:sz="4" w:space="0" w:color="auto"/>
              <w:right w:val="single" w:sz="4" w:space="0" w:color="auto"/>
            </w:tcBorders>
            <w:shd w:val="clear" w:color="auto" w:fill="auto"/>
            <w:noWrap/>
            <w:vAlign w:val="center"/>
            <w:hideMark/>
          </w:tcPr>
          <w:p w14:paraId="180ADF8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173 </w:t>
            </w:r>
          </w:p>
        </w:tc>
        <w:tc>
          <w:tcPr>
            <w:tcW w:w="1180" w:type="dxa"/>
            <w:tcBorders>
              <w:top w:val="nil"/>
              <w:left w:val="nil"/>
              <w:bottom w:val="single" w:sz="4" w:space="0" w:color="auto"/>
              <w:right w:val="single" w:sz="4" w:space="0" w:color="auto"/>
            </w:tcBorders>
            <w:shd w:val="clear" w:color="auto" w:fill="auto"/>
            <w:noWrap/>
            <w:vAlign w:val="center"/>
            <w:hideMark/>
          </w:tcPr>
          <w:p w14:paraId="742E8B4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157 </w:t>
            </w:r>
          </w:p>
        </w:tc>
      </w:tr>
      <w:tr w:rsidR="005E699F" w:rsidRPr="005E699F" w14:paraId="73968FAD"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0DA2717" w14:textId="77777777" w:rsidR="005E699F" w:rsidRPr="005E699F" w:rsidRDefault="005E699F" w:rsidP="005E699F">
            <w:pPr>
              <w:jc w:val="right"/>
              <w:rPr>
                <w:rFonts w:ascii="Helv" w:hAnsi="Helv" w:cs="Times New Roman"/>
                <w:sz w:val="20"/>
              </w:rPr>
            </w:pPr>
            <w:r w:rsidRPr="005E699F">
              <w:rPr>
                <w:rFonts w:ascii="Helv" w:hAnsi="Helv" w:cs="Times New Roman"/>
                <w:sz w:val="20"/>
              </w:rPr>
              <w:t>216000</w:t>
            </w:r>
          </w:p>
        </w:tc>
        <w:tc>
          <w:tcPr>
            <w:tcW w:w="298" w:type="dxa"/>
            <w:tcBorders>
              <w:top w:val="nil"/>
              <w:left w:val="single" w:sz="4" w:space="0" w:color="auto"/>
              <w:bottom w:val="nil"/>
              <w:right w:val="single" w:sz="4" w:space="0" w:color="auto"/>
            </w:tcBorders>
            <w:shd w:val="clear" w:color="FFFFFF" w:fill="002060"/>
            <w:noWrap/>
            <w:vAlign w:val="center"/>
            <w:hideMark/>
          </w:tcPr>
          <w:p w14:paraId="3C1A7B04"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5EEE243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415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0F1258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304 </w:t>
            </w:r>
          </w:p>
        </w:tc>
        <w:tc>
          <w:tcPr>
            <w:tcW w:w="1458" w:type="dxa"/>
            <w:tcBorders>
              <w:top w:val="nil"/>
              <w:left w:val="nil"/>
              <w:bottom w:val="single" w:sz="4" w:space="0" w:color="auto"/>
              <w:right w:val="single" w:sz="4" w:space="0" w:color="auto"/>
            </w:tcBorders>
            <w:shd w:val="clear" w:color="auto" w:fill="auto"/>
            <w:noWrap/>
            <w:vAlign w:val="center"/>
            <w:hideMark/>
          </w:tcPr>
          <w:p w14:paraId="6E3A99E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235 </w:t>
            </w:r>
          </w:p>
        </w:tc>
        <w:tc>
          <w:tcPr>
            <w:tcW w:w="1300" w:type="dxa"/>
            <w:tcBorders>
              <w:top w:val="nil"/>
              <w:left w:val="nil"/>
              <w:bottom w:val="single" w:sz="4" w:space="0" w:color="auto"/>
              <w:right w:val="single" w:sz="4" w:space="0" w:color="auto"/>
            </w:tcBorders>
            <w:shd w:val="clear" w:color="auto" w:fill="auto"/>
            <w:noWrap/>
            <w:vAlign w:val="center"/>
            <w:hideMark/>
          </w:tcPr>
          <w:p w14:paraId="592FA46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197 </w:t>
            </w:r>
          </w:p>
        </w:tc>
        <w:tc>
          <w:tcPr>
            <w:tcW w:w="1380" w:type="dxa"/>
            <w:tcBorders>
              <w:top w:val="nil"/>
              <w:left w:val="nil"/>
              <w:bottom w:val="single" w:sz="4" w:space="0" w:color="auto"/>
              <w:right w:val="single" w:sz="4" w:space="0" w:color="auto"/>
            </w:tcBorders>
            <w:shd w:val="clear" w:color="auto" w:fill="auto"/>
            <w:noWrap/>
            <w:vAlign w:val="center"/>
            <w:hideMark/>
          </w:tcPr>
          <w:p w14:paraId="13C33A7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173 </w:t>
            </w:r>
          </w:p>
        </w:tc>
        <w:tc>
          <w:tcPr>
            <w:tcW w:w="1180" w:type="dxa"/>
            <w:tcBorders>
              <w:top w:val="nil"/>
              <w:left w:val="nil"/>
              <w:bottom w:val="single" w:sz="4" w:space="0" w:color="auto"/>
              <w:right w:val="single" w:sz="4" w:space="0" w:color="auto"/>
            </w:tcBorders>
            <w:shd w:val="clear" w:color="auto" w:fill="auto"/>
            <w:noWrap/>
            <w:vAlign w:val="center"/>
            <w:hideMark/>
          </w:tcPr>
          <w:p w14:paraId="43A6DDC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157 </w:t>
            </w:r>
          </w:p>
        </w:tc>
      </w:tr>
      <w:tr w:rsidR="005E699F" w:rsidRPr="005E699F" w14:paraId="06E37AE1"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212DA21" w14:textId="77777777" w:rsidR="005E699F" w:rsidRPr="005E699F" w:rsidRDefault="005E699F" w:rsidP="005E699F">
            <w:pPr>
              <w:jc w:val="right"/>
              <w:rPr>
                <w:rFonts w:ascii="Helv" w:hAnsi="Helv" w:cs="Times New Roman"/>
                <w:sz w:val="20"/>
              </w:rPr>
            </w:pPr>
            <w:r w:rsidRPr="005E699F">
              <w:rPr>
                <w:rFonts w:ascii="Helv" w:hAnsi="Helv" w:cs="Times New Roman"/>
                <w:sz w:val="20"/>
              </w:rPr>
              <w:t>216600</w:t>
            </w:r>
          </w:p>
        </w:tc>
        <w:tc>
          <w:tcPr>
            <w:tcW w:w="298" w:type="dxa"/>
            <w:tcBorders>
              <w:top w:val="nil"/>
              <w:left w:val="single" w:sz="4" w:space="0" w:color="auto"/>
              <w:bottom w:val="nil"/>
              <w:right w:val="single" w:sz="4" w:space="0" w:color="auto"/>
            </w:tcBorders>
            <w:shd w:val="clear" w:color="FFFFFF" w:fill="002060"/>
            <w:noWrap/>
            <w:vAlign w:val="center"/>
            <w:hideMark/>
          </w:tcPr>
          <w:p w14:paraId="58470E9C"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390862C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416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1C2E3B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305 </w:t>
            </w:r>
          </w:p>
        </w:tc>
        <w:tc>
          <w:tcPr>
            <w:tcW w:w="1458" w:type="dxa"/>
            <w:tcBorders>
              <w:top w:val="nil"/>
              <w:left w:val="nil"/>
              <w:bottom w:val="single" w:sz="4" w:space="0" w:color="auto"/>
              <w:right w:val="single" w:sz="4" w:space="0" w:color="auto"/>
            </w:tcBorders>
            <w:shd w:val="clear" w:color="auto" w:fill="auto"/>
            <w:noWrap/>
            <w:vAlign w:val="center"/>
            <w:hideMark/>
          </w:tcPr>
          <w:p w14:paraId="7CA6680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236 </w:t>
            </w:r>
          </w:p>
        </w:tc>
        <w:tc>
          <w:tcPr>
            <w:tcW w:w="1300" w:type="dxa"/>
            <w:tcBorders>
              <w:top w:val="nil"/>
              <w:left w:val="nil"/>
              <w:bottom w:val="single" w:sz="4" w:space="0" w:color="auto"/>
              <w:right w:val="single" w:sz="4" w:space="0" w:color="auto"/>
            </w:tcBorders>
            <w:shd w:val="clear" w:color="auto" w:fill="auto"/>
            <w:noWrap/>
            <w:vAlign w:val="center"/>
            <w:hideMark/>
          </w:tcPr>
          <w:p w14:paraId="16F297A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197 </w:t>
            </w:r>
          </w:p>
        </w:tc>
        <w:tc>
          <w:tcPr>
            <w:tcW w:w="1380" w:type="dxa"/>
            <w:tcBorders>
              <w:top w:val="nil"/>
              <w:left w:val="nil"/>
              <w:bottom w:val="single" w:sz="4" w:space="0" w:color="auto"/>
              <w:right w:val="single" w:sz="4" w:space="0" w:color="auto"/>
            </w:tcBorders>
            <w:shd w:val="clear" w:color="auto" w:fill="auto"/>
            <w:noWrap/>
            <w:vAlign w:val="center"/>
            <w:hideMark/>
          </w:tcPr>
          <w:p w14:paraId="73B004A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174 </w:t>
            </w:r>
          </w:p>
        </w:tc>
        <w:tc>
          <w:tcPr>
            <w:tcW w:w="1180" w:type="dxa"/>
            <w:tcBorders>
              <w:top w:val="nil"/>
              <w:left w:val="nil"/>
              <w:bottom w:val="single" w:sz="4" w:space="0" w:color="auto"/>
              <w:right w:val="single" w:sz="4" w:space="0" w:color="auto"/>
            </w:tcBorders>
            <w:shd w:val="clear" w:color="auto" w:fill="auto"/>
            <w:noWrap/>
            <w:vAlign w:val="center"/>
            <w:hideMark/>
          </w:tcPr>
          <w:p w14:paraId="42B0777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157 </w:t>
            </w:r>
          </w:p>
        </w:tc>
      </w:tr>
      <w:tr w:rsidR="005E699F" w:rsidRPr="005E699F" w14:paraId="5CF6DA42"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5FEDC621" w14:textId="77777777" w:rsidR="005E699F" w:rsidRPr="005E699F" w:rsidRDefault="005E699F" w:rsidP="005E699F">
            <w:pPr>
              <w:jc w:val="right"/>
              <w:rPr>
                <w:rFonts w:ascii="Helv" w:hAnsi="Helv" w:cs="Times New Roman"/>
                <w:sz w:val="20"/>
              </w:rPr>
            </w:pPr>
            <w:r w:rsidRPr="005E699F">
              <w:rPr>
                <w:rFonts w:ascii="Helv" w:hAnsi="Helv" w:cs="Times New Roman"/>
                <w:sz w:val="20"/>
              </w:rPr>
              <w:lastRenderedPageBreak/>
              <w:t>217200</w:t>
            </w:r>
          </w:p>
        </w:tc>
        <w:tc>
          <w:tcPr>
            <w:tcW w:w="298" w:type="dxa"/>
            <w:tcBorders>
              <w:top w:val="nil"/>
              <w:left w:val="single" w:sz="4" w:space="0" w:color="auto"/>
              <w:bottom w:val="nil"/>
              <w:right w:val="single" w:sz="4" w:space="0" w:color="auto"/>
            </w:tcBorders>
            <w:shd w:val="clear" w:color="FFFFFF" w:fill="002060"/>
            <w:noWrap/>
            <w:vAlign w:val="center"/>
            <w:hideMark/>
          </w:tcPr>
          <w:p w14:paraId="3FD6C943"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2DF3F10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417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2732DC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305 </w:t>
            </w:r>
          </w:p>
        </w:tc>
        <w:tc>
          <w:tcPr>
            <w:tcW w:w="1458" w:type="dxa"/>
            <w:tcBorders>
              <w:top w:val="nil"/>
              <w:left w:val="nil"/>
              <w:bottom w:val="single" w:sz="4" w:space="0" w:color="auto"/>
              <w:right w:val="single" w:sz="4" w:space="0" w:color="auto"/>
            </w:tcBorders>
            <w:shd w:val="clear" w:color="auto" w:fill="auto"/>
            <w:noWrap/>
            <w:vAlign w:val="center"/>
            <w:hideMark/>
          </w:tcPr>
          <w:p w14:paraId="17B1068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236 </w:t>
            </w:r>
          </w:p>
        </w:tc>
        <w:tc>
          <w:tcPr>
            <w:tcW w:w="1300" w:type="dxa"/>
            <w:tcBorders>
              <w:top w:val="nil"/>
              <w:left w:val="nil"/>
              <w:bottom w:val="single" w:sz="4" w:space="0" w:color="auto"/>
              <w:right w:val="single" w:sz="4" w:space="0" w:color="auto"/>
            </w:tcBorders>
            <w:shd w:val="clear" w:color="auto" w:fill="auto"/>
            <w:noWrap/>
            <w:vAlign w:val="center"/>
            <w:hideMark/>
          </w:tcPr>
          <w:p w14:paraId="7D539EC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198 </w:t>
            </w:r>
          </w:p>
        </w:tc>
        <w:tc>
          <w:tcPr>
            <w:tcW w:w="1380" w:type="dxa"/>
            <w:tcBorders>
              <w:top w:val="nil"/>
              <w:left w:val="nil"/>
              <w:bottom w:val="single" w:sz="4" w:space="0" w:color="auto"/>
              <w:right w:val="single" w:sz="4" w:space="0" w:color="auto"/>
            </w:tcBorders>
            <w:shd w:val="clear" w:color="auto" w:fill="auto"/>
            <w:noWrap/>
            <w:vAlign w:val="center"/>
            <w:hideMark/>
          </w:tcPr>
          <w:p w14:paraId="0BFF9C0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174 </w:t>
            </w:r>
          </w:p>
        </w:tc>
        <w:tc>
          <w:tcPr>
            <w:tcW w:w="1180" w:type="dxa"/>
            <w:tcBorders>
              <w:top w:val="nil"/>
              <w:left w:val="nil"/>
              <w:bottom w:val="single" w:sz="4" w:space="0" w:color="auto"/>
              <w:right w:val="single" w:sz="4" w:space="0" w:color="auto"/>
            </w:tcBorders>
            <w:shd w:val="clear" w:color="auto" w:fill="auto"/>
            <w:noWrap/>
            <w:vAlign w:val="center"/>
            <w:hideMark/>
          </w:tcPr>
          <w:p w14:paraId="6810862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158 </w:t>
            </w:r>
          </w:p>
        </w:tc>
      </w:tr>
      <w:tr w:rsidR="005E699F" w:rsidRPr="005E699F" w14:paraId="7FEAA90B"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05200540" w14:textId="77777777" w:rsidR="005E699F" w:rsidRPr="005E699F" w:rsidRDefault="005E699F" w:rsidP="005E699F">
            <w:pPr>
              <w:jc w:val="right"/>
              <w:rPr>
                <w:rFonts w:ascii="Helv" w:hAnsi="Helv" w:cs="Times New Roman"/>
                <w:sz w:val="20"/>
              </w:rPr>
            </w:pPr>
            <w:r w:rsidRPr="005E699F">
              <w:rPr>
                <w:rFonts w:ascii="Helv" w:hAnsi="Helv" w:cs="Times New Roman"/>
                <w:sz w:val="20"/>
              </w:rPr>
              <w:t>217800</w:t>
            </w:r>
          </w:p>
        </w:tc>
        <w:tc>
          <w:tcPr>
            <w:tcW w:w="298" w:type="dxa"/>
            <w:tcBorders>
              <w:top w:val="nil"/>
              <w:left w:val="single" w:sz="4" w:space="0" w:color="auto"/>
              <w:bottom w:val="nil"/>
              <w:right w:val="single" w:sz="4" w:space="0" w:color="auto"/>
            </w:tcBorders>
            <w:shd w:val="clear" w:color="FFFFFF" w:fill="002060"/>
            <w:noWrap/>
            <w:vAlign w:val="center"/>
            <w:hideMark/>
          </w:tcPr>
          <w:p w14:paraId="3876119C"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248E71B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418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7ACCCA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306 </w:t>
            </w:r>
          </w:p>
        </w:tc>
        <w:tc>
          <w:tcPr>
            <w:tcW w:w="1458" w:type="dxa"/>
            <w:tcBorders>
              <w:top w:val="nil"/>
              <w:left w:val="nil"/>
              <w:bottom w:val="single" w:sz="4" w:space="0" w:color="auto"/>
              <w:right w:val="single" w:sz="4" w:space="0" w:color="auto"/>
            </w:tcBorders>
            <w:shd w:val="clear" w:color="auto" w:fill="auto"/>
            <w:noWrap/>
            <w:vAlign w:val="center"/>
            <w:hideMark/>
          </w:tcPr>
          <w:p w14:paraId="0B34CAD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237 </w:t>
            </w:r>
          </w:p>
        </w:tc>
        <w:tc>
          <w:tcPr>
            <w:tcW w:w="1300" w:type="dxa"/>
            <w:tcBorders>
              <w:top w:val="nil"/>
              <w:left w:val="nil"/>
              <w:bottom w:val="single" w:sz="4" w:space="0" w:color="auto"/>
              <w:right w:val="single" w:sz="4" w:space="0" w:color="auto"/>
            </w:tcBorders>
            <w:shd w:val="clear" w:color="auto" w:fill="auto"/>
            <w:noWrap/>
            <w:vAlign w:val="center"/>
            <w:hideMark/>
          </w:tcPr>
          <w:p w14:paraId="035734B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198 </w:t>
            </w:r>
          </w:p>
        </w:tc>
        <w:tc>
          <w:tcPr>
            <w:tcW w:w="1380" w:type="dxa"/>
            <w:tcBorders>
              <w:top w:val="nil"/>
              <w:left w:val="nil"/>
              <w:bottom w:val="single" w:sz="4" w:space="0" w:color="auto"/>
              <w:right w:val="single" w:sz="4" w:space="0" w:color="auto"/>
            </w:tcBorders>
            <w:shd w:val="clear" w:color="auto" w:fill="auto"/>
            <w:noWrap/>
            <w:vAlign w:val="center"/>
            <w:hideMark/>
          </w:tcPr>
          <w:p w14:paraId="438EEFD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174 </w:t>
            </w:r>
          </w:p>
        </w:tc>
        <w:tc>
          <w:tcPr>
            <w:tcW w:w="1180" w:type="dxa"/>
            <w:tcBorders>
              <w:top w:val="nil"/>
              <w:left w:val="nil"/>
              <w:bottom w:val="single" w:sz="4" w:space="0" w:color="auto"/>
              <w:right w:val="single" w:sz="4" w:space="0" w:color="auto"/>
            </w:tcBorders>
            <w:shd w:val="clear" w:color="auto" w:fill="auto"/>
            <w:noWrap/>
            <w:vAlign w:val="center"/>
            <w:hideMark/>
          </w:tcPr>
          <w:p w14:paraId="5D93888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158 </w:t>
            </w:r>
          </w:p>
        </w:tc>
      </w:tr>
      <w:tr w:rsidR="005E699F" w:rsidRPr="005E699F" w14:paraId="2E44A16A"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863F5B1" w14:textId="77777777" w:rsidR="005E699F" w:rsidRPr="005E699F" w:rsidRDefault="005E699F" w:rsidP="005E699F">
            <w:pPr>
              <w:jc w:val="right"/>
              <w:rPr>
                <w:rFonts w:ascii="Helv" w:hAnsi="Helv" w:cs="Times New Roman"/>
                <w:sz w:val="20"/>
              </w:rPr>
            </w:pPr>
            <w:r w:rsidRPr="005E699F">
              <w:rPr>
                <w:rFonts w:ascii="Helv" w:hAnsi="Helv" w:cs="Times New Roman"/>
                <w:sz w:val="20"/>
              </w:rPr>
              <w:t>218400</w:t>
            </w:r>
          </w:p>
        </w:tc>
        <w:tc>
          <w:tcPr>
            <w:tcW w:w="298" w:type="dxa"/>
            <w:tcBorders>
              <w:top w:val="nil"/>
              <w:left w:val="single" w:sz="4" w:space="0" w:color="auto"/>
              <w:bottom w:val="nil"/>
              <w:right w:val="single" w:sz="4" w:space="0" w:color="auto"/>
            </w:tcBorders>
            <w:shd w:val="clear" w:color="FFFFFF" w:fill="002060"/>
            <w:noWrap/>
            <w:vAlign w:val="center"/>
            <w:hideMark/>
          </w:tcPr>
          <w:p w14:paraId="5DD57A50"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61C2484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419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55C616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307 </w:t>
            </w:r>
          </w:p>
        </w:tc>
        <w:tc>
          <w:tcPr>
            <w:tcW w:w="1458" w:type="dxa"/>
            <w:tcBorders>
              <w:top w:val="nil"/>
              <w:left w:val="nil"/>
              <w:bottom w:val="single" w:sz="4" w:space="0" w:color="auto"/>
              <w:right w:val="single" w:sz="4" w:space="0" w:color="auto"/>
            </w:tcBorders>
            <w:shd w:val="clear" w:color="auto" w:fill="auto"/>
            <w:noWrap/>
            <w:vAlign w:val="center"/>
            <w:hideMark/>
          </w:tcPr>
          <w:p w14:paraId="7411856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237 </w:t>
            </w:r>
          </w:p>
        </w:tc>
        <w:tc>
          <w:tcPr>
            <w:tcW w:w="1300" w:type="dxa"/>
            <w:tcBorders>
              <w:top w:val="nil"/>
              <w:left w:val="nil"/>
              <w:bottom w:val="single" w:sz="4" w:space="0" w:color="auto"/>
              <w:right w:val="single" w:sz="4" w:space="0" w:color="auto"/>
            </w:tcBorders>
            <w:shd w:val="clear" w:color="auto" w:fill="auto"/>
            <w:noWrap/>
            <w:vAlign w:val="center"/>
            <w:hideMark/>
          </w:tcPr>
          <w:p w14:paraId="5F38C51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199 </w:t>
            </w:r>
          </w:p>
        </w:tc>
        <w:tc>
          <w:tcPr>
            <w:tcW w:w="1380" w:type="dxa"/>
            <w:tcBorders>
              <w:top w:val="nil"/>
              <w:left w:val="nil"/>
              <w:bottom w:val="single" w:sz="4" w:space="0" w:color="auto"/>
              <w:right w:val="single" w:sz="4" w:space="0" w:color="auto"/>
            </w:tcBorders>
            <w:shd w:val="clear" w:color="auto" w:fill="auto"/>
            <w:noWrap/>
            <w:vAlign w:val="center"/>
            <w:hideMark/>
          </w:tcPr>
          <w:p w14:paraId="1FED23F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175 </w:t>
            </w:r>
          </w:p>
        </w:tc>
        <w:tc>
          <w:tcPr>
            <w:tcW w:w="1180" w:type="dxa"/>
            <w:tcBorders>
              <w:top w:val="nil"/>
              <w:left w:val="nil"/>
              <w:bottom w:val="single" w:sz="4" w:space="0" w:color="auto"/>
              <w:right w:val="single" w:sz="4" w:space="0" w:color="auto"/>
            </w:tcBorders>
            <w:shd w:val="clear" w:color="auto" w:fill="auto"/>
            <w:noWrap/>
            <w:vAlign w:val="center"/>
            <w:hideMark/>
          </w:tcPr>
          <w:p w14:paraId="6789D88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158 </w:t>
            </w:r>
          </w:p>
        </w:tc>
      </w:tr>
      <w:tr w:rsidR="005E699F" w:rsidRPr="005E699F" w14:paraId="63B4294A"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19F12857" w14:textId="77777777" w:rsidR="005E699F" w:rsidRPr="005E699F" w:rsidRDefault="005E699F" w:rsidP="005E699F">
            <w:pPr>
              <w:jc w:val="right"/>
              <w:rPr>
                <w:rFonts w:ascii="Helv" w:hAnsi="Helv" w:cs="Times New Roman"/>
                <w:sz w:val="20"/>
              </w:rPr>
            </w:pPr>
            <w:r w:rsidRPr="005E699F">
              <w:rPr>
                <w:rFonts w:ascii="Helv" w:hAnsi="Helv" w:cs="Times New Roman"/>
                <w:sz w:val="20"/>
              </w:rPr>
              <w:t>219000</w:t>
            </w:r>
          </w:p>
        </w:tc>
        <w:tc>
          <w:tcPr>
            <w:tcW w:w="298" w:type="dxa"/>
            <w:tcBorders>
              <w:top w:val="nil"/>
              <w:left w:val="single" w:sz="4" w:space="0" w:color="auto"/>
              <w:bottom w:val="nil"/>
              <w:right w:val="single" w:sz="4" w:space="0" w:color="auto"/>
            </w:tcBorders>
            <w:shd w:val="clear" w:color="FFFFFF" w:fill="002060"/>
            <w:noWrap/>
            <w:vAlign w:val="center"/>
            <w:hideMark/>
          </w:tcPr>
          <w:p w14:paraId="53A55A5C"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0988639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420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5060C44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307 </w:t>
            </w:r>
          </w:p>
        </w:tc>
        <w:tc>
          <w:tcPr>
            <w:tcW w:w="1458" w:type="dxa"/>
            <w:tcBorders>
              <w:top w:val="nil"/>
              <w:left w:val="nil"/>
              <w:bottom w:val="single" w:sz="4" w:space="0" w:color="auto"/>
              <w:right w:val="single" w:sz="4" w:space="0" w:color="auto"/>
            </w:tcBorders>
            <w:shd w:val="clear" w:color="auto" w:fill="auto"/>
            <w:noWrap/>
            <w:vAlign w:val="center"/>
            <w:hideMark/>
          </w:tcPr>
          <w:p w14:paraId="2B57F69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238 </w:t>
            </w:r>
          </w:p>
        </w:tc>
        <w:tc>
          <w:tcPr>
            <w:tcW w:w="1300" w:type="dxa"/>
            <w:tcBorders>
              <w:top w:val="nil"/>
              <w:left w:val="nil"/>
              <w:bottom w:val="single" w:sz="4" w:space="0" w:color="auto"/>
              <w:right w:val="single" w:sz="4" w:space="0" w:color="auto"/>
            </w:tcBorders>
            <w:shd w:val="clear" w:color="auto" w:fill="auto"/>
            <w:noWrap/>
            <w:vAlign w:val="center"/>
            <w:hideMark/>
          </w:tcPr>
          <w:p w14:paraId="689C14A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199 </w:t>
            </w:r>
          </w:p>
        </w:tc>
        <w:tc>
          <w:tcPr>
            <w:tcW w:w="1380" w:type="dxa"/>
            <w:tcBorders>
              <w:top w:val="nil"/>
              <w:left w:val="nil"/>
              <w:bottom w:val="single" w:sz="4" w:space="0" w:color="auto"/>
              <w:right w:val="single" w:sz="4" w:space="0" w:color="auto"/>
            </w:tcBorders>
            <w:shd w:val="clear" w:color="auto" w:fill="auto"/>
            <w:noWrap/>
            <w:vAlign w:val="center"/>
            <w:hideMark/>
          </w:tcPr>
          <w:p w14:paraId="46D08EE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175 </w:t>
            </w:r>
          </w:p>
        </w:tc>
        <w:tc>
          <w:tcPr>
            <w:tcW w:w="1180" w:type="dxa"/>
            <w:tcBorders>
              <w:top w:val="nil"/>
              <w:left w:val="nil"/>
              <w:bottom w:val="single" w:sz="4" w:space="0" w:color="auto"/>
              <w:right w:val="single" w:sz="4" w:space="0" w:color="auto"/>
            </w:tcBorders>
            <w:shd w:val="clear" w:color="auto" w:fill="auto"/>
            <w:noWrap/>
            <w:vAlign w:val="center"/>
            <w:hideMark/>
          </w:tcPr>
          <w:p w14:paraId="4A06032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159 </w:t>
            </w:r>
          </w:p>
        </w:tc>
      </w:tr>
      <w:tr w:rsidR="005E699F" w:rsidRPr="005E699F" w14:paraId="746C59C1"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11A0DD38" w14:textId="77777777" w:rsidR="005E699F" w:rsidRPr="005E699F" w:rsidRDefault="005E699F" w:rsidP="005E699F">
            <w:pPr>
              <w:jc w:val="right"/>
              <w:rPr>
                <w:rFonts w:ascii="Helv" w:hAnsi="Helv" w:cs="Times New Roman"/>
                <w:sz w:val="20"/>
              </w:rPr>
            </w:pPr>
            <w:r w:rsidRPr="005E699F">
              <w:rPr>
                <w:rFonts w:ascii="Helv" w:hAnsi="Helv" w:cs="Times New Roman"/>
                <w:sz w:val="20"/>
              </w:rPr>
              <w:t>219600</w:t>
            </w:r>
          </w:p>
        </w:tc>
        <w:tc>
          <w:tcPr>
            <w:tcW w:w="298" w:type="dxa"/>
            <w:tcBorders>
              <w:top w:val="nil"/>
              <w:left w:val="single" w:sz="4" w:space="0" w:color="auto"/>
              <w:bottom w:val="nil"/>
              <w:right w:val="single" w:sz="4" w:space="0" w:color="auto"/>
            </w:tcBorders>
            <w:shd w:val="clear" w:color="FFFFFF" w:fill="002060"/>
            <w:noWrap/>
            <w:vAlign w:val="center"/>
            <w:hideMark/>
          </w:tcPr>
          <w:p w14:paraId="63535EF2"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06E4D3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421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294447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308 </w:t>
            </w:r>
          </w:p>
        </w:tc>
        <w:tc>
          <w:tcPr>
            <w:tcW w:w="1458" w:type="dxa"/>
            <w:tcBorders>
              <w:top w:val="nil"/>
              <w:left w:val="nil"/>
              <w:bottom w:val="single" w:sz="4" w:space="0" w:color="auto"/>
              <w:right w:val="single" w:sz="4" w:space="0" w:color="auto"/>
            </w:tcBorders>
            <w:shd w:val="clear" w:color="auto" w:fill="auto"/>
            <w:noWrap/>
            <w:vAlign w:val="center"/>
            <w:hideMark/>
          </w:tcPr>
          <w:p w14:paraId="3D145AA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238 </w:t>
            </w:r>
          </w:p>
        </w:tc>
        <w:tc>
          <w:tcPr>
            <w:tcW w:w="1300" w:type="dxa"/>
            <w:tcBorders>
              <w:top w:val="nil"/>
              <w:left w:val="nil"/>
              <w:bottom w:val="single" w:sz="4" w:space="0" w:color="auto"/>
              <w:right w:val="single" w:sz="4" w:space="0" w:color="auto"/>
            </w:tcBorders>
            <w:shd w:val="clear" w:color="auto" w:fill="auto"/>
            <w:noWrap/>
            <w:vAlign w:val="center"/>
            <w:hideMark/>
          </w:tcPr>
          <w:p w14:paraId="50E5CFF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200 </w:t>
            </w:r>
          </w:p>
        </w:tc>
        <w:tc>
          <w:tcPr>
            <w:tcW w:w="1380" w:type="dxa"/>
            <w:tcBorders>
              <w:top w:val="nil"/>
              <w:left w:val="nil"/>
              <w:bottom w:val="single" w:sz="4" w:space="0" w:color="auto"/>
              <w:right w:val="single" w:sz="4" w:space="0" w:color="auto"/>
            </w:tcBorders>
            <w:shd w:val="clear" w:color="auto" w:fill="auto"/>
            <w:noWrap/>
            <w:vAlign w:val="center"/>
            <w:hideMark/>
          </w:tcPr>
          <w:p w14:paraId="1B6926A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176 </w:t>
            </w:r>
          </w:p>
        </w:tc>
        <w:tc>
          <w:tcPr>
            <w:tcW w:w="1180" w:type="dxa"/>
            <w:tcBorders>
              <w:top w:val="nil"/>
              <w:left w:val="nil"/>
              <w:bottom w:val="single" w:sz="4" w:space="0" w:color="auto"/>
              <w:right w:val="single" w:sz="4" w:space="0" w:color="auto"/>
            </w:tcBorders>
            <w:shd w:val="clear" w:color="auto" w:fill="auto"/>
            <w:noWrap/>
            <w:vAlign w:val="center"/>
            <w:hideMark/>
          </w:tcPr>
          <w:p w14:paraId="2BFBC2C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159 </w:t>
            </w:r>
          </w:p>
        </w:tc>
      </w:tr>
      <w:tr w:rsidR="005E699F" w:rsidRPr="005E699F" w14:paraId="07D1CFF1"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BBC3EEA" w14:textId="77777777" w:rsidR="005E699F" w:rsidRPr="005E699F" w:rsidRDefault="005E699F" w:rsidP="005E699F">
            <w:pPr>
              <w:jc w:val="right"/>
              <w:rPr>
                <w:rFonts w:ascii="Helv" w:hAnsi="Helv" w:cs="Times New Roman"/>
                <w:sz w:val="20"/>
              </w:rPr>
            </w:pPr>
            <w:r w:rsidRPr="005E699F">
              <w:rPr>
                <w:rFonts w:ascii="Helv" w:hAnsi="Helv" w:cs="Times New Roman"/>
                <w:sz w:val="20"/>
              </w:rPr>
              <w:t>220200</w:t>
            </w:r>
          </w:p>
        </w:tc>
        <w:tc>
          <w:tcPr>
            <w:tcW w:w="298" w:type="dxa"/>
            <w:tcBorders>
              <w:top w:val="nil"/>
              <w:left w:val="single" w:sz="4" w:space="0" w:color="auto"/>
              <w:bottom w:val="nil"/>
              <w:right w:val="single" w:sz="4" w:space="0" w:color="auto"/>
            </w:tcBorders>
            <w:shd w:val="clear" w:color="FFFFFF" w:fill="002060"/>
            <w:noWrap/>
            <w:vAlign w:val="center"/>
            <w:hideMark/>
          </w:tcPr>
          <w:p w14:paraId="7FC6964F"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008145E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422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A640D8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309 </w:t>
            </w:r>
          </w:p>
        </w:tc>
        <w:tc>
          <w:tcPr>
            <w:tcW w:w="1458" w:type="dxa"/>
            <w:tcBorders>
              <w:top w:val="nil"/>
              <w:left w:val="nil"/>
              <w:bottom w:val="single" w:sz="4" w:space="0" w:color="auto"/>
              <w:right w:val="single" w:sz="4" w:space="0" w:color="auto"/>
            </w:tcBorders>
            <w:shd w:val="clear" w:color="auto" w:fill="auto"/>
            <w:noWrap/>
            <w:vAlign w:val="center"/>
            <w:hideMark/>
          </w:tcPr>
          <w:p w14:paraId="6B67E6F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239 </w:t>
            </w:r>
          </w:p>
        </w:tc>
        <w:tc>
          <w:tcPr>
            <w:tcW w:w="1300" w:type="dxa"/>
            <w:tcBorders>
              <w:top w:val="nil"/>
              <w:left w:val="nil"/>
              <w:bottom w:val="single" w:sz="4" w:space="0" w:color="auto"/>
              <w:right w:val="single" w:sz="4" w:space="0" w:color="auto"/>
            </w:tcBorders>
            <w:shd w:val="clear" w:color="auto" w:fill="auto"/>
            <w:noWrap/>
            <w:vAlign w:val="center"/>
            <w:hideMark/>
          </w:tcPr>
          <w:p w14:paraId="0C1528F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200 </w:t>
            </w:r>
          </w:p>
        </w:tc>
        <w:tc>
          <w:tcPr>
            <w:tcW w:w="1380" w:type="dxa"/>
            <w:tcBorders>
              <w:top w:val="nil"/>
              <w:left w:val="nil"/>
              <w:bottom w:val="single" w:sz="4" w:space="0" w:color="auto"/>
              <w:right w:val="single" w:sz="4" w:space="0" w:color="auto"/>
            </w:tcBorders>
            <w:shd w:val="clear" w:color="auto" w:fill="auto"/>
            <w:noWrap/>
            <w:vAlign w:val="center"/>
            <w:hideMark/>
          </w:tcPr>
          <w:p w14:paraId="22D24AD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176 </w:t>
            </w:r>
          </w:p>
        </w:tc>
        <w:tc>
          <w:tcPr>
            <w:tcW w:w="1180" w:type="dxa"/>
            <w:tcBorders>
              <w:top w:val="nil"/>
              <w:left w:val="nil"/>
              <w:bottom w:val="single" w:sz="4" w:space="0" w:color="auto"/>
              <w:right w:val="single" w:sz="4" w:space="0" w:color="auto"/>
            </w:tcBorders>
            <w:shd w:val="clear" w:color="auto" w:fill="auto"/>
            <w:noWrap/>
            <w:vAlign w:val="center"/>
            <w:hideMark/>
          </w:tcPr>
          <w:p w14:paraId="788E57F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159 </w:t>
            </w:r>
          </w:p>
        </w:tc>
      </w:tr>
      <w:tr w:rsidR="005E699F" w:rsidRPr="005E699F" w14:paraId="683FFBF6"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1722F3FF" w14:textId="77777777" w:rsidR="005E699F" w:rsidRPr="005E699F" w:rsidRDefault="005E699F" w:rsidP="005E699F">
            <w:pPr>
              <w:jc w:val="right"/>
              <w:rPr>
                <w:rFonts w:ascii="Helv" w:hAnsi="Helv" w:cs="Times New Roman"/>
                <w:sz w:val="20"/>
              </w:rPr>
            </w:pPr>
            <w:r w:rsidRPr="005E699F">
              <w:rPr>
                <w:rFonts w:ascii="Helv" w:hAnsi="Helv" w:cs="Times New Roman"/>
                <w:sz w:val="20"/>
              </w:rPr>
              <w:t>220800</w:t>
            </w:r>
          </w:p>
        </w:tc>
        <w:tc>
          <w:tcPr>
            <w:tcW w:w="298" w:type="dxa"/>
            <w:tcBorders>
              <w:top w:val="nil"/>
              <w:left w:val="single" w:sz="4" w:space="0" w:color="auto"/>
              <w:bottom w:val="nil"/>
              <w:right w:val="single" w:sz="4" w:space="0" w:color="auto"/>
            </w:tcBorders>
            <w:shd w:val="clear" w:color="FFFFFF" w:fill="002060"/>
            <w:noWrap/>
            <w:vAlign w:val="center"/>
            <w:hideMark/>
          </w:tcPr>
          <w:p w14:paraId="32F72DE4"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FA85CC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423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8FBBC5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309 </w:t>
            </w:r>
          </w:p>
        </w:tc>
        <w:tc>
          <w:tcPr>
            <w:tcW w:w="1458" w:type="dxa"/>
            <w:tcBorders>
              <w:top w:val="nil"/>
              <w:left w:val="nil"/>
              <w:bottom w:val="single" w:sz="4" w:space="0" w:color="auto"/>
              <w:right w:val="single" w:sz="4" w:space="0" w:color="auto"/>
            </w:tcBorders>
            <w:shd w:val="clear" w:color="auto" w:fill="auto"/>
            <w:noWrap/>
            <w:vAlign w:val="center"/>
            <w:hideMark/>
          </w:tcPr>
          <w:p w14:paraId="3C75607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239 </w:t>
            </w:r>
          </w:p>
        </w:tc>
        <w:tc>
          <w:tcPr>
            <w:tcW w:w="1300" w:type="dxa"/>
            <w:tcBorders>
              <w:top w:val="nil"/>
              <w:left w:val="nil"/>
              <w:bottom w:val="single" w:sz="4" w:space="0" w:color="auto"/>
              <w:right w:val="single" w:sz="4" w:space="0" w:color="auto"/>
            </w:tcBorders>
            <w:shd w:val="clear" w:color="auto" w:fill="auto"/>
            <w:noWrap/>
            <w:vAlign w:val="center"/>
            <w:hideMark/>
          </w:tcPr>
          <w:p w14:paraId="7E01E58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200 </w:t>
            </w:r>
          </w:p>
        </w:tc>
        <w:tc>
          <w:tcPr>
            <w:tcW w:w="1380" w:type="dxa"/>
            <w:tcBorders>
              <w:top w:val="nil"/>
              <w:left w:val="nil"/>
              <w:bottom w:val="single" w:sz="4" w:space="0" w:color="auto"/>
              <w:right w:val="single" w:sz="4" w:space="0" w:color="auto"/>
            </w:tcBorders>
            <w:shd w:val="clear" w:color="auto" w:fill="auto"/>
            <w:noWrap/>
            <w:vAlign w:val="center"/>
            <w:hideMark/>
          </w:tcPr>
          <w:p w14:paraId="29CE7BE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176 </w:t>
            </w:r>
          </w:p>
        </w:tc>
        <w:tc>
          <w:tcPr>
            <w:tcW w:w="1180" w:type="dxa"/>
            <w:tcBorders>
              <w:top w:val="nil"/>
              <w:left w:val="nil"/>
              <w:bottom w:val="single" w:sz="4" w:space="0" w:color="auto"/>
              <w:right w:val="single" w:sz="4" w:space="0" w:color="auto"/>
            </w:tcBorders>
            <w:shd w:val="clear" w:color="auto" w:fill="auto"/>
            <w:noWrap/>
            <w:vAlign w:val="center"/>
            <w:hideMark/>
          </w:tcPr>
          <w:p w14:paraId="71731D8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160 </w:t>
            </w:r>
          </w:p>
        </w:tc>
      </w:tr>
      <w:tr w:rsidR="005E699F" w:rsidRPr="005E699F" w14:paraId="6C19D891"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9B1F065" w14:textId="77777777" w:rsidR="005E699F" w:rsidRPr="005E699F" w:rsidRDefault="005E699F" w:rsidP="005E699F">
            <w:pPr>
              <w:jc w:val="right"/>
              <w:rPr>
                <w:rFonts w:ascii="Helv" w:hAnsi="Helv" w:cs="Times New Roman"/>
                <w:sz w:val="20"/>
              </w:rPr>
            </w:pPr>
            <w:r w:rsidRPr="005E699F">
              <w:rPr>
                <w:rFonts w:ascii="Helv" w:hAnsi="Helv" w:cs="Times New Roman"/>
                <w:sz w:val="20"/>
              </w:rPr>
              <w:t>221400</w:t>
            </w:r>
          </w:p>
        </w:tc>
        <w:tc>
          <w:tcPr>
            <w:tcW w:w="298" w:type="dxa"/>
            <w:tcBorders>
              <w:top w:val="nil"/>
              <w:left w:val="single" w:sz="4" w:space="0" w:color="auto"/>
              <w:bottom w:val="nil"/>
              <w:right w:val="single" w:sz="4" w:space="0" w:color="auto"/>
            </w:tcBorders>
            <w:shd w:val="clear" w:color="FFFFFF" w:fill="002060"/>
            <w:noWrap/>
            <w:vAlign w:val="center"/>
            <w:hideMark/>
          </w:tcPr>
          <w:p w14:paraId="3A603F57"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96AAEC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424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CBF7DF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310 </w:t>
            </w:r>
          </w:p>
        </w:tc>
        <w:tc>
          <w:tcPr>
            <w:tcW w:w="1458" w:type="dxa"/>
            <w:tcBorders>
              <w:top w:val="nil"/>
              <w:left w:val="nil"/>
              <w:bottom w:val="single" w:sz="4" w:space="0" w:color="auto"/>
              <w:right w:val="single" w:sz="4" w:space="0" w:color="auto"/>
            </w:tcBorders>
            <w:shd w:val="clear" w:color="auto" w:fill="auto"/>
            <w:noWrap/>
            <w:vAlign w:val="center"/>
            <w:hideMark/>
          </w:tcPr>
          <w:p w14:paraId="494FD0E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240 </w:t>
            </w:r>
          </w:p>
        </w:tc>
        <w:tc>
          <w:tcPr>
            <w:tcW w:w="1300" w:type="dxa"/>
            <w:tcBorders>
              <w:top w:val="nil"/>
              <w:left w:val="nil"/>
              <w:bottom w:val="single" w:sz="4" w:space="0" w:color="auto"/>
              <w:right w:val="single" w:sz="4" w:space="0" w:color="auto"/>
            </w:tcBorders>
            <w:shd w:val="clear" w:color="auto" w:fill="auto"/>
            <w:noWrap/>
            <w:vAlign w:val="center"/>
            <w:hideMark/>
          </w:tcPr>
          <w:p w14:paraId="160F2BC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201 </w:t>
            </w:r>
          </w:p>
        </w:tc>
        <w:tc>
          <w:tcPr>
            <w:tcW w:w="1380" w:type="dxa"/>
            <w:tcBorders>
              <w:top w:val="nil"/>
              <w:left w:val="nil"/>
              <w:bottom w:val="single" w:sz="4" w:space="0" w:color="auto"/>
              <w:right w:val="single" w:sz="4" w:space="0" w:color="auto"/>
            </w:tcBorders>
            <w:shd w:val="clear" w:color="auto" w:fill="auto"/>
            <w:noWrap/>
            <w:vAlign w:val="center"/>
            <w:hideMark/>
          </w:tcPr>
          <w:p w14:paraId="5F0E572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177 </w:t>
            </w:r>
          </w:p>
        </w:tc>
        <w:tc>
          <w:tcPr>
            <w:tcW w:w="1180" w:type="dxa"/>
            <w:tcBorders>
              <w:top w:val="nil"/>
              <w:left w:val="nil"/>
              <w:bottom w:val="single" w:sz="4" w:space="0" w:color="auto"/>
              <w:right w:val="single" w:sz="4" w:space="0" w:color="auto"/>
            </w:tcBorders>
            <w:shd w:val="clear" w:color="auto" w:fill="auto"/>
            <w:noWrap/>
            <w:vAlign w:val="center"/>
            <w:hideMark/>
          </w:tcPr>
          <w:p w14:paraId="4432CE1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160 </w:t>
            </w:r>
          </w:p>
        </w:tc>
      </w:tr>
      <w:tr w:rsidR="005E699F" w:rsidRPr="005E699F" w14:paraId="18C98B7B"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6962F0F" w14:textId="77777777" w:rsidR="005E699F" w:rsidRPr="005E699F" w:rsidRDefault="005E699F" w:rsidP="005E699F">
            <w:pPr>
              <w:jc w:val="right"/>
              <w:rPr>
                <w:rFonts w:ascii="Helv" w:hAnsi="Helv" w:cs="Times New Roman"/>
                <w:sz w:val="20"/>
              </w:rPr>
            </w:pPr>
            <w:r w:rsidRPr="005E699F">
              <w:rPr>
                <w:rFonts w:ascii="Helv" w:hAnsi="Helv" w:cs="Times New Roman"/>
                <w:sz w:val="20"/>
              </w:rPr>
              <w:t>222000</w:t>
            </w:r>
          </w:p>
        </w:tc>
        <w:tc>
          <w:tcPr>
            <w:tcW w:w="298" w:type="dxa"/>
            <w:tcBorders>
              <w:top w:val="nil"/>
              <w:left w:val="single" w:sz="4" w:space="0" w:color="auto"/>
              <w:bottom w:val="nil"/>
              <w:right w:val="single" w:sz="4" w:space="0" w:color="auto"/>
            </w:tcBorders>
            <w:shd w:val="clear" w:color="FFFFFF" w:fill="002060"/>
            <w:noWrap/>
            <w:vAlign w:val="center"/>
            <w:hideMark/>
          </w:tcPr>
          <w:p w14:paraId="3A981A02"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782A841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425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21B07A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311 </w:t>
            </w:r>
          </w:p>
        </w:tc>
        <w:tc>
          <w:tcPr>
            <w:tcW w:w="1458" w:type="dxa"/>
            <w:tcBorders>
              <w:top w:val="nil"/>
              <w:left w:val="nil"/>
              <w:bottom w:val="single" w:sz="4" w:space="0" w:color="auto"/>
              <w:right w:val="single" w:sz="4" w:space="0" w:color="auto"/>
            </w:tcBorders>
            <w:shd w:val="clear" w:color="auto" w:fill="auto"/>
            <w:noWrap/>
            <w:vAlign w:val="center"/>
            <w:hideMark/>
          </w:tcPr>
          <w:p w14:paraId="320177A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240 </w:t>
            </w:r>
          </w:p>
        </w:tc>
        <w:tc>
          <w:tcPr>
            <w:tcW w:w="1300" w:type="dxa"/>
            <w:tcBorders>
              <w:top w:val="nil"/>
              <w:left w:val="nil"/>
              <w:bottom w:val="single" w:sz="4" w:space="0" w:color="auto"/>
              <w:right w:val="single" w:sz="4" w:space="0" w:color="auto"/>
            </w:tcBorders>
            <w:shd w:val="clear" w:color="auto" w:fill="auto"/>
            <w:noWrap/>
            <w:vAlign w:val="center"/>
            <w:hideMark/>
          </w:tcPr>
          <w:p w14:paraId="7D57D6F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201 </w:t>
            </w:r>
          </w:p>
        </w:tc>
        <w:tc>
          <w:tcPr>
            <w:tcW w:w="1380" w:type="dxa"/>
            <w:tcBorders>
              <w:top w:val="nil"/>
              <w:left w:val="nil"/>
              <w:bottom w:val="single" w:sz="4" w:space="0" w:color="auto"/>
              <w:right w:val="single" w:sz="4" w:space="0" w:color="auto"/>
            </w:tcBorders>
            <w:shd w:val="clear" w:color="auto" w:fill="auto"/>
            <w:noWrap/>
            <w:vAlign w:val="center"/>
            <w:hideMark/>
          </w:tcPr>
          <w:p w14:paraId="2DDDF23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177 </w:t>
            </w:r>
          </w:p>
        </w:tc>
        <w:tc>
          <w:tcPr>
            <w:tcW w:w="1180" w:type="dxa"/>
            <w:tcBorders>
              <w:top w:val="nil"/>
              <w:left w:val="nil"/>
              <w:bottom w:val="single" w:sz="4" w:space="0" w:color="auto"/>
              <w:right w:val="single" w:sz="4" w:space="0" w:color="auto"/>
            </w:tcBorders>
            <w:shd w:val="clear" w:color="auto" w:fill="auto"/>
            <w:noWrap/>
            <w:vAlign w:val="center"/>
            <w:hideMark/>
          </w:tcPr>
          <w:p w14:paraId="36A2A61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161 </w:t>
            </w:r>
          </w:p>
        </w:tc>
      </w:tr>
      <w:tr w:rsidR="005E699F" w:rsidRPr="005E699F" w14:paraId="746C2C2B"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06F8B518" w14:textId="77777777" w:rsidR="005E699F" w:rsidRPr="005E699F" w:rsidRDefault="005E699F" w:rsidP="005E699F">
            <w:pPr>
              <w:jc w:val="right"/>
              <w:rPr>
                <w:rFonts w:ascii="Helv" w:hAnsi="Helv" w:cs="Times New Roman"/>
                <w:sz w:val="20"/>
              </w:rPr>
            </w:pPr>
            <w:r w:rsidRPr="005E699F">
              <w:rPr>
                <w:rFonts w:ascii="Helv" w:hAnsi="Helv" w:cs="Times New Roman"/>
                <w:sz w:val="20"/>
              </w:rPr>
              <w:t>222600</w:t>
            </w:r>
          </w:p>
        </w:tc>
        <w:tc>
          <w:tcPr>
            <w:tcW w:w="298" w:type="dxa"/>
            <w:tcBorders>
              <w:top w:val="nil"/>
              <w:left w:val="single" w:sz="4" w:space="0" w:color="auto"/>
              <w:bottom w:val="nil"/>
              <w:right w:val="single" w:sz="4" w:space="0" w:color="auto"/>
            </w:tcBorders>
            <w:shd w:val="clear" w:color="FFFFFF" w:fill="002060"/>
            <w:noWrap/>
            <w:vAlign w:val="center"/>
            <w:hideMark/>
          </w:tcPr>
          <w:p w14:paraId="0E48112B"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7DC761F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426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506BF5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311 </w:t>
            </w:r>
          </w:p>
        </w:tc>
        <w:tc>
          <w:tcPr>
            <w:tcW w:w="1458" w:type="dxa"/>
            <w:tcBorders>
              <w:top w:val="nil"/>
              <w:left w:val="nil"/>
              <w:bottom w:val="single" w:sz="4" w:space="0" w:color="auto"/>
              <w:right w:val="single" w:sz="4" w:space="0" w:color="auto"/>
            </w:tcBorders>
            <w:shd w:val="clear" w:color="auto" w:fill="auto"/>
            <w:noWrap/>
            <w:vAlign w:val="center"/>
            <w:hideMark/>
          </w:tcPr>
          <w:p w14:paraId="4EE7287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241 </w:t>
            </w:r>
          </w:p>
        </w:tc>
        <w:tc>
          <w:tcPr>
            <w:tcW w:w="1300" w:type="dxa"/>
            <w:tcBorders>
              <w:top w:val="nil"/>
              <w:left w:val="nil"/>
              <w:bottom w:val="single" w:sz="4" w:space="0" w:color="auto"/>
              <w:right w:val="single" w:sz="4" w:space="0" w:color="auto"/>
            </w:tcBorders>
            <w:shd w:val="clear" w:color="auto" w:fill="auto"/>
            <w:noWrap/>
            <w:vAlign w:val="center"/>
            <w:hideMark/>
          </w:tcPr>
          <w:p w14:paraId="150888D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202 </w:t>
            </w:r>
          </w:p>
        </w:tc>
        <w:tc>
          <w:tcPr>
            <w:tcW w:w="1380" w:type="dxa"/>
            <w:tcBorders>
              <w:top w:val="nil"/>
              <w:left w:val="nil"/>
              <w:bottom w:val="single" w:sz="4" w:space="0" w:color="auto"/>
              <w:right w:val="single" w:sz="4" w:space="0" w:color="auto"/>
            </w:tcBorders>
            <w:shd w:val="clear" w:color="auto" w:fill="auto"/>
            <w:noWrap/>
            <w:vAlign w:val="center"/>
            <w:hideMark/>
          </w:tcPr>
          <w:p w14:paraId="0375921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178 </w:t>
            </w:r>
          </w:p>
        </w:tc>
        <w:tc>
          <w:tcPr>
            <w:tcW w:w="1180" w:type="dxa"/>
            <w:tcBorders>
              <w:top w:val="nil"/>
              <w:left w:val="nil"/>
              <w:bottom w:val="single" w:sz="4" w:space="0" w:color="auto"/>
              <w:right w:val="single" w:sz="4" w:space="0" w:color="auto"/>
            </w:tcBorders>
            <w:shd w:val="clear" w:color="auto" w:fill="auto"/>
            <w:noWrap/>
            <w:vAlign w:val="center"/>
            <w:hideMark/>
          </w:tcPr>
          <w:p w14:paraId="50735AB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161 </w:t>
            </w:r>
          </w:p>
        </w:tc>
      </w:tr>
      <w:tr w:rsidR="005E699F" w:rsidRPr="005E699F" w14:paraId="4CA617B3"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4E759F7" w14:textId="77777777" w:rsidR="005E699F" w:rsidRPr="005E699F" w:rsidRDefault="005E699F" w:rsidP="005E699F">
            <w:pPr>
              <w:jc w:val="right"/>
              <w:rPr>
                <w:rFonts w:ascii="Helv" w:hAnsi="Helv" w:cs="Times New Roman"/>
                <w:sz w:val="20"/>
              </w:rPr>
            </w:pPr>
            <w:r w:rsidRPr="005E699F">
              <w:rPr>
                <w:rFonts w:ascii="Helv" w:hAnsi="Helv" w:cs="Times New Roman"/>
                <w:sz w:val="20"/>
              </w:rPr>
              <w:t>223200</w:t>
            </w:r>
          </w:p>
        </w:tc>
        <w:tc>
          <w:tcPr>
            <w:tcW w:w="298" w:type="dxa"/>
            <w:tcBorders>
              <w:top w:val="nil"/>
              <w:left w:val="single" w:sz="4" w:space="0" w:color="auto"/>
              <w:bottom w:val="nil"/>
              <w:right w:val="single" w:sz="4" w:space="0" w:color="auto"/>
            </w:tcBorders>
            <w:shd w:val="clear" w:color="FFFFFF" w:fill="002060"/>
            <w:noWrap/>
            <w:vAlign w:val="center"/>
            <w:hideMark/>
          </w:tcPr>
          <w:p w14:paraId="6A734BBE"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642DB15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427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47F8E6A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312 </w:t>
            </w:r>
          </w:p>
        </w:tc>
        <w:tc>
          <w:tcPr>
            <w:tcW w:w="1458" w:type="dxa"/>
            <w:tcBorders>
              <w:top w:val="nil"/>
              <w:left w:val="nil"/>
              <w:bottom w:val="single" w:sz="4" w:space="0" w:color="auto"/>
              <w:right w:val="single" w:sz="4" w:space="0" w:color="auto"/>
            </w:tcBorders>
            <w:shd w:val="clear" w:color="auto" w:fill="auto"/>
            <w:noWrap/>
            <w:vAlign w:val="center"/>
            <w:hideMark/>
          </w:tcPr>
          <w:p w14:paraId="32B4F67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241 </w:t>
            </w:r>
          </w:p>
        </w:tc>
        <w:tc>
          <w:tcPr>
            <w:tcW w:w="1300" w:type="dxa"/>
            <w:tcBorders>
              <w:top w:val="nil"/>
              <w:left w:val="nil"/>
              <w:bottom w:val="single" w:sz="4" w:space="0" w:color="auto"/>
              <w:right w:val="single" w:sz="4" w:space="0" w:color="auto"/>
            </w:tcBorders>
            <w:shd w:val="clear" w:color="auto" w:fill="auto"/>
            <w:noWrap/>
            <w:vAlign w:val="center"/>
            <w:hideMark/>
          </w:tcPr>
          <w:p w14:paraId="6360521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202 </w:t>
            </w:r>
          </w:p>
        </w:tc>
        <w:tc>
          <w:tcPr>
            <w:tcW w:w="1380" w:type="dxa"/>
            <w:tcBorders>
              <w:top w:val="nil"/>
              <w:left w:val="nil"/>
              <w:bottom w:val="single" w:sz="4" w:space="0" w:color="auto"/>
              <w:right w:val="single" w:sz="4" w:space="0" w:color="auto"/>
            </w:tcBorders>
            <w:shd w:val="clear" w:color="auto" w:fill="auto"/>
            <w:noWrap/>
            <w:vAlign w:val="center"/>
            <w:hideMark/>
          </w:tcPr>
          <w:p w14:paraId="0139A61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178 </w:t>
            </w:r>
          </w:p>
        </w:tc>
        <w:tc>
          <w:tcPr>
            <w:tcW w:w="1180" w:type="dxa"/>
            <w:tcBorders>
              <w:top w:val="nil"/>
              <w:left w:val="nil"/>
              <w:bottom w:val="single" w:sz="4" w:space="0" w:color="auto"/>
              <w:right w:val="single" w:sz="4" w:space="0" w:color="auto"/>
            </w:tcBorders>
            <w:shd w:val="clear" w:color="auto" w:fill="auto"/>
            <w:noWrap/>
            <w:vAlign w:val="center"/>
            <w:hideMark/>
          </w:tcPr>
          <w:p w14:paraId="1BA60F4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161 </w:t>
            </w:r>
          </w:p>
        </w:tc>
      </w:tr>
      <w:tr w:rsidR="005E699F" w:rsidRPr="005E699F" w14:paraId="3D497674"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1AE816BE" w14:textId="77777777" w:rsidR="005E699F" w:rsidRPr="005E699F" w:rsidRDefault="005E699F" w:rsidP="005E699F">
            <w:pPr>
              <w:jc w:val="right"/>
              <w:rPr>
                <w:rFonts w:ascii="Helv" w:hAnsi="Helv" w:cs="Times New Roman"/>
                <w:sz w:val="20"/>
              </w:rPr>
            </w:pPr>
            <w:r w:rsidRPr="005E699F">
              <w:rPr>
                <w:rFonts w:ascii="Helv" w:hAnsi="Helv" w:cs="Times New Roman"/>
                <w:sz w:val="20"/>
              </w:rPr>
              <w:t>223800</w:t>
            </w:r>
          </w:p>
        </w:tc>
        <w:tc>
          <w:tcPr>
            <w:tcW w:w="298" w:type="dxa"/>
            <w:tcBorders>
              <w:top w:val="nil"/>
              <w:left w:val="single" w:sz="4" w:space="0" w:color="auto"/>
              <w:bottom w:val="nil"/>
              <w:right w:val="single" w:sz="4" w:space="0" w:color="auto"/>
            </w:tcBorders>
            <w:shd w:val="clear" w:color="FFFFFF" w:fill="002060"/>
            <w:noWrap/>
            <w:vAlign w:val="center"/>
            <w:hideMark/>
          </w:tcPr>
          <w:p w14:paraId="54BD379C"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7A0B4B8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427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E5DCE3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313 </w:t>
            </w:r>
          </w:p>
        </w:tc>
        <w:tc>
          <w:tcPr>
            <w:tcW w:w="1458" w:type="dxa"/>
            <w:tcBorders>
              <w:top w:val="nil"/>
              <w:left w:val="nil"/>
              <w:bottom w:val="single" w:sz="4" w:space="0" w:color="auto"/>
              <w:right w:val="single" w:sz="4" w:space="0" w:color="auto"/>
            </w:tcBorders>
            <w:shd w:val="clear" w:color="auto" w:fill="auto"/>
            <w:noWrap/>
            <w:vAlign w:val="center"/>
            <w:hideMark/>
          </w:tcPr>
          <w:p w14:paraId="0FBDE39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242 </w:t>
            </w:r>
          </w:p>
        </w:tc>
        <w:tc>
          <w:tcPr>
            <w:tcW w:w="1300" w:type="dxa"/>
            <w:tcBorders>
              <w:top w:val="nil"/>
              <w:left w:val="nil"/>
              <w:bottom w:val="single" w:sz="4" w:space="0" w:color="auto"/>
              <w:right w:val="single" w:sz="4" w:space="0" w:color="auto"/>
            </w:tcBorders>
            <w:shd w:val="clear" w:color="auto" w:fill="auto"/>
            <w:noWrap/>
            <w:vAlign w:val="center"/>
            <w:hideMark/>
          </w:tcPr>
          <w:p w14:paraId="02D0BAC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203 </w:t>
            </w:r>
          </w:p>
        </w:tc>
        <w:tc>
          <w:tcPr>
            <w:tcW w:w="1380" w:type="dxa"/>
            <w:tcBorders>
              <w:top w:val="nil"/>
              <w:left w:val="nil"/>
              <w:bottom w:val="single" w:sz="4" w:space="0" w:color="auto"/>
              <w:right w:val="single" w:sz="4" w:space="0" w:color="auto"/>
            </w:tcBorders>
            <w:shd w:val="clear" w:color="auto" w:fill="auto"/>
            <w:noWrap/>
            <w:vAlign w:val="center"/>
            <w:hideMark/>
          </w:tcPr>
          <w:p w14:paraId="1C9A0A2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178 </w:t>
            </w:r>
          </w:p>
        </w:tc>
        <w:tc>
          <w:tcPr>
            <w:tcW w:w="1180" w:type="dxa"/>
            <w:tcBorders>
              <w:top w:val="nil"/>
              <w:left w:val="nil"/>
              <w:bottom w:val="single" w:sz="4" w:space="0" w:color="auto"/>
              <w:right w:val="single" w:sz="4" w:space="0" w:color="auto"/>
            </w:tcBorders>
            <w:shd w:val="clear" w:color="auto" w:fill="auto"/>
            <w:noWrap/>
            <w:vAlign w:val="center"/>
            <w:hideMark/>
          </w:tcPr>
          <w:p w14:paraId="5C8389C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162 </w:t>
            </w:r>
          </w:p>
        </w:tc>
      </w:tr>
      <w:tr w:rsidR="005E699F" w:rsidRPr="005E699F" w14:paraId="735EC83B"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46520DD7" w14:textId="77777777" w:rsidR="005E699F" w:rsidRPr="005E699F" w:rsidRDefault="005E699F" w:rsidP="005E699F">
            <w:pPr>
              <w:jc w:val="right"/>
              <w:rPr>
                <w:rFonts w:ascii="Helv" w:hAnsi="Helv" w:cs="Times New Roman"/>
                <w:sz w:val="20"/>
              </w:rPr>
            </w:pPr>
            <w:r w:rsidRPr="005E699F">
              <w:rPr>
                <w:rFonts w:ascii="Helv" w:hAnsi="Helv" w:cs="Times New Roman"/>
                <w:sz w:val="20"/>
              </w:rPr>
              <w:t>224400</w:t>
            </w:r>
          </w:p>
        </w:tc>
        <w:tc>
          <w:tcPr>
            <w:tcW w:w="298" w:type="dxa"/>
            <w:tcBorders>
              <w:top w:val="nil"/>
              <w:left w:val="single" w:sz="4" w:space="0" w:color="auto"/>
              <w:bottom w:val="nil"/>
              <w:right w:val="single" w:sz="4" w:space="0" w:color="auto"/>
            </w:tcBorders>
            <w:shd w:val="clear" w:color="FFFFFF" w:fill="002060"/>
            <w:noWrap/>
            <w:vAlign w:val="center"/>
            <w:hideMark/>
          </w:tcPr>
          <w:p w14:paraId="54E9D8CE"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2A2F3FA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428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1AA14A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314 </w:t>
            </w:r>
          </w:p>
        </w:tc>
        <w:tc>
          <w:tcPr>
            <w:tcW w:w="1458" w:type="dxa"/>
            <w:tcBorders>
              <w:top w:val="nil"/>
              <w:left w:val="nil"/>
              <w:bottom w:val="single" w:sz="4" w:space="0" w:color="auto"/>
              <w:right w:val="single" w:sz="4" w:space="0" w:color="auto"/>
            </w:tcBorders>
            <w:shd w:val="clear" w:color="auto" w:fill="auto"/>
            <w:noWrap/>
            <w:vAlign w:val="center"/>
            <w:hideMark/>
          </w:tcPr>
          <w:p w14:paraId="24E737D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243 </w:t>
            </w:r>
          </w:p>
        </w:tc>
        <w:tc>
          <w:tcPr>
            <w:tcW w:w="1300" w:type="dxa"/>
            <w:tcBorders>
              <w:top w:val="nil"/>
              <w:left w:val="nil"/>
              <w:bottom w:val="single" w:sz="4" w:space="0" w:color="auto"/>
              <w:right w:val="single" w:sz="4" w:space="0" w:color="auto"/>
            </w:tcBorders>
            <w:shd w:val="clear" w:color="auto" w:fill="auto"/>
            <w:noWrap/>
            <w:vAlign w:val="center"/>
            <w:hideMark/>
          </w:tcPr>
          <w:p w14:paraId="5555FF9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203 </w:t>
            </w:r>
          </w:p>
        </w:tc>
        <w:tc>
          <w:tcPr>
            <w:tcW w:w="1380" w:type="dxa"/>
            <w:tcBorders>
              <w:top w:val="nil"/>
              <w:left w:val="nil"/>
              <w:bottom w:val="single" w:sz="4" w:space="0" w:color="auto"/>
              <w:right w:val="single" w:sz="4" w:space="0" w:color="auto"/>
            </w:tcBorders>
            <w:shd w:val="clear" w:color="auto" w:fill="auto"/>
            <w:noWrap/>
            <w:vAlign w:val="center"/>
            <w:hideMark/>
          </w:tcPr>
          <w:p w14:paraId="5F3BC89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179 </w:t>
            </w:r>
          </w:p>
        </w:tc>
        <w:tc>
          <w:tcPr>
            <w:tcW w:w="1180" w:type="dxa"/>
            <w:tcBorders>
              <w:top w:val="nil"/>
              <w:left w:val="nil"/>
              <w:bottom w:val="single" w:sz="4" w:space="0" w:color="auto"/>
              <w:right w:val="single" w:sz="4" w:space="0" w:color="auto"/>
            </w:tcBorders>
            <w:shd w:val="clear" w:color="auto" w:fill="auto"/>
            <w:noWrap/>
            <w:vAlign w:val="center"/>
            <w:hideMark/>
          </w:tcPr>
          <w:p w14:paraId="138BC05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162 </w:t>
            </w:r>
          </w:p>
        </w:tc>
      </w:tr>
      <w:tr w:rsidR="005E699F" w:rsidRPr="005E699F" w14:paraId="4366ADB1"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16347E97" w14:textId="77777777" w:rsidR="005E699F" w:rsidRPr="005E699F" w:rsidRDefault="005E699F" w:rsidP="005E699F">
            <w:pPr>
              <w:jc w:val="right"/>
              <w:rPr>
                <w:rFonts w:ascii="Helv" w:hAnsi="Helv" w:cs="Times New Roman"/>
                <w:sz w:val="20"/>
              </w:rPr>
            </w:pPr>
            <w:r w:rsidRPr="005E699F">
              <w:rPr>
                <w:rFonts w:ascii="Helv" w:hAnsi="Helv" w:cs="Times New Roman"/>
                <w:sz w:val="20"/>
              </w:rPr>
              <w:t>225000</w:t>
            </w:r>
          </w:p>
        </w:tc>
        <w:tc>
          <w:tcPr>
            <w:tcW w:w="298" w:type="dxa"/>
            <w:tcBorders>
              <w:top w:val="nil"/>
              <w:left w:val="single" w:sz="4" w:space="0" w:color="auto"/>
              <w:bottom w:val="nil"/>
              <w:right w:val="single" w:sz="4" w:space="0" w:color="auto"/>
            </w:tcBorders>
            <w:shd w:val="clear" w:color="FFFFFF" w:fill="002060"/>
            <w:noWrap/>
            <w:vAlign w:val="center"/>
            <w:hideMark/>
          </w:tcPr>
          <w:p w14:paraId="76E923C5"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690E304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429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05E18D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314 </w:t>
            </w:r>
          </w:p>
        </w:tc>
        <w:tc>
          <w:tcPr>
            <w:tcW w:w="1458" w:type="dxa"/>
            <w:tcBorders>
              <w:top w:val="nil"/>
              <w:left w:val="nil"/>
              <w:bottom w:val="single" w:sz="4" w:space="0" w:color="auto"/>
              <w:right w:val="single" w:sz="4" w:space="0" w:color="auto"/>
            </w:tcBorders>
            <w:shd w:val="clear" w:color="auto" w:fill="auto"/>
            <w:noWrap/>
            <w:vAlign w:val="center"/>
            <w:hideMark/>
          </w:tcPr>
          <w:p w14:paraId="14EBA0D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243 </w:t>
            </w:r>
          </w:p>
        </w:tc>
        <w:tc>
          <w:tcPr>
            <w:tcW w:w="1300" w:type="dxa"/>
            <w:tcBorders>
              <w:top w:val="nil"/>
              <w:left w:val="nil"/>
              <w:bottom w:val="single" w:sz="4" w:space="0" w:color="auto"/>
              <w:right w:val="single" w:sz="4" w:space="0" w:color="auto"/>
            </w:tcBorders>
            <w:shd w:val="clear" w:color="auto" w:fill="auto"/>
            <w:noWrap/>
            <w:vAlign w:val="center"/>
            <w:hideMark/>
          </w:tcPr>
          <w:p w14:paraId="2E85019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204 </w:t>
            </w:r>
          </w:p>
        </w:tc>
        <w:tc>
          <w:tcPr>
            <w:tcW w:w="1380" w:type="dxa"/>
            <w:tcBorders>
              <w:top w:val="nil"/>
              <w:left w:val="nil"/>
              <w:bottom w:val="single" w:sz="4" w:space="0" w:color="auto"/>
              <w:right w:val="single" w:sz="4" w:space="0" w:color="auto"/>
            </w:tcBorders>
            <w:shd w:val="clear" w:color="auto" w:fill="auto"/>
            <w:noWrap/>
            <w:vAlign w:val="center"/>
            <w:hideMark/>
          </w:tcPr>
          <w:p w14:paraId="3F9AAFE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179 </w:t>
            </w:r>
          </w:p>
        </w:tc>
        <w:tc>
          <w:tcPr>
            <w:tcW w:w="1180" w:type="dxa"/>
            <w:tcBorders>
              <w:top w:val="nil"/>
              <w:left w:val="nil"/>
              <w:bottom w:val="single" w:sz="4" w:space="0" w:color="auto"/>
              <w:right w:val="single" w:sz="4" w:space="0" w:color="auto"/>
            </w:tcBorders>
            <w:shd w:val="clear" w:color="auto" w:fill="auto"/>
            <w:noWrap/>
            <w:vAlign w:val="center"/>
            <w:hideMark/>
          </w:tcPr>
          <w:p w14:paraId="2C5B3E0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162 </w:t>
            </w:r>
          </w:p>
        </w:tc>
      </w:tr>
      <w:tr w:rsidR="005E699F" w:rsidRPr="005E699F" w14:paraId="4792AAC2"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55222668" w14:textId="77777777" w:rsidR="005E699F" w:rsidRPr="005E699F" w:rsidRDefault="005E699F" w:rsidP="005E699F">
            <w:pPr>
              <w:jc w:val="right"/>
              <w:rPr>
                <w:rFonts w:ascii="Helv" w:hAnsi="Helv" w:cs="Times New Roman"/>
                <w:sz w:val="20"/>
              </w:rPr>
            </w:pPr>
            <w:r w:rsidRPr="005E699F">
              <w:rPr>
                <w:rFonts w:ascii="Helv" w:hAnsi="Helv" w:cs="Times New Roman"/>
                <w:sz w:val="20"/>
              </w:rPr>
              <w:t>225600</w:t>
            </w:r>
          </w:p>
        </w:tc>
        <w:tc>
          <w:tcPr>
            <w:tcW w:w="298" w:type="dxa"/>
            <w:tcBorders>
              <w:top w:val="nil"/>
              <w:left w:val="single" w:sz="4" w:space="0" w:color="auto"/>
              <w:bottom w:val="nil"/>
              <w:right w:val="single" w:sz="4" w:space="0" w:color="auto"/>
            </w:tcBorders>
            <w:shd w:val="clear" w:color="FFFFFF" w:fill="002060"/>
            <w:noWrap/>
            <w:vAlign w:val="center"/>
            <w:hideMark/>
          </w:tcPr>
          <w:p w14:paraId="1A284C16"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6FB957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430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4CA2269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315 </w:t>
            </w:r>
          </w:p>
        </w:tc>
        <w:tc>
          <w:tcPr>
            <w:tcW w:w="1458" w:type="dxa"/>
            <w:tcBorders>
              <w:top w:val="nil"/>
              <w:left w:val="nil"/>
              <w:bottom w:val="single" w:sz="4" w:space="0" w:color="auto"/>
              <w:right w:val="single" w:sz="4" w:space="0" w:color="auto"/>
            </w:tcBorders>
            <w:shd w:val="clear" w:color="auto" w:fill="auto"/>
            <w:noWrap/>
            <w:vAlign w:val="center"/>
            <w:hideMark/>
          </w:tcPr>
          <w:p w14:paraId="03B01ED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244 </w:t>
            </w:r>
          </w:p>
        </w:tc>
        <w:tc>
          <w:tcPr>
            <w:tcW w:w="1300" w:type="dxa"/>
            <w:tcBorders>
              <w:top w:val="nil"/>
              <w:left w:val="nil"/>
              <w:bottom w:val="single" w:sz="4" w:space="0" w:color="auto"/>
              <w:right w:val="single" w:sz="4" w:space="0" w:color="auto"/>
            </w:tcBorders>
            <w:shd w:val="clear" w:color="auto" w:fill="auto"/>
            <w:noWrap/>
            <w:vAlign w:val="center"/>
            <w:hideMark/>
          </w:tcPr>
          <w:p w14:paraId="169BF4B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204 </w:t>
            </w:r>
          </w:p>
        </w:tc>
        <w:tc>
          <w:tcPr>
            <w:tcW w:w="1380" w:type="dxa"/>
            <w:tcBorders>
              <w:top w:val="nil"/>
              <w:left w:val="nil"/>
              <w:bottom w:val="single" w:sz="4" w:space="0" w:color="auto"/>
              <w:right w:val="single" w:sz="4" w:space="0" w:color="auto"/>
            </w:tcBorders>
            <w:shd w:val="clear" w:color="auto" w:fill="auto"/>
            <w:noWrap/>
            <w:vAlign w:val="center"/>
            <w:hideMark/>
          </w:tcPr>
          <w:p w14:paraId="7808362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180 </w:t>
            </w:r>
          </w:p>
        </w:tc>
        <w:tc>
          <w:tcPr>
            <w:tcW w:w="1180" w:type="dxa"/>
            <w:tcBorders>
              <w:top w:val="nil"/>
              <w:left w:val="nil"/>
              <w:bottom w:val="single" w:sz="4" w:space="0" w:color="auto"/>
              <w:right w:val="single" w:sz="4" w:space="0" w:color="auto"/>
            </w:tcBorders>
            <w:shd w:val="clear" w:color="auto" w:fill="auto"/>
            <w:noWrap/>
            <w:vAlign w:val="center"/>
            <w:hideMark/>
          </w:tcPr>
          <w:p w14:paraId="6E121A9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163 </w:t>
            </w:r>
          </w:p>
        </w:tc>
      </w:tr>
      <w:tr w:rsidR="005E699F" w:rsidRPr="005E699F" w14:paraId="253093A0"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0ADAC37" w14:textId="77777777" w:rsidR="005E699F" w:rsidRPr="005E699F" w:rsidRDefault="005E699F" w:rsidP="005E699F">
            <w:pPr>
              <w:jc w:val="right"/>
              <w:rPr>
                <w:rFonts w:ascii="Helv" w:hAnsi="Helv" w:cs="Times New Roman"/>
                <w:sz w:val="20"/>
              </w:rPr>
            </w:pPr>
            <w:r w:rsidRPr="005E699F">
              <w:rPr>
                <w:rFonts w:ascii="Helv" w:hAnsi="Helv" w:cs="Times New Roman"/>
                <w:sz w:val="20"/>
              </w:rPr>
              <w:t>226200</w:t>
            </w:r>
          </w:p>
        </w:tc>
        <w:tc>
          <w:tcPr>
            <w:tcW w:w="298" w:type="dxa"/>
            <w:tcBorders>
              <w:top w:val="nil"/>
              <w:left w:val="single" w:sz="4" w:space="0" w:color="auto"/>
              <w:bottom w:val="nil"/>
              <w:right w:val="single" w:sz="4" w:space="0" w:color="auto"/>
            </w:tcBorders>
            <w:shd w:val="clear" w:color="FFFFFF" w:fill="002060"/>
            <w:noWrap/>
            <w:vAlign w:val="center"/>
            <w:hideMark/>
          </w:tcPr>
          <w:p w14:paraId="01B4AEB9"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0B9FA28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431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62B258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316 </w:t>
            </w:r>
          </w:p>
        </w:tc>
        <w:tc>
          <w:tcPr>
            <w:tcW w:w="1458" w:type="dxa"/>
            <w:tcBorders>
              <w:top w:val="nil"/>
              <w:left w:val="nil"/>
              <w:bottom w:val="single" w:sz="4" w:space="0" w:color="auto"/>
              <w:right w:val="single" w:sz="4" w:space="0" w:color="auto"/>
            </w:tcBorders>
            <w:shd w:val="clear" w:color="auto" w:fill="auto"/>
            <w:noWrap/>
            <w:vAlign w:val="center"/>
            <w:hideMark/>
          </w:tcPr>
          <w:p w14:paraId="404ABE7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244 </w:t>
            </w:r>
          </w:p>
        </w:tc>
        <w:tc>
          <w:tcPr>
            <w:tcW w:w="1300" w:type="dxa"/>
            <w:tcBorders>
              <w:top w:val="nil"/>
              <w:left w:val="nil"/>
              <w:bottom w:val="single" w:sz="4" w:space="0" w:color="auto"/>
              <w:right w:val="single" w:sz="4" w:space="0" w:color="auto"/>
            </w:tcBorders>
            <w:shd w:val="clear" w:color="auto" w:fill="auto"/>
            <w:noWrap/>
            <w:vAlign w:val="center"/>
            <w:hideMark/>
          </w:tcPr>
          <w:p w14:paraId="0E7A9CE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205 </w:t>
            </w:r>
          </w:p>
        </w:tc>
        <w:tc>
          <w:tcPr>
            <w:tcW w:w="1380" w:type="dxa"/>
            <w:tcBorders>
              <w:top w:val="nil"/>
              <w:left w:val="nil"/>
              <w:bottom w:val="single" w:sz="4" w:space="0" w:color="auto"/>
              <w:right w:val="single" w:sz="4" w:space="0" w:color="auto"/>
            </w:tcBorders>
            <w:shd w:val="clear" w:color="auto" w:fill="auto"/>
            <w:noWrap/>
            <w:vAlign w:val="center"/>
            <w:hideMark/>
          </w:tcPr>
          <w:p w14:paraId="10E3090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180 </w:t>
            </w:r>
          </w:p>
        </w:tc>
        <w:tc>
          <w:tcPr>
            <w:tcW w:w="1180" w:type="dxa"/>
            <w:tcBorders>
              <w:top w:val="nil"/>
              <w:left w:val="nil"/>
              <w:bottom w:val="single" w:sz="4" w:space="0" w:color="auto"/>
              <w:right w:val="single" w:sz="4" w:space="0" w:color="auto"/>
            </w:tcBorders>
            <w:shd w:val="clear" w:color="auto" w:fill="auto"/>
            <w:noWrap/>
            <w:vAlign w:val="center"/>
            <w:hideMark/>
          </w:tcPr>
          <w:p w14:paraId="70DE8F6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163 </w:t>
            </w:r>
          </w:p>
        </w:tc>
      </w:tr>
      <w:tr w:rsidR="005E699F" w:rsidRPr="005E699F" w14:paraId="70D127F8"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539C2AEE" w14:textId="77777777" w:rsidR="005E699F" w:rsidRPr="005E699F" w:rsidRDefault="005E699F" w:rsidP="005E699F">
            <w:pPr>
              <w:jc w:val="right"/>
              <w:rPr>
                <w:rFonts w:ascii="Helv" w:hAnsi="Helv" w:cs="Times New Roman"/>
                <w:sz w:val="20"/>
              </w:rPr>
            </w:pPr>
            <w:r w:rsidRPr="005E699F">
              <w:rPr>
                <w:rFonts w:ascii="Helv" w:hAnsi="Helv" w:cs="Times New Roman"/>
                <w:sz w:val="20"/>
              </w:rPr>
              <w:t>226800</w:t>
            </w:r>
          </w:p>
        </w:tc>
        <w:tc>
          <w:tcPr>
            <w:tcW w:w="298" w:type="dxa"/>
            <w:tcBorders>
              <w:top w:val="nil"/>
              <w:left w:val="single" w:sz="4" w:space="0" w:color="auto"/>
              <w:bottom w:val="nil"/>
              <w:right w:val="single" w:sz="4" w:space="0" w:color="auto"/>
            </w:tcBorders>
            <w:shd w:val="clear" w:color="FFFFFF" w:fill="002060"/>
            <w:noWrap/>
            <w:vAlign w:val="center"/>
            <w:hideMark/>
          </w:tcPr>
          <w:p w14:paraId="2927C314"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7573AF3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432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2154F0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316 </w:t>
            </w:r>
          </w:p>
        </w:tc>
        <w:tc>
          <w:tcPr>
            <w:tcW w:w="1458" w:type="dxa"/>
            <w:tcBorders>
              <w:top w:val="nil"/>
              <w:left w:val="nil"/>
              <w:bottom w:val="single" w:sz="4" w:space="0" w:color="auto"/>
              <w:right w:val="single" w:sz="4" w:space="0" w:color="auto"/>
            </w:tcBorders>
            <w:shd w:val="clear" w:color="auto" w:fill="auto"/>
            <w:noWrap/>
            <w:vAlign w:val="center"/>
            <w:hideMark/>
          </w:tcPr>
          <w:p w14:paraId="3685CA8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245 </w:t>
            </w:r>
          </w:p>
        </w:tc>
        <w:tc>
          <w:tcPr>
            <w:tcW w:w="1300" w:type="dxa"/>
            <w:tcBorders>
              <w:top w:val="nil"/>
              <w:left w:val="nil"/>
              <w:bottom w:val="single" w:sz="4" w:space="0" w:color="auto"/>
              <w:right w:val="single" w:sz="4" w:space="0" w:color="auto"/>
            </w:tcBorders>
            <w:shd w:val="clear" w:color="auto" w:fill="auto"/>
            <w:noWrap/>
            <w:vAlign w:val="center"/>
            <w:hideMark/>
          </w:tcPr>
          <w:p w14:paraId="45B7C18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205 </w:t>
            </w:r>
          </w:p>
        </w:tc>
        <w:tc>
          <w:tcPr>
            <w:tcW w:w="1380" w:type="dxa"/>
            <w:tcBorders>
              <w:top w:val="nil"/>
              <w:left w:val="nil"/>
              <w:bottom w:val="single" w:sz="4" w:space="0" w:color="auto"/>
              <w:right w:val="single" w:sz="4" w:space="0" w:color="auto"/>
            </w:tcBorders>
            <w:shd w:val="clear" w:color="auto" w:fill="auto"/>
            <w:noWrap/>
            <w:vAlign w:val="center"/>
            <w:hideMark/>
          </w:tcPr>
          <w:p w14:paraId="35878CF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180 </w:t>
            </w:r>
          </w:p>
        </w:tc>
        <w:tc>
          <w:tcPr>
            <w:tcW w:w="1180" w:type="dxa"/>
            <w:tcBorders>
              <w:top w:val="nil"/>
              <w:left w:val="nil"/>
              <w:bottom w:val="single" w:sz="4" w:space="0" w:color="auto"/>
              <w:right w:val="single" w:sz="4" w:space="0" w:color="auto"/>
            </w:tcBorders>
            <w:shd w:val="clear" w:color="auto" w:fill="auto"/>
            <w:noWrap/>
            <w:vAlign w:val="center"/>
            <w:hideMark/>
          </w:tcPr>
          <w:p w14:paraId="2C37B96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163 </w:t>
            </w:r>
          </w:p>
        </w:tc>
      </w:tr>
      <w:tr w:rsidR="005E699F" w:rsidRPr="005E699F" w14:paraId="641DB03C"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2F736BA" w14:textId="77777777" w:rsidR="005E699F" w:rsidRPr="005E699F" w:rsidRDefault="005E699F" w:rsidP="005E699F">
            <w:pPr>
              <w:jc w:val="right"/>
              <w:rPr>
                <w:rFonts w:ascii="Helv" w:hAnsi="Helv" w:cs="Times New Roman"/>
                <w:sz w:val="20"/>
              </w:rPr>
            </w:pPr>
            <w:r w:rsidRPr="005E699F">
              <w:rPr>
                <w:rFonts w:ascii="Helv" w:hAnsi="Helv" w:cs="Times New Roman"/>
                <w:sz w:val="20"/>
              </w:rPr>
              <w:t>227400</w:t>
            </w:r>
          </w:p>
        </w:tc>
        <w:tc>
          <w:tcPr>
            <w:tcW w:w="298" w:type="dxa"/>
            <w:tcBorders>
              <w:top w:val="nil"/>
              <w:left w:val="single" w:sz="4" w:space="0" w:color="auto"/>
              <w:bottom w:val="nil"/>
              <w:right w:val="single" w:sz="4" w:space="0" w:color="auto"/>
            </w:tcBorders>
            <w:shd w:val="clear" w:color="FFFFFF" w:fill="002060"/>
            <w:noWrap/>
            <w:vAlign w:val="center"/>
            <w:hideMark/>
          </w:tcPr>
          <w:p w14:paraId="00FB4B20"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37DBE0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433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49EFDD3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317 </w:t>
            </w:r>
          </w:p>
        </w:tc>
        <w:tc>
          <w:tcPr>
            <w:tcW w:w="1458" w:type="dxa"/>
            <w:tcBorders>
              <w:top w:val="nil"/>
              <w:left w:val="nil"/>
              <w:bottom w:val="single" w:sz="4" w:space="0" w:color="auto"/>
              <w:right w:val="single" w:sz="4" w:space="0" w:color="auto"/>
            </w:tcBorders>
            <w:shd w:val="clear" w:color="auto" w:fill="auto"/>
            <w:noWrap/>
            <w:vAlign w:val="center"/>
            <w:hideMark/>
          </w:tcPr>
          <w:p w14:paraId="1207A2D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245 </w:t>
            </w:r>
          </w:p>
        </w:tc>
        <w:tc>
          <w:tcPr>
            <w:tcW w:w="1300" w:type="dxa"/>
            <w:tcBorders>
              <w:top w:val="nil"/>
              <w:left w:val="nil"/>
              <w:bottom w:val="single" w:sz="4" w:space="0" w:color="auto"/>
              <w:right w:val="single" w:sz="4" w:space="0" w:color="auto"/>
            </w:tcBorders>
            <w:shd w:val="clear" w:color="auto" w:fill="auto"/>
            <w:noWrap/>
            <w:vAlign w:val="center"/>
            <w:hideMark/>
          </w:tcPr>
          <w:p w14:paraId="49FFBE1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205 </w:t>
            </w:r>
          </w:p>
        </w:tc>
        <w:tc>
          <w:tcPr>
            <w:tcW w:w="1380" w:type="dxa"/>
            <w:tcBorders>
              <w:top w:val="nil"/>
              <w:left w:val="nil"/>
              <w:bottom w:val="single" w:sz="4" w:space="0" w:color="auto"/>
              <w:right w:val="single" w:sz="4" w:space="0" w:color="auto"/>
            </w:tcBorders>
            <w:shd w:val="clear" w:color="auto" w:fill="auto"/>
            <w:noWrap/>
            <w:vAlign w:val="center"/>
            <w:hideMark/>
          </w:tcPr>
          <w:p w14:paraId="732D69D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181 </w:t>
            </w:r>
          </w:p>
        </w:tc>
        <w:tc>
          <w:tcPr>
            <w:tcW w:w="1180" w:type="dxa"/>
            <w:tcBorders>
              <w:top w:val="nil"/>
              <w:left w:val="nil"/>
              <w:bottom w:val="single" w:sz="4" w:space="0" w:color="auto"/>
              <w:right w:val="single" w:sz="4" w:space="0" w:color="auto"/>
            </w:tcBorders>
            <w:shd w:val="clear" w:color="auto" w:fill="auto"/>
            <w:noWrap/>
            <w:vAlign w:val="center"/>
            <w:hideMark/>
          </w:tcPr>
          <w:p w14:paraId="3041B73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164 </w:t>
            </w:r>
          </w:p>
        </w:tc>
      </w:tr>
      <w:tr w:rsidR="005E699F" w:rsidRPr="005E699F" w14:paraId="525F5793"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1FEDB0A" w14:textId="77777777" w:rsidR="005E699F" w:rsidRPr="005E699F" w:rsidRDefault="005E699F" w:rsidP="005E699F">
            <w:pPr>
              <w:jc w:val="right"/>
              <w:rPr>
                <w:rFonts w:ascii="Helv" w:hAnsi="Helv" w:cs="Times New Roman"/>
                <w:sz w:val="20"/>
              </w:rPr>
            </w:pPr>
            <w:r w:rsidRPr="005E699F">
              <w:rPr>
                <w:rFonts w:ascii="Helv" w:hAnsi="Helv" w:cs="Times New Roman"/>
                <w:sz w:val="20"/>
              </w:rPr>
              <w:t>228000</w:t>
            </w:r>
          </w:p>
        </w:tc>
        <w:tc>
          <w:tcPr>
            <w:tcW w:w="298" w:type="dxa"/>
            <w:tcBorders>
              <w:top w:val="nil"/>
              <w:left w:val="single" w:sz="4" w:space="0" w:color="auto"/>
              <w:bottom w:val="nil"/>
              <w:right w:val="single" w:sz="4" w:space="0" w:color="auto"/>
            </w:tcBorders>
            <w:shd w:val="clear" w:color="FFFFFF" w:fill="002060"/>
            <w:noWrap/>
            <w:vAlign w:val="center"/>
            <w:hideMark/>
          </w:tcPr>
          <w:p w14:paraId="09260865"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31CC48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434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51AC9E4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317 </w:t>
            </w:r>
          </w:p>
        </w:tc>
        <w:tc>
          <w:tcPr>
            <w:tcW w:w="1458" w:type="dxa"/>
            <w:tcBorders>
              <w:top w:val="nil"/>
              <w:left w:val="nil"/>
              <w:bottom w:val="single" w:sz="4" w:space="0" w:color="auto"/>
              <w:right w:val="single" w:sz="4" w:space="0" w:color="auto"/>
            </w:tcBorders>
            <w:shd w:val="clear" w:color="auto" w:fill="auto"/>
            <w:noWrap/>
            <w:vAlign w:val="center"/>
            <w:hideMark/>
          </w:tcPr>
          <w:p w14:paraId="6641C45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246 </w:t>
            </w:r>
          </w:p>
        </w:tc>
        <w:tc>
          <w:tcPr>
            <w:tcW w:w="1300" w:type="dxa"/>
            <w:tcBorders>
              <w:top w:val="nil"/>
              <w:left w:val="nil"/>
              <w:bottom w:val="single" w:sz="4" w:space="0" w:color="auto"/>
              <w:right w:val="single" w:sz="4" w:space="0" w:color="auto"/>
            </w:tcBorders>
            <w:shd w:val="clear" w:color="auto" w:fill="auto"/>
            <w:noWrap/>
            <w:vAlign w:val="center"/>
            <w:hideMark/>
          </w:tcPr>
          <w:p w14:paraId="04162BA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206 </w:t>
            </w:r>
          </w:p>
        </w:tc>
        <w:tc>
          <w:tcPr>
            <w:tcW w:w="1380" w:type="dxa"/>
            <w:tcBorders>
              <w:top w:val="nil"/>
              <w:left w:val="nil"/>
              <w:bottom w:val="single" w:sz="4" w:space="0" w:color="auto"/>
              <w:right w:val="single" w:sz="4" w:space="0" w:color="auto"/>
            </w:tcBorders>
            <w:shd w:val="clear" w:color="auto" w:fill="auto"/>
            <w:noWrap/>
            <w:vAlign w:val="center"/>
            <w:hideMark/>
          </w:tcPr>
          <w:p w14:paraId="61965F2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181 </w:t>
            </w:r>
          </w:p>
        </w:tc>
        <w:tc>
          <w:tcPr>
            <w:tcW w:w="1180" w:type="dxa"/>
            <w:tcBorders>
              <w:top w:val="nil"/>
              <w:left w:val="nil"/>
              <w:bottom w:val="single" w:sz="4" w:space="0" w:color="auto"/>
              <w:right w:val="single" w:sz="4" w:space="0" w:color="auto"/>
            </w:tcBorders>
            <w:shd w:val="clear" w:color="auto" w:fill="auto"/>
            <w:noWrap/>
            <w:vAlign w:val="center"/>
            <w:hideMark/>
          </w:tcPr>
          <w:p w14:paraId="60CDCDD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164 </w:t>
            </w:r>
          </w:p>
        </w:tc>
      </w:tr>
      <w:tr w:rsidR="005E699F" w:rsidRPr="005E699F" w14:paraId="227C3330"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EAF7666" w14:textId="77777777" w:rsidR="005E699F" w:rsidRPr="005E699F" w:rsidRDefault="005E699F" w:rsidP="005E699F">
            <w:pPr>
              <w:jc w:val="right"/>
              <w:rPr>
                <w:rFonts w:ascii="Helv" w:hAnsi="Helv" w:cs="Times New Roman"/>
                <w:sz w:val="20"/>
              </w:rPr>
            </w:pPr>
            <w:r w:rsidRPr="005E699F">
              <w:rPr>
                <w:rFonts w:ascii="Helv" w:hAnsi="Helv" w:cs="Times New Roman"/>
                <w:sz w:val="20"/>
              </w:rPr>
              <w:t>228600</w:t>
            </w:r>
          </w:p>
        </w:tc>
        <w:tc>
          <w:tcPr>
            <w:tcW w:w="298" w:type="dxa"/>
            <w:tcBorders>
              <w:top w:val="nil"/>
              <w:left w:val="single" w:sz="4" w:space="0" w:color="auto"/>
              <w:bottom w:val="nil"/>
              <w:right w:val="single" w:sz="4" w:space="0" w:color="auto"/>
            </w:tcBorders>
            <w:shd w:val="clear" w:color="FFFFFF" w:fill="002060"/>
            <w:noWrap/>
            <w:vAlign w:val="center"/>
            <w:hideMark/>
          </w:tcPr>
          <w:p w14:paraId="1C5DF249"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5B249C1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434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684A8F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318 </w:t>
            </w:r>
          </w:p>
        </w:tc>
        <w:tc>
          <w:tcPr>
            <w:tcW w:w="1458" w:type="dxa"/>
            <w:tcBorders>
              <w:top w:val="nil"/>
              <w:left w:val="nil"/>
              <w:bottom w:val="single" w:sz="4" w:space="0" w:color="auto"/>
              <w:right w:val="single" w:sz="4" w:space="0" w:color="auto"/>
            </w:tcBorders>
            <w:shd w:val="clear" w:color="auto" w:fill="auto"/>
            <w:noWrap/>
            <w:vAlign w:val="center"/>
            <w:hideMark/>
          </w:tcPr>
          <w:p w14:paraId="4A54108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246 </w:t>
            </w:r>
          </w:p>
        </w:tc>
        <w:tc>
          <w:tcPr>
            <w:tcW w:w="1300" w:type="dxa"/>
            <w:tcBorders>
              <w:top w:val="nil"/>
              <w:left w:val="nil"/>
              <w:bottom w:val="single" w:sz="4" w:space="0" w:color="auto"/>
              <w:right w:val="single" w:sz="4" w:space="0" w:color="auto"/>
            </w:tcBorders>
            <w:shd w:val="clear" w:color="auto" w:fill="auto"/>
            <w:noWrap/>
            <w:vAlign w:val="center"/>
            <w:hideMark/>
          </w:tcPr>
          <w:p w14:paraId="160B1FB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206 </w:t>
            </w:r>
          </w:p>
        </w:tc>
        <w:tc>
          <w:tcPr>
            <w:tcW w:w="1380" w:type="dxa"/>
            <w:tcBorders>
              <w:top w:val="nil"/>
              <w:left w:val="nil"/>
              <w:bottom w:val="single" w:sz="4" w:space="0" w:color="auto"/>
              <w:right w:val="single" w:sz="4" w:space="0" w:color="auto"/>
            </w:tcBorders>
            <w:shd w:val="clear" w:color="auto" w:fill="auto"/>
            <w:noWrap/>
            <w:vAlign w:val="center"/>
            <w:hideMark/>
          </w:tcPr>
          <w:p w14:paraId="43CBFE4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181 </w:t>
            </w:r>
          </w:p>
        </w:tc>
        <w:tc>
          <w:tcPr>
            <w:tcW w:w="1180" w:type="dxa"/>
            <w:tcBorders>
              <w:top w:val="nil"/>
              <w:left w:val="nil"/>
              <w:bottom w:val="single" w:sz="4" w:space="0" w:color="auto"/>
              <w:right w:val="single" w:sz="4" w:space="0" w:color="auto"/>
            </w:tcBorders>
            <w:shd w:val="clear" w:color="auto" w:fill="auto"/>
            <w:noWrap/>
            <w:vAlign w:val="center"/>
            <w:hideMark/>
          </w:tcPr>
          <w:p w14:paraId="03E5D07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164 </w:t>
            </w:r>
          </w:p>
        </w:tc>
      </w:tr>
      <w:tr w:rsidR="005E699F" w:rsidRPr="005E699F" w14:paraId="124D155B"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11C481DF" w14:textId="77777777" w:rsidR="005E699F" w:rsidRPr="005E699F" w:rsidRDefault="005E699F" w:rsidP="005E699F">
            <w:pPr>
              <w:jc w:val="right"/>
              <w:rPr>
                <w:rFonts w:ascii="Helv" w:hAnsi="Helv" w:cs="Times New Roman"/>
                <w:sz w:val="20"/>
              </w:rPr>
            </w:pPr>
            <w:r w:rsidRPr="005E699F">
              <w:rPr>
                <w:rFonts w:ascii="Helv" w:hAnsi="Helv" w:cs="Times New Roman"/>
                <w:sz w:val="20"/>
              </w:rPr>
              <w:t>229200</w:t>
            </w:r>
          </w:p>
        </w:tc>
        <w:tc>
          <w:tcPr>
            <w:tcW w:w="298" w:type="dxa"/>
            <w:tcBorders>
              <w:top w:val="nil"/>
              <w:left w:val="single" w:sz="4" w:space="0" w:color="auto"/>
              <w:bottom w:val="nil"/>
              <w:right w:val="single" w:sz="4" w:space="0" w:color="auto"/>
            </w:tcBorders>
            <w:shd w:val="clear" w:color="FFFFFF" w:fill="002060"/>
            <w:noWrap/>
            <w:vAlign w:val="center"/>
            <w:hideMark/>
          </w:tcPr>
          <w:p w14:paraId="3AB6FBCA"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8E63B9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435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5387F29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318 </w:t>
            </w:r>
          </w:p>
        </w:tc>
        <w:tc>
          <w:tcPr>
            <w:tcW w:w="1458" w:type="dxa"/>
            <w:tcBorders>
              <w:top w:val="nil"/>
              <w:left w:val="nil"/>
              <w:bottom w:val="single" w:sz="4" w:space="0" w:color="auto"/>
              <w:right w:val="single" w:sz="4" w:space="0" w:color="auto"/>
            </w:tcBorders>
            <w:shd w:val="clear" w:color="auto" w:fill="auto"/>
            <w:noWrap/>
            <w:vAlign w:val="center"/>
            <w:hideMark/>
          </w:tcPr>
          <w:p w14:paraId="21720DD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246 </w:t>
            </w:r>
          </w:p>
        </w:tc>
        <w:tc>
          <w:tcPr>
            <w:tcW w:w="1300" w:type="dxa"/>
            <w:tcBorders>
              <w:top w:val="nil"/>
              <w:left w:val="nil"/>
              <w:bottom w:val="single" w:sz="4" w:space="0" w:color="auto"/>
              <w:right w:val="single" w:sz="4" w:space="0" w:color="auto"/>
            </w:tcBorders>
            <w:shd w:val="clear" w:color="auto" w:fill="auto"/>
            <w:noWrap/>
            <w:vAlign w:val="center"/>
            <w:hideMark/>
          </w:tcPr>
          <w:p w14:paraId="2F8A483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206 </w:t>
            </w:r>
          </w:p>
        </w:tc>
        <w:tc>
          <w:tcPr>
            <w:tcW w:w="1380" w:type="dxa"/>
            <w:tcBorders>
              <w:top w:val="nil"/>
              <w:left w:val="nil"/>
              <w:bottom w:val="single" w:sz="4" w:space="0" w:color="auto"/>
              <w:right w:val="single" w:sz="4" w:space="0" w:color="auto"/>
            </w:tcBorders>
            <w:shd w:val="clear" w:color="auto" w:fill="auto"/>
            <w:noWrap/>
            <w:vAlign w:val="center"/>
            <w:hideMark/>
          </w:tcPr>
          <w:p w14:paraId="67019F5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181 </w:t>
            </w:r>
          </w:p>
        </w:tc>
        <w:tc>
          <w:tcPr>
            <w:tcW w:w="1180" w:type="dxa"/>
            <w:tcBorders>
              <w:top w:val="nil"/>
              <w:left w:val="nil"/>
              <w:bottom w:val="single" w:sz="4" w:space="0" w:color="auto"/>
              <w:right w:val="single" w:sz="4" w:space="0" w:color="auto"/>
            </w:tcBorders>
            <w:shd w:val="clear" w:color="auto" w:fill="auto"/>
            <w:noWrap/>
            <w:vAlign w:val="center"/>
            <w:hideMark/>
          </w:tcPr>
          <w:p w14:paraId="444B281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164 </w:t>
            </w:r>
          </w:p>
        </w:tc>
      </w:tr>
      <w:tr w:rsidR="005E699F" w:rsidRPr="005E699F" w14:paraId="75EF4237"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238FD3B" w14:textId="77777777" w:rsidR="005E699F" w:rsidRPr="005E699F" w:rsidRDefault="005E699F" w:rsidP="005E699F">
            <w:pPr>
              <w:jc w:val="right"/>
              <w:rPr>
                <w:rFonts w:ascii="Helv" w:hAnsi="Helv" w:cs="Times New Roman"/>
                <w:sz w:val="20"/>
              </w:rPr>
            </w:pPr>
            <w:r w:rsidRPr="005E699F">
              <w:rPr>
                <w:rFonts w:ascii="Helv" w:hAnsi="Helv" w:cs="Times New Roman"/>
                <w:sz w:val="20"/>
              </w:rPr>
              <w:t>229800</w:t>
            </w:r>
          </w:p>
        </w:tc>
        <w:tc>
          <w:tcPr>
            <w:tcW w:w="298" w:type="dxa"/>
            <w:tcBorders>
              <w:top w:val="nil"/>
              <w:left w:val="single" w:sz="4" w:space="0" w:color="auto"/>
              <w:bottom w:val="nil"/>
              <w:right w:val="single" w:sz="4" w:space="0" w:color="auto"/>
            </w:tcBorders>
            <w:shd w:val="clear" w:color="FFFFFF" w:fill="002060"/>
            <w:noWrap/>
            <w:vAlign w:val="center"/>
            <w:hideMark/>
          </w:tcPr>
          <w:p w14:paraId="4F578A9D"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6C6D7C2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436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3F3FE8B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319 </w:t>
            </w:r>
          </w:p>
        </w:tc>
        <w:tc>
          <w:tcPr>
            <w:tcW w:w="1458" w:type="dxa"/>
            <w:tcBorders>
              <w:top w:val="nil"/>
              <w:left w:val="nil"/>
              <w:bottom w:val="single" w:sz="4" w:space="0" w:color="auto"/>
              <w:right w:val="single" w:sz="4" w:space="0" w:color="auto"/>
            </w:tcBorders>
            <w:shd w:val="clear" w:color="auto" w:fill="auto"/>
            <w:noWrap/>
            <w:vAlign w:val="center"/>
            <w:hideMark/>
          </w:tcPr>
          <w:p w14:paraId="11CE749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246 </w:t>
            </w:r>
          </w:p>
        </w:tc>
        <w:tc>
          <w:tcPr>
            <w:tcW w:w="1300" w:type="dxa"/>
            <w:tcBorders>
              <w:top w:val="nil"/>
              <w:left w:val="nil"/>
              <w:bottom w:val="single" w:sz="4" w:space="0" w:color="auto"/>
              <w:right w:val="single" w:sz="4" w:space="0" w:color="auto"/>
            </w:tcBorders>
            <w:shd w:val="clear" w:color="auto" w:fill="auto"/>
            <w:noWrap/>
            <w:vAlign w:val="center"/>
            <w:hideMark/>
          </w:tcPr>
          <w:p w14:paraId="385B97B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207 </w:t>
            </w:r>
          </w:p>
        </w:tc>
        <w:tc>
          <w:tcPr>
            <w:tcW w:w="1380" w:type="dxa"/>
            <w:tcBorders>
              <w:top w:val="nil"/>
              <w:left w:val="nil"/>
              <w:bottom w:val="single" w:sz="4" w:space="0" w:color="auto"/>
              <w:right w:val="single" w:sz="4" w:space="0" w:color="auto"/>
            </w:tcBorders>
            <w:shd w:val="clear" w:color="auto" w:fill="auto"/>
            <w:noWrap/>
            <w:vAlign w:val="center"/>
            <w:hideMark/>
          </w:tcPr>
          <w:p w14:paraId="2CD8905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182 </w:t>
            </w:r>
          </w:p>
        </w:tc>
        <w:tc>
          <w:tcPr>
            <w:tcW w:w="1180" w:type="dxa"/>
            <w:tcBorders>
              <w:top w:val="nil"/>
              <w:left w:val="nil"/>
              <w:bottom w:val="single" w:sz="4" w:space="0" w:color="auto"/>
              <w:right w:val="single" w:sz="4" w:space="0" w:color="auto"/>
            </w:tcBorders>
            <w:shd w:val="clear" w:color="auto" w:fill="auto"/>
            <w:noWrap/>
            <w:vAlign w:val="center"/>
            <w:hideMark/>
          </w:tcPr>
          <w:p w14:paraId="0B2718C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165 </w:t>
            </w:r>
          </w:p>
        </w:tc>
      </w:tr>
      <w:tr w:rsidR="005E699F" w:rsidRPr="005E699F" w14:paraId="09716CB2"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6CC3EB3" w14:textId="77777777" w:rsidR="005E699F" w:rsidRPr="005E699F" w:rsidRDefault="005E699F" w:rsidP="005E699F">
            <w:pPr>
              <w:jc w:val="right"/>
              <w:rPr>
                <w:rFonts w:ascii="Helv" w:hAnsi="Helv" w:cs="Times New Roman"/>
                <w:sz w:val="20"/>
              </w:rPr>
            </w:pPr>
            <w:r w:rsidRPr="005E699F">
              <w:rPr>
                <w:rFonts w:ascii="Helv" w:hAnsi="Helv" w:cs="Times New Roman"/>
                <w:sz w:val="20"/>
              </w:rPr>
              <w:t>230400</w:t>
            </w:r>
          </w:p>
        </w:tc>
        <w:tc>
          <w:tcPr>
            <w:tcW w:w="298" w:type="dxa"/>
            <w:tcBorders>
              <w:top w:val="nil"/>
              <w:left w:val="single" w:sz="4" w:space="0" w:color="auto"/>
              <w:bottom w:val="nil"/>
              <w:right w:val="single" w:sz="4" w:space="0" w:color="auto"/>
            </w:tcBorders>
            <w:shd w:val="clear" w:color="FFFFFF" w:fill="002060"/>
            <w:noWrap/>
            <w:vAlign w:val="center"/>
            <w:hideMark/>
          </w:tcPr>
          <w:p w14:paraId="148E49A6"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31AC191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437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324B01D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319 </w:t>
            </w:r>
          </w:p>
        </w:tc>
        <w:tc>
          <w:tcPr>
            <w:tcW w:w="1458" w:type="dxa"/>
            <w:tcBorders>
              <w:top w:val="nil"/>
              <w:left w:val="nil"/>
              <w:bottom w:val="single" w:sz="4" w:space="0" w:color="auto"/>
              <w:right w:val="single" w:sz="4" w:space="0" w:color="auto"/>
            </w:tcBorders>
            <w:shd w:val="clear" w:color="auto" w:fill="auto"/>
            <w:noWrap/>
            <w:vAlign w:val="center"/>
            <w:hideMark/>
          </w:tcPr>
          <w:p w14:paraId="0291517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247 </w:t>
            </w:r>
          </w:p>
        </w:tc>
        <w:tc>
          <w:tcPr>
            <w:tcW w:w="1300" w:type="dxa"/>
            <w:tcBorders>
              <w:top w:val="nil"/>
              <w:left w:val="nil"/>
              <w:bottom w:val="single" w:sz="4" w:space="0" w:color="auto"/>
              <w:right w:val="single" w:sz="4" w:space="0" w:color="auto"/>
            </w:tcBorders>
            <w:shd w:val="clear" w:color="auto" w:fill="auto"/>
            <w:noWrap/>
            <w:vAlign w:val="center"/>
            <w:hideMark/>
          </w:tcPr>
          <w:p w14:paraId="1BEF385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207 </w:t>
            </w:r>
          </w:p>
        </w:tc>
        <w:tc>
          <w:tcPr>
            <w:tcW w:w="1380" w:type="dxa"/>
            <w:tcBorders>
              <w:top w:val="nil"/>
              <w:left w:val="nil"/>
              <w:bottom w:val="single" w:sz="4" w:space="0" w:color="auto"/>
              <w:right w:val="single" w:sz="4" w:space="0" w:color="auto"/>
            </w:tcBorders>
            <w:shd w:val="clear" w:color="auto" w:fill="auto"/>
            <w:noWrap/>
            <w:vAlign w:val="center"/>
            <w:hideMark/>
          </w:tcPr>
          <w:p w14:paraId="43505F7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182 </w:t>
            </w:r>
          </w:p>
        </w:tc>
        <w:tc>
          <w:tcPr>
            <w:tcW w:w="1180" w:type="dxa"/>
            <w:tcBorders>
              <w:top w:val="nil"/>
              <w:left w:val="nil"/>
              <w:bottom w:val="single" w:sz="4" w:space="0" w:color="auto"/>
              <w:right w:val="single" w:sz="4" w:space="0" w:color="auto"/>
            </w:tcBorders>
            <w:shd w:val="clear" w:color="auto" w:fill="auto"/>
            <w:noWrap/>
            <w:vAlign w:val="center"/>
            <w:hideMark/>
          </w:tcPr>
          <w:p w14:paraId="7D6AE8C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165 </w:t>
            </w:r>
          </w:p>
        </w:tc>
      </w:tr>
      <w:tr w:rsidR="005E699F" w:rsidRPr="005E699F" w14:paraId="64A7E236"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5F639DF0" w14:textId="77777777" w:rsidR="005E699F" w:rsidRPr="005E699F" w:rsidRDefault="005E699F" w:rsidP="005E699F">
            <w:pPr>
              <w:jc w:val="right"/>
              <w:rPr>
                <w:rFonts w:ascii="Helv" w:hAnsi="Helv" w:cs="Times New Roman"/>
                <w:sz w:val="20"/>
              </w:rPr>
            </w:pPr>
            <w:r w:rsidRPr="005E699F">
              <w:rPr>
                <w:rFonts w:ascii="Helv" w:hAnsi="Helv" w:cs="Times New Roman"/>
                <w:sz w:val="20"/>
              </w:rPr>
              <w:t>231000</w:t>
            </w:r>
          </w:p>
        </w:tc>
        <w:tc>
          <w:tcPr>
            <w:tcW w:w="298" w:type="dxa"/>
            <w:tcBorders>
              <w:top w:val="nil"/>
              <w:left w:val="single" w:sz="4" w:space="0" w:color="auto"/>
              <w:bottom w:val="nil"/>
              <w:right w:val="single" w:sz="4" w:space="0" w:color="auto"/>
            </w:tcBorders>
            <w:shd w:val="clear" w:color="FFFFFF" w:fill="002060"/>
            <w:noWrap/>
            <w:vAlign w:val="center"/>
            <w:hideMark/>
          </w:tcPr>
          <w:p w14:paraId="0BAEDFA6"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EC6A68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437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35EEED2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320 </w:t>
            </w:r>
          </w:p>
        </w:tc>
        <w:tc>
          <w:tcPr>
            <w:tcW w:w="1458" w:type="dxa"/>
            <w:tcBorders>
              <w:top w:val="nil"/>
              <w:left w:val="nil"/>
              <w:bottom w:val="single" w:sz="4" w:space="0" w:color="auto"/>
              <w:right w:val="single" w:sz="4" w:space="0" w:color="auto"/>
            </w:tcBorders>
            <w:shd w:val="clear" w:color="auto" w:fill="auto"/>
            <w:noWrap/>
            <w:vAlign w:val="center"/>
            <w:hideMark/>
          </w:tcPr>
          <w:p w14:paraId="2A0D74F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247 </w:t>
            </w:r>
          </w:p>
        </w:tc>
        <w:tc>
          <w:tcPr>
            <w:tcW w:w="1300" w:type="dxa"/>
            <w:tcBorders>
              <w:top w:val="nil"/>
              <w:left w:val="nil"/>
              <w:bottom w:val="single" w:sz="4" w:space="0" w:color="auto"/>
              <w:right w:val="single" w:sz="4" w:space="0" w:color="auto"/>
            </w:tcBorders>
            <w:shd w:val="clear" w:color="auto" w:fill="auto"/>
            <w:noWrap/>
            <w:vAlign w:val="center"/>
            <w:hideMark/>
          </w:tcPr>
          <w:p w14:paraId="614C381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207 </w:t>
            </w:r>
          </w:p>
        </w:tc>
        <w:tc>
          <w:tcPr>
            <w:tcW w:w="1380" w:type="dxa"/>
            <w:tcBorders>
              <w:top w:val="nil"/>
              <w:left w:val="nil"/>
              <w:bottom w:val="single" w:sz="4" w:space="0" w:color="auto"/>
              <w:right w:val="single" w:sz="4" w:space="0" w:color="auto"/>
            </w:tcBorders>
            <w:shd w:val="clear" w:color="auto" w:fill="auto"/>
            <w:noWrap/>
            <w:vAlign w:val="center"/>
            <w:hideMark/>
          </w:tcPr>
          <w:p w14:paraId="44108B7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182 </w:t>
            </w:r>
          </w:p>
        </w:tc>
        <w:tc>
          <w:tcPr>
            <w:tcW w:w="1180" w:type="dxa"/>
            <w:tcBorders>
              <w:top w:val="nil"/>
              <w:left w:val="nil"/>
              <w:bottom w:val="single" w:sz="4" w:space="0" w:color="auto"/>
              <w:right w:val="single" w:sz="4" w:space="0" w:color="auto"/>
            </w:tcBorders>
            <w:shd w:val="clear" w:color="auto" w:fill="auto"/>
            <w:noWrap/>
            <w:vAlign w:val="center"/>
            <w:hideMark/>
          </w:tcPr>
          <w:p w14:paraId="49C34E8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165 </w:t>
            </w:r>
          </w:p>
        </w:tc>
      </w:tr>
      <w:tr w:rsidR="005E699F" w:rsidRPr="005E699F" w14:paraId="573C52C5"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179E1DAB" w14:textId="77777777" w:rsidR="005E699F" w:rsidRPr="005E699F" w:rsidRDefault="005E699F" w:rsidP="005E699F">
            <w:pPr>
              <w:jc w:val="right"/>
              <w:rPr>
                <w:rFonts w:ascii="Helv" w:hAnsi="Helv" w:cs="Times New Roman"/>
                <w:sz w:val="20"/>
              </w:rPr>
            </w:pPr>
            <w:r w:rsidRPr="005E699F">
              <w:rPr>
                <w:rFonts w:ascii="Helv" w:hAnsi="Helv" w:cs="Times New Roman"/>
                <w:sz w:val="20"/>
              </w:rPr>
              <w:t>231600</w:t>
            </w:r>
          </w:p>
        </w:tc>
        <w:tc>
          <w:tcPr>
            <w:tcW w:w="298" w:type="dxa"/>
            <w:tcBorders>
              <w:top w:val="nil"/>
              <w:left w:val="single" w:sz="4" w:space="0" w:color="auto"/>
              <w:bottom w:val="nil"/>
              <w:right w:val="single" w:sz="4" w:space="0" w:color="auto"/>
            </w:tcBorders>
            <w:shd w:val="clear" w:color="FFFFFF" w:fill="002060"/>
            <w:noWrap/>
            <w:vAlign w:val="center"/>
            <w:hideMark/>
          </w:tcPr>
          <w:p w14:paraId="27E4D9C0"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182702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438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5415FE2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320 </w:t>
            </w:r>
          </w:p>
        </w:tc>
        <w:tc>
          <w:tcPr>
            <w:tcW w:w="1458" w:type="dxa"/>
            <w:tcBorders>
              <w:top w:val="nil"/>
              <w:left w:val="nil"/>
              <w:bottom w:val="single" w:sz="4" w:space="0" w:color="auto"/>
              <w:right w:val="single" w:sz="4" w:space="0" w:color="auto"/>
            </w:tcBorders>
            <w:shd w:val="clear" w:color="auto" w:fill="auto"/>
            <w:noWrap/>
            <w:vAlign w:val="center"/>
            <w:hideMark/>
          </w:tcPr>
          <w:p w14:paraId="6AC42AE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247 </w:t>
            </w:r>
          </w:p>
        </w:tc>
        <w:tc>
          <w:tcPr>
            <w:tcW w:w="1300" w:type="dxa"/>
            <w:tcBorders>
              <w:top w:val="nil"/>
              <w:left w:val="nil"/>
              <w:bottom w:val="single" w:sz="4" w:space="0" w:color="auto"/>
              <w:right w:val="single" w:sz="4" w:space="0" w:color="auto"/>
            </w:tcBorders>
            <w:shd w:val="clear" w:color="auto" w:fill="auto"/>
            <w:noWrap/>
            <w:vAlign w:val="center"/>
            <w:hideMark/>
          </w:tcPr>
          <w:p w14:paraId="02ADFE9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207 </w:t>
            </w:r>
          </w:p>
        </w:tc>
        <w:tc>
          <w:tcPr>
            <w:tcW w:w="1380" w:type="dxa"/>
            <w:tcBorders>
              <w:top w:val="nil"/>
              <w:left w:val="nil"/>
              <w:bottom w:val="single" w:sz="4" w:space="0" w:color="auto"/>
              <w:right w:val="single" w:sz="4" w:space="0" w:color="auto"/>
            </w:tcBorders>
            <w:shd w:val="clear" w:color="auto" w:fill="auto"/>
            <w:noWrap/>
            <w:vAlign w:val="center"/>
            <w:hideMark/>
          </w:tcPr>
          <w:p w14:paraId="680C9C4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182 </w:t>
            </w:r>
          </w:p>
        </w:tc>
        <w:tc>
          <w:tcPr>
            <w:tcW w:w="1180" w:type="dxa"/>
            <w:tcBorders>
              <w:top w:val="nil"/>
              <w:left w:val="nil"/>
              <w:bottom w:val="single" w:sz="4" w:space="0" w:color="auto"/>
              <w:right w:val="single" w:sz="4" w:space="0" w:color="auto"/>
            </w:tcBorders>
            <w:shd w:val="clear" w:color="auto" w:fill="auto"/>
            <w:noWrap/>
            <w:vAlign w:val="center"/>
            <w:hideMark/>
          </w:tcPr>
          <w:p w14:paraId="46D43D3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165 </w:t>
            </w:r>
          </w:p>
        </w:tc>
      </w:tr>
      <w:tr w:rsidR="005E699F" w:rsidRPr="005E699F" w14:paraId="1C73E365"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404044D4" w14:textId="77777777" w:rsidR="005E699F" w:rsidRPr="005E699F" w:rsidRDefault="005E699F" w:rsidP="005E699F">
            <w:pPr>
              <w:jc w:val="right"/>
              <w:rPr>
                <w:rFonts w:ascii="Helv" w:hAnsi="Helv" w:cs="Times New Roman"/>
                <w:sz w:val="20"/>
              </w:rPr>
            </w:pPr>
            <w:r w:rsidRPr="005E699F">
              <w:rPr>
                <w:rFonts w:ascii="Helv" w:hAnsi="Helv" w:cs="Times New Roman"/>
                <w:sz w:val="20"/>
              </w:rPr>
              <w:t>232200</w:t>
            </w:r>
          </w:p>
        </w:tc>
        <w:tc>
          <w:tcPr>
            <w:tcW w:w="298" w:type="dxa"/>
            <w:tcBorders>
              <w:top w:val="nil"/>
              <w:left w:val="single" w:sz="4" w:space="0" w:color="auto"/>
              <w:bottom w:val="nil"/>
              <w:right w:val="single" w:sz="4" w:space="0" w:color="auto"/>
            </w:tcBorders>
            <w:shd w:val="clear" w:color="FFFFFF" w:fill="002060"/>
            <w:noWrap/>
            <w:vAlign w:val="center"/>
            <w:hideMark/>
          </w:tcPr>
          <w:p w14:paraId="7C9D5D1E"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3C0A3B8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439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F99F4E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321 </w:t>
            </w:r>
          </w:p>
        </w:tc>
        <w:tc>
          <w:tcPr>
            <w:tcW w:w="1458" w:type="dxa"/>
            <w:tcBorders>
              <w:top w:val="nil"/>
              <w:left w:val="nil"/>
              <w:bottom w:val="single" w:sz="4" w:space="0" w:color="auto"/>
              <w:right w:val="single" w:sz="4" w:space="0" w:color="auto"/>
            </w:tcBorders>
            <w:shd w:val="clear" w:color="auto" w:fill="auto"/>
            <w:noWrap/>
            <w:vAlign w:val="center"/>
            <w:hideMark/>
          </w:tcPr>
          <w:p w14:paraId="0055BD8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248 </w:t>
            </w:r>
          </w:p>
        </w:tc>
        <w:tc>
          <w:tcPr>
            <w:tcW w:w="1300" w:type="dxa"/>
            <w:tcBorders>
              <w:top w:val="nil"/>
              <w:left w:val="nil"/>
              <w:bottom w:val="single" w:sz="4" w:space="0" w:color="auto"/>
              <w:right w:val="single" w:sz="4" w:space="0" w:color="auto"/>
            </w:tcBorders>
            <w:shd w:val="clear" w:color="auto" w:fill="auto"/>
            <w:noWrap/>
            <w:vAlign w:val="center"/>
            <w:hideMark/>
          </w:tcPr>
          <w:p w14:paraId="7454BC1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208 </w:t>
            </w:r>
          </w:p>
        </w:tc>
        <w:tc>
          <w:tcPr>
            <w:tcW w:w="1380" w:type="dxa"/>
            <w:tcBorders>
              <w:top w:val="nil"/>
              <w:left w:val="nil"/>
              <w:bottom w:val="single" w:sz="4" w:space="0" w:color="auto"/>
              <w:right w:val="single" w:sz="4" w:space="0" w:color="auto"/>
            </w:tcBorders>
            <w:shd w:val="clear" w:color="auto" w:fill="auto"/>
            <w:noWrap/>
            <w:vAlign w:val="center"/>
            <w:hideMark/>
          </w:tcPr>
          <w:p w14:paraId="71C05BE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183 </w:t>
            </w:r>
          </w:p>
        </w:tc>
        <w:tc>
          <w:tcPr>
            <w:tcW w:w="1180" w:type="dxa"/>
            <w:tcBorders>
              <w:top w:val="nil"/>
              <w:left w:val="nil"/>
              <w:bottom w:val="single" w:sz="4" w:space="0" w:color="auto"/>
              <w:right w:val="single" w:sz="4" w:space="0" w:color="auto"/>
            </w:tcBorders>
            <w:shd w:val="clear" w:color="auto" w:fill="auto"/>
            <w:noWrap/>
            <w:vAlign w:val="center"/>
            <w:hideMark/>
          </w:tcPr>
          <w:p w14:paraId="7B919E5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165 </w:t>
            </w:r>
          </w:p>
        </w:tc>
      </w:tr>
      <w:tr w:rsidR="005E699F" w:rsidRPr="005E699F" w14:paraId="0E137710"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4E75C4E" w14:textId="77777777" w:rsidR="005E699F" w:rsidRPr="005E699F" w:rsidRDefault="005E699F" w:rsidP="005E699F">
            <w:pPr>
              <w:jc w:val="right"/>
              <w:rPr>
                <w:rFonts w:ascii="Helv" w:hAnsi="Helv" w:cs="Times New Roman"/>
                <w:sz w:val="20"/>
              </w:rPr>
            </w:pPr>
            <w:r w:rsidRPr="005E699F">
              <w:rPr>
                <w:rFonts w:ascii="Helv" w:hAnsi="Helv" w:cs="Times New Roman"/>
                <w:sz w:val="20"/>
              </w:rPr>
              <w:t>232800</w:t>
            </w:r>
          </w:p>
        </w:tc>
        <w:tc>
          <w:tcPr>
            <w:tcW w:w="298" w:type="dxa"/>
            <w:tcBorders>
              <w:top w:val="nil"/>
              <w:left w:val="single" w:sz="4" w:space="0" w:color="auto"/>
              <w:bottom w:val="nil"/>
              <w:right w:val="single" w:sz="4" w:space="0" w:color="auto"/>
            </w:tcBorders>
            <w:shd w:val="clear" w:color="FFFFFF" w:fill="002060"/>
            <w:noWrap/>
            <w:vAlign w:val="center"/>
            <w:hideMark/>
          </w:tcPr>
          <w:p w14:paraId="5ACCE22B"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010D708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439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BA39E6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321 </w:t>
            </w:r>
          </w:p>
        </w:tc>
        <w:tc>
          <w:tcPr>
            <w:tcW w:w="1458" w:type="dxa"/>
            <w:tcBorders>
              <w:top w:val="nil"/>
              <w:left w:val="nil"/>
              <w:bottom w:val="single" w:sz="4" w:space="0" w:color="auto"/>
              <w:right w:val="single" w:sz="4" w:space="0" w:color="auto"/>
            </w:tcBorders>
            <w:shd w:val="clear" w:color="auto" w:fill="auto"/>
            <w:noWrap/>
            <w:vAlign w:val="center"/>
            <w:hideMark/>
          </w:tcPr>
          <w:p w14:paraId="4F008C5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248 </w:t>
            </w:r>
          </w:p>
        </w:tc>
        <w:tc>
          <w:tcPr>
            <w:tcW w:w="1300" w:type="dxa"/>
            <w:tcBorders>
              <w:top w:val="nil"/>
              <w:left w:val="nil"/>
              <w:bottom w:val="single" w:sz="4" w:space="0" w:color="auto"/>
              <w:right w:val="single" w:sz="4" w:space="0" w:color="auto"/>
            </w:tcBorders>
            <w:shd w:val="clear" w:color="auto" w:fill="auto"/>
            <w:noWrap/>
            <w:vAlign w:val="center"/>
            <w:hideMark/>
          </w:tcPr>
          <w:p w14:paraId="6314D08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208 </w:t>
            </w:r>
          </w:p>
        </w:tc>
        <w:tc>
          <w:tcPr>
            <w:tcW w:w="1380" w:type="dxa"/>
            <w:tcBorders>
              <w:top w:val="nil"/>
              <w:left w:val="nil"/>
              <w:bottom w:val="single" w:sz="4" w:space="0" w:color="auto"/>
              <w:right w:val="single" w:sz="4" w:space="0" w:color="auto"/>
            </w:tcBorders>
            <w:shd w:val="clear" w:color="auto" w:fill="auto"/>
            <w:noWrap/>
            <w:vAlign w:val="center"/>
            <w:hideMark/>
          </w:tcPr>
          <w:p w14:paraId="3090AC9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183 </w:t>
            </w:r>
          </w:p>
        </w:tc>
        <w:tc>
          <w:tcPr>
            <w:tcW w:w="1180" w:type="dxa"/>
            <w:tcBorders>
              <w:top w:val="nil"/>
              <w:left w:val="nil"/>
              <w:bottom w:val="single" w:sz="4" w:space="0" w:color="auto"/>
              <w:right w:val="single" w:sz="4" w:space="0" w:color="auto"/>
            </w:tcBorders>
            <w:shd w:val="clear" w:color="auto" w:fill="auto"/>
            <w:noWrap/>
            <w:vAlign w:val="center"/>
            <w:hideMark/>
          </w:tcPr>
          <w:p w14:paraId="393A567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166 </w:t>
            </w:r>
          </w:p>
        </w:tc>
      </w:tr>
      <w:tr w:rsidR="005E699F" w:rsidRPr="005E699F" w14:paraId="449ADCB2"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1BCB48E7" w14:textId="77777777" w:rsidR="005E699F" w:rsidRPr="005E699F" w:rsidRDefault="005E699F" w:rsidP="005E699F">
            <w:pPr>
              <w:jc w:val="right"/>
              <w:rPr>
                <w:rFonts w:ascii="Helv" w:hAnsi="Helv" w:cs="Times New Roman"/>
                <w:sz w:val="20"/>
              </w:rPr>
            </w:pPr>
            <w:r w:rsidRPr="005E699F">
              <w:rPr>
                <w:rFonts w:ascii="Helv" w:hAnsi="Helv" w:cs="Times New Roman"/>
                <w:sz w:val="20"/>
              </w:rPr>
              <w:t>233400</w:t>
            </w:r>
          </w:p>
        </w:tc>
        <w:tc>
          <w:tcPr>
            <w:tcW w:w="298" w:type="dxa"/>
            <w:tcBorders>
              <w:top w:val="nil"/>
              <w:left w:val="single" w:sz="4" w:space="0" w:color="auto"/>
              <w:bottom w:val="nil"/>
              <w:right w:val="single" w:sz="4" w:space="0" w:color="auto"/>
            </w:tcBorders>
            <w:shd w:val="clear" w:color="FFFFFF" w:fill="002060"/>
            <w:noWrap/>
            <w:vAlign w:val="center"/>
            <w:hideMark/>
          </w:tcPr>
          <w:p w14:paraId="60B88036"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211B7D9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440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36AE123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322 </w:t>
            </w:r>
          </w:p>
        </w:tc>
        <w:tc>
          <w:tcPr>
            <w:tcW w:w="1458" w:type="dxa"/>
            <w:tcBorders>
              <w:top w:val="nil"/>
              <w:left w:val="nil"/>
              <w:bottom w:val="single" w:sz="4" w:space="0" w:color="auto"/>
              <w:right w:val="single" w:sz="4" w:space="0" w:color="auto"/>
            </w:tcBorders>
            <w:shd w:val="clear" w:color="auto" w:fill="auto"/>
            <w:noWrap/>
            <w:vAlign w:val="center"/>
            <w:hideMark/>
          </w:tcPr>
          <w:p w14:paraId="4EFE050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248 </w:t>
            </w:r>
          </w:p>
        </w:tc>
        <w:tc>
          <w:tcPr>
            <w:tcW w:w="1300" w:type="dxa"/>
            <w:tcBorders>
              <w:top w:val="nil"/>
              <w:left w:val="nil"/>
              <w:bottom w:val="single" w:sz="4" w:space="0" w:color="auto"/>
              <w:right w:val="single" w:sz="4" w:space="0" w:color="auto"/>
            </w:tcBorders>
            <w:shd w:val="clear" w:color="auto" w:fill="auto"/>
            <w:noWrap/>
            <w:vAlign w:val="center"/>
            <w:hideMark/>
          </w:tcPr>
          <w:p w14:paraId="02139BB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208 </w:t>
            </w:r>
          </w:p>
        </w:tc>
        <w:tc>
          <w:tcPr>
            <w:tcW w:w="1380" w:type="dxa"/>
            <w:tcBorders>
              <w:top w:val="nil"/>
              <w:left w:val="nil"/>
              <w:bottom w:val="single" w:sz="4" w:space="0" w:color="auto"/>
              <w:right w:val="single" w:sz="4" w:space="0" w:color="auto"/>
            </w:tcBorders>
            <w:shd w:val="clear" w:color="auto" w:fill="auto"/>
            <w:noWrap/>
            <w:vAlign w:val="center"/>
            <w:hideMark/>
          </w:tcPr>
          <w:p w14:paraId="454A4BF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183 </w:t>
            </w:r>
          </w:p>
        </w:tc>
        <w:tc>
          <w:tcPr>
            <w:tcW w:w="1180" w:type="dxa"/>
            <w:tcBorders>
              <w:top w:val="nil"/>
              <w:left w:val="nil"/>
              <w:bottom w:val="single" w:sz="4" w:space="0" w:color="auto"/>
              <w:right w:val="single" w:sz="4" w:space="0" w:color="auto"/>
            </w:tcBorders>
            <w:shd w:val="clear" w:color="auto" w:fill="auto"/>
            <w:noWrap/>
            <w:vAlign w:val="center"/>
            <w:hideMark/>
          </w:tcPr>
          <w:p w14:paraId="4E52412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166 </w:t>
            </w:r>
          </w:p>
        </w:tc>
      </w:tr>
      <w:tr w:rsidR="005E699F" w:rsidRPr="005E699F" w14:paraId="458D7FA7"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04117CD9" w14:textId="77777777" w:rsidR="005E699F" w:rsidRPr="005E699F" w:rsidRDefault="005E699F" w:rsidP="005E699F">
            <w:pPr>
              <w:jc w:val="right"/>
              <w:rPr>
                <w:rFonts w:ascii="Helv" w:hAnsi="Helv" w:cs="Times New Roman"/>
                <w:sz w:val="20"/>
              </w:rPr>
            </w:pPr>
            <w:r w:rsidRPr="005E699F">
              <w:rPr>
                <w:rFonts w:ascii="Helv" w:hAnsi="Helv" w:cs="Times New Roman"/>
                <w:sz w:val="20"/>
              </w:rPr>
              <w:t>234000</w:t>
            </w:r>
          </w:p>
        </w:tc>
        <w:tc>
          <w:tcPr>
            <w:tcW w:w="298" w:type="dxa"/>
            <w:tcBorders>
              <w:top w:val="nil"/>
              <w:left w:val="single" w:sz="4" w:space="0" w:color="auto"/>
              <w:bottom w:val="nil"/>
              <w:right w:val="single" w:sz="4" w:space="0" w:color="auto"/>
            </w:tcBorders>
            <w:shd w:val="clear" w:color="FFFFFF" w:fill="002060"/>
            <w:noWrap/>
            <w:vAlign w:val="center"/>
            <w:hideMark/>
          </w:tcPr>
          <w:p w14:paraId="2DEF3EB1"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E44C61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441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3F6F7C1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322 </w:t>
            </w:r>
          </w:p>
        </w:tc>
        <w:tc>
          <w:tcPr>
            <w:tcW w:w="1458" w:type="dxa"/>
            <w:tcBorders>
              <w:top w:val="nil"/>
              <w:left w:val="nil"/>
              <w:bottom w:val="single" w:sz="4" w:space="0" w:color="auto"/>
              <w:right w:val="single" w:sz="4" w:space="0" w:color="auto"/>
            </w:tcBorders>
            <w:shd w:val="clear" w:color="auto" w:fill="auto"/>
            <w:noWrap/>
            <w:vAlign w:val="center"/>
            <w:hideMark/>
          </w:tcPr>
          <w:p w14:paraId="32F8C9F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249 </w:t>
            </w:r>
          </w:p>
        </w:tc>
        <w:tc>
          <w:tcPr>
            <w:tcW w:w="1300" w:type="dxa"/>
            <w:tcBorders>
              <w:top w:val="nil"/>
              <w:left w:val="nil"/>
              <w:bottom w:val="single" w:sz="4" w:space="0" w:color="auto"/>
              <w:right w:val="single" w:sz="4" w:space="0" w:color="auto"/>
            </w:tcBorders>
            <w:shd w:val="clear" w:color="auto" w:fill="auto"/>
            <w:noWrap/>
            <w:vAlign w:val="center"/>
            <w:hideMark/>
          </w:tcPr>
          <w:p w14:paraId="0D67C38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208 </w:t>
            </w:r>
          </w:p>
        </w:tc>
        <w:tc>
          <w:tcPr>
            <w:tcW w:w="1380" w:type="dxa"/>
            <w:tcBorders>
              <w:top w:val="nil"/>
              <w:left w:val="nil"/>
              <w:bottom w:val="single" w:sz="4" w:space="0" w:color="auto"/>
              <w:right w:val="single" w:sz="4" w:space="0" w:color="auto"/>
            </w:tcBorders>
            <w:shd w:val="clear" w:color="auto" w:fill="auto"/>
            <w:noWrap/>
            <w:vAlign w:val="center"/>
            <w:hideMark/>
          </w:tcPr>
          <w:p w14:paraId="60C49C2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183 </w:t>
            </w:r>
          </w:p>
        </w:tc>
        <w:tc>
          <w:tcPr>
            <w:tcW w:w="1180" w:type="dxa"/>
            <w:tcBorders>
              <w:top w:val="nil"/>
              <w:left w:val="nil"/>
              <w:bottom w:val="single" w:sz="4" w:space="0" w:color="auto"/>
              <w:right w:val="single" w:sz="4" w:space="0" w:color="auto"/>
            </w:tcBorders>
            <w:shd w:val="clear" w:color="auto" w:fill="auto"/>
            <w:noWrap/>
            <w:vAlign w:val="center"/>
            <w:hideMark/>
          </w:tcPr>
          <w:p w14:paraId="71A7986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166 </w:t>
            </w:r>
          </w:p>
        </w:tc>
      </w:tr>
      <w:tr w:rsidR="005E699F" w:rsidRPr="005E699F" w14:paraId="41B7C025"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0670F58" w14:textId="77777777" w:rsidR="005E699F" w:rsidRPr="005E699F" w:rsidRDefault="005E699F" w:rsidP="005E699F">
            <w:pPr>
              <w:jc w:val="right"/>
              <w:rPr>
                <w:rFonts w:ascii="Helv" w:hAnsi="Helv" w:cs="Times New Roman"/>
                <w:sz w:val="20"/>
              </w:rPr>
            </w:pPr>
            <w:r w:rsidRPr="005E699F">
              <w:rPr>
                <w:rFonts w:ascii="Helv" w:hAnsi="Helv" w:cs="Times New Roman"/>
                <w:sz w:val="20"/>
              </w:rPr>
              <w:t>234600</w:t>
            </w:r>
          </w:p>
        </w:tc>
        <w:tc>
          <w:tcPr>
            <w:tcW w:w="298" w:type="dxa"/>
            <w:tcBorders>
              <w:top w:val="nil"/>
              <w:left w:val="single" w:sz="4" w:space="0" w:color="auto"/>
              <w:bottom w:val="nil"/>
              <w:right w:val="single" w:sz="4" w:space="0" w:color="auto"/>
            </w:tcBorders>
            <w:shd w:val="clear" w:color="FFFFFF" w:fill="002060"/>
            <w:noWrap/>
            <w:vAlign w:val="center"/>
            <w:hideMark/>
          </w:tcPr>
          <w:p w14:paraId="6CC48F76"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BC0A2A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442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382D5D4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323 </w:t>
            </w:r>
          </w:p>
        </w:tc>
        <w:tc>
          <w:tcPr>
            <w:tcW w:w="1458" w:type="dxa"/>
            <w:tcBorders>
              <w:top w:val="nil"/>
              <w:left w:val="nil"/>
              <w:bottom w:val="single" w:sz="4" w:space="0" w:color="auto"/>
              <w:right w:val="single" w:sz="4" w:space="0" w:color="auto"/>
            </w:tcBorders>
            <w:shd w:val="clear" w:color="auto" w:fill="auto"/>
            <w:noWrap/>
            <w:vAlign w:val="center"/>
            <w:hideMark/>
          </w:tcPr>
          <w:p w14:paraId="3F5F460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249 </w:t>
            </w:r>
          </w:p>
        </w:tc>
        <w:tc>
          <w:tcPr>
            <w:tcW w:w="1300" w:type="dxa"/>
            <w:tcBorders>
              <w:top w:val="nil"/>
              <w:left w:val="nil"/>
              <w:bottom w:val="single" w:sz="4" w:space="0" w:color="auto"/>
              <w:right w:val="single" w:sz="4" w:space="0" w:color="auto"/>
            </w:tcBorders>
            <w:shd w:val="clear" w:color="auto" w:fill="auto"/>
            <w:noWrap/>
            <w:vAlign w:val="center"/>
            <w:hideMark/>
          </w:tcPr>
          <w:p w14:paraId="450D617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209 </w:t>
            </w:r>
          </w:p>
        </w:tc>
        <w:tc>
          <w:tcPr>
            <w:tcW w:w="1380" w:type="dxa"/>
            <w:tcBorders>
              <w:top w:val="nil"/>
              <w:left w:val="nil"/>
              <w:bottom w:val="single" w:sz="4" w:space="0" w:color="auto"/>
              <w:right w:val="single" w:sz="4" w:space="0" w:color="auto"/>
            </w:tcBorders>
            <w:shd w:val="clear" w:color="auto" w:fill="auto"/>
            <w:noWrap/>
            <w:vAlign w:val="center"/>
            <w:hideMark/>
          </w:tcPr>
          <w:p w14:paraId="2D60E88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184 </w:t>
            </w:r>
          </w:p>
        </w:tc>
        <w:tc>
          <w:tcPr>
            <w:tcW w:w="1180" w:type="dxa"/>
            <w:tcBorders>
              <w:top w:val="nil"/>
              <w:left w:val="nil"/>
              <w:bottom w:val="single" w:sz="4" w:space="0" w:color="auto"/>
              <w:right w:val="single" w:sz="4" w:space="0" w:color="auto"/>
            </w:tcBorders>
            <w:shd w:val="clear" w:color="auto" w:fill="auto"/>
            <w:noWrap/>
            <w:vAlign w:val="center"/>
            <w:hideMark/>
          </w:tcPr>
          <w:p w14:paraId="79C6264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166 </w:t>
            </w:r>
          </w:p>
        </w:tc>
      </w:tr>
      <w:tr w:rsidR="005E699F" w:rsidRPr="005E699F" w14:paraId="25D145A3"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41532E92" w14:textId="77777777" w:rsidR="005E699F" w:rsidRPr="005E699F" w:rsidRDefault="005E699F" w:rsidP="005E699F">
            <w:pPr>
              <w:jc w:val="right"/>
              <w:rPr>
                <w:rFonts w:ascii="Helv" w:hAnsi="Helv" w:cs="Times New Roman"/>
                <w:sz w:val="20"/>
              </w:rPr>
            </w:pPr>
            <w:r w:rsidRPr="005E699F">
              <w:rPr>
                <w:rFonts w:ascii="Helv" w:hAnsi="Helv" w:cs="Times New Roman"/>
                <w:sz w:val="20"/>
              </w:rPr>
              <w:t>235200</w:t>
            </w:r>
          </w:p>
        </w:tc>
        <w:tc>
          <w:tcPr>
            <w:tcW w:w="298" w:type="dxa"/>
            <w:tcBorders>
              <w:top w:val="nil"/>
              <w:left w:val="single" w:sz="4" w:space="0" w:color="auto"/>
              <w:bottom w:val="nil"/>
              <w:right w:val="single" w:sz="4" w:space="0" w:color="auto"/>
            </w:tcBorders>
            <w:shd w:val="clear" w:color="FFFFFF" w:fill="002060"/>
            <w:noWrap/>
            <w:vAlign w:val="center"/>
            <w:hideMark/>
          </w:tcPr>
          <w:p w14:paraId="2F2E7CCB"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257644D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442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453C0F2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323 </w:t>
            </w:r>
          </w:p>
        </w:tc>
        <w:tc>
          <w:tcPr>
            <w:tcW w:w="1458" w:type="dxa"/>
            <w:tcBorders>
              <w:top w:val="nil"/>
              <w:left w:val="nil"/>
              <w:bottom w:val="single" w:sz="4" w:space="0" w:color="auto"/>
              <w:right w:val="single" w:sz="4" w:space="0" w:color="auto"/>
            </w:tcBorders>
            <w:shd w:val="clear" w:color="auto" w:fill="auto"/>
            <w:noWrap/>
            <w:vAlign w:val="center"/>
            <w:hideMark/>
          </w:tcPr>
          <w:p w14:paraId="2C1E083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249 </w:t>
            </w:r>
          </w:p>
        </w:tc>
        <w:tc>
          <w:tcPr>
            <w:tcW w:w="1300" w:type="dxa"/>
            <w:tcBorders>
              <w:top w:val="nil"/>
              <w:left w:val="nil"/>
              <w:bottom w:val="single" w:sz="4" w:space="0" w:color="auto"/>
              <w:right w:val="single" w:sz="4" w:space="0" w:color="auto"/>
            </w:tcBorders>
            <w:shd w:val="clear" w:color="auto" w:fill="auto"/>
            <w:noWrap/>
            <w:vAlign w:val="center"/>
            <w:hideMark/>
          </w:tcPr>
          <w:p w14:paraId="172EC11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209 </w:t>
            </w:r>
          </w:p>
        </w:tc>
        <w:tc>
          <w:tcPr>
            <w:tcW w:w="1380" w:type="dxa"/>
            <w:tcBorders>
              <w:top w:val="nil"/>
              <w:left w:val="nil"/>
              <w:bottom w:val="single" w:sz="4" w:space="0" w:color="auto"/>
              <w:right w:val="single" w:sz="4" w:space="0" w:color="auto"/>
            </w:tcBorders>
            <w:shd w:val="clear" w:color="auto" w:fill="auto"/>
            <w:noWrap/>
            <w:vAlign w:val="center"/>
            <w:hideMark/>
          </w:tcPr>
          <w:p w14:paraId="77B13F6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184 </w:t>
            </w:r>
          </w:p>
        </w:tc>
        <w:tc>
          <w:tcPr>
            <w:tcW w:w="1180" w:type="dxa"/>
            <w:tcBorders>
              <w:top w:val="nil"/>
              <w:left w:val="nil"/>
              <w:bottom w:val="single" w:sz="4" w:space="0" w:color="auto"/>
              <w:right w:val="single" w:sz="4" w:space="0" w:color="auto"/>
            </w:tcBorders>
            <w:shd w:val="clear" w:color="auto" w:fill="auto"/>
            <w:noWrap/>
            <w:vAlign w:val="center"/>
            <w:hideMark/>
          </w:tcPr>
          <w:p w14:paraId="65DB36C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167 </w:t>
            </w:r>
          </w:p>
        </w:tc>
      </w:tr>
      <w:tr w:rsidR="005E699F" w:rsidRPr="005E699F" w14:paraId="1707E1FE"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86953C8" w14:textId="77777777" w:rsidR="005E699F" w:rsidRPr="005E699F" w:rsidRDefault="005E699F" w:rsidP="005E699F">
            <w:pPr>
              <w:jc w:val="right"/>
              <w:rPr>
                <w:rFonts w:ascii="Helv" w:hAnsi="Helv" w:cs="Times New Roman"/>
                <w:sz w:val="20"/>
              </w:rPr>
            </w:pPr>
            <w:r w:rsidRPr="005E699F">
              <w:rPr>
                <w:rFonts w:ascii="Helv" w:hAnsi="Helv" w:cs="Times New Roman"/>
                <w:sz w:val="20"/>
              </w:rPr>
              <w:t>235800</w:t>
            </w:r>
          </w:p>
        </w:tc>
        <w:tc>
          <w:tcPr>
            <w:tcW w:w="298" w:type="dxa"/>
            <w:tcBorders>
              <w:top w:val="nil"/>
              <w:left w:val="single" w:sz="4" w:space="0" w:color="auto"/>
              <w:bottom w:val="nil"/>
              <w:right w:val="single" w:sz="4" w:space="0" w:color="auto"/>
            </w:tcBorders>
            <w:shd w:val="clear" w:color="FFFFFF" w:fill="002060"/>
            <w:noWrap/>
            <w:vAlign w:val="center"/>
            <w:hideMark/>
          </w:tcPr>
          <w:p w14:paraId="2BC00A22"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0151721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443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C93085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324 </w:t>
            </w:r>
          </w:p>
        </w:tc>
        <w:tc>
          <w:tcPr>
            <w:tcW w:w="1458" w:type="dxa"/>
            <w:tcBorders>
              <w:top w:val="nil"/>
              <w:left w:val="nil"/>
              <w:bottom w:val="single" w:sz="4" w:space="0" w:color="auto"/>
              <w:right w:val="single" w:sz="4" w:space="0" w:color="auto"/>
            </w:tcBorders>
            <w:shd w:val="clear" w:color="auto" w:fill="auto"/>
            <w:noWrap/>
            <w:vAlign w:val="center"/>
            <w:hideMark/>
          </w:tcPr>
          <w:p w14:paraId="1FB2E01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250 </w:t>
            </w:r>
          </w:p>
        </w:tc>
        <w:tc>
          <w:tcPr>
            <w:tcW w:w="1300" w:type="dxa"/>
            <w:tcBorders>
              <w:top w:val="nil"/>
              <w:left w:val="nil"/>
              <w:bottom w:val="single" w:sz="4" w:space="0" w:color="auto"/>
              <w:right w:val="single" w:sz="4" w:space="0" w:color="auto"/>
            </w:tcBorders>
            <w:shd w:val="clear" w:color="auto" w:fill="auto"/>
            <w:noWrap/>
            <w:vAlign w:val="center"/>
            <w:hideMark/>
          </w:tcPr>
          <w:p w14:paraId="2C4BE7C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209 </w:t>
            </w:r>
          </w:p>
        </w:tc>
        <w:tc>
          <w:tcPr>
            <w:tcW w:w="1380" w:type="dxa"/>
            <w:tcBorders>
              <w:top w:val="nil"/>
              <w:left w:val="nil"/>
              <w:bottom w:val="single" w:sz="4" w:space="0" w:color="auto"/>
              <w:right w:val="single" w:sz="4" w:space="0" w:color="auto"/>
            </w:tcBorders>
            <w:shd w:val="clear" w:color="auto" w:fill="auto"/>
            <w:noWrap/>
            <w:vAlign w:val="center"/>
            <w:hideMark/>
          </w:tcPr>
          <w:p w14:paraId="770874F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184 </w:t>
            </w:r>
          </w:p>
        </w:tc>
        <w:tc>
          <w:tcPr>
            <w:tcW w:w="1180" w:type="dxa"/>
            <w:tcBorders>
              <w:top w:val="nil"/>
              <w:left w:val="nil"/>
              <w:bottom w:val="single" w:sz="4" w:space="0" w:color="auto"/>
              <w:right w:val="single" w:sz="4" w:space="0" w:color="auto"/>
            </w:tcBorders>
            <w:shd w:val="clear" w:color="auto" w:fill="auto"/>
            <w:noWrap/>
            <w:vAlign w:val="center"/>
            <w:hideMark/>
          </w:tcPr>
          <w:p w14:paraId="1A7BB62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167 </w:t>
            </w:r>
          </w:p>
        </w:tc>
      </w:tr>
      <w:tr w:rsidR="005E699F" w:rsidRPr="005E699F" w14:paraId="18AE6829"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4758F5D" w14:textId="77777777" w:rsidR="005E699F" w:rsidRPr="005E699F" w:rsidRDefault="005E699F" w:rsidP="005E699F">
            <w:pPr>
              <w:jc w:val="right"/>
              <w:rPr>
                <w:rFonts w:ascii="Helv" w:hAnsi="Helv" w:cs="Times New Roman"/>
                <w:sz w:val="20"/>
              </w:rPr>
            </w:pPr>
            <w:r w:rsidRPr="005E699F">
              <w:rPr>
                <w:rFonts w:ascii="Helv" w:hAnsi="Helv" w:cs="Times New Roman"/>
                <w:sz w:val="20"/>
              </w:rPr>
              <w:t>236400</w:t>
            </w:r>
          </w:p>
        </w:tc>
        <w:tc>
          <w:tcPr>
            <w:tcW w:w="298" w:type="dxa"/>
            <w:tcBorders>
              <w:top w:val="nil"/>
              <w:left w:val="single" w:sz="4" w:space="0" w:color="auto"/>
              <w:bottom w:val="nil"/>
              <w:right w:val="single" w:sz="4" w:space="0" w:color="auto"/>
            </w:tcBorders>
            <w:shd w:val="clear" w:color="FFFFFF" w:fill="002060"/>
            <w:noWrap/>
            <w:vAlign w:val="center"/>
            <w:hideMark/>
          </w:tcPr>
          <w:p w14:paraId="4D099E34"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05070C4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444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A6FD6E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324 </w:t>
            </w:r>
          </w:p>
        </w:tc>
        <w:tc>
          <w:tcPr>
            <w:tcW w:w="1458" w:type="dxa"/>
            <w:tcBorders>
              <w:top w:val="nil"/>
              <w:left w:val="nil"/>
              <w:bottom w:val="single" w:sz="4" w:space="0" w:color="auto"/>
              <w:right w:val="single" w:sz="4" w:space="0" w:color="auto"/>
            </w:tcBorders>
            <w:shd w:val="clear" w:color="auto" w:fill="auto"/>
            <w:noWrap/>
            <w:vAlign w:val="center"/>
            <w:hideMark/>
          </w:tcPr>
          <w:p w14:paraId="2F93B86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250 </w:t>
            </w:r>
          </w:p>
        </w:tc>
        <w:tc>
          <w:tcPr>
            <w:tcW w:w="1300" w:type="dxa"/>
            <w:tcBorders>
              <w:top w:val="nil"/>
              <w:left w:val="nil"/>
              <w:bottom w:val="single" w:sz="4" w:space="0" w:color="auto"/>
              <w:right w:val="single" w:sz="4" w:space="0" w:color="auto"/>
            </w:tcBorders>
            <w:shd w:val="clear" w:color="auto" w:fill="auto"/>
            <w:noWrap/>
            <w:vAlign w:val="center"/>
            <w:hideMark/>
          </w:tcPr>
          <w:p w14:paraId="51161DA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209 </w:t>
            </w:r>
          </w:p>
        </w:tc>
        <w:tc>
          <w:tcPr>
            <w:tcW w:w="1380" w:type="dxa"/>
            <w:tcBorders>
              <w:top w:val="nil"/>
              <w:left w:val="nil"/>
              <w:bottom w:val="single" w:sz="4" w:space="0" w:color="auto"/>
              <w:right w:val="single" w:sz="4" w:space="0" w:color="auto"/>
            </w:tcBorders>
            <w:shd w:val="clear" w:color="auto" w:fill="auto"/>
            <w:noWrap/>
            <w:vAlign w:val="center"/>
            <w:hideMark/>
          </w:tcPr>
          <w:p w14:paraId="587CB8D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184 </w:t>
            </w:r>
          </w:p>
        </w:tc>
        <w:tc>
          <w:tcPr>
            <w:tcW w:w="1180" w:type="dxa"/>
            <w:tcBorders>
              <w:top w:val="nil"/>
              <w:left w:val="nil"/>
              <w:bottom w:val="single" w:sz="4" w:space="0" w:color="auto"/>
              <w:right w:val="single" w:sz="4" w:space="0" w:color="auto"/>
            </w:tcBorders>
            <w:shd w:val="clear" w:color="auto" w:fill="auto"/>
            <w:noWrap/>
            <w:vAlign w:val="center"/>
            <w:hideMark/>
          </w:tcPr>
          <w:p w14:paraId="43CC88F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167 </w:t>
            </w:r>
          </w:p>
        </w:tc>
      </w:tr>
      <w:tr w:rsidR="005E699F" w:rsidRPr="005E699F" w14:paraId="431589A3"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5DEA1DE" w14:textId="77777777" w:rsidR="005E699F" w:rsidRPr="005E699F" w:rsidRDefault="005E699F" w:rsidP="005E699F">
            <w:pPr>
              <w:jc w:val="right"/>
              <w:rPr>
                <w:rFonts w:ascii="Helv" w:hAnsi="Helv" w:cs="Times New Roman"/>
                <w:sz w:val="20"/>
              </w:rPr>
            </w:pPr>
            <w:r w:rsidRPr="005E699F">
              <w:rPr>
                <w:rFonts w:ascii="Helv" w:hAnsi="Helv" w:cs="Times New Roman"/>
                <w:sz w:val="20"/>
              </w:rPr>
              <w:t>237000</w:t>
            </w:r>
          </w:p>
        </w:tc>
        <w:tc>
          <w:tcPr>
            <w:tcW w:w="298" w:type="dxa"/>
            <w:tcBorders>
              <w:top w:val="nil"/>
              <w:left w:val="single" w:sz="4" w:space="0" w:color="auto"/>
              <w:bottom w:val="nil"/>
              <w:right w:val="single" w:sz="4" w:space="0" w:color="auto"/>
            </w:tcBorders>
            <w:shd w:val="clear" w:color="FFFFFF" w:fill="002060"/>
            <w:noWrap/>
            <w:vAlign w:val="center"/>
            <w:hideMark/>
          </w:tcPr>
          <w:p w14:paraId="78F4AB98"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5D67E06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444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519995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324 </w:t>
            </w:r>
          </w:p>
        </w:tc>
        <w:tc>
          <w:tcPr>
            <w:tcW w:w="1458" w:type="dxa"/>
            <w:tcBorders>
              <w:top w:val="nil"/>
              <w:left w:val="nil"/>
              <w:bottom w:val="single" w:sz="4" w:space="0" w:color="auto"/>
              <w:right w:val="single" w:sz="4" w:space="0" w:color="auto"/>
            </w:tcBorders>
            <w:shd w:val="clear" w:color="auto" w:fill="auto"/>
            <w:noWrap/>
            <w:vAlign w:val="center"/>
            <w:hideMark/>
          </w:tcPr>
          <w:p w14:paraId="721BFC4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250 </w:t>
            </w:r>
          </w:p>
        </w:tc>
        <w:tc>
          <w:tcPr>
            <w:tcW w:w="1300" w:type="dxa"/>
            <w:tcBorders>
              <w:top w:val="nil"/>
              <w:left w:val="nil"/>
              <w:bottom w:val="single" w:sz="4" w:space="0" w:color="auto"/>
              <w:right w:val="single" w:sz="4" w:space="0" w:color="auto"/>
            </w:tcBorders>
            <w:shd w:val="clear" w:color="auto" w:fill="auto"/>
            <w:noWrap/>
            <w:vAlign w:val="center"/>
            <w:hideMark/>
          </w:tcPr>
          <w:p w14:paraId="36AA758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210 </w:t>
            </w:r>
          </w:p>
        </w:tc>
        <w:tc>
          <w:tcPr>
            <w:tcW w:w="1380" w:type="dxa"/>
            <w:tcBorders>
              <w:top w:val="nil"/>
              <w:left w:val="nil"/>
              <w:bottom w:val="single" w:sz="4" w:space="0" w:color="auto"/>
              <w:right w:val="single" w:sz="4" w:space="0" w:color="auto"/>
            </w:tcBorders>
            <w:shd w:val="clear" w:color="auto" w:fill="auto"/>
            <w:noWrap/>
            <w:vAlign w:val="center"/>
            <w:hideMark/>
          </w:tcPr>
          <w:p w14:paraId="446BA35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185 </w:t>
            </w:r>
          </w:p>
        </w:tc>
        <w:tc>
          <w:tcPr>
            <w:tcW w:w="1180" w:type="dxa"/>
            <w:tcBorders>
              <w:top w:val="nil"/>
              <w:left w:val="nil"/>
              <w:bottom w:val="single" w:sz="4" w:space="0" w:color="auto"/>
              <w:right w:val="single" w:sz="4" w:space="0" w:color="auto"/>
            </w:tcBorders>
            <w:shd w:val="clear" w:color="auto" w:fill="auto"/>
            <w:noWrap/>
            <w:vAlign w:val="center"/>
            <w:hideMark/>
          </w:tcPr>
          <w:p w14:paraId="7067397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167 </w:t>
            </w:r>
          </w:p>
        </w:tc>
      </w:tr>
      <w:tr w:rsidR="005E699F" w:rsidRPr="005E699F" w14:paraId="4D1435EC"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C4E1D97" w14:textId="77777777" w:rsidR="005E699F" w:rsidRPr="005E699F" w:rsidRDefault="005E699F" w:rsidP="005E699F">
            <w:pPr>
              <w:jc w:val="right"/>
              <w:rPr>
                <w:rFonts w:ascii="Helv" w:hAnsi="Helv" w:cs="Times New Roman"/>
                <w:sz w:val="20"/>
              </w:rPr>
            </w:pPr>
            <w:r w:rsidRPr="005E699F">
              <w:rPr>
                <w:rFonts w:ascii="Helv" w:hAnsi="Helv" w:cs="Times New Roman"/>
                <w:sz w:val="20"/>
              </w:rPr>
              <w:t>237600</w:t>
            </w:r>
          </w:p>
        </w:tc>
        <w:tc>
          <w:tcPr>
            <w:tcW w:w="298" w:type="dxa"/>
            <w:tcBorders>
              <w:top w:val="nil"/>
              <w:left w:val="single" w:sz="4" w:space="0" w:color="auto"/>
              <w:bottom w:val="nil"/>
              <w:right w:val="single" w:sz="4" w:space="0" w:color="auto"/>
            </w:tcBorders>
            <w:shd w:val="clear" w:color="FFFFFF" w:fill="002060"/>
            <w:noWrap/>
            <w:vAlign w:val="center"/>
            <w:hideMark/>
          </w:tcPr>
          <w:p w14:paraId="4BD1E87F"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ED1244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445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4869B75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325 </w:t>
            </w:r>
          </w:p>
        </w:tc>
        <w:tc>
          <w:tcPr>
            <w:tcW w:w="1458" w:type="dxa"/>
            <w:tcBorders>
              <w:top w:val="nil"/>
              <w:left w:val="nil"/>
              <w:bottom w:val="single" w:sz="4" w:space="0" w:color="auto"/>
              <w:right w:val="single" w:sz="4" w:space="0" w:color="auto"/>
            </w:tcBorders>
            <w:shd w:val="clear" w:color="auto" w:fill="auto"/>
            <w:noWrap/>
            <w:vAlign w:val="center"/>
            <w:hideMark/>
          </w:tcPr>
          <w:p w14:paraId="1AAAA47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251 </w:t>
            </w:r>
          </w:p>
        </w:tc>
        <w:tc>
          <w:tcPr>
            <w:tcW w:w="1300" w:type="dxa"/>
            <w:tcBorders>
              <w:top w:val="nil"/>
              <w:left w:val="nil"/>
              <w:bottom w:val="single" w:sz="4" w:space="0" w:color="auto"/>
              <w:right w:val="single" w:sz="4" w:space="0" w:color="auto"/>
            </w:tcBorders>
            <w:shd w:val="clear" w:color="auto" w:fill="auto"/>
            <w:noWrap/>
            <w:vAlign w:val="center"/>
            <w:hideMark/>
          </w:tcPr>
          <w:p w14:paraId="1F748E1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210 </w:t>
            </w:r>
          </w:p>
        </w:tc>
        <w:tc>
          <w:tcPr>
            <w:tcW w:w="1380" w:type="dxa"/>
            <w:tcBorders>
              <w:top w:val="nil"/>
              <w:left w:val="nil"/>
              <w:bottom w:val="single" w:sz="4" w:space="0" w:color="auto"/>
              <w:right w:val="single" w:sz="4" w:space="0" w:color="auto"/>
            </w:tcBorders>
            <w:shd w:val="clear" w:color="auto" w:fill="auto"/>
            <w:noWrap/>
            <w:vAlign w:val="center"/>
            <w:hideMark/>
          </w:tcPr>
          <w:p w14:paraId="557B39C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185 </w:t>
            </w:r>
          </w:p>
        </w:tc>
        <w:tc>
          <w:tcPr>
            <w:tcW w:w="1180" w:type="dxa"/>
            <w:tcBorders>
              <w:top w:val="nil"/>
              <w:left w:val="nil"/>
              <w:bottom w:val="single" w:sz="4" w:space="0" w:color="auto"/>
              <w:right w:val="single" w:sz="4" w:space="0" w:color="auto"/>
            </w:tcBorders>
            <w:shd w:val="clear" w:color="auto" w:fill="auto"/>
            <w:noWrap/>
            <w:vAlign w:val="center"/>
            <w:hideMark/>
          </w:tcPr>
          <w:p w14:paraId="73638C8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167 </w:t>
            </w:r>
          </w:p>
        </w:tc>
      </w:tr>
      <w:tr w:rsidR="005E699F" w:rsidRPr="005E699F" w14:paraId="1F85EF28"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1B656ED6" w14:textId="77777777" w:rsidR="005E699F" w:rsidRPr="005E699F" w:rsidRDefault="005E699F" w:rsidP="005E699F">
            <w:pPr>
              <w:jc w:val="right"/>
              <w:rPr>
                <w:rFonts w:ascii="Helv" w:hAnsi="Helv" w:cs="Times New Roman"/>
                <w:sz w:val="20"/>
              </w:rPr>
            </w:pPr>
            <w:r w:rsidRPr="005E699F">
              <w:rPr>
                <w:rFonts w:ascii="Helv" w:hAnsi="Helv" w:cs="Times New Roman"/>
                <w:sz w:val="20"/>
              </w:rPr>
              <w:t>238200</w:t>
            </w:r>
          </w:p>
        </w:tc>
        <w:tc>
          <w:tcPr>
            <w:tcW w:w="298" w:type="dxa"/>
            <w:tcBorders>
              <w:top w:val="nil"/>
              <w:left w:val="single" w:sz="4" w:space="0" w:color="auto"/>
              <w:bottom w:val="nil"/>
              <w:right w:val="single" w:sz="4" w:space="0" w:color="auto"/>
            </w:tcBorders>
            <w:shd w:val="clear" w:color="FFFFFF" w:fill="002060"/>
            <w:noWrap/>
            <w:vAlign w:val="center"/>
            <w:hideMark/>
          </w:tcPr>
          <w:p w14:paraId="1D59C1E4"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76FF98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446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3DC3B41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325 </w:t>
            </w:r>
          </w:p>
        </w:tc>
        <w:tc>
          <w:tcPr>
            <w:tcW w:w="1458" w:type="dxa"/>
            <w:tcBorders>
              <w:top w:val="nil"/>
              <w:left w:val="nil"/>
              <w:bottom w:val="single" w:sz="4" w:space="0" w:color="auto"/>
              <w:right w:val="single" w:sz="4" w:space="0" w:color="auto"/>
            </w:tcBorders>
            <w:shd w:val="clear" w:color="auto" w:fill="auto"/>
            <w:noWrap/>
            <w:vAlign w:val="center"/>
            <w:hideMark/>
          </w:tcPr>
          <w:p w14:paraId="17E185B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251 </w:t>
            </w:r>
          </w:p>
        </w:tc>
        <w:tc>
          <w:tcPr>
            <w:tcW w:w="1300" w:type="dxa"/>
            <w:tcBorders>
              <w:top w:val="nil"/>
              <w:left w:val="nil"/>
              <w:bottom w:val="single" w:sz="4" w:space="0" w:color="auto"/>
              <w:right w:val="single" w:sz="4" w:space="0" w:color="auto"/>
            </w:tcBorders>
            <w:shd w:val="clear" w:color="auto" w:fill="auto"/>
            <w:noWrap/>
            <w:vAlign w:val="center"/>
            <w:hideMark/>
          </w:tcPr>
          <w:p w14:paraId="41D48F4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210 </w:t>
            </w:r>
          </w:p>
        </w:tc>
        <w:tc>
          <w:tcPr>
            <w:tcW w:w="1380" w:type="dxa"/>
            <w:tcBorders>
              <w:top w:val="nil"/>
              <w:left w:val="nil"/>
              <w:bottom w:val="single" w:sz="4" w:space="0" w:color="auto"/>
              <w:right w:val="single" w:sz="4" w:space="0" w:color="auto"/>
            </w:tcBorders>
            <w:shd w:val="clear" w:color="auto" w:fill="auto"/>
            <w:noWrap/>
            <w:vAlign w:val="center"/>
            <w:hideMark/>
          </w:tcPr>
          <w:p w14:paraId="1288AA8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185 </w:t>
            </w:r>
          </w:p>
        </w:tc>
        <w:tc>
          <w:tcPr>
            <w:tcW w:w="1180" w:type="dxa"/>
            <w:tcBorders>
              <w:top w:val="nil"/>
              <w:left w:val="nil"/>
              <w:bottom w:val="single" w:sz="4" w:space="0" w:color="auto"/>
              <w:right w:val="single" w:sz="4" w:space="0" w:color="auto"/>
            </w:tcBorders>
            <w:shd w:val="clear" w:color="auto" w:fill="auto"/>
            <w:noWrap/>
            <w:vAlign w:val="center"/>
            <w:hideMark/>
          </w:tcPr>
          <w:p w14:paraId="20029E7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168 </w:t>
            </w:r>
          </w:p>
        </w:tc>
      </w:tr>
      <w:tr w:rsidR="005E699F" w:rsidRPr="005E699F" w14:paraId="0101E611"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034A6A6" w14:textId="77777777" w:rsidR="005E699F" w:rsidRPr="005E699F" w:rsidRDefault="005E699F" w:rsidP="005E699F">
            <w:pPr>
              <w:jc w:val="right"/>
              <w:rPr>
                <w:rFonts w:ascii="Helv" w:hAnsi="Helv" w:cs="Times New Roman"/>
                <w:sz w:val="20"/>
              </w:rPr>
            </w:pPr>
            <w:r w:rsidRPr="005E699F">
              <w:rPr>
                <w:rFonts w:ascii="Helv" w:hAnsi="Helv" w:cs="Times New Roman"/>
                <w:sz w:val="20"/>
              </w:rPr>
              <w:t>238800</w:t>
            </w:r>
          </w:p>
        </w:tc>
        <w:tc>
          <w:tcPr>
            <w:tcW w:w="298" w:type="dxa"/>
            <w:tcBorders>
              <w:top w:val="nil"/>
              <w:left w:val="single" w:sz="4" w:space="0" w:color="auto"/>
              <w:bottom w:val="nil"/>
              <w:right w:val="single" w:sz="4" w:space="0" w:color="auto"/>
            </w:tcBorders>
            <w:shd w:val="clear" w:color="FFFFFF" w:fill="002060"/>
            <w:noWrap/>
            <w:vAlign w:val="center"/>
            <w:hideMark/>
          </w:tcPr>
          <w:p w14:paraId="2EEA1555"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65412E6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446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09EEF8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326 </w:t>
            </w:r>
          </w:p>
        </w:tc>
        <w:tc>
          <w:tcPr>
            <w:tcW w:w="1458" w:type="dxa"/>
            <w:tcBorders>
              <w:top w:val="nil"/>
              <w:left w:val="nil"/>
              <w:bottom w:val="single" w:sz="4" w:space="0" w:color="auto"/>
              <w:right w:val="single" w:sz="4" w:space="0" w:color="auto"/>
            </w:tcBorders>
            <w:shd w:val="clear" w:color="auto" w:fill="auto"/>
            <w:noWrap/>
            <w:vAlign w:val="center"/>
            <w:hideMark/>
          </w:tcPr>
          <w:p w14:paraId="3C58D9E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251 </w:t>
            </w:r>
          </w:p>
        </w:tc>
        <w:tc>
          <w:tcPr>
            <w:tcW w:w="1300" w:type="dxa"/>
            <w:tcBorders>
              <w:top w:val="nil"/>
              <w:left w:val="nil"/>
              <w:bottom w:val="single" w:sz="4" w:space="0" w:color="auto"/>
              <w:right w:val="single" w:sz="4" w:space="0" w:color="auto"/>
            </w:tcBorders>
            <w:shd w:val="clear" w:color="auto" w:fill="auto"/>
            <w:noWrap/>
            <w:vAlign w:val="center"/>
            <w:hideMark/>
          </w:tcPr>
          <w:p w14:paraId="37AC390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211 </w:t>
            </w:r>
          </w:p>
        </w:tc>
        <w:tc>
          <w:tcPr>
            <w:tcW w:w="1380" w:type="dxa"/>
            <w:tcBorders>
              <w:top w:val="nil"/>
              <w:left w:val="nil"/>
              <w:bottom w:val="single" w:sz="4" w:space="0" w:color="auto"/>
              <w:right w:val="single" w:sz="4" w:space="0" w:color="auto"/>
            </w:tcBorders>
            <w:shd w:val="clear" w:color="auto" w:fill="auto"/>
            <w:noWrap/>
            <w:vAlign w:val="center"/>
            <w:hideMark/>
          </w:tcPr>
          <w:p w14:paraId="6515822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185 </w:t>
            </w:r>
          </w:p>
        </w:tc>
        <w:tc>
          <w:tcPr>
            <w:tcW w:w="1180" w:type="dxa"/>
            <w:tcBorders>
              <w:top w:val="nil"/>
              <w:left w:val="nil"/>
              <w:bottom w:val="single" w:sz="4" w:space="0" w:color="auto"/>
              <w:right w:val="single" w:sz="4" w:space="0" w:color="auto"/>
            </w:tcBorders>
            <w:shd w:val="clear" w:color="auto" w:fill="auto"/>
            <w:noWrap/>
            <w:vAlign w:val="center"/>
            <w:hideMark/>
          </w:tcPr>
          <w:p w14:paraId="052F41F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168 </w:t>
            </w:r>
          </w:p>
        </w:tc>
      </w:tr>
      <w:tr w:rsidR="005E699F" w:rsidRPr="005E699F" w14:paraId="178D82A6"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40E3C509" w14:textId="77777777" w:rsidR="005E699F" w:rsidRPr="005E699F" w:rsidRDefault="005E699F" w:rsidP="005E699F">
            <w:pPr>
              <w:jc w:val="right"/>
              <w:rPr>
                <w:rFonts w:ascii="Helv" w:hAnsi="Helv" w:cs="Times New Roman"/>
                <w:sz w:val="20"/>
              </w:rPr>
            </w:pPr>
            <w:r w:rsidRPr="005E699F">
              <w:rPr>
                <w:rFonts w:ascii="Helv" w:hAnsi="Helv" w:cs="Times New Roman"/>
                <w:sz w:val="20"/>
              </w:rPr>
              <w:t>239400</w:t>
            </w:r>
          </w:p>
        </w:tc>
        <w:tc>
          <w:tcPr>
            <w:tcW w:w="298" w:type="dxa"/>
            <w:tcBorders>
              <w:top w:val="nil"/>
              <w:left w:val="single" w:sz="4" w:space="0" w:color="auto"/>
              <w:bottom w:val="nil"/>
              <w:right w:val="single" w:sz="4" w:space="0" w:color="auto"/>
            </w:tcBorders>
            <w:shd w:val="clear" w:color="FFFFFF" w:fill="002060"/>
            <w:noWrap/>
            <w:vAlign w:val="center"/>
            <w:hideMark/>
          </w:tcPr>
          <w:p w14:paraId="7D0AC036"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207CCA0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447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E5F7CD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326 </w:t>
            </w:r>
          </w:p>
        </w:tc>
        <w:tc>
          <w:tcPr>
            <w:tcW w:w="1458" w:type="dxa"/>
            <w:tcBorders>
              <w:top w:val="nil"/>
              <w:left w:val="nil"/>
              <w:bottom w:val="single" w:sz="4" w:space="0" w:color="auto"/>
              <w:right w:val="single" w:sz="4" w:space="0" w:color="auto"/>
            </w:tcBorders>
            <w:shd w:val="clear" w:color="auto" w:fill="auto"/>
            <w:noWrap/>
            <w:vAlign w:val="center"/>
            <w:hideMark/>
          </w:tcPr>
          <w:p w14:paraId="6044CEB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252 </w:t>
            </w:r>
          </w:p>
        </w:tc>
        <w:tc>
          <w:tcPr>
            <w:tcW w:w="1300" w:type="dxa"/>
            <w:tcBorders>
              <w:top w:val="nil"/>
              <w:left w:val="nil"/>
              <w:bottom w:val="single" w:sz="4" w:space="0" w:color="auto"/>
              <w:right w:val="single" w:sz="4" w:space="0" w:color="auto"/>
            </w:tcBorders>
            <w:shd w:val="clear" w:color="auto" w:fill="auto"/>
            <w:noWrap/>
            <w:vAlign w:val="center"/>
            <w:hideMark/>
          </w:tcPr>
          <w:p w14:paraId="4ABC476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211 </w:t>
            </w:r>
          </w:p>
        </w:tc>
        <w:tc>
          <w:tcPr>
            <w:tcW w:w="1380" w:type="dxa"/>
            <w:tcBorders>
              <w:top w:val="nil"/>
              <w:left w:val="nil"/>
              <w:bottom w:val="single" w:sz="4" w:space="0" w:color="auto"/>
              <w:right w:val="single" w:sz="4" w:space="0" w:color="auto"/>
            </w:tcBorders>
            <w:shd w:val="clear" w:color="auto" w:fill="auto"/>
            <w:noWrap/>
            <w:vAlign w:val="center"/>
            <w:hideMark/>
          </w:tcPr>
          <w:p w14:paraId="340D433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185 </w:t>
            </w:r>
          </w:p>
        </w:tc>
        <w:tc>
          <w:tcPr>
            <w:tcW w:w="1180" w:type="dxa"/>
            <w:tcBorders>
              <w:top w:val="nil"/>
              <w:left w:val="nil"/>
              <w:bottom w:val="single" w:sz="4" w:space="0" w:color="auto"/>
              <w:right w:val="single" w:sz="4" w:space="0" w:color="auto"/>
            </w:tcBorders>
            <w:shd w:val="clear" w:color="auto" w:fill="auto"/>
            <w:noWrap/>
            <w:vAlign w:val="center"/>
            <w:hideMark/>
          </w:tcPr>
          <w:p w14:paraId="7BD78EC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168 </w:t>
            </w:r>
          </w:p>
        </w:tc>
      </w:tr>
      <w:tr w:rsidR="005E699F" w:rsidRPr="005E699F" w14:paraId="6214E7F0"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AD9D4AD" w14:textId="77777777" w:rsidR="005E699F" w:rsidRPr="005E699F" w:rsidRDefault="005E699F" w:rsidP="005E699F">
            <w:pPr>
              <w:jc w:val="right"/>
              <w:rPr>
                <w:rFonts w:ascii="Helv" w:hAnsi="Helv" w:cs="Times New Roman"/>
                <w:sz w:val="20"/>
              </w:rPr>
            </w:pPr>
            <w:r w:rsidRPr="005E699F">
              <w:rPr>
                <w:rFonts w:ascii="Helv" w:hAnsi="Helv" w:cs="Times New Roman"/>
                <w:sz w:val="20"/>
              </w:rPr>
              <w:t>240000</w:t>
            </w:r>
          </w:p>
        </w:tc>
        <w:tc>
          <w:tcPr>
            <w:tcW w:w="298" w:type="dxa"/>
            <w:tcBorders>
              <w:top w:val="nil"/>
              <w:left w:val="single" w:sz="4" w:space="0" w:color="auto"/>
              <w:bottom w:val="nil"/>
              <w:right w:val="single" w:sz="4" w:space="0" w:color="auto"/>
            </w:tcBorders>
            <w:shd w:val="clear" w:color="FFFFFF" w:fill="002060"/>
            <w:noWrap/>
            <w:vAlign w:val="center"/>
            <w:hideMark/>
          </w:tcPr>
          <w:p w14:paraId="01C0B76F"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5949D4D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448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077532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327 </w:t>
            </w:r>
          </w:p>
        </w:tc>
        <w:tc>
          <w:tcPr>
            <w:tcW w:w="1458" w:type="dxa"/>
            <w:tcBorders>
              <w:top w:val="nil"/>
              <w:left w:val="nil"/>
              <w:bottom w:val="single" w:sz="4" w:space="0" w:color="auto"/>
              <w:right w:val="single" w:sz="4" w:space="0" w:color="auto"/>
            </w:tcBorders>
            <w:shd w:val="clear" w:color="auto" w:fill="auto"/>
            <w:noWrap/>
            <w:vAlign w:val="center"/>
            <w:hideMark/>
          </w:tcPr>
          <w:p w14:paraId="7CBE43E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252 </w:t>
            </w:r>
          </w:p>
        </w:tc>
        <w:tc>
          <w:tcPr>
            <w:tcW w:w="1300" w:type="dxa"/>
            <w:tcBorders>
              <w:top w:val="nil"/>
              <w:left w:val="nil"/>
              <w:bottom w:val="single" w:sz="4" w:space="0" w:color="auto"/>
              <w:right w:val="single" w:sz="4" w:space="0" w:color="auto"/>
            </w:tcBorders>
            <w:shd w:val="clear" w:color="auto" w:fill="auto"/>
            <w:noWrap/>
            <w:vAlign w:val="center"/>
            <w:hideMark/>
          </w:tcPr>
          <w:p w14:paraId="2A40DAD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211 </w:t>
            </w:r>
          </w:p>
        </w:tc>
        <w:tc>
          <w:tcPr>
            <w:tcW w:w="1380" w:type="dxa"/>
            <w:tcBorders>
              <w:top w:val="nil"/>
              <w:left w:val="nil"/>
              <w:bottom w:val="single" w:sz="4" w:space="0" w:color="auto"/>
              <w:right w:val="single" w:sz="4" w:space="0" w:color="auto"/>
            </w:tcBorders>
            <w:shd w:val="clear" w:color="auto" w:fill="auto"/>
            <w:noWrap/>
            <w:vAlign w:val="center"/>
            <w:hideMark/>
          </w:tcPr>
          <w:p w14:paraId="1518B70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186 </w:t>
            </w:r>
          </w:p>
        </w:tc>
        <w:tc>
          <w:tcPr>
            <w:tcW w:w="1180" w:type="dxa"/>
            <w:tcBorders>
              <w:top w:val="nil"/>
              <w:left w:val="nil"/>
              <w:bottom w:val="single" w:sz="4" w:space="0" w:color="auto"/>
              <w:right w:val="single" w:sz="4" w:space="0" w:color="auto"/>
            </w:tcBorders>
            <w:shd w:val="clear" w:color="auto" w:fill="auto"/>
            <w:noWrap/>
            <w:vAlign w:val="center"/>
            <w:hideMark/>
          </w:tcPr>
          <w:p w14:paraId="7032A5F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168 </w:t>
            </w:r>
          </w:p>
        </w:tc>
      </w:tr>
      <w:tr w:rsidR="005E699F" w:rsidRPr="005E699F" w14:paraId="48D14873"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5712D6DA" w14:textId="77777777" w:rsidR="005E699F" w:rsidRPr="005E699F" w:rsidRDefault="005E699F" w:rsidP="005E699F">
            <w:pPr>
              <w:jc w:val="right"/>
              <w:rPr>
                <w:rFonts w:ascii="Helv" w:hAnsi="Helv" w:cs="Times New Roman"/>
                <w:sz w:val="20"/>
              </w:rPr>
            </w:pPr>
            <w:r w:rsidRPr="005E699F">
              <w:rPr>
                <w:rFonts w:ascii="Helv" w:hAnsi="Helv" w:cs="Times New Roman"/>
                <w:sz w:val="20"/>
              </w:rPr>
              <w:t>240600</w:t>
            </w:r>
          </w:p>
        </w:tc>
        <w:tc>
          <w:tcPr>
            <w:tcW w:w="298" w:type="dxa"/>
            <w:tcBorders>
              <w:top w:val="nil"/>
              <w:left w:val="single" w:sz="4" w:space="0" w:color="auto"/>
              <w:bottom w:val="nil"/>
              <w:right w:val="single" w:sz="4" w:space="0" w:color="auto"/>
            </w:tcBorders>
            <w:shd w:val="clear" w:color="FFFFFF" w:fill="002060"/>
            <w:noWrap/>
            <w:vAlign w:val="center"/>
            <w:hideMark/>
          </w:tcPr>
          <w:p w14:paraId="08C93BEB"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2B0C6E3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449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6ED885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327 </w:t>
            </w:r>
          </w:p>
        </w:tc>
        <w:tc>
          <w:tcPr>
            <w:tcW w:w="1458" w:type="dxa"/>
            <w:tcBorders>
              <w:top w:val="nil"/>
              <w:left w:val="nil"/>
              <w:bottom w:val="single" w:sz="4" w:space="0" w:color="auto"/>
              <w:right w:val="single" w:sz="4" w:space="0" w:color="auto"/>
            </w:tcBorders>
            <w:shd w:val="clear" w:color="auto" w:fill="auto"/>
            <w:noWrap/>
            <w:vAlign w:val="center"/>
            <w:hideMark/>
          </w:tcPr>
          <w:p w14:paraId="3193CF8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252 </w:t>
            </w:r>
          </w:p>
        </w:tc>
        <w:tc>
          <w:tcPr>
            <w:tcW w:w="1300" w:type="dxa"/>
            <w:tcBorders>
              <w:top w:val="nil"/>
              <w:left w:val="nil"/>
              <w:bottom w:val="single" w:sz="4" w:space="0" w:color="auto"/>
              <w:right w:val="single" w:sz="4" w:space="0" w:color="auto"/>
            </w:tcBorders>
            <w:shd w:val="clear" w:color="auto" w:fill="auto"/>
            <w:noWrap/>
            <w:vAlign w:val="center"/>
            <w:hideMark/>
          </w:tcPr>
          <w:p w14:paraId="0E8CBBF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211 </w:t>
            </w:r>
          </w:p>
        </w:tc>
        <w:tc>
          <w:tcPr>
            <w:tcW w:w="1380" w:type="dxa"/>
            <w:tcBorders>
              <w:top w:val="nil"/>
              <w:left w:val="nil"/>
              <w:bottom w:val="single" w:sz="4" w:space="0" w:color="auto"/>
              <w:right w:val="single" w:sz="4" w:space="0" w:color="auto"/>
            </w:tcBorders>
            <w:shd w:val="clear" w:color="auto" w:fill="auto"/>
            <w:noWrap/>
            <w:vAlign w:val="center"/>
            <w:hideMark/>
          </w:tcPr>
          <w:p w14:paraId="4814CC3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186 </w:t>
            </w:r>
          </w:p>
        </w:tc>
        <w:tc>
          <w:tcPr>
            <w:tcW w:w="1180" w:type="dxa"/>
            <w:tcBorders>
              <w:top w:val="nil"/>
              <w:left w:val="nil"/>
              <w:bottom w:val="single" w:sz="4" w:space="0" w:color="auto"/>
              <w:right w:val="single" w:sz="4" w:space="0" w:color="auto"/>
            </w:tcBorders>
            <w:shd w:val="clear" w:color="auto" w:fill="auto"/>
            <w:noWrap/>
            <w:vAlign w:val="center"/>
            <w:hideMark/>
          </w:tcPr>
          <w:p w14:paraId="60EB957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168 </w:t>
            </w:r>
          </w:p>
        </w:tc>
      </w:tr>
      <w:tr w:rsidR="005E699F" w:rsidRPr="005E699F" w14:paraId="369F32BC"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1FD53E4B" w14:textId="77777777" w:rsidR="005E699F" w:rsidRPr="005E699F" w:rsidRDefault="005E699F" w:rsidP="005E699F">
            <w:pPr>
              <w:jc w:val="right"/>
              <w:rPr>
                <w:rFonts w:ascii="Helv" w:hAnsi="Helv" w:cs="Times New Roman"/>
                <w:sz w:val="20"/>
              </w:rPr>
            </w:pPr>
            <w:r w:rsidRPr="005E699F">
              <w:rPr>
                <w:rFonts w:ascii="Helv" w:hAnsi="Helv" w:cs="Times New Roman"/>
                <w:sz w:val="20"/>
              </w:rPr>
              <w:t>241200</w:t>
            </w:r>
          </w:p>
        </w:tc>
        <w:tc>
          <w:tcPr>
            <w:tcW w:w="298" w:type="dxa"/>
            <w:tcBorders>
              <w:top w:val="nil"/>
              <w:left w:val="single" w:sz="4" w:space="0" w:color="auto"/>
              <w:bottom w:val="nil"/>
              <w:right w:val="single" w:sz="4" w:space="0" w:color="auto"/>
            </w:tcBorders>
            <w:shd w:val="clear" w:color="FFFFFF" w:fill="002060"/>
            <w:noWrap/>
            <w:vAlign w:val="center"/>
            <w:hideMark/>
          </w:tcPr>
          <w:p w14:paraId="52C386E8"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321B4CF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449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5C63B18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328 </w:t>
            </w:r>
          </w:p>
        </w:tc>
        <w:tc>
          <w:tcPr>
            <w:tcW w:w="1458" w:type="dxa"/>
            <w:tcBorders>
              <w:top w:val="nil"/>
              <w:left w:val="nil"/>
              <w:bottom w:val="single" w:sz="4" w:space="0" w:color="auto"/>
              <w:right w:val="single" w:sz="4" w:space="0" w:color="auto"/>
            </w:tcBorders>
            <w:shd w:val="clear" w:color="auto" w:fill="auto"/>
            <w:noWrap/>
            <w:vAlign w:val="center"/>
            <w:hideMark/>
          </w:tcPr>
          <w:p w14:paraId="779DC10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253 </w:t>
            </w:r>
          </w:p>
        </w:tc>
        <w:tc>
          <w:tcPr>
            <w:tcW w:w="1300" w:type="dxa"/>
            <w:tcBorders>
              <w:top w:val="nil"/>
              <w:left w:val="nil"/>
              <w:bottom w:val="single" w:sz="4" w:space="0" w:color="auto"/>
              <w:right w:val="single" w:sz="4" w:space="0" w:color="auto"/>
            </w:tcBorders>
            <w:shd w:val="clear" w:color="auto" w:fill="auto"/>
            <w:noWrap/>
            <w:vAlign w:val="center"/>
            <w:hideMark/>
          </w:tcPr>
          <w:p w14:paraId="7A02626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212 </w:t>
            </w:r>
          </w:p>
        </w:tc>
        <w:tc>
          <w:tcPr>
            <w:tcW w:w="1380" w:type="dxa"/>
            <w:tcBorders>
              <w:top w:val="nil"/>
              <w:left w:val="nil"/>
              <w:bottom w:val="single" w:sz="4" w:space="0" w:color="auto"/>
              <w:right w:val="single" w:sz="4" w:space="0" w:color="auto"/>
            </w:tcBorders>
            <w:shd w:val="clear" w:color="auto" w:fill="auto"/>
            <w:noWrap/>
            <w:vAlign w:val="center"/>
            <w:hideMark/>
          </w:tcPr>
          <w:p w14:paraId="48872E2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186 </w:t>
            </w:r>
          </w:p>
        </w:tc>
        <w:tc>
          <w:tcPr>
            <w:tcW w:w="1180" w:type="dxa"/>
            <w:tcBorders>
              <w:top w:val="nil"/>
              <w:left w:val="nil"/>
              <w:bottom w:val="single" w:sz="4" w:space="0" w:color="auto"/>
              <w:right w:val="single" w:sz="4" w:space="0" w:color="auto"/>
            </w:tcBorders>
            <w:shd w:val="clear" w:color="auto" w:fill="auto"/>
            <w:noWrap/>
            <w:vAlign w:val="center"/>
            <w:hideMark/>
          </w:tcPr>
          <w:p w14:paraId="0501F1A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169 </w:t>
            </w:r>
          </w:p>
        </w:tc>
      </w:tr>
      <w:tr w:rsidR="005E699F" w:rsidRPr="005E699F" w14:paraId="7EE232B1"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146A2533" w14:textId="77777777" w:rsidR="005E699F" w:rsidRPr="005E699F" w:rsidRDefault="005E699F" w:rsidP="005E699F">
            <w:pPr>
              <w:jc w:val="right"/>
              <w:rPr>
                <w:rFonts w:ascii="Helv" w:hAnsi="Helv" w:cs="Times New Roman"/>
                <w:sz w:val="20"/>
              </w:rPr>
            </w:pPr>
            <w:r w:rsidRPr="005E699F">
              <w:rPr>
                <w:rFonts w:ascii="Helv" w:hAnsi="Helv" w:cs="Times New Roman"/>
                <w:sz w:val="20"/>
              </w:rPr>
              <w:t>241800</w:t>
            </w:r>
          </w:p>
        </w:tc>
        <w:tc>
          <w:tcPr>
            <w:tcW w:w="298" w:type="dxa"/>
            <w:tcBorders>
              <w:top w:val="nil"/>
              <w:left w:val="single" w:sz="4" w:space="0" w:color="auto"/>
              <w:bottom w:val="nil"/>
              <w:right w:val="single" w:sz="4" w:space="0" w:color="auto"/>
            </w:tcBorders>
            <w:shd w:val="clear" w:color="FFFFFF" w:fill="002060"/>
            <w:noWrap/>
            <w:vAlign w:val="center"/>
            <w:hideMark/>
          </w:tcPr>
          <w:p w14:paraId="4721D345"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77B2CB5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450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12EC6A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328 </w:t>
            </w:r>
          </w:p>
        </w:tc>
        <w:tc>
          <w:tcPr>
            <w:tcW w:w="1458" w:type="dxa"/>
            <w:tcBorders>
              <w:top w:val="nil"/>
              <w:left w:val="nil"/>
              <w:bottom w:val="single" w:sz="4" w:space="0" w:color="auto"/>
              <w:right w:val="single" w:sz="4" w:space="0" w:color="auto"/>
            </w:tcBorders>
            <w:shd w:val="clear" w:color="auto" w:fill="auto"/>
            <w:noWrap/>
            <w:vAlign w:val="center"/>
            <w:hideMark/>
          </w:tcPr>
          <w:p w14:paraId="1A88DC8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253 </w:t>
            </w:r>
          </w:p>
        </w:tc>
        <w:tc>
          <w:tcPr>
            <w:tcW w:w="1300" w:type="dxa"/>
            <w:tcBorders>
              <w:top w:val="nil"/>
              <w:left w:val="nil"/>
              <w:bottom w:val="single" w:sz="4" w:space="0" w:color="auto"/>
              <w:right w:val="single" w:sz="4" w:space="0" w:color="auto"/>
            </w:tcBorders>
            <w:shd w:val="clear" w:color="auto" w:fill="auto"/>
            <w:noWrap/>
            <w:vAlign w:val="center"/>
            <w:hideMark/>
          </w:tcPr>
          <w:p w14:paraId="0F81D0D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212 </w:t>
            </w:r>
          </w:p>
        </w:tc>
        <w:tc>
          <w:tcPr>
            <w:tcW w:w="1380" w:type="dxa"/>
            <w:tcBorders>
              <w:top w:val="nil"/>
              <w:left w:val="nil"/>
              <w:bottom w:val="single" w:sz="4" w:space="0" w:color="auto"/>
              <w:right w:val="single" w:sz="4" w:space="0" w:color="auto"/>
            </w:tcBorders>
            <w:shd w:val="clear" w:color="auto" w:fill="auto"/>
            <w:noWrap/>
            <w:vAlign w:val="center"/>
            <w:hideMark/>
          </w:tcPr>
          <w:p w14:paraId="023468E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186 </w:t>
            </w:r>
          </w:p>
        </w:tc>
        <w:tc>
          <w:tcPr>
            <w:tcW w:w="1180" w:type="dxa"/>
            <w:tcBorders>
              <w:top w:val="nil"/>
              <w:left w:val="nil"/>
              <w:bottom w:val="single" w:sz="4" w:space="0" w:color="auto"/>
              <w:right w:val="single" w:sz="4" w:space="0" w:color="auto"/>
            </w:tcBorders>
            <w:shd w:val="clear" w:color="auto" w:fill="auto"/>
            <w:noWrap/>
            <w:vAlign w:val="center"/>
            <w:hideMark/>
          </w:tcPr>
          <w:p w14:paraId="2FA8EEE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169 </w:t>
            </w:r>
          </w:p>
        </w:tc>
      </w:tr>
      <w:tr w:rsidR="005E699F" w:rsidRPr="005E699F" w14:paraId="696F8A01"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46BF9D2C" w14:textId="77777777" w:rsidR="005E699F" w:rsidRPr="005E699F" w:rsidRDefault="005E699F" w:rsidP="005E699F">
            <w:pPr>
              <w:jc w:val="right"/>
              <w:rPr>
                <w:rFonts w:ascii="Helv" w:hAnsi="Helv" w:cs="Times New Roman"/>
                <w:sz w:val="20"/>
              </w:rPr>
            </w:pPr>
            <w:r w:rsidRPr="005E699F">
              <w:rPr>
                <w:rFonts w:ascii="Helv" w:hAnsi="Helv" w:cs="Times New Roman"/>
                <w:sz w:val="20"/>
              </w:rPr>
              <w:lastRenderedPageBreak/>
              <w:t>242400</w:t>
            </w:r>
          </w:p>
        </w:tc>
        <w:tc>
          <w:tcPr>
            <w:tcW w:w="298" w:type="dxa"/>
            <w:tcBorders>
              <w:top w:val="nil"/>
              <w:left w:val="single" w:sz="4" w:space="0" w:color="auto"/>
              <w:bottom w:val="nil"/>
              <w:right w:val="single" w:sz="4" w:space="0" w:color="auto"/>
            </w:tcBorders>
            <w:shd w:val="clear" w:color="FFFFFF" w:fill="002060"/>
            <w:noWrap/>
            <w:vAlign w:val="center"/>
            <w:hideMark/>
          </w:tcPr>
          <w:p w14:paraId="3FFD77FA"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79F0873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451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B810BB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329 </w:t>
            </w:r>
          </w:p>
        </w:tc>
        <w:tc>
          <w:tcPr>
            <w:tcW w:w="1458" w:type="dxa"/>
            <w:tcBorders>
              <w:top w:val="nil"/>
              <w:left w:val="nil"/>
              <w:bottom w:val="single" w:sz="4" w:space="0" w:color="auto"/>
              <w:right w:val="single" w:sz="4" w:space="0" w:color="auto"/>
            </w:tcBorders>
            <w:shd w:val="clear" w:color="auto" w:fill="auto"/>
            <w:noWrap/>
            <w:vAlign w:val="center"/>
            <w:hideMark/>
          </w:tcPr>
          <w:p w14:paraId="40AA921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253 </w:t>
            </w:r>
          </w:p>
        </w:tc>
        <w:tc>
          <w:tcPr>
            <w:tcW w:w="1300" w:type="dxa"/>
            <w:tcBorders>
              <w:top w:val="nil"/>
              <w:left w:val="nil"/>
              <w:bottom w:val="single" w:sz="4" w:space="0" w:color="auto"/>
              <w:right w:val="single" w:sz="4" w:space="0" w:color="auto"/>
            </w:tcBorders>
            <w:shd w:val="clear" w:color="auto" w:fill="auto"/>
            <w:noWrap/>
            <w:vAlign w:val="center"/>
            <w:hideMark/>
          </w:tcPr>
          <w:p w14:paraId="6AB361C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212 </w:t>
            </w:r>
          </w:p>
        </w:tc>
        <w:tc>
          <w:tcPr>
            <w:tcW w:w="1380" w:type="dxa"/>
            <w:tcBorders>
              <w:top w:val="nil"/>
              <w:left w:val="nil"/>
              <w:bottom w:val="single" w:sz="4" w:space="0" w:color="auto"/>
              <w:right w:val="single" w:sz="4" w:space="0" w:color="auto"/>
            </w:tcBorders>
            <w:shd w:val="clear" w:color="auto" w:fill="auto"/>
            <w:noWrap/>
            <w:vAlign w:val="center"/>
            <w:hideMark/>
          </w:tcPr>
          <w:p w14:paraId="7EBC19C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187 </w:t>
            </w:r>
          </w:p>
        </w:tc>
        <w:tc>
          <w:tcPr>
            <w:tcW w:w="1180" w:type="dxa"/>
            <w:tcBorders>
              <w:top w:val="nil"/>
              <w:left w:val="nil"/>
              <w:bottom w:val="single" w:sz="4" w:space="0" w:color="auto"/>
              <w:right w:val="single" w:sz="4" w:space="0" w:color="auto"/>
            </w:tcBorders>
            <w:shd w:val="clear" w:color="auto" w:fill="auto"/>
            <w:noWrap/>
            <w:vAlign w:val="center"/>
            <w:hideMark/>
          </w:tcPr>
          <w:p w14:paraId="1136413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169 </w:t>
            </w:r>
          </w:p>
        </w:tc>
      </w:tr>
      <w:tr w:rsidR="005E699F" w:rsidRPr="005E699F" w14:paraId="6B6421FC"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70E31B6" w14:textId="77777777" w:rsidR="005E699F" w:rsidRPr="005E699F" w:rsidRDefault="005E699F" w:rsidP="005E699F">
            <w:pPr>
              <w:jc w:val="right"/>
              <w:rPr>
                <w:rFonts w:ascii="Helv" w:hAnsi="Helv" w:cs="Times New Roman"/>
                <w:sz w:val="20"/>
              </w:rPr>
            </w:pPr>
            <w:r w:rsidRPr="005E699F">
              <w:rPr>
                <w:rFonts w:ascii="Helv" w:hAnsi="Helv" w:cs="Times New Roman"/>
                <w:sz w:val="20"/>
              </w:rPr>
              <w:t>243000</w:t>
            </w:r>
          </w:p>
        </w:tc>
        <w:tc>
          <w:tcPr>
            <w:tcW w:w="298" w:type="dxa"/>
            <w:tcBorders>
              <w:top w:val="nil"/>
              <w:left w:val="single" w:sz="4" w:space="0" w:color="auto"/>
              <w:bottom w:val="nil"/>
              <w:right w:val="single" w:sz="4" w:space="0" w:color="auto"/>
            </w:tcBorders>
            <w:shd w:val="clear" w:color="FFFFFF" w:fill="002060"/>
            <w:noWrap/>
            <w:vAlign w:val="center"/>
            <w:hideMark/>
          </w:tcPr>
          <w:p w14:paraId="7695FBCA"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72E96B2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451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FC0408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329 </w:t>
            </w:r>
          </w:p>
        </w:tc>
        <w:tc>
          <w:tcPr>
            <w:tcW w:w="1458" w:type="dxa"/>
            <w:tcBorders>
              <w:top w:val="nil"/>
              <w:left w:val="nil"/>
              <w:bottom w:val="single" w:sz="4" w:space="0" w:color="auto"/>
              <w:right w:val="single" w:sz="4" w:space="0" w:color="auto"/>
            </w:tcBorders>
            <w:shd w:val="clear" w:color="auto" w:fill="auto"/>
            <w:noWrap/>
            <w:vAlign w:val="center"/>
            <w:hideMark/>
          </w:tcPr>
          <w:p w14:paraId="0D78965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254 </w:t>
            </w:r>
          </w:p>
        </w:tc>
        <w:tc>
          <w:tcPr>
            <w:tcW w:w="1300" w:type="dxa"/>
            <w:tcBorders>
              <w:top w:val="nil"/>
              <w:left w:val="nil"/>
              <w:bottom w:val="single" w:sz="4" w:space="0" w:color="auto"/>
              <w:right w:val="single" w:sz="4" w:space="0" w:color="auto"/>
            </w:tcBorders>
            <w:shd w:val="clear" w:color="auto" w:fill="auto"/>
            <w:noWrap/>
            <w:vAlign w:val="center"/>
            <w:hideMark/>
          </w:tcPr>
          <w:p w14:paraId="662D82D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212 </w:t>
            </w:r>
          </w:p>
        </w:tc>
        <w:tc>
          <w:tcPr>
            <w:tcW w:w="1380" w:type="dxa"/>
            <w:tcBorders>
              <w:top w:val="nil"/>
              <w:left w:val="nil"/>
              <w:bottom w:val="single" w:sz="4" w:space="0" w:color="auto"/>
              <w:right w:val="single" w:sz="4" w:space="0" w:color="auto"/>
            </w:tcBorders>
            <w:shd w:val="clear" w:color="auto" w:fill="auto"/>
            <w:noWrap/>
            <w:vAlign w:val="center"/>
            <w:hideMark/>
          </w:tcPr>
          <w:p w14:paraId="7B0070A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187 </w:t>
            </w:r>
          </w:p>
        </w:tc>
        <w:tc>
          <w:tcPr>
            <w:tcW w:w="1180" w:type="dxa"/>
            <w:tcBorders>
              <w:top w:val="nil"/>
              <w:left w:val="nil"/>
              <w:bottom w:val="single" w:sz="4" w:space="0" w:color="auto"/>
              <w:right w:val="single" w:sz="4" w:space="0" w:color="auto"/>
            </w:tcBorders>
            <w:shd w:val="clear" w:color="auto" w:fill="auto"/>
            <w:noWrap/>
            <w:vAlign w:val="center"/>
            <w:hideMark/>
          </w:tcPr>
          <w:p w14:paraId="5AEDAF1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169 </w:t>
            </w:r>
          </w:p>
        </w:tc>
      </w:tr>
      <w:tr w:rsidR="005E699F" w:rsidRPr="005E699F" w14:paraId="7DD3B8E5"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B78A5B2" w14:textId="77777777" w:rsidR="005E699F" w:rsidRPr="005E699F" w:rsidRDefault="005E699F" w:rsidP="005E699F">
            <w:pPr>
              <w:jc w:val="right"/>
              <w:rPr>
                <w:rFonts w:ascii="Helv" w:hAnsi="Helv" w:cs="Times New Roman"/>
                <w:sz w:val="20"/>
              </w:rPr>
            </w:pPr>
            <w:r w:rsidRPr="005E699F">
              <w:rPr>
                <w:rFonts w:ascii="Helv" w:hAnsi="Helv" w:cs="Times New Roman"/>
                <w:sz w:val="20"/>
              </w:rPr>
              <w:t>243600</w:t>
            </w:r>
          </w:p>
        </w:tc>
        <w:tc>
          <w:tcPr>
            <w:tcW w:w="298" w:type="dxa"/>
            <w:tcBorders>
              <w:top w:val="nil"/>
              <w:left w:val="single" w:sz="4" w:space="0" w:color="auto"/>
              <w:bottom w:val="nil"/>
              <w:right w:val="single" w:sz="4" w:space="0" w:color="auto"/>
            </w:tcBorders>
            <w:shd w:val="clear" w:color="FFFFFF" w:fill="002060"/>
            <w:noWrap/>
            <w:vAlign w:val="center"/>
            <w:hideMark/>
          </w:tcPr>
          <w:p w14:paraId="5E79A642"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7BEC10E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452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A5199C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330 </w:t>
            </w:r>
          </w:p>
        </w:tc>
        <w:tc>
          <w:tcPr>
            <w:tcW w:w="1458" w:type="dxa"/>
            <w:tcBorders>
              <w:top w:val="nil"/>
              <w:left w:val="nil"/>
              <w:bottom w:val="single" w:sz="4" w:space="0" w:color="auto"/>
              <w:right w:val="single" w:sz="4" w:space="0" w:color="auto"/>
            </w:tcBorders>
            <w:shd w:val="clear" w:color="auto" w:fill="auto"/>
            <w:noWrap/>
            <w:vAlign w:val="center"/>
            <w:hideMark/>
          </w:tcPr>
          <w:p w14:paraId="178641B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254 </w:t>
            </w:r>
          </w:p>
        </w:tc>
        <w:tc>
          <w:tcPr>
            <w:tcW w:w="1300" w:type="dxa"/>
            <w:tcBorders>
              <w:top w:val="nil"/>
              <w:left w:val="nil"/>
              <w:bottom w:val="single" w:sz="4" w:space="0" w:color="auto"/>
              <w:right w:val="single" w:sz="4" w:space="0" w:color="auto"/>
            </w:tcBorders>
            <w:shd w:val="clear" w:color="auto" w:fill="auto"/>
            <w:noWrap/>
            <w:vAlign w:val="center"/>
            <w:hideMark/>
          </w:tcPr>
          <w:p w14:paraId="1492CC3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213 </w:t>
            </w:r>
          </w:p>
        </w:tc>
        <w:tc>
          <w:tcPr>
            <w:tcW w:w="1380" w:type="dxa"/>
            <w:tcBorders>
              <w:top w:val="nil"/>
              <w:left w:val="nil"/>
              <w:bottom w:val="single" w:sz="4" w:space="0" w:color="auto"/>
              <w:right w:val="single" w:sz="4" w:space="0" w:color="auto"/>
            </w:tcBorders>
            <w:shd w:val="clear" w:color="auto" w:fill="auto"/>
            <w:noWrap/>
            <w:vAlign w:val="center"/>
            <w:hideMark/>
          </w:tcPr>
          <w:p w14:paraId="5EB1143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187 </w:t>
            </w:r>
          </w:p>
        </w:tc>
        <w:tc>
          <w:tcPr>
            <w:tcW w:w="1180" w:type="dxa"/>
            <w:tcBorders>
              <w:top w:val="nil"/>
              <w:left w:val="nil"/>
              <w:bottom w:val="single" w:sz="4" w:space="0" w:color="auto"/>
              <w:right w:val="single" w:sz="4" w:space="0" w:color="auto"/>
            </w:tcBorders>
            <w:shd w:val="clear" w:color="auto" w:fill="auto"/>
            <w:noWrap/>
            <w:vAlign w:val="center"/>
            <w:hideMark/>
          </w:tcPr>
          <w:p w14:paraId="4A60C78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170 </w:t>
            </w:r>
          </w:p>
        </w:tc>
      </w:tr>
      <w:tr w:rsidR="005E699F" w:rsidRPr="005E699F" w14:paraId="779894BC"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E691922" w14:textId="77777777" w:rsidR="005E699F" w:rsidRPr="005E699F" w:rsidRDefault="005E699F" w:rsidP="005E699F">
            <w:pPr>
              <w:jc w:val="right"/>
              <w:rPr>
                <w:rFonts w:ascii="Helv" w:hAnsi="Helv" w:cs="Times New Roman"/>
                <w:sz w:val="20"/>
              </w:rPr>
            </w:pPr>
            <w:r w:rsidRPr="005E699F">
              <w:rPr>
                <w:rFonts w:ascii="Helv" w:hAnsi="Helv" w:cs="Times New Roman"/>
                <w:sz w:val="20"/>
              </w:rPr>
              <w:t>244200</w:t>
            </w:r>
          </w:p>
        </w:tc>
        <w:tc>
          <w:tcPr>
            <w:tcW w:w="298" w:type="dxa"/>
            <w:tcBorders>
              <w:top w:val="nil"/>
              <w:left w:val="single" w:sz="4" w:space="0" w:color="auto"/>
              <w:bottom w:val="nil"/>
              <w:right w:val="single" w:sz="4" w:space="0" w:color="auto"/>
            </w:tcBorders>
            <w:shd w:val="clear" w:color="FFFFFF" w:fill="002060"/>
            <w:noWrap/>
            <w:vAlign w:val="center"/>
            <w:hideMark/>
          </w:tcPr>
          <w:p w14:paraId="60F61593"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5BA69BA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453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1ADCA5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330 </w:t>
            </w:r>
          </w:p>
        </w:tc>
        <w:tc>
          <w:tcPr>
            <w:tcW w:w="1458" w:type="dxa"/>
            <w:tcBorders>
              <w:top w:val="nil"/>
              <w:left w:val="nil"/>
              <w:bottom w:val="single" w:sz="4" w:space="0" w:color="auto"/>
              <w:right w:val="single" w:sz="4" w:space="0" w:color="auto"/>
            </w:tcBorders>
            <w:shd w:val="clear" w:color="auto" w:fill="auto"/>
            <w:noWrap/>
            <w:vAlign w:val="center"/>
            <w:hideMark/>
          </w:tcPr>
          <w:p w14:paraId="2338CE7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254 </w:t>
            </w:r>
          </w:p>
        </w:tc>
        <w:tc>
          <w:tcPr>
            <w:tcW w:w="1300" w:type="dxa"/>
            <w:tcBorders>
              <w:top w:val="nil"/>
              <w:left w:val="nil"/>
              <w:bottom w:val="single" w:sz="4" w:space="0" w:color="auto"/>
              <w:right w:val="single" w:sz="4" w:space="0" w:color="auto"/>
            </w:tcBorders>
            <w:shd w:val="clear" w:color="auto" w:fill="auto"/>
            <w:noWrap/>
            <w:vAlign w:val="center"/>
            <w:hideMark/>
          </w:tcPr>
          <w:p w14:paraId="55566B8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213 </w:t>
            </w:r>
          </w:p>
        </w:tc>
        <w:tc>
          <w:tcPr>
            <w:tcW w:w="1380" w:type="dxa"/>
            <w:tcBorders>
              <w:top w:val="nil"/>
              <w:left w:val="nil"/>
              <w:bottom w:val="single" w:sz="4" w:space="0" w:color="auto"/>
              <w:right w:val="single" w:sz="4" w:space="0" w:color="auto"/>
            </w:tcBorders>
            <w:shd w:val="clear" w:color="auto" w:fill="auto"/>
            <w:noWrap/>
            <w:vAlign w:val="center"/>
            <w:hideMark/>
          </w:tcPr>
          <w:p w14:paraId="6F68C76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187 </w:t>
            </w:r>
          </w:p>
        </w:tc>
        <w:tc>
          <w:tcPr>
            <w:tcW w:w="1180" w:type="dxa"/>
            <w:tcBorders>
              <w:top w:val="nil"/>
              <w:left w:val="nil"/>
              <w:bottom w:val="single" w:sz="4" w:space="0" w:color="auto"/>
              <w:right w:val="single" w:sz="4" w:space="0" w:color="auto"/>
            </w:tcBorders>
            <w:shd w:val="clear" w:color="auto" w:fill="auto"/>
            <w:noWrap/>
            <w:vAlign w:val="center"/>
            <w:hideMark/>
          </w:tcPr>
          <w:p w14:paraId="21B6A9B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170 </w:t>
            </w:r>
          </w:p>
        </w:tc>
      </w:tr>
      <w:tr w:rsidR="005E699F" w:rsidRPr="005E699F" w14:paraId="23AFBBE2"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38EDB4C" w14:textId="77777777" w:rsidR="005E699F" w:rsidRPr="005E699F" w:rsidRDefault="005E699F" w:rsidP="005E699F">
            <w:pPr>
              <w:jc w:val="right"/>
              <w:rPr>
                <w:rFonts w:ascii="Helv" w:hAnsi="Helv" w:cs="Times New Roman"/>
                <w:sz w:val="20"/>
              </w:rPr>
            </w:pPr>
            <w:r w:rsidRPr="005E699F">
              <w:rPr>
                <w:rFonts w:ascii="Helv" w:hAnsi="Helv" w:cs="Times New Roman"/>
                <w:sz w:val="20"/>
              </w:rPr>
              <w:t>244800</w:t>
            </w:r>
          </w:p>
        </w:tc>
        <w:tc>
          <w:tcPr>
            <w:tcW w:w="298" w:type="dxa"/>
            <w:tcBorders>
              <w:top w:val="nil"/>
              <w:left w:val="single" w:sz="4" w:space="0" w:color="auto"/>
              <w:bottom w:val="nil"/>
              <w:right w:val="single" w:sz="4" w:space="0" w:color="auto"/>
            </w:tcBorders>
            <w:shd w:val="clear" w:color="FFFFFF" w:fill="002060"/>
            <w:noWrap/>
            <w:vAlign w:val="center"/>
            <w:hideMark/>
          </w:tcPr>
          <w:p w14:paraId="0A7FB4C6"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6046D25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454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7FF44B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330 </w:t>
            </w:r>
          </w:p>
        </w:tc>
        <w:tc>
          <w:tcPr>
            <w:tcW w:w="1458" w:type="dxa"/>
            <w:tcBorders>
              <w:top w:val="nil"/>
              <w:left w:val="nil"/>
              <w:bottom w:val="single" w:sz="4" w:space="0" w:color="auto"/>
              <w:right w:val="single" w:sz="4" w:space="0" w:color="auto"/>
            </w:tcBorders>
            <w:shd w:val="clear" w:color="auto" w:fill="auto"/>
            <w:noWrap/>
            <w:vAlign w:val="center"/>
            <w:hideMark/>
          </w:tcPr>
          <w:p w14:paraId="36FC11C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254 </w:t>
            </w:r>
          </w:p>
        </w:tc>
        <w:tc>
          <w:tcPr>
            <w:tcW w:w="1300" w:type="dxa"/>
            <w:tcBorders>
              <w:top w:val="nil"/>
              <w:left w:val="nil"/>
              <w:bottom w:val="single" w:sz="4" w:space="0" w:color="auto"/>
              <w:right w:val="single" w:sz="4" w:space="0" w:color="auto"/>
            </w:tcBorders>
            <w:shd w:val="clear" w:color="auto" w:fill="auto"/>
            <w:noWrap/>
            <w:vAlign w:val="center"/>
            <w:hideMark/>
          </w:tcPr>
          <w:p w14:paraId="7F42A4F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213 </w:t>
            </w:r>
          </w:p>
        </w:tc>
        <w:tc>
          <w:tcPr>
            <w:tcW w:w="1380" w:type="dxa"/>
            <w:tcBorders>
              <w:top w:val="nil"/>
              <w:left w:val="nil"/>
              <w:bottom w:val="single" w:sz="4" w:space="0" w:color="auto"/>
              <w:right w:val="single" w:sz="4" w:space="0" w:color="auto"/>
            </w:tcBorders>
            <w:shd w:val="clear" w:color="auto" w:fill="auto"/>
            <w:noWrap/>
            <w:vAlign w:val="center"/>
            <w:hideMark/>
          </w:tcPr>
          <w:p w14:paraId="3AC0190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188 </w:t>
            </w:r>
          </w:p>
        </w:tc>
        <w:tc>
          <w:tcPr>
            <w:tcW w:w="1180" w:type="dxa"/>
            <w:tcBorders>
              <w:top w:val="nil"/>
              <w:left w:val="nil"/>
              <w:bottom w:val="single" w:sz="4" w:space="0" w:color="auto"/>
              <w:right w:val="single" w:sz="4" w:space="0" w:color="auto"/>
            </w:tcBorders>
            <w:shd w:val="clear" w:color="auto" w:fill="auto"/>
            <w:noWrap/>
            <w:vAlign w:val="center"/>
            <w:hideMark/>
          </w:tcPr>
          <w:p w14:paraId="768D3ED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170 </w:t>
            </w:r>
          </w:p>
        </w:tc>
      </w:tr>
      <w:tr w:rsidR="005E699F" w:rsidRPr="005E699F" w14:paraId="23D5311A"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7C78C91" w14:textId="77777777" w:rsidR="005E699F" w:rsidRPr="005E699F" w:rsidRDefault="005E699F" w:rsidP="005E699F">
            <w:pPr>
              <w:jc w:val="right"/>
              <w:rPr>
                <w:rFonts w:ascii="Helv" w:hAnsi="Helv" w:cs="Times New Roman"/>
                <w:sz w:val="20"/>
              </w:rPr>
            </w:pPr>
            <w:r w:rsidRPr="005E699F">
              <w:rPr>
                <w:rFonts w:ascii="Helv" w:hAnsi="Helv" w:cs="Times New Roman"/>
                <w:sz w:val="20"/>
              </w:rPr>
              <w:t>245400</w:t>
            </w:r>
          </w:p>
        </w:tc>
        <w:tc>
          <w:tcPr>
            <w:tcW w:w="298" w:type="dxa"/>
            <w:tcBorders>
              <w:top w:val="nil"/>
              <w:left w:val="single" w:sz="4" w:space="0" w:color="auto"/>
              <w:bottom w:val="nil"/>
              <w:right w:val="single" w:sz="4" w:space="0" w:color="auto"/>
            </w:tcBorders>
            <w:shd w:val="clear" w:color="FFFFFF" w:fill="002060"/>
            <w:noWrap/>
            <w:vAlign w:val="center"/>
            <w:hideMark/>
          </w:tcPr>
          <w:p w14:paraId="2D686ABF"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9D3F39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454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3347EE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331 </w:t>
            </w:r>
          </w:p>
        </w:tc>
        <w:tc>
          <w:tcPr>
            <w:tcW w:w="1458" w:type="dxa"/>
            <w:tcBorders>
              <w:top w:val="nil"/>
              <w:left w:val="nil"/>
              <w:bottom w:val="single" w:sz="4" w:space="0" w:color="auto"/>
              <w:right w:val="single" w:sz="4" w:space="0" w:color="auto"/>
            </w:tcBorders>
            <w:shd w:val="clear" w:color="auto" w:fill="auto"/>
            <w:noWrap/>
            <w:vAlign w:val="center"/>
            <w:hideMark/>
          </w:tcPr>
          <w:p w14:paraId="3FF66E9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255 </w:t>
            </w:r>
          </w:p>
        </w:tc>
        <w:tc>
          <w:tcPr>
            <w:tcW w:w="1300" w:type="dxa"/>
            <w:tcBorders>
              <w:top w:val="nil"/>
              <w:left w:val="nil"/>
              <w:bottom w:val="single" w:sz="4" w:space="0" w:color="auto"/>
              <w:right w:val="single" w:sz="4" w:space="0" w:color="auto"/>
            </w:tcBorders>
            <w:shd w:val="clear" w:color="auto" w:fill="auto"/>
            <w:noWrap/>
            <w:vAlign w:val="center"/>
            <w:hideMark/>
          </w:tcPr>
          <w:p w14:paraId="6BFC7F2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213 </w:t>
            </w:r>
          </w:p>
        </w:tc>
        <w:tc>
          <w:tcPr>
            <w:tcW w:w="1380" w:type="dxa"/>
            <w:tcBorders>
              <w:top w:val="nil"/>
              <w:left w:val="nil"/>
              <w:bottom w:val="single" w:sz="4" w:space="0" w:color="auto"/>
              <w:right w:val="single" w:sz="4" w:space="0" w:color="auto"/>
            </w:tcBorders>
            <w:shd w:val="clear" w:color="auto" w:fill="auto"/>
            <w:noWrap/>
            <w:vAlign w:val="center"/>
            <w:hideMark/>
          </w:tcPr>
          <w:p w14:paraId="50A5CF4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188 </w:t>
            </w:r>
          </w:p>
        </w:tc>
        <w:tc>
          <w:tcPr>
            <w:tcW w:w="1180" w:type="dxa"/>
            <w:tcBorders>
              <w:top w:val="nil"/>
              <w:left w:val="nil"/>
              <w:bottom w:val="single" w:sz="4" w:space="0" w:color="auto"/>
              <w:right w:val="single" w:sz="4" w:space="0" w:color="auto"/>
            </w:tcBorders>
            <w:shd w:val="clear" w:color="auto" w:fill="auto"/>
            <w:noWrap/>
            <w:vAlign w:val="center"/>
            <w:hideMark/>
          </w:tcPr>
          <w:p w14:paraId="040DE34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170 </w:t>
            </w:r>
          </w:p>
        </w:tc>
      </w:tr>
      <w:tr w:rsidR="005E699F" w:rsidRPr="005E699F" w14:paraId="7F17CE56"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44C97428" w14:textId="77777777" w:rsidR="005E699F" w:rsidRPr="005E699F" w:rsidRDefault="005E699F" w:rsidP="005E699F">
            <w:pPr>
              <w:jc w:val="right"/>
              <w:rPr>
                <w:rFonts w:ascii="Helv" w:hAnsi="Helv" w:cs="Times New Roman"/>
                <w:sz w:val="20"/>
              </w:rPr>
            </w:pPr>
            <w:r w:rsidRPr="005E699F">
              <w:rPr>
                <w:rFonts w:ascii="Helv" w:hAnsi="Helv" w:cs="Times New Roman"/>
                <w:sz w:val="20"/>
              </w:rPr>
              <w:t>246000</w:t>
            </w:r>
          </w:p>
        </w:tc>
        <w:tc>
          <w:tcPr>
            <w:tcW w:w="298" w:type="dxa"/>
            <w:tcBorders>
              <w:top w:val="nil"/>
              <w:left w:val="single" w:sz="4" w:space="0" w:color="auto"/>
              <w:bottom w:val="nil"/>
              <w:right w:val="single" w:sz="4" w:space="0" w:color="auto"/>
            </w:tcBorders>
            <w:shd w:val="clear" w:color="FFFFFF" w:fill="002060"/>
            <w:noWrap/>
            <w:vAlign w:val="center"/>
            <w:hideMark/>
          </w:tcPr>
          <w:p w14:paraId="7F7A07D5"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078B666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455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9E41FD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331 </w:t>
            </w:r>
          </w:p>
        </w:tc>
        <w:tc>
          <w:tcPr>
            <w:tcW w:w="1458" w:type="dxa"/>
            <w:tcBorders>
              <w:top w:val="nil"/>
              <w:left w:val="nil"/>
              <w:bottom w:val="single" w:sz="4" w:space="0" w:color="auto"/>
              <w:right w:val="single" w:sz="4" w:space="0" w:color="auto"/>
            </w:tcBorders>
            <w:shd w:val="clear" w:color="auto" w:fill="auto"/>
            <w:noWrap/>
            <w:vAlign w:val="center"/>
            <w:hideMark/>
          </w:tcPr>
          <w:p w14:paraId="0FA5305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255 </w:t>
            </w:r>
          </w:p>
        </w:tc>
        <w:tc>
          <w:tcPr>
            <w:tcW w:w="1300" w:type="dxa"/>
            <w:tcBorders>
              <w:top w:val="nil"/>
              <w:left w:val="nil"/>
              <w:bottom w:val="single" w:sz="4" w:space="0" w:color="auto"/>
              <w:right w:val="single" w:sz="4" w:space="0" w:color="auto"/>
            </w:tcBorders>
            <w:shd w:val="clear" w:color="auto" w:fill="auto"/>
            <w:noWrap/>
            <w:vAlign w:val="center"/>
            <w:hideMark/>
          </w:tcPr>
          <w:p w14:paraId="4F3CB29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214 </w:t>
            </w:r>
          </w:p>
        </w:tc>
        <w:tc>
          <w:tcPr>
            <w:tcW w:w="1380" w:type="dxa"/>
            <w:tcBorders>
              <w:top w:val="nil"/>
              <w:left w:val="nil"/>
              <w:bottom w:val="single" w:sz="4" w:space="0" w:color="auto"/>
              <w:right w:val="single" w:sz="4" w:space="0" w:color="auto"/>
            </w:tcBorders>
            <w:shd w:val="clear" w:color="auto" w:fill="auto"/>
            <w:noWrap/>
            <w:vAlign w:val="center"/>
            <w:hideMark/>
          </w:tcPr>
          <w:p w14:paraId="669CA9D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188 </w:t>
            </w:r>
          </w:p>
        </w:tc>
        <w:tc>
          <w:tcPr>
            <w:tcW w:w="1180" w:type="dxa"/>
            <w:tcBorders>
              <w:top w:val="nil"/>
              <w:left w:val="nil"/>
              <w:bottom w:val="single" w:sz="4" w:space="0" w:color="auto"/>
              <w:right w:val="single" w:sz="4" w:space="0" w:color="auto"/>
            </w:tcBorders>
            <w:shd w:val="clear" w:color="auto" w:fill="auto"/>
            <w:noWrap/>
            <w:vAlign w:val="center"/>
            <w:hideMark/>
          </w:tcPr>
          <w:p w14:paraId="232C8C8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170 </w:t>
            </w:r>
          </w:p>
        </w:tc>
      </w:tr>
      <w:tr w:rsidR="005E699F" w:rsidRPr="005E699F" w14:paraId="014B98CA"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4F53BB64" w14:textId="77777777" w:rsidR="005E699F" w:rsidRPr="005E699F" w:rsidRDefault="005E699F" w:rsidP="005E699F">
            <w:pPr>
              <w:jc w:val="right"/>
              <w:rPr>
                <w:rFonts w:ascii="Helv" w:hAnsi="Helv" w:cs="Times New Roman"/>
                <w:sz w:val="20"/>
              </w:rPr>
            </w:pPr>
            <w:r w:rsidRPr="005E699F">
              <w:rPr>
                <w:rFonts w:ascii="Helv" w:hAnsi="Helv" w:cs="Times New Roman"/>
                <w:sz w:val="20"/>
              </w:rPr>
              <w:t>246600</w:t>
            </w:r>
          </w:p>
        </w:tc>
        <w:tc>
          <w:tcPr>
            <w:tcW w:w="298" w:type="dxa"/>
            <w:tcBorders>
              <w:top w:val="nil"/>
              <w:left w:val="single" w:sz="4" w:space="0" w:color="auto"/>
              <w:bottom w:val="nil"/>
              <w:right w:val="single" w:sz="4" w:space="0" w:color="auto"/>
            </w:tcBorders>
            <w:shd w:val="clear" w:color="FFFFFF" w:fill="002060"/>
            <w:noWrap/>
            <w:vAlign w:val="center"/>
            <w:hideMark/>
          </w:tcPr>
          <w:p w14:paraId="5A48D8CC"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37B1F26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456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40AD79F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332 </w:t>
            </w:r>
          </w:p>
        </w:tc>
        <w:tc>
          <w:tcPr>
            <w:tcW w:w="1458" w:type="dxa"/>
            <w:tcBorders>
              <w:top w:val="nil"/>
              <w:left w:val="nil"/>
              <w:bottom w:val="single" w:sz="4" w:space="0" w:color="auto"/>
              <w:right w:val="single" w:sz="4" w:space="0" w:color="auto"/>
            </w:tcBorders>
            <w:shd w:val="clear" w:color="auto" w:fill="auto"/>
            <w:noWrap/>
            <w:vAlign w:val="center"/>
            <w:hideMark/>
          </w:tcPr>
          <w:p w14:paraId="5A2DC29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255 </w:t>
            </w:r>
          </w:p>
        </w:tc>
        <w:tc>
          <w:tcPr>
            <w:tcW w:w="1300" w:type="dxa"/>
            <w:tcBorders>
              <w:top w:val="nil"/>
              <w:left w:val="nil"/>
              <w:bottom w:val="single" w:sz="4" w:space="0" w:color="auto"/>
              <w:right w:val="single" w:sz="4" w:space="0" w:color="auto"/>
            </w:tcBorders>
            <w:shd w:val="clear" w:color="auto" w:fill="auto"/>
            <w:noWrap/>
            <w:vAlign w:val="center"/>
            <w:hideMark/>
          </w:tcPr>
          <w:p w14:paraId="288DFE7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214 </w:t>
            </w:r>
          </w:p>
        </w:tc>
        <w:tc>
          <w:tcPr>
            <w:tcW w:w="1380" w:type="dxa"/>
            <w:tcBorders>
              <w:top w:val="nil"/>
              <w:left w:val="nil"/>
              <w:bottom w:val="single" w:sz="4" w:space="0" w:color="auto"/>
              <w:right w:val="single" w:sz="4" w:space="0" w:color="auto"/>
            </w:tcBorders>
            <w:shd w:val="clear" w:color="auto" w:fill="auto"/>
            <w:noWrap/>
            <w:vAlign w:val="center"/>
            <w:hideMark/>
          </w:tcPr>
          <w:p w14:paraId="6A688B4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188 </w:t>
            </w:r>
          </w:p>
        </w:tc>
        <w:tc>
          <w:tcPr>
            <w:tcW w:w="1180" w:type="dxa"/>
            <w:tcBorders>
              <w:top w:val="nil"/>
              <w:left w:val="nil"/>
              <w:bottom w:val="single" w:sz="4" w:space="0" w:color="auto"/>
              <w:right w:val="single" w:sz="4" w:space="0" w:color="auto"/>
            </w:tcBorders>
            <w:shd w:val="clear" w:color="auto" w:fill="auto"/>
            <w:noWrap/>
            <w:vAlign w:val="center"/>
            <w:hideMark/>
          </w:tcPr>
          <w:p w14:paraId="47B4E1E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171 </w:t>
            </w:r>
          </w:p>
        </w:tc>
      </w:tr>
      <w:tr w:rsidR="005E699F" w:rsidRPr="005E699F" w14:paraId="0D9E6DB7"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4C313B7F" w14:textId="77777777" w:rsidR="005E699F" w:rsidRPr="005E699F" w:rsidRDefault="005E699F" w:rsidP="005E699F">
            <w:pPr>
              <w:jc w:val="right"/>
              <w:rPr>
                <w:rFonts w:ascii="Helv" w:hAnsi="Helv" w:cs="Times New Roman"/>
                <w:sz w:val="20"/>
              </w:rPr>
            </w:pPr>
            <w:r w:rsidRPr="005E699F">
              <w:rPr>
                <w:rFonts w:ascii="Helv" w:hAnsi="Helv" w:cs="Times New Roman"/>
                <w:sz w:val="20"/>
              </w:rPr>
              <w:t>247200</w:t>
            </w:r>
          </w:p>
        </w:tc>
        <w:tc>
          <w:tcPr>
            <w:tcW w:w="298" w:type="dxa"/>
            <w:tcBorders>
              <w:top w:val="nil"/>
              <w:left w:val="single" w:sz="4" w:space="0" w:color="auto"/>
              <w:bottom w:val="nil"/>
              <w:right w:val="single" w:sz="4" w:space="0" w:color="auto"/>
            </w:tcBorders>
            <w:shd w:val="clear" w:color="FFFFFF" w:fill="002060"/>
            <w:noWrap/>
            <w:vAlign w:val="center"/>
            <w:hideMark/>
          </w:tcPr>
          <w:p w14:paraId="17C4673C"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64B91D8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456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CAF58E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332 </w:t>
            </w:r>
          </w:p>
        </w:tc>
        <w:tc>
          <w:tcPr>
            <w:tcW w:w="1458" w:type="dxa"/>
            <w:tcBorders>
              <w:top w:val="nil"/>
              <w:left w:val="nil"/>
              <w:bottom w:val="single" w:sz="4" w:space="0" w:color="auto"/>
              <w:right w:val="single" w:sz="4" w:space="0" w:color="auto"/>
            </w:tcBorders>
            <w:shd w:val="clear" w:color="auto" w:fill="auto"/>
            <w:noWrap/>
            <w:vAlign w:val="center"/>
            <w:hideMark/>
          </w:tcPr>
          <w:p w14:paraId="5DF275F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256 </w:t>
            </w:r>
          </w:p>
        </w:tc>
        <w:tc>
          <w:tcPr>
            <w:tcW w:w="1300" w:type="dxa"/>
            <w:tcBorders>
              <w:top w:val="nil"/>
              <w:left w:val="nil"/>
              <w:bottom w:val="single" w:sz="4" w:space="0" w:color="auto"/>
              <w:right w:val="single" w:sz="4" w:space="0" w:color="auto"/>
            </w:tcBorders>
            <w:shd w:val="clear" w:color="auto" w:fill="auto"/>
            <w:noWrap/>
            <w:vAlign w:val="center"/>
            <w:hideMark/>
          </w:tcPr>
          <w:p w14:paraId="39A4CC6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214 </w:t>
            </w:r>
          </w:p>
        </w:tc>
        <w:tc>
          <w:tcPr>
            <w:tcW w:w="1380" w:type="dxa"/>
            <w:tcBorders>
              <w:top w:val="nil"/>
              <w:left w:val="nil"/>
              <w:bottom w:val="single" w:sz="4" w:space="0" w:color="auto"/>
              <w:right w:val="single" w:sz="4" w:space="0" w:color="auto"/>
            </w:tcBorders>
            <w:shd w:val="clear" w:color="auto" w:fill="auto"/>
            <w:noWrap/>
            <w:vAlign w:val="center"/>
            <w:hideMark/>
          </w:tcPr>
          <w:p w14:paraId="0242DB2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189 </w:t>
            </w:r>
          </w:p>
        </w:tc>
        <w:tc>
          <w:tcPr>
            <w:tcW w:w="1180" w:type="dxa"/>
            <w:tcBorders>
              <w:top w:val="nil"/>
              <w:left w:val="nil"/>
              <w:bottom w:val="single" w:sz="4" w:space="0" w:color="auto"/>
              <w:right w:val="single" w:sz="4" w:space="0" w:color="auto"/>
            </w:tcBorders>
            <w:shd w:val="clear" w:color="auto" w:fill="auto"/>
            <w:noWrap/>
            <w:vAlign w:val="center"/>
            <w:hideMark/>
          </w:tcPr>
          <w:p w14:paraId="59DCFB3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171 </w:t>
            </w:r>
          </w:p>
        </w:tc>
      </w:tr>
      <w:tr w:rsidR="005E699F" w:rsidRPr="005E699F" w14:paraId="22FCB7E3"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11E3ABD9" w14:textId="77777777" w:rsidR="005E699F" w:rsidRPr="005E699F" w:rsidRDefault="005E699F" w:rsidP="005E699F">
            <w:pPr>
              <w:jc w:val="right"/>
              <w:rPr>
                <w:rFonts w:ascii="Helv" w:hAnsi="Helv" w:cs="Times New Roman"/>
                <w:sz w:val="20"/>
              </w:rPr>
            </w:pPr>
            <w:r w:rsidRPr="005E699F">
              <w:rPr>
                <w:rFonts w:ascii="Helv" w:hAnsi="Helv" w:cs="Times New Roman"/>
                <w:sz w:val="20"/>
              </w:rPr>
              <w:t>247800</w:t>
            </w:r>
          </w:p>
        </w:tc>
        <w:tc>
          <w:tcPr>
            <w:tcW w:w="298" w:type="dxa"/>
            <w:tcBorders>
              <w:top w:val="nil"/>
              <w:left w:val="single" w:sz="4" w:space="0" w:color="auto"/>
              <w:bottom w:val="nil"/>
              <w:right w:val="single" w:sz="4" w:space="0" w:color="auto"/>
            </w:tcBorders>
            <w:shd w:val="clear" w:color="FFFFFF" w:fill="002060"/>
            <w:noWrap/>
            <w:vAlign w:val="center"/>
            <w:hideMark/>
          </w:tcPr>
          <w:p w14:paraId="6644574E"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66D6435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457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44E36CE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333 </w:t>
            </w:r>
          </w:p>
        </w:tc>
        <w:tc>
          <w:tcPr>
            <w:tcW w:w="1458" w:type="dxa"/>
            <w:tcBorders>
              <w:top w:val="nil"/>
              <w:left w:val="nil"/>
              <w:bottom w:val="single" w:sz="4" w:space="0" w:color="auto"/>
              <w:right w:val="single" w:sz="4" w:space="0" w:color="auto"/>
            </w:tcBorders>
            <w:shd w:val="clear" w:color="auto" w:fill="auto"/>
            <w:noWrap/>
            <w:vAlign w:val="center"/>
            <w:hideMark/>
          </w:tcPr>
          <w:p w14:paraId="63D5A82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256 </w:t>
            </w:r>
          </w:p>
        </w:tc>
        <w:tc>
          <w:tcPr>
            <w:tcW w:w="1300" w:type="dxa"/>
            <w:tcBorders>
              <w:top w:val="nil"/>
              <w:left w:val="nil"/>
              <w:bottom w:val="single" w:sz="4" w:space="0" w:color="auto"/>
              <w:right w:val="single" w:sz="4" w:space="0" w:color="auto"/>
            </w:tcBorders>
            <w:shd w:val="clear" w:color="auto" w:fill="auto"/>
            <w:noWrap/>
            <w:vAlign w:val="center"/>
            <w:hideMark/>
          </w:tcPr>
          <w:p w14:paraId="16A05F3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215 </w:t>
            </w:r>
          </w:p>
        </w:tc>
        <w:tc>
          <w:tcPr>
            <w:tcW w:w="1380" w:type="dxa"/>
            <w:tcBorders>
              <w:top w:val="nil"/>
              <w:left w:val="nil"/>
              <w:bottom w:val="single" w:sz="4" w:space="0" w:color="auto"/>
              <w:right w:val="single" w:sz="4" w:space="0" w:color="auto"/>
            </w:tcBorders>
            <w:shd w:val="clear" w:color="auto" w:fill="auto"/>
            <w:noWrap/>
            <w:vAlign w:val="center"/>
            <w:hideMark/>
          </w:tcPr>
          <w:p w14:paraId="2170CD2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189 </w:t>
            </w:r>
          </w:p>
        </w:tc>
        <w:tc>
          <w:tcPr>
            <w:tcW w:w="1180" w:type="dxa"/>
            <w:tcBorders>
              <w:top w:val="nil"/>
              <w:left w:val="nil"/>
              <w:bottom w:val="single" w:sz="4" w:space="0" w:color="auto"/>
              <w:right w:val="single" w:sz="4" w:space="0" w:color="auto"/>
            </w:tcBorders>
            <w:shd w:val="clear" w:color="auto" w:fill="auto"/>
            <w:noWrap/>
            <w:vAlign w:val="center"/>
            <w:hideMark/>
          </w:tcPr>
          <w:p w14:paraId="7F7ABEF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171 </w:t>
            </w:r>
          </w:p>
        </w:tc>
      </w:tr>
      <w:tr w:rsidR="005E699F" w:rsidRPr="005E699F" w14:paraId="37EF79CD"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5427551B" w14:textId="77777777" w:rsidR="005E699F" w:rsidRPr="005E699F" w:rsidRDefault="005E699F" w:rsidP="005E699F">
            <w:pPr>
              <w:jc w:val="right"/>
              <w:rPr>
                <w:rFonts w:ascii="Helv" w:hAnsi="Helv" w:cs="Times New Roman"/>
                <w:sz w:val="20"/>
              </w:rPr>
            </w:pPr>
            <w:r w:rsidRPr="005E699F">
              <w:rPr>
                <w:rFonts w:ascii="Helv" w:hAnsi="Helv" w:cs="Times New Roman"/>
                <w:sz w:val="20"/>
              </w:rPr>
              <w:t>248400</w:t>
            </w:r>
          </w:p>
        </w:tc>
        <w:tc>
          <w:tcPr>
            <w:tcW w:w="298" w:type="dxa"/>
            <w:tcBorders>
              <w:top w:val="nil"/>
              <w:left w:val="single" w:sz="4" w:space="0" w:color="auto"/>
              <w:bottom w:val="nil"/>
              <w:right w:val="single" w:sz="4" w:space="0" w:color="auto"/>
            </w:tcBorders>
            <w:shd w:val="clear" w:color="FFFFFF" w:fill="002060"/>
            <w:noWrap/>
            <w:vAlign w:val="center"/>
            <w:hideMark/>
          </w:tcPr>
          <w:p w14:paraId="03F8DE41"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7D73173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458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434F5EC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333 </w:t>
            </w:r>
          </w:p>
        </w:tc>
        <w:tc>
          <w:tcPr>
            <w:tcW w:w="1458" w:type="dxa"/>
            <w:tcBorders>
              <w:top w:val="nil"/>
              <w:left w:val="nil"/>
              <w:bottom w:val="single" w:sz="4" w:space="0" w:color="auto"/>
              <w:right w:val="single" w:sz="4" w:space="0" w:color="auto"/>
            </w:tcBorders>
            <w:shd w:val="clear" w:color="auto" w:fill="auto"/>
            <w:noWrap/>
            <w:vAlign w:val="center"/>
            <w:hideMark/>
          </w:tcPr>
          <w:p w14:paraId="56F37CB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256 </w:t>
            </w:r>
          </w:p>
        </w:tc>
        <w:tc>
          <w:tcPr>
            <w:tcW w:w="1300" w:type="dxa"/>
            <w:tcBorders>
              <w:top w:val="nil"/>
              <w:left w:val="nil"/>
              <w:bottom w:val="single" w:sz="4" w:space="0" w:color="auto"/>
              <w:right w:val="single" w:sz="4" w:space="0" w:color="auto"/>
            </w:tcBorders>
            <w:shd w:val="clear" w:color="auto" w:fill="auto"/>
            <w:noWrap/>
            <w:vAlign w:val="center"/>
            <w:hideMark/>
          </w:tcPr>
          <w:p w14:paraId="5604477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215 </w:t>
            </w:r>
          </w:p>
        </w:tc>
        <w:tc>
          <w:tcPr>
            <w:tcW w:w="1380" w:type="dxa"/>
            <w:tcBorders>
              <w:top w:val="nil"/>
              <w:left w:val="nil"/>
              <w:bottom w:val="single" w:sz="4" w:space="0" w:color="auto"/>
              <w:right w:val="single" w:sz="4" w:space="0" w:color="auto"/>
            </w:tcBorders>
            <w:shd w:val="clear" w:color="auto" w:fill="auto"/>
            <w:noWrap/>
            <w:vAlign w:val="center"/>
            <w:hideMark/>
          </w:tcPr>
          <w:p w14:paraId="7D36183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189 </w:t>
            </w:r>
          </w:p>
        </w:tc>
        <w:tc>
          <w:tcPr>
            <w:tcW w:w="1180" w:type="dxa"/>
            <w:tcBorders>
              <w:top w:val="nil"/>
              <w:left w:val="nil"/>
              <w:bottom w:val="single" w:sz="4" w:space="0" w:color="auto"/>
              <w:right w:val="single" w:sz="4" w:space="0" w:color="auto"/>
            </w:tcBorders>
            <w:shd w:val="clear" w:color="auto" w:fill="auto"/>
            <w:noWrap/>
            <w:vAlign w:val="center"/>
            <w:hideMark/>
          </w:tcPr>
          <w:p w14:paraId="1F4BBF1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171 </w:t>
            </w:r>
          </w:p>
        </w:tc>
      </w:tr>
      <w:tr w:rsidR="005E699F" w:rsidRPr="005E699F" w14:paraId="50113008"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9208523" w14:textId="77777777" w:rsidR="005E699F" w:rsidRPr="005E699F" w:rsidRDefault="005E699F" w:rsidP="005E699F">
            <w:pPr>
              <w:jc w:val="right"/>
              <w:rPr>
                <w:rFonts w:ascii="Helv" w:hAnsi="Helv" w:cs="Times New Roman"/>
                <w:sz w:val="20"/>
              </w:rPr>
            </w:pPr>
            <w:r w:rsidRPr="005E699F">
              <w:rPr>
                <w:rFonts w:ascii="Helv" w:hAnsi="Helv" w:cs="Times New Roman"/>
                <w:sz w:val="20"/>
              </w:rPr>
              <w:t>249000</w:t>
            </w:r>
          </w:p>
        </w:tc>
        <w:tc>
          <w:tcPr>
            <w:tcW w:w="298" w:type="dxa"/>
            <w:tcBorders>
              <w:top w:val="nil"/>
              <w:left w:val="single" w:sz="4" w:space="0" w:color="auto"/>
              <w:bottom w:val="nil"/>
              <w:right w:val="single" w:sz="4" w:space="0" w:color="auto"/>
            </w:tcBorders>
            <w:shd w:val="clear" w:color="FFFFFF" w:fill="002060"/>
            <w:noWrap/>
            <w:vAlign w:val="center"/>
            <w:hideMark/>
          </w:tcPr>
          <w:p w14:paraId="6FA07D7B"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7AFADBE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458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4D42A3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334 </w:t>
            </w:r>
          </w:p>
        </w:tc>
        <w:tc>
          <w:tcPr>
            <w:tcW w:w="1458" w:type="dxa"/>
            <w:tcBorders>
              <w:top w:val="nil"/>
              <w:left w:val="nil"/>
              <w:bottom w:val="single" w:sz="4" w:space="0" w:color="auto"/>
              <w:right w:val="single" w:sz="4" w:space="0" w:color="auto"/>
            </w:tcBorders>
            <w:shd w:val="clear" w:color="auto" w:fill="auto"/>
            <w:noWrap/>
            <w:vAlign w:val="center"/>
            <w:hideMark/>
          </w:tcPr>
          <w:p w14:paraId="5A64DB2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257 </w:t>
            </w:r>
          </w:p>
        </w:tc>
        <w:tc>
          <w:tcPr>
            <w:tcW w:w="1300" w:type="dxa"/>
            <w:tcBorders>
              <w:top w:val="nil"/>
              <w:left w:val="nil"/>
              <w:bottom w:val="single" w:sz="4" w:space="0" w:color="auto"/>
              <w:right w:val="single" w:sz="4" w:space="0" w:color="auto"/>
            </w:tcBorders>
            <w:shd w:val="clear" w:color="auto" w:fill="auto"/>
            <w:noWrap/>
            <w:vAlign w:val="center"/>
            <w:hideMark/>
          </w:tcPr>
          <w:p w14:paraId="6A37FFB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215 </w:t>
            </w:r>
          </w:p>
        </w:tc>
        <w:tc>
          <w:tcPr>
            <w:tcW w:w="1380" w:type="dxa"/>
            <w:tcBorders>
              <w:top w:val="nil"/>
              <w:left w:val="nil"/>
              <w:bottom w:val="single" w:sz="4" w:space="0" w:color="auto"/>
              <w:right w:val="single" w:sz="4" w:space="0" w:color="auto"/>
            </w:tcBorders>
            <w:shd w:val="clear" w:color="auto" w:fill="auto"/>
            <w:noWrap/>
            <w:vAlign w:val="center"/>
            <w:hideMark/>
          </w:tcPr>
          <w:p w14:paraId="015B0C0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189 </w:t>
            </w:r>
          </w:p>
        </w:tc>
        <w:tc>
          <w:tcPr>
            <w:tcW w:w="1180" w:type="dxa"/>
            <w:tcBorders>
              <w:top w:val="nil"/>
              <w:left w:val="nil"/>
              <w:bottom w:val="single" w:sz="4" w:space="0" w:color="auto"/>
              <w:right w:val="single" w:sz="4" w:space="0" w:color="auto"/>
            </w:tcBorders>
            <w:shd w:val="clear" w:color="auto" w:fill="auto"/>
            <w:noWrap/>
            <w:vAlign w:val="center"/>
            <w:hideMark/>
          </w:tcPr>
          <w:p w14:paraId="1CE9CAA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171 </w:t>
            </w:r>
          </w:p>
        </w:tc>
      </w:tr>
      <w:tr w:rsidR="005E699F" w:rsidRPr="005E699F" w14:paraId="5A87ECB5"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E6C7870" w14:textId="77777777" w:rsidR="005E699F" w:rsidRPr="005E699F" w:rsidRDefault="005E699F" w:rsidP="005E699F">
            <w:pPr>
              <w:jc w:val="right"/>
              <w:rPr>
                <w:rFonts w:ascii="Helv" w:hAnsi="Helv" w:cs="Times New Roman"/>
                <w:sz w:val="20"/>
              </w:rPr>
            </w:pPr>
            <w:r w:rsidRPr="005E699F">
              <w:rPr>
                <w:rFonts w:ascii="Helv" w:hAnsi="Helv" w:cs="Times New Roman"/>
                <w:sz w:val="20"/>
              </w:rPr>
              <w:t>249600</w:t>
            </w:r>
          </w:p>
        </w:tc>
        <w:tc>
          <w:tcPr>
            <w:tcW w:w="298" w:type="dxa"/>
            <w:tcBorders>
              <w:top w:val="nil"/>
              <w:left w:val="single" w:sz="4" w:space="0" w:color="auto"/>
              <w:bottom w:val="nil"/>
              <w:right w:val="single" w:sz="4" w:space="0" w:color="auto"/>
            </w:tcBorders>
            <w:shd w:val="clear" w:color="FFFFFF" w:fill="002060"/>
            <w:noWrap/>
            <w:vAlign w:val="center"/>
            <w:hideMark/>
          </w:tcPr>
          <w:p w14:paraId="62553475"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79CA493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459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066AAB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334 </w:t>
            </w:r>
          </w:p>
        </w:tc>
        <w:tc>
          <w:tcPr>
            <w:tcW w:w="1458" w:type="dxa"/>
            <w:tcBorders>
              <w:top w:val="nil"/>
              <w:left w:val="nil"/>
              <w:bottom w:val="single" w:sz="4" w:space="0" w:color="auto"/>
              <w:right w:val="single" w:sz="4" w:space="0" w:color="auto"/>
            </w:tcBorders>
            <w:shd w:val="clear" w:color="auto" w:fill="auto"/>
            <w:noWrap/>
            <w:vAlign w:val="center"/>
            <w:hideMark/>
          </w:tcPr>
          <w:p w14:paraId="5DB077D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257 </w:t>
            </w:r>
          </w:p>
        </w:tc>
        <w:tc>
          <w:tcPr>
            <w:tcW w:w="1300" w:type="dxa"/>
            <w:tcBorders>
              <w:top w:val="nil"/>
              <w:left w:val="nil"/>
              <w:bottom w:val="single" w:sz="4" w:space="0" w:color="auto"/>
              <w:right w:val="single" w:sz="4" w:space="0" w:color="auto"/>
            </w:tcBorders>
            <w:shd w:val="clear" w:color="auto" w:fill="auto"/>
            <w:noWrap/>
            <w:vAlign w:val="center"/>
            <w:hideMark/>
          </w:tcPr>
          <w:p w14:paraId="55F1430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215 </w:t>
            </w:r>
          </w:p>
        </w:tc>
        <w:tc>
          <w:tcPr>
            <w:tcW w:w="1380" w:type="dxa"/>
            <w:tcBorders>
              <w:top w:val="nil"/>
              <w:left w:val="nil"/>
              <w:bottom w:val="single" w:sz="4" w:space="0" w:color="auto"/>
              <w:right w:val="single" w:sz="4" w:space="0" w:color="auto"/>
            </w:tcBorders>
            <w:shd w:val="clear" w:color="auto" w:fill="auto"/>
            <w:noWrap/>
            <w:vAlign w:val="center"/>
            <w:hideMark/>
          </w:tcPr>
          <w:p w14:paraId="23A51C9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189 </w:t>
            </w:r>
          </w:p>
        </w:tc>
        <w:tc>
          <w:tcPr>
            <w:tcW w:w="1180" w:type="dxa"/>
            <w:tcBorders>
              <w:top w:val="nil"/>
              <w:left w:val="nil"/>
              <w:bottom w:val="single" w:sz="4" w:space="0" w:color="auto"/>
              <w:right w:val="single" w:sz="4" w:space="0" w:color="auto"/>
            </w:tcBorders>
            <w:shd w:val="clear" w:color="auto" w:fill="auto"/>
            <w:noWrap/>
            <w:vAlign w:val="center"/>
            <w:hideMark/>
          </w:tcPr>
          <w:p w14:paraId="1045A2E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172 </w:t>
            </w:r>
          </w:p>
        </w:tc>
      </w:tr>
      <w:tr w:rsidR="005E699F" w:rsidRPr="005E699F" w14:paraId="73C30EEB"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B90C5B4" w14:textId="77777777" w:rsidR="005E699F" w:rsidRPr="005E699F" w:rsidRDefault="005E699F" w:rsidP="005E699F">
            <w:pPr>
              <w:jc w:val="right"/>
              <w:rPr>
                <w:rFonts w:ascii="Helv" w:hAnsi="Helv" w:cs="Times New Roman"/>
                <w:sz w:val="20"/>
              </w:rPr>
            </w:pPr>
            <w:r w:rsidRPr="005E699F">
              <w:rPr>
                <w:rFonts w:ascii="Helv" w:hAnsi="Helv" w:cs="Times New Roman"/>
                <w:sz w:val="20"/>
              </w:rPr>
              <w:t>250200</w:t>
            </w:r>
          </w:p>
        </w:tc>
        <w:tc>
          <w:tcPr>
            <w:tcW w:w="298" w:type="dxa"/>
            <w:tcBorders>
              <w:top w:val="nil"/>
              <w:left w:val="single" w:sz="4" w:space="0" w:color="auto"/>
              <w:bottom w:val="nil"/>
              <w:right w:val="single" w:sz="4" w:space="0" w:color="auto"/>
            </w:tcBorders>
            <w:shd w:val="clear" w:color="FFFFFF" w:fill="002060"/>
            <w:noWrap/>
            <w:vAlign w:val="center"/>
            <w:hideMark/>
          </w:tcPr>
          <w:p w14:paraId="6BFD5E15"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720F47B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460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4F3EE32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335 </w:t>
            </w:r>
          </w:p>
        </w:tc>
        <w:tc>
          <w:tcPr>
            <w:tcW w:w="1458" w:type="dxa"/>
            <w:tcBorders>
              <w:top w:val="nil"/>
              <w:left w:val="nil"/>
              <w:bottom w:val="single" w:sz="4" w:space="0" w:color="auto"/>
              <w:right w:val="single" w:sz="4" w:space="0" w:color="auto"/>
            </w:tcBorders>
            <w:shd w:val="clear" w:color="auto" w:fill="auto"/>
            <w:noWrap/>
            <w:vAlign w:val="center"/>
            <w:hideMark/>
          </w:tcPr>
          <w:p w14:paraId="3A9D983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257 </w:t>
            </w:r>
          </w:p>
        </w:tc>
        <w:tc>
          <w:tcPr>
            <w:tcW w:w="1300" w:type="dxa"/>
            <w:tcBorders>
              <w:top w:val="nil"/>
              <w:left w:val="nil"/>
              <w:bottom w:val="single" w:sz="4" w:space="0" w:color="auto"/>
              <w:right w:val="single" w:sz="4" w:space="0" w:color="auto"/>
            </w:tcBorders>
            <w:shd w:val="clear" w:color="auto" w:fill="auto"/>
            <w:noWrap/>
            <w:vAlign w:val="center"/>
            <w:hideMark/>
          </w:tcPr>
          <w:p w14:paraId="4AE4C37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216 </w:t>
            </w:r>
          </w:p>
        </w:tc>
        <w:tc>
          <w:tcPr>
            <w:tcW w:w="1380" w:type="dxa"/>
            <w:tcBorders>
              <w:top w:val="nil"/>
              <w:left w:val="nil"/>
              <w:bottom w:val="single" w:sz="4" w:space="0" w:color="auto"/>
              <w:right w:val="single" w:sz="4" w:space="0" w:color="auto"/>
            </w:tcBorders>
            <w:shd w:val="clear" w:color="auto" w:fill="auto"/>
            <w:noWrap/>
            <w:vAlign w:val="center"/>
            <w:hideMark/>
          </w:tcPr>
          <w:p w14:paraId="452C0F3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190 </w:t>
            </w:r>
          </w:p>
        </w:tc>
        <w:tc>
          <w:tcPr>
            <w:tcW w:w="1180" w:type="dxa"/>
            <w:tcBorders>
              <w:top w:val="nil"/>
              <w:left w:val="nil"/>
              <w:bottom w:val="single" w:sz="4" w:space="0" w:color="auto"/>
              <w:right w:val="single" w:sz="4" w:space="0" w:color="auto"/>
            </w:tcBorders>
            <w:shd w:val="clear" w:color="auto" w:fill="auto"/>
            <w:noWrap/>
            <w:vAlign w:val="center"/>
            <w:hideMark/>
          </w:tcPr>
          <w:p w14:paraId="464F858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172 </w:t>
            </w:r>
          </w:p>
        </w:tc>
      </w:tr>
      <w:tr w:rsidR="005E699F" w:rsidRPr="005E699F" w14:paraId="59831E82"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1D203D04" w14:textId="77777777" w:rsidR="005E699F" w:rsidRPr="005E699F" w:rsidRDefault="005E699F" w:rsidP="005E699F">
            <w:pPr>
              <w:jc w:val="right"/>
              <w:rPr>
                <w:rFonts w:ascii="Helv" w:hAnsi="Helv" w:cs="Times New Roman"/>
                <w:sz w:val="20"/>
              </w:rPr>
            </w:pPr>
            <w:r w:rsidRPr="005E699F">
              <w:rPr>
                <w:rFonts w:ascii="Helv" w:hAnsi="Helv" w:cs="Times New Roman"/>
                <w:sz w:val="20"/>
              </w:rPr>
              <w:t>250800</w:t>
            </w:r>
          </w:p>
        </w:tc>
        <w:tc>
          <w:tcPr>
            <w:tcW w:w="298" w:type="dxa"/>
            <w:tcBorders>
              <w:top w:val="nil"/>
              <w:left w:val="single" w:sz="4" w:space="0" w:color="auto"/>
              <w:bottom w:val="nil"/>
              <w:right w:val="single" w:sz="4" w:space="0" w:color="auto"/>
            </w:tcBorders>
            <w:shd w:val="clear" w:color="FFFFFF" w:fill="002060"/>
            <w:noWrap/>
            <w:vAlign w:val="center"/>
            <w:hideMark/>
          </w:tcPr>
          <w:p w14:paraId="78D18ECD"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A60523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461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C3E2E9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335 </w:t>
            </w:r>
          </w:p>
        </w:tc>
        <w:tc>
          <w:tcPr>
            <w:tcW w:w="1458" w:type="dxa"/>
            <w:tcBorders>
              <w:top w:val="nil"/>
              <w:left w:val="nil"/>
              <w:bottom w:val="single" w:sz="4" w:space="0" w:color="auto"/>
              <w:right w:val="single" w:sz="4" w:space="0" w:color="auto"/>
            </w:tcBorders>
            <w:shd w:val="clear" w:color="auto" w:fill="auto"/>
            <w:noWrap/>
            <w:vAlign w:val="center"/>
            <w:hideMark/>
          </w:tcPr>
          <w:p w14:paraId="788E3C4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258 </w:t>
            </w:r>
          </w:p>
        </w:tc>
        <w:tc>
          <w:tcPr>
            <w:tcW w:w="1300" w:type="dxa"/>
            <w:tcBorders>
              <w:top w:val="nil"/>
              <w:left w:val="nil"/>
              <w:bottom w:val="single" w:sz="4" w:space="0" w:color="auto"/>
              <w:right w:val="single" w:sz="4" w:space="0" w:color="auto"/>
            </w:tcBorders>
            <w:shd w:val="clear" w:color="auto" w:fill="auto"/>
            <w:noWrap/>
            <w:vAlign w:val="center"/>
            <w:hideMark/>
          </w:tcPr>
          <w:p w14:paraId="03AC7A7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216 </w:t>
            </w:r>
          </w:p>
        </w:tc>
        <w:tc>
          <w:tcPr>
            <w:tcW w:w="1380" w:type="dxa"/>
            <w:tcBorders>
              <w:top w:val="nil"/>
              <w:left w:val="nil"/>
              <w:bottom w:val="single" w:sz="4" w:space="0" w:color="auto"/>
              <w:right w:val="single" w:sz="4" w:space="0" w:color="auto"/>
            </w:tcBorders>
            <w:shd w:val="clear" w:color="auto" w:fill="auto"/>
            <w:noWrap/>
            <w:vAlign w:val="center"/>
            <w:hideMark/>
          </w:tcPr>
          <w:p w14:paraId="0AE20F8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190 </w:t>
            </w:r>
          </w:p>
        </w:tc>
        <w:tc>
          <w:tcPr>
            <w:tcW w:w="1180" w:type="dxa"/>
            <w:tcBorders>
              <w:top w:val="nil"/>
              <w:left w:val="nil"/>
              <w:bottom w:val="single" w:sz="4" w:space="0" w:color="auto"/>
              <w:right w:val="single" w:sz="4" w:space="0" w:color="auto"/>
            </w:tcBorders>
            <w:shd w:val="clear" w:color="auto" w:fill="auto"/>
            <w:noWrap/>
            <w:vAlign w:val="center"/>
            <w:hideMark/>
          </w:tcPr>
          <w:p w14:paraId="1D79822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172 </w:t>
            </w:r>
          </w:p>
        </w:tc>
      </w:tr>
      <w:tr w:rsidR="005E699F" w:rsidRPr="005E699F" w14:paraId="1F731A15"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1636433C" w14:textId="77777777" w:rsidR="005E699F" w:rsidRPr="005E699F" w:rsidRDefault="005E699F" w:rsidP="005E699F">
            <w:pPr>
              <w:jc w:val="right"/>
              <w:rPr>
                <w:rFonts w:ascii="Helv" w:hAnsi="Helv" w:cs="Times New Roman"/>
                <w:sz w:val="20"/>
              </w:rPr>
            </w:pPr>
            <w:r w:rsidRPr="005E699F">
              <w:rPr>
                <w:rFonts w:ascii="Helv" w:hAnsi="Helv" w:cs="Times New Roman"/>
                <w:sz w:val="20"/>
              </w:rPr>
              <w:t>251400</w:t>
            </w:r>
          </w:p>
        </w:tc>
        <w:tc>
          <w:tcPr>
            <w:tcW w:w="298" w:type="dxa"/>
            <w:tcBorders>
              <w:top w:val="nil"/>
              <w:left w:val="single" w:sz="4" w:space="0" w:color="auto"/>
              <w:bottom w:val="nil"/>
              <w:right w:val="single" w:sz="4" w:space="0" w:color="auto"/>
            </w:tcBorders>
            <w:shd w:val="clear" w:color="FFFFFF" w:fill="002060"/>
            <w:noWrap/>
            <w:vAlign w:val="center"/>
            <w:hideMark/>
          </w:tcPr>
          <w:p w14:paraId="3ABE1EC0"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2AAE904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461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5E2D10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336 </w:t>
            </w:r>
          </w:p>
        </w:tc>
        <w:tc>
          <w:tcPr>
            <w:tcW w:w="1458" w:type="dxa"/>
            <w:tcBorders>
              <w:top w:val="nil"/>
              <w:left w:val="nil"/>
              <w:bottom w:val="single" w:sz="4" w:space="0" w:color="auto"/>
              <w:right w:val="single" w:sz="4" w:space="0" w:color="auto"/>
            </w:tcBorders>
            <w:shd w:val="clear" w:color="auto" w:fill="auto"/>
            <w:noWrap/>
            <w:vAlign w:val="center"/>
            <w:hideMark/>
          </w:tcPr>
          <w:p w14:paraId="697A11C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258 </w:t>
            </w:r>
          </w:p>
        </w:tc>
        <w:tc>
          <w:tcPr>
            <w:tcW w:w="1300" w:type="dxa"/>
            <w:tcBorders>
              <w:top w:val="nil"/>
              <w:left w:val="nil"/>
              <w:bottom w:val="single" w:sz="4" w:space="0" w:color="auto"/>
              <w:right w:val="single" w:sz="4" w:space="0" w:color="auto"/>
            </w:tcBorders>
            <w:shd w:val="clear" w:color="auto" w:fill="auto"/>
            <w:noWrap/>
            <w:vAlign w:val="center"/>
            <w:hideMark/>
          </w:tcPr>
          <w:p w14:paraId="0B099C8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216 </w:t>
            </w:r>
          </w:p>
        </w:tc>
        <w:tc>
          <w:tcPr>
            <w:tcW w:w="1380" w:type="dxa"/>
            <w:tcBorders>
              <w:top w:val="nil"/>
              <w:left w:val="nil"/>
              <w:bottom w:val="single" w:sz="4" w:space="0" w:color="auto"/>
              <w:right w:val="single" w:sz="4" w:space="0" w:color="auto"/>
            </w:tcBorders>
            <w:shd w:val="clear" w:color="auto" w:fill="auto"/>
            <w:noWrap/>
            <w:vAlign w:val="center"/>
            <w:hideMark/>
          </w:tcPr>
          <w:p w14:paraId="0AC76DB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190 </w:t>
            </w:r>
          </w:p>
        </w:tc>
        <w:tc>
          <w:tcPr>
            <w:tcW w:w="1180" w:type="dxa"/>
            <w:tcBorders>
              <w:top w:val="nil"/>
              <w:left w:val="nil"/>
              <w:bottom w:val="single" w:sz="4" w:space="0" w:color="auto"/>
              <w:right w:val="single" w:sz="4" w:space="0" w:color="auto"/>
            </w:tcBorders>
            <w:shd w:val="clear" w:color="auto" w:fill="auto"/>
            <w:noWrap/>
            <w:vAlign w:val="center"/>
            <w:hideMark/>
          </w:tcPr>
          <w:p w14:paraId="1FC9E56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172 </w:t>
            </w:r>
          </w:p>
        </w:tc>
      </w:tr>
      <w:tr w:rsidR="005E699F" w:rsidRPr="005E699F" w14:paraId="6C4FE8F3"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1DBC53CC" w14:textId="77777777" w:rsidR="005E699F" w:rsidRPr="005E699F" w:rsidRDefault="005E699F" w:rsidP="005E699F">
            <w:pPr>
              <w:jc w:val="right"/>
              <w:rPr>
                <w:rFonts w:ascii="Helv" w:hAnsi="Helv" w:cs="Times New Roman"/>
                <w:sz w:val="20"/>
              </w:rPr>
            </w:pPr>
            <w:r w:rsidRPr="005E699F">
              <w:rPr>
                <w:rFonts w:ascii="Helv" w:hAnsi="Helv" w:cs="Times New Roman"/>
                <w:sz w:val="20"/>
              </w:rPr>
              <w:t>252000</w:t>
            </w:r>
          </w:p>
        </w:tc>
        <w:tc>
          <w:tcPr>
            <w:tcW w:w="298" w:type="dxa"/>
            <w:tcBorders>
              <w:top w:val="nil"/>
              <w:left w:val="single" w:sz="4" w:space="0" w:color="auto"/>
              <w:bottom w:val="nil"/>
              <w:right w:val="single" w:sz="4" w:space="0" w:color="auto"/>
            </w:tcBorders>
            <w:shd w:val="clear" w:color="FFFFFF" w:fill="002060"/>
            <w:noWrap/>
            <w:vAlign w:val="center"/>
            <w:hideMark/>
          </w:tcPr>
          <w:p w14:paraId="5CE78D7A"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3A2B6F6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462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F5D22A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336 </w:t>
            </w:r>
          </w:p>
        </w:tc>
        <w:tc>
          <w:tcPr>
            <w:tcW w:w="1458" w:type="dxa"/>
            <w:tcBorders>
              <w:top w:val="nil"/>
              <w:left w:val="nil"/>
              <w:bottom w:val="single" w:sz="4" w:space="0" w:color="auto"/>
              <w:right w:val="single" w:sz="4" w:space="0" w:color="auto"/>
            </w:tcBorders>
            <w:shd w:val="clear" w:color="auto" w:fill="auto"/>
            <w:noWrap/>
            <w:vAlign w:val="center"/>
            <w:hideMark/>
          </w:tcPr>
          <w:p w14:paraId="2307138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258 </w:t>
            </w:r>
          </w:p>
        </w:tc>
        <w:tc>
          <w:tcPr>
            <w:tcW w:w="1300" w:type="dxa"/>
            <w:tcBorders>
              <w:top w:val="nil"/>
              <w:left w:val="nil"/>
              <w:bottom w:val="single" w:sz="4" w:space="0" w:color="auto"/>
              <w:right w:val="single" w:sz="4" w:space="0" w:color="auto"/>
            </w:tcBorders>
            <w:shd w:val="clear" w:color="auto" w:fill="auto"/>
            <w:noWrap/>
            <w:vAlign w:val="center"/>
            <w:hideMark/>
          </w:tcPr>
          <w:p w14:paraId="6185A22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216 </w:t>
            </w:r>
          </w:p>
        </w:tc>
        <w:tc>
          <w:tcPr>
            <w:tcW w:w="1380" w:type="dxa"/>
            <w:tcBorders>
              <w:top w:val="nil"/>
              <w:left w:val="nil"/>
              <w:bottom w:val="single" w:sz="4" w:space="0" w:color="auto"/>
              <w:right w:val="single" w:sz="4" w:space="0" w:color="auto"/>
            </w:tcBorders>
            <w:shd w:val="clear" w:color="auto" w:fill="auto"/>
            <w:noWrap/>
            <w:vAlign w:val="center"/>
            <w:hideMark/>
          </w:tcPr>
          <w:p w14:paraId="5EAA5FC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190 </w:t>
            </w:r>
          </w:p>
        </w:tc>
        <w:tc>
          <w:tcPr>
            <w:tcW w:w="1180" w:type="dxa"/>
            <w:tcBorders>
              <w:top w:val="nil"/>
              <w:left w:val="nil"/>
              <w:bottom w:val="single" w:sz="4" w:space="0" w:color="auto"/>
              <w:right w:val="single" w:sz="4" w:space="0" w:color="auto"/>
            </w:tcBorders>
            <w:shd w:val="clear" w:color="auto" w:fill="auto"/>
            <w:noWrap/>
            <w:vAlign w:val="center"/>
            <w:hideMark/>
          </w:tcPr>
          <w:p w14:paraId="492A06B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172 </w:t>
            </w:r>
          </w:p>
        </w:tc>
      </w:tr>
      <w:tr w:rsidR="005E699F" w:rsidRPr="005E699F" w14:paraId="73700C1C"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50A8B002" w14:textId="77777777" w:rsidR="005E699F" w:rsidRPr="005E699F" w:rsidRDefault="005E699F" w:rsidP="005E699F">
            <w:pPr>
              <w:jc w:val="right"/>
              <w:rPr>
                <w:rFonts w:ascii="Helv" w:hAnsi="Helv" w:cs="Times New Roman"/>
                <w:sz w:val="20"/>
              </w:rPr>
            </w:pPr>
            <w:r w:rsidRPr="005E699F">
              <w:rPr>
                <w:rFonts w:ascii="Helv" w:hAnsi="Helv" w:cs="Times New Roman"/>
                <w:sz w:val="20"/>
              </w:rPr>
              <w:t>252600</w:t>
            </w:r>
          </w:p>
        </w:tc>
        <w:tc>
          <w:tcPr>
            <w:tcW w:w="298" w:type="dxa"/>
            <w:tcBorders>
              <w:top w:val="nil"/>
              <w:left w:val="single" w:sz="4" w:space="0" w:color="auto"/>
              <w:bottom w:val="nil"/>
              <w:right w:val="single" w:sz="4" w:space="0" w:color="auto"/>
            </w:tcBorders>
            <w:shd w:val="clear" w:color="FFFFFF" w:fill="002060"/>
            <w:noWrap/>
            <w:vAlign w:val="center"/>
            <w:hideMark/>
          </w:tcPr>
          <w:p w14:paraId="72750EC5"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0FC497C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463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4004D3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337 </w:t>
            </w:r>
          </w:p>
        </w:tc>
        <w:tc>
          <w:tcPr>
            <w:tcW w:w="1458" w:type="dxa"/>
            <w:tcBorders>
              <w:top w:val="nil"/>
              <w:left w:val="nil"/>
              <w:bottom w:val="single" w:sz="4" w:space="0" w:color="auto"/>
              <w:right w:val="single" w:sz="4" w:space="0" w:color="auto"/>
            </w:tcBorders>
            <w:shd w:val="clear" w:color="auto" w:fill="auto"/>
            <w:noWrap/>
            <w:vAlign w:val="center"/>
            <w:hideMark/>
          </w:tcPr>
          <w:p w14:paraId="1AA01F1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259 </w:t>
            </w:r>
          </w:p>
        </w:tc>
        <w:tc>
          <w:tcPr>
            <w:tcW w:w="1300" w:type="dxa"/>
            <w:tcBorders>
              <w:top w:val="nil"/>
              <w:left w:val="nil"/>
              <w:bottom w:val="single" w:sz="4" w:space="0" w:color="auto"/>
              <w:right w:val="single" w:sz="4" w:space="0" w:color="auto"/>
            </w:tcBorders>
            <w:shd w:val="clear" w:color="auto" w:fill="auto"/>
            <w:noWrap/>
            <w:vAlign w:val="center"/>
            <w:hideMark/>
          </w:tcPr>
          <w:p w14:paraId="0BD5677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217 </w:t>
            </w:r>
          </w:p>
        </w:tc>
        <w:tc>
          <w:tcPr>
            <w:tcW w:w="1380" w:type="dxa"/>
            <w:tcBorders>
              <w:top w:val="nil"/>
              <w:left w:val="nil"/>
              <w:bottom w:val="single" w:sz="4" w:space="0" w:color="auto"/>
              <w:right w:val="single" w:sz="4" w:space="0" w:color="auto"/>
            </w:tcBorders>
            <w:shd w:val="clear" w:color="auto" w:fill="auto"/>
            <w:noWrap/>
            <w:vAlign w:val="center"/>
            <w:hideMark/>
          </w:tcPr>
          <w:p w14:paraId="14EFC76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191 </w:t>
            </w:r>
          </w:p>
        </w:tc>
        <w:tc>
          <w:tcPr>
            <w:tcW w:w="1180" w:type="dxa"/>
            <w:tcBorders>
              <w:top w:val="nil"/>
              <w:left w:val="nil"/>
              <w:bottom w:val="single" w:sz="4" w:space="0" w:color="auto"/>
              <w:right w:val="single" w:sz="4" w:space="0" w:color="auto"/>
            </w:tcBorders>
            <w:shd w:val="clear" w:color="auto" w:fill="auto"/>
            <w:noWrap/>
            <w:vAlign w:val="center"/>
            <w:hideMark/>
          </w:tcPr>
          <w:p w14:paraId="4DC0AB1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173 </w:t>
            </w:r>
          </w:p>
        </w:tc>
      </w:tr>
      <w:tr w:rsidR="005E699F" w:rsidRPr="005E699F" w14:paraId="6717DB9B"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C8D72F4" w14:textId="77777777" w:rsidR="005E699F" w:rsidRPr="005E699F" w:rsidRDefault="005E699F" w:rsidP="005E699F">
            <w:pPr>
              <w:jc w:val="right"/>
              <w:rPr>
                <w:rFonts w:ascii="Helv" w:hAnsi="Helv" w:cs="Times New Roman"/>
                <w:sz w:val="20"/>
              </w:rPr>
            </w:pPr>
            <w:r w:rsidRPr="005E699F">
              <w:rPr>
                <w:rFonts w:ascii="Helv" w:hAnsi="Helv" w:cs="Times New Roman"/>
                <w:sz w:val="20"/>
              </w:rPr>
              <w:t>253200</w:t>
            </w:r>
          </w:p>
        </w:tc>
        <w:tc>
          <w:tcPr>
            <w:tcW w:w="298" w:type="dxa"/>
            <w:tcBorders>
              <w:top w:val="nil"/>
              <w:left w:val="single" w:sz="4" w:space="0" w:color="auto"/>
              <w:bottom w:val="nil"/>
              <w:right w:val="single" w:sz="4" w:space="0" w:color="auto"/>
            </w:tcBorders>
            <w:shd w:val="clear" w:color="FFFFFF" w:fill="002060"/>
            <w:noWrap/>
            <w:vAlign w:val="center"/>
            <w:hideMark/>
          </w:tcPr>
          <w:p w14:paraId="497FB9F4"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40DB22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463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5C77C32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337 </w:t>
            </w:r>
          </w:p>
        </w:tc>
        <w:tc>
          <w:tcPr>
            <w:tcW w:w="1458" w:type="dxa"/>
            <w:tcBorders>
              <w:top w:val="nil"/>
              <w:left w:val="nil"/>
              <w:bottom w:val="single" w:sz="4" w:space="0" w:color="auto"/>
              <w:right w:val="single" w:sz="4" w:space="0" w:color="auto"/>
            </w:tcBorders>
            <w:shd w:val="clear" w:color="auto" w:fill="auto"/>
            <w:noWrap/>
            <w:vAlign w:val="center"/>
            <w:hideMark/>
          </w:tcPr>
          <w:p w14:paraId="7986923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259 </w:t>
            </w:r>
          </w:p>
        </w:tc>
        <w:tc>
          <w:tcPr>
            <w:tcW w:w="1300" w:type="dxa"/>
            <w:tcBorders>
              <w:top w:val="nil"/>
              <w:left w:val="nil"/>
              <w:bottom w:val="single" w:sz="4" w:space="0" w:color="auto"/>
              <w:right w:val="single" w:sz="4" w:space="0" w:color="auto"/>
            </w:tcBorders>
            <w:shd w:val="clear" w:color="auto" w:fill="auto"/>
            <w:noWrap/>
            <w:vAlign w:val="center"/>
            <w:hideMark/>
          </w:tcPr>
          <w:p w14:paraId="3AA4737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217 </w:t>
            </w:r>
          </w:p>
        </w:tc>
        <w:tc>
          <w:tcPr>
            <w:tcW w:w="1380" w:type="dxa"/>
            <w:tcBorders>
              <w:top w:val="nil"/>
              <w:left w:val="nil"/>
              <w:bottom w:val="single" w:sz="4" w:space="0" w:color="auto"/>
              <w:right w:val="single" w:sz="4" w:space="0" w:color="auto"/>
            </w:tcBorders>
            <w:shd w:val="clear" w:color="auto" w:fill="auto"/>
            <w:noWrap/>
            <w:vAlign w:val="center"/>
            <w:hideMark/>
          </w:tcPr>
          <w:p w14:paraId="51EF7A1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191 </w:t>
            </w:r>
          </w:p>
        </w:tc>
        <w:tc>
          <w:tcPr>
            <w:tcW w:w="1180" w:type="dxa"/>
            <w:tcBorders>
              <w:top w:val="nil"/>
              <w:left w:val="nil"/>
              <w:bottom w:val="single" w:sz="4" w:space="0" w:color="auto"/>
              <w:right w:val="single" w:sz="4" w:space="0" w:color="auto"/>
            </w:tcBorders>
            <w:shd w:val="clear" w:color="auto" w:fill="auto"/>
            <w:noWrap/>
            <w:vAlign w:val="center"/>
            <w:hideMark/>
          </w:tcPr>
          <w:p w14:paraId="6B2AE17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173 </w:t>
            </w:r>
          </w:p>
        </w:tc>
      </w:tr>
      <w:tr w:rsidR="005E699F" w:rsidRPr="005E699F" w14:paraId="45C90AF3"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1950B9A1" w14:textId="77777777" w:rsidR="005E699F" w:rsidRPr="005E699F" w:rsidRDefault="005E699F" w:rsidP="005E699F">
            <w:pPr>
              <w:jc w:val="right"/>
              <w:rPr>
                <w:rFonts w:ascii="Helv" w:hAnsi="Helv" w:cs="Times New Roman"/>
                <w:sz w:val="20"/>
              </w:rPr>
            </w:pPr>
            <w:r w:rsidRPr="005E699F">
              <w:rPr>
                <w:rFonts w:ascii="Helv" w:hAnsi="Helv" w:cs="Times New Roman"/>
                <w:sz w:val="20"/>
              </w:rPr>
              <w:t>253800</w:t>
            </w:r>
          </w:p>
        </w:tc>
        <w:tc>
          <w:tcPr>
            <w:tcW w:w="298" w:type="dxa"/>
            <w:tcBorders>
              <w:top w:val="nil"/>
              <w:left w:val="single" w:sz="4" w:space="0" w:color="auto"/>
              <w:bottom w:val="nil"/>
              <w:right w:val="single" w:sz="4" w:space="0" w:color="auto"/>
            </w:tcBorders>
            <w:shd w:val="clear" w:color="FFFFFF" w:fill="002060"/>
            <w:noWrap/>
            <w:vAlign w:val="center"/>
            <w:hideMark/>
          </w:tcPr>
          <w:p w14:paraId="48EE13AE"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7075CAE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464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1F6182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337 </w:t>
            </w:r>
          </w:p>
        </w:tc>
        <w:tc>
          <w:tcPr>
            <w:tcW w:w="1458" w:type="dxa"/>
            <w:tcBorders>
              <w:top w:val="nil"/>
              <w:left w:val="nil"/>
              <w:bottom w:val="single" w:sz="4" w:space="0" w:color="auto"/>
              <w:right w:val="single" w:sz="4" w:space="0" w:color="auto"/>
            </w:tcBorders>
            <w:shd w:val="clear" w:color="auto" w:fill="auto"/>
            <w:noWrap/>
            <w:vAlign w:val="center"/>
            <w:hideMark/>
          </w:tcPr>
          <w:p w14:paraId="090A2D6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259 </w:t>
            </w:r>
          </w:p>
        </w:tc>
        <w:tc>
          <w:tcPr>
            <w:tcW w:w="1300" w:type="dxa"/>
            <w:tcBorders>
              <w:top w:val="nil"/>
              <w:left w:val="nil"/>
              <w:bottom w:val="single" w:sz="4" w:space="0" w:color="auto"/>
              <w:right w:val="single" w:sz="4" w:space="0" w:color="auto"/>
            </w:tcBorders>
            <w:shd w:val="clear" w:color="auto" w:fill="auto"/>
            <w:noWrap/>
            <w:vAlign w:val="center"/>
            <w:hideMark/>
          </w:tcPr>
          <w:p w14:paraId="667D4F3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217 </w:t>
            </w:r>
          </w:p>
        </w:tc>
        <w:tc>
          <w:tcPr>
            <w:tcW w:w="1380" w:type="dxa"/>
            <w:tcBorders>
              <w:top w:val="nil"/>
              <w:left w:val="nil"/>
              <w:bottom w:val="single" w:sz="4" w:space="0" w:color="auto"/>
              <w:right w:val="single" w:sz="4" w:space="0" w:color="auto"/>
            </w:tcBorders>
            <w:shd w:val="clear" w:color="auto" w:fill="auto"/>
            <w:noWrap/>
            <w:vAlign w:val="center"/>
            <w:hideMark/>
          </w:tcPr>
          <w:p w14:paraId="7053E52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191 </w:t>
            </w:r>
          </w:p>
        </w:tc>
        <w:tc>
          <w:tcPr>
            <w:tcW w:w="1180" w:type="dxa"/>
            <w:tcBorders>
              <w:top w:val="nil"/>
              <w:left w:val="nil"/>
              <w:bottom w:val="single" w:sz="4" w:space="0" w:color="auto"/>
              <w:right w:val="single" w:sz="4" w:space="0" w:color="auto"/>
            </w:tcBorders>
            <w:shd w:val="clear" w:color="auto" w:fill="auto"/>
            <w:noWrap/>
            <w:vAlign w:val="center"/>
            <w:hideMark/>
          </w:tcPr>
          <w:p w14:paraId="5D8B585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173 </w:t>
            </w:r>
          </w:p>
        </w:tc>
      </w:tr>
      <w:tr w:rsidR="005E699F" w:rsidRPr="005E699F" w14:paraId="396D62B5"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4CB5E418" w14:textId="77777777" w:rsidR="005E699F" w:rsidRPr="005E699F" w:rsidRDefault="005E699F" w:rsidP="005E699F">
            <w:pPr>
              <w:jc w:val="right"/>
              <w:rPr>
                <w:rFonts w:ascii="Helv" w:hAnsi="Helv" w:cs="Times New Roman"/>
                <w:sz w:val="20"/>
              </w:rPr>
            </w:pPr>
            <w:r w:rsidRPr="005E699F">
              <w:rPr>
                <w:rFonts w:ascii="Helv" w:hAnsi="Helv" w:cs="Times New Roman"/>
                <w:sz w:val="20"/>
              </w:rPr>
              <w:t>254400</w:t>
            </w:r>
          </w:p>
        </w:tc>
        <w:tc>
          <w:tcPr>
            <w:tcW w:w="298" w:type="dxa"/>
            <w:tcBorders>
              <w:top w:val="nil"/>
              <w:left w:val="single" w:sz="4" w:space="0" w:color="auto"/>
              <w:bottom w:val="nil"/>
              <w:right w:val="single" w:sz="4" w:space="0" w:color="auto"/>
            </w:tcBorders>
            <w:shd w:val="clear" w:color="FFFFFF" w:fill="002060"/>
            <w:noWrap/>
            <w:vAlign w:val="center"/>
            <w:hideMark/>
          </w:tcPr>
          <w:p w14:paraId="78FC420F"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007F356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465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B2FB4D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338 </w:t>
            </w:r>
          </w:p>
        </w:tc>
        <w:tc>
          <w:tcPr>
            <w:tcW w:w="1458" w:type="dxa"/>
            <w:tcBorders>
              <w:top w:val="nil"/>
              <w:left w:val="nil"/>
              <w:bottom w:val="single" w:sz="4" w:space="0" w:color="auto"/>
              <w:right w:val="single" w:sz="4" w:space="0" w:color="auto"/>
            </w:tcBorders>
            <w:shd w:val="clear" w:color="auto" w:fill="auto"/>
            <w:noWrap/>
            <w:vAlign w:val="center"/>
            <w:hideMark/>
          </w:tcPr>
          <w:p w14:paraId="603A47F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260 </w:t>
            </w:r>
          </w:p>
        </w:tc>
        <w:tc>
          <w:tcPr>
            <w:tcW w:w="1300" w:type="dxa"/>
            <w:tcBorders>
              <w:top w:val="nil"/>
              <w:left w:val="nil"/>
              <w:bottom w:val="single" w:sz="4" w:space="0" w:color="auto"/>
              <w:right w:val="single" w:sz="4" w:space="0" w:color="auto"/>
            </w:tcBorders>
            <w:shd w:val="clear" w:color="auto" w:fill="auto"/>
            <w:noWrap/>
            <w:vAlign w:val="center"/>
            <w:hideMark/>
          </w:tcPr>
          <w:p w14:paraId="36E7D79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217 </w:t>
            </w:r>
          </w:p>
        </w:tc>
        <w:tc>
          <w:tcPr>
            <w:tcW w:w="1380" w:type="dxa"/>
            <w:tcBorders>
              <w:top w:val="nil"/>
              <w:left w:val="nil"/>
              <w:bottom w:val="single" w:sz="4" w:space="0" w:color="auto"/>
              <w:right w:val="single" w:sz="4" w:space="0" w:color="auto"/>
            </w:tcBorders>
            <w:shd w:val="clear" w:color="auto" w:fill="auto"/>
            <w:noWrap/>
            <w:vAlign w:val="center"/>
            <w:hideMark/>
          </w:tcPr>
          <w:p w14:paraId="7746799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191 </w:t>
            </w:r>
          </w:p>
        </w:tc>
        <w:tc>
          <w:tcPr>
            <w:tcW w:w="1180" w:type="dxa"/>
            <w:tcBorders>
              <w:top w:val="nil"/>
              <w:left w:val="nil"/>
              <w:bottom w:val="single" w:sz="4" w:space="0" w:color="auto"/>
              <w:right w:val="single" w:sz="4" w:space="0" w:color="auto"/>
            </w:tcBorders>
            <w:shd w:val="clear" w:color="auto" w:fill="auto"/>
            <w:noWrap/>
            <w:vAlign w:val="center"/>
            <w:hideMark/>
          </w:tcPr>
          <w:p w14:paraId="65B3AFD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173 </w:t>
            </w:r>
          </w:p>
        </w:tc>
      </w:tr>
      <w:tr w:rsidR="005E699F" w:rsidRPr="005E699F" w14:paraId="2D7F7AA7"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4709BE9" w14:textId="77777777" w:rsidR="005E699F" w:rsidRPr="005E699F" w:rsidRDefault="005E699F" w:rsidP="005E699F">
            <w:pPr>
              <w:jc w:val="right"/>
              <w:rPr>
                <w:rFonts w:ascii="Helv" w:hAnsi="Helv" w:cs="Times New Roman"/>
                <w:sz w:val="20"/>
              </w:rPr>
            </w:pPr>
            <w:r w:rsidRPr="005E699F">
              <w:rPr>
                <w:rFonts w:ascii="Helv" w:hAnsi="Helv" w:cs="Times New Roman"/>
                <w:sz w:val="20"/>
              </w:rPr>
              <w:t>255000</w:t>
            </w:r>
          </w:p>
        </w:tc>
        <w:tc>
          <w:tcPr>
            <w:tcW w:w="298" w:type="dxa"/>
            <w:tcBorders>
              <w:top w:val="nil"/>
              <w:left w:val="single" w:sz="4" w:space="0" w:color="auto"/>
              <w:bottom w:val="nil"/>
              <w:right w:val="single" w:sz="4" w:space="0" w:color="auto"/>
            </w:tcBorders>
            <w:shd w:val="clear" w:color="FFFFFF" w:fill="002060"/>
            <w:noWrap/>
            <w:vAlign w:val="center"/>
            <w:hideMark/>
          </w:tcPr>
          <w:p w14:paraId="5F1A1189"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061F911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466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40DA41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338 </w:t>
            </w:r>
          </w:p>
        </w:tc>
        <w:tc>
          <w:tcPr>
            <w:tcW w:w="1458" w:type="dxa"/>
            <w:tcBorders>
              <w:top w:val="nil"/>
              <w:left w:val="nil"/>
              <w:bottom w:val="single" w:sz="4" w:space="0" w:color="auto"/>
              <w:right w:val="single" w:sz="4" w:space="0" w:color="auto"/>
            </w:tcBorders>
            <w:shd w:val="clear" w:color="auto" w:fill="auto"/>
            <w:noWrap/>
            <w:vAlign w:val="center"/>
            <w:hideMark/>
          </w:tcPr>
          <w:p w14:paraId="1A5C57C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260 </w:t>
            </w:r>
          </w:p>
        </w:tc>
        <w:tc>
          <w:tcPr>
            <w:tcW w:w="1300" w:type="dxa"/>
            <w:tcBorders>
              <w:top w:val="nil"/>
              <w:left w:val="nil"/>
              <w:bottom w:val="single" w:sz="4" w:space="0" w:color="auto"/>
              <w:right w:val="single" w:sz="4" w:space="0" w:color="auto"/>
            </w:tcBorders>
            <w:shd w:val="clear" w:color="auto" w:fill="auto"/>
            <w:noWrap/>
            <w:vAlign w:val="center"/>
            <w:hideMark/>
          </w:tcPr>
          <w:p w14:paraId="639F3B5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218 </w:t>
            </w:r>
          </w:p>
        </w:tc>
        <w:tc>
          <w:tcPr>
            <w:tcW w:w="1380" w:type="dxa"/>
            <w:tcBorders>
              <w:top w:val="nil"/>
              <w:left w:val="nil"/>
              <w:bottom w:val="single" w:sz="4" w:space="0" w:color="auto"/>
              <w:right w:val="single" w:sz="4" w:space="0" w:color="auto"/>
            </w:tcBorders>
            <w:shd w:val="clear" w:color="auto" w:fill="auto"/>
            <w:noWrap/>
            <w:vAlign w:val="center"/>
            <w:hideMark/>
          </w:tcPr>
          <w:p w14:paraId="6EB4433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192 </w:t>
            </w:r>
          </w:p>
        </w:tc>
        <w:tc>
          <w:tcPr>
            <w:tcW w:w="1180" w:type="dxa"/>
            <w:tcBorders>
              <w:top w:val="nil"/>
              <w:left w:val="nil"/>
              <w:bottom w:val="single" w:sz="4" w:space="0" w:color="auto"/>
              <w:right w:val="single" w:sz="4" w:space="0" w:color="auto"/>
            </w:tcBorders>
            <w:shd w:val="clear" w:color="auto" w:fill="auto"/>
            <w:noWrap/>
            <w:vAlign w:val="center"/>
            <w:hideMark/>
          </w:tcPr>
          <w:p w14:paraId="14842B5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174 </w:t>
            </w:r>
          </w:p>
        </w:tc>
      </w:tr>
      <w:tr w:rsidR="005E699F" w:rsidRPr="005E699F" w14:paraId="5BEFA4F9"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0E912E8A" w14:textId="77777777" w:rsidR="005E699F" w:rsidRPr="005E699F" w:rsidRDefault="005E699F" w:rsidP="005E699F">
            <w:pPr>
              <w:jc w:val="right"/>
              <w:rPr>
                <w:rFonts w:ascii="Helv" w:hAnsi="Helv" w:cs="Times New Roman"/>
                <w:sz w:val="20"/>
              </w:rPr>
            </w:pPr>
            <w:r w:rsidRPr="005E699F">
              <w:rPr>
                <w:rFonts w:ascii="Helv" w:hAnsi="Helv" w:cs="Times New Roman"/>
                <w:sz w:val="20"/>
              </w:rPr>
              <w:t>255600</w:t>
            </w:r>
          </w:p>
        </w:tc>
        <w:tc>
          <w:tcPr>
            <w:tcW w:w="298" w:type="dxa"/>
            <w:tcBorders>
              <w:top w:val="nil"/>
              <w:left w:val="single" w:sz="4" w:space="0" w:color="auto"/>
              <w:bottom w:val="nil"/>
              <w:right w:val="single" w:sz="4" w:space="0" w:color="auto"/>
            </w:tcBorders>
            <w:shd w:val="clear" w:color="FFFFFF" w:fill="002060"/>
            <w:noWrap/>
            <w:vAlign w:val="center"/>
            <w:hideMark/>
          </w:tcPr>
          <w:p w14:paraId="72B31DC0"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5C8942B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466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8D22D6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339 </w:t>
            </w:r>
          </w:p>
        </w:tc>
        <w:tc>
          <w:tcPr>
            <w:tcW w:w="1458" w:type="dxa"/>
            <w:tcBorders>
              <w:top w:val="nil"/>
              <w:left w:val="nil"/>
              <w:bottom w:val="single" w:sz="4" w:space="0" w:color="auto"/>
              <w:right w:val="single" w:sz="4" w:space="0" w:color="auto"/>
            </w:tcBorders>
            <w:shd w:val="clear" w:color="auto" w:fill="auto"/>
            <w:noWrap/>
            <w:vAlign w:val="center"/>
            <w:hideMark/>
          </w:tcPr>
          <w:p w14:paraId="5224424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260 </w:t>
            </w:r>
          </w:p>
        </w:tc>
        <w:tc>
          <w:tcPr>
            <w:tcW w:w="1300" w:type="dxa"/>
            <w:tcBorders>
              <w:top w:val="nil"/>
              <w:left w:val="nil"/>
              <w:bottom w:val="single" w:sz="4" w:space="0" w:color="auto"/>
              <w:right w:val="single" w:sz="4" w:space="0" w:color="auto"/>
            </w:tcBorders>
            <w:shd w:val="clear" w:color="auto" w:fill="auto"/>
            <w:noWrap/>
            <w:vAlign w:val="center"/>
            <w:hideMark/>
          </w:tcPr>
          <w:p w14:paraId="540F555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218 </w:t>
            </w:r>
          </w:p>
        </w:tc>
        <w:tc>
          <w:tcPr>
            <w:tcW w:w="1380" w:type="dxa"/>
            <w:tcBorders>
              <w:top w:val="nil"/>
              <w:left w:val="nil"/>
              <w:bottom w:val="single" w:sz="4" w:space="0" w:color="auto"/>
              <w:right w:val="single" w:sz="4" w:space="0" w:color="auto"/>
            </w:tcBorders>
            <w:shd w:val="clear" w:color="auto" w:fill="auto"/>
            <w:noWrap/>
            <w:vAlign w:val="center"/>
            <w:hideMark/>
          </w:tcPr>
          <w:p w14:paraId="6B48CEC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192 </w:t>
            </w:r>
          </w:p>
        </w:tc>
        <w:tc>
          <w:tcPr>
            <w:tcW w:w="1180" w:type="dxa"/>
            <w:tcBorders>
              <w:top w:val="nil"/>
              <w:left w:val="nil"/>
              <w:bottom w:val="single" w:sz="4" w:space="0" w:color="auto"/>
              <w:right w:val="single" w:sz="4" w:space="0" w:color="auto"/>
            </w:tcBorders>
            <w:shd w:val="clear" w:color="auto" w:fill="auto"/>
            <w:noWrap/>
            <w:vAlign w:val="center"/>
            <w:hideMark/>
          </w:tcPr>
          <w:p w14:paraId="6330A32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174 </w:t>
            </w:r>
          </w:p>
        </w:tc>
      </w:tr>
      <w:tr w:rsidR="005E699F" w:rsidRPr="005E699F" w14:paraId="06594780"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1398B8D4" w14:textId="77777777" w:rsidR="005E699F" w:rsidRPr="005E699F" w:rsidRDefault="005E699F" w:rsidP="005E699F">
            <w:pPr>
              <w:jc w:val="right"/>
              <w:rPr>
                <w:rFonts w:ascii="Helv" w:hAnsi="Helv" w:cs="Times New Roman"/>
                <w:sz w:val="20"/>
              </w:rPr>
            </w:pPr>
            <w:r w:rsidRPr="005E699F">
              <w:rPr>
                <w:rFonts w:ascii="Helv" w:hAnsi="Helv" w:cs="Times New Roman"/>
                <w:sz w:val="20"/>
              </w:rPr>
              <w:t>256200</w:t>
            </w:r>
          </w:p>
        </w:tc>
        <w:tc>
          <w:tcPr>
            <w:tcW w:w="298" w:type="dxa"/>
            <w:tcBorders>
              <w:top w:val="nil"/>
              <w:left w:val="single" w:sz="4" w:space="0" w:color="auto"/>
              <w:bottom w:val="nil"/>
              <w:right w:val="single" w:sz="4" w:space="0" w:color="auto"/>
            </w:tcBorders>
            <w:shd w:val="clear" w:color="FFFFFF" w:fill="002060"/>
            <w:noWrap/>
            <w:vAlign w:val="center"/>
            <w:hideMark/>
          </w:tcPr>
          <w:p w14:paraId="64F764B8"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01DFE08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467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4B5744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339 </w:t>
            </w:r>
          </w:p>
        </w:tc>
        <w:tc>
          <w:tcPr>
            <w:tcW w:w="1458" w:type="dxa"/>
            <w:tcBorders>
              <w:top w:val="nil"/>
              <w:left w:val="nil"/>
              <w:bottom w:val="single" w:sz="4" w:space="0" w:color="auto"/>
              <w:right w:val="single" w:sz="4" w:space="0" w:color="auto"/>
            </w:tcBorders>
            <w:shd w:val="clear" w:color="auto" w:fill="auto"/>
            <w:noWrap/>
            <w:vAlign w:val="center"/>
            <w:hideMark/>
          </w:tcPr>
          <w:p w14:paraId="403AD4D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261 </w:t>
            </w:r>
          </w:p>
        </w:tc>
        <w:tc>
          <w:tcPr>
            <w:tcW w:w="1300" w:type="dxa"/>
            <w:tcBorders>
              <w:top w:val="nil"/>
              <w:left w:val="nil"/>
              <w:bottom w:val="single" w:sz="4" w:space="0" w:color="auto"/>
              <w:right w:val="single" w:sz="4" w:space="0" w:color="auto"/>
            </w:tcBorders>
            <w:shd w:val="clear" w:color="auto" w:fill="auto"/>
            <w:noWrap/>
            <w:vAlign w:val="center"/>
            <w:hideMark/>
          </w:tcPr>
          <w:p w14:paraId="2C02F43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218 </w:t>
            </w:r>
          </w:p>
        </w:tc>
        <w:tc>
          <w:tcPr>
            <w:tcW w:w="1380" w:type="dxa"/>
            <w:tcBorders>
              <w:top w:val="nil"/>
              <w:left w:val="nil"/>
              <w:bottom w:val="single" w:sz="4" w:space="0" w:color="auto"/>
              <w:right w:val="single" w:sz="4" w:space="0" w:color="auto"/>
            </w:tcBorders>
            <w:shd w:val="clear" w:color="auto" w:fill="auto"/>
            <w:noWrap/>
            <w:vAlign w:val="center"/>
            <w:hideMark/>
          </w:tcPr>
          <w:p w14:paraId="085EAEA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192 </w:t>
            </w:r>
          </w:p>
        </w:tc>
        <w:tc>
          <w:tcPr>
            <w:tcW w:w="1180" w:type="dxa"/>
            <w:tcBorders>
              <w:top w:val="nil"/>
              <w:left w:val="nil"/>
              <w:bottom w:val="single" w:sz="4" w:space="0" w:color="auto"/>
              <w:right w:val="single" w:sz="4" w:space="0" w:color="auto"/>
            </w:tcBorders>
            <w:shd w:val="clear" w:color="auto" w:fill="auto"/>
            <w:noWrap/>
            <w:vAlign w:val="center"/>
            <w:hideMark/>
          </w:tcPr>
          <w:p w14:paraId="3360098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174 </w:t>
            </w:r>
          </w:p>
        </w:tc>
      </w:tr>
      <w:tr w:rsidR="005E699F" w:rsidRPr="005E699F" w14:paraId="01EFDCF8"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A189E5E" w14:textId="77777777" w:rsidR="005E699F" w:rsidRPr="005E699F" w:rsidRDefault="005E699F" w:rsidP="005E699F">
            <w:pPr>
              <w:jc w:val="right"/>
              <w:rPr>
                <w:rFonts w:ascii="Helv" w:hAnsi="Helv" w:cs="Times New Roman"/>
                <w:sz w:val="20"/>
              </w:rPr>
            </w:pPr>
            <w:r w:rsidRPr="005E699F">
              <w:rPr>
                <w:rFonts w:ascii="Helv" w:hAnsi="Helv" w:cs="Times New Roman"/>
                <w:sz w:val="20"/>
              </w:rPr>
              <w:t>256800</w:t>
            </w:r>
          </w:p>
        </w:tc>
        <w:tc>
          <w:tcPr>
            <w:tcW w:w="298" w:type="dxa"/>
            <w:tcBorders>
              <w:top w:val="nil"/>
              <w:left w:val="single" w:sz="4" w:space="0" w:color="auto"/>
              <w:bottom w:val="nil"/>
              <w:right w:val="single" w:sz="4" w:space="0" w:color="auto"/>
            </w:tcBorders>
            <w:shd w:val="clear" w:color="FFFFFF" w:fill="002060"/>
            <w:noWrap/>
            <w:vAlign w:val="center"/>
            <w:hideMark/>
          </w:tcPr>
          <w:p w14:paraId="0D803DB7"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0BCC467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468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36B8D4F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340 </w:t>
            </w:r>
          </w:p>
        </w:tc>
        <w:tc>
          <w:tcPr>
            <w:tcW w:w="1458" w:type="dxa"/>
            <w:tcBorders>
              <w:top w:val="nil"/>
              <w:left w:val="nil"/>
              <w:bottom w:val="single" w:sz="4" w:space="0" w:color="auto"/>
              <w:right w:val="single" w:sz="4" w:space="0" w:color="auto"/>
            </w:tcBorders>
            <w:shd w:val="clear" w:color="auto" w:fill="auto"/>
            <w:noWrap/>
            <w:vAlign w:val="center"/>
            <w:hideMark/>
          </w:tcPr>
          <w:p w14:paraId="6BCE0FD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261 </w:t>
            </w:r>
          </w:p>
        </w:tc>
        <w:tc>
          <w:tcPr>
            <w:tcW w:w="1300" w:type="dxa"/>
            <w:tcBorders>
              <w:top w:val="nil"/>
              <w:left w:val="nil"/>
              <w:bottom w:val="single" w:sz="4" w:space="0" w:color="auto"/>
              <w:right w:val="single" w:sz="4" w:space="0" w:color="auto"/>
            </w:tcBorders>
            <w:shd w:val="clear" w:color="auto" w:fill="auto"/>
            <w:noWrap/>
            <w:vAlign w:val="center"/>
            <w:hideMark/>
          </w:tcPr>
          <w:p w14:paraId="5B42B9B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219 </w:t>
            </w:r>
          </w:p>
        </w:tc>
        <w:tc>
          <w:tcPr>
            <w:tcW w:w="1380" w:type="dxa"/>
            <w:tcBorders>
              <w:top w:val="nil"/>
              <w:left w:val="nil"/>
              <w:bottom w:val="single" w:sz="4" w:space="0" w:color="auto"/>
              <w:right w:val="single" w:sz="4" w:space="0" w:color="auto"/>
            </w:tcBorders>
            <w:shd w:val="clear" w:color="auto" w:fill="auto"/>
            <w:noWrap/>
            <w:vAlign w:val="center"/>
            <w:hideMark/>
          </w:tcPr>
          <w:p w14:paraId="29DAAE9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192 </w:t>
            </w:r>
          </w:p>
        </w:tc>
        <w:tc>
          <w:tcPr>
            <w:tcW w:w="1180" w:type="dxa"/>
            <w:tcBorders>
              <w:top w:val="nil"/>
              <w:left w:val="nil"/>
              <w:bottom w:val="single" w:sz="4" w:space="0" w:color="auto"/>
              <w:right w:val="single" w:sz="4" w:space="0" w:color="auto"/>
            </w:tcBorders>
            <w:shd w:val="clear" w:color="auto" w:fill="auto"/>
            <w:noWrap/>
            <w:vAlign w:val="center"/>
            <w:hideMark/>
          </w:tcPr>
          <w:p w14:paraId="4569ABC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174 </w:t>
            </w:r>
          </w:p>
        </w:tc>
      </w:tr>
      <w:tr w:rsidR="005E699F" w:rsidRPr="005E699F" w14:paraId="4E8D48AF"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9FCCA3E" w14:textId="77777777" w:rsidR="005E699F" w:rsidRPr="005E699F" w:rsidRDefault="005E699F" w:rsidP="005E699F">
            <w:pPr>
              <w:jc w:val="right"/>
              <w:rPr>
                <w:rFonts w:ascii="Helv" w:hAnsi="Helv" w:cs="Times New Roman"/>
                <w:sz w:val="20"/>
              </w:rPr>
            </w:pPr>
            <w:r w:rsidRPr="005E699F">
              <w:rPr>
                <w:rFonts w:ascii="Helv" w:hAnsi="Helv" w:cs="Times New Roman"/>
                <w:sz w:val="20"/>
              </w:rPr>
              <w:t>257400</w:t>
            </w:r>
          </w:p>
        </w:tc>
        <w:tc>
          <w:tcPr>
            <w:tcW w:w="298" w:type="dxa"/>
            <w:tcBorders>
              <w:top w:val="nil"/>
              <w:left w:val="single" w:sz="4" w:space="0" w:color="auto"/>
              <w:bottom w:val="nil"/>
              <w:right w:val="single" w:sz="4" w:space="0" w:color="auto"/>
            </w:tcBorders>
            <w:shd w:val="clear" w:color="FFFFFF" w:fill="002060"/>
            <w:noWrap/>
            <w:vAlign w:val="center"/>
            <w:hideMark/>
          </w:tcPr>
          <w:p w14:paraId="21E7968D"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C876A8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468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20E859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340 </w:t>
            </w:r>
          </w:p>
        </w:tc>
        <w:tc>
          <w:tcPr>
            <w:tcW w:w="1458" w:type="dxa"/>
            <w:tcBorders>
              <w:top w:val="nil"/>
              <w:left w:val="nil"/>
              <w:bottom w:val="single" w:sz="4" w:space="0" w:color="auto"/>
              <w:right w:val="single" w:sz="4" w:space="0" w:color="auto"/>
            </w:tcBorders>
            <w:shd w:val="clear" w:color="auto" w:fill="auto"/>
            <w:noWrap/>
            <w:vAlign w:val="center"/>
            <w:hideMark/>
          </w:tcPr>
          <w:p w14:paraId="02272BA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261 </w:t>
            </w:r>
          </w:p>
        </w:tc>
        <w:tc>
          <w:tcPr>
            <w:tcW w:w="1300" w:type="dxa"/>
            <w:tcBorders>
              <w:top w:val="nil"/>
              <w:left w:val="nil"/>
              <w:bottom w:val="single" w:sz="4" w:space="0" w:color="auto"/>
              <w:right w:val="single" w:sz="4" w:space="0" w:color="auto"/>
            </w:tcBorders>
            <w:shd w:val="clear" w:color="auto" w:fill="auto"/>
            <w:noWrap/>
            <w:vAlign w:val="center"/>
            <w:hideMark/>
          </w:tcPr>
          <w:p w14:paraId="33C2519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219 </w:t>
            </w:r>
          </w:p>
        </w:tc>
        <w:tc>
          <w:tcPr>
            <w:tcW w:w="1380" w:type="dxa"/>
            <w:tcBorders>
              <w:top w:val="nil"/>
              <w:left w:val="nil"/>
              <w:bottom w:val="single" w:sz="4" w:space="0" w:color="auto"/>
              <w:right w:val="single" w:sz="4" w:space="0" w:color="auto"/>
            </w:tcBorders>
            <w:shd w:val="clear" w:color="auto" w:fill="auto"/>
            <w:noWrap/>
            <w:vAlign w:val="center"/>
            <w:hideMark/>
          </w:tcPr>
          <w:p w14:paraId="40C0762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193 </w:t>
            </w:r>
          </w:p>
        </w:tc>
        <w:tc>
          <w:tcPr>
            <w:tcW w:w="1180" w:type="dxa"/>
            <w:tcBorders>
              <w:top w:val="nil"/>
              <w:left w:val="nil"/>
              <w:bottom w:val="single" w:sz="4" w:space="0" w:color="auto"/>
              <w:right w:val="single" w:sz="4" w:space="0" w:color="auto"/>
            </w:tcBorders>
            <w:shd w:val="clear" w:color="auto" w:fill="auto"/>
            <w:noWrap/>
            <w:vAlign w:val="center"/>
            <w:hideMark/>
          </w:tcPr>
          <w:p w14:paraId="32825F4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174 </w:t>
            </w:r>
          </w:p>
        </w:tc>
      </w:tr>
      <w:tr w:rsidR="005E699F" w:rsidRPr="005E699F" w14:paraId="53DB338D"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1D2A3605" w14:textId="77777777" w:rsidR="005E699F" w:rsidRPr="005E699F" w:rsidRDefault="005E699F" w:rsidP="005E699F">
            <w:pPr>
              <w:jc w:val="right"/>
              <w:rPr>
                <w:rFonts w:ascii="Helv" w:hAnsi="Helv" w:cs="Times New Roman"/>
                <w:sz w:val="20"/>
              </w:rPr>
            </w:pPr>
            <w:r w:rsidRPr="005E699F">
              <w:rPr>
                <w:rFonts w:ascii="Helv" w:hAnsi="Helv" w:cs="Times New Roman"/>
                <w:sz w:val="20"/>
              </w:rPr>
              <w:t>258000</w:t>
            </w:r>
          </w:p>
        </w:tc>
        <w:tc>
          <w:tcPr>
            <w:tcW w:w="298" w:type="dxa"/>
            <w:tcBorders>
              <w:top w:val="nil"/>
              <w:left w:val="single" w:sz="4" w:space="0" w:color="auto"/>
              <w:bottom w:val="nil"/>
              <w:right w:val="single" w:sz="4" w:space="0" w:color="auto"/>
            </w:tcBorders>
            <w:shd w:val="clear" w:color="FFFFFF" w:fill="002060"/>
            <w:noWrap/>
            <w:vAlign w:val="center"/>
            <w:hideMark/>
          </w:tcPr>
          <w:p w14:paraId="77672C7D"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C22ACF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469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952A62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341 </w:t>
            </w:r>
          </w:p>
        </w:tc>
        <w:tc>
          <w:tcPr>
            <w:tcW w:w="1458" w:type="dxa"/>
            <w:tcBorders>
              <w:top w:val="nil"/>
              <w:left w:val="nil"/>
              <w:bottom w:val="single" w:sz="4" w:space="0" w:color="auto"/>
              <w:right w:val="single" w:sz="4" w:space="0" w:color="auto"/>
            </w:tcBorders>
            <w:shd w:val="clear" w:color="auto" w:fill="auto"/>
            <w:noWrap/>
            <w:vAlign w:val="center"/>
            <w:hideMark/>
          </w:tcPr>
          <w:p w14:paraId="22BCC38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261 </w:t>
            </w:r>
          </w:p>
        </w:tc>
        <w:tc>
          <w:tcPr>
            <w:tcW w:w="1300" w:type="dxa"/>
            <w:tcBorders>
              <w:top w:val="nil"/>
              <w:left w:val="nil"/>
              <w:bottom w:val="single" w:sz="4" w:space="0" w:color="auto"/>
              <w:right w:val="single" w:sz="4" w:space="0" w:color="auto"/>
            </w:tcBorders>
            <w:shd w:val="clear" w:color="auto" w:fill="auto"/>
            <w:noWrap/>
            <w:vAlign w:val="center"/>
            <w:hideMark/>
          </w:tcPr>
          <w:p w14:paraId="3EA666C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219 </w:t>
            </w:r>
          </w:p>
        </w:tc>
        <w:tc>
          <w:tcPr>
            <w:tcW w:w="1380" w:type="dxa"/>
            <w:tcBorders>
              <w:top w:val="nil"/>
              <w:left w:val="nil"/>
              <w:bottom w:val="single" w:sz="4" w:space="0" w:color="auto"/>
              <w:right w:val="single" w:sz="4" w:space="0" w:color="auto"/>
            </w:tcBorders>
            <w:shd w:val="clear" w:color="auto" w:fill="auto"/>
            <w:noWrap/>
            <w:vAlign w:val="center"/>
            <w:hideMark/>
          </w:tcPr>
          <w:p w14:paraId="10C13AA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193 </w:t>
            </w:r>
          </w:p>
        </w:tc>
        <w:tc>
          <w:tcPr>
            <w:tcW w:w="1180" w:type="dxa"/>
            <w:tcBorders>
              <w:top w:val="nil"/>
              <w:left w:val="nil"/>
              <w:bottom w:val="single" w:sz="4" w:space="0" w:color="auto"/>
              <w:right w:val="single" w:sz="4" w:space="0" w:color="auto"/>
            </w:tcBorders>
            <w:shd w:val="clear" w:color="auto" w:fill="auto"/>
            <w:noWrap/>
            <w:vAlign w:val="center"/>
            <w:hideMark/>
          </w:tcPr>
          <w:p w14:paraId="5FF4F80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175 </w:t>
            </w:r>
          </w:p>
        </w:tc>
      </w:tr>
      <w:tr w:rsidR="005E699F" w:rsidRPr="005E699F" w14:paraId="1C168F98"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1B55855C" w14:textId="77777777" w:rsidR="005E699F" w:rsidRPr="005E699F" w:rsidRDefault="005E699F" w:rsidP="005E699F">
            <w:pPr>
              <w:jc w:val="right"/>
              <w:rPr>
                <w:rFonts w:ascii="Helv" w:hAnsi="Helv" w:cs="Times New Roman"/>
                <w:sz w:val="20"/>
              </w:rPr>
            </w:pPr>
            <w:r w:rsidRPr="005E699F">
              <w:rPr>
                <w:rFonts w:ascii="Helv" w:hAnsi="Helv" w:cs="Times New Roman"/>
                <w:sz w:val="20"/>
              </w:rPr>
              <w:t>258600</w:t>
            </w:r>
          </w:p>
        </w:tc>
        <w:tc>
          <w:tcPr>
            <w:tcW w:w="298" w:type="dxa"/>
            <w:tcBorders>
              <w:top w:val="nil"/>
              <w:left w:val="single" w:sz="4" w:space="0" w:color="auto"/>
              <w:bottom w:val="nil"/>
              <w:right w:val="single" w:sz="4" w:space="0" w:color="auto"/>
            </w:tcBorders>
            <w:shd w:val="clear" w:color="FFFFFF" w:fill="002060"/>
            <w:noWrap/>
            <w:vAlign w:val="center"/>
            <w:hideMark/>
          </w:tcPr>
          <w:p w14:paraId="3AE9EBCB"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3B07AEA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470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30C30ED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341 </w:t>
            </w:r>
          </w:p>
        </w:tc>
        <w:tc>
          <w:tcPr>
            <w:tcW w:w="1458" w:type="dxa"/>
            <w:tcBorders>
              <w:top w:val="nil"/>
              <w:left w:val="nil"/>
              <w:bottom w:val="single" w:sz="4" w:space="0" w:color="auto"/>
              <w:right w:val="single" w:sz="4" w:space="0" w:color="auto"/>
            </w:tcBorders>
            <w:shd w:val="clear" w:color="auto" w:fill="auto"/>
            <w:noWrap/>
            <w:vAlign w:val="center"/>
            <w:hideMark/>
          </w:tcPr>
          <w:p w14:paraId="461CF1F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262 </w:t>
            </w:r>
          </w:p>
        </w:tc>
        <w:tc>
          <w:tcPr>
            <w:tcW w:w="1300" w:type="dxa"/>
            <w:tcBorders>
              <w:top w:val="nil"/>
              <w:left w:val="nil"/>
              <w:bottom w:val="single" w:sz="4" w:space="0" w:color="auto"/>
              <w:right w:val="single" w:sz="4" w:space="0" w:color="auto"/>
            </w:tcBorders>
            <w:shd w:val="clear" w:color="auto" w:fill="auto"/>
            <w:noWrap/>
            <w:vAlign w:val="center"/>
            <w:hideMark/>
          </w:tcPr>
          <w:p w14:paraId="5F7C9DB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219 </w:t>
            </w:r>
          </w:p>
        </w:tc>
        <w:tc>
          <w:tcPr>
            <w:tcW w:w="1380" w:type="dxa"/>
            <w:tcBorders>
              <w:top w:val="nil"/>
              <w:left w:val="nil"/>
              <w:bottom w:val="single" w:sz="4" w:space="0" w:color="auto"/>
              <w:right w:val="single" w:sz="4" w:space="0" w:color="auto"/>
            </w:tcBorders>
            <w:shd w:val="clear" w:color="auto" w:fill="auto"/>
            <w:noWrap/>
            <w:vAlign w:val="center"/>
            <w:hideMark/>
          </w:tcPr>
          <w:p w14:paraId="4ABAC29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193 </w:t>
            </w:r>
          </w:p>
        </w:tc>
        <w:tc>
          <w:tcPr>
            <w:tcW w:w="1180" w:type="dxa"/>
            <w:tcBorders>
              <w:top w:val="nil"/>
              <w:left w:val="nil"/>
              <w:bottom w:val="single" w:sz="4" w:space="0" w:color="auto"/>
              <w:right w:val="single" w:sz="4" w:space="0" w:color="auto"/>
            </w:tcBorders>
            <w:shd w:val="clear" w:color="auto" w:fill="auto"/>
            <w:noWrap/>
            <w:vAlign w:val="center"/>
            <w:hideMark/>
          </w:tcPr>
          <w:p w14:paraId="79C8815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175 </w:t>
            </w:r>
          </w:p>
        </w:tc>
      </w:tr>
      <w:tr w:rsidR="005E699F" w:rsidRPr="005E699F" w14:paraId="0500F01B"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88F7B7C" w14:textId="77777777" w:rsidR="005E699F" w:rsidRPr="005E699F" w:rsidRDefault="005E699F" w:rsidP="005E699F">
            <w:pPr>
              <w:jc w:val="right"/>
              <w:rPr>
                <w:rFonts w:ascii="Helv" w:hAnsi="Helv" w:cs="Times New Roman"/>
                <w:sz w:val="20"/>
              </w:rPr>
            </w:pPr>
            <w:r w:rsidRPr="005E699F">
              <w:rPr>
                <w:rFonts w:ascii="Helv" w:hAnsi="Helv" w:cs="Times New Roman"/>
                <w:sz w:val="20"/>
              </w:rPr>
              <w:t>259200</w:t>
            </w:r>
          </w:p>
        </w:tc>
        <w:tc>
          <w:tcPr>
            <w:tcW w:w="298" w:type="dxa"/>
            <w:tcBorders>
              <w:top w:val="nil"/>
              <w:left w:val="single" w:sz="4" w:space="0" w:color="auto"/>
              <w:bottom w:val="nil"/>
              <w:right w:val="single" w:sz="4" w:space="0" w:color="auto"/>
            </w:tcBorders>
            <w:shd w:val="clear" w:color="FFFFFF" w:fill="002060"/>
            <w:noWrap/>
            <w:vAlign w:val="center"/>
            <w:hideMark/>
          </w:tcPr>
          <w:p w14:paraId="2380FF8B"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26D8338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470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4F3D156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342 </w:t>
            </w:r>
          </w:p>
        </w:tc>
        <w:tc>
          <w:tcPr>
            <w:tcW w:w="1458" w:type="dxa"/>
            <w:tcBorders>
              <w:top w:val="nil"/>
              <w:left w:val="nil"/>
              <w:bottom w:val="single" w:sz="4" w:space="0" w:color="auto"/>
              <w:right w:val="single" w:sz="4" w:space="0" w:color="auto"/>
            </w:tcBorders>
            <w:shd w:val="clear" w:color="auto" w:fill="auto"/>
            <w:noWrap/>
            <w:vAlign w:val="center"/>
            <w:hideMark/>
          </w:tcPr>
          <w:p w14:paraId="756A46E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262 </w:t>
            </w:r>
          </w:p>
        </w:tc>
        <w:tc>
          <w:tcPr>
            <w:tcW w:w="1300" w:type="dxa"/>
            <w:tcBorders>
              <w:top w:val="nil"/>
              <w:left w:val="nil"/>
              <w:bottom w:val="single" w:sz="4" w:space="0" w:color="auto"/>
              <w:right w:val="single" w:sz="4" w:space="0" w:color="auto"/>
            </w:tcBorders>
            <w:shd w:val="clear" w:color="auto" w:fill="auto"/>
            <w:noWrap/>
            <w:vAlign w:val="center"/>
            <w:hideMark/>
          </w:tcPr>
          <w:p w14:paraId="092F519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220 </w:t>
            </w:r>
          </w:p>
        </w:tc>
        <w:tc>
          <w:tcPr>
            <w:tcW w:w="1380" w:type="dxa"/>
            <w:tcBorders>
              <w:top w:val="nil"/>
              <w:left w:val="nil"/>
              <w:bottom w:val="single" w:sz="4" w:space="0" w:color="auto"/>
              <w:right w:val="single" w:sz="4" w:space="0" w:color="auto"/>
            </w:tcBorders>
            <w:shd w:val="clear" w:color="auto" w:fill="auto"/>
            <w:noWrap/>
            <w:vAlign w:val="center"/>
            <w:hideMark/>
          </w:tcPr>
          <w:p w14:paraId="77597B3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193 </w:t>
            </w:r>
          </w:p>
        </w:tc>
        <w:tc>
          <w:tcPr>
            <w:tcW w:w="1180" w:type="dxa"/>
            <w:tcBorders>
              <w:top w:val="nil"/>
              <w:left w:val="nil"/>
              <w:bottom w:val="single" w:sz="4" w:space="0" w:color="auto"/>
              <w:right w:val="single" w:sz="4" w:space="0" w:color="auto"/>
            </w:tcBorders>
            <w:shd w:val="clear" w:color="auto" w:fill="auto"/>
            <w:noWrap/>
            <w:vAlign w:val="center"/>
            <w:hideMark/>
          </w:tcPr>
          <w:p w14:paraId="3ED8249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175 </w:t>
            </w:r>
          </w:p>
        </w:tc>
      </w:tr>
      <w:tr w:rsidR="005E699F" w:rsidRPr="005E699F" w14:paraId="5C06AC1A"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1007EC37" w14:textId="77777777" w:rsidR="005E699F" w:rsidRPr="005E699F" w:rsidRDefault="005E699F" w:rsidP="005E699F">
            <w:pPr>
              <w:jc w:val="right"/>
              <w:rPr>
                <w:rFonts w:ascii="Helv" w:hAnsi="Helv" w:cs="Times New Roman"/>
                <w:sz w:val="20"/>
              </w:rPr>
            </w:pPr>
            <w:r w:rsidRPr="005E699F">
              <w:rPr>
                <w:rFonts w:ascii="Helv" w:hAnsi="Helv" w:cs="Times New Roman"/>
                <w:sz w:val="20"/>
              </w:rPr>
              <w:t>259800</w:t>
            </w:r>
          </w:p>
        </w:tc>
        <w:tc>
          <w:tcPr>
            <w:tcW w:w="298" w:type="dxa"/>
            <w:tcBorders>
              <w:top w:val="nil"/>
              <w:left w:val="single" w:sz="4" w:space="0" w:color="auto"/>
              <w:bottom w:val="nil"/>
              <w:right w:val="single" w:sz="4" w:space="0" w:color="auto"/>
            </w:tcBorders>
            <w:shd w:val="clear" w:color="FFFFFF" w:fill="002060"/>
            <w:noWrap/>
            <w:vAlign w:val="center"/>
            <w:hideMark/>
          </w:tcPr>
          <w:p w14:paraId="1AFDBA7F"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2E85CA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471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73817B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342 </w:t>
            </w:r>
          </w:p>
        </w:tc>
        <w:tc>
          <w:tcPr>
            <w:tcW w:w="1458" w:type="dxa"/>
            <w:tcBorders>
              <w:top w:val="nil"/>
              <w:left w:val="nil"/>
              <w:bottom w:val="single" w:sz="4" w:space="0" w:color="auto"/>
              <w:right w:val="single" w:sz="4" w:space="0" w:color="auto"/>
            </w:tcBorders>
            <w:shd w:val="clear" w:color="auto" w:fill="auto"/>
            <w:noWrap/>
            <w:vAlign w:val="center"/>
            <w:hideMark/>
          </w:tcPr>
          <w:p w14:paraId="3DF28A2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262 </w:t>
            </w:r>
          </w:p>
        </w:tc>
        <w:tc>
          <w:tcPr>
            <w:tcW w:w="1300" w:type="dxa"/>
            <w:tcBorders>
              <w:top w:val="nil"/>
              <w:left w:val="nil"/>
              <w:bottom w:val="single" w:sz="4" w:space="0" w:color="auto"/>
              <w:right w:val="single" w:sz="4" w:space="0" w:color="auto"/>
            </w:tcBorders>
            <w:shd w:val="clear" w:color="auto" w:fill="auto"/>
            <w:noWrap/>
            <w:vAlign w:val="center"/>
            <w:hideMark/>
          </w:tcPr>
          <w:p w14:paraId="1CAB609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220 </w:t>
            </w:r>
          </w:p>
        </w:tc>
        <w:tc>
          <w:tcPr>
            <w:tcW w:w="1380" w:type="dxa"/>
            <w:tcBorders>
              <w:top w:val="nil"/>
              <w:left w:val="nil"/>
              <w:bottom w:val="single" w:sz="4" w:space="0" w:color="auto"/>
              <w:right w:val="single" w:sz="4" w:space="0" w:color="auto"/>
            </w:tcBorders>
            <w:shd w:val="clear" w:color="auto" w:fill="auto"/>
            <w:noWrap/>
            <w:vAlign w:val="center"/>
            <w:hideMark/>
          </w:tcPr>
          <w:p w14:paraId="75A4AFC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193 </w:t>
            </w:r>
          </w:p>
        </w:tc>
        <w:tc>
          <w:tcPr>
            <w:tcW w:w="1180" w:type="dxa"/>
            <w:tcBorders>
              <w:top w:val="nil"/>
              <w:left w:val="nil"/>
              <w:bottom w:val="single" w:sz="4" w:space="0" w:color="auto"/>
              <w:right w:val="single" w:sz="4" w:space="0" w:color="auto"/>
            </w:tcBorders>
            <w:shd w:val="clear" w:color="auto" w:fill="auto"/>
            <w:noWrap/>
            <w:vAlign w:val="center"/>
            <w:hideMark/>
          </w:tcPr>
          <w:p w14:paraId="49F8775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175 </w:t>
            </w:r>
          </w:p>
        </w:tc>
      </w:tr>
      <w:tr w:rsidR="005E699F" w:rsidRPr="005E699F" w14:paraId="354A620C"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07055271" w14:textId="77777777" w:rsidR="005E699F" w:rsidRPr="005E699F" w:rsidRDefault="005E699F" w:rsidP="005E699F">
            <w:pPr>
              <w:jc w:val="right"/>
              <w:rPr>
                <w:rFonts w:ascii="Helv" w:hAnsi="Helv" w:cs="Times New Roman"/>
                <w:sz w:val="20"/>
              </w:rPr>
            </w:pPr>
            <w:r w:rsidRPr="005E699F">
              <w:rPr>
                <w:rFonts w:ascii="Helv" w:hAnsi="Helv" w:cs="Times New Roman"/>
                <w:sz w:val="20"/>
              </w:rPr>
              <w:t>260400</w:t>
            </w:r>
          </w:p>
        </w:tc>
        <w:tc>
          <w:tcPr>
            <w:tcW w:w="298" w:type="dxa"/>
            <w:tcBorders>
              <w:top w:val="nil"/>
              <w:left w:val="single" w:sz="4" w:space="0" w:color="auto"/>
              <w:bottom w:val="nil"/>
              <w:right w:val="single" w:sz="4" w:space="0" w:color="auto"/>
            </w:tcBorders>
            <w:shd w:val="clear" w:color="FFFFFF" w:fill="002060"/>
            <w:noWrap/>
            <w:vAlign w:val="center"/>
            <w:hideMark/>
          </w:tcPr>
          <w:p w14:paraId="7238693A"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7929CE6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472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53E03AD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343 </w:t>
            </w:r>
          </w:p>
        </w:tc>
        <w:tc>
          <w:tcPr>
            <w:tcW w:w="1458" w:type="dxa"/>
            <w:tcBorders>
              <w:top w:val="nil"/>
              <w:left w:val="nil"/>
              <w:bottom w:val="single" w:sz="4" w:space="0" w:color="auto"/>
              <w:right w:val="single" w:sz="4" w:space="0" w:color="auto"/>
            </w:tcBorders>
            <w:shd w:val="clear" w:color="auto" w:fill="auto"/>
            <w:noWrap/>
            <w:vAlign w:val="center"/>
            <w:hideMark/>
          </w:tcPr>
          <w:p w14:paraId="5C3DC92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263 </w:t>
            </w:r>
          </w:p>
        </w:tc>
        <w:tc>
          <w:tcPr>
            <w:tcW w:w="1300" w:type="dxa"/>
            <w:tcBorders>
              <w:top w:val="nil"/>
              <w:left w:val="nil"/>
              <w:bottom w:val="single" w:sz="4" w:space="0" w:color="auto"/>
              <w:right w:val="single" w:sz="4" w:space="0" w:color="auto"/>
            </w:tcBorders>
            <w:shd w:val="clear" w:color="auto" w:fill="auto"/>
            <w:noWrap/>
            <w:vAlign w:val="center"/>
            <w:hideMark/>
          </w:tcPr>
          <w:p w14:paraId="4959E95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220 </w:t>
            </w:r>
          </w:p>
        </w:tc>
        <w:tc>
          <w:tcPr>
            <w:tcW w:w="1380" w:type="dxa"/>
            <w:tcBorders>
              <w:top w:val="nil"/>
              <w:left w:val="nil"/>
              <w:bottom w:val="single" w:sz="4" w:space="0" w:color="auto"/>
              <w:right w:val="single" w:sz="4" w:space="0" w:color="auto"/>
            </w:tcBorders>
            <w:shd w:val="clear" w:color="auto" w:fill="auto"/>
            <w:noWrap/>
            <w:vAlign w:val="center"/>
            <w:hideMark/>
          </w:tcPr>
          <w:p w14:paraId="19591C6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194 </w:t>
            </w:r>
          </w:p>
        </w:tc>
        <w:tc>
          <w:tcPr>
            <w:tcW w:w="1180" w:type="dxa"/>
            <w:tcBorders>
              <w:top w:val="nil"/>
              <w:left w:val="nil"/>
              <w:bottom w:val="single" w:sz="4" w:space="0" w:color="auto"/>
              <w:right w:val="single" w:sz="4" w:space="0" w:color="auto"/>
            </w:tcBorders>
            <w:shd w:val="clear" w:color="auto" w:fill="auto"/>
            <w:noWrap/>
            <w:vAlign w:val="center"/>
            <w:hideMark/>
          </w:tcPr>
          <w:p w14:paraId="0AA3499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175 </w:t>
            </w:r>
          </w:p>
        </w:tc>
      </w:tr>
      <w:tr w:rsidR="005E699F" w:rsidRPr="005E699F" w14:paraId="7D616D49"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01A03171" w14:textId="77777777" w:rsidR="005E699F" w:rsidRPr="005E699F" w:rsidRDefault="005E699F" w:rsidP="005E699F">
            <w:pPr>
              <w:jc w:val="right"/>
              <w:rPr>
                <w:rFonts w:ascii="Helv" w:hAnsi="Helv" w:cs="Times New Roman"/>
                <w:sz w:val="20"/>
              </w:rPr>
            </w:pPr>
            <w:r w:rsidRPr="005E699F">
              <w:rPr>
                <w:rFonts w:ascii="Helv" w:hAnsi="Helv" w:cs="Times New Roman"/>
                <w:sz w:val="20"/>
              </w:rPr>
              <w:t>261000</w:t>
            </w:r>
          </w:p>
        </w:tc>
        <w:tc>
          <w:tcPr>
            <w:tcW w:w="298" w:type="dxa"/>
            <w:tcBorders>
              <w:top w:val="nil"/>
              <w:left w:val="single" w:sz="4" w:space="0" w:color="auto"/>
              <w:bottom w:val="nil"/>
              <w:right w:val="single" w:sz="4" w:space="0" w:color="auto"/>
            </w:tcBorders>
            <w:shd w:val="clear" w:color="FFFFFF" w:fill="002060"/>
            <w:noWrap/>
            <w:vAlign w:val="center"/>
            <w:hideMark/>
          </w:tcPr>
          <w:p w14:paraId="79956FAC"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74EA1F7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473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54C5A83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343 </w:t>
            </w:r>
          </w:p>
        </w:tc>
        <w:tc>
          <w:tcPr>
            <w:tcW w:w="1458" w:type="dxa"/>
            <w:tcBorders>
              <w:top w:val="nil"/>
              <w:left w:val="nil"/>
              <w:bottom w:val="single" w:sz="4" w:space="0" w:color="auto"/>
              <w:right w:val="single" w:sz="4" w:space="0" w:color="auto"/>
            </w:tcBorders>
            <w:shd w:val="clear" w:color="auto" w:fill="auto"/>
            <w:noWrap/>
            <w:vAlign w:val="center"/>
            <w:hideMark/>
          </w:tcPr>
          <w:p w14:paraId="3DD22DC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263 </w:t>
            </w:r>
          </w:p>
        </w:tc>
        <w:tc>
          <w:tcPr>
            <w:tcW w:w="1300" w:type="dxa"/>
            <w:tcBorders>
              <w:top w:val="nil"/>
              <w:left w:val="nil"/>
              <w:bottom w:val="single" w:sz="4" w:space="0" w:color="auto"/>
              <w:right w:val="single" w:sz="4" w:space="0" w:color="auto"/>
            </w:tcBorders>
            <w:shd w:val="clear" w:color="auto" w:fill="auto"/>
            <w:noWrap/>
            <w:vAlign w:val="center"/>
            <w:hideMark/>
          </w:tcPr>
          <w:p w14:paraId="4333EEA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220 </w:t>
            </w:r>
          </w:p>
        </w:tc>
        <w:tc>
          <w:tcPr>
            <w:tcW w:w="1380" w:type="dxa"/>
            <w:tcBorders>
              <w:top w:val="nil"/>
              <w:left w:val="nil"/>
              <w:bottom w:val="single" w:sz="4" w:space="0" w:color="auto"/>
              <w:right w:val="single" w:sz="4" w:space="0" w:color="auto"/>
            </w:tcBorders>
            <w:shd w:val="clear" w:color="auto" w:fill="auto"/>
            <w:noWrap/>
            <w:vAlign w:val="center"/>
            <w:hideMark/>
          </w:tcPr>
          <w:p w14:paraId="3A5887E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194 </w:t>
            </w:r>
          </w:p>
        </w:tc>
        <w:tc>
          <w:tcPr>
            <w:tcW w:w="1180" w:type="dxa"/>
            <w:tcBorders>
              <w:top w:val="nil"/>
              <w:left w:val="nil"/>
              <w:bottom w:val="single" w:sz="4" w:space="0" w:color="auto"/>
              <w:right w:val="single" w:sz="4" w:space="0" w:color="auto"/>
            </w:tcBorders>
            <w:shd w:val="clear" w:color="auto" w:fill="auto"/>
            <w:noWrap/>
            <w:vAlign w:val="center"/>
            <w:hideMark/>
          </w:tcPr>
          <w:p w14:paraId="7162FBC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176 </w:t>
            </w:r>
          </w:p>
        </w:tc>
      </w:tr>
      <w:tr w:rsidR="005E699F" w:rsidRPr="005E699F" w14:paraId="6BA14D9E"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1DAA76B1" w14:textId="77777777" w:rsidR="005E699F" w:rsidRPr="005E699F" w:rsidRDefault="005E699F" w:rsidP="005E699F">
            <w:pPr>
              <w:jc w:val="right"/>
              <w:rPr>
                <w:rFonts w:ascii="Helv" w:hAnsi="Helv" w:cs="Times New Roman"/>
                <w:sz w:val="20"/>
              </w:rPr>
            </w:pPr>
            <w:r w:rsidRPr="005E699F">
              <w:rPr>
                <w:rFonts w:ascii="Helv" w:hAnsi="Helv" w:cs="Times New Roman"/>
                <w:sz w:val="20"/>
              </w:rPr>
              <w:t>261600</w:t>
            </w:r>
          </w:p>
        </w:tc>
        <w:tc>
          <w:tcPr>
            <w:tcW w:w="298" w:type="dxa"/>
            <w:tcBorders>
              <w:top w:val="nil"/>
              <w:left w:val="single" w:sz="4" w:space="0" w:color="auto"/>
              <w:bottom w:val="nil"/>
              <w:right w:val="single" w:sz="4" w:space="0" w:color="auto"/>
            </w:tcBorders>
            <w:shd w:val="clear" w:color="FFFFFF" w:fill="002060"/>
            <w:noWrap/>
            <w:vAlign w:val="center"/>
            <w:hideMark/>
          </w:tcPr>
          <w:p w14:paraId="2F9830CE"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7C9513C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473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E244A9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344 </w:t>
            </w:r>
          </w:p>
        </w:tc>
        <w:tc>
          <w:tcPr>
            <w:tcW w:w="1458" w:type="dxa"/>
            <w:tcBorders>
              <w:top w:val="nil"/>
              <w:left w:val="nil"/>
              <w:bottom w:val="single" w:sz="4" w:space="0" w:color="auto"/>
              <w:right w:val="single" w:sz="4" w:space="0" w:color="auto"/>
            </w:tcBorders>
            <w:shd w:val="clear" w:color="auto" w:fill="auto"/>
            <w:noWrap/>
            <w:vAlign w:val="center"/>
            <w:hideMark/>
          </w:tcPr>
          <w:p w14:paraId="514ECE4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263 </w:t>
            </w:r>
          </w:p>
        </w:tc>
        <w:tc>
          <w:tcPr>
            <w:tcW w:w="1300" w:type="dxa"/>
            <w:tcBorders>
              <w:top w:val="nil"/>
              <w:left w:val="nil"/>
              <w:bottom w:val="single" w:sz="4" w:space="0" w:color="auto"/>
              <w:right w:val="single" w:sz="4" w:space="0" w:color="auto"/>
            </w:tcBorders>
            <w:shd w:val="clear" w:color="auto" w:fill="auto"/>
            <w:noWrap/>
            <w:vAlign w:val="center"/>
            <w:hideMark/>
          </w:tcPr>
          <w:p w14:paraId="574CA65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221 </w:t>
            </w:r>
          </w:p>
        </w:tc>
        <w:tc>
          <w:tcPr>
            <w:tcW w:w="1380" w:type="dxa"/>
            <w:tcBorders>
              <w:top w:val="nil"/>
              <w:left w:val="nil"/>
              <w:bottom w:val="single" w:sz="4" w:space="0" w:color="auto"/>
              <w:right w:val="single" w:sz="4" w:space="0" w:color="auto"/>
            </w:tcBorders>
            <w:shd w:val="clear" w:color="auto" w:fill="auto"/>
            <w:noWrap/>
            <w:vAlign w:val="center"/>
            <w:hideMark/>
          </w:tcPr>
          <w:p w14:paraId="3296B0C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194 </w:t>
            </w:r>
          </w:p>
        </w:tc>
        <w:tc>
          <w:tcPr>
            <w:tcW w:w="1180" w:type="dxa"/>
            <w:tcBorders>
              <w:top w:val="nil"/>
              <w:left w:val="nil"/>
              <w:bottom w:val="single" w:sz="4" w:space="0" w:color="auto"/>
              <w:right w:val="single" w:sz="4" w:space="0" w:color="auto"/>
            </w:tcBorders>
            <w:shd w:val="clear" w:color="auto" w:fill="auto"/>
            <w:noWrap/>
            <w:vAlign w:val="center"/>
            <w:hideMark/>
          </w:tcPr>
          <w:p w14:paraId="5A07785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176 </w:t>
            </w:r>
          </w:p>
        </w:tc>
      </w:tr>
      <w:tr w:rsidR="005E699F" w:rsidRPr="005E699F" w14:paraId="15B1CC46"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62B8B54" w14:textId="77777777" w:rsidR="005E699F" w:rsidRPr="005E699F" w:rsidRDefault="005E699F" w:rsidP="005E699F">
            <w:pPr>
              <w:jc w:val="right"/>
              <w:rPr>
                <w:rFonts w:ascii="Helv" w:hAnsi="Helv" w:cs="Times New Roman"/>
                <w:sz w:val="20"/>
              </w:rPr>
            </w:pPr>
            <w:r w:rsidRPr="005E699F">
              <w:rPr>
                <w:rFonts w:ascii="Helv" w:hAnsi="Helv" w:cs="Times New Roman"/>
                <w:sz w:val="20"/>
              </w:rPr>
              <w:t>262200</w:t>
            </w:r>
          </w:p>
        </w:tc>
        <w:tc>
          <w:tcPr>
            <w:tcW w:w="298" w:type="dxa"/>
            <w:tcBorders>
              <w:top w:val="nil"/>
              <w:left w:val="single" w:sz="4" w:space="0" w:color="auto"/>
              <w:bottom w:val="nil"/>
              <w:right w:val="single" w:sz="4" w:space="0" w:color="auto"/>
            </w:tcBorders>
            <w:shd w:val="clear" w:color="FFFFFF" w:fill="002060"/>
            <w:noWrap/>
            <w:vAlign w:val="center"/>
            <w:hideMark/>
          </w:tcPr>
          <w:p w14:paraId="6F8CE2C4"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0AE45D7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474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5E22CD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344 </w:t>
            </w:r>
          </w:p>
        </w:tc>
        <w:tc>
          <w:tcPr>
            <w:tcW w:w="1458" w:type="dxa"/>
            <w:tcBorders>
              <w:top w:val="nil"/>
              <w:left w:val="nil"/>
              <w:bottom w:val="single" w:sz="4" w:space="0" w:color="auto"/>
              <w:right w:val="single" w:sz="4" w:space="0" w:color="auto"/>
            </w:tcBorders>
            <w:shd w:val="clear" w:color="auto" w:fill="auto"/>
            <w:noWrap/>
            <w:vAlign w:val="center"/>
            <w:hideMark/>
          </w:tcPr>
          <w:p w14:paraId="00DF1E0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264 </w:t>
            </w:r>
          </w:p>
        </w:tc>
        <w:tc>
          <w:tcPr>
            <w:tcW w:w="1300" w:type="dxa"/>
            <w:tcBorders>
              <w:top w:val="nil"/>
              <w:left w:val="nil"/>
              <w:bottom w:val="single" w:sz="4" w:space="0" w:color="auto"/>
              <w:right w:val="single" w:sz="4" w:space="0" w:color="auto"/>
            </w:tcBorders>
            <w:shd w:val="clear" w:color="auto" w:fill="auto"/>
            <w:noWrap/>
            <w:vAlign w:val="center"/>
            <w:hideMark/>
          </w:tcPr>
          <w:p w14:paraId="0A90D2E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221 </w:t>
            </w:r>
          </w:p>
        </w:tc>
        <w:tc>
          <w:tcPr>
            <w:tcW w:w="1380" w:type="dxa"/>
            <w:tcBorders>
              <w:top w:val="nil"/>
              <w:left w:val="nil"/>
              <w:bottom w:val="single" w:sz="4" w:space="0" w:color="auto"/>
              <w:right w:val="single" w:sz="4" w:space="0" w:color="auto"/>
            </w:tcBorders>
            <w:shd w:val="clear" w:color="auto" w:fill="auto"/>
            <w:noWrap/>
            <w:vAlign w:val="center"/>
            <w:hideMark/>
          </w:tcPr>
          <w:p w14:paraId="70F8D81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194 </w:t>
            </w:r>
          </w:p>
        </w:tc>
        <w:tc>
          <w:tcPr>
            <w:tcW w:w="1180" w:type="dxa"/>
            <w:tcBorders>
              <w:top w:val="nil"/>
              <w:left w:val="nil"/>
              <w:bottom w:val="single" w:sz="4" w:space="0" w:color="auto"/>
              <w:right w:val="single" w:sz="4" w:space="0" w:color="auto"/>
            </w:tcBorders>
            <w:shd w:val="clear" w:color="auto" w:fill="auto"/>
            <w:noWrap/>
            <w:vAlign w:val="center"/>
            <w:hideMark/>
          </w:tcPr>
          <w:p w14:paraId="1587CC3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176 </w:t>
            </w:r>
          </w:p>
        </w:tc>
      </w:tr>
      <w:tr w:rsidR="005E699F" w:rsidRPr="005E699F" w14:paraId="59DA7945"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0F643B0" w14:textId="77777777" w:rsidR="005E699F" w:rsidRPr="005E699F" w:rsidRDefault="005E699F" w:rsidP="005E699F">
            <w:pPr>
              <w:jc w:val="right"/>
              <w:rPr>
                <w:rFonts w:ascii="Helv" w:hAnsi="Helv" w:cs="Times New Roman"/>
                <w:sz w:val="20"/>
              </w:rPr>
            </w:pPr>
            <w:r w:rsidRPr="005E699F">
              <w:rPr>
                <w:rFonts w:ascii="Helv" w:hAnsi="Helv" w:cs="Times New Roman"/>
                <w:sz w:val="20"/>
              </w:rPr>
              <w:t>262800</w:t>
            </w:r>
          </w:p>
        </w:tc>
        <w:tc>
          <w:tcPr>
            <w:tcW w:w="298" w:type="dxa"/>
            <w:tcBorders>
              <w:top w:val="nil"/>
              <w:left w:val="single" w:sz="4" w:space="0" w:color="auto"/>
              <w:bottom w:val="nil"/>
              <w:right w:val="single" w:sz="4" w:space="0" w:color="auto"/>
            </w:tcBorders>
            <w:shd w:val="clear" w:color="FFFFFF" w:fill="002060"/>
            <w:noWrap/>
            <w:vAlign w:val="center"/>
            <w:hideMark/>
          </w:tcPr>
          <w:p w14:paraId="628FA1DC"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3B41567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475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549F733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344 </w:t>
            </w:r>
          </w:p>
        </w:tc>
        <w:tc>
          <w:tcPr>
            <w:tcW w:w="1458" w:type="dxa"/>
            <w:tcBorders>
              <w:top w:val="nil"/>
              <w:left w:val="nil"/>
              <w:bottom w:val="single" w:sz="4" w:space="0" w:color="auto"/>
              <w:right w:val="single" w:sz="4" w:space="0" w:color="auto"/>
            </w:tcBorders>
            <w:shd w:val="clear" w:color="auto" w:fill="auto"/>
            <w:noWrap/>
            <w:vAlign w:val="center"/>
            <w:hideMark/>
          </w:tcPr>
          <w:p w14:paraId="0412F5B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264 </w:t>
            </w:r>
          </w:p>
        </w:tc>
        <w:tc>
          <w:tcPr>
            <w:tcW w:w="1300" w:type="dxa"/>
            <w:tcBorders>
              <w:top w:val="nil"/>
              <w:left w:val="nil"/>
              <w:bottom w:val="single" w:sz="4" w:space="0" w:color="auto"/>
              <w:right w:val="single" w:sz="4" w:space="0" w:color="auto"/>
            </w:tcBorders>
            <w:shd w:val="clear" w:color="auto" w:fill="auto"/>
            <w:noWrap/>
            <w:vAlign w:val="center"/>
            <w:hideMark/>
          </w:tcPr>
          <w:p w14:paraId="6669624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221 </w:t>
            </w:r>
          </w:p>
        </w:tc>
        <w:tc>
          <w:tcPr>
            <w:tcW w:w="1380" w:type="dxa"/>
            <w:tcBorders>
              <w:top w:val="nil"/>
              <w:left w:val="nil"/>
              <w:bottom w:val="single" w:sz="4" w:space="0" w:color="auto"/>
              <w:right w:val="single" w:sz="4" w:space="0" w:color="auto"/>
            </w:tcBorders>
            <w:shd w:val="clear" w:color="auto" w:fill="auto"/>
            <w:noWrap/>
            <w:vAlign w:val="center"/>
            <w:hideMark/>
          </w:tcPr>
          <w:p w14:paraId="73ECB7E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195 </w:t>
            </w:r>
          </w:p>
        </w:tc>
        <w:tc>
          <w:tcPr>
            <w:tcW w:w="1180" w:type="dxa"/>
            <w:tcBorders>
              <w:top w:val="nil"/>
              <w:left w:val="nil"/>
              <w:bottom w:val="single" w:sz="4" w:space="0" w:color="auto"/>
              <w:right w:val="single" w:sz="4" w:space="0" w:color="auto"/>
            </w:tcBorders>
            <w:shd w:val="clear" w:color="auto" w:fill="auto"/>
            <w:noWrap/>
            <w:vAlign w:val="center"/>
            <w:hideMark/>
          </w:tcPr>
          <w:p w14:paraId="5B57FEE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176 </w:t>
            </w:r>
          </w:p>
        </w:tc>
      </w:tr>
      <w:tr w:rsidR="005E699F" w:rsidRPr="005E699F" w14:paraId="00F48BC6"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D6B435B" w14:textId="77777777" w:rsidR="005E699F" w:rsidRPr="005E699F" w:rsidRDefault="005E699F" w:rsidP="005E699F">
            <w:pPr>
              <w:jc w:val="right"/>
              <w:rPr>
                <w:rFonts w:ascii="Helv" w:hAnsi="Helv" w:cs="Times New Roman"/>
                <w:sz w:val="20"/>
              </w:rPr>
            </w:pPr>
            <w:r w:rsidRPr="005E699F">
              <w:rPr>
                <w:rFonts w:ascii="Helv" w:hAnsi="Helv" w:cs="Times New Roman"/>
                <w:sz w:val="20"/>
              </w:rPr>
              <w:t>263400</w:t>
            </w:r>
          </w:p>
        </w:tc>
        <w:tc>
          <w:tcPr>
            <w:tcW w:w="298" w:type="dxa"/>
            <w:tcBorders>
              <w:top w:val="nil"/>
              <w:left w:val="single" w:sz="4" w:space="0" w:color="auto"/>
              <w:bottom w:val="nil"/>
              <w:right w:val="single" w:sz="4" w:space="0" w:color="auto"/>
            </w:tcBorders>
            <w:shd w:val="clear" w:color="FFFFFF" w:fill="002060"/>
            <w:noWrap/>
            <w:vAlign w:val="center"/>
            <w:hideMark/>
          </w:tcPr>
          <w:p w14:paraId="0703B422"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3422271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475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D4158D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345 </w:t>
            </w:r>
          </w:p>
        </w:tc>
        <w:tc>
          <w:tcPr>
            <w:tcW w:w="1458" w:type="dxa"/>
            <w:tcBorders>
              <w:top w:val="nil"/>
              <w:left w:val="nil"/>
              <w:bottom w:val="single" w:sz="4" w:space="0" w:color="auto"/>
              <w:right w:val="single" w:sz="4" w:space="0" w:color="auto"/>
            </w:tcBorders>
            <w:shd w:val="clear" w:color="auto" w:fill="auto"/>
            <w:noWrap/>
            <w:vAlign w:val="center"/>
            <w:hideMark/>
          </w:tcPr>
          <w:p w14:paraId="6EF9391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264 </w:t>
            </w:r>
          </w:p>
        </w:tc>
        <w:tc>
          <w:tcPr>
            <w:tcW w:w="1300" w:type="dxa"/>
            <w:tcBorders>
              <w:top w:val="nil"/>
              <w:left w:val="nil"/>
              <w:bottom w:val="single" w:sz="4" w:space="0" w:color="auto"/>
              <w:right w:val="single" w:sz="4" w:space="0" w:color="auto"/>
            </w:tcBorders>
            <w:shd w:val="clear" w:color="auto" w:fill="auto"/>
            <w:noWrap/>
            <w:vAlign w:val="center"/>
            <w:hideMark/>
          </w:tcPr>
          <w:p w14:paraId="6A11230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221 </w:t>
            </w:r>
          </w:p>
        </w:tc>
        <w:tc>
          <w:tcPr>
            <w:tcW w:w="1380" w:type="dxa"/>
            <w:tcBorders>
              <w:top w:val="nil"/>
              <w:left w:val="nil"/>
              <w:bottom w:val="single" w:sz="4" w:space="0" w:color="auto"/>
              <w:right w:val="single" w:sz="4" w:space="0" w:color="auto"/>
            </w:tcBorders>
            <w:shd w:val="clear" w:color="auto" w:fill="auto"/>
            <w:noWrap/>
            <w:vAlign w:val="center"/>
            <w:hideMark/>
          </w:tcPr>
          <w:p w14:paraId="2E7938A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195 </w:t>
            </w:r>
          </w:p>
        </w:tc>
        <w:tc>
          <w:tcPr>
            <w:tcW w:w="1180" w:type="dxa"/>
            <w:tcBorders>
              <w:top w:val="nil"/>
              <w:left w:val="nil"/>
              <w:bottom w:val="single" w:sz="4" w:space="0" w:color="auto"/>
              <w:right w:val="single" w:sz="4" w:space="0" w:color="auto"/>
            </w:tcBorders>
            <w:shd w:val="clear" w:color="auto" w:fill="auto"/>
            <w:noWrap/>
            <w:vAlign w:val="center"/>
            <w:hideMark/>
          </w:tcPr>
          <w:p w14:paraId="7B80381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177 </w:t>
            </w:r>
          </w:p>
        </w:tc>
      </w:tr>
      <w:tr w:rsidR="005E699F" w:rsidRPr="005E699F" w14:paraId="28D9F56E"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40A2CE12" w14:textId="77777777" w:rsidR="005E699F" w:rsidRPr="005E699F" w:rsidRDefault="005E699F" w:rsidP="005E699F">
            <w:pPr>
              <w:jc w:val="right"/>
              <w:rPr>
                <w:rFonts w:ascii="Helv" w:hAnsi="Helv" w:cs="Times New Roman"/>
                <w:sz w:val="20"/>
              </w:rPr>
            </w:pPr>
            <w:r w:rsidRPr="005E699F">
              <w:rPr>
                <w:rFonts w:ascii="Helv" w:hAnsi="Helv" w:cs="Times New Roman"/>
                <w:sz w:val="20"/>
              </w:rPr>
              <w:t>264000</w:t>
            </w:r>
          </w:p>
        </w:tc>
        <w:tc>
          <w:tcPr>
            <w:tcW w:w="298" w:type="dxa"/>
            <w:tcBorders>
              <w:top w:val="nil"/>
              <w:left w:val="single" w:sz="4" w:space="0" w:color="auto"/>
              <w:bottom w:val="nil"/>
              <w:right w:val="single" w:sz="4" w:space="0" w:color="auto"/>
            </w:tcBorders>
            <w:shd w:val="clear" w:color="FFFFFF" w:fill="002060"/>
            <w:noWrap/>
            <w:vAlign w:val="center"/>
            <w:hideMark/>
          </w:tcPr>
          <w:p w14:paraId="40C869A6"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6389D3D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476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399053A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345 </w:t>
            </w:r>
          </w:p>
        </w:tc>
        <w:tc>
          <w:tcPr>
            <w:tcW w:w="1458" w:type="dxa"/>
            <w:tcBorders>
              <w:top w:val="nil"/>
              <w:left w:val="nil"/>
              <w:bottom w:val="single" w:sz="4" w:space="0" w:color="auto"/>
              <w:right w:val="single" w:sz="4" w:space="0" w:color="auto"/>
            </w:tcBorders>
            <w:shd w:val="clear" w:color="auto" w:fill="auto"/>
            <w:noWrap/>
            <w:vAlign w:val="center"/>
            <w:hideMark/>
          </w:tcPr>
          <w:p w14:paraId="70E59C6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265 </w:t>
            </w:r>
          </w:p>
        </w:tc>
        <w:tc>
          <w:tcPr>
            <w:tcW w:w="1300" w:type="dxa"/>
            <w:tcBorders>
              <w:top w:val="nil"/>
              <w:left w:val="nil"/>
              <w:bottom w:val="single" w:sz="4" w:space="0" w:color="auto"/>
              <w:right w:val="single" w:sz="4" w:space="0" w:color="auto"/>
            </w:tcBorders>
            <w:shd w:val="clear" w:color="auto" w:fill="auto"/>
            <w:noWrap/>
            <w:vAlign w:val="center"/>
            <w:hideMark/>
          </w:tcPr>
          <w:p w14:paraId="33AF30B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222 </w:t>
            </w:r>
          </w:p>
        </w:tc>
        <w:tc>
          <w:tcPr>
            <w:tcW w:w="1380" w:type="dxa"/>
            <w:tcBorders>
              <w:top w:val="nil"/>
              <w:left w:val="nil"/>
              <w:bottom w:val="single" w:sz="4" w:space="0" w:color="auto"/>
              <w:right w:val="single" w:sz="4" w:space="0" w:color="auto"/>
            </w:tcBorders>
            <w:shd w:val="clear" w:color="auto" w:fill="auto"/>
            <w:noWrap/>
            <w:vAlign w:val="center"/>
            <w:hideMark/>
          </w:tcPr>
          <w:p w14:paraId="62EC564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195 </w:t>
            </w:r>
          </w:p>
        </w:tc>
        <w:tc>
          <w:tcPr>
            <w:tcW w:w="1180" w:type="dxa"/>
            <w:tcBorders>
              <w:top w:val="nil"/>
              <w:left w:val="nil"/>
              <w:bottom w:val="single" w:sz="4" w:space="0" w:color="auto"/>
              <w:right w:val="single" w:sz="4" w:space="0" w:color="auto"/>
            </w:tcBorders>
            <w:shd w:val="clear" w:color="auto" w:fill="auto"/>
            <w:noWrap/>
            <w:vAlign w:val="center"/>
            <w:hideMark/>
          </w:tcPr>
          <w:p w14:paraId="1FB61F4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177 </w:t>
            </w:r>
          </w:p>
        </w:tc>
      </w:tr>
      <w:tr w:rsidR="005E699F" w:rsidRPr="005E699F" w14:paraId="7BE741D4"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4CA93741" w14:textId="77777777" w:rsidR="005E699F" w:rsidRPr="005E699F" w:rsidRDefault="005E699F" w:rsidP="005E699F">
            <w:pPr>
              <w:jc w:val="right"/>
              <w:rPr>
                <w:rFonts w:ascii="Helv" w:hAnsi="Helv" w:cs="Times New Roman"/>
                <w:sz w:val="20"/>
              </w:rPr>
            </w:pPr>
            <w:r w:rsidRPr="005E699F">
              <w:rPr>
                <w:rFonts w:ascii="Helv" w:hAnsi="Helv" w:cs="Times New Roman"/>
                <w:sz w:val="20"/>
              </w:rPr>
              <w:t>264600</w:t>
            </w:r>
          </w:p>
        </w:tc>
        <w:tc>
          <w:tcPr>
            <w:tcW w:w="298" w:type="dxa"/>
            <w:tcBorders>
              <w:top w:val="nil"/>
              <w:left w:val="single" w:sz="4" w:space="0" w:color="auto"/>
              <w:bottom w:val="nil"/>
              <w:right w:val="single" w:sz="4" w:space="0" w:color="auto"/>
            </w:tcBorders>
            <w:shd w:val="clear" w:color="FFFFFF" w:fill="002060"/>
            <w:noWrap/>
            <w:vAlign w:val="center"/>
            <w:hideMark/>
          </w:tcPr>
          <w:p w14:paraId="12B99E98"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7605E8D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477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5BC3303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346 </w:t>
            </w:r>
          </w:p>
        </w:tc>
        <w:tc>
          <w:tcPr>
            <w:tcW w:w="1458" w:type="dxa"/>
            <w:tcBorders>
              <w:top w:val="nil"/>
              <w:left w:val="nil"/>
              <w:bottom w:val="single" w:sz="4" w:space="0" w:color="auto"/>
              <w:right w:val="single" w:sz="4" w:space="0" w:color="auto"/>
            </w:tcBorders>
            <w:shd w:val="clear" w:color="auto" w:fill="auto"/>
            <w:noWrap/>
            <w:vAlign w:val="center"/>
            <w:hideMark/>
          </w:tcPr>
          <w:p w14:paraId="6A1E78C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265 </w:t>
            </w:r>
          </w:p>
        </w:tc>
        <w:tc>
          <w:tcPr>
            <w:tcW w:w="1300" w:type="dxa"/>
            <w:tcBorders>
              <w:top w:val="nil"/>
              <w:left w:val="nil"/>
              <w:bottom w:val="single" w:sz="4" w:space="0" w:color="auto"/>
              <w:right w:val="single" w:sz="4" w:space="0" w:color="auto"/>
            </w:tcBorders>
            <w:shd w:val="clear" w:color="auto" w:fill="auto"/>
            <w:noWrap/>
            <w:vAlign w:val="center"/>
            <w:hideMark/>
          </w:tcPr>
          <w:p w14:paraId="2E0CB50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222 </w:t>
            </w:r>
          </w:p>
        </w:tc>
        <w:tc>
          <w:tcPr>
            <w:tcW w:w="1380" w:type="dxa"/>
            <w:tcBorders>
              <w:top w:val="nil"/>
              <w:left w:val="nil"/>
              <w:bottom w:val="single" w:sz="4" w:space="0" w:color="auto"/>
              <w:right w:val="single" w:sz="4" w:space="0" w:color="auto"/>
            </w:tcBorders>
            <w:shd w:val="clear" w:color="auto" w:fill="auto"/>
            <w:noWrap/>
            <w:vAlign w:val="center"/>
            <w:hideMark/>
          </w:tcPr>
          <w:p w14:paraId="388A7B2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195 </w:t>
            </w:r>
          </w:p>
        </w:tc>
        <w:tc>
          <w:tcPr>
            <w:tcW w:w="1180" w:type="dxa"/>
            <w:tcBorders>
              <w:top w:val="nil"/>
              <w:left w:val="nil"/>
              <w:bottom w:val="single" w:sz="4" w:space="0" w:color="auto"/>
              <w:right w:val="single" w:sz="4" w:space="0" w:color="auto"/>
            </w:tcBorders>
            <w:shd w:val="clear" w:color="auto" w:fill="auto"/>
            <w:noWrap/>
            <w:vAlign w:val="center"/>
            <w:hideMark/>
          </w:tcPr>
          <w:p w14:paraId="33A27EC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177 </w:t>
            </w:r>
          </w:p>
        </w:tc>
      </w:tr>
      <w:tr w:rsidR="005E699F" w:rsidRPr="005E699F" w14:paraId="6D946F1D"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1D56D88" w14:textId="77777777" w:rsidR="005E699F" w:rsidRPr="005E699F" w:rsidRDefault="005E699F" w:rsidP="005E699F">
            <w:pPr>
              <w:jc w:val="right"/>
              <w:rPr>
                <w:rFonts w:ascii="Helv" w:hAnsi="Helv" w:cs="Times New Roman"/>
                <w:sz w:val="20"/>
              </w:rPr>
            </w:pPr>
            <w:r w:rsidRPr="005E699F">
              <w:rPr>
                <w:rFonts w:ascii="Helv" w:hAnsi="Helv" w:cs="Times New Roman"/>
                <w:sz w:val="20"/>
              </w:rPr>
              <w:t>265200</w:t>
            </w:r>
          </w:p>
        </w:tc>
        <w:tc>
          <w:tcPr>
            <w:tcW w:w="298" w:type="dxa"/>
            <w:tcBorders>
              <w:top w:val="nil"/>
              <w:left w:val="single" w:sz="4" w:space="0" w:color="auto"/>
              <w:bottom w:val="nil"/>
              <w:right w:val="single" w:sz="4" w:space="0" w:color="auto"/>
            </w:tcBorders>
            <w:shd w:val="clear" w:color="FFFFFF" w:fill="002060"/>
            <w:noWrap/>
            <w:vAlign w:val="center"/>
            <w:hideMark/>
          </w:tcPr>
          <w:p w14:paraId="23D7DCA4"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2B38382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478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6CEE8F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346 </w:t>
            </w:r>
          </w:p>
        </w:tc>
        <w:tc>
          <w:tcPr>
            <w:tcW w:w="1458" w:type="dxa"/>
            <w:tcBorders>
              <w:top w:val="nil"/>
              <w:left w:val="nil"/>
              <w:bottom w:val="single" w:sz="4" w:space="0" w:color="auto"/>
              <w:right w:val="single" w:sz="4" w:space="0" w:color="auto"/>
            </w:tcBorders>
            <w:shd w:val="clear" w:color="auto" w:fill="auto"/>
            <w:noWrap/>
            <w:vAlign w:val="center"/>
            <w:hideMark/>
          </w:tcPr>
          <w:p w14:paraId="6ACC196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265 </w:t>
            </w:r>
          </w:p>
        </w:tc>
        <w:tc>
          <w:tcPr>
            <w:tcW w:w="1300" w:type="dxa"/>
            <w:tcBorders>
              <w:top w:val="nil"/>
              <w:left w:val="nil"/>
              <w:bottom w:val="single" w:sz="4" w:space="0" w:color="auto"/>
              <w:right w:val="single" w:sz="4" w:space="0" w:color="auto"/>
            </w:tcBorders>
            <w:shd w:val="clear" w:color="auto" w:fill="auto"/>
            <w:noWrap/>
            <w:vAlign w:val="center"/>
            <w:hideMark/>
          </w:tcPr>
          <w:p w14:paraId="32F878A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222 </w:t>
            </w:r>
          </w:p>
        </w:tc>
        <w:tc>
          <w:tcPr>
            <w:tcW w:w="1380" w:type="dxa"/>
            <w:tcBorders>
              <w:top w:val="nil"/>
              <w:left w:val="nil"/>
              <w:bottom w:val="single" w:sz="4" w:space="0" w:color="auto"/>
              <w:right w:val="single" w:sz="4" w:space="0" w:color="auto"/>
            </w:tcBorders>
            <w:shd w:val="clear" w:color="auto" w:fill="auto"/>
            <w:noWrap/>
            <w:vAlign w:val="center"/>
            <w:hideMark/>
          </w:tcPr>
          <w:p w14:paraId="0139D43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196 </w:t>
            </w:r>
          </w:p>
        </w:tc>
        <w:tc>
          <w:tcPr>
            <w:tcW w:w="1180" w:type="dxa"/>
            <w:tcBorders>
              <w:top w:val="nil"/>
              <w:left w:val="nil"/>
              <w:bottom w:val="single" w:sz="4" w:space="0" w:color="auto"/>
              <w:right w:val="single" w:sz="4" w:space="0" w:color="auto"/>
            </w:tcBorders>
            <w:shd w:val="clear" w:color="auto" w:fill="auto"/>
            <w:noWrap/>
            <w:vAlign w:val="center"/>
            <w:hideMark/>
          </w:tcPr>
          <w:p w14:paraId="228F469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177 </w:t>
            </w:r>
          </w:p>
        </w:tc>
      </w:tr>
      <w:tr w:rsidR="005E699F" w:rsidRPr="005E699F" w14:paraId="37AC33F7"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277A9D3" w14:textId="77777777" w:rsidR="005E699F" w:rsidRPr="005E699F" w:rsidRDefault="005E699F" w:rsidP="005E699F">
            <w:pPr>
              <w:jc w:val="right"/>
              <w:rPr>
                <w:rFonts w:ascii="Helv" w:hAnsi="Helv" w:cs="Times New Roman"/>
                <w:sz w:val="20"/>
              </w:rPr>
            </w:pPr>
            <w:r w:rsidRPr="005E699F">
              <w:rPr>
                <w:rFonts w:ascii="Helv" w:hAnsi="Helv" w:cs="Times New Roman"/>
                <w:sz w:val="20"/>
              </w:rPr>
              <w:t>265800</w:t>
            </w:r>
          </w:p>
        </w:tc>
        <w:tc>
          <w:tcPr>
            <w:tcW w:w="298" w:type="dxa"/>
            <w:tcBorders>
              <w:top w:val="nil"/>
              <w:left w:val="single" w:sz="4" w:space="0" w:color="auto"/>
              <w:bottom w:val="nil"/>
              <w:right w:val="single" w:sz="4" w:space="0" w:color="auto"/>
            </w:tcBorders>
            <w:shd w:val="clear" w:color="FFFFFF" w:fill="002060"/>
            <w:noWrap/>
            <w:vAlign w:val="center"/>
            <w:hideMark/>
          </w:tcPr>
          <w:p w14:paraId="73BAF6AA"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6695D11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478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C82560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347 </w:t>
            </w:r>
          </w:p>
        </w:tc>
        <w:tc>
          <w:tcPr>
            <w:tcW w:w="1458" w:type="dxa"/>
            <w:tcBorders>
              <w:top w:val="nil"/>
              <w:left w:val="nil"/>
              <w:bottom w:val="single" w:sz="4" w:space="0" w:color="auto"/>
              <w:right w:val="single" w:sz="4" w:space="0" w:color="auto"/>
            </w:tcBorders>
            <w:shd w:val="clear" w:color="auto" w:fill="auto"/>
            <w:noWrap/>
            <w:vAlign w:val="center"/>
            <w:hideMark/>
          </w:tcPr>
          <w:p w14:paraId="4F2A8CF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266 </w:t>
            </w:r>
          </w:p>
        </w:tc>
        <w:tc>
          <w:tcPr>
            <w:tcW w:w="1300" w:type="dxa"/>
            <w:tcBorders>
              <w:top w:val="nil"/>
              <w:left w:val="nil"/>
              <w:bottom w:val="single" w:sz="4" w:space="0" w:color="auto"/>
              <w:right w:val="single" w:sz="4" w:space="0" w:color="auto"/>
            </w:tcBorders>
            <w:shd w:val="clear" w:color="auto" w:fill="auto"/>
            <w:noWrap/>
            <w:vAlign w:val="center"/>
            <w:hideMark/>
          </w:tcPr>
          <w:p w14:paraId="2E6E3AA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223 </w:t>
            </w:r>
          </w:p>
        </w:tc>
        <w:tc>
          <w:tcPr>
            <w:tcW w:w="1380" w:type="dxa"/>
            <w:tcBorders>
              <w:top w:val="nil"/>
              <w:left w:val="nil"/>
              <w:bottom w:val="single" w:sz="4" w:space="0" w:color="auto"/>
              <w:right w:val="single" w:sz="4" w:space="0" w:color="auto"/>
            </w:tcBorders>
            <w:shd w:val="clear" w:color="auto" w:fill="auto"/>
            <w:noWrap/>
            <w:vAlign w:val="center"/>
            <w:hideMark/>
          </w:tcPr>
          <w:p w14:paraId="55CC82C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196 </w:t>
            </w:r>
          </w:p>
        </w:tc>
        <w:tc>
          <w:tcPr>
            <w:tcW w:w="1180" w:type="dxa"/>
            <w:tcBorders>
              <w:top w:val="nil"/>
              <w:left w:val="nil"/>
              <w:bottom w:val="single" w:sz="4" w:space="0" w:color="auto"/>
              <w:right w:val="single" w:sz="4" w:space="0" w:color="auto"/>
            </w:tcBorders>
            <w:shd w:val="clear" w:color="auto" w:fill="auto"/>
            <w:noWrap/>
            <w:vAlign w:val="center"/>
            <w:hideMark/>
          </w:tcPr>
          <w:p w14:paraId="21C257B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177 </w:t>
            </w:r>
          </w:p>
        </w:tc>
      </w:tr>
      <w:tr w:rsidR="005E699F" w:rsidRPr="005E699F" w14:paraId="662498B3"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45269D0" w14:textId="77777777" w:rsidR="005E699F" w:rsidRPr="005E699F" w:rsidRDefault="005E699F" w:rsidP="005E699F">
            <w:pPr>
              <w:jc w:val="right"/>
              <w:rPr>
                <w:rFonts w:ascii="Helv" w:hAnsi="Helv" w:cs="Times New Roman"/>
                <w:sz w:val="20"/>
              </w:rPr>
            </w:pPr>
            <w:r w:rsidRPr="005E699F">
              <w:rPr>
                <w:rFonts w:ascii="Helv" w:hAnsi="Helv" w:cs="Times New Roman"/>
                <w:sz w:val="20"/>
              </w:rPr>
              <w:t>266400</w:t>
            </w:r>
          </w:p>
        </w:tc>
        <w:tc>
          <w:tcPr>
            <w:tcW w:w="298" w:type="dxa"/>
            <w:tcBorders>
              <w:top w:val="nil"/>
              <w:left w:val="single" w:sz="4" w:space="0" w:color="auto"/>
              <w:bottom w:val="nil"/>
              <w:right w:val="single" w:sz="4" w:space="0" w:color="auto"/>
            </w:tcBorders>
            <w:shd w:val="clear" w:color="FFFFFF" w:fill="002060"/>
            <w:noWrap/>
            <w:vAlign w:val="center"/>
            <w:hideMark/>
          </w:tcPr>
          <w:p w14:paraId="48B23DA8"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78F441D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479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4D8F30A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347 </w:t>
            </w:r>
          </w:p>
        </w:tc>
        <w:tc>
          <w:tcPr>
            <w:tcW w:w="1458" w:type="dxa"/>
            <w:tcBorders>
              <w:top w:val="nil"/>
              <w:left w:val="nil"/>
              <w:bottom w:val="single" w:sz="4" w:space="0" w:color="auto"/>
              <w:right w:val="single" w:sz="4" w:space="0" w:color="auto"/>
            </w:tcBorders>
            <w:shd w:val="clear" w:color="auto" w:fill="auto"/>
            <w:noWrap/>
            <w:vAlign w:val="center"/>
            <w:hideMark/>
          </w:tcPr>
          <w:p w14:paraId="094A0BE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266 </w:t>
            </w:r>
          </w:p>
        </w:tc>
        <w:tc>
          <w:tcPr>
            <w:tcW w:w="1300" w:type="dxa"/>
            <w:tcBorders>
              <w:top w:val="nil"/>
              <w:left w:val="nil"/>
              <w:bottom w:val="single" w:sz="4" w:space="0" w:color="auto"/>
              <w:right w:val="single" w:sz="4" w:space="0" w:color="auto"/>
            </w:tcBorders>
            <w:shd w:val="clear" w:color="auto" w:fill="auto"/>
            <w:noWrap/>
            <w:vAlign w:val="center"/>
            <w:hideMark/>
          </w:tcPr>
          <w:p w14:paraId="78B6535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223 </w:t>
            </w:r>
          </w:p>
        </w:tc>
        <w:tc>
          <w:tcPr>
            <w:tcW w:w="1380" w:type="dxa"/>
            <w:tcBorders>
              <w:top w:val="nil"/>
              <w:left w:val="nil"/>
              <w:bottom w:val="single" w:sz="4" w:space="0" w:color="auto"/>
              <w:right w:val="single" w:sz="4" w:space="0" w:color="auto"/>
            </w:tcBorders>
            <w:shd w:val="clear" w:color="auto" w:fill="auto"/>
            <w:noWrap/>
            <w:vAlign w:val="center"/>
            <w:hideMark/>
          </w:tcPr>
          <w:p w14:paraId="05A8D91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196 </w:t>
            </w:r>
          </w:p>
        </w:tc>
        <w:tc>
          <w:tcPr>
            <w:tcW w:w="1180" w:type="dxa"/>
            <w:tcBorders>
              <w:top w:val="nil"/>
              <w:left w:val="nil"/>
              <w:bottom w:val="single" w:sz="4" w:space="0" w:color="auto"/>
              <w:right w:val="single" w:sz="4" w:space="0" w:color="auto"/>
            </w:tcBorders>
            <w:shd w:val="clear" w:color="auto" w:fill="auto"/>
            <w:noWrap/>
            <w:vAlign w:val="center"/>
            <w:hideMark/>
          </w:tcPr>
          <w:p w14:paraId="399D647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178 </w:t>
            </w:r>
          </w:p>
        </w:tc>
      </w:tr>
      <w:tr w:rsidR="005E699F" w:rsidRPr="005E699F" w14:paraId="62CCD8C4"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502F8F3" w14:textId="77777777" w:rsidR="005E699F" w:rsidRPr="005E699F" w:rsidRDefault="005E699F" w:rsidP="005E699F">
            <w:pPr>
              <w:jc w:val="right"/>
              <w:rPr>
                <w:rFonts w:ascii="Helv" w:hAnsi="Helv" w:cs="Times New Roman"/>
                <w:sz w:val="20"/>
              </w:rPr>
            </w:pPr>
            <w:r w:rsidRPr="005E699F">
              <w:rPr>
                <w:rFonts w:ascii="Helv" w:hAnsi="Helv" w:cs="Times New Roman"/>
                <w:sz w:val="20"/>
              </w:rPr>
              <w:t>267000</w:t>
            </w:r>
          </w:p>
        </w:tc>
        <w:tc>
          <w:tcPr>
            <w:tcW w:w="298" w:type="dxa"/>
            <w:tcBorders>
              <w:top w:val="nil"/>
              <w:left w:val="single" w:sz="4" w:space="0" w:color="auto"/>
              <w:bottom w:val="nil"/>
              <w:right w:val="single" w:sz="4" w:space="0" w:color="auto"/>
            </w:tcBorders>
            <w:shd w:val="clear" w:color="FFFFFF" w:fill="002060"/>
            <w:noWrap/>
            <w:vAlign w:val="center"/>
            <w:hideMark/>
          </w:tcPr>
          <w:p w14:paraId="7E1547A8"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16AFFE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480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50E71A5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348 </w:t>
            </w:r>
          </w:p>
        </w:tc>
        <w:tc>
          <w:tcPr>
            <w:tcW w:w="1458" w:type="dxa"/>
            <w:tcBorders>
              <w:top w:val="nil"/>
              <w:left w:val="nil"/>
              <w:bottom w:val="single" w:sz="4" w:space="0" w:color="auto"/>
              <w:right w:val="single" w:sz="4" w:space="0" w:color="auto"/>
            </w:tcBorders>
            <w:shd w:val="clear" w:color="auto" w:fill="auto"/>
            <w:noWrap/>
            <w:vAlign w:val="center"/>
            <w:hideMark/>
          </w:tcPr>
          <w:p w14:paraId="4CEAD0B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266 </w:t>
            </w:r>
          </w:p>
        </w:tc>
        <w:tc>
          <w:tcPr>
            <w:tcW w:w="1300" w:type="dxa"/>
            <w:tcBorders>
              <w:top w:val="nil"/>
              <w:left w:val="nil"/>
              <w:bottom w:val="single" w:sz="4" w:space="0" w:color="auto"/>
              <w:right w:val="single" w:sz="4" w:space="0" w:color="auto"/>
            </w:tcBorders>
            <w:shd w:val="clear" w:color="auto" w:fill="auto"/>
            <w:noWrap/>
            <w:vAlign w:val="center"/>
            <w:hideMark/>
          </w:tcPr>
          <w:p w14:paraId="6755535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223 </w:t>
            </w:r>
          </w:p>
        </w:tc>
        <w:tc>
          <w:tcPr>
            <w:tcW w:w="1380" w:type="dxa"/>
            <w:tcBorders>
              <w:top w:val="nil"/>
              <w:left w:val="nil"/>
              <w:bottom w:val="single" w:sz="4" w:space="0" w:color="auto"/>
              <w:right w:val="single" w:sz="4" w:space="0" w:color="auto"/>
            </w:tcBorders>
            <w:shd w:val="clear" w:color="auto" w:fill="auto"/>
            <w:noWrap/>
            <w:vAlign w:val="center"/>
            <w:hideMark/>
          </w:tcPr>
          <w:p w14:paraId="4F6B3B8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196 </w:t>
            </w:r>
          </w:p>
        </w:tc>
        <w:tc>
          <w:tcPr>
            <w:tcW w:w="1180" w:type="dxa"/>
            <w:tcBorders>
              <w:top w:val="nil"/>
              <w:left w:val="nil"/>
              <w:bottom w:val="single" w:sz="4" w:space="0" w:color="auto"/>
              <w:right w:val="single" w:sz="4" w:space="0" w:color="auto"/>
            </w:tcBorders>
            <w:shd w:val="clear" w:color="auto" w:fill="auto"/>
            <w:noWrap/>
            <w:vAlign w:val="center"/>
            <w:hideMark/>
          </w:tcPr>
          <w:p w14:paraId="5FD7546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178 </w:t>
            </w:r>
          </w:p>
        </w:tc>
      </w:tr>
      <w:tr w:rsidR="005E699F" w:rsidRPr="005E699F" w14:paraId="61CD2E5D"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7A4B4A3" w14:textId="77777777" w:rsidR="005E699F" w:rsidRPr="005E699F" w:rsidRDefault="005E699F" w:rsidP="005E699F">
            <w:pPr>
              <w:jc w:val="right"/>
              <w:rPr>
                <w:rFonts w:ascii="Helv" w:hAnsi="Helv" w:cs="Times New Roman"/>
                <w:sz w:val="20"/>
              </w:rPr>
            </w:pPr>
            <w:r w:rsidRPr="005E699F">
              <w:rPr>
                <w:rFonts w:ascii="Helv" w:hAnsi="Helv" w:cs="Times New Roman"/>
                <w:sz w:val="20"/>
              </w:rPr>
              <w:lastRenderedPageBreak/>
              <w:t>267600</w:t>
            </w:r>
          </w:p>
        </w:tc>
        <w:tc>
          <w:tcPr>
            <w:tcW w:w="298" w:type="dxa"/>
            <w:tcBorders>
              <w:top w:val="nil"/>
              <w:left w:val="single" w:sz="4" w:space="0" w:color="auto"/>
              <w:bottom w:val="nil"/>
              <w:right w:val="single" w:sz="4" w:space="0" w:color="auto"/>
            </w:tcBorders>
            <w:shd w:val="clear" w:color="FFFFFF" w:fill="002060"/>
            <w:noWrap/>
            <w:vAlign w:val="center"/>
            <w:hideMark/>
          </w:tcPr>
          <w:p w14:paraId="34B2BE76"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841884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480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515528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348 </w:t>
            </w:r>
          </w:p>
        </w:tc>
        <w:tc>
          <w:tcPr>
            <w:tcW w:w="1458" w:type="dxa"/>
            <w:tcBorders>
              <w:top w:val="nil"/>
              <w:left w:val="nil"/>
              <w:bottom w:val="single" w:sz="4" w:space="0" w:color="auto"/>
              <w:right w:val="single" w:sz="4" w:space="0" w:color="auto"/>
            </w:tcBorders>
            <w:shd w:val="clear" w:color="auto" w:fill="auto"/>
            <w:noWrap/>
            <w:vAlign w:val="center"/>
            <w:hideMark/>
          </w:tcPr>
          <w:p w14:paraId="6E0CA76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267 </w:t>
            </w:r>
          </w:p>
        </w:tc>
        <w:tc>
          <w:tcPr>
            <w:tcW w:w="1300" w:type="dxa"/>
            <w:tcBorders>
              <w:top w:val="nil"/>
              <w:left w:val="nil"/>
              <w:bottom w:val="single" w:sz="4" w:space="0" w:color="auto"/>
              <w:right w:val="single" w:sz="4" w:space="0" w:color="auto"/>
            </w:tcBorders>
            <w:shd w:val="clear" w:color="auto" w:fill="auto"/>
            <w:noWrap/>
            <w:vAlign w:val="center"/>
            <w:hideMark/>
          </w:tcPr>
          <w:p w14:paraId="767E7BB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223 </w:t>
            </w:r>
          </w:p>
        </w:tc>
        <w:tc>
          <w:tcPr>
            <w:tcW w:w="1380" w:type="dxa"/>
            <w:tcBorders>
              <w:top w:val="nil"/>
              <w:left w:val="nil"/>
              <w:bottom w:val="single" w:sz="4" w:space="0" w:color="auto"/>
              <w:right w:val="single" w:sz="4" w:space="0" w:color="auto"/>
            </w:tcBorders>
            <w:shd w:val="clear" w:color="auto" w:fill="auto"/>
            <w:noWrap/>
            <w:vAlign w:val="center"/>
            <w:hideMark/>
          </w:tcPr>
          <w:p w14:paraId="6D5C49E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197 </w:t>
            </w:r>
          </w:p>
        </w:tc>
        <w:tc>
          <w:tcPr>
            <w:tcW w:w="1180" w:type="dxa"/>
            <w:tcBorders>
              <w:top w:val="nil"/>
              <w:left w:val="nil"/>
              <w:bottom w:val="single" w:sz="4" w:space="0" w:color="auto"/>
              <w:right w:val="single" w:sz="4" w:space="0" w:color="auto"/>
            </w:tcBorders>
            <w:shd w:val="clear" w:color="auto" w:fill="auto"/>
            <w:noWrap/>
            <w:vAlign w:val="center"/>
            <w:hideMark/>
          </w:tcPr>
          <w:p w14:paraId="088B447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178 </w:t>
            </w:r>
          </w:p>
        </w:tc>
      </w:tr>
      <w:tr w:rsidR="005E699F" w:rsidRPr="005E699F" w14:paraId="79333E40"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17789009" w14:textId="77777777" w:rsidR="005E699F" w:rsidRPr="005E699F" w:rsidRDefault="005E699F" w:rsidP="005E699F">
            <w:pPr>
              <w:jc w:val="right"/>
              <w:rPr>
                <w:rFonts w:ascii="Helv" w:hAnsi="Helv" w:cs="Times New Roman"/>
                <w:sz w:val="20"/>
              </w:rPr>
            </w:pPr>
            <w:r w:rsidRPr="005E699F">
              <w:rPr>
                <w:rFonts w:ascii="Helv" w:hAnsi="Helv" w:cs="Times New Roman"/>
                <w:sz w:val="20"/>
              </w:rPr>
              <w:t>268200</w:t>
            </w:r>
          </w:p>
        </w:tc>
        <w:tc>
          <w:tcPr>
            <w:tcW w:w="298" w:type="dxa"/>
            <w:tcBorders>
              <w:top w:val="nil"/>
              <w:left w:val="single" w:sz="4" w:space="0" w:color="auto"/>
              <w:bottom w:val="nil"/>
              <w:right w:val="single" w:sz="4" w:space="0" w:color="auto"/>
            </w:tcBorders>
            <w:shd w:val="clear" w:color="FFFFFF" w:fill="002060"/>
            <w:noWrap/>
            <w:vAlign w:val="center"/>
            <w:hideMark/>
          </w:tcPr>
          <w:p w14:paraId="073A727A"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6846778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481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265562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349 </w:t>
            </w:r>
          </w:p>
        </w:tc>
        <w:tc>
          <w:tcPr>
            <w:tcW w:w="1458" w:type="dxa"/>
            <w:tcBorders>
              <w:top w:val="nil"/>
              <w:left w:val="nil"/>
              <w:bottom w:val="single" w:sz="4" w:space="0" w:color="auto"/>
              <w:right w:val="single" w:sz="4" w:space="0" w:color="auto"/>
            </w:tcBorders>
            <w:shd w:val="clear" w:color="auto" w:fill="auto"/>
            <w:noWrap/>
            <w:vAlign w:val="center"/>
            <w:hideMark/>
          </w:tcPr>
          <w:p w14:paraId="34A61E2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267 </w:t>
            </w:r>
          </w:p>
        </w:tc>
        <w:tc>
          <w:tcPr>
            <w:tcW w:w="1300" w:type="dxa"/>
            <w:tcBorders>
              <w:top w:val="nil"/>
              <w:left w:val="nil"/>
              <w:bottom w:val="single" w:sz="4" w:space="0" w:color="auto"/>
              <w:right w:val="single" w:sz="4" w:space="0" w:color="auto"/>
            </w:tcBorders>
            <w:shd w:val="clear" w:color="auto" w:fill="auto"/>
            <w:noWrap/>
            <w:vAlign w:val="center"/>
            <w:hideMark/>
          </w:tcPr>
          <w:p w14:paraId="63DED8C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224 </w:t>
            </w:r>
          </w:p>
        </w:tc>
        <w:tc>
          <w:tcPr>
            <w:tcW w:w="1380" w:type="dxa"/>
            <w:tcBorders>
              <w:top w:val="nil"/>
              <w:left w:val="nil"/>
              <w:bottom w:val="single" w:sz="4" w:space="0" w:color="auto"/>
              <w:right w:val="single" w:sz="4" w:space="0" w:color="auto"/>
            </w:tcBorders>
            <w:shd w:val="clear" w:color="auto" w:fill="auto"/>
            <w:noWrap/>
            <w:vAlign w:val="center"/>
            <w:hideMark/>
          </w:tcPr>
          <w:p w14:paraId="772FA06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197 </w:t>
            </w:r>
          </w:p>
        </w:tc>
        <w:tc>
          <w:tcPr>
            <w:tcW w:w="1180" w:type="dxa"/>
            <w:tcBorders>
              <w:top w:val="nil"/>
              <w:left w:val="nil"/>
              <w:bottom w:val="single" w:sz="4" w:space="0" w:color="auto"/>
              <w:right w:val="single" w:sz="4" w:space="0" w:color="auto"/>
            </w:tcBorders>
            <w:shd w:val="clear" w:color="auto" w:fill="auto"/>
            <w:noWrap/>
            <w:vAlign w:val="center"/>
            <w:hideMark/>
          </w:tcPr>
          <w:p w14:paraId="792AC77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178 </w:t>
            </w:r>
          </w:p>
        </w:tc>
      </w:tr>
      <w:tr w:rsidR="005E699F" w:rsidRPr="005E699F" w14:paraId="37C70BB2"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DE8209A" w14:textId="77777777" w:rsidR="005E699F" w:rsidRPr="005E699F" w:rsidRDefault="005E699F" w:rsidP="005E699F">
            <w:pPr>
              <w:jc w:val="right"/>
              <w:rPr>
                <w:rFonts w:ascii="Helv" w:hAnsi="Helv" w:cs="Times New Roman"/>
                <w:sz w:val="20"/>
              </w:rPr>
            </w:pPr>
            <w:r w:rsidRPr="005E699F">
              <w:rPr>
                <w:rFonts w:ascii="Helv" w:hAnsi="Helv" w:cs="Times New Roman"/>
                <w:sz w:val="20"/>
              </w:rPr>
              <w:t>268800</w:t>
            </w:r>
          </w:p>
        </w:tc>
        <w:tc>
          <w:tcPr>
            <w:tcW w:w="298" w:type="dxa"/>
            <w:tcBorders>
              <w:top w:val="nil"/>
              <w:left w:val="single" w:sz="4" w:space="0" w:color="auto"/>
              <w:bottom w:val="nil"/>
              <w:right w:val="single" w:sz="4" w:space="0" w:color="auto"/>
            </w:tcBorders>
            <w:shd w:val="clear" w:color="FFFFFF" w:fill="002060"/>
            <w:noWrap/>
            <w:vAlign w:val="center"/>
            <w:hideMark/>
          </w:tcPr>
          <w:p w14:paraId="0D377776"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23EE903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482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220014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349 </w:t>
            </w:r>
          </w:p>
        </w:tc>
        <w:tc>
          <w:tcPr>
            <w:tcW w:w="1458" w:type="dxa"/>
            <w:tcBorders>
              <w:top w:val="nil"/>
              <w:left w:val="nil"/>
              <w:bottom w:val="single" w:sz="4" w:space="0" w:color="auto"/>
              <w:right w:val="single" w:sz="4" w:space="0" w:color="auto"/>
            </w:tcBorders>
            <w:shd w:val="clear" w:color="auto" w:fill="auto"/>
            <w:noWrap/>
            <w:vAlign w:val="center"/>
            <w:hideMark/>
          </w:tcPr>
          <w:p w14:paraId="70DDAC1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267 </w:t>
            </w:r>
          </w:p>
        </w:tc>
        <w:tc>
          <w:tcPr>
            <w:tcW w:w="1300" w:type="dxa"/>
            <w:tcBorders>
              <w:top w:val="nil"/>
              <w:left w:val="nil"/>
              <w:bottom w:val="single" w:sz="4" w:space="0" w:color="auto"/>
              <w:right w:val="single" w:sz="4" w:space="0" w:color="auto"/>
            </w:tcBorders>
            <w:shd w:val="clear" w:color="auto" w:fill="auto"/>
            <w:noWrap/>
            <w:vAlign w:val="center"/>
            <w:hideMark/>
          </w:tcPr>
          <w:p w14:paraId="03203AD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224 </w:t>
            </w:r>
          </w:p>
        </w:tc>
        <w:tc>
          <w:tcPr>
            <w:tcW w:w="1380" w:type="dxa"/>
            <w:tcBorders>
              <w:top w:val="nil"/>
              <w:left w:val="nil"/>
              <w:bottom w:val="single" w:sz="4" w:space="0" w:color="auto"/>
              <w:right w:val="single" w:sz="4" w:space="0" w:color="auto"/>
            </w:tcBorders>
            <w:shd w:val="clear" w:color="auto" w:fill="auto"/>
            <w:noWrap/>
            <w:vAlign w:val="center"/>
            <w:hideMark/>
          </w:tcPr>
          <w:p w14:paraId="067DF20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197 </w:t>
            </w:r>
          </w:p>
        </w:tc>
        <w:tc>
          <w:tcPr>
            <w:tcW w:w="1180" w:type="dxa"/>
            <w:tcBorders>
              <w:top w:val="nil"/>
              <w:left w:val="nil"/>
              <w:bottom w:val="single" w:sz="4" w:space="0" w:color="auto"/>
              <w:right w:val="single" w:sz="4" w:space="0" w:color="auto"/>
            </w:tcBorders>
            <w:shd w:val="clear" w:color="auto" w:fill="auto"/>
            <w:noWrap/>
            <w:vAlign w:val="center"/>
            <w:hideMark/>
          </w:tcPr>
          <w:p w14:paraId="28BB62B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178 </w:t>
            </w:r>
          </w:p>
        </w:tc>
      </w:tr>
      <w:tr w:rsidR="005E699F" w:rsidRPr="005E699F" w14:paraId="059850AF"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A18749B" w14:textId="77777777" w:rsidR="005E699F" w:rsidRPr="005E699F" w:rsidRDefault="005E699F" w:rsidP="005E699F">
            <w:pPr>
              <w:jc w:val="right"/>
              <w:rPr>
                <w:rFonts w:ascii="Helv" w:hAnsi="Helv" w:cs="Times New Roman"/>
                <w:sz w:val="20"/>
              </w:rPr>
            </w:pPr>
            <w:r w:rsidRPr="005E699F">
              <w:rPr>
                <w:rFonts w:ascii="Helv" w:hAnsi="Helv" w:cs="Times New Roman"/>
                <w:sz w:val="20"/>
              </w:rPr>
              <w:t>269400</w:t>
            </w:r>
          </w:p>
        </w:tc>
        <w:tc>
          <w:tcPr>
            <w:tcW w:w="298" w:type="dxa"/>
            <w:tcBorders>
              <w:top w:val="nil"/>
              <w:left w:val="single" w:sz="4" w:space="0" w:color="auto"/>
              <w:bottom w:val="nil"/>
              <w:right w:val="single" w:sz="4" w:space="0" w:color="auto"/>
            </w:tcBorders>
            <w:shd w:val="clear" w:color="FFFFFF" w:fill="002060"/>
            <w:noWrap/>
            <w:vAlign w:val="center"/>
            <w:hideMark/>
          </w:tcPr>
          <w:p w14:paraId="473E44A9"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3ADCE5E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482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476BC47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350 </w:t>
            </w:r>
          </w:p>
        </w:tc>
        <w:tc>
          <w:tcPr>
            <w:tcW w:w="1458" w:type="dxa"/>
            <w:tcBorders>
              <w:top w:val="nil"/>
              <w:left w:val="nil"/>
              <w:bottom w:val="single" w:sz="4" w:space="0" w:color="auto"/>
              <w:right w:val="single" w:sz="4" w:space="0" w:color="auto"/>
            </w:tcBorders>
            <w:shd w:val="clear" w:color="auto" w:fill="auto"/>
            <w:noWrap/>
            <w:vAlign w:val="center"/>
            <w:hideMark/>
          </w:tcPr>
          <w:p w14:paraId="0C5C563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268 </w:t>
            </w:r>
          </w:p>
        </w:tc>
        <w:tc>
          <w:tcPr>
            <w:tcW w:w="1300" w:type="dxa"/>
            <w:tcBorders>
              <w:top w:val="nil"/>
              <w:left w:val="nil"/>
              <w:bottom w:val="single" w:sz="4" w:space="0" w:color="auto"/>
              <w:right w:val="single" w:sz="4" w:space="0" w:color="auto"/>
            </w:tcBorders>
            <w:shd w:val="clear" w:color="auto" w:fill="auto"/>
            <w:noWrap/>
            <w:vAlign w:val="center"/>
            <w:hideMark/>
          </w:tcPr>
          <w:p w14:paraId="4D63EE5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224 </w:t>
            </w:r>
          </w:p>
        </w:tc>
        <w:tc>
          <w:tcPr>
            <w:tcW w:w="1380" w:type="dxa"/>
            <w:tcBorders>
              <w:top w:val="nil"/>
              <w:left w:val="nil"/>
              <w:bottom w:val="single" w:sz="4" w:space="0" w:color="auto"/>
              <w:right w:val="single" w:sz="4" w:space="0" w:color="auto"/>
            </w:tcBorders>
            <w:shd w:val="clear" w:color="auto" w:fill="auto"/>
            <w:noWrap/>
            <w:vAlign w:val="center"/>
            <w:hideMark/>
          </w:tcPr>
          <w:p w14:paraId="0DBB7D9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197 </w:t>
            </w:r>
          </w:p>
        </w:tc>
        <w:tc>
          <w:tcPr>
            <w:tcW w:w="1180" w:type="dxa"/>
            <w:tcBorders>
              <w:top w:val="nil"/>
              <w:left w:val="nil"/>
              <w:bottom w:val="single" w:sz="4" w:space="0" w:color="auto"/>
              <w:right w:val="single" w:sz="4" w:space="0" w:color="auto"/>
            </w:tcBorders>
            <w:shd w:val="clear" w:color="auto" w:fill="auto"/>
            <w:noWrap/>
            <w:vAlign w:val="center"/>
            <w:hideMark/>
          </w:tcPr>
          <w:p w14:paraId="6CCCBDC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179 </w:t>
            </w:r>
          </w:p>
        </w:tc>
      </w:tr>
      <w:tr w:rsidR="005E699F" w:rsidRPr="005E699F" w14:paraId="3C67978D"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F5C0CA3" w14:textId="77777777" w:rsidR="005E699F" w:rsidRPr="005E699F" w:rsidRDefault="005E699F" w:rsidP="005E699F">
            <w:pPr>
              <w:jc w:val="right"/>
              <w:rPr>
                <w:rFonts w:ascii="Helv" w:hAnsi="Helv" w:cs="Times New Roman"/>
                <w:sz w:val="20"/>
              </w:rPr>
            </w:pPr>
            <w:r w:rsidRPr="005E699F">
              <w:rPr>
                <w:rFonts w:ascii="Helv" w:hAnsi="Helv" w:cs="Times New Roman"/>
                <w:sz w:val="20"/>
              </w:rPr>
              <w:t>270000</w:t>
            </w:r>
          </w:p>
        </w:tc>
        <w:tc>
          <w:tcPr>
            <w:tcW w:w="298" w:type="dxa"/>
            <w:tcBorders>
              <w:top w:val="nil"/>
              <w:left w:val="single" w:sz="4" w:space="0" w:color="auto"/>
              <w:bottom w:val="nil"/>
              <w:right w:val="single" w:sz="4" w:space="0" w:color="auto"/>
            </w:tcBorders>
            <w:shd w:val="clear" w:color="FFFFFF" w:fill="002060"/>
            <w:noWrap/>
            <w:vAlign w:val="center"/>
            <w:hideMark/>
          </w:tcPr>
          <w:p w14:paraId="495D927F"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25C9DE5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483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4C637F0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350 </w:t>
            </w:r>
          </w:p>
        </w:tc>
        <w:tc>
          <w:tcPr>
            <w:tcW w:w="1458" w:type="dxa"/>
            <w:tcBorders>
              <w:top w:val="nil"/>
              <w:left w:val="nil"/>
              <w:bottom w:val="single" w:sz="4" w:space="0" w:color="auto"/>
              <w:right w:val="single" w:sz="4" w:space="0" w:color="auto"/>
            </w:tcBorders>
            <w:shd w:val="clear" w:color="auto" w:fill="auto"/>
            <w:noWrap/>
            <w:vAlign w:val="center"/>
            <w:hideMark/>
          </w:tcPr>
          <w:p w14:paraId="200D1E1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268 </w:t>
            </w:r>
          </w:p>
        </w:tc>
        <w:tc>
          <w:tcPr>
            <w:tcW w:w="1300" w:type="dxa"/>
            <w:tcBorders>
              <w:top w:val="nil"/>
              <w:left w:val="nil"/>
              <w:bottom w:val="single" w:sz="4" w:space="0" w:color="auto"/>
              <w:right w:val="single" w:sz="4" w:space="0" w:color="auto"/>
            </w:tcBorders>
            <w:shd w:val="clear" w:color="auto" w:fill="auto"/>
            <w:noWrap/>
            <w:vAlign w:val="center"/>
            <w:hideMark/>
          </w:tcPr>
          <w:p w14:paraId="3247229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225 </w:t>
            </w:r>
          </w:p>
        </w:tc>
        <w:tc>
          <w:tcPr>
            <w:tcW w:w="1380" w:type="dxa"/>
            <w:tcBorders>
              <w:top w:val="nil"/>
              <w:left w:val="nil"/>
              <w:bottom w:val="single" w:sz="4" w:space="0" w:color="auto"/>
              <w:right w:val="single" w:sz="4" w:space="0" w:color="auto"/>
            </w:tcBorders>
            <w:shd w:val="clear" w:color="auto" w:fill="auto"/>
            <w:noWrap/>
            <w:vAlign w:val="center"/>
            <w:hideMark/>
          </w:tcPr>
          <w:p w14:paraId="6E066EA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198 </w:t>
            </w:r>
          </w:p>
        </w:tc>
        <w:tc>
          <w:tcPr>
            <w:tcW w:w="1180" w:type="dxa"/>
            <w:tcBorders>
              <w:top w:val="nil"/>
              <w:left w:val="nil"/>
              <w:bottom w:val="single" w:sz="4" w:space="0" w:color="auto"/>
              <w:right w:val="single" w:sz="4" w:space="0" w:color="auto"/>
            </w:tcBorders>
            <w:shd w:val="clear" w:color="auto" w:fill="auto"/>
            <w:noWrap/>
            <w:vAlign w:val="center"/>
            <w:hideMark/>
          </w:tcPr>
          <w:p w14:paraId="07CF727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179 </w:t>
            </w:r>
          </w:p>
        </w:tc>
      </w:tr>
      <w:tr w:rsidR="005E699F" w:rsidRPr="005E699F" w14:paraId="2491FF36"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D2DBEE8" w14:textId="77777777" w:rsidR="005E699F" w:rsidRPr="005E699F" w:rsidRDefault="005E699F" w:rsidP="005E699F">
            <w:pPr>
              <w:jc w:val="right"/>
              <w:rPr>
                <w:rFonts w:ascii="Helv" w:hAnsi="Helv" w:cs="Times New Roman"/>
                <w:sz w:val="20"/>
              </w:rPr>
            </w:pPr>
            <w:r w:rsidRPr="005E699F">
              <w:rPr>
                <w:rFonts w:ascii="Helv" w:hAnsi="Helv" w:cs="Times New Roman"/>
                <w:sz w:val="20"/>
              </w:rPr>
              <w:t>270600</w:t>
            </w:r>
          </w:p>
        </w:tc>
        <w:tc>
          <w:tcPr>
            <w:tcW w:w="298" w:type="dxa"/>
            <w:tcBorders>
              <w:top w:val="nil"/>
              <w:left w:val="single" w:sz="4" w:space="0" w:color="auto"/>
              <w:bottom w:val="nil"/>
              <w:right w:val="single" w:sz="4" w:space="0" w:color="auto"/>
            </w:tcBorders>
            <w:shd w:val="clear" w:color="FFFFFF" w:fill="002060"/>
            <w:noWrap/>
            <w:vAlign w:val="center"/>
            <w:hideMark/>
          </w:tcPr>
          <w:p w14:paraId="0F01BD73"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50CD9F4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484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B64FB2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351 </w:t>
            </w:r>
          </w:p>
        </w:tc>
        <w:tc>
          <w:tcPr>
            <w:tcW w:w="1458" w:type="dxa"/>
            <w:tcBorders>
              <w:top w:val="nil"/>
              <w:left w:val="nil"/>
              <w:bottom w:val="single" w:sz="4" w:space="0" w:color="auto"/>
              <w:right w:val="single" w:sz="4" w:space="0" w:color="auto"/>
            </w:tcBorders>
            <w:shd w:val="clear" w:color="auto" w:fill="auto"/>
            <w:noWrap/>
            <w:vAlign w:val="center"/>
            <w:hideMark/>
          </w:tcPr>
          <w:p w14:paraId="6C02F6A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269 </w:t>
            </w:r>
          </w:p>
        </w:tc>
        <w:tc>
          <w:tcPr>
            <w:tcW w:w="1300" w:type="dxa"/>
            <w:tcBorders>
              <w:top w:val="nil"/>
              <w:left w:val="nil"/>
              <w:bottom w:val="single" w:sz="4" w:space="0" w:color="auto"/>
              <w:right w:val="single" w:sz="4" w:space="0" w:color="auto"/>
            </w:tcBorders>
            <w:shd w:val="clear" w:color="auto" w:fill="auto"/>
            <w:noWrap/>
            <w:vAlign w:val="center"/>
            <w:hideMark/>
          </w:tcPr>
          <w:p w14:paraId="48BC700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225 </w:t>
            </w:r>
          </w:p>
        </w:tc>
        <w:tc>
          <w:tcPr>
            <w:tcW w:w="1380" w:type="dxa"/>
            <w:tcBorders>
              <w:top w:val="nil"/>
              <w:left w:val="nil"/>
              <w:bottom w:val="single" w:sz="4" w:space="0" w:color="auto"/>
              <w:right w:val="single" w:sz="4" w:space="0" w:color="auto"/>
            </w:tcBorders>
            <w:shd w:val="clear" w:color="auto" w:fill="auto"/>
            <w:noWrap/>
            <w:vAlign w:val="center"/>
            <w:hideMark/>
          </w:tcPr>
          <w:p w14:paraId="0021B76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198 </w:t>
            </w:r>
          </w:p>
        </w:tc>
        <w:tc>
          <w:tcPr>
            <w:tcW w:w="1180" w:type="dxa"/>
            <w:tcBorders>
              <w:top w:val="nil"/>
              <w:left w:val="nil"/>
              <w:bottom w:val="single" w:sz="4" w:space="0" w:color="auto"/>
              <w:right w:val="single" w:sz="4" w:space="0" w:color="auto"/>
            </w:tcBorders>
            <w:shd w:val="clear" w:color="auto" w:fill="auto"/>
            <w:noWrap/>
            <w:vAlign w:val="center"/>
            <w:hideMark/>
          </w:tcPr>
          <w:p w14:paraId="2885802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179 </w:t>
            </w:r>
          </w:p>
        </w:tc>
      </w:tr>
      <w:tr w:rsidR="005E699F" w:rsidRPr="005E699F" w14:paraId="3E5A7E40"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0FF86E79" w14:textId="77777777" w:rsidR="005E699F" w:rsidRPr="005E699F" w:rsidRDefault="005E699F" w:rsidP="005E699F">
            <w:pPr>
              <w:jc w:val="right"/>
              <w:rPr>
                <w:rFonts w:ascii="Helv" w:hAnsi="Helv" w:cs="Times New Roman"/>
                <w:sz w:val="20"/>
              </w:rPr>
            </w:pPr>
            <w:r w:rsidRPr="005E699F">
              <w:rPr>
                <w:rFonts w:ascii="Helv" w:hAnsi="Helv" w:cs="Times New Roman"/>
                <w:sz w:val="20"/>
              </w:rPr>
              <w:t>271200</w:t>
            </w:r>
          </w:p>
        </w:tc>
        <w:tc>
          <w:tcPr>
            <w:tcW w:w="298" w:type="dxa"/>
            <w:tcBorders>
              <w:top w:val="nil"/>
              <w:left w:val="single" w:sz="4" w:space="0" w:color="auto"/>
              <w:bottom w:val="nil"/>
              <w:right w:val="single" w:sz="4" w:space="0" w:color="auto"/>
            </w:tcBorders>
            <w:shd w:val="clear" w:color="FFFFFF" w:fill="002060"/>
            <w:noWrap/>
            <w:vAlign w:val="center"/>
            <w:hideMark/>
          </w:tcPr>
          <w:p w14:paraId="48B2BFBE"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0C72C72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484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A4FB31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351 </w:t>
            </w:r>
          </w:p>
        </w:tc>
        <w:tc>
          <w:tcPr>
            <w:tcW w:w="1458" w:type="dxa"/>
            <w:tcBorders>
              <w:top w:val="nil"/>
              <w:left w:val="nil"/>
              <w:bottom w:val="single" w:sz="4" w:space="0" w:color="auto"/>
              <w:right w:val="single" w:sz="4" w:space="0" w:color="auto"/>
            </w:tcBorders>
            <w:shd w:val="clear" w:color="auto" w:fill="auto"/>
            <w:noWrap/>
            <w:vAlign w:val="center"/>
            <w:hideMark/>
          </w:tcPr>
          <w:p w14:paraId="4E960D2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269 </w:t>
            </w:r>
          </w:p>
        </w:tc>
        <w:tc>
          <w:tcPr>
            <w:tcW w:w="1300" w:type="dxa"/>
            <w:tcBorders>
              <w:top w:val="nil"/>
              <w:left w:val="nil"/>
              <w:bottom w:val="single" w:sz="4" w:space="0" w:color="auto"/>
              <w:right w:val="single" w:sz="4" w:space="0" w:color="auto"/>
            </w:tcBorders>
            <w:shd w:val="clear" w:color="auto" w:fill="auto"/>
            <w:noWrap/>
            <w:vAlign w:val="center"/>
            <w:hideMark/>
          </w:tcPr>
          <w:p w14:paraId="6D82CFC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225 </w:t>
            </w:r>
          </w:p>
        </w:tc>
        <w:tc>
          <w:tcPr>
            <w:tcW w:w="1380" w:type="dxa"/>
            <w:tcBorders>
              <w:top w:val="nil"/>
              <w:left w:val="nil"/>
              <w:bottom w:val="single" w:sz="4" w:space="0" w:color="auto"/>
              <w:right w:val="single" w:sz="4" w:space="0" w:color="auto"/>
            </w:tcBorders>
            <w:shd w:val="clear" w:color="auto" w:fill="auto"/>
            <w:noWrap/>
            <w:vAlign w:val="center"/>
            <w:hideMark/>
          </w:tcPr>
          <w:p w14:paraId="4E69095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198 </w:t>
            </w:r>
          </w:p>
        </w:tc>
        <w:tc>
          <w:tcPr>
            <w:tcW w:w="1180" w:type="dxa"/>
            <w:tcBorders>
              <w:top w:val="nil"/>
              <w:left w:val="nil"/>
              <w:bottom w:val="single" w:sz="4" w:space="0" w:color="auto"/>
              <w:right w:val="single" w:sz="4" w:space="0" w:color="auto"/>
            </w:tcBorders>
            <w:shd w:val="clear" w:color="auto" w:fill="auto"/>
            <w:noWrap/>
            <w:vAlign w:val="center"/>
            <w:hideMark/>
          </w:tcPr>
          <w:p w14:paraId="2E98FE2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180 </w:t>
            </w:r>
          </w:p>
        </w:tc>
      </w:tr>
      <w:tr w:rsidR="005E699F" w:rsidRPr="005E699F" w14:paraId="212BAD1D"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0AA288E" w14:textId="77777777" w:rsidR="005E699F" w:rsidRPr="005E699F" w:rsidRDefault="005E699F" w:rsidP="005E699F">
            <w:pPr>
              <w:jc w:val="right"/>
              <w:rPr>
                <w:rFonts w:ascii="Helv" w:hAnsi="Helv" w:cs="Times New Roman"/>
                <w:sz w:val="20"/>
              </w:rPr>
            </w:pPr>
            <w:r w:rsidRPr="005E699F">
              <w:rPr>
                <w:rFonts w:ascii="Helv" w:hAnsi="Helv" w:cs="Times New Roman"/>
                <w:sz w:val="20"/>
              </w:rPr>
              <w:t>271800</w:t>
            </w:r>
          </w:p>
        </w:tc>
        <w:tc>
          <w:tcPr>
            <w:tcW w:w="298" w:type="dxa"/>
            <w:tcBorders>
              <w:top w:val="nil"/>
              <w:left w:val="single" w:sz="4" w:space="0" w:color="auto"/>
              <w:bottom w:val="nil"/>
              <w:right w:val="single" w:sz="4" w:space="0" w:color="auto"/>
            </w:tcBorders>
            <w:shd w:val="clear" w:color="FFFFFF" w:fill="002060"/>
            <w:noWrap/>
            <w:vAlign w:val="center"/>
            <w:hideMark/>
          </w:tcPr>
          <w:p w14:paraId="0AE2981F"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31F28A2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485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40AA7FB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352 </w:t>
            </w:r>
          </w:p>
        </w:tc>
        <w:tc>
          <w:tcPr>
            <w:tcW w:w="1458" w:type="dxa"/>
            <w:tcBorders>
              <w:top w:val="nil"/>
              <w:left w:val="nil"/>
              <w:bottom w:val="single" w:sz="4" w:space="0" w:color="auto"/>
              <w:right w:val="single" w:sz="4" w:space="0" w:color="auto"/>
            </w:tcBorders>
            <w:shd w:val="clear" w:color="auto" w:fill="auto"/>
            <w:noWrap/>
            <w:vAlign w:val="center"/>
            <w:hideMark/>
          </w:tcPr>
          <w:p w14:paraId="67F253E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270 </w:t>
            </w:r>
          </w:p>
        </w:tc>
        <w:tc>
          <w:tcPr>
            <w:tcW w:w="1300" w:type="dxa"/>
            <w:tcBorders>
              <w:top w:val="nil"/>
              <w:left w:val="nil"/>
              <w:bottom w:val="single" w:sz="4" w:space="0" w:color="auto"/>
              <w:right w:val="single" w:sz="4" w:space="0" w:color="auto"/>
            </w:tcBorders>
            <w:shd w:val="clear" w:color="auto" w:fill="auto"/>
            <w:noWrap/>
            <w:vAlign w:val="center"/>
            <w:hideMark/>
          </w:tcPr>
          <w:p w14:paraId="5689257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226 </w:t>
            </w:r>
          </w:p>
        </w:tc>
        <w:tc>
          <w:tcPr>
            <w:tcW w:w="1380" w:type="dxa"/>
            <w:tcBorders>
              <w:top w:val="nil"/>
              <w:left w:val="nil"/>
              <w:bottom w:val="single" w:sz="4" w:space="0" w:color="auto"/>
              <w:right w:val="single" w:sz="4" w:space="0" w:color="auto"/>
            </w:tcBorders>
            <w:shd w:val="clear" w:color="auto" w:fill="auto"/>
            <w:noWrap/>
            <w:vAlign w:val="center"/>
            <w:hideMark/>
          </w:tcPr>
          <w:p w14:paraId="666E7B8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199 </w:t>
            </w:r>
          </w:p>
        </w:tc>
        <w:tc>
          <w:tcPr>
            <w:tcW w:w="1180" w:type="dxa"/>
            <w:tcBorders>
              <w:top w:val="nil"/>
              <w:left w:val="nil"/>
              <w:bottom w:val="single" w:sz="4" w:space="0" w:color="auto"/>
              <w:right w:val="single" w:sz="4" w:space="0" w:color="auto"/>
            </w:tcBorders>
            <w:shd w:val="clear" w:color="auto" w:fill="auto"/>
            <w:noWrap/>
            <w:vAlign w:val="center"/>
            <w:hideMark/>
          </w:tcPr>
          <w:p w14:paraId="3785C03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180 </w:t>
            </w:r>
          </w:p>
        </w:tc>
      </w:tr>
      <w:tr w:rsidR="005E699F" w:rsidRPr="005E699F" w14:paraId="76D1DEF8"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39CEEAE" w14:textId="77777777" w:rsidR="005E699F" w:rsidRPr="005E699F" w:rsidRDefault="005E699F" w:rsidP="005E699F">
            <w:pPr>
              <w:jc w:val="right"/>
              <w:rPr>
                <w:rFonts w:ascii="Helv" w:hAnsi="Helv" w:cs="Times New Roman"/>
                <w:sz w:val="20"/>
              </w:rPr>
            </w:pPr>
            <w:r w:rsidRPr="005E699F">
              <w:rPr>
                <w:rFonts w:ascii="Helv" w:hAnsi="Helv" w:cs="Times New Roman"/>
                <w:sz w:val="20"/>
              </w:rPr>
              <w:t>272400</w:t>
            </w:r>
          </w:p>
        </w:tc>
        <w:tc>
          <w:tcPr>
            <w:tcW w:w="298" w:type="dxa"/>
            <w:tcBorders>
              <w:top w:val="nil"/>
              <w:left w:val="single" w:sz="4" w:space="0" w:color="auto"/>
              <w:bottom w:val="nil"/>
              <w:right w:val="single" w:sz="4" w:space="0" w:color="auto"/>
            </w:tcBorders>
            <w:shd w:val="clear" w:color="FFFFFF" w:fill="002060"/>
            <w:noWrap/>
            <w:vAlign w:val="center"/>
            <w:hideMark/>
          </w:tcPr>
          <w:p w14:paraId="567D4514"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ECFEF2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485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A1576D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352 </w:t>
            </w:r>
          </w:p>
        </w:tc>
        <w:tc>
          <w:tcPr>
            <w:tcW w:w="1458" w:type="dxa"/>
            <w:tcBorders>
              <w:top w:val="nil"/>
              <w:left w:val="nil"/>
              <w:bottom w:val="single" w:sz="4" w:space="0" w:color="auto"/>
              <w:right w:val="single" w:sz="4" w:space="0" w:color="auto"/>
            </w:tcBorders>
            <w:shd w:val="clear" w:color="auto" w:fill="auto"/>
            <w:noWrap/>
            <w:vAlign w:val="center"/>
            <w:hideMark/>
          </w:tcPr>
          <w:p w14:paraId="147C01C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270 </w:t>
            </w:r>
          </w:p>
        </w:tc>
        <w:tc>
          <w:tcPr>
            <w:tcW w:w="1300" w:type="dxa"/>
            <w:tcBorders>
              <w:top w:val="nil"/>
              <w:left w:val="nil"/>
              <w:bottom w:val="single" w:sz="4" w:space="0" w:color="auto"/>
              <w:right w:val="single" w:sz="4" w:space="0" w:color="auto"/>
            </w:tcBorders>
            <w:shd w:val="clear" w:color="auto" w:fill="auto"/>
            <w:noWrap/>
            <w:vAlign w:val="center"/>
            <w:hideMark/>
          </w:tcPr>
          <w:p w14:paraId="745BE3B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226 </w:t>
            </w:r>
          </w:p>
        </w:tc>
        <w:tc>
          <w:tcPr>
            <w:tcW w:w="1380" w:type="dxa"/>
            <w:tcBorders>
              <w:top w:val="nil"/>
              <w:left w:val="nil"/>
              <w:bottom w:val="single" w:sz="4" w:space="0" w:color="auto"/>
              <w:right w:val="single" w:sz="4" w:space="0" w:color="auto"/>
            </w:tcBorders>
            <w:shd w:val="clear" w:color="auto" w:fill="auto"/>
            <w:noWrap/>
            <w:vAlign w:val="center"/>
            <w:hideMark/>
          </w:tcPr>
          <w:p w14:paraId="043BA97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199 </w:t>
            </w:r>
          </w:p>
        </w:tc>
        <w:tc>
          <w:tcPr>
            <w:tcW w:w="1180" w:type="dxa"/>
            <w:tcBorders>
              <w:top w:val="nil"/>
              <w:left w:val="nil"/>
              <w:bottom w:val="single" w:sz="4" w:space="0" w:color="auto"/>
              <w:right w:val="single" w:sz="4" w:space="0" w:color="auto"/>
            </w:tcBorders>
            <w:shd w:val="clear" w:color="auto" w:fill="auto"/>
            <w:noWrap/>
            <w:vAlign w:val="center"/>
            <w:hideMark/>
          </w:tcPr>
          <w:p w14:paraId="7FE106E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180 </w:t>
            </w:r>
          </w:p>
        </w:tc>
      </w:tr>
      <w:tr w:rsidR="005E699F" w:rsidRPr="005E699F" w14:paraId="458EF417"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C63CC66" w14:textId="77777777" w:rsidR="005E699F" w:rsidRPr="005E699F" w:rsidRDefault="005E699F" w:rsidP="005E699F">
            <w:pPr>
              <w:jc w:val="right"/>
              <w:rPr>
                <w:rFonts w:ascii="Helv" w:hAnsi="Helv" w:cs="Times New Roman"/>
                <w:sz w:val="20"/>
              </w:rPr>
            </w:pPr>
            <w:r w:rsidRPr="005E699F">
              <w:rPr>
                <w:rFonts w:ascii="Helv" w:hAnsi="Helv" w:cs="Times New Roman"/>
                <w:sz w:val="20"/>
              </w:rPr>
              <w:t>273000</w:t>
            </w:r>
          </w:p>
        </w:tc>
        <w:tc>
          <w:tcPr>
            <w:tcW w:w="298" w:type="dxa"/>
            <w:tcBorders>
              <w:top w:val="nil"/>
              <w:left w:val="single" w:sz="4" w:space="0" w:color="auto"/>
              <w:bottom w:val="nil"/>
              <w:right w:val="single" w:sz="4" w:space="0" w:color="auto"/>
            </w:tcBorders>
            <w:shd w:val="clear" w:color="FFFFFF" w:fill="002060"/>
            <w:noWrap/>
            <w:vAlign w:val="center"/>
            <w:hideMark/>
          </w:tcPr>
          <w:p w14:paraId="4BA54C15"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F64922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486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048AC4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353 </w:t>
            </w:r>
          </w:p>
        </w:tc>
        <w:tc>
          <w:tcPr>
            <w:tcW w:w="1458" w:type="dxa"/>
            <w:tcBorders>
              <w:top w:val="nil"/>
              <w:left w:val="nil"/>
              <w:bottom w:val="single" w:sz="4" w:space="0" w:color="auto"/>
              <w:right w:val="single" w:sz="4" w:space="0" w:color="auto"/>
            </w:tcBorders>
            <w:shd w:val="clear" w:color="auto" w:fill="auto"/>
            <w:noWrap/>
            <w:vAlign w:val="center"/>
            <w:hideMark/>
          </w:tcPr>
          <w:p w14:paraId="2F06EBA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271 </w:t>
            </w:r>
          </w:p>
        </w:tc>
        <w:tc>
          <w:tcPr>
            <w:tcW w:w="1300" w:type="dxa"/>
            <w:tcBorders>
              <w:top w:val="nil"/>
              <w:left w:val="nil"/>
              <w:bottom w:val="single" w:sz="4" w:space="0" w:color="auto"/>
              <w:right w:val="single" w:sz="4" w:space="0" w:color="auto"/>
            </w:tcBorders>
            <w:shd w:val="clear" w:color="auto" w:fill="auto"/>
            <w:noWrap/>
            <w:vAlign w:val="center"/>
            <w:hideMark/>
          </w:tcPr>
          <w:p w14:paraId="378B2BE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227 </w:t>
            </w:r>
          </w:p>
        </w:tc>
        <w:tc>
          <w:tcPr>
            <w:tcW w:w="1380" w:type="dxa"/>
            <w:tcBorders>
              <w:top w:val="nil"/>
              <w:left w:val="nil"/>
              <w:bottom w:val="single" w:sz="4" w:space="0" w:color="auto"/>
              <w:right w:val="single" w:sz="4" w:space="0" w:color="auto"/>
            </w:tcBorders>
            <w:shd w:val="clear" w:color="auto" w:fill="auto"/>
            <w:noWrap/>
            <w:vAlign w:val="center"/>
            <w:hideMark/>
          </w:tcPr>
          <w:p w14:paraId="711F11C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199 </w:t>
            </w:r>
          </w:p>
        </w:tc>
        <w:tc>
          <w:tcPr>
            <w:tcW w:w="1180" w:type="dxa"/>
            <w:tcBorders>
              <w:top w:val="nil"/>
              <w:left w:val="nil"/>
              <w:bottom w:val="single" w:sz="4" w:space="0" w:color="auto"/>
              <w:right w:val="single" w:sz="4" w:space="0" w:color="auto"/>
            </w:tcBorders>
            <w:shd w:val="clear" w:color="auto" w:fill="auto"/>
            <w:noWrap/>
            <w:vAlign w:val="center"/>
            <w:hideMark/>
          </w:tcPr>
          <w:p w14:paraId="4FFA049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181 </w:t>
            </w:r>
          </w:p>
        </w:tc>
      </w:tr>
      <w:tr w:rsidR="005E699F" w:rsidRPr="005E699F" w14:paraId="019A13D3"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1836EB07" w14:textId="77777777" w:rsidR="005E699F" w:rsidRPr="005E699F" w:rsidRDefault="005E699F" w:rsidP="005E699F">
            <w:pPr>
              <w:jc w:val="right"/>
              <w:rPr>
                <w:rFonts w:ascii="Helv" w:hAnsi="Helv" w:cs="Times New Roman"/>
                <w:sz w:val="20"/>
              </w:rPr>
            </w:pPr>
            <w:r w:rsidRPr="005E699F">
              <w:rPr>
                <w:rFonts w:ascii="Helv" w:hAnsi="Helv" w:cs="Times New Roman"/>
                <w:sz w:val="20"/>
              </w:rPr>
              <w:t>273600</w:t>
            </w:r>
          </w:p>
        </w:tc>
        <w:tc>
          <w:tcPr>
            <w:tcW w:w="298" w:type="dxa"/>
            <w:tcBorders>
              <w:top w:val="nil"/>
              <w:left w:val="single" w:sz="4" w:space="0" w:color="auto"/>
              <w:bottom w:val="nil"/>
              <w:right w:val="single" w:sz="4" w:space="0" w:color="auto"/>
            </w:tcBorders>
            <w:shd w:val="clear" w:color="FFFFFF" w:fill="002060"/>
            <w:noWrap/>
            <w:vAlign w:val="center"/>
            <w:hideMark/>
          </w:tcPr>
          <w:p w14:paraId="0DE328C3"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5E9F83A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487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88B5E9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353 </w:t>
            </w:r>
          </w:p>
        </w:tc>
        <w:tc>
          <w:tcPr>
            <w:tcW w:w="1458" w:type="dxa"/>
            <w:tcBorders>
              <w:top w:val="nil"/>
              <w:left w:val="nil"/>
              <w:bottom w:val="single" w:sz="4" w:space="0" w:color="auto"/>
              <w:right w:val="single" w:sz="4" w:space="0" w:color="auto"/>
            </w:tcBorders>
            <w:shd w:val="clear" w:color="auto" w:fill="auto"/>
            <w:noWrap/>
            <w:vAlign w:val="center"/>
            <w:hideMark/>
          </w:tcPr>
          <w:p w14:paraId="05B8791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271 </w:t>
            </w:r>
          </w:p>
        </w:tc>
        <w:tc>
          <w:tcPr>
            <w:tcW w:w="1300" w:type="dxa"/>
            <w:tcBorders>
              <w:top w:val="nil"/>
              <w:left w:val="nil"/>
              <w:bottom w:val="single" w:sz="4" w:space="0" w:color="auto"/>
              <w:right w:val="single" w:sz="4" w:space="0" w:color="auto"/>
            </w:tcBorders>
            <w:shd w:val="clear" w:color="auto" w:fill="auto"/>
            <w:noWrap/>
            <w:vAlign w:val="center"/>
            <w:hideMark/>
          </w:tcPr>
          <w:p w14:paraId="110902C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227 </w:t>
            </w:r>
          </w:p>
        </w:tc>
        <w:tc>
          <w:tcPr>
            <w:tcW w:w="1380" w:type="dxa"/>
            <w:tcBorders>
              <w:top w:val="nil"/>
              <w:left w:val="nil"/>
              <w:bottom w:val="single" w:sz="4" w:space="0" w:color="auto"/>
              <w:right w:val="single" w:sz="4" w:space="0" w:color="auto"/>
            </w:tcBorders>
            <w:shd w:val="clear" w:color="auto" w:fill="auto"/>
            <w:noWrap/>
            <w:vAlign w:val="center"/>
            <w:hideMark/>
          </w:tcPr>
          <w:p w14:paraId="21BB527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200 </w:t>
            </w:r>
          </w:p>
        </w:tc>
        <w:tc>
          <w:tcPr>
            <w:tcW w:w="1180" w:type="dxa"/>
            <w:tcBorders>
              <w:top w:val="nil"/>
              <w:left w:val="nil"/>
              <w:bottom w:val="single" w:sz="4" w:space="0" w:color="auto"/>
              <w:right w:val="single" w:sz="4" w:space="0" w:color="auto"/>
            </w:tcBorders>
            <w:shd w:val="clear" w:color="auto" w:fill="auto"/>
            <w:noWrap/>
            <w:vAlign w:val="center"/>
            <w:hideMark/>
          </w:tcPr>
          <w:p w14:paraId="2A57B3D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181 </w:t>
            </w:r>
          </w:p>
        </w:tc>
      </w:tr>
      <w:tr w:rsidR="005E699F" w:rsidRPr="005E699F" w14:paraId="0184F75A"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0EF7304A" w14:textId="77777777" w:rsidR="005E699F" w:rsidRPr="005E699F" w:rsidRDefault="005E699F" w:rsidP="005E699F">
            <w:pPr>
              <w:jc w:val="right"/>
              <w:rPr>
                <w:rFonts w:ascii="Helv" w:hAnsi="Helv" w:cs="Times New Roman"/>
                <w:sz w:val="20"/>
              </w:rPr>
            </w:pPr>
            <w:r w:rsidRPr="005E699F">
              <w:rPr>
                <w:rFonts w:ascii="Helv" w:hAnsi="Helv" w:cs="Times New Roman"/>
                <w:sz w:val="20"/>
              </w:rPr>
              <w:t>274200</w:t>
            </w:r>
          </w:p>
        </w:tc>
        <w:tc>
          <w:tcPr>
            <w:tcW w:w="298" w:type="dxa"/>
            <w:tcBorders>
              <w:top w:val="nil"/>
              <w:left w:val="single" w:sz="4" w:space="0" w:color="auto"/>
              <w:bottom w:val="nil"/>
              <w:right w:val="single" w:sz="4" w:space="0" w:color="auto"/>
            </w:tcBorders>
            <w:shd w:val="clear" w:color="FFFFFF" w:fill="002060"/>
            <w:noWrap/>
            <w:vAlign w:val="center"/>
            <w:hideMark/>
          </w:tcPr>
          <w:p w14:paraId="3C0447EC"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0B48013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487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462658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354 </w:t>
            </w:r>
          </w:p>
        </w:tc>
        <w:tc>
          <w:tcPr>
            <w:tcW w:w="1458" w:type="dxa"/>
            <w:tcBorders>
              <w:top w:val="nil"/>
              <w:left w:val="nil"/>
              <w:bottom w:val="single" w:sz="4" w:space="0" w:color="auto"/>
              <w:right w:val="single" w:sz="4" w:space="0" w:color="auto"/>
            </w:tcBorders>
            <w:shd w:val="clear" w:color="auto" w:fill="auto"/>
            <w:noWrap/>
            <w:vAlign w:val="center"/>
            <w:hideMark/>
          </w:tcPr>
          <w:p w14:paraId="2DDCE24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272 </w:t>
            </w:r>
          </w:p>
        </w:tc>
        <w:tc>
          <w:tcPr>
            <w:tcW w:w="1300" w:type="dxa"/>
            <w:tcBorders>
              <w:top w:val="nil"/>
              <w:left w:val="nil"/>
              <w:bottom w:val="single" w:sz="4" w:space="0" w:color="auto"/>
              <w:right w:val="single" w:sz="4" w:space="0" w:color="auto"/>
            </w:tcBorders>
            <w:shd w:val="clear" w:color="auto" w:fill="auto"/>
            <w:noWrap/>
            <w:vAlign w:val="center"/>
            <w:hideMark/>
          </w:tcPr>
          <w:p w14:paraId="0DE089A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227 </w:t>
            </w:r>
          </w:p>
        </w:tc>
        <w:tc>
          <w:tcPr>
            <w:tcW w:w="1380" w:type="dxa"/>
            <w:tcBorders>
              <w:top w:val="nil"/>
              <w:left w:val="nil"/>
              <w:bottom w:val="single" w:sz="4" w:space="0" w:color="auto"/>
              <w:right w:val="single" w:sz="4" w:space="0" w:color="auto"/>
            </w:tcBorders>
            <w:shd w:val="clear" w:color="auto" w:fill="auto"/>
            <w:noWrap/>
            <w:vAlign w:val="center"/>
            <w:hideMark/>
          </w:tcPr>
          <w:p w14:paraId="7A0E257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200 </w:t>
            </w:r>
          </w:p>
        </w:tc>
        <w:tc>
          <w:tcPr>
            <w:tcW w:w="1180" w:type="dxa"/>
            <w:tcBorders>
              <w:top w:val="nil"/>
              <w:left w:val="nil"/>
              <w:bottom w:val="single" w:sz="4" w:space="0" w:color="auto"/>
              <w:right w:val="single" w:sz="4" w:space="0" w:color="auto"/>
            </w:tcBorders>
            <w:shd w:val="clear" w:color="auto" w:fill="auto"/>
            <w:noWrap/>
            <w:vAlign w:val="center"/>
            <w:hideMark/>
          </w:tcPr>
          <w:p w14:paraId="0BC0E10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181 </w:t>
            </w:r>
          </w:p>
        </w:tc>
      </w:tr>
      <w:tr w:rsidR="005E699F" w:rsidRPr="005E699F" w14:paraId="5AC613FC"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511E134" w14:textId="77777777" w:rsidR="005E699F" w:rsidRPr="005E699F" w:rsidRDefault="005E699F" w:rsidP="005E699F">
            <w:pPr>
              <w:jc w:val="right"/>
              <w:rPr>
                <w:rFonts w:ascii="Helv" w:hAnsi="Helv" w:cs="Times New Roman"/>
                <w:sz w:val="20"/>
              </w:rPr>
            </w:pPr>
            <w:r w:rsidRPr="005E699F">
              <w:rPr>
                <w:rFonts w:ascii="Helv" w:hAnsi="Helv" w:cs="Times New Roman"/>
                <w:sz w:val="20"/>
              </w:rPr>
              <w:t>274800</w:t>
            </w:r>
          </w:p>
        </w:tc>
        <w:tc>
          <w:tcPr>
            <w:tcW w:w="298" w:type="dxa"/>
            <w:tcBorders>
              <w:top w:val="nil"/>
              <w:left w:val="single" w:sz="4" w:space="0" w:color="auto"/>
              <w:bottom w:val="nil"/>
              <w:right w:val="single" w:sz="4" w:space="0" w:color="auto"/>
            </w:tcBorders>
            <w:shd w:val="clear" w:color="FFFFFF" w:fill="002060"/>
            <w:noWrap/>
            <w:vAlign w:val="center"/>
            <w:hideMark/>
          </w:tcPr>
          <w:p w14:paraId="79F979DB"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72C4B66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488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F9754C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354 </w:t>
            </w:r>
          </w:p>
        </w:tc>
        <w:tc>
          <w:tcPr>
            <w:tcW w:w="1458" w:type="dxa"/>
            <w:tcBorders>
              <w:top w:val="nil"/>
              <w:left w:val="nil"/>
              <w:bottom w:val="single" w:sz="4" w:space="0" w:color="auto"/>
              <w:right w:val="single" w:sz="4" w:space="0" w:color="auto"/>
            </w:tcBorders>
            <w:shd w:val="clear" w:color="auto" w:fill="auto"/>
            <w:noWrap/>
            <w:vAlign w:val="center"/>
            <w:hideMark/>
          </w:tcPr>
          <w:p w14:paraId="6B9C46C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272 </w:t>
            </w:r>
          </w:p>
        </w:tc>
        <w:tc>
          <w:tcPr>
            <w:tcW w:w="1300" w:type="dxa"/>
            <w:tcBorders>
              <w:top w:val="nil"/>
              <w:left w:val="nil"/>
              <w:bottom w:val="single" w:sz="4" w:space="0" w:color="auto"/>
              <w:right w:val="single" w:sz="4" w:space="0" w:color="auto"/>
            </w:tcBorders>
            <w:shd w:val="clear" w:color="auto" w:fill="auto"/>
            <w:noWrap/>
            <w:vAlign w:val="center"/>
            <w:hideMark/>
          </w:tcPr>
          <w:p w14:paraId="6553730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228 </w:t>
            </w:r>
          </w:p>
        </w:tc>
        <w:tc>
          <w:tcPr>
            <w:tcW w:w="1380" w:type="dxa"/>
            <w:tcBorders>
              <w:top w:val="nil"/>
              <w:left w:val="nil"/>
              <w:bottom w:val="single" w:sz="4" w:space="0" w:color="auto"/>
              <w:right w:val="single" w:sz="4" w:space="0" w:color="auto"/>
            </w:tcBorders>
            <w:shd w:val="clear" w:color="auto" w:fill="auto"/>
            <w:noWrap/>
            <w:vAlign w:val="center"/>
            <w:hideMark/>
          </w:tcPr>
          <w:p w14:paraId="4D713C7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201 </w:t>
            </w:r>
          </w:p>
        </w:tc>
        <w:tc>
          <w:tcPr>
            <w:tcW w:w="1180" w:type="dxa"/>
            <w:tcBorders>
              <w:top w:val="nil"/>
              <w:left w:val="nil"/>
              <w:bottom w:val="single" w:sz="4" w:space="0" w:color="auto"/>
              <w:right w:val="single" w:sz="4" w:space="0" w:color="auto"/>
            </w:tcBorders>
            <w:shd w:val="clear" w:color="auto" w:fill="auto"/>
            <w:noWrap/>
            <w:vAlign w:val="center"/>
            <w:hideMark/>
          </w:tcPr>
          <w:p w14:paraId="0C2AA34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182 </w:t>
            </w:r>
          </w:p>
        </w:tc>
      </w:tr>
      <w:tr w:rsidR="005E699F" w:rsidRPr="005E699F" w14:paraId="751EFCA6"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BF991CB" w14:textId="77777777" w:rsidR="005E699F" w:rsidRPr="005E699F" w:rsidRDefault="005E699F" w:rsidP="005E699F">
            <w:pPr>
              <w:jc w:val="right"/>
              <w:rPr>
                <w:rFonts w:ascii="Helv" w:hAnsi="Helv" w:cs="Times New Roman"/>
                <w:sz w:val="20"/>
              </w:rPr>
            </w:pPr>
            <w:r w:rsidRPr="005E699F">
              <w:rPr>
                <w:rFonts w:ascii="Helv" w:hAnsi="Helv" w:cs="Times New Roman"/>
                <w:sz w:val="20"/>
              </w:rPr>
              <w:t>275400</w:t>
            </w:r>
          </w:p>
        </w:tc>
        <w:tc>
          <w:tcPr>
            <w:tcW w:w="298" w:type="dxa"/>
            <w:tcBorders>
              <w:top w:val="nil"/>
              <w:left w:val="single" w:sz="4" w:space="0" w:color="auto"/>
              <w:bottom w:val="nil"/>
              <w:right w:val="single" w:sz="4" w:space="0" w:color="auto"/>
            </w:tcBorders>
            <w:shd w:val="clear" w:color="FFFFFF" w:fill="002060"/>
            <w:noWrap/>
            <w:vAlign w:val="center"/>
            <w:hideMark/>
          </w:tcPr>
          <w:p w14:paraId="305B247D"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3393A01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489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41721DB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355 </w:t>
            </w:r>
          </w:p>
        </w:tc>
        <w:tc>
          <w:tcPr>
            <w:tcW w:w="1458" w:type="dxa"/>
            <w:tcBorders>
              <w:top w:val="nil"/>
              <w:left w:val="nil"/>
              <w:bottom w:val="single" w:sz="4" w:space="0" w:color="auto"/>
              <w:right w:val="single" w:sz="4" w:space="0" w:color="auto"/>
            </w:tcBorders>
            <w:shd w:val="clear" w:color="auto" w:fill="auto"/>
            <w:noWrap/>
            <w:vAlign w:val="center"/>
            <w:hideMark/>
          </w:tcPr>
          <w:p w14:paraId="51EA397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272 </w:t>
            </w:r>
          </w:p>
        </w:tc>
        <w:tc>
          <w:tcPr>
            <w:tcW w:w="1300" w:type="dxa"/>
            <w:tcBorders>
              <w:top w:val="nil"/>
              <w:left w:val="nil"/>
              <w:bottom w:val="single" w:sz="4" w:space="0" w:color="auto"/>
              <w:right w:val="single" w:sz="4" w:space="0" w:color="auto"/>
            </w:tcBorders>
            <w:shd w:val="clear" w:color="auto" w:fill="auto"/>
            <w:noWrap/>
            <w:vAlign w:val="center"/>
            <w:hideMark/>
          </w:tcPr>
          <w:p w14:paraId="21AB511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228 </w:t>
            </w:r>
          </w:p>
        </w:tc>
        <w:tc>
          <w:tcPr>
            <w:tcW w:w="1380" w:type="dxa"/>
            <w:tcBorders>
              <w:top w:val="nil"/>
              <w:left w:val="nil"/>
              <w:bottom w:val="single" w:sz="4" w:space="0" w:color="auto"/>
              <w:right w:val="single" w:sz="4" w:space="0" w:color="auto"/>
            </w:tcBorders>
            <w:shd w:val="clear" w:color="auto" w:fill="auto"/>
            <w:noWrap/>
            <w:vAlign w:val="center"/>
            <w:hideMark/>
          </w:tcPr>
          <w:p w14:paraId="445398E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201 </w:t>
            </w:r>
          </w:p>
        </w:tc>
        <w:tc>
          <w:tcPr>
            <w:tcW w:w="1180" w:type="dxa"/>
            <w:tcBorders>
              <w:top w:val="nil"/>
              <w:left w:val="nil"/>
              <w:bottom w:val="single" w:sz="4" w:space="0" w:color="auto"/>
              <w:right w:val="single" w:sz="4" w:space="0" w:color="auto"/>
            </w:tcBorders>
            <w:shd w:val="clear" w:color="auto" w:fill="auto"/>
            <w:noWrap/>
            <w:vAlign w:val="center"/>
            <w:hideMark/>
          </w:tcPr>
          <w:p w14:paraId="561EC2A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182 </w:t>
            </w:r>
          </w:p>
        </w:tc>
      </w:tr>
      <w:tr w:rsidR="005E699F" w:rsidRPr="005E699F" w14:paraId="5FAC0AAC"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40CF670A" w14:textId="77777777" w:rsidR="005E699F" w:rsidRPr="005E699F" w:rsidRDefault="005E699F" w:rsidP="005E699F">
            <w:pPr>
              <w:jc w:val="right"/>
              <w:rPr>
                <w:rFonts w:ascii="Helv" w:hAnsi="Helv" w:cs="Times New Roman"/>
                <w:sz w:val="20"/>
              </w:rPr>
            </w:pPr>
            <w:r w:rsidRPr="005E699F">
              <w:rPr>
                <w:rFonts w:ascii="Helv" w:hAnsi="Helv" w:cs="Times New Roman"/>
                <w:sz w:val="20"/>
              </w:rPr>
              <w:t>276000</w:t>
            </w:r>
          </w:p>
        </w:tc>
        <w:tc>
          <w:tcPr>
            <w:tcW w:w="298" w:type="dxa"/>
            <w:tcBorders>
              <w:top w:val="nil"/>
              <w:left w:val="single" w:sz="4" w:space="0" w:color="auto"/>
              <w:bottom w:val="nil"/>
              <w:right w:val="single" w:sz="4" w:space="0" w:color="auto"/>
            </w:tcBorders>
            <w:shd w:val="clear" w:color="FFFFFF" w:fill="002060"/>
            <w:noWrap/>
            <w:vAlign w:val="center"/>
            <w:hideMark/>
          </w:tcPr>
          <w:p w14:paraId="6FB0B27D"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68BC46A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489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9EFDF4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356 </w:t>
            </w:r>
          </w:p>
        </w:tc>
        <w:tc>
          <w:tcPr>
            <w:tcW w:w="1458" w:type="dxa"/>
            <w:tcBorders>
              <w:top w:val="nil"/>
              <w:left w:val="nil"/>
              <w:bottom w:val="single" w:sz="4" w:space="0" w:color="auto"/>
              <w:right w:val="single" w:sz="4" w:space="0" w:color="auto"/>
            </w:tcBorders>
            <w:shd w:val="clear" w:color="auto" w:fill="auto"/>
            <w:noWrap/>
            <w:vAlign w:val="center"/>
            <w:hideMark/>
          </w:tcPr>
          <w:p w14:paraId="2255290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273 </w:t>
            </w:r>
          </w:p>
        </w:tc>
        <w:tc>
          <w:tcPr>
            <w:tcW w:w="1300" w:type="dxa"/>
            <w:tcBorders>
              <w:top w:val="nil"/>
              <w:left w:val="nil"/>
              <w:bottom w:val="single" w:sz="4" w:space="0" w:color="auto"/>
              <w:right w:val="single" w:sz="4" w:space="0" w:color="auto"/>
            </w:tcBorders>
            <w:shd w:val="clear" w:color="auto" w:fill="auto"/>
            <w:noWrap/>
            <w:vAlign w:val="center"/>
            <w:hideMark/>
          </w:tcPr>
          <w:p w14:paraId="38144FB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229 </w:t>
            </w:r>
          </w:p>
        </w:tc>
        <w:tc>
          <w:tcPr>
            <w:tcW w:w="1380" w:type="dxa"/>
            <w:tcBorders>
              <w:top w:val="nil"/>
              <w:left w:val="nil"/>
              <w:bottom w:val="single" w:sz="4" w:space="0" w:color="auto"/>
              <w:right w:val="single" w:sz="4" w:space="0" w:color="auto"/>
            </w:tcBorders>
            <w:shd w:val="clear" w:color="auto" w:fill="auto"/>
            <w:noWrap/>
            <w:vAlign w:val="center"/>
            <w:hideMark/>
          </w:tcPr>
          <w:p w14:paraId="7E429BE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201 </w:t>
            </w:r>
          </w:p>
        </w:tc>
        <w:tc>
          <w:tcPr>
            <w:tcW w:w="1180" w:type="dxa"/>
            <w:tcBorders>
              <w:top w:val="nil"/>
              <w:left w:val="nil"/>
              <w:bottom w:val="single" w:sz="4" w:space="0" w:color="auto"/>
              <w:right w:val="single" w:sz="4" w:space="0" w:color="auto"/>
            </w:tcBorders>
            <w:shd w:val="clear" w:color="auto" w:fill="auto"/>
            <w:noWrap/>
            <w:vAlign w:val="center"/>
            <w:hideMark/>
          </w:tcPr>
          <w:p w14:paraId="5C6311B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182 </w:t>
            </w:r>
          </w:p>
        </w:tc>
      </w:tr>
      <w:tr w:rsidR="005E699F" w:rsidRPr="005E699F" w14:paraId="57ADC40B"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6225D38" w14:textId="77777777" w:rsidR="005E699F" w:rsidRPr="005E699F" w:rsidRDefault="005E699F" w:rsidP="005E699F">
            <w:pPr>
              <w:jc w:val="right"/>
              <w:rPr>
                <w:rFonts w:ascii="Helv" w:hAnsi="Helv" w:cs="Times New Roman"/>
                <w:sz w:val="20"/>
              </w:rPr>
            </w:pPr>
            <w:r w:rsidRPr="005E699F">
              <w:rPr>
                <w:rFonts w:ascii="Helv" w:hAnsi="Helv" w:cs="Times New Roman"/>
                <w:sz w:val="20"/>
              </w:rPr>
              <w:t>276600</w:t>
            </w:r>
          </w:p>
        </w:tc>
        <w:tc>
          <w:tcPr>
            <w:tcW w:w="298" w:type="dxa"/>
            <w:tcBorders>
              <w:top w:val="nil"/>
              <w:left w:val="single" w:sz="4" w:space="0" w:color="auto"/>
              <w:bottom w:val="nil"/>
              <w:right w:val="single" w:sz="4" w:space="0" w:color="auto"/>
            </w:tcBorders>
            <w:shd w:val="clear" w:color="FFFFFF" w:fill="002060"/>
            <w:noWrap/>
            <w:vAlign w:val="center"/>
            <w:hideMark/>
          </w:tcPr>
          <w:p w14:paraId="4F5F2D65"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15D65C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490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4716D80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356 </w:t>
            </w:r>
          </w:p>
        </w:tc>
        <w:tc>
          <w:tcPr>
            <w:tcW w:w="1458" w:type="dxa"/>
            <w:tcBorders>
              <w:top w:val="nil"/>
              <w:left w:val="nil"/>
              <w:bottom w:val="single" w:sz="4" w:space="0" w:color="auto"/>
              <w:right w:val="single" w:sz="4" w:space="0" w:color="auto"/>
            </w:tcBorders>
            <w:shd w:val="clear" w:color="auto" w:fill="auto"/>
            <w:noWrap/>
            <w:vAlign w:val="center"/>
            <w:hideMark/>
          </w:tcPr>
          <w:p w14:paraId="5269DEE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273 </w:t>
            </w:r>
          </w:p>
        </w:tc>
        <w:tc>
          <w:tcPr>
            <w:tcW w:w="1300" w:type="dxa"/>
            <w:tcBorders>
              <w:top w:val="nil"/>
              <w:left w:val="nil"/>
              <w:bottom w:val="single" w:sz="4" w:space="0" w:color="auto"/>
              <w:right w:val="single" w:sz="4" w:space="0" w:color="auto"/>
            </w:tcBorders>
            <w:shd w:val="clear" w:color="auto" w:fill="auto"/>
            <w:noWrap/>
            <w:vAlign w:val="center"/>
            <w:hideMark/>
          </w:tcPr>
          <w:p w14:paraId="429A234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229 </w:t>
            </w:r>
          </w:p>
        </w:tc>
        <w:tc>
          <w:tcPr>
            <w:tcW w:w="1380" w:type="dxa"/>
            <w:tcBorders>
              <w:top w:val="nil"/>
              <w:left w:val="nil"/>
              <w:bottom w:val="single" w:sz="4" w:space="0" w:color="auto"/>
              <w:right w:val="single" w:sz="4" w:space="0" w:color="auto"/>
            </w:tcBorders>
            <w:shd w:val="clear" w:color="auto" w:fill="auto"/>
            <w:noWrap/>
            <w:vAlign w:val="center"/>
            <w:hideMark/>
          </w:tcPr>
          <w:p w14:paraId="2E4769C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202 </w:t>
            </w:r>
          </w:p>
        </w:tc>
        <w:tc>
          <w:tcPr>
            <w:tcW w:w="1180" w:type="dxa"/>
            <w:tcBorders>
              <w:top w:val="nil"/>
              <w:left w:val="nil"/>
              <w:bottom w:val="single" w:sz="4" w:space="0" w:color="auto"/>
              <w:right w:val="single" w:sz="4" w:space="0" w:color="auto"/>
            </w:tcBorders>
            <w:shd w:val="clear" w:color="auto" w:fill="auto"/>
            <w:noWrap/>
            <w:vAlign w:val="center"/>
            <w:hideMark/>
          </w:tcPr>
          <w:p w14:paraId="04B2BA9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183 </w:t>
            </w:r>
          </w:p>
        </w:tc>
      </w:tr>
      <w:tr w:rsidR="005E699F" w:rsidRPr="005E699F" w14:paraId="68F163B7"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4046BDE0" w14:textId="77777777" w:rsidR="005E699F" w:rsidRPr="005E699F" w:rsidRDefault="005E699F" w:rsidP="005E699F">
            <w:pPr>
              <w:jc w:val="right"/>
              <w:rPr>
                <w:rFonts w:ascii="Helv" w:hAnsi="Helv" w:cs="Times New Roman"/>
                <w:sz w:val="20"/>
              </w:rPr>
            </w:pPr>
            <w:r w:rsidRPr="005E699F">
              <w:rPr>
                <w:rFonts w:ascii="Helv" w:hAnsi="Helv" w:cs="Times New Roman"/>
                <w:sz w:val="20"/>
              </w:rPr>
              <w:t>277200</w:t>
            </w:r>
          </w:p>
        </w:tc>
        <w:tc>
          <w:tcPr>
            <w:tcW w:w="298" w:type="dxa"/>
            <w:tcBorders>
              <w:top w:val="nil"/>
              <w:left w:val="single" w:sz="4" w:space="0" w:color="auto"/>
              <w:bottom w:val="nil"/>
              <w:right w:val="single" w:sz="4" w:space="0" w:color="auto"/>
            </w:tcBorders>
            <w:shd w:val="clear" w:color="FFFFFF" w:fill="002060"/>
            <w:noWrap/>
            <w:vAlign w:val="center"/>
            <w:hideMark/>
          </w:tcPr>
          <w:p w14:paraId="74EF1915"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3A22B4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490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4F61EA0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357 </w:t>
            </w:r>
          </w:p>
        </w:tc>
        <w:tc>
          <w:tcPr>
            <w:tcW w:w="1458" w:type="dxa"/>
            <w:tcBorders>
              <w:top w:val="nil"/>
              <w:left w:val="nil"/>
              <w:bottom w:val="single" w:sz="4" w:space="0" w:color="auto"/>
              <w:right w:val="single" w:sz="4" w:space="0" w:color="auto"/>
            </w:tcBorders>
            <w:shd w:val="clear" w:color="auto" w:fill="auto"/>
            <w:noWrap/>
            <w:vAlign w:val="center"/>
            <w:hideMark/>
          </w:tcPr>
          <w:p w14:paraId="7A5BD5B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274 </w:t>
            </w:r>
          </w:p>
        </w:tc>
        <w:tc>
          <w:tcPr>
            <w:tcW w:w="1300" w:type="dxa"/>
            <w:tcBorders>
              <w:top w:val="nil"/>
              <w:left w:val="nil"/>
              <w:bottom w:val="single" w:sz="4" w:space="0" w:color="auto"/>
              <w:right w:val="single" w:sz="4" w:space="0" w:color="auto"/>
            </w:tcBorders>
            <w:shd w:val="clear" w:color="auto" w:fill="auto"/>
            <w:noWrap/>
            <w:vAlign w:val="center"/>
            <w:hideMark/>
          </w:tcPr>
          <w:p w14:paraId="3023097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229 </w:t>
            </w:r>
          </w:p>
        </w:tc>
        <w:tc>
          <w:tcPr>
            <w:tcW w:w="1380" w:type="dxa"/>
            <w:tcBorders>
              <w:top w:val="nil"/>
              <w:left w:val="nil"/>
              <w:bottom w:val="single" w:sz="4" w:space="0" w:color="auto"/>
              <w:right w:val="single" w:sz="4" w:space="0" w:color="auto"/>
            </w:tcBorders>
            <w:shd w:val="clear" w:color="auto" w:fill="auto"/>
            <w:noWrap/>
            <w:vAlign w:val="center"/>
            <w:hideMark/>
          </w:tcPr>
          <w:p w14:paraId="4B2F5D1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202 </w:t>
            </w:r>
          </w:p>
        </w:tc>
        <w:tc>
          <w:tcPr>
            <w:tcW w:w="1180" w:type="dxa"/>
            <w:tcBorders>
              <w:top w:val="nil"/>
              <w:left w:val="nil"/>
              <w:bottom w:val="single" w:sz="4" w:space="0" w:color="auto"/>
              <w:right w:val="single" w:sz="4" w:space="0" w:color="auto"/>
            </w:tcBorders>
            <w:shd w:val="clear" w:color="auto" w:fill="auto"/>
            <w:noWrap/>
            <w:vAlign w:val="center"/>
            <w:hideMark/>
          </w:tcPr>
          <w:p w14:paraId="731432E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183 </w:t>
            </w:r>
          </w:p>
        </w:tc>
      </w:tr>
      <w:tr w:rsidR="005E699F" w:rsidRPr="005E699F" w14:paraId="40D55DDA"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0F8B4C4F" w14:textId="77777777" w:rsidR="005E699F" w:rsidRPr="005E699F" w:rsidRDefault="005E699F" w:rsidP="005E699F">
            <w:pPr>
              <w:jc w:val="right"/>
              <w:rPr>
                <w:rFonts w:ascii="Helv" w:hAnsi="Helv" w:cs="Times New Roman"/>
                <w:sz w:val="20"/>
              </w:rPr>
            </w:pPr>
            <w:r w:rsidRPr="005E699F">
              <w:rPr>
                <w:rFonts w:ascii="Helv" w:hAnsi="Helv" w:cs="Times New Roman"/>
                <w:sz w:val="20"/>
              </w:rPr>
              <w:t>277800</w:t>
            </w:r>
          </w:p>
        </w:tc>
        <w:tc>
          <w:tcPr>
            <w:tcW w:w="298" w:type="dxa"/>
            <w:tcBorders>
              <w:top w:val="nil"/>
              <w:left w:val="single" w:sz="4" w:space="0" w:color="auto"/>
              <w:bottom w:val="nil"/>
              <w:right w:val="single" w:sz="4" w:space="0" w:color="auto"/>
            </w:tcBorders>
            <w:shd w:val="clear" w:color="FFFFFF" w:fill="002060"/>
            <w:noWrap/>
            <w:vAlign w:val="center"/>
            <w:hideMark/>
          </w:tcPr>
          <w:p w14:paraId="6DFB2A98"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579DF66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491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20226D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357 </w:t>
            </w:r>
          </w:p>
        </w:tc>
        <w:tc>
          <w:tcPr>
            <w:tcW w:w="1458" w:type="dxa"/>
            <w:tcBorders>
              <w:top w:val="nil"/>
              <w:left w:val="nil"/>
              <w:bottom w:val="single" w:sz="4" w:space="0" w:color="auto"/>
              <w:right w:val="single" w:sz="4" w:space="0" w:color="auto"/>
            </w:tcBorders>
            <w:shd w:val="clear" w:color="auto" w:fill="auto"/>
            <w:noWrap/>
            <w:vAlign w:val="center"/>
            <w:hideMark/>
          </w:tcPr>
          <w:p w14:paraId="07987E5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274 </w:t>
            </w:r>
          </w:p>
        </w:tc>
        <w:tc>
          <w:tcPr>
            <w:tcW w:w="1300" w:type="dxa"/>
            <w:tcBorders>
              <w:top w:val="nil"/>
              <w:left w:val="nil"/>
              <w:bottom w:val="single" w:sz="4" w:space="0" w:color="auto"/>
              <w:right w:val="single" w:sz="4" w:space="0" w:color="auto"/>
            </w:tcBorders>
            <w:shd w:val="clear" w:color="auto" w:fill="auto"/>
            <w:noWrap/>
            <w:vAlign w:val="center"/>
            <w:hideMark/>
          </w:tcPr>
          <w:p w14:paraId="0032A11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230 </w:t>
            </w:r>
          </w:p>
        </w:tc>
        <w:tc>
          <w:tcPr>
            <w:tcW w:w="1380" w:type="dxa"/>
            <w:tcBorders>
              <w:top w:val="nil"/>
              <w:left w:val="nil"/>
              <w:bottom w:val="single" w:sz="4" w:space="0" w:color="auto"/>
              <w:right w:val="single" w:sz="4" w:space="0" w:color="auto"/>
            </w:tcBorders>
            <w:shd w:val="clear" w:color="auto" w:fill="auto"/>
            <w:noWrap/>
            <w:vAlign w:val="center"/>
            <w:hideMark/>
          </w:tcPr>
          <w:p w14:paraId="315B145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202 </w:t>
            </w:r>
          </w:p>
        </w:tc>
        <w:tc>
          <w:tcPr>
            <w:tcW w:w="1180" w:type="dxa"/>
            <w:tcBorders>
              <w:top w:val="nil"/>
              <w:left w:val="nil"/>
              <w:bottom w:val="single" w:sz="4" w:space="0" w:color="auto"/>
              <w:right w:val="single" w:sz="4" w:space="0" w:color="auto"/>
            </w:tcBorders>
            <w:shd w:val="clear" w:color="auto" w:fill="auto"/>
            <w:noWrap/>
            <w:vAlign w:val="center"/>
            <w:hideMark/>
          </w:tcPr>
          <w:p w14:paraId="0E28732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183 </w:t>
            </w:r>
          </w:p>
        </w:tc>
      </w:tr>
      <w:tr w:rsidR="005E699F" w:rsidRPr="005E699F" w14:paraId="3FAB3214"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547E5C1F" w14:textId="77777777" w:rsidR="005E699F" w:rsidRPr="005E699F" w:rsidRDefault="005E699F" w:rsidP="005E699F">
            <w:pPr>
              <w:jc w:val="right"/>
              <w:rPr>
                <w:rFonts w:ascii="Helv" w:hAnsi="Helv" w:cs="Times New Roman"/>
                <w:sz w:val="20"/>
              </w:rPr>
            </w:pPr>
            <w:r w:rsidRPr="005E699F">
              <w:rPr>
                <w:rFonts w:ascii="Helv" w:hAnsi="Helv" w:cs="Times New Roman"/>
                <w:sz w:val="20"/>
              </w:rPr>
              <w:t>278400</w:t>
            </w:r>
          </w:p>
        </w:tc>
        <w:tc>
          <w:tcPr>
            <w:tcW w:w="298" w:type="dxa"/>
            <w:tcBorders>
              <w:top w:val="nil"/>
              <w:left w:val="single" w:sz="4" w:space="0" w:color="auto"/>
              <w:bottom w:val="nil"/>
              <w:right w:val="single" w:sz="4" w:space="0" w:color="auto"/>
            </w:tcBorders>
            <w:shd w:val="clear" w:color="FFFFFF" w:fill="002060"/>
            <w:noWrap/>
            <w:vAlign w:val="center"/>
            <w:hideMark/>
          </w:tcPr>
          <w:p w14:paraId="0EA0E8A2"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E093A6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492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5311AFE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358 </w:t>
            </w:r>
          </w:p>
        </w:tc>
        <w:tc>
          <w:tcPr>
            <w:tcW w:w="1458" w:type="dxa"/>
            <w:tcBorders>
              <w:top w:val="nil"/>
              <w:left w:val="nil"/>
              <w:bottom w:val="single" w:sz="4" w:space="0" w:color="auto"/>
              <w:right w:val="single" w:sz="4" w:space="0" w:color="auto"/>
            </w:tcBorders>
            <w:shd w:val="clear" w:color="auto" w:fill="auto"/>
            <w:noWrap/>
            <w:vAlign w:val="center"/>
            <w:hideMark/>
          </w:tcPr>
          <w:p w14:paraId="6895CC6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275 </w:t>
            </w:r>
          </w:p>
        </w:tc>
        <w:tc>
          <w:tcPr>
            <w:tcW w:w="1300" w:type="dxa"/>
            <w:tcBorders>
              <w:top w:val="nil"/>
              <w:left w:val="nil"/>
              <w:bottom w:val="single" w:sz="4" w:space="0" w:color="auto"/>
              <w:right w:val="single" w:sz="4" w:space="0" w:color="auto"/>
            </w:tcBorders>
            <w:shd w:val="clear" w:color="auto" w:fill="auto"/>
            <w:noWrap/>
            <w:vAlign w:val="center"/>
            <w:hideMark/>
          </w:tcPr>
          <w:p w14:paraId="55CFF1B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230 </w:t>
            </w:r>
          </w:p>
        </w:tc>
        <w:tc>
          <w:tcPr>
            <w:tcW w:w="1380" w:type="dxa"/>
            <w:tcBorders>
              <w:top w:val="nil"/>
              <w:left w:val="nil"/>
              <w:bottom w:val="single" w:sz="4" w:space="0" w:color="auto"/>
              <w:right w:val="single" w:sz="4" w:space="0" w:color="auto"/>
            </w:tcBorders>
            <w:shd w:val="clear" w:color="auto" w:fill="auto"/>
            <w:noWrap/>
            <w:vAlign w:val="center"/>
            <w:hideMark/>
          </w:tcPr>
          <w:p w14:paraId="257A142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203 </w:t>
            </w:r>
          </w:p>
        </w:tc>
        <w:tc>
          <w:tcPr>
            <w:tcW w:w="1180" w:type="dxa"/>
            <w:tcBorders>
              <w:top w:val="nil"/>
              <w:left w:val="nil"/>
              <w:bottom w:val="single" w:sz="4" w:space="0" w:color="auto"/>
              <w:right w:val="single" w:sz="4" w:space="0" w:color="auto"/>
            </w:tcBorders>
            <w:shd w:val="clear" w:color="auto" w:fill="auto"/>
            <w:noWrap/>
            <w:vAlign w:val="center"/>
            <w:hideMark/>
          </w:tcPr>
          <w:p w14:paraId="576458B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184 </w:t>
            </w:r>
          </w:p>
        </w:tc>
      </w:tr>
      <w:tr w:rsidR="005E699F" w:rsidRPr="005E699F" w14:paraId="417FFCBF"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5ACF073" w14:textId="77777777" w:rsidR="005E699F" w:rsidRPr="005E699F" w:rsidRDefault="005E699F" w:rsidP="005E699F">
            <w:pPr>
              <w:jc w:val="right"/>
              <w:rPr>
                <w:rFonts w:ascii="Helv" w:hAnsi="Helv" w:cs="Times New Roman"/>
                <w:sz w:val="20"/>
              </w:rPr>
            </w:pPr>
            <w:r w:rsidRPr="005E699F">
              <w:rPr>
                <w:rFonts w:ascii="Helv" w:hAnsi="Helv" w:cs="Times New Roman"/>
                <w:sz w:val="20"/>
              </w:rPr>
              <w:t>279000</w:t>
            </w:r>
          </w:p>
        </w:tc>
        <w:tc>
          <w:tcPr>
            <w:tcW w:w="298" w:type="dxa"/>
            <w:tcBorders>
              <w:top w:val="nil"/>
              <w:left w:val="single" w:sz="4" w:space="0" w:color="auto"/>
              <w:bottom w:val="nil"/>
              <w:right w:val="single" w:sz="4" w:space="0" w:color="auto"/>
            </w:tcBorders>
            <w:shd w:val="clear" w:color="FFFFFF" w:fill="002060"/>
            <w:noWrap/>
            <w:vAlign w:val="center"/>
            <w:hideMark/>
          </w:tcPr>
          <w:p w14:paraId="769134AE"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3B9EED4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492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5B0260A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358 </w:t>
            </w:r>
          </w:p>
        </w:tc>
        <w:tc>
          <w:tcPr>
            <w:tcW w:w="1458" w:type="dxa"/>
            <w:tcBorders>
              <w:top w:val="nil"/>
              <w:left w:val="nil"/>
              <w:bottom w:val="single" w:sz="4" w:space="0" w:color="auto"/>
              <w:right w:val="single" w:sz="4" w:space="0" w:color="auto"/>
            </w:tcBorders>
            <w:shd w:val="clear" w:color="auto" w:fill="auto"/>
            <w:noWrap/>
            <w:vAlign w:val="center"/>
            <w:hideMark/>
          </w:tcPr>
          <w:p w14:paraId="054239D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275 </w:t>
            </w:r>
          </w:p>
        </w:tc>
        <w:tc>
          <w:tcPr>
            <w:tcW w:w="1300" w:type="dxa"/>
            <w:tcBorders>
              <w:top w:val="nil"/>
              <w:left w:val="nil"/>
              <w:bottom w:val="single" w:sz="4" w:space="0" w:color="auto"/>
              <w:right w:val="single" w:sz="4" w:space="0" w:color="auto"/>
            </w:tcBorders>
            <w:shd w:val="clear" w:color="auto" w:fill="auto"/>
            <w:noWrap/>
            <w:vAlign w:val="center"/>
            <w:hideMark/>
          </w:tcPr>
          <w:p w14:paraId="58B2954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231 </w:t>
            </w:r>
          </w:p>
        </w:tc>
        <w:tc>
          <w:tcPr>
            <w:tcW w:w="1380" w:type="dxa"/>
            <w:tcBorders>
              <w:top w:val="nil"/>
              <w:left w:val="nil"/>
              <w:bottom w:val="single" w:sz="4" w:space="0" w:color="auto"/>
              <w:right w:val="single" w:sz="4" w:space="0" w:color="auto"/>
            </w:tcBorders>
            <w:shd w:val="clear" w:color="auto" w:fill="auto"/>
            <w:noWrap/>
            <w:vAlign w:val="center"/>
            <w:hideMark/>
          </w:tcPr>
          <w:p w14:paraId="56165F6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203 </w:t>
            </w:r>
          </w:p>
        </w:tc>
        <w:tc>
          <w:tcPr>
            <w:tcW w:w="1180" w:type="dxa"/>
            <w:tcBorders>
              <w:top w:val="nil"/>
              <w:left w:val="nil"/>
              <w:bottom w:val="single" w:sz="4" w:space="0" w:color="auto"/>
              <w:right w:val="single" w:sz="4" w:space="0" w:color="auto"/>
            </w:tcBorders>
            <w:shd w:val="clear" w:color="auto" w:fill="auto"/>
            <w:noWrap/>
            <w:vAlign w:val="center"/>
            <w:hideMark/>
          </w:tcPr>
          <w:p w14:paraId="335791C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184 </w:t>
            </w:r>
          </w:p>
        </w:tc>
      </w:tr>
      <w:tr w:rsidR="005E699F" w:rsidRPr="005E699F" w14:paraId="690B13F7"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60FFE7B" w14:textId="77777777" w:rsidR="005E699F" w:rsidRPr="005E699F" w:rsidRDefault="005E699F" w:rsidP="005E699F">
            <w:pPr>
              <w:jc w:val="right"/>
              <w:rPr>
                <w:rFonts w:ascii="Helv" w:hAnsi="Helv" w:cs="Times New Roman"/>
                <w:sz w:val="20"/>
              </w:rPr>
            </w:pPr>
            <w:r w:rsidRPr="005E699F">
              <w:rPr>
                <w:rFonts w:ascii="Helv" w:hAnsi="Helv" w:cs="Times New Roman"/>
                <w:sz w:val="20"/>
              </w:rPr>
              <w:t>279600</w:t>
            </w:r>
          </w:p>
        </w:tc>
        <w:tc>
          <w:tcPr>
            <w:tcW w:w="298" w:type="dxa"/>
            <w:tcBorders>
              <w:top w:val="nil"/>
              <w:left w:val="single" w:sz="4" w:space="0" w:color="auto"/>
              <w:bottom w:val="nil"/>
              <w:right w:val="single" w:sz="4" w:space="0" w:color="auto"/>
            </w:tcBorders>
            <w:shd w:val="clear" w:color="FFFFFF" w:fill="002060"/>
            <w:noWrap/>
            <w:vAlign w:val="center"/>
            <w:hideMark/>
          </w:tcPr>
          <w:p w14:paraId="0EA29F63"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0FC93F4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493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368C737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359 </w:t>
            </w:r>
          </w:p>
        </w:tc>
        <w:tc>
          <w:tcPr>
            <w:tcW w:w="1458" w:type="dxa"/>
            <w:tcBorders>
              <w:top w:val="nil"/>
              <w:left w:val="nil"/>
              <w:bottom w:val="single" w:sz="4" w:space="0" w:color="auto"/>
              <w:right w:val="single" w:sz="4" w:space="0" w:color="auto"/>
            </w:tcBorders>
            <w:shd w:val="clear" w:color="auto" w:fill="auto"/>
            <w:noWrap/>
            <w:vAlign w:val="center"/>
            <w:hideMark/>
          </w:tcPr>
          <w:p w14:paraId="453731D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276 </w:t>
            </w:r>
          </w:p>
        </w:tc>
        <w:tc>
          <w:tcPr>
            <w:tcW w:w="1300" w:type="dxa"/>
            <w:tcBorders>
              <w:top w:val="nil"/>
              <w:left w:val="nil"/>
              <w:bottom w:val="single" w:sz="4" w:space="0" w:color="auto"/>
              <w:right w:val="single" w:sz="4" w:space="0" w:color="auto"/>
            </w:tcBorders>
            <w:shd w:val="clear" w:color="auto" w:fill="auto"/>
            <w:noWrap/>
            <w:vAlign w:val="center"/>
            <w:hideMark/>
          </w:tcPr>
          <w:p w14:paraId="717FDE1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231 </w:t>
            </w:r>
          </w:p>
        </w:tc>
        <w:tc>
          <w:tcPr>
            <w:tcW w:w="1380" w:type="dxa"/>
            <w:tcBorders>
              <w:top w:val="nil"/>
              <w:left w:val="nil"/>
              <w:bottom w:val="single" w:sz="4" w:space="0" w:color="auto"/>
              <w:right w:val="single" w:sz="4" w:space="0" w:color="auto"/>
            </w:tcBorders>
            <w:shd w:val="clear" w:color="auto" w:fill="auto"/>
            <w:noWrap/>
            <w:vAlign w:val="center"/>
            <w:hideMark/>
          </w:tcPr>
          <w:p w14:paraId="51791D0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203 </w:t>
            </w:r>
          </w:p>
        </w:tc>
        <w:tc>
          <w:tcPr>
            <w:tcW w:w="1180" w:type="dxa"/>
            <w:tcBorders>
              <w:top w:val="nil"/>
              <w:left w:val="nil"/>
              <w:bottom w:val="single" w:sz="4" w:space="0" w:color="auto"/>
              <w:right w:val="single" w:sz="4" w:space="0" w:color="auto"/>
            </w:tcBorders>
            <w:shd w:val="clear" w:color="auto" w:fill="auto"/>
            <w:noWrap/>
            <w:vAlign w:val="center"/>
            <w:hideMark/>
          </w:tcPr>
          <w:p w14:paraId="2E5AB62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184 </w:t>
            </w:r>
          </w:p>
        </w:tc>
      </w:tr>
      <w:tr w:rsidR="005E699F" w:rsidRPr="005E699F" w14:paraId="533D68B8"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909D919" w14:textId="77777777" w:rsidR="005E699F" w:rsidRPr="005E699F" w:rsidRDefault="005E699F" w:rsidP="005E699F">
            <w:pPr>
              <w:jc w:val="right"/>
              <w:rPr>
                <w:rFonts w:ascii="Helv" w:hAnsi="Helv" w:cs="Times New Roman"/>
                <w:sz w:val="20"/>
              </w:rPr>
            </w:pPr>
            <w:r w:rsidRPr="005E699F">
              <w:rPr>
                <w:rFonts w:ascii="Helv" w:hAnsi="Helv" w:cs="Times New Roman"/>
                <w:sz w:val="20"/>
              </w:rPr>
              <w:t>280200</w:t>
            </w:r>
          </w:p>
        </w:tc>
        <w:tc>
          <w:tcPr>
            <w:tcW w:w="298" w:type="dxa"/>
            <w:tcBorders>
              <w:top w:val="nil"/>
              <w:left w:val="single" w:sz="4" w:space="0" w:color="auto"/>
              <w:bottom w:val="nil"/>
              <w:right w:val="single" w:sz="4" w:space="0" w:color="auto"/>
            </w:tcBorders>
            <w:shd w:val="clear" w:color="FFFFFF" w:fill="002060"/>
            <w:noWrap/>
            <w:vAlign w:val="center"/>
            <w:hideMark/>
          </w:tcPr>
          <w:p w14:paraId="39DA8347"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0EEB038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493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8F3FA0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359 </w:t>
            </w:r>
          </w:p>
        </w:tc>
        <w:tc>
          <w:tcPr>
            <w:tcW w:w="1458" w:type="dxa"/>
            <w:tcBorders>
              <w:top w:val="nil"/>
              <w:left w:val="nil"/>
              <w:bottom w:val="single" w:sz="4" w:space="0" w:color="auto"/>
              <w:right w:val="single" w:sz="4" w:space="0" w:color="auto"/>
            </w:tcBorders>
            <w:shd w:val="clear" w:color="auto" w:fill="auto"/>
            <w:noWrap/>
            <w:vAlign w:val="center"/>
            <w:hideMark/>
          </w:tcPr>
          <w:p w14:paraId="72CB0AF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276 </w:t>
            </w:r>
          </w:p>
        </w:tc>
        <w:tc>
          <w:tcPr>
            <w:tcW w:w="1300" w:type="dxa"/>
            <w:tcBorders>
              <w:top w:val="nil"/>
              <w:left w:val="nil"/>
              <w:bottom w:val="single" w:sz="4" w:space="0" w:color="auto"/>
              <w:right w:val="single" w:sz="4" w:space="0" w:color="auto"/>
            </w:tcBorders>
            <w:shd w:val="clear" w:color="auto" w:fill="auto"/>
            <w:noWrap/>
            <w:vAlign w:val="center"/>
            <w:hideMark/>
          </w:tcPr>
          <w:p w14:paraId="7271C48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231 </w:t>
            </w:r>
          </w:p>
        </w:tc>
        <w:tc>
          <w:tcPr>
            <w:tcW w:w="1380" w:type="dxa"/>
            <w:tcBorders>
              <w:top w:val="nil"/>
              <w:left w:val="nil"/>
              <w:bottom w:val="single" w:sz="4" w:space="0" w:color="auto"/>
              <w:right w:val="single" w:sz="4" w:space="0" w:color="auto"/>
            </w:tcBorders>
            <w:shd w:val="clear" w:color="auto" w:fill="auto"/>
            <w:noWrap/>
            <w:vAlign w:val="center"/>
            <w:hideMark/>
          </w:tcPr>
          <w:p w14:paraId="118D84D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204 </w:t>
            </w:r>
          </w:p>
        </w:tc>
        <w:tc>
          <w:tcPr>
            <w:tcW w:w="1180" w:type="dxa"/>
            <w:tcBorders>
              <w:top w:val="nil"/>
              <w:left w:val="nil"/>
              <w:bottom w:val="single" w:sz="4" w:space="0" w:color="auto"/>
              <w:right w:val="single" w:sz="4" w:space="0" w:color="auto"/>
            </w:tcBorders>
            <w:shd w:val="clear" w:color="auto" w:fill="auto"/>
            <w:noWrap/>
            <w:vAlign w:val="center"/>
            <w:hideMark/>
          </w:tcPr>
          <w:p w14:paraId="7D2D706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185 </w:t>
            </w:r>
          </w:p>
        </w:tc>
      </w:tr>
      <w:tr w:rsidR="005E699F" w:rsidRPr="005E699F" w14:paraId="56304742"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5E74444" w14:textId="77777777" w:rsidR="005E699F" w:rsidRPr="005E699F" w:rsidRDefault="005E699F" w:rsidP="005E699F">
            <w:pPr>
              <w:jc w:val="right"/>
              <w:rPr>
                <w:rFonts w:ascii="Helv" w:hAnsi="Helv" w:cs="Times New Roman"/>
                <w:sz w:val="20"/>
              </w:rPr>
            </w:pPr>
            <w:r w:rsidRPr="005E699F">
              <w:rPr>
                <w:rFonts w:ascii="Helv" w:hAnsi="Helv" w:cs="Times New Roman"/>
                <w:sz w:val="20"/>
              </w:rPr>
              <w:t>280800</w:t>
            </w:r>
          </w:p>
        </w:tc>
        <w:tc>
          <w:tcPr>
            <w:tcW w:w="298" w:type="dxa"/>
            <w:tcBorders>
              <w:top w:val="nil"/>
              <w:left w:val="single" w:sz="4" w:space="0" w:color="auto"/>
              <w:bottom w:val="nil"/>
              <w:right w:val="single" w:sz="4" w:space="0" w:color="auto"/>
            </w:tcBorders>
            <w:shd w:val="clear" w:color="FFFFFF" w:fill="002060"/>
            <w:noWrap/>
            <w:vAlign w:val="center"/>
            <w:hideMark/>
          </w:tcPr>
          <w:p w14:paraId="4432D459"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6D0926A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494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31DE4F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360 </w:t>
            </w:r>
          </w:p>
        </w:tc>
        <w:tc>
          <w:tcPr>
            <w:tcW w:w="1458" w:type="dxa"/>
            <w:tcBorders>
              <w:top w:val="nil"/>
              <w:left w:val="nil"/>
              <w:bottom w:val="single" w:sz="4" w:space="0" w:color="auto"/>
              <w:right w:val="single" w:sz="4" w:space="0" w:color="auto"/>
            </w:tcBorders>
            <w:shd w:val="clear" w:color="auto" w:fill="auto"/>
            <w:noWrap/>
            <w:vAlign w:val="center"/>
            <w:hideMark/>
          </w:tcPr>
          <w:p w14:paraId="7CE48B3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277 </w:t>
            </w:r>
          </w:p>
        </w:tc>
        <w:tc>
          <w:tcPr>
            <w:tcW w:w="1300" w:type="dxa"/>
            <w:tcBorders>
              <w:top w:val="nil"/>
              <w:left w:val="nil"/>
              <w:bottom w:val="single" w:sz="4" w:space="0" w:color="auto"/>
              <w:right w:val="single" w:sz="4" w:space="0" w:color="auto"/>
            </w:tcBorders>
            <w:shd w:val="clear" w:color="auto" w:fill="auto"/>
            <w:noWrap/>
            <w:vAlign w:val="center"/>
            <w:hideMark/>
          </w:tcPr>
          <w:p w14:paraId="66BEFBB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232 </w:t>
            </w:r>
          </w:p>
        </w:tc>
        <w:tc>
          <w:tcPr>
            <w:tcW w:w="1380" w:type="dxa"/>
            <w:tcBorders>
              <w:top w:val="nil"/>
              <w:left w:val="nil"/>
              <w:bottom w:val="single" w:sz="4" w:space="0" w:color="auto"/>
              <w:right w:val="single" w:sz="4" w:space="0" w:color="auto"/>
            </w:tcBorders>
            <w:shd w:val="clear" w:color="auto" w:fill="auto"/>
            <w:noWrap/>
            <w:vAlign w:val="center"/>
            <w:hideMark/>
          </w:tcPr>
          <w:p w14:paraId="47CB002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204 </w:t>
            </w:r>
          </w:p>
        </w:tc>
        <w:tc>
          <w:tcPr>
            <w:tcW w:w="1180" w:type="dxa"/>
            <w:tcBorders>
              <w:top w:val="nil"/>
              <w:left w:val="nil"/>
              <w:bottom w:val="single" w:sz="4" w:space="0" w:color="auto"/>
              <w:right w:val="single" w:sz="4" w:space="0" w:color="auto"/>
            </w:tcBorders>
            <w:shd w:val="clear" w:color="auto" w:fill="auto"/>
            <w:noWrap/>
            <w:vAlign w:val="center"/>
            <w:hideMark/>
          </w:tcPr>
          <w:p w14:paraId="51D0E6B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185 </w:t>
            </w:r>
          </w:p>
        </w:tc>
      </w:tr>
      <w:tr w:rsidR="005E699F" w:rsidRPr="005E699F" w14:paraId="2E43C95D"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152A9914" w14:textId="77777777" w:rsidR="005E699F" w:rsidRPr="005E699F" w:rsidRDefault="005E699F" w:rsidP="005E699F">
            <w:pPr>
              <w:jc w:val="right"/>
              <w:rPr>
                <w:rFonts w:ascii="Helv" w:hAnsi="Helv" w:cs="Times New Roman"/>
                <w:sz w:val="20"/>
              </w:rPr>
            </w:pPr>
            <w:r w:rsidRPr="005E699F">
              <w:rPr>
                <w:rFonts w:ascii="Helv" w:hAnsi="Helv" w:cs="Times New Roman"/>
                <w:sz w:val="20"/>
              </w:rPr>
              <w:t>281400</w:t>
            </w:r>
          </w:p>
        </w:tc>
        <w:tc>
          <w:tcPr>
            <w:tcW w:w="298" w:type="dxa"/>
            <w:tcBorders>
              <w:top w:val="nil"/>
              <w:left w:val="single" w:sz="4" w:space="0" w:color="auto"/>
              <w:bottom w:val="nil"/>
              <w:right w:val="single" w:sz="4" w:space="0" w:color="auto"/>
            </w:tcBorders>
            <w:shd w:val="clear" w:color="FFFFFF" w:fill="002060"/>
            <w:noWrap/>
            <w:vAlign w:val="center"/>
            <w:hideMark/>
          </w:tcPr>
          <w:p w14:paraId="1E3F4F89"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7DDB083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495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56D82BA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360 </w:t>
            </w:r>
          </w:p>
        </w:tc>
        <w:tc>
          <w:tcPr>
            <w:tcW w:w="1458" w:type="dxa"/>
            <w:tcBorders>
              <w:top w:val="nil"/>
              <w:left w:val="nil"/>
              <w:bottom w:val="single" w:sz="4" w:space="0" w:color="auto"/>
              <w:right w:val="single" w:sz="4" w:space="0" w:color="auto"/>
            </w:tcBorders>
            <w:shd w:val="clear" w:color="auto" w:fill="auto"/>
            <w:noWrap/>
            <w:vAlign w:val="center"/>
            <w:hideMark/>
          </w:tcPr>
          <w:p w14:paraId="3E10A77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277 </w:t>
            </w:r>
          </w:p>
        </w:tc>
        <w:tc>
          <w:tcPr>
            <w:tcW w:w="1300" w:type="dxa"/>
            <w:tcBorders>
              <w:top w:val="nil"/>
              <w:left w:val="nil"/>
              <w:bottom w:val="single" w:sz="4" w:space="0" w:color="auto"/>
              <w:right w:val="single" w:sz="4" w:space="0" w:color="auto"/>
            </w:tcBorders>
            <w:shd w:val="clear" w:color="auto" w:fill="auto"/>
            <w:noWrap/>
            <w:vAlign w:val="center"/>
            <w:hideMark/>
          </w:tcPr>
          <w:p w14:paraId="1FF5B11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232 </w:t>
            </w:r>
          </w:p>
        </w:tc>
        <w:tc>
          <w:tcPr>
            <w:tcW w:w="1380" w:type="dxa"/>
            <w:tcBorders>
              <w:top w:val="nil"/>
              <w:left w:val="nil"/>
              <w:bottom w:val="single" w:sz="4" w:space="0" w:color="auto"/>
              <w:right w:val="single" w:sz="4" w:space="0" w:color="auto"/>
            </w:tcBorders>
            <w:shd w:val="clear" w:color="auto" w:fill="auto"/>
            <w:noWrap/>
            <w:vAlign w:val="center"/>
            <w:hideMark/>
          </w:tcPr>
          <w:p w14:paraId="2F96801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204 </w:t>
            </w:r>
          </w:p>
        </w:tc>
        <w:tc>
          <w:tcPr>
            <w:tcW w:w="1180" w:type="dxa"/>
            <w:tcBorders>
              <w:top w:val="nil"/>
              <w:left w:val="nil"/>
              <w:bottom w:val="single" w:sz="4" w:space="0" w:color="auto"/>
              <w:right w:val="single" w:sz="4" w:space="0" w:color="auto"/>
            </w:tcBorders>
            <w:shd w:val="clear" w:color="auto" w:fill="auto"/>
            <w:noWrap/>
            <w:vAlign w:val="center"/>
            <w:hideMark/>
          </w:tcPr>
          <w:p w14:paraId="3BBBCA1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185 </w:t>
            </w:r>
          </w:p>
        </w:tc>
      </w:tr>
      <w:tr w:rsidR="005E699F" w:rsidRPr="005E699F" w14:paraId="6D7D01DC"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990D0CB" w14:textId="77777777" w:rsidR="005E699F" w:rsidRPr="005E699F" w:rsidRDefault="005E699F" w:rsidP="005E699F">
            <w:pPr>
              <w:jc w:val="right"/>
              <w:rPr>
                <w:rFonts w:ascii="Helv" w:hAnsi="Helv" w:cs="Times New Roman"/>
                <w:sz w:val="20"/>
              </w:rPr>
            </w:pPr>
            <w:r w:rsidRPr="005E699F">
              <w:rPr>
                <w:rFonts w:ascii="Helv" w:hAnsi="Helv" w:cs="Times New Roman"/>
                <w:sz w:val="20"/>
              </w:rPr>
              <w:t>282000</w:t>
            </w:r>
          </w:p>
        </w:tc>
        <w:tc>
          <w:tcPr>
            <w:tcW w:w="298" w:type="dxa"/>
            <w:tcBorders>
              <w:top w:val="nil"/>
              <w:left w:val="single" w:sz="4" w:space="0" w:color="auto"/>
              <w:bottom w:val="nil"/>
              <w:right w:val="single" w:sz="4" w:space="0" w:color="auto"/>
            </w:tcBorders>
            <w:shd w:val="clear" w:color="FFFFFF" w:fill="002060"/>
            <w:noWrap/>
            <w:vAlign w:val="center"/>
            <w:hideMark/>
          </w:tcPr>
          <w:p w14:paraId="43A6FE0C"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786CE76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495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4F63A7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361 </w:t>
            </w:r>
          </w:p>
        </w:tc>
        <w:tc>
          <w:tcPr>
            <w:tcW w:w="1458" w:type="dxa"/>
            <w:tcBorders>
              <w:top w:val="nil"/>
              <w:left w:val="nil"/>
              <w:bottom w:val="single" w:sz="4" w:space="0" w:color="auto"/>
              <w:right w:val="single" w:sz="4" w:space="0" w:color="auto"/>
            </w:tcBorders>
            <w:shd w:val="clear" w:color="auto" w:fill="auto"/>
            <w:noWrap/>
            <w:vAlign w:val="center"/>
            <w:hideMark/>
          </w:tcPr>
          <w:p w14:paraId="752E2F1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278 </w:t>
            </w:r>
          </w:p>
        </w:tc>
        <w:tc>
          <w:tcPr>
            <w:tcW w:w="1300" w:type="dxa"/>
            <w:tcBorders>
              <w:top w:val="nil"/>
              <w:left w:val="nil"/>
              <w:bottom w:val="single" w:sz="4" w:space="0" w:color="auto"/>
              <w:right w:val="single" w:sz="4" w:space="0" w:color="auto"/>
            </w:tcBorders>
            <w:shd w:val="clear" w:color="auto" w:fill="auto"/>
            <w:noWrap/>
            <w:vAlign w:val="center"/>
            <w:hideMark/>
          </w:tcPr>
          <w:p w14:paraId="07D0635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233 </w:t>
            </w:r>
          </w:p>
        </w:tc>
        <w:tc>
          <w:tcPr>
            <w:tcW w:w="1380" w:type="dxa"/>
            <w:tcBorders>
              <w:top w:val="nil"/>
              <w:left w:val="nil"/>
              <w:bottom w:val="single" w:sz="4" w:space="0" w:color="auto"/>
              <w:right w:val="single" w:sz="4" w:space="0" w:color="auto"/>
            </w:tcBorders>
            <w:shd w:val="clear" w:color="auto" w:fill="auto"/>
            <w:noWrap/>
            <w:vAlign w:val="center"/>
            <w:hideMark/>
          </w:tcPr>
          <w:p w14:paraId="6080A5A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205 </w:t>
            </w:r>
          </w:p>
        </w:tc>
        <w:tc>
          <w:tcPr>
            <w:tcW w:w="1180" w:type="dxa"/>
            <w:tcBorders>
              <w:top w:val="nil"/>
              <w:left w:val="nil"/>
              <w:bottom w:val="single" w:sz="4" w:space="0" w:color="auto"/>
              <w:right w:val="single" w:sz="4" w:space="0" w:color="auto"/>
            </w:tcBorders>
            <w:shd w:val="clear" w:color="auto" w:fill="auto"/>
            <w:noWrap/>
            <w:vAlign w:val="center"/>
            <w:hideMark/>
          </w:tcPr>
          <w:p w14:paraId="425FBA5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185 </w:t>
            </w:r>
          </w:p>
        </w:tc>
      </w:tr>
      <w:tr w:rsidR="005E699F" w:rsidRPr="005E699F" w14:paraId="145A9F28"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FBD35BA" w14:textId="77777777" w:rsidR="005E699F" w:rsidRPr="005E699F" w:rsidRDefault="005E699F" w:rsidP="005E699F">
            <w:pPr>
              <w:jc w:val="right"/>
              <w:rPr>
                <w:rFonts w:ascii="Helv" w:hAnsi="Helv" w:cs="Times New Roman"/>
                <w:sz w:val="20"/>
              </w:rPr>
            </w:pPr>
            <w:r w:rsidRPr="005E699F">
              <w:rPr>
                <w:rFonts w:ascii="Helv" w:hAnsi="Helv" w:cs="Times New Roman"/>
                <w:sz w:val="20"/>
              </w:rPr>
              <w:t>282600</w:t>
            </w:r>
          </w:p>
        </w:tc>
        <w:tc>
          <w:tcPr>
            <w:tcW w:w="298" w:type="dxa"/>
            <w:tcBorders>
              <w:top w:val="nil"/>
              <w:left w:val="single" w:sz="4" w:space="0" w:color="auto"/>
              <w:bottom w:val="nil"/>
              <w:right w:val="single" w:sz="4" w:space="0" w:color="auto"/>
            </w:tcBorders>
            <w:shd w:val="clear" w:color="FFFFFF" w:fill="002060"/>
            <w:noWrap/>
            <w:vAlign w:val="center"/>
            <w:hideMark/>
          </w:tcPr>
          <w:p w14:paraId="48C3147C"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7EF5B2E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496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32DC802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361 </w:t>
            </w:r>
          </w:p>
        </w:tc>
        <w:tc>
          <w:tcPr>
            <w:tcW w:w="1458" w:type="dxa"/>
            <w:tcBorders>
              <w:top w:val="nil"/>
              <w:left w:val="nil"/>
              <w:bottom w:val="single" w:sz="4" w:space="0" w:color="auto"/>
              <w:right w:val="single" w:sz="4" w:space="0" w:color="auto"/>
            </w:tcBorders>
            <w:shd w:val="clear" w:color="auto" w:fill="auto"/>
            <w:noWrap/>
            <w:vAlign w:val="center"/>
            <w:hideMark/>
          </w:tcPr>
          <w:p w14:paraId="502C984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278 </w:t>
            </w:r>
          </w:p>
        </w:tc>
        <w:tc>
          <w:tcPr>
            <w:tcW w:w="1300" w:type="dxa"/>
            <w:tcBorders>
              <w:top w:val="nil"/>
              <w:left w:val="nil"/>
              <w:bottom w:val="single" w:sz="4" w:space="0" w:color="auto"/>
              <w:right w:val="single" w:sz="4" w:space="0" w:color="auto"/>
            </w:tcBorders>
            <w:shd w:val="clear" w:color="auto" w:fill="auto"/>
            <w:noWrap/>
            <w:vAlign w:val="center"/>
            <w:hideMark/>
          </w:tcPr>
          <w:p w14:paraId="59D9D1C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233 </w:t>
            </w:r>
          </w:p>
        </w:tc>
        <w:tc>
          <w:tcPr>
            <w:tcW w:w="1380" w:type="dxa"/>
            <w:tcBorders>
              <w:top w:val="nil"/>
              <w:left w:val="nil"/>
              <w:bottom w:val="single" w:sz="4" w:space="0" w:color="auto"/>
              <w:right w:val="single" w:sz="4" w:space="0" w:color="auto"/>
            </w:tcBorders>
            <w:shd w:val="clear" w:color="auto" w:fill="auto"/>
            <w:noWrap/>
            <w:vAlign w:val="center"/>
            <w:hideMark/>
          </w:tcPr>
          <w:p w14:paraId="145182C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205 </w:t>
            </w:r>
          </w:p>
        </w:tc>
        <w:tc>
          <w:tcPr>
            <w:tcW w:w="1180" w:type="dxa"/>
            <w:tcBorders>
              <w:top w:val="nil"/>
              <w:left w:val="nil"/>
              <w:bottom w:val="single" w:sz="4" w:space="0" w:color="auto"/>
              <w:right w:val="single" w:sz="4" w:space="0" w:color="auto"/>
            </w:tcBorders>
            <w:shd w:val="clear" w:color="auto" w:fill="auto"/>
            <w:noWrap/>
            <w:vAlign w:val="center"/>
            <w:hideMark/>
          </w:tcPr>
          <w:p w14:paraId="1613E59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186 </w:t>
            </w:r>
          </w:p>
        </w:tc>
      </w:tr>
      <w:tr w:rsidR="005E699F" w:rsidRPr="005E699F" w14:paraId="4ADEF2DF"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3986CD6" w14:textId="77777777" w:rsidR="005E699F" w:rsidRPr="005E699F" w:rsidRDefault="005E699F" w:rsidP="005E699F">
            <w:pPr>
              <w:jc w:val="right"/>
              <w:rPr>
                <w:rFonts w:ascii="Helv" w:hAnsi="Helv" w:cs="Times New Roman"/>
                <w:sz w:val="20"/>
              </w:rPr>
            </w:pPr>
            <w:r w:rsidRPr="005E699F">
              <w:rPr>
                <w:rFonts w:ascii="Helv" w:hAnsi="Helv" w:cs="Times New Roman"/>
                <w:sz w:val="20"/>
              </w:rPr>
              <w:t>283200</w:t>
            </w:r>
          </w:p>
        </w:tc>
        <w:tc>
          <w:tcPr>
            <w:tcW w:w="298" w:type="dxa"/>
            <w:tcBorders>
              <w:top w:val="nil"/>
              <w:left w:val="single" w:sz="4" w:space="0" w:color="auto"/>
              <w:bottom w:val="nil"/>
              <w:right w:val="single" w:sz="4" w:space="0" w:color="auto"/>
            </w:tcBorders>
            <w:shd w:val="clear" w:color="FFFFFF" w:fill="002060"/>
            <w:noWrap/>
            <w:vAlign w:val="center"/>
            <w:hideMark/>
          </w:tcPr>
          <w:p w14:paraId="39944D7F"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096DCF7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497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54BBCE6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362 </w:t>
            </w:r>
          </w:p>
        </w:tc>
        <w:tc>
          <w:tcPr>
            <w:tcW w:w="1458" w:type="dxa"/>
            <w:tcBorders>
              <w:top w:val="nil"/>
              <w:left w:val="nil"/>
              <w:bottom w:val="single" w:sz="4" w:space="0" w:color="auto"/>
              <w:right w:val="single" w:sz="4" w:space="0" w:color="auto"/>
            </w:tcBorders>
            <w:shd w:val="clear" w:color="auto" w:fill="auto"/>
            <w:noWrap/>
            <w:vAlign w:val="center"/>
            <w:hideMark/>
          </w:tcPr>
          <w:p w14:paraId="43EA5A0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279 </w:t>
            </w:r>
          </w:p>
        </w:tc>
        <w:tc>
          <w:tcPr>
            <w:tcW w:w="1300" w:type="dxa"/>
            <w:tcBorders>
              <w:top w:val="nil"/>
              <w:left w:val="nil"/>
              <w:bottom w:val="single" w:sz="4" w:space="0" w:color="auto"/>
              <w:right w:val="single" w:sz="4" w:space="0" w:color="auto"/>
            </w:tcBorders>
            <w:shd w:val="clear" w:color="auto" w:fill="auto"/>
            <w:noWrap/>
            <w:vAlign w:val="center"/>
            <w:hideMark/>
          </w:tcPr>
          <w:p w14:paraId="108B934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233 </w:t>
            </w:r>
          </w:p>
        </w:tc>
        <w:tc>
          <w:tcPr>
            <w:tcW w:w="1380" w:type="dxa"/>
            <w:tcBorders>
              <w:top w:val="nil"/>
              <w:left w:val="nil"/>
              <w:bottom w:val="single" w:sz="4" w:space="0" w:color="auto"/>
              <w:right w:val="single" w:sz="4" w:space="0" w:color="auto"/>
            </w:tcBorders>
            <w:shd w:val="clear" w:color="auto" w:fill="auto"/>
            <w:noWrap/>
            <w:vAlign w:val="center"/>
            <w:hideMark/>
          </w:tcPr>
          <w:p w14:paraId="559D1BF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205 </w:t>
            </w:r>
          </w:p>
        </w:tc>
        <w:tc>
          <w:tcPr>
            <w:tcW w:w="1180" w:type="dxa"/>
            <w:tcBorders>
              <w:top w:val="nil"/>
              <w:left w:val="nil"/>
              <w:bottom w:val="single" w:sz="4" w:space="0" w:color="auto"/>
              <w:right w:val="single" w:sz="4" w:space="0" w:color="auto"/>
            </w:tcBorders>
            <w:shd w:val="clear" w:color="auto" w:fill="auto"/>
            <w:noWrap/>
            <w:vAlign w:val="center"/>
            <w:hideMark/>
          </w:tcPr>
          <w:p w14:paraId="074706D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186 </w:t>
            </w:r>
          </w:p>
        </w:tc>
      </w:tr>
      <w:tr w:rsidR="005E699F" w:rsidRPr="005E699F" w14:paraId="47D09D32"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61843C1" w14:textId="77777777" w:rsidR="005E699F" w:rsidRPr="005E699F" w:rsidRDefault="005E699F" w:rsidP="005E699F">
            <w:pPr>
              <w:jc w:val="right"/>
              <w:rPr>
                <w:rFonts w:ascii="Helv" w:hAnsi="Helv" w:cs="Times New Roman"/>
                <w:sz w:val="20"/>
              </w:rPr>
            </w:pPr>
            <w:r w:rsidRPr="005E699F">
              <w:rPr>
                <w:rFonts w:ascii="Helv" w:hAnsi="Helv" w:cs="Times New Roman"/>
                <w:sz w:val="20"/>
              </w:rPr>
              <w:t>283800</w:t>
            </w:r>
          </w:p>
        </w:tc>
        <w:tc>
          <w:tcPr>
            <w:tcW w:w="298" w:type="dxa"/>
            <w:tcBorders>
              <w:top w:val="nil"/>
              <w:left w:val="single" w:sz="4" w:space="0" w:color="auto"/>
              <w:bottom w:val="nil"/>
              <w:right w:val="single" w:sz="4" w:space="0" w:color="auto"/>
            </w:tcBorders>
            <w:shd w:val="clear" w:color="FFFFFF" w:fill="002060"/>
            <w:noWrap/>
            <w:vAlign w:val="center"/>
            <w:hideMark/>
          </w:tcPr>
          <w:p w14:paraId="4BEC2EC9"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3ECBAF8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497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719DE6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362 </w:t>
            </w:r>
          </w:p>
        </w:tc>
        <w:tc>
          <w:tcPr>
            <w:tcW w:w="1458" w:type="dxa"/>
            <w:tcBorders>
              <w:top w:val="nil"/>
              <w:left w:val="nil"/>
              <w:bottom w:val="single" w:sz="4" w:space="0" w:color="auto"/>
              <w:right w:val="single" w:sz="4" w:space="0" w:color="auto"/>
            </w:tcBorders>
            <w:shd w:val="clear" w:color="auto" w:fill="auto"/>
            <w:noWrap/>
            <w:vAlign w:val="center"/>
            <w:hideMark/>
          </w:tcPr>
          <w:p w14:paraId="2676FCA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279 </w:t>
            </w:r>
          </w:p>
        </w:tc>
        <w:tc>
          <w:tcPr>
            <w:tcW w:w="1300" w:type="dxa"/>
            <w:tcBorders>
              <w:top w:val="nil"/>
              <w:left w:val="nil"/>
              <w:bottom w:val="single" w:sz="4" w:space="0" w:color="auto"/>
              <w:right w:val="single" w:sz="4" w:space="0" w:color="auto"/>
            </w:tcBorders>
            <w:shd w:val="clear" w:color="auto" w:fill="auto"/>
            <w:noWrap/>
            <w:vAlign w:val="center"/>
            <w:hideMark/>
          </w:tcPr>
          <w:p w14:paraId="3DC657B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234 </w:t>
            </w:r>
          </w:p>
        </w:tc>
        <w:tc>
          <w:tcPr>
            <w:tcW w:w="1380" w:type="dxa"/>
            <w:tcBorders>
              <w:top w:val="nil"/>
              <w:left w:val="nil"/>
              <w:bottom w:val="single" w:sz="4" w:space="0" w:color="auto"/>
              <w:right w:val="single" w:sz="4" w:space="0" w:color="auto"/>
            </w:tcBorders>
            <w:shd w:val="clear" w:color="auto" w:fill="auto"/>
            <w:noWrap/>
            <w:vAlign w:val="center"/>
            <w:hideMark/>
          </w:tcPr>
          <w:p w14:paraId="7D2026A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206 </w:t>
            </w:r>
          </w:p>
        </w:tc>
        <w:tc>
          <w:tcPr>
            <w:tcW w:w="1180" w:type="dxa"/>
            <w:tcBorders>
              <w:top w:val="nil"/>
              <w:left w:val="nil"/>
              <w:bottom w:val="single" w:sz="4" w:space="0" w:color="auto"/>
              <w:right w:val="single" w:sz="4" w:space="0" w:color="auto"/>
            </w:tcBorders>
            <w:shd w:val="clear" w:color="auto" w:fill="auto"/>
            <w:noWrap/>
            <w:vAlign w:val="center"/>
            <w:hideMark/>
          </w:tcPr>
          <w:p w14:paraId="5576C0D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186 </w:t>
            </w:r>
          </w:p>
        </w:tc>
      </w:tr>
      <w:tr w:rsidR="005E699F" w:rsidRPr="005E699F" w14:paraId="02C8D9A3"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92B5DA2" w14:textId="77777777" w:rsidR="005E699F" w:rsidRPr="005E699F" w:rsidRDefault="005E699F" w:rsidP="005E699F">
            <w:pPr>
              <w:jc w:val="right"/>
              <w:rPr>
                <w:rFonts w:ascii="Helv" w:hAnsi="Helv" w:cs="Times New Roman"/>
                <w:sz w:val="20"/>
              </w:rPr>
            </w:pPr>
            <w:r w:rsidRPr="005E699F">
              <w:rPr>
                <w:rFonts w:ascii="Helv" w:hAnsi="Helv" w:cs="Times New Roman"/>
                <w:sz w:val="20"/>
              </w:rPr>
              <w:t>284400</w:t>
            </w:r>
          </w:p>
        </w:tc>
        <w:tc>
          <w:tcPr>
            <w:tcW w:w="298" w:type="dxa"/>
            <w:tcBorders>
              <w:top w:val="nil"/>
              <w:left w:val="single" w:sz="4" w:space="0" w:color="auto"/>
              <w:bottom w:val="nil"/>
              <w:right w:val="single" w:sz="4" w:space="0" w:color="auto"/>
            </w:tcBorders>
            <w:shd w:val="clear" w:color="FFFFFF" w:fill="002060"/>
            <w:noWrap/>
            <w:vAlign w:val="center"/>
            <w:hideMark/>
          </w:tcPr>
          <w:p w14:paraId="7FB3DADA"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31DFD69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498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337CF7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363 </w:t>
            </w:r>
          </w:p>
        </w:tc>
        <w:tc>
          <w:tcPr>
            <w:tcW w:w="1458" w:type="dxa"/>
            <w:tcBorders>
              <w:top w:val="nil"/>
              <w:left w:val="nil"/>
              <w:bottom w:val="single" w:sz="4" w:space="0" w:color="auto"/>
              <w:right w:val="single" w:sz="4" w:space="0" w:color="auto"/>
            </w:tcBorders>
            <w:shd w:val="clear" w:color="auto" w:fill="auto"/>
            <w:noWrap/>
            <w:vAlign w:val="center"/>
            <w:hideMark/>
          </w:tcPr>
          <w:p w14:paraId="3F200BE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280 </w:t>
            </w:r>
          </w:p>
        </w:tc>
        <w:tc>
          <w:tcPr>
            <w:tcW w:w="1300" w:type="dxa"/>
            <w:tcBorders>
              <w:top w:val="nil"/>
              <w:left w:val="nil"/>
              <w:bottom w:val="single" w:sz="4" w:space="0" w:color="auto"/>
              <w:right w:val="single" w:sz="4" w:space="0" w:color="auto"/>
            </w:tcBorders>
            <w:shd w:val="clear" w:color="auto" w:fill="auto"/>
            <w:noWrap/>
            <w:vAlign w:val="center"/>
            <w:hideMark/>
          </w:tcPr>
          <w:p w14:paraId="4B75BC4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234 </w:t>
            </w:r>
          </w:p>
        </w:tc>
        <w:tc>
          <w:tcPr>
            <w:tcW w:w="1380" w:type="dxa"/>
            <w:tcBorders>
              <w:top w:val="nil"/>
              <w:left w:val="nil"/>
              <w:bottom w:val="single" w:sz="4" w:space="0" w:color="auto"/>
              <w:right w:val="single" w:sz="4" w:space="0" w:color="auto"/>
            </w:tcBorders>
            <w:shd w:val="clear" w:color="auto" w:fill="auto"/>
            <w:noWrap/>
            <w:vAlign w:val="center"/>
            <w:hideMark/>
          </w:tcPr>
          <w:p w14:paraId="7EC54A2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206 </w:t>
            </w:r>
          </w:p>
        </w:tc>
        <w:tc>
          <w:tcPr>
            <w:tcW w:w="1180" w:type="dxa"/>
            <w:tcBorders>
              <w:top w:val="nil"/>
              <w:left w:val="nil"/>
              <w:bottom w:val="single" w:sz="4" w:space="0" w:color="auto"/>
              <w:right w:val="single" w:sz="4" w:space="0" w:color="auto"/>
            </w:tcBorders>
            <w:shd w:val="clear" w:color="auto" w:fill="auto"/>
            <w:noWrap/>
            <w:vAlign w:val="center"/>
            <w:hideMark/>
          </w:tcPr>
          <w:p w14:paraId="71B9DFB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187 </w:t>
            </w:r>
          </w:p>
        </w:tc>
      </w:tr>
      <w:tr w:rsidR="005E699F" w:rsidRPr="005E699F" w14:paraId="507142BA"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E51E774" w14:textId="77777777" w:rsidR="005E699F" w:rsidRPr="005E699F" w:rsidRDefault="005E699F" w:rsidP="005E699F">
            <w:pPr>
              <w:jc w:val="right"/>
              <w:rPr>
                <w:rFonts w:ascii="Helv" w:hAnsi="Helv" w:cs="Times New Roman"/>
                <w:sz w:val="20"/>
              </w:rPr>
            </w:pPr>
            <w:r w:rsidRPr="005E699F">
              <w:rPr>
                <w:rFonts w:ascii="Helv" w:hAnsi="Helv" w:cs="Times New Roman"/>
                <w:sz w:val="20"/>
              </w:rPr>
              <w:t>285000</w:t>
            </w:r>
          </w:p>
        </w:tc>
        <w:tc>
          <w:tcPr>
            <w:tcW w:w="298" w:type="dxa"/>
            <w:tcBorders>
              <w:top w:val="nil"/>
              <w:left w:val="single" w:sz="4" w:space="0" w:color="auto"/>
              <w:bottom w:val="nil"/>
              <w:right w:val="single" w:sz="4" w:space="0" w:color="auto"/>
            </w:tcBorders>
            <w:shd w:val="clear" w:color="FFFFFF" w:fill="002060"/>
            <w:noWrap/>
            <w:vAlign w:val="center"/>
            <w:hideMark/>
          </w:tcPr>
          <w:p w14:paraId="5729318C"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625EA1B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498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36E21B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364 </w:t>
            </w:r>
          </w:p>
        </w:tc>
        <w:tc>
          <w:tcPr>
            <w:tcW w:w="1458" w:type="dxa"/>
            <w:tcBorders>
              <w:top w:val="nil"/>
              <w:left w:val="nil"/>
              <w:bottom w:val="single" w:sz="4" w:space="0" w:color="auto"/>
              <w:right w:val="single" w:sz="4" w:space="0" w:color="auto"/>
            </w:tcBorders>
            <w:shd w:val="clear" w:color="auto" w:fill="auto"/>
            <w:noWrap/>
            <w:vAlign w:val="center"/>
            <w:hideMark/>
          </w:tcPr>
          <w:p w14:paraId="130FA96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280 </w:t>
            </w:r>
          </w:p>
        </w:tc>
        <w:tc>
          <w:tcPr>
            <w:tcW w:w="1300" w:type="dxa"/>
            <w:tcBorders>
              <w:top w:val="nil"/>
              <w:left w:val="nil"/>
              <w:bottom w:val="single" w:sz="4" w:space="0" w:color="auto"/>
              <w:right w:val="single" w:sz="4" w:space="0" w:color="auto"/>
            </w:tcBorders>
            <w:shd w:val="clear" w:color="auto" w:fill="auto"/>
            <w:noWrap/>
            <w:vAlign w:val="center"/>
            <w:hideMark/>
          </w:tcPr>
          <w:p w14:paraId="5AE33C1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235 </w:t>
            </w:r>
          </w:p>
        </w:tc>
        <w:tc>
          <w:tcPr>
            <w:tcW w:w="1380" w:type="dxa"/>
            <w:tcBorders>
              <w:top w:val="nil"/>
              <w:left w:val="nil"/>
              <w:bottom w:val="single" w:sz="4" w:space="0" w:color="auto"/>
              <w:right w:val="single" w:sz="4" w:space="0" w:color="auto"/>
            </w:tcBorders>
            <w:shd w:val="clear" w:color="auto" w:fill="auto"/>
            <w:noWrap/>
            <w:vAlign w:val="center"/>
            <w:hideMark/>
          </w:tcPr>
          <w:p w14:paraId="5A8556D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207 </w:t>
            </w:r>
          </w:p>
        </w:tc>
        <w:tc>
          <w:tcPr>
            <w:tcW w:w="1180" w:type="dxa"/>
            <w:tcBorders>
              <w:top w:val="nil"/>
              <w:left w:val="nil"/>
              <w:bottom w:val="single" w:sz="4" w:space="0" w:color="auto"/>
              <w:right w:val="single" w:sz="4" w:space="0" w:color="auto"/>
            </w:tcBorders>
            <w:shd w:val="clear" w:color="auto" w:fill="auto"/>
            <w:noWrap/>
            <w:vAlign w:val="center"/>
            <w:hideMark/>
          </w:tcPr>
          <w:p w14:paraId="48611BB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187 </w:t>
            </w:r>
          </w:p>
        </w:tc>
      </w:tr>
      <w:tr w:rsidR="005E699F" w:rsidRPr="005E699F" w14:paraId="4631D5AF"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419AE17" w14:textId="77777777" w:rsidR="005E699F" w:rsidRPr="005E699F" w:rsidRDefault="005E699F" w:rsidP="005E699F">
            <w:pPr>
              <w:jc w:val="right"/>
              <w:rPr>
                <w:rFonts w:ascii="Helv" w:hAnsi="Helv" w:cs="Times New Roman"/>
                <w:sz w:val="20"/>
              </w:rPr>
            </w:pPr>
            <w:r w:rsidRPr="005E699F">
              <w:rPr>
                <w:rFonts w:ascii="Helv" w:hAnsi="Helv" w:cs="Times New Roman"/>
                <w:sz w:val="20"/>
              </w:rPr>
              <w:t>285600</w:t>
            </w:r>
          </w:p>
        </w:tc>
        <w:tc>
          <w:tcPr>
            <w:tcW w:w="298" w:type="dxa"/>
            <w:tcBorders>
              <w:top w:val="nil"/>
              <w:left w:val="single" w:sz="4" w:space="0" w:color="auto"/>
              <w:bottom w:val="nil"/>
              <w:right w:val="single" w:sz="4" w:space="0" w:color="auto"/>
            </w:tcBorders>
            <w:shd w:val="clear" w:color="FFFFFF" w:fill="002060"/>
            <w:noWrap/>
            <w:vAlign w:val="center"/>
            <w:hideMark/>
          </w:tcPr>
          <w:p w14:paraId="08387E01"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7A46911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499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038864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364 </w:t>
            </w:r>
          </w:p>
        </w:tc>
        <w:tc>
          <w:tcPr>
            <w:tcW w:w="1458" w:type="dxa"/>
            <w:tcBorders>
              <w:top w:val="nil"/>
              <w:left w:val="nil"/>
              <w:bottom w:val="single" w:sz="4" w:space="0" w:color="auto"/>
              <w:right w:val="single" w:sz="4" w:space="0" w:color="auto"/>
            </w:tcBorders>
            <w:shd w:val="clear" w:color="auto" w:fill="auto"/>
            <w:noWrap/>
            <w:vAlign w:val="center"/>
            <w:hideMark/>
          </w:tcPr>
          <w:p w14:paraId="13834B4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281 </w:t>
            </w:r>
          </w:p>
        </w:tc>
        <w:tc>
          <w:tcPr>
            <w:tcW w:w="1300" w:type="dxa"/>
            <w:tcBorders>
              <w:top w:val="nil"/>
              <w:left w:val="nil"/>
              <w:bottom w:val="single" w:sz="4" w:space="0" w:color="auto"/>
              <w:right w:val="single" w:sz="4" w:space="0" w:color="auto"/>
            </w:tcBorders>
            <w:shd w:val="clear" w:color="auto" w:fill="auto"/>
            <w:noWrap/>
            <w:vAlign w:val="center"/>
            <w:hideMark/>
          </w:tcPr>
          <w:p w14:paraId="2EEC7AB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235 </w:t>
            </w:r>
          </w:p>
        </w:tc>
        <w:tc>
          <w:tcPr>
            <w:tcW w:w="1380" w:type="dxa"/>
            <w:tcBorders>
              <w:top w:val="nil"/>
              <w:left w:val="nil"/>
              <w:bottom w:val="single" w:sz="4" w:space="0" w:color="auto"/>
              <w:right w:val="single" w:sz="4" w:space="0" w:color="auto"/>
            </w:tcBorders>
            <w:shd w:val="clear" w:color="auto" w:fill="auto"/>
            <w:noWrap/>
            <w:vAlign w:val="center"/>
            <w:hideMark/>
          </w:tcPr>
          <w:p w14:paraId="412D0AC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207 </w:t>
            </w:r>
          </w:p>
        </w:tc>
        <w:tc>
          <w:tcPr>
            <w:tcW w:w="1180" w:type="dxa"/>
            <w:tcBorders>
              <w:top w:val="nil"/>
              <w:left w:val="nil"/>
              <w:bottom w:val="single" w:sz="4" w:space="0" w:color="auto"/>
              <w:right w:val="single" w:sz="4" w:space="0" w:color="auto"/>
            </w:tcBorders>
            <w:shd w:val="clear" w:color="auto" w:fill="auto"/>
            <w:noWrap/>
            <w:vAlign w:val="center"/>
            <w:hideMark/>
          </w:tcPr>
          <w:p w14:paraId="7803D5E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187 </w:t>
            </w:r>
          </w:p>
        </w:tc>
      </w:tr>
      <w:tr w:rsidR="005E699F" w:rsidRPr="005E699F" w14:paraId="7B3E5625"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00DF819B" w14:textId="77777777" w:rsidR="005E699F" w:rsidRPr="005E699F" w:rsidRDefault="005E699F" w:rsidP="005E699F">
            <w:pPr>
              <w:jc w:val="right"/>
              <w:rPr>
                <w:rFonts w:ascii="Helv" w:hAnsi="Helv" w:cs="Times New Roman"/>
                <w:sz w:val="20"/>
              </w:rPr>
            </w:pPr>
            <w:r w:rsidRPr="005E699F">
              <w:rPr>
                <w:rFonts w:ascii="Helv" w:hAnsi="Helv" w:cs="Times New Roman"/>
                <w:sz w:val="20"/>
              </w:rPr>
              <w:t>286200</w:t>
            </w:r>
          </w:p>
        </w:tc>
        <w:tc>
          <w:tcPr>
            <w:tcW w:w="298" w:type="dxa"/>
            <w:tcBorders>
              <w:top w:val="nil"/>
              <w:left w:val="single" w:sz="4" w:space="0" w:color="auto"/>
              <w:bottom w:val="nil"/>
              <w:right w:val="single" w:sz="4" w:space="0" w:color="auto"/>
            </w:tcBorders>
            <w:shd w:val="clear" w:color="FFFFFF" w:fill="002060"/>
            <w:noWrap/>
            <w:vAlign w:val="center"/>
            <w:hideMark/>
          </w:tcPr>
          <w:p w14:paraId="197BC16C"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3BB802D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500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D5280D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365 </w:t>
            </w:r>
          </w:p>
        </w:tc>
        <w:tc>
          <w:tcPr>
            <w:tcW w:w="1458" w:type="dxa"/>
            <w:tcBorders>
              <w:top w:val="nil"/>
              <w:left w:val="nil"/>
              <w:bottom w:val="single" w:sz="4" w:space="0" w:color="auto"/>
              <w:right w:val="single" w:sz="4" w:space="0" w:color="auto"/>
            </w:tcBorders>
            <w:shd w:val="clear" w:color="auto" w:fill="auto"/>
            <w:noWrap/>
            <w:vAlign w:val="center"/>
            <w:hideMark/>
          </w:tcPr>
          <w:p w14:paraId="01264C4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281 </w:t>
            </w:r>
          </w:p>
        </w:tc>
        <w:tc>
          <w:tcPr>
            <w:tcW w:w="1300" w:type="dxa"/>
            <w:tcBorders>
              <w:top w:val="nil"/>
              <w:left w:val="nil"/>
              <w:bottom w:val="single" w:sz="4" w:space="0" w:color="auto"/>
              <w:right w:val="single" w:sz="4" w:space="0" w:color="auto"/>
            </w:tcBorders>
            <w:shd w:val="clear" w:color="auto" w:fill="auto"/>
            <w:noWrap/>
            <w:vAlign w:val="center"/>
            <w:hideMark/>
          </w:tcPr>
          <w:p w14:paraId="3549A0F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235 </w:t>
            </w:r>
          </w:p>
        </w:tc>
        <w:tc>
          <w:tcPr>
            <w:tcW w:w="1380" w:type="dxa"/>
            <w:tcBorders>
              <w:top w:val="nil"/>
              <w:left w:val="nil"/>
              <w:bottom w:val="single" w:sz="4" w:space="0" w:color="auto"/>
              <w:right w:val="single" w:sz="4" w:space="0" w:color="auto"/>
            </w:tcBorders>
            <w:shd w:val="clear" w:color="auto" w:fill="auto"/>
            <w:noWrap/>
            <w:vAlign w:val="center"/>
            <w:hideMark/>
          </w:tcPr>
          <w:p w14:paraId="64B083F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207 </w:t>
            </w:r>
          </w:p>
        </w:tc>
        <w:tc>
          <w:tcPr>
            <w:tcW w:w="1180" w:type="dxa"/>
            <w:tcBorders>
              <w:top w:val="nil"/>
              <w:left w:val="nil"/>
              <w:bottom w:val="single" w:sz="4" w:space="0" w:color="auto"/>
              <w:right w:val="single" w:sz="4" w:space="0" w:color="auto"/>
            </w:tcBorders>
            <w:shd w:val="clear" w:color="auto" w:fill="auto"/>
            <w:noWrap/>
            <w:vAlign w:val="center"/>
            <w:hideMark/>
          </w:tcPr>
          <w:p w14:paraId="62C3591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188 </w:t>
            </w:r>
          </w:p>
        </w:tc>
      </w:tr>
      <w:tr w:rsidR="005E699F" w:rsidRPr="005E699F" w14:paraId="6E01415E"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17BB484" w14:textId="77777777" w:rsidR="005E699F" w:rsidRPr="005E699F" w:rsidRDefault="005E699F" w:rsidP="005E699F">
            <w:pPr>
              <w:jc w:val="right"/>
              <w:rPr>
                <w:rFonts w:ascii="Helv" w:hAnsi="Helv" w:cs="Times New Roman"/>
                <w:sz w:val="20"/>
              </w:rPr>
            </w:pPr>
            <w:r w:rsidRPr="005E699F">
              <w:rPr>
                <w:rFonts w:ascii="Helv" w:hAnsi="Helv" w:cs="Times New Roman"/>
                <w:sz w:val="20"/>
              </w:rPr>
              <w:t>286800</w:t>
            </w:r>
          </w:p>
        </w:tc>
        <w:tc>
          <w:tcPr>
            <w:tcW w:w="298" w:type="dxa"/>
            <w:tcBorders>
              <w:top w:val="nil"/>
              <w:left w:val="single" w:sz="4" w:space="0" w:color="auto"/>
              <w:bottom w:val="nil"/>
              <w:right w:val="single" w:sz="4" w:space="0" w:color="auto"/>
            </w:tcBorders>
            <w:shd w:val="clear" w:color="FFFFFF" w:fill="002060"/>
            <w:noWrap/>
            <w:vAlign w:val="center"/>
            <w:hideMark/>
          </w:tcPr>
          <w:p w14:paraId="21C8F529"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3571EB2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500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E56248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365 </w:t>
            </w:r>
          </w:p>
        </w:tc>
        <w:tc>
          <w:tcPr>
            <w:tcW w:w="1458" w:type="dxa"/>
            <w:tcBorders>
              <w:top w:val="nil"/>
              <w:left w:val="nil"/>
              <w:bottom w:val="single" w:sz="4" w:space="0" w:color="auto"/>
              <w:right w:val="single" w:sz="4" w:space="0" w:color="auto"/>
            </w:tcBorders>
            <w:shd w:val="clear" w:color="auto" w:fill="auto"/>
            <w:noWrap/>
            <w:vAlign w:val="center"/>
            <w:hideMark/>
          </w:tcPr>
          <w:p w14:paraId="79C4638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282 </w:t>
            </w:r>
          </w:p>
        </w:tc>
        <w:tc>
          <w:tcPr>
            <w:tcW w:w="1300" w:type="dxa"/>
            <w:tcBorders>
              <w:top w:val="nil"/>
              <w:left w:val="nil"/>
              <w:bottom w:val="single" w:sz="4" w:space="0" w:color="auto"/>
              <w:right w:val="single" w:sz="4" w:space="0" w:color="auto"/>
            </w:tcBorders>
            <w:shd w:val="clear" w:color="auto" w:fill="auto"/>
            <w:noWrap/>
            <w:vAlign w:val="center"/>
            <w:hideMark/>
          </w:tcPr>
          <w:p w14:paraId="7E2BF2A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236 </w:t>
            </w:r>
          </w:p>
        </w:tc>
        <w:tc>
          <w:tcPr>
            <w:tcW w:w="1380" w:type="dxa"/>
            <w:tcBorders>
              <w:top w:val="nil"/>
              <w:left w:val="nil"/>
              <w:bottom w:val="single" w:sz="4" w:space="0" w:color="auto"/>
              <w:right w:val="single" w:sz="4" w:space="0" w:color="auto"/>
            </w:tcBorders>
            <w:shd w:val="clear" w:color="auto" w:fill="auto"/>
            <w:noWrap/>
            <w:vAlign w:val="center"/>
            <w:hideMark/>
          </w:tcPr>
          <w:p w14:paraId="7709208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208 </w:t>
            </w:r>
          </w:p>
        </w:tc>
        <w:tc>
          <w:tcPr>
            <w:tcW w:w="1180" w:type="dxa"/>
            <w:tcBorders>
              <w:top w:val="nil"/>
              <w:left w:val="nil"/>
              <w:bottom w:val="single" w:sz="4" w:space="0" w:color="auto"/>
              <w:right w:val="single" w:sz="4" w:space="0" w:color="auto"/>
            </w:tcBorders>
            <w:shd w:val="clear" w:color="auto" w:fill="auto"/>
            <w:noWrap/>
            <w:vAlign w:val="center"/>
            <w:hideMark/>
          </w:tcPr>
          <w:p w14:paraId="34319A8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188 </w:t>
            </w:r>
          </w:p>
        </w:tc>
      </w:tr>
      <w:tr w:rsidR="005E699F" w:rsidRPr="005E699F" w14:paraId="3B4F856F"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4135B2AD" w14:textId="77777777" w:rsidR="005E699F" w:rsidRPr="005E699F" w:rsidRDefault="005E699F" w:rsidP="005E699F">
            <w:pPr>
              <w:jc w:val="right"/>
              <w:rPr>
                <w:rFonts w:ascii="Helv" w:hAnsi="Helv" w:cs="Times New Roman"/>
                <w:sz w:val="20"/>
              </w:rPr>
            </w:pPr>
            <w:r w:rsidRPr="005E699F">
              <w:rPr>
                <w:rFonts w:ascii="Helv" w:hAnsi="Helv" w:cs="Times New Roman"/>
                <w:sz w:val="20"/>
              </w:rPr>
              <w:t>287400</w:t>
            </w:r>
          </w:p>
        </w:tc>
        <w:tc>
          <w:tcPr>
            <w:tcW w:w="298" w:type="dxa"/>
            <w:tcBorders>
              <w:top w:val="nil"/>
              <w:left w:val="single" w:sz="4" w:space="0" w:color="auto"/>
              <w:bottom w:val="nil"/>
              <w:right w:val="single" w:sz="4" w:space="0" w:color="auto"/>
            </w:tcBorders>
            <w:shd w:val="clear" w:color="FFFFFF" w:fill="002060"/>
            <w:noWrap/>
            <w:vAlign w:val="center"/>
            <w:hideMark/>
          </w:tcPr>
          <w:p w14:paraId="441476AE"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6019D74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501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5A640E5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366 </w:t>
            </w:r>
          </w:p>
        </w:tc>
        <w:tc>
          <w:tcPr>
            <w:tcW w:w="1458" w:type="dxa"/>
            <w:tcBorders>
              <w:top w:val="nil"/>
              <w:left w:val="nil"/>
              <w:bottom w:val="single" w:sz="4" w:space="0" w:color="auto"/>
              <w:right w:val="single" w:sz="4" w:space="0" w:color="auto"/>
            </w:tcBorders>
            <w:shd w:val="clear" w:color="auto" w:fill="auto"/>
            <w:noWrap/>
            <w:vAlign w:val="center"/>
            <w:hideMark/>
          </w:tcPr>
          <w:p w14:paraId="4B85FF4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282 </w:t>
            </w:r>
          </w:p>
        </w:tc>
        <w:tc>
          <w:tcPr>
            <w:tcW w:w="1300" w:type="dxa"/>
            <w:tcBorders>
              <w:top w:val="nil"/>
              <w:left w:val="nil"/>
              <w:bottom w:val="single" w:sz="4" w:space="0" w:color="auto"/>
              <w:right w:val="single" w:sz="4" w:space="0" w:color="auto"/>
            </w:tcBorders>
            <w:shd w:val="clear" w:color="auto" w:fill="auto"/>
            <w:noWrap/>
            <w:vAlign w:val="center"/>
            <w:hideMark/>
          </w:tcPr>
          <w:p w14:paraId="6E9E6BE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236 </w:t>
            </w:r>
          </w:p>
        </w:tc>
        <w:tc>
          <w:tcPr>
            <w:tcW w:w="1380" w:type="dxa"/>
            <w:tcBorders>
              <w:top w:val="nil"/>
              <w:left w:val="nil"/>
              <w:bottom w:val="single" w:sz="4" w:space="0" w:color="auto"/>
              <w:right w:val="single" w:sz="4" w:space="0" w:color="auto"/>
            </w:tcBorders>
            <w:shd w:val="clear" w:color="auto" w:fill="auto"/>
            <w:noWrap/>
            <w:vAlign w:val="center"/>
            <w:hideMark/>
          </w:tcPr>
          <w:p w14:paraId="4E9E707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208 </w:t>
            </w:r>
          </w:p>
        </w:tc>
        <w:tc>
          <w:tcPr>
            <w:tcW w:w="1180" w:type="dxa"/>
            <w:tcBorders>
              <w:top w:val="nil"/>
              <w:left w:val="nil"/>
              <w:bottom w:val="single" w:sz="4" w:space="0" w:color="auto"/>
              <w:right w:val="single" w:sz="4" w:space="0" w:color="auto"/>
            </w:tcBorders>
            <w:shd w:val="clear" w:color="auto" w:fill="auto"/>
            <w:noWrap/>
            <w:vAlign w:val="center"/>
            <w:hideMark/>
          </w:tcPr>
          <w:p w14:paraId="2F4D15F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188 </w:t>
            </w:r>
          </w:p>
        </w:tc>
      </w:tr>
      <w:tr w:rsidR="005E699F" w:rsidRPr="005E699F" w14:paraId="118A093A"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4BEC6B7" w14:textId="77777777" w:rsidR="005E699F" w:rsidRPr="005E699F" w:rsidRDefault="005E699F" w:rsidP="005E699F">
            <w:pPr>
              <w:jc w:val="right"/>
              <w:rPr>
                <w:rFonts w:ascii="Helv" w:hAnsi="Helv" w:cs="Times New Roman"/>
                <w:sz w:val="20"/>
              </w:rPr>
            </w:pPr>
            <w:r w:rsidRPr="005E699F">
              <w:rPr>
                <w:rFonts w:ascii="Helv" w:hAnsi="Helv" w:cs="Times New Roman"/>
                <w:sz w:val="20"/>
              </w:rPr>
              <w:t>288000</w:t>
            </w:r>
          </w:p>
        </w:tc>
        <w:tc>
          <w:tcPr>
            <w:tcW w:w="298" w:type="dxa"/>
            <w:tcBorders>
              <w:top w:val="nil"/>
              <w:left w:val="single" w:sz="4" w:space="0" w:color="auto"/>
              <w:bottom w:val="nil"/>
              <w:right w:val="single" w:sz="4" w:space="0" w:color="auto"/>
            </w:tcBorders>
            <w:shd w:val="clear" w:color="FFFFFF" w:fill="002060"/>
            <w:noWrap/>
            <w:vAlign w:val="center"/>
            <w:hideMark/>
          </w:tcPr>
          <w:p w14:paraId="55DA610D"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35CA124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502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42B1BF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366 </w:t>
            </w:r>
          </w:p>
        </w:tc>
        <w:tc>
          <w:tcPr>
            <w:tcW w:w="1458" w:type="dxa"/>
            <w:tcBorders>
              <w:top w:val="nil"/>
              <w:left w:val="nil"/>
              <w:bottom w:val="single" w:sz="4" w:space="0" w:color="auto"/>
              <w:right w:val="single" w:sz="4" w:space="0" w:color="auto"/>
            </w:tcBorders>
            <w:shd w:val="clear" w:color="auto" w:fill="auto"/>
            <w:noWrap/>
            <w:vAlign w:val="center"/>
            <w:hideMark/>
          </w:tcPr>
          <w:p w14:paraId="24DD5A4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283 </w:t>
            </w:r>
          </w:p>
        </w:tc>
        <w:tc>
          <w:tcPr>
            <w:tcW w:w="1300" w:type="dxa"/>
            <w:tcBorders>
              <w:top w:val="nil"/>
              <w:left w:val="nil"/>
              <w:bottom w:val="single" w:sz="4" w:space="0" w:color="auto"/>
              <w:right w:val="single" w:sz="4" w:space="0" w:color="auto"/>
            </w:tcBorders>
            <w:shd w:val="clear" w:color="auto" w:fill="auto"/>
            <w:noWrap/>
            <w:vAlign w:val="center"/>
            <w:hideMark/>
          </w:tcPr>
          <w:p w14:paraId="5ADC42E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237 </w:t>
            </w:r>
          </w:p>
        </w:tc>
        <w:tc>
          <w:tcPr>
            <w:tcW w:w="1380" w:type="dxa"/>
            <w:tcBorders>
              <w:top w:val="nil"/>
              <w:left w:val="nil"/>
              <w:bottom w:val="single" w:sz="4" w:space="0" w:color="auto"/>
              <w:right w:val="single" w:sz="4" w:space="0" w:color="auto"/>
            </w:tcBorders>
            <w:shd w:val="clear" w:color="auto" w:fill="auto"/>
            <w:noWrap/>
            <w:vAlign w:val="center"/>
            <w:hideMark/>
          </w:tcPr>
          <w:p w14:paraId="4F00A41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208 </w:t>
            </w:r>
          </w:p>
        </w:tc>
        <w:tc>
          <w:tcPr>
            <w:tcW w:w="1180" w:type="dxa"/>
            <w:tcBorders>
              <w:top w:val="nil"/>
              <w:left w:val="nil"/>
              <w:bottom w:val="single" w:sz="4" w:space="0" w:color="auto"/>
              <w:right w:val="single" w:sz="4" w:space="0" w:color="auto"/>
            </w:tcBorders>
            <w:shd w:val="clear" w:color="auto" w:fill="auto"/>
            <w:noWrap/>
            <w:vAlign w:val="center"/>
            <w:hideMark/>
          </w:tcPr>
          <w:p w14:paraId="66A2E07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189 </w:t>
            </w:r>
          </w:p>
        </w:tc>
      </w:tr>
      <w:tr w:rsidR="005E699F" w:rsidRPr="005E699F" w14:paraId="3ADCD3B0"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790C14C" w14:textId="77777777" w:rsidR="005E699F" w:rsidRPr="005E699F" w:rsidRDefault="005E699F" w:rsidP="005E699F">
            <w:pPr>
              <w:jc w:val="right"/>
              <w:rPr>
                <w:rFonts w:ascii="Helv" w:hAnsi="Helv" w:cs="Times New Roman"/>
                <w:sz w:val="20"/>
              </w:rPr>
            </w:pPr>
            <w:r w:rsidRPr="005E699F">
              <w:rPr>
                <w:rFonts w:ascii="Helv" w:hAnsi="Helv" w:cs="Times New Roman"/>
                <w:sz w:val="20"/>
              </w:rPr>
              <w:t>288600</w:t>
            </w:r>
          </w:p>
        </w:tc>
        <w:tc>
          <w:tcPr>
            <w:tcW w:w="298" w:type="dxa"/>
            <w:tcBorders>
              <w:top w:val="nil"/>
              <w:left w:val="single" w:sz="4" w:space="0" w:color="auto"/>
              <w:bottom w:val="nil"/>
              <w:right w:val="single" w:sz="4" w:space="0" w:color="auto"/>
            </w:tcBorders>
            <w:shd w:val="clear" w:color="FFFFFF" w:fill="002060"/>
            <w:noWrap/>
            <w:vAlign w:val="center"/>
            <w:hideMark/>
          </w:tcPr>
          <w:p w14:paraId="0754688A"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C3B273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502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45C1B7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367 </w:t>
            </w:r>
          </w:p>
        </w:tc>
        <w:tc>
          <w:tcPr>
            <w:tcW w:w="1458" w:type="dxa"/>
            <w:tcBorders>
              <w:top w:val="nil"/>
              <w:left w:val="nil"/>
              <w:bottom w:val="single" w:sz="4" w:space="0" w:color="auto"/>
              <w:right w:val="single" w:sz="4" w:space="0" w:color="auto"/>
            </w:tcBorders>
            <w:shd w:val="clear" w:color="auto" w:fill="auto"/>
            <w:noWrap/>
            <w:vAlign w:val="center"/>
            <w:hideMark/>
          </w:tcPr>
          <w:p w14:paraId="2C9727D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283 </w:t>
            </w:r>
          </w:p>
        </w:tc>
        <w:tc>
          <w:tcPr>
            <w:tcW w:w="1300" w:type="dxa"/>
            <w:tcBorders>
              <w:top w:val="nil"/>
              <w:left w:val="nil"/>
              <w:bottom w:val="single" w:sz="4" w:space="0" w:color="auto"/>
              <w:right w:val="single" w:sz="4" w:space="0" w:color="auto"/>
            </w:tcBorders>
            <w:shd w:val="clear" w:color="auto" w:fill="auto"/>
            <w:noWrap/>
            <w:vAlign w:val="center"/>
            <w:hideMark/>
          </w:tcPr>
          <w:p w14:paraId="3DE0E52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237 </w:t>
            </w:r>
          </w:p>
        </w:tc>
        <w:tc>
          <w:tcPr>
            <w:tcW w:w="1380" w:type="dxa"/>
            <w:tcBorders>
              <w:top w:val="nil"/>
              <w:left w:val="nil"/>
              <w:bottom w:val="single" w:sz="4" w:space="0" w:color="auto"/>
              <w:right w:val="single" w:sz="4" w:space="0" w:color="auto"/>
            </w:tcBorders>
            <w:shd w:val="clear" w:color="auto" w:fill="auto"/>
            <w:noWrap/>
            <w:vAlign w:val="center"/>
            <w:hideMark/>
          </w:tcPr>
          <w:p w14:paraId="77C41F3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209 </w:t>
            </w:r>
          </w:p>
        </w:tc>
        <w:tc>
          <w:tcPr>
            <w:tcW w:w="1180" w:type="dxa"/>
            <w:tcBorders>
              <w:top w:val="nil"/>
              <w:left w:val="nil"/>
              <w:bottom w:val="single" w:sz="4" w:space="0" w:color="auto"/>
              <w:right w:val="single" w:sz="4" w:space="0" w:color="auto"/>
            </w:tcBorders>
            <w:shd w:val="clear" w:color="auto" w:fill="auto"/>
            <w:noWrap/>
            <w:vAlign w:val="center"/>
            <w:hideMark/>
          </w:tcPr>
          <w:p w14:paraId="39EFAD6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189 </w:t>
            </w:r>
          </w:p>
        </w:tc>
      </w:tr>
      <w:tr w:rsidR="005E699F" w:rsidRPr="005E699F" w14:paraId="2D6BA4AD"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44B1DD68" w14:textId="77777777" w:rsidR="005E699F" w:rsidRPr="005E699F" w:rsidRDefault="005E699F" w:rsidP="005E699F">
            <w:pPr>
              <w:jc w:val="right"/>
              <w:rPr>
                <w:rFonts w:ascii="Helv" w:hAnsi="Helv" w:cs="Times New Roman"/>
                <w:sz w:val="20"/>
              </w:rPr>
            </w:pPr>
            <w:r w:rsidRPr="005E699F">
              <w:rPr>
                <w:rFonts w:ascii="Helv" w:hAnsi="Helv" w:cs="Times New Roman"/>
                <w:sz w:val="20"/>
              </w:rPr>
              <w:t>289200</w:t>
            </w:r>
          </w:p>
        </w:tc>
        <w:tc>
          <w:tcPr>
            <w:tcW w:w="298" w:type="dxa"/>
            <w:tcBorders>
              <w:top w:val="nil"/>
              <w:left w:val="single" w:sz="4" w:space="0" w:color="auto"/>
              <w:bottom w:val="nil"/>
              <w:right w:val="single" w:sz="4" w:space="0" w:color="auto"/>
            </w:tcBorders>
            <w:shd w:val="clear" w:color="FFFFFF" w:fill="002060"/>
            <w:noWrap/>
            <w:vAlign w:val="center"/>
            <w:hideMark/>
          </w:tcPr>
          <w:p w14:paraId="7687A9C8"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D89570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503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8DCFE5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367 </w:t>
            </w:r>
          </w:p>
        </w:tc>
        <w:tc>
          <w:tcPr>
            <w:tcW w:w="1458" w:type="dxa"/>
            <w:tcBorders>
              <w:top w:val="nil"/>
              <w:left w:val="nil"/>
              <w:bottom w:val="single" w:sz="4" w:space="0" w:color="auto"/>
              <w:right w:val="single" w:sz="4" w:space="0" w:color="auto"/>
            </w:tcBorders>
            <w:shd w:val="clear" w:color="auto" w:fill="auto"/>
            <w:noWrap/>
            <w:vAlign w:val="center"/>
            <w:hideMark/>
          </w:tcPr>
          <w:p w14:paraId="4117068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284 </w:t>
            </w:r>
          </w:p>
        </w:tc>
        <w:tc>
          <w:tcPr>
            <w:tcW w:w="1300" w:type="dxa"/>
            <w:tcBorders>
              <w:top w:val="nil"/>
              <w:left w:val="nil"/>
              <w:bottom w:val="single" w:sz="4" w:space="0" w:color="auto"/>
              <w:right w:val="single" w:sz="4" w:space="0" w:color="auto"/>
            </w:tcBorders>
            <w:shd w:val="clear" w:color="auto" w:fill="auto"/>
            <w:noWrap/>
            <w:vAlign w:val="center"/>
            <w:hideMark/>
          </w:tcPr>
          <w:p w14:paraId="2B636E7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238 </w:t>
            </w:r>
          </w:p>
        </w:tc>
        <w:tc>
          <w:tcPr>
            <w:tcW w:w="1380" w:type="dxa"/>
            <w:tcBorders>
              <w:top w:val="nil"/>
              <w:left w:val="nil"/>
              <w:bottom w:val="single" w:sz="4" w:space="0" w:color="auto"/>
              <w:right w:val="single" w:sz="4" w:space="0" w:color="auto"/>
            </w:tcBorders>
            <w:shd w:val="clear" w:color="auto" w:fill="auto"/>
            <w:noWrap/>
            <w:vAlign w:val="center"/>
            <w:hideMark/>
          </w:tcPr>
          <w:p w14:paraId="2090E4B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209 </w:t>
            </w:r>
          </w:p>
        </w:tc>
        <w:tc>
          <w:tcPr>
            <w:tcW w:w="1180" w:type="dxa"/>
            <w:tcBorders>
              <w:top w:val="nil"/>
              <w:left w:val="nil"/>
              <w:bottom w:val="single" w:sz="4" w:space="0" w:color="auto"/>
              <w:right w:val="single" w:sz="4" w:space="0" w:color="auto"/>
            </w:tcBorders>
            <w:shd w:val="clear" w:color="auto" w:fill="auto"/>
            <w:noWrap/>
            <w:vAlign w:val="center"/>
            <w:hideMark/>
          </w:tcPr>
          <w:p w14:paraId="71A3A13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189 </w:t>
            </w:r>
          </w:p>
        </w:tc>
      </w:tr>
      <w:tr w:rsidR="005E699F" w:rsidRPr="005E699F" w14:paraId="5AF88B1E"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15994C9A" w14:textId="77777777" w:rsidR="005E699F" w:rsidRPr="005E699F" w:rsidRDefault="005E699F" w:rsidP="005E699F">
            <w:pPr>
              <w:jc w:val="right"/>
              <w:rPr>
                <w:rFonts w:ascii="Helv" w:hAnsi="Helv" w:cs="Times New Roman"/>
                <w:sz w:val="20"/>
              </w:rPr>
            </w:pPr>
            <w:r w:rsidRPr="005E699F">
              <w:rPr>
                <w:rFonts w:ascii="Helv" w:hAnsi="Helv" w:cs="Times New Roman"/>
                <w:sz w:val="20"/>
              </w:rPr>
              <w:t>289800</w:t>
            </w:r>
          </w:p>
        </w:tc>
        <w:tc>
          <w:tcPr>
            <w:tcW w:w="298" w:type="dxa"/>
            <w:tcBorders>
              <w:top w:val="nil"/>
              <w:left w:val="single" w:sz="4" w:space="0" w:color="auto"/>
              <w:bottom w:val="nil"/>
              <w:right w:val="single" w:sz="4" w:space="0" w:color="auto"/>
            </w:tcBorders>
            <w:shd w:val="clear" w:color="FFFFFF" w:fill="002060"/>
            <w:noWrap/>
            <w:vAlign w:val="center"/>
            <w:hideMark/>
          </w:tcPr>
          <w:p w14:paraId="351C7BEC"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20CAED9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503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40A9AE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368 </w:t>
            </w:r>
          </w:p>
        </w:tc>
        <w:tc>
          <w:tcPr>
            <w:tcW w:w="1458" w:type="dxa"/>
            <w:tcBorders>
              <w:top w:val="nil"/>
              <w:left w:val="nil"/>
              <w:bottom w:val="single" w:sz="4" w:space="0" w:color="auto"/>
              <w:right w:val="single" w:sz="4" w:space="0" w:color="auto"/>
            </w:tcBorders>
            <w:shd w:val="clear" w:color="auto" w:fill="auto"/>
            <w:noWrap/>
            <w:vAlign w:val="center"/>
            <w:hideMark/>
          </w:tcPr>
          <w:p w14:paraId="45E5FF0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284 </w:t>
            </w:r>
          </w:p>
        </w:tc>
        <w:tc>
          <w:tcPr>
            <w:tcW w:w="1300" w:type="dxa"/>
            <w:tcBorders>
              <w:top w:val="nil"/>
              <w:left w:val="nil"/>
              <w:bottom w:val="single" w:sz="4" w:space="0" w:color="auto"/>
              <w:right w:val="single" w:sz="4" w:space="0" w:color="auto"/>
            </w:tcBorders>
            <w:shd w:val="clear" w:color="auto" w:fill="auto"/>
            <w:noWrap/>
            <w:vAlign w:val="center"/>
            <w:hideMark/>
          </w:tcPr>
          <w:p w14:paraId="2375078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238 </w:t>
            </w:r>
          </w:p>
        </w:tc>
        <w:tc>
          <w:tcPr>
            <w:tcW w:w="1380" w:type="dxa"/>
            <w:tcBorders>
              <w:top w:val="nil"/>
              <w:left w:val="nil"/>
              <w:bottom w:val="single" w:sz="4" w:space="0" w:color="auto"/>
              <w:right w:val="single" w:sz="4" w:space="0" w:color="auto"/>
            </w:tcBorders>
            <w:shd w:val="clear" w:color="auto" w:fill="auto"/>
            <w:noWrap/>
            <w:vAlign w:val="center"/>
            <w:hideMark/>
          </w:tcPr>
          <w:p w14:paraId="5BAEC66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209 </w:t>
            </w:r>
          </w:p>
        </w:tc>
        <w:tc>
          <w:tcPr>
            <w:tcW w:w="1180" w:type="dxa"/>
            <w:tcBorders>
              <w:top w:val="nil"/>
              <w:left w:val="nil"/>
              <w:bottom w:val="single" w:sz="4" w:space="0" w:color="auto"/>
              <w:right w:val="single" w:sz="4" w:space="0" w:color="auto"/>
            </w:tcBorders>
            <w:shd w:val="clear" w:color="auto" w:fill="auto"/>
            <w:noWrap/>
            <w:vAlign w:val="center"/>
            <w:hideMark/>
          </w:tcPr>
          <w:p w14:paraId="5AFDF04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190 </w:t>
            </w:r>
          </w:p>
        </w:tc>
      </w:tr>
      <w:tr w:rsidR="005E699F" w:rsidRPr="005E699F" w14:paraId="77995A16"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0BFDF33D" w14:textId="77777777" w:rsidR="005E699F" w:rsidRPr="005E699F" w:rsidRDefault="005E699F" w:rsidP="005E699F">
            <w:pPr>
              <w:jc w:val="right"/>
              <w:rPr>
                <w:rFonts w:ascii="Helv" w:hAnsi="Helv" w:cs="Times New Roman"/>
                <w:sz w:val="20"/>
              </w:rPr>
            </w:pPr>
            <w:r w:rsidRPr="005E699F">
              <w:rPr>
                <w:rFonts w:ascii="Helv" w:hAnsi="Helv" w:cs="Times New Roman"/>
                <w:sz w:val="20"/>
              </w:rPr>
              <w:t>290400</w:t>
            </w:r>
          </w:p>
        </w:tc>
        <w:tc>
          <w:tcPr>
            <w:tcW w:w="298" w:type="dxa"/>
            <w:tcBorders>
              <w:top w:val="nil"/>
              <w:left w:val="single" w:sz="4" w:space="0" w:color="auto"/>
              <w:bottom w:val="nil"/>
              <w:right w:val="single" w:sz="4" w:space="0" w:color="auto"/>
            </w:tcBorders>
            <w:shd w:val="clear" w:color="FFFFFF" w:fill="002060"/>
            <w:noWrap/>
            <w:vAlign w:val="center"/>
            <w:hideMark/>
          </w:tcPr>
          <w:p w14:paraId="28692FDF"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665E472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504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49DC14B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368 </w:t>
            </w:r>
          </w:p>
        </w:tc>
        <w:tc>
          <w:tcPr>
            <w:tcW w:w="1458" w:type="dxa"/>
            <w:tcBorders>
              <w:top w:val="nil"/>
              <w:left w:val="nil"/>
              <w:bottom w:val="single" w:sz="4" w:space="0" w:color="auto"/>
              <w:right w:val="single" w:sz="4" w:space="0" w:color="auto"/>
            </w:tcBorders>
            <w:shd w:val="clear" w:color="auto" w:fill="auto"/>
            <w:noWrap/>
            <w:vAlign w:val="center"/>
            <w:hideMark/>
          </w:tcPr>
          <w:p w14:paraId="1B133B6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284 </w:t>
            </w:r>
          </w:p>
        </w:tc>
        <w:tc>
          <w:tcPr>
            <w:tcW w:w="1300" w:type="dxa"/>
            <w:tcBorders>
              <w:top w:val="nil"/>
              <w:left w:val="nil"/>
              <w:bottom w:val="single" w:sz="4" w:space="0" w:color="auto"/>
              <w:right w:val="single" w:sz="4" w:space="0" w:color="auto"/>
            </w:tcBorders>
            <w:shd w:val="clear" w:color="auto" w:fill="auto"/>
            <w:noWrap/>
            <w:vAlign w:val="center"/>
            <w:hideMark/>
          </w:tcPr>
          <w:p w14:paraId="4BDB65A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238 </w:t>
            </w:r>
          </w:p>
        </w:tc>
        <w:tc>
          <w:tcPr>
            <w:tcW w:w="1380" w:type="dxa"/>
            <w:tcBorders>
              <w:top w:val="nil"/>
              <w:left w:val="nil"/>
              <w:bottom w:val="single" w:sz="4" w:space="0" w:color="auto"/>
              <w:right w:val="single" w:sz="4" w:space="0" w:color="auto"/>
            </w:tcBorders>
            <w:shd w:val="clear" w:color="auto" w:fill="auto"/>
            <w:noWrap/>
            <w:vAlign w:val="center"/>
            <w:hideMark/>
          </w:tcPr>
          <w:p w14:paraId="3AD7226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210 </w:t>
            </w:r>
          </w:p>
        </w:tc>
        <w:tc>
          <w:tcPr>
            <w:tcW w:w="1180" w:type="dxa"/>
            <w:tcBorders>
              <w:top w:val="nil"/>
              <w:left w:val="nil"/>
              <w:bottom w:val="single" w:sz="4" w:space="0" w:color="auto"/>
              <w:right w:val="single" w:sz="4" w:space="0" w:color="auto"/>
            </w:tcBorders>
            <w:shd w:val="clear" w:color="auto" w:fill="auto"/>
            <w:noWrap/>
            <w:vAlign w:val="center"/>
            <w:hideMark/>
          </w:tcPr>
          <w:p w14:paraId="6A4F19B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190 </w:t>
            </w:r>
          </w:p>
        </w:tc>
      </w:tr>
      <w:tr w:rsidR="005E699F" w:rsidRPr="005E699F" w14:paraId="4188A672"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51220670" w14:textId="77777777" w:rsidR="005E699F" w:rsidRPr="005E699F" w:rsidRDefault="005E699F" w:rsidP="005E699F">
            <w:pPr>
              <w:jc w:val="right"/>
              <w:rPr>
                <w:rFonts w:ascii="Helv" w:hAnsi="Helv" w:cs="Times New Roman"/>
                <w:sz w:val="20"/>
              </w:rPr>
            </w:pPr>
            <w:r w:rsidRPr="005E699F">
              <w:rPr>
                <w:rFonts w:ascii="Helv" w:hAnsi="Helv" w:cs="Times New Roman"/>
                <w:sz w:val="20"/>
              </w:rPr>
              <w:t>291000</w:t>
            </w:r>
          </w:p>
        </w:tc>
        <w:tc>
          <w:tcPr>
            <w:tcW w:w="298" w:type="dxa"/>
            <w:tcBorders>
              <w:top w:val="nil"/>
              <w:left w:val="single" w:sz="4" w:space="0" w:color="auto"/>
              <w:bottom w:val="nil"/>
              <w:right w:val="single" w:sz="4" w:space="0" w:color="auto"/>
            </w:tcBorders>
            <w:shd w:val="clear" w:color="FFFFFF" w:fill="002060"/>
            <w:noWrap/>
            <w:vAlign w:val="center"/>
            <w:hideMark/>
          </w:tcPr>
          <w:p w14:paraId="215DC7B0"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25C26BF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505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EB522C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369 </w:t>
            </w:r>
          </w:p>
        </w:tc>
        <w:tc>
          <w:tcPr>
            <w:tcW w:w="1458" w:type="dxa"/>
            <w:tcBorders>
              <w:top w:val="nil"/>
              <w:left w:val="nil"/>
              <w:bottom w:val="single" w:sz="4" w:space="0" w:color="auto"/>
              <w:right w:val="single" w:sz="4" w:space="0" w:color="auto"/>
            </w:tcBorders>
            <w:shd w:val="clear" w:color="auto" w:fill="auto"/>
            <w:noWrap/>
            <w:vAlign w:val="center"/>
            <w:hideMark/>
          </w:tcPr>
          <w:p w14:paraId="7603CE4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285 </w:t>
            </w:r>
          </w:p>
        </w:tc>
        <w:tc>
          <w:tcPr>
            <w:tcW w:w="1300" w:type="dxa"/>
            <w:tcBorders>
              <w:top w:val="nil"/>
              <w:left w:val="nil"/>
              <w:bottom w:val="single" w:sz="4" w:space="0" w:color="auto"/>
              <w:right w:val="single" w:sz="4" w:space="0" w:color="auto"/>
            </w:tcBorders>
            <w:shd w:val="clear" w:color="auto" w:fill="auto"/>
            <w:noWrap/>
            <w:vAlign w:val="center"/>
            <w:hideMark/>
          </w:tcPr>
          <w:p w14:paraId="0B0E986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239 </w:t>
            </w:r>
          </w:p>
        </w:tc>
        <w:tc>
          <w:tcPr>
            <w:tcW w:w="1380" w:type="dxa"/>
            <w:tcBorders>
              <w:top w:val="nil"/>
              <w:left w:val="nil"/>
              <w:bottom w:val="single" w:sz="4" w:space="0" w:color="auto"/>
              <w:right w:val="single" w:sz="4" w:space="0" w:color="auto"/>
            </w:tcBorders>
            <w:shd w:val="clear" w:color="auto" w:fill="auto"/>
            <w:noWrap/>
            <w:vAlign w:val="center"/>
            <w:hideMark/>
          </w:tcPr>
          <w:p w14:paraId="49F84F1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210 </w:t>
            </w:r>
          </w:p>
        </w:tc>
        <w:tc>
          <w:tcPr>
            <w:tcW w:w="1180" w:type="dxa"/>
            <w:tcBorders>
              <w:top w:val="nil"/>
              <w:left w:val="nil"/>
              <w:bottom w:val="single" w:sz="4" w:space="0" w:color="auto"/>
              <w:right w:val="single" w:sz="4" w:space="0" w:color="auto"/>
            </w:tcBorders>
            <w:shd w:val="clear" w:color="auto" w:fill="auto"/>
            <w:noWrap/>
            <w:vAlign w:val="center"/>
            <w:hideMark/>
          </w:tcPr>
          <w:p w14:paraId="55FF631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190 </w:t>
            </w:r>
          </w:p>
        </w:tc>
      </w:tr>
      <w:tr w:rsidR="005E699F" w:rsidRPr="005E699F" w14:paraId="1084E189"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2663563" w14:textId="77777777" w:rsidR="005E699F" w:rsidRPr="005E699F" w:rsidRDefault="005E699F" w:rsidP="005E699F">
            <w:pPr>
              <w:jc w:val="right"/>
              <w:rPr>
                <w:rFonts w:ascii="Helv" w:hAnsi="Helv" w:cs="Times New Roman"/>
                <w:sz w:val="20"/>
              </w:rPr>
            </w:pPr>
            <w:r w:rsidRPr="005E699F">
              <w:rPr>
                <w:rFonts w:ascii="Helv" w:hAnsi="Helv" w:cs="Times New Roman"/>
                <w:sz w:val="20"/>
              </w:rPr>
              <w:t>291600</w:t>
            </w:r>
          </w:p>
        </w:tc>
        <w:tc>
          <w:tcPr>
            <w:tcW w:w="298" w:type="dxa"/>
            <w:tcBorders>
              <w:top w:val="nil"/>
              <w:left w:val="single" w:sz="4" w:space="0" w:color="auto"/>
              <w:bottom w:val="nil"/>
              <w:right w:val="single" w:sz="4" w:space="0" w:color="auto"/>
            </w:tcBorders>
            <w:shd w:val="clear" w:color="FFFFFF" w:fill="002060"/>
            <w:noWrap/>
            <w:vAlign w:val="center"/>
            <w:hideMark/>
          </w:tcPr>
          <w:p w14:paraId="161AE5DE"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20F1336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505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04D509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369 </w:t>
            </w:r>
          </w:p>
        </w:tc>
        <w:tc>
          <w:tcPr>
            <w:tcW w:w="1458" w:type="dxa"/>
            <w:tcBorders>
              <w:top w:val="nil"/>
              <w:left w:val="nil"/>
              <w:bottom w:val="single" w:sz="4" w:space="0" w:color="auto"/>
              <w:right w:val="single" w:sz="4" w:space="0" w:color="auto"/>
            </w:tcBorders>
            <w:shd w:val="clear" w:color="auto" w:fill="auto"/>
            <w:noWrap/>
            <w:vAlign w:val="center"/>
            <w:hideMark/>
          </w:tcPr>
          <w:p w14:paraId="1119220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285 </w:t>
            </w:r>
          </w:p>
        </w:tc>
        <w:tc>
          <w:tcPr>
            <w:tcW w:w="1300" w:type="dxa"/>
            <w:tcBorders>
              <w:top w:val="nil"/>
              <w:left w:val="nil"/>
              <w:bottom w:val="single" w:sz="4" w:space="0" w:color="auto"/>
              <w:right w:val="single" w:sz="4" w:space="0" w:color="auto"/>
            </w:tcBorders>
            <w:shd w:val="clear" w:color="auto" w:fill="auto"/>
            <w:noWrap/>
            <w:vAlign w:val="center"/>
            <w:hideMark/>
          </w:tcPr>
          <w:p w14:paraId="0C3AF50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239 </w:t>
            </w:r>
          </w:p>
        </w:tc>
        <w:tc>
          <w:tcPr>
            <w:tcW w:w="1380" w:type="dxa"/>
            <w:tcBorders>
              <w:top w:val="nil"/>
              <w:left w:val="nil"/>
              <w:bottom w:val="single" w:sz="4" w:space="0" w:color="auto"/>
              <w:right w:val="single" w:sz="4" w:space="0" w:color="auto"/>
            </w:tcBorders>
            <w:shd w:val="clear" w:color="auto" w:fill="auto"/>
            <w:noWrap/>
            <w:vAlign w:val="center"/>
            <w:hideMark/>
          </w:tcPr>
          <w:p w14:paraId="4CD6036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210 </w:t>
            </w:r>
          </w:p>
        </w:tc>
        <w:tc>
          <w:tcPr>
            <w:tcW w:w="1180" w:type="dxa"/>
            <w:tcBorders>
              <w:top w:val="nil"/>
              <w:left w:val="nil"/>
              <w:bottom w:val="single" w:sz="4" w:space="0" w:color="auto"/>
              <w:right w:val="single" w:sz="4" w:space="0" w:color="auto"/>
            </w:tcBorders>
            <w:shd w:val="clear" w:color="auto" w:fill="auto"/>
            <w:noWrap/>
            <w:vAlign w:val="center"/>
            <w:hideMark/>
          </w:tcPr>
          <w:p w14:paraId="494C55D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191 </w:t>
            </w:r>
          </w:p>
        </w:tc>
      </w:tr>
      <w:tr w:rsidR="005E699F" w:rsidRPr="005E699F" w14:paraId="2FAE1212"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54CCF77F" w14:textId="77777777" w:rsidR="005E699F" w:rsidRPr="005E699F" w:rsidRDefault="005E699F" w:rsidP="005E699F">
            <w:pPr>
              <w:jc w:val="right"/>
              <w:rPr>
                <w:rFonts w:ascii="Helv" w:hAnsi="Helv" w:cs="Times New Roman"/>
                <w:sz w:val="20"/>
              </w:rPr>
            </w:pPr>
            <w:r w:rsidRPr="005E699F">
              <w:rPr>
                <w:rFonts w:ascii="Helv" w:hAnsi="Helv" w:cs="Times New Roman"/>
                <w:sz w:val="20"/>
              </w:rPr>
              <w:t>292200</w:t>
            </w:r>
          </w:p>
        </w:tc>
        <w:tc>
          <w:tcPr>
            <w:tcW w:w="298" w:type="dxa"/>
            <w:tcBorders>
              <w:top w:val="nil"/>
              <w:left w:val="single" w:sz="4" w:space="0" w:color="auto"/>
              <w:bottom w:val="nil"/>
              <w:right w:val="single" w:sz="4" w:space="0" w:color="auto"/>
            </w:tcBorders>
            <w:shd w:val="clear" w:color="FFFFFF" w:fill="002060"/>
            <w:noWrap/>
            <w:vAlign w:val="center"/>
            <w:hideMark/>
          </w:tcPr>
          <w:p w14:paraId="563F9BDA"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614AD66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506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F112AC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370 </w:t>
            </w:r>
          </w:p>
        </w:tc>
        <w:tc>
          <w:tcPr>
            <w:tcW w:w="1458" w:type="dxa"/>
            <w:tcBorders>
              <w:top w:val="nil"/>
              <w:left w:val="nil"/>
              <w:bottom w:val="single" w:sz="4" w:space="0" w:color="auto"/>
              <w:right w:val="single" w:sz="4" w:space="0" w:color="auto"/>
            </w:tcBorders>
            <w:shd w:val="clear" w:color="auto" w:fill="auto"/>
            <w:noWrap/>
            <w:vAlign w:val="center"/>
            <w:hideMark/>
          </w:tcPr>
          <w:p w14:paraId="20A3E97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286 </w:t>
            </w:r>
          </w:p>
        </w:tc>
        <w:tc>
          <w:tcPr>
            <w:tcW w:w="1300" w:type="dxa"/>
            <w:tcBorders>
              <w:top w:val="nil"/>
              <w:left w:val="nil"/>
              <w:bottom w:val="single" w:sz="4" w:space="0" w:color="auto"/>
              <w:right w:val="single" w:sz="4" w:space="0" w:color="auto"/>
            </w:tcBorders>
            <w:shd w:val="clear" w:color="auto" w:fill="auto"/>
            <w:noWrap/>
            <w:vAlign w:val="center"/>
            <w:hideMark/>
          </w:tcPr>
          <w:p w14:paraId="4B3F6E4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240 </w:t>
            </w:r>
          </w:p>
        </w:tc>
        <w:tc>
          <w:tcPr>
            <w:tcW w:w="1380" w:type="dxa"/>
            <w:tcBorders>
              <w:top w:val="nil"/>
              <w:left w:val="nil"/>
              <w:bottom w:val="single" w:sz="4" w:space="0" w:color="auto"/>
              <w:right w:val="single" w:sz="4" w:space="0" w:color="auto"/>
            </w:tcBorders>
            <w:shd w:val="clear" w:color="auto" w:fill="auto"/>
            <w:noWrap/>
            <w:vAlign w:val="center"/>
            <w:hideMark/>
          </w:tcPr>
          <w:p w14:paraId="5B75F4D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211 </w:t>
            </w:r>
          </w:p>
        </w:tc>
        <w:tc>
          <w:tcPr>
            <w:tcW w:w="1180" w:type="dxa"/>
            <w:tcBorders>
              <w:top w:val="nil"/>
              <w:left w:val="nil"/>
              <w:bottom w:val="single" w:sz="4" w:space="0" w:color="auto"/>
              <w:right w:val="single" w:sz="4" w:space="0" w:color="auto"/>
            </w:tcBorders>
            <w:shd w:val="clear" w:color="auto" w:fill="auto"/>
            <w:noWrap/>
            <w:vAlign w:val="center"/>
            <w:hideMark/>
          </w:tcPr>
          <w:p w14:paraId="573F3A5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191 </w:t>
            </w:r>
          </w:p>
        </w:tc>
      </w:tr>
      <w:tr w:rsidR="005E699F" w:rsidRPr="005E699F" w14:paraId="452BFB06"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43F7F6AF" w14:textId="77777777" w:rsidR="005E699F" w:rsidRPr="005E699F" w:rsidRDefault="005E699F" w:rsidP="005E699F">
            <w:pPr>
              <w:jc w:val="right"/>
              <w:rPr>
                <w:rFonts w:ascii="Helv" w:hAnsi="Helv" w:cs="Times New Roman"/>
                <w:sz w:val="20"/>
              </w:rPr>
            </w:pPr>
            <w:r w:rsidRPr="005E699F">
              <w:rPr>
                <w:rFonts w:ascii="Helv" w:hAnsi="Helv" w:cs="Times New Roman"/>
                <w:sz w:val="20"/>
              </w:rPr>
              <w:lastRenderedPageBreak/>
              <w:t>292800</w:t>
            </w:r>
          </w:p>
        </w:tc>
        <w:tc>
          <w:tcPr>
            <w:tcW w:w="298" w:type="dxa"/>
            <w:tcBorders>
              <w:top w:val="nil"/>
              <w:left w:val="single" w:sz="4" w:space="0" w:color="auto"/>
              <w:bottom w:val="nil"/>
              <w:right w:val="single" w:sz="4" w:space="0" w:color="auto"/>
            </w:tcBorders>
            <w:shd w:val="clear" w:color="FFFFFF" w:fill="002060"/>
            <w:noWrap/>
            <w:vAlign w:val="center"/>
            <w:hideMark/>
          </w:tcPr>
          <w:p w14:paraId="1ABF6F9E"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3D29C44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507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65BEDB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370 </w:t>
            </w:r>
          </w:p>
        </w:tc>
        <w:tc>
          <w:tcPr>
            <w:tcW w:w="1458" w:type="dxa"/>
            <w:tcBorders>
              <w:top w:val="nil"/>
              <w:left w:val="nil"/>
              <w:bottom w:val="single" w:sz="4" w:space="0" w:color="auto"/>
              <w:right w:val="single" w:sz="4" w:space="0" w:color="auto"/>
            </w:tcBorders>
            <w:shd w:val="clear" w:color="auto" w:fill="auto"/>
            <w:noWrap/>
            <w:vAlign w:val="center"/>
            <w:hideMark/>
          </w:tcPr>
          <w:p w14:paraId="0FBBBDC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286 </w:t>
            </w:r>
          </w:p>
        </w:tc>
        <w:tc>
          <w:tcPr>
            <w:tcW w:w="1300" w:type="dxa"/>
            <w:tcBorders>
              <w:top w:val="nil"/>
              <w:left w:val="nil"/>
              <w:bottom w:val="single" w:sz="4" w:space="0" w:color="auto"/>
              <w:right w:val="single" w:sz="4" w:space="0" w:color="auto"/>
            </w:tcBorders>
            <w:shd w:val="clear" w:color="auto" w:fill="auto"/>
            <w:noWrap/>
            <w:vAlign w:val="center"/>
            <w:hideMark/>
          </w:tcPr>
          <w:p w14:paraId="306D5B6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240 </w:t>
            </w:r>
          </w:p>
        </w:tc>
        <w:tc>
          <w:tcPr>
            <w:tcW w:w="1380" w:type="dxa"/>
            <w:tcBorders>
              <w:top w:val="nil"/>
              <w:left w:val="nil"/>
              <w:bottom w:val="single" w:sz="4" w:space="0" w:color="auto"/>
              <w:right w:val="single" w:sz="4" w:space="0" w:color="auto"/>
            </w:tcBorders>
            <w:shd w:val="clear" w:color="auto" w:fill="auto"/>
            <w:noWrap/>
            <w:vAlign w:val="center"/>
            <w:hideMark/>
          </w:tcPr>
          <w:p w14:paraId="6E57866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211 </w:t>
            </w:r>
          </w:p>
        </w:tc>
        <w:tc>
          <w:tcPr>
            <w:tcW w:w="1180" w:type="dxa"/>
            <w:tcBorders>
              <w:top w:val="nil"/>
              <w:left w:val="nil"/>
              <w:bottom w:val="single" w:sz="4" w:space="0" w:color="auto"/>
              <w:right w:val="single" w:sz="4" w:space="0" w:color="auto"/>
            </w:tcBorders>
            <w:shd w:val="clear" w:color="auto" w:fill="auto"/>
            <w:noWrap/>
            <w:vAlign w:val="center"/>
            <w:hideMark/>
          </w:tcPr>
          <w:p w14:paraId="2ECB37E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191 </w:t>
            </w:r>
          </w:p>
        </w:tc>
      </w:tr>
      <w:tr w:rsidR="005E699F" w:rsidRPr="005E699F" w14:paraId="294880E7"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4349DCD0" w14:textId="77777777" w:rsidR="005E699F" w:rsidRPr="005E699F" w:rsidRDefault="005E699F" w:rsidP="005E699F">
            <w:pPr>
              <w:jc w:val="right"/>
              <w:rPr>
                <w:rFonts w:ascii="Helv" w:hAnsi="Helv" w:cs="Times New Roman"/>
                <w:sz w:val="20"/>
              </w:rPr>
            </w:pPr>
            <w:r w:rsidRPr="005E699F">
              <w:rPr>
                <w:rFonts w:ascii="Helv" w:hAnsi="Helv" w:cs="Times New Roman"/>
                <w:sz w:val="20"/>
              </w:rPr>
              <w:t>293400</w:t>
            </w:r>
          </w:p>
        </w:tc>
        <w:tc>
          <w:tcPr>
            <w:tcW w:w="298" w:type="dxa"/>
            <w:tcBorders>
              <w:top w:val="nil"/>
              <w:left w:val="single" w:sz="4" w:space="0" w:color="auto"/>
              <w:bottom w:val="nil"/>
              <w:right w:val="single" w:sz="4" w:space="0" w:color="auto"/>
            </w:tcBorders>
            <w:shd w:val="clear" w:color="FFFFFF" w:fill="002060"/>
            <w:noWrap/>
            <w:vAlign w:val="center"/>
            <w:hideMark/>
          </w:tcPr>
          <w:p w14:paraId="03A8E3EB"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013C655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507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509AD6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371 </w:t>
            </w:r>
          </w:p>
        </w:tc>
        <w:tc>
          <w:tcPr>
            <w:tcW w:w="1458" w:type="dxa"/>
            <w:tcBorders>
              <w:top w:val="nil"/>
              <w:left w:val="nil"/>
              <w:bottom w:val="single" w:sz="4" w:space="0" w:color="auto"/>
              <w:right w:val="single" w:sz="4" w:space="0" w:color="auto"/>
            </w:tcBorders>
            <w:shd w:val="clear" w:color="auto" w:fill="auto"/>
            <w:noWrap/>
            <w:vAlign w:val="center"/>
            <w:hideMark/>
          </w:tcPr>
          <w:p w14:paraId="5F4F061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287 </w:t>
            </w:r>
          </w:p>
        </w:tc>
        <w:tc>
          <w:tcPr>
            <w:tcW w:w="1300" w:type="dxa"/>
            <w:tcBorders>
              <w:top w:val="nil"/>
              <w:left w:val="nil"/>
              <w:bottom w:val="single" w:sz="4" w:space="0" w:color="auto"/>
              <w:right w:val="single" w:sz="4" w:space="0" w:color="auto"/>
            </w:tcBorders>
            <w:shd w:val="clear" w:color="auto" w:fill="auto"/>
            <w:noWrap/>
            <w:vAlign w:val="center"/>
            <w:hideMark/>
          </w:tcPr>
          <w:p w14:paraId="75AA71D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240 </w:t>
            </w:r>
          </w:p>
        </w:tc>
        <w:tc>
          <w:tcPr>
            <w:tcW w:w="1380" w:type="dxa"/>
            <w:tcBorders>
              <w:top w:val="nil"/>
              <w:left w:val="nil"/>
              <w:bottom w:val="single" w:sz="4" w:space="0" w:color="auto"/>
              <w:right w:val="single" w:sz="4" w:space="0" w:color="auto"/>
            </w:tcBorders>
            <w:shd w:val="clear" w:color="auto" w:fill="auto"/>
            <w:noWrap/>
            <w:vAlign w:val="center"/>
            <w:hideMark/>
          </w:tcPr>
          <w:p w14:paraId="26DF186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211 </w:t>
            </w:r>
          </w:p>
        </w:tc>
        <w:tc>
          <w:tcPr>
            <w:tcW w:w="1180" w:type="dxa"/>
            <w:tcBorders>
              <w:top w:val="nil"/>
              <w:left w:val="nil"/>
              <w:bottom w:val="single" w:sz="4" w:space="0" w:color="auto"/>
              <w:right w:val="single" w:sz="4" w:space="0" w:color="auto"/>
            </w:tcBorders>
            <w:shd w:val="clear" w:color="auto" w:fill="auto"/>
            <w:noWrap/>
            <w:vAlign w:val="center"/>
            <w:hideMark/>
          </w:tcPr>
          <w:p w14:paraId="57B72D0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192 </w:t>
            </w:r>
          </w:p>
        </w:tc>
      </w:tr>
      <w:tr w:rsidR="005E699F" w:rsidRPr="005E699F" w14:paraId="147BEDCB"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5D85D956" w14:textId="77777777" w:rsidR="005E699F" w:rsidRPr="005E699F" w:rsidRDefault="005E699F" w:rsidP="005E699F">
            <w:pPr>
              <w:jc w:val="right"/>
              <w:rPr>
                <w:rFonts w:ascii="Helv" w:hAnsi="Helv" w:cs="Times New Roman"/>
                <w:sz w:val="20"/>
              </w:rPr>
            </w:pPr>
            <w:r w:rsidRPr="005E699F">
              <w:rPr>
                <w:rFonts w:ascii="Helv" w:hAnsi="Helv" w:cs="Times New Roman"/>
                <w:sz w:val="20"/>
              </w:rPr>
              <w:t>294000</w:t>
            </w:r>
          </w:p>
        </w:tc>
        <w:tc>
          <w:tcPr>
            <w:tcW w:w="298" w:type="dxa"/>
            <w:tcBorders>
              <w:top w:val="nil"/>
              <w:left w:val="single" w:sz="4" w:space="0" w:color="auto"/>
              <w:bottom w:val="nil"/>
              <w:right w:val="single" w:sz="4" w:space="0" w:color="auto"/>
            </w:tcBorders>
            <w:shd w:val="clear" w:color="FFFFFF" w:fill="002060"/>
            <w:noWrap/>
            <w:vAlign w:val="center"/>
            <w:hideMark/>
          </w:tcPr>
          <w:p w14:paraId="72EF93A7"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6C005E9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508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539702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372 </w:t>
            </w:r>
          </w:p>
        </w:tc>
        <w:tc>
          <w:tcPr>
            <w:tcW w:w="1458" w:type="dxa"/>
            <w:tcBorders>
              <w:top w:val="nil"/>
              <w:left w:val="nil"/>
              <w:bottom w:val="single" w:sz="4" w:space="0" w:color="auto"/>
              <w:right w:val="single" w:sz="4" w:space="0" w:color="auto"/>
            </w:tcBorders>
            <w:shd w:val="clear" w:color="auto" w:fill="auto"/>
            <w:noWrap/>
            <w:vAlign w:val="center"/>
            <w:hideMark/>
          </w:tcPr>
          <w:p w14:paraId="678FF23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287 </w:t>
            </w:r>
          </w:p>
        </w:tc>
        <w:tc>
          <w:tcPr>
            <w:tcW w:w="1300" w:type="dxa"/>
            <w:tcBorders>
              <w:top w:val="nil"/>
              <w:left w:val="nil"/>
              <w:bottom w:val="single" w:sz="4" w:space="0" w:color="auto"/>
              <w:right w:val="single" w:sz="4" w:space="0" w:color="auto"/>
            </w:tcBorders>
            <w:shd w:val="clear" w:color="auto" w:fill="auto"/>
            <w:noWrap/>
            <w:vAlign w:val="center"/>
            <w:hideMark/>
          </w:tcPr>
          <w:p w14:paraId="184BF95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241 </w:t>
            </w:r>
          </w:p>
        </w:tc>
        <w:tc>
          <w:tcPr>
            <w:tcW w:w="1380" w:type="dxa"/>
            <w:tcBorders>
              <w:top w:val="nil"/>
              <w:left w:val="nil"/>
              <w:bottom w:val="single" w:sz="4" w:space="0" w:color="auto"/>
              <w:right w:val="single" w:sz="4" w:space="0" w:color="auto"/>
            </w:tcBorders>
            <w:shd w:val="clear" w:color="auto" w:fill="auto"/>
            <w:noWrap/>
            <w:vAlign w:val="center"/>
            <w:hideMark/>
          </w:tcPr>
          <w:p w14:paraId="35A9D59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212 </w:t>
            </w:r>
          </w:p>
        </w:tc>
        <w:tc>
          <w:tcPr>
            <w:tcW w:w="1180" w:type="dxa"/>
            <w:tcBorders>
              <w:top w:val="nil"/>
              <w:left w:val="nil"/>
              <w:bottom w:val="single" w:sz="4" w:space="0" w:color="auto"/>
              <w:right w:val="single" w:sz="4" w:space="0" w:color="auto"/>
            </w:tcBorders>
            <w:shd w:val="clear" w:color="auto" w:fill="auto"/>
            <w:noWrap/>
            <w:vAlign w:val="center"/>
            <w:hideMark/>
          </w:tcPr>
          <w:p w14:paraId="4F73471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192 </w:t>
            </w:r>
          </w:p>
        </w:tc>
      </w:tr>
      <w:tr w:rsidR="005E699F" w:rsidRPr="005E699F" w14:paraId="70B8A9D1"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15E3872" w14:textId="77777777" w:rsidR="005E699F" w:rsidRPr="005E699F" w:rsidRDefault="005E699F" w:rsidP="005E699F">
            <w:pPr>
              <w:jc w:val="right"/>
              <w:rPr>
                <w:rFonts w:ascii="Helv" w:hAnsi="Helv" w:cs="Times New Roman"/>
                <w:sz w:val="20"/>
              </w:rPr>
            </w:pPr>
            <w:r w:rsidRPr="005E699F">
              <w:rPr>
                <w:rFonts w:ascii="Helv" w:hAnsi="Helv" w:cs="Times New Roman"/>
                <w:sz w:val="20"/>
              </w:rPr>
              <w:t>294600</w:t>
            </w:r>
          </w:p>
        </w:tc>
        <w:tc>
          <w:tcPr>
            <w:tcW w:w="298" w:type="dxa"/>
            <w:tcBorders>
              <w:top w:val="nil"/>
              <w:left w:val="single" w:sz="4" w:space="0" w:color="auto"/>
              <w:bottom w:val="nil"/>
              <w:right w:val="single" w:sz="4" w:space="0" w:color="auto"/>
            </w:tcBorders>
            <w:shd w:val="clear" w:color="FFFFFF" w:fill="002060"/>
            <w:noWrap/>
            <w:vAlign w:val="center"/>
            <w:hideMark/>
          </w:tcPr>
          <w:p w14:paraId="46A853FE"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2AB046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508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35D3AD3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372 </w:t>
            </w:r>
          </w:p>
        </w:tc>
        <w:tc>
          <w:tcPr>
            <w:tcW w:w="1458" w:type="dxa"/>
            <w:tcBorders>
              <w:top w:val="nil"/>
              <w:left w:val="nil"/>
              <w:bottom w:val="single" w:sz="4" w:space="0" w:color="auto"/>
              <w:right w:val="single" w:sz="4" w:space="0" w:color="auto"/>
            </w:tcBorders>
            <w:shd w:val="clear" w:color="auto" w:fill="auto"/>
            <w:noWrap/>
            <w:vAlign w:val="center"/>
            <w:hideMark/>
          </w:tcPr>
          <w:p w14:paraId="14A8143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288 </w:t>
            </w:r>
          </w:p>
        </w:tc>
        <w:tc>
          <w:tcPr>
            <w:tcW w:w="1300" w:type="dxa"/>
            <w:tcBorders>
              <w:top w:val="nil"/>
              <w:left w:val="nil"/>
              <w:bottom w:val="single" w:sz="4" w:space="0" w:color="auto"/>
              <w:right w:val="single" w:sz="4" w:space="0" w:color="auto"/>
            </w:tcBorders>
            <w:shd w:val="clear" w:color="auto" w:fill="auto"/>
            <w:noWrap/>
            <w:vAlign w:val="center"/>
            <w:hideMark/>
          </w:tcPr>
          <w:p w14:paraId="0F1CF6B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241 </w:t>
            </w:r>
          </w:p>
        </w:tc>
        <w:tc>
          <w:tcPr>
            <w:tcW w:w="1380" w:type="dxa"/>
            <w:tcBorders>
              <w:top w:val="nil"/>
              <w:left w:val="nil"/>
              <w:bottom w:val="single" w:sz="4" w:space="0" w:color="auto"/>
              <w:right w:val="single" w:sz="4" w:space="0" w:color="auto"/>
            </w:tcBorders>
            <w:shd w:val="clear" w:color="auto" w:fill="auto"/>
            <w:noWrap/>
            <w:vAlign w:val="center"/>
            <w:hideMark/>
          </w:tcPr>
          <w:p w14:paraId="6530EDA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212 </w:t>
            </w:r>
          </w:p>
        </w:tc>
        <w:tc>
          <w:tcPr>
            <w:tcW w:w="1180" w:type="dxa"/>
            <w:tcBorders>
              <w:top w:val="nil"/>
              <w:left w:val="nil"/>
              <w:bottom w:val="single" w:sz="4" w:space="0" w:color="auto"/>
              <w:right w:val="single" w:sz="4" w:space="0" w:color="auto"/>
            </w:tcBorders>
            <w:shd w:val="clear" w:color="auto" w:fill="auto"/>
            <w:noWrap/>
            <w:vAlign w:val="center"/>
            <w:hideMark/>
          </w:tcPr>
          <w:p w14:paraId="2119AAC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192 </w:t>
            </w:r>
          </w:p>
        </w:tc>
      </w:tr>
      <w:tr w:rsidR="005E699F" w:rsidRPr="005E699F" w14:paraId="151CFA9D"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757B2DB" w14:textId="77777777" w:rsidR="005E699F" w:rsidRPr="005E699F" w:rsidRDefault="005E699F" w:rsidP="005E699F">
            <w:pPr>
              <w:jc w:val="right"/>
              <w:rPr>
                <w:rFonts w:ascii="Helv" w:hAnsi="Helv" w:cs="Times New Roman"/>
                <w:sz w:val="20"/>
              </w:rPr>
            </w:pPr>
            <w:r w:rsidRPr="005E699F">
              <w:rPr>
                <w:rFonts w:ascii="Helv" w:hAnsi="Helv" w:cs="Times New Roman"/>
                <w:sz w:val="20"/>
              </w:rPr>
              <w:t>295200</w:t>
            </w:r>
          </w:p>
        </w:tc>
        <w:tc>
          <w:tcPr>
            <w:tcW w:w="298" w:type="dxa"/>
            <w:tcBorders>
              <w:top w:val="nil"/>
              <w:left w:val="single" w:sz="4" w:space="0" w:color="auto"/>
              <w:bottom w:val="nil"/>
              <w:right w:val="single" w:sz="4" w:space="0" w:color="auto"/>
            </w:tcBorders>
            <w:shd w:val="clear" w:color="FFFFFF" w:fill="002060"/>
            <w:noWrap/>
            <w:vAlign w:val="center"/>
            <w:hideMark/>
          </w:tcPr>
          <w:p w14:paraId="7A75662E"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04DDDED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509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4EBA6F6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373 </w:t>
            </w:r>
          </w:p>
        </w:tc>
        <w:tc>
          <w:tcPr>
            <w:tcW w:w="1458" w:type="dxa"/>
            <w:tcBorders>
              <w:top w:val="nil"/>
              <w:left w:val="nil"/>
              <w:bottom w:val="single" w:sz="4" w:space="0" w:color="auto"/>
              <w:right w:val="single" w:sz="4" w:space="0" w:color="auto"/>
            </w:tcBorders>
            <w:shd w:val="clear" w:color="auto" w:fill="auto"/>
            <w:noWrap/>
            <w:vAlign w:val="center"/>
            <w:hideMark/>
          </w:tcPr>
          <w:p w14:paraId="61510DC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288 </w:t>
            </w:r>
          </w:p>
        </w:tc>
        <w:tc>
          <w:tcPr>
            <w:tcW w:w="1300" w:type="dxa"/>
            <w:tcBorders>
              <w:top w:val="nil"/>
              <w:left w:val="nil"/>
              <w:bottom w:val="single" w:sz="4" w:space="0" w:color="auto"/>
              <w:right w:val="single" w:sz="4" w:space="0" w:color="auto"/>
            </w:tcBorders>
            <w:shd w:val="clear" w:color="auto" w:fill="auto"/>
            <w:noWrap/>
            <w:vAlign w:val="center"/>
            <w:hideMark/>
          </w:tcPr>
          <w:p w14:paraId="7D8A3DB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242 </w:t>
            </w:r>
          </w:p>
        </w:tc>
        <w:tc>
          <w:tcPr>
            <w:tcW w:w="1380" w:type="dxa"/>
            <w:tcBorders>
              <w:top w:val="nil"/>
              <w:left w:val="nil"/>
              <w:bottom w:val="single" w:sz="4" w:space="0" w:color="auto"/>
              <w:right w:val="single" w:sz="4" w:space="0" w:color="auto"/>
            </w:tcBorders>
            <w:shd w:val="clear" w:color="auto" w:fill="auto"/>
            <w:noWrap/>
            <w:vAlign w:val="center"/>
            <w:hideMark/>
          </w:tcPr>
          <w:p w14:paraId="3B6E9F0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213 </w:t>
            </w:r>
          </w:p>
        </w:tc>
        <w:tc>
          <w:tcPr>
            <w:tcW w:w="1180" w:type="dxa"/>
            <w:tcBorders>
              <w:top w:val="nil"/>
              <w:left w:val="nil"/>
              <w:bottom w:val="single" w:sz="4" w:space="0" w:color="auto"/>
              <w:right w:val="single" w:sz="4" w:space="0" w:color="auto"/>
            </w:tcBorders>
            <w:shd w:val="clear" w:color="auto" w:fill="auto"/>
            <w:noWrap/>
            <w:vAlign w:val="center"/>
            <w:hideMark/>
          </w:tcPr>
          <w:p w14:paraId="1DD87C1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193 </w:t>
            </w:r>
          </w:p>
        </w:tc>
      </w:tr>
      <w:tr w:rsidR="005E699F" w:rsidRPr="005E699F" w14:paraId="0815774E"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13C7095E" w14:textId="77777777" w:rsidR="005E699F" w:rsidRPr="005E699F" w:rsidRDefault="005E699F" w:rsidP="005E699F">
            <w:pPr>
              <w:jc w:val="right"/>
              <w:rPr>
                <w:rFonts w:ascii="Helv" w:hAnsi="Helv" w:cs="Times New Roman"/>
                <w:sz w:val="20"/>
              </w:rPr>
            </w:pPr>
            <w:r w:rsidRPr="005E699F">
              <w:rPr>
                <w:rFonts w:ascii="Helv" w:hAnsi="Helv" w:cs="Times New Roman"/>
                <w:sz w:val="20"/>
              </w:rPr>
              <w:t>295800</w:t>
            </w:r>
          </w:p>
        </w:tc>
        <w:tc>
          <w:tcPr>
            <w:tcW w:w="298" w:type="dxa"/>
            <w:tcBorders>
              <w:top w:val="nil"/>
              <w:left w:val="single" w:sz="4" w:space="0" w:color="auto"/>
              <w:bottom w:val="nil"/>
              <w:right w:val="single" w:sz="4" w:space="0" w:color="auto"/>
            </w:tcBorders>
            <w:shd w:val="clear" w:color="FFFFFF" w:fill="002060"/>
            <w:noWrap/>
            <w:vAlign w:val="center"/>
            <w:hideMark/>
          </w:tcPr>
          <w:p w14:paraId="55BF14B1"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E89B75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510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44AA9A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373 </w:t>
            </w:r>
          </w:p>
        </w:tc>
        <w:tc>
          <w:tcPr>
            <w:tcW w:w="1458" w:type="dxa"/>
            <w:tcBorders>
              <w:top w:val="nil"/>
              <w:left w:val="nil"/>
              <w:bottom w:val="single" w:sz="4" w:space="0" w:color="auto"/>
              <w:right w:val="single" w:sz="4" w:space="0" w:color="auto"/>
            </w:tcBorders>
            <w:shd w:val="clear" w:color="auto" w:fill="auto"/>
            <w:noWrap/>
            <w:vAlign w:val="center"/>
            <w:hideMark/>
          </w:tcPr>
          <w:p w14:paraId="5F5AE52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289 </w:t>
            </w:r>
          </w:p>
        </w:tc>
        <w:tc>
          <w:tcPr>
            <w:tcW w:w="1300" w:type="dxa"/>
            <w:tcBorders>
              <w:top w:val="nil"/>
              <w:left w:val="nil"/>
              <w:bottom w:val="single" w:sz="4" w:space="0" w:color="auto"/>
              <w:right w:val="single" w:sz="4" w:space="0" w:color="auto"/>
            </w:tcBorders>
            <w:shd w:val="clear" w:color="auto" w:fill="auto"/>
            <w:noWrap/>
            <w:vAlign w:val="center"/>
            <w:hideMark/>
          </w:tcPr>
          <w:p w14:paraId="3D15C43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242 </w:t>
            </w:r>
          </w:p>
        </w:tc>
        <w:tc>
          <w:tcPr>
            <w:tcW w:w="1380" w:type="dxa"/>
            <w:tcBorders>
              <w:top w:val="nil"/>
              <w:left w:val="nil"/>
              <w:bottom w:val="single" w:sz="4" w:space="0" w:color="auto"/>
              <w:right w:val="single" w:sz="4" w:space="0" w:color="auto"/>
            </w:tcBorders>
            <w:shd w:val="clear" w:color="auto" w:fill="auto"/>
            <w:noWrap/>
            <w:vAlign w:val="center"/>
            <w:hideMark/>
          </w:tcPr>
          <w:p w14:paraId="07152A8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213 </w:t>
            </w:r>
          </w:p>
        </w:tc>
        <w:tc>
          <w:tcPr>
            <w:tcW w:w="1180" w:type="dxa"/>
            <w:tcBorders>
              <w:top w:val="nil"/>
              <w:left w:val="nil"/>
              <w:bottom w:val="single" w:sz="4" w:space="0" w:color="auto"/>
              <w:right w:val="single" w:sz="4" w:space="0" w:color="auto"/>
            </w:tcBorders>
            <w:shd w:val="clear" w:color="auto" w:fill="auto"/>
            <w:noWrap/>
            <w:vAlign w:val="center"/>
            <w:hideMark/>
          </w:tcPr>
          <w:p w14:paraId="520E426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193 </w:t>
            </w:r>
          </w:p>
        </w:tc>
      </w:tr>
      <w:tr w:rsidR="005E699F" w:rsidRPr="005E699F" w14:paraId="192E35EA"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A8EACAD" w14:textId="77777777" w:rsidR="005E699F" w:rsidRPr="005E699F" w:rsidRDefault="005E699F" w:rsidP="005E699F">
            <w:pPr>
              <w:jc w:val="right"/>
              <w:rPr>
                <w:rFonts w:ascii="Helv" w:hAnsi="Helv" w:cs="Times New Roman"/>
                <w:sz w:val="20"/>
              </w:rPr>
            </w:pPr>
            <w:r w:rsidRPr="005E699F">
              <w:rPr>
                <w:rFonts w:ascii="Helv" w:hAnsi="Helv" w:cs="Times New Roman"/>
                <w:sz w:val="20"/>
              </w:rPr>
              <w:t>296400</w:t>
            </w:r>
          </w:p>
        </w:tc>
        <w:tc>
          <w:tcPr>
            <w:tcW w:w="298" w:type="dxa"/>
            <w:tcBorders>
              <w:top w:val="nil"/>
              <w:left w:val="single" w:sz="4" w:space="0" w:color="auto"/>
              <w:bottom w:val="nil"/>
              <w:right w:val="single" w:sz="4" w:space="0" w:color="auto"/>
            </w:tcBorders>
            <w:shd w:val="clear" w:color="FFFFFF" w:fill="002060"/>
            <w:noWrap/>
            <w:vAlign w:val="center"/>
            <w:hideMark/>
          </w:tcPr>
          <w:p w14:paraId="0E832B50"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592153F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510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E9ECB2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374 </w:t>
            </w:r>
          </w:p>
        </w:tc>
        <w:tc>
          <w:tcPr>
            <w:tcW w:w="1458" w:type="dxa"/>
            <w:tcBorders>
              <w:top w:val="nil"/>
              <w:left w:val="nil"/>
              <w:bottom w:val="single" w:sz="4" w:space="0" w:color="auto"/>
              <w:right w:val="single" w:sz="4" w:space="0" w:color="auto"/>
            </w:tcBorders>
            <w:shd w:val="clear" w:color="auto" w:fill="auto"/>
            <w:noWrap/>
            <w:vAlign w:val="center"/>
            <w:hideMark/>
          </w:tcPr>
          <w:p w14:paraId="5CE549C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289 </w:t>
            </w:r>
          </w:p>
        </w:tc>
        <w:tc>
          <w:tcPr>
            <w:tcW w:w="1300" w:type="dxa"/>
            <w:tcBorders>
              <w:top w:val="nil"/>
              <w:left w:val="nil"/>
              <w:bottom w:val="single" w:sz="4" w:space="0" w:color="auto"/>
              <w:right w:val="single" w:sz="4" w:space="0" w:color="auto"/>
            </w:tcBorders>
            <w:shd w:val="clear" w:color="auto" w:fill="auto"/>
            <w:noWrap/>
            <w:vAlign w:val="center"/>
            <w:hideMark/>
          </w:tcPr>
          <w:p w14:paraId="634C154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242 </w:t>
            </w:r>
          </w:p>
        </w:tc>
        <w:tc>
          <w:tcPr>
            <w:tcW w:w="1380" w:type="dxa"/>
            <w:tcBorders>
              <w:top w:val="nil"/>
              <w:left w:val="nil"/>
              <w:bottom w:val="single" w:sz="4" w:space="0" w:color="auto"/>
              <w:right w:val="single" w:sz="4" w:space="0" w:color="auto"/>
            </w:tcBorders>
            <w:shd w:val="clear" w:color="auto" w:fill="auto"/>
            <w:noWrap/>
            <w:vAlign w:val="center"/>
            <w:hideMark/>
          </w:tcPr>
          <w:p w14:paraId="78D8672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213 </w:t>
            </w:r>
          </w:p>
        </w:tc>
        <w:tc>
          <w:tcPr>
            <w:tcW w:w="1180" w:type="dxa"/>
            <w:tcBorders>
              <w:top w:val="nil"/>
              <w:left w:val="nil"/>
              <w:bottom w:val="single" w:sz="4" w:space="0" w:color="auto"/>
              <w:right w:val="single" w:sz="4" w:space="0" w:color="auto"/>
            </w:tcBorders>
            <w:shd w:val="clear" w:color="auto" w:fill="auto"/>
            <w:noWrap/>
            <w:vAlign w:val="center"/>
            <w:hideMark/>
          </w:tcPr>
          <w:p w14:paraId="20F95B3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193 </w:t>
            </w:r>
          </w:p>
        </w:tc>
      </w:tr>
      <w:tr w:rsidR="005E699F" w:rsidRPr="005E699F" w14:paraId="3281EF78"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1CD70410" w14:textId="77777777" w:rsidR="005E699F" w:rsidRPr="005E699F" w:rsidRDefault="005E699F" w:rsidP="005E699F">
            <w:pPr>
              <w:jc w:val="right"/>
              <w:rPr>
                <w:rFonts w:ascii="Helv" w:hAnsi="Helv" w:cs="Times New Roman"/>
                <w:sz w:val="20"/>
              </w:rPr>
            </w:pPr>
            <w:r w:rsidRPr="005E699F">
              <w:rPr>
                <w:rFonts w:ascii="Helv" w:hAnsi="Helv" w:cs="Times New Roman"/>
                <w:sz w:val="20"/>
              </w:rPr>
              <w:t>297000</w:t>
            </w:r>
          </w:p>
        </w:tc>
        <w:tc>
          <w:tcPr>
            <w:tcW w:w="298" w:type="dxa"/>
            <w:tcBorders>
              <w:top w:val="nil"/>
              <w:left w:val="single" w:sz="4" w:space="0" w:color="auto"/>
              <w:bottom w:val="nil"/>
              <w:right w:val="single" w:sz="4" w:space="0" w:color="auto"/>
            </w:tcBorders>
            <w:shd w:val="clear" w:color="FFFFFF" w:fill="002060"/>
            <w:noWrap/>
            <w:vAlign w:val="center"/>
            <w:hideMark/>
          </w:tcPr>
          <w:p w14:paraId="7FC39A2C"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0DFE8B5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511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933435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374 </w:t>
            </w:r>
          </w:p>
        </w:tc>
        <w:tc>
          <w:tcPr>
            <w:tcW w:w="1458" w:type="dxa"/>
            <w:tcBorders>
              <w:top w:val="nil"/>
              <w:left w:val="nil"/>
              <w:bottom w:val="single" w:sz="4" w:space="0" w:color="auto"/>
              <w:right w:val="single" w:sz="4" w:space="0" w:color="auto"/>
            </w:tcBorders>
            <w:shd w:val="clear" w:color="auto" w:fill="auto"/>
            <w:noWrap/>
            <w:vAlign w:val="center"/>
            <w:hideMark/>
          </w:tcPr>
          <w:p w14:paraId="3EAA70A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290 </w:t>
            </w:r>
          </w:p>
        </w:tc>
        <w:tc>
          <w:tcPr>
            <w:tcW w:w="1300" w:type="dxa"/>
            <w:tcBorders>
              <w:top w:val="nil"/>
              <w:left w:val="nil"/>
              <w:bottom w:val="single" w:sz="4" w:space="0" w:color="auto"/>
              <w:right w:val="single" w:sz="4" w:space="0" w:color="auto"/>
            </w:tcBorders>
            <w:shd w:val="clear" w:color="auto" w:fill="auto"/>
            <w:noWrap/>
            <w:vAlign w:val="center"/>
            <w:hideMark/>
          </w:tcPr>
          <w:p w14:paraId="2BB0F58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243 </w:t>
            </w:r>
          </w:p>
        </w:tc>
        <w:tc>
          <w:tcPr>
            <w:tcW w:w="1380" w:type="dxa"/>
            <w:tcBorders>
              <w:top w:val="nil"/>
              <w:left w:val="nil"/>
              <w:bottom w:val="single" w:sz="4" w:space="0" w:color="auto"/>
              <w:right w:val="single" w:sz="4" w:space="0" w:color="auto"/>
            </w:tcBorders>
            <w:shd w:val="clear" w:color="auto" w:fill="auto"/>
            <w:noWrap/>
            <w:vAlign w:val="center"/>
            <w:hideMark/>
          </w:tcPr>
          <w:p w14:paraId="3EC76E9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214 </w:t>
            </w:r>
          </w:p>
        </w:tc>
        <w:tc>
          <w:tcPr>
            <w:tcW w:w="1180" w:type="dxa"/>
            <w:tcBorders>
              <w:top w:val="nil"/>
              <w:left w:val="nil"/>
              <w:bottom w:val="single" w:sz="4" w:space="0" w:color="auto"/>
              <w:right w:val="single" w:sz="4" w:space="0" w:color="auto"/>
            </w:tcBorders>
            <w:shd w:val="clear" w:color="auto" w:fill="auto"/>
            <w:noWrap/>
            <w:vAlign w:val="center"/>
            <w:hideMark/>
          </w:tcPr>
          <w:p w14:paraId="03E9919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193 </w:t>
            </w:r>
          </w:p>
        </w:tc>
      </w:tr>
      <w:tr w:rsidR="005E699F" w:rsidRPr="005E699F" w14:paraId="6D895875"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DCCA43D" w14:textId="77777777" w:rsidR="005E699F" w:rsidRPr="005E699F" w:rsidRDefault="005E699F" w:rsidP="005E699F">
            <w:pPr>
              <w:jc w:val="right"/>
              <w:rPr>
                <w:rFonts w:ascii="Helv" w:hAnsi="Helv" w:cs="Times New Roman"/>
                <w:sz w:val="20"/>
              </w:rPr>
            </w:pPr>
            <w:r w:rsidRPr="005E699F">
              <w:rPr>
                <w:rFonts w:ascii="Helv" w:hAnsi="Helv" w:cs="Times New Roman"/>
                <w:sz w:val="20"/>
              </w:rPr>
              <w:t>297600</w:t>
            </w:r>
          </w:p>
        </w:tc>
        <w:tc>
          <w:tcPr>
            <w:tcW w:w="298" w:type="dxa"/>
            <w:tcBorders>
              <w:top w:val="nil"/>
              <w:left w:val="single" w:sz="4" w:space="0" w:color="auto"/>
              <w:bottom w:val="nil"/>
              <w:right w:val="single" w:sz="4" w:space="0" w:color="auto"/>
            </w:tcBorders>
            <w:shd w:val="clear" w:color="FFFFFF" w:fill="002060"/>
            <w:noWrap/>
            <w:vAlign w:val="center"/>
            <w:hideMark/>
          </w:tcPr>
          <w:p w14:paraId="6EC5833C"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2A48952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511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3D8EB27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375 </w:t>
            </w:r>
          </w:p>
        </w:tc>
        <w:tc>
          <w:tcPr>
            <w:tcW w:w="1458" w:type="dxa"/>
            <w:tcBorders>
              <w:top w:val="nil"/>
              <w:left w:val="nil"/>
              <w:bottom w:val="single" w:sz="4" w:space="0" w:color="auto"/>
              <w:right w:val="single" w:sz="4" w:space="0" w:color="auto"/>
            </w:tcBorders>
            <w:shd w:val="clear" w:color="auto" w:fill="auto"/>
            <w:noWrap/>
            <w:vAlign w:val="center"/>
            <w:hideMark/>
          </w:tcPr>
          <w:p w14:paraId="26623D8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290 </w:t>
            </w:r>
          </w:p>
        </w:tc>
        <w:tc>
          <w:tcPr>
            <w:tcW w:w="1300" w:type="dxa"/>
            <w:tcBorders>
              <w:top w:val="nil"/>
              <w:left w:val="nil"/>
              <w:bottom w:val="single" w:sz="4" w:space="0" w:color="auto"/>
              <w:right w:val="single" w:sz="4" w:space="0" w:color="auto"/>
            </w:tcBorders>
            <w:shd w:val="clear" w:color="auto" w:fill="auto"/>
            <w:noWrap/>
            <w:vAlign w:val="center"/>
            <w:hideMark/>
          </w:tcPr>
          <w:p w14:paraId="21DF2EE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243 </w:t>
            </w:r>
          </w:p>
        </w:tc>
        <w:tc>
          <w:tcPr>
            <w:tcW w:w="1380" w:type="dxa"/>
            <w:tcBorders>
              <w:top w:val="nil"/>
              <w:left w:val="nil"/>
              <w:bottom w:val="single" w:sz="4" w:space="0" w:color="auto"/>
              <w:right w:val="single" w:sz="4" w:space="0" w:color="auto"/>
            </w:tcBorders>
            <w:shd w:val="clear" w:color="auto" w:fill="auto"/>
            <w:noWrap/>
            <w:vAlign w:val="center"/>
            <w:hideMark/>
          </w:tcPr>
          <w:p w14:paraId="0A16F2A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214 </w:t>
            </w:r>
          </w:p>
        </w:tc>
        <w:tc>
          <w:tcPr>
            <w:tcW w:w="1180" w:type="dxa"/>
            <w:tcBorders>
              <w:top w:val="nil"/>
              <w:left w:val="nil"/>
              <w:bottom w:val="single" w:sz="4" w:space="0" w:color="auto"/>
              <w:right w:val="single" w:sz="4" w:space="0" w:color="auto"/>
            </w:tcBorders>
            <w:shd w:val="clear" w:color="auto" w:fill="auto"/>
            <w:noWrap/>
            <w:vAlign w:val="center"/>
            <w:hideMark/>
          </w:tcPr>
          <w:p w14:paraId="2D67433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194 </w:t>
            </w:r>
          </w:p>
        </w:tc>
      </w:tr>
      <w:tr w:rsidR="005E699F" w:rsidRPr="005E699F" w14:paraId="63A41573"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49138068" w14:textId="77777777" w:rsidR="005E699F" w:rsidRPr="005E699F" w:rsidRDefault="005E699F" w:rsidP="005E699F">
            <w:pPr>
              <w:jc w:val="right"/>
              <w:rPr>
                <w:rFonts w:ascii="Helv" w:hAnsi="Helv" w:cs="Times New Roman"/>
                <w:sz w:val="20"/>
              </w:rPr>
            </w:pPr>
            <w:r w:rsidRPr="005E699F">
              <w:rPr>
                <w:rFonts w:ascii="Helv" w:hAnsi="Helv" w:cs="Times New Roman"/>
                <w:sz w:val="20"/>
              </w:rPr>
              <w:t>298200</w:t>
            </w:r>
          </w:p>
        </w:tc>
        <w:tc>
          <w:tcPr>
            <w:tcW w:w="298" w:type="dxa"/>
            <w:tcBorders>
              <w:top w:val="nil"/>
              <w:left w:val="single" w:sz="4" w:space="0" w:color="auto"/>
              <w:bottom w:val="nil"/>
              <w:right w:val="single" w:sz="4" w:space="0" w:color="auto"/>
            </w:tcBorders>
            <w:shd w:val="clear" w:color="FFFFFF" w:fill="002060"/>
            <w:noWrap/>
            <w:vAlign w:val="center"/>
            <w:hideMark/>
          </w:tcPr>
          <w:p w14:paraId="0C31F205"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731E744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512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260503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375 </w:t>
            </w:r>
          </w:p>
        </w:tc>
        <w:tc>
          <w:tcPr>
            <w:tcW w:w="1458" w:type="dxa"/>
            <w:tcBorders>
              <w:top w:val="nil"/>
              <w:left w:val="nil"/>
              <w:bottom w:val="single" w:sz="4" w:space="0" w:color="auto"/>
              <w:right w:val="single" w:sz="4" w:space="0" w:color="auto"/>
            </w:tcBorders>
            <w:shd w:val="clear" w:color="auto" w:fill="auto"/>
            <w:noWrap/>
            <w:vAlign w:val="center"/>
            <w:hideMark/>
          </w:tcPr>
          <w:p w14:paraId="73F2284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291 </w:t>
            </w:r>
          </w:p>
        </w:tc>
        <w:tc>
          <w:tcPr>
            <w:tcW w:w="1300" w:type="dxa"/>
            <w:tcBorders>
              <w:top w:val="nil"/>
              <w:left w:val="nil"/>
              <w:bottom w:val="single" w:sz="4" w:space="0" w:color="auto"/>
              <w:right w:val="single" w:sz="4" w:space="0" w:color="auto"/>
            </w:tcBorders>
            <w:shd w:val="clear" w:color="auto" w:fill="auto"/>
            <w:noWrap/>
            <w:vAlign w:val="center"/>
            <w:hideMark/>
          </w:tcPr>
          <w:p w14:paraId="2BFFB44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244 </w:t>
            </w:r>
          </w:p>
        </w:tc>
        <w:tc>
          <w:tcPr>
            <w:tcW w:w="1380" w:type="dxa"/>
            <w:tcBorders>
              <w:top w:val="nil"/>
              <w:left w:val="nil"/>
              <w:bottom w:val="single" w:sz="4" w:space="0" w:color="auto"/>
              <w:right w:val="single" w:sz="4" w:space="0" w:color="auto"/>
            </w:tcBorders>
            <w:shd w:val="clear" w:color="auto" w:fill="auto"/>
            <w:noWrap/>
            <w:vAlign w:val="center"/>
            <w:hideMark/>
          </w:tcPr>
          <w:p w14:paraId="0BB3360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214 </w:t>
            </w:r>
          </w:p>
        </w:tc>
        <w:tc>
          <w:tcPr>
            <w:tcW w:w="1180" w:type="dxa"/>
            <w:tcBorders>
              <w:top w:val="nil"/>
              <w:left w:val="nil"/>
              <w:bottom w:val="single" w:sz="4" w:space="0" w:color="auto"/>
              <w:right w:val="single" w:sz="4" w:space="0" w:color="auto"/>
            </w:tcBorders>
            <w:shd w:val="clear" w:color="auto" w:fill="auto"/>
            <w:noWrap/>
            <w:vAlign w:val="center"/>
            <w:hideMark/>
          </w:tcPr>
          <w:p w14:paraId="752D3DA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194 </w:t>
            </w:r>
          </w:p>
        </w:tc>
      </w:tr>
      <w:tr w:rsidR="005E699F" w:rsidRPr="005E699F" w14:paraId="658895EC"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8D7C381" w14:textId="77777777" w:rsidR="005E699F" w:rsidRPr="005E699F" w:rsidRDefault="005E699F" w:rsidP="005E699F">
            <w:pPr>
              <w:jc w:val="right"/>
              <w:rPr>
                <w:rFonts w:ascii="Helv" w:hAnsi="Helv" w:cs="Times New Roman"/>
                <w:sz w:val="20"/>
              </w:rPr>
            </w:pPr>
            <w:r w:rsidRPr="005E699F">
              <w:rPr>
                <w:rFonts w:ascii="Helv" w:hAnsi="Helv" w:cs="Times New Roman"/>
                <w:sz w:val="20"/>
              </w:rPr>
              <w:t>298800</w:t>
            </w:r>
          </w:p>
        </w:tc>
        <w:tc>
          <w:tcPr>
            <w:tcW w:w="298" w:type="dxa"/>
            <w:tcBorders>
              <w:top w:val="nil"/>
              <w:left w:val="single" w:sz="4" w:space="0" w:color="auto"/>
              <w:bottom w:val="nil"/>
              <w:right w:val="single" w:sz="4" w:space="0" w:color="auto"/>
            </w:tcBorders>
            <w:shd w:val="clear" w:color="FFFFFF" w:fill="002060"/>
            <w:noWrap/>
            <w:vAlign w:val="center"/>
            <w:hideMark/>
          </w:tcPr>
          <w:p w14:paraId="787406D3"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636BA2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513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4C8F1FA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376 </w:t>
            </w:r>
          </w:p>
        </w:tc>
        <w:tc>
          <w:tcPr>
            <w:tcW w:w="1458" w:type="dxa"/>
            <w:tcBorders>
              <w:top w:val="nil"/>
              <w:left w:val="nil"/>
              <w:bottom w:val="single" w:sz="4" w:space="0" w:color="auto"/>
              <w:right w:val="single" w:sz="4" w:space="0" w:color="auto"/>
            </w:tcBorders>
            <w:shd w:val="clear" w:color="auto" w:fill="auto"/>
            <w:noWrap/>
            <w:vAlign w:val="center"/>
            <w:hideMark/>
          </w:tcPr>
          <w:p w14:paraId="29BD8B0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291 </w:t>
            </w:r>
          </w:p>
        </w:tc>
        <w:tc>
          <w:tcPr>
            <w:tcW w:w="1300" w:type="dxa"/>
            <w:tcBorders>
              <w:top w:val="nil"/>
              <w:left w:val="nil"/>
              <w:bottom w:val="single" w:sz="4" w:space="0" w:color="auto"/>
              <w:right w:val="single" w:sz="4" w:space="0" w:color="auto"/>
            </w:tcBorders>
            <w:shd w:val="clear" w:color="auto" w:fill="auto"/>
            <w:noWrap/>
            <w:vAlign w:val="center"/>
            <w:hideMark/>
          </w:tcPr>
          <w:p w14:paraId="678B6B1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244 </w:t>
            </w:r>
          </w:p>
        </w:tc>
        <w:tc>
          <w:tcPr>
            <w:tcW w:w="1380" w:type="dxa"/>
            <w:tcBorders>
              <w:top w:val="nil"/>
              <w:left w:val="nil"/>
              <w:bottom w:val="single" w:sz="4" w:space="0" w:color="auto"/>
              <w:right w:val="single" w:sz="4" w:space="0" w:color="auto"/>
            </w:tcBorders>
            <w:shd w:val="clear" w:color="auto" w:fill="auto"/>
            <w:noWrap/>
            <w:vAlign w:val="center"/>
            <w:hideMark/>
          </w:tcPr>
          <w:p w14:paraId="6A97A87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215 </w:t>
            </w:r>
          </w:p>
        </w:tc>
        <w:tc>
          <w:tcPr>
            <w:tcW w:w="1180" w:type="dxa"/>
            <w:tcBorders>
              <w:top w:val="nil"/>
              <w:left w:val="nil"/>
              <w:bottom w:val="single" w:sz="4" w:space="0" w:color="auto"/>
              <w:right w:val="single" w:sz="4" w:space="0" w:color="auto"/>
            </w:tcBorders>
            <w:shd w:val="clear" w:color="auto" w:fill="auto"/>
            <w:noWrap/>
            <w:vAlign w:val="center"/>
            <w:hideMark/>
          </w:tcPr>
          <w:p w14:paraId="5725F08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194 </w:t>
            </w:r>
          </w:p>
        </w:tc>
      </w:tr>
      <w:tr w:rsidR="005E699F" w:rsidRPr="005E699F" w14:paraId="25E5953E"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43EC71C0" w14:textId="77777777" w:rsidR="005E699F" w:rsidRPr="005E699F" w:rsidRDefault="005E699F" w:rsidP="005E699F">
            <w:pPr>
              <w:jc w:val="right"/>
              <w:rPr>
                <w:rFonts w:ascii="Helv" w:hAnsi="Helv" w:cs="Times New Roman"/>
                <w:sz w:val="20"/>
              </w:rPr>
            </w:pPr>
            <w:r w:rsidRPr="005E699F">
              <w:rPr>
                <w:rFonts w:ascii="Helv" w:hAnsi="Helv" w:cs="Times New Roman"/>
                <w:sz w:val="20"/>
              </w:rPr>
              <w:t>299400</w:t>
            </w:r>
          </w:p>
        </w:tc>
        <w:tc>
          <w:tcPr>
            <w:tcW w:w="298" w:type="dxa"/>
            <w:tcBorders>
              <w:top w:val="nil"/>
              <w:left w:val="single" w:sz="4" w:space="0" w:color="auto"/>
              <w:bottom w:val="nil"/>
              <w:right w:val="single" w:sz="4" w:space="0" w:color="auto"/>
            </w:tcBorders>
            <w:shd w:val="clear" w:color="FFFFFF" w:fill="002060"/>
            <w:noWrap/>
            <w:vAlign w:val="center"/>
            <w:hideMark/>
          </w:tcPr>
          <w:p w14:paraId="60D4A59E"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58E29A8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513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850129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376 </w:t>
            </w:r>
          </w:p>
        </w:tc>
        <w:tc>
          <w:tcPr>
            <w:tcW w:w="1458" w:type="dxa"/>
            <w:tcBorders>
              <w:top w:val="nil"/>
              <w:left w:val="nil"/>
              <w:bottom w:val="single" w:sz="4" w:space="0" w:color="auto"/>
              <w:right w:val="single" w:sz="4" w:space="0" w:color="auto"/>
            </w:tcBorders>
            <w:shd w:val="clear" w:color="auto" w:fill="auto"/>
            <w:noWrap/>
            <w:vAlign w:val="center"/>
            <w:hideMark/>
          </w:tcPr>
          <w:p w14:paraId="02E66FB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292 </w:t>
            </w:r>
          </w:p>
        </w:tc>
        <w:tc>
          <w:tcPr>
            <w:tcW w:w="1300" w:type="dxa"/>
            <w:tcBorders>
              <w:top w:val="nil"/>
              <w:left w:val="nil"/>
              <w:bottom w:val="single" w:sz="4" w:space="0" w:color="auto"/>
              <w:right w:val="single" w:sz="4" w:space="0" w:color="auto"/>
            </w:tcBorders>
            <w:shd w:val="clear" w:color="auto" w:fill="auto"/>
            <w:noWrap/>
            <w:vAlign w:val="center"/>
            <w:hideMark/>
          </w:tcPr>
          <w:p w14:paraId="5D57B9A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244 </w:t>
            </w:r>
          </w:p>
        </w:tc>
        <w:tc>
          <w:tcPr>
            <w:tcW w:w="1380" w:type="dxa"/>
            <w:tcBorders>
              <w:top w:val="nil"/>
              <w:left w:val="nil"/>
              <w:bottom w:val="single" w:sz="4" w:space="0" w:color="auto"/>
              <w:right w:val="single" w:sz="4" w:space="0" w:color="auto"/>
            </w:tcBorders>
            <w:shd w:val="clear" w:color="auto" w:fill="auto"/>
            <w:noWrap/>
            <w:vAlign w:val="center"/>
            <w:hideMark/>
          </w:tcPr>
          <w:p w14:paraId="097A528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215 </w:t>
            </w:r>
          </w:p>
        </w:tc>
        <w:tc>
          <w:tcPr>
            <w:tcW w:w="1180" w:type="dxa"/>
            <w:tcBorders>
              <w:top w:val="nil"/>
              <w:left w:val="nil"/>
              <w:bottom w:val="single" w:sz="4" w:space="0" w:color="auto"/>
              <w:right w:val="single" w:sz="4" w:space="0" w:color="auto"/>
            </w:tcBorders>
            <w:shd w:val="clear" w:color="auto" w:fill="auto"/>
            <w:noWrap/>
            <w:vAlign w:val="center"/>
            <w:hideMark/>
          </w:tcPr>
          <w:p w14:paraId="34BBDBA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195 </w:t>
            </w:r>
          </w:p>
        </w:tc>
      </w:tr>
      <w:tr w:rsidR="005E699F" w:rsidRPr="005E699F" w14:paraId="57DC4248"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39B389F" w14:textId="77777777" w:rsidR="005E699F" w:rsidRPr="005E699F" w:rsidRDefault="005E699F" w:rsidP="005E699F">
            <w:pPr>
              <w:jc w:val="right"/>
              <w:rPr>
                <w:rFonts w:ascii="Helv" w:hAnsi="Helv" w:cs="Times New Roman"/>
                <w:sz w:val="20"/>
              </w:rPr>
            </w:pPr>
            <w:r w:rsidRPr="005E699F">
              <w:rPr>
                <w:rFonts w:ascii="Helv" w:hAnsi="Helv" w:cs="Times New Roman"/>
                <w:sz w:val="20"/>
              </w:rPr>
              <w:t>300000</w:t>
            </w:r>
          </w:p>
        </w:tc>
        <w:tc>
          <w:tcPr>
            <w:tcW w:w="298" w:type="dxa"/>
            <w:tcBorders>
              <w:top w:val="nil"/>
              <w:left w:val="single" w:sz="4" w:space="0" w:color="auto"/>
              <w:bottom w:val="nil"/>
              <w:right w:val="single" w:sz="4" w:space="0" w:color="auto"/>
            </w:tcBorders>
            <w:shd w:val="clear" w:color="FFFFFF" w:fill="002060"/>
            <w:noWrap/>
            <w:vAlign w:val="center"/>
            <w:hideMark/>
          </w:tcPr>
          <w:p w14:paraId="24D82872"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3945A7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514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3D5FFBF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377 </w:t>
            </w:r>
          </w:p>
        </w:tc>
        <w:tc>
          <w:tcPr>
            <w:tcW w:w="1458" w:type="dxa"/>
            <w:tcBorders>
              <w:top w:val="nil"/>
              <w:left w:val="nil"/>
              <w:bottom w:val="single" w:sz="4" w:space="0" w:color="auto"/>
              <w:right w:val="single" w:sz="4" w:space="0" w:color="auto"/>
            </w:tcBorders>
            <w:shd w:val="clear" w:color="auto" w:fill="auto"/>
            <w:noWrap/>
            <w:vAlign w:val="center"/>
            <w:hideMark/>
          </w:tcPr>
          <w:p w14:paraId="265155E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292 </w:t>
            </w:r>
          </w:p>
        </w:tc>
        <w:tc>
          <w:tcPr>
            <w:tcW w:w="1300" w:type="dxa"/>
            <w:tcBorders>
              <w:top w:val="nil"/>
              <w:left w:val="nil"/>
              <w:bottom w:val="single" w:sz="4" w:space="0" w:color="auto"/>
              <w:right w:val="single" w:sz="4" w:space="0" w:color="auto"/>
            </w:tcBorders>
            <w:shd w:val="clear" w:color="auto" w:fill="auto"/>
            <w:noWrap/>
            <w:vAlign w:val="center"/>
            <w:hideMark/>
          </w:tcPr>
          <w:p w14:paraId="19590A0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245 </w:t>
            </w:r>
          </w:p>
        </w:tc>
        <w:tc>
          <w:tcPr>
            <w:tcW w:w="1380" w:type="dxa"/>
            <w:tcBorders>
              <w:top w:val="nil"/>
              <w:left w:val="nil"/>
              <w:bottom w:val="single" w:sz="4" w:space="0" w:color="auto"/>
              <w:right w:val="single" w:sz="4" w:space="0" w:color="auto"/>
            </w:tcBorders>
            <w:shd w:val="clear" w:color="auto" w:fill="auto"/>
            <w:noWrap/>
            <w:vAlign w:val="center"/>
            <w:hideMark/>
          </w:tcPr>
          <w:p w14:paraId="07E1C41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215 </w:t>
            </w:r>
          </w:p>
        </w:tc>
        <w:tc>
          <w:tcPr>
            <w:tcW w:w="1180" w:type="dxa"/>
            <w:tcBorders>
              <w:top w:val="nil"/>
              <w:left w:val="nil"/>
              <w:bottom w:val="single" w:sz="4" w:space="0" w:color="auto"/>
              <w:right w:val="single" w:sz="4" w:space="0" w:color="auto"/>
            </w:tcBorders>
            <w:shd w:val="clear" w:color="auto" w:fill="auto"/>
            <w:noWrap/>
            <w:vAlign w:val="center"/>
            <w:hideMark/>
          </w:tcPr>
          <w:p w14:paraId="7B2BBC1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195 </w:t>
            </w:r>
          </w:p>
        </w:tc>
      </w:tr>
      <w:tr w:rsidR="005E699F" w:rsidRPr="005E699F" w14:paraId="57B75A38"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7E7A258" w14:textId="77777777" w:rsidR="005E699F" w:rsidRPr="005E699F" w:rsidRDefault="005E699F" w:rsidP="005E699F">
            <w:pPr>
              <w:jc w:val="right"/>
              <w:rPr>
                <w:rFonts w:ascii="Helv" w:hAnsi="Helv" w:cs="Times New Roman"/>
                <w:sz w:val="20"/>
              </w:rPr>
            </w:pPr>
            <w:r w:rsidRPr="005E699F">
              <w:rPr>
                <w:rFonts w:ascii="Helv" w:hAnsi="Helv" w:cs="Times New Roman"/>
                <w:sz w:val="20"/>
              </w:rPr>
              <w:t>300600</w:t>
            </w:r>
          </w:p>
        </w:tc>
        <w:tc>
          <w:tcPr>
            <w:tcW w:w="298" w:type="dxa"/>
            <w:tcBorders>
              <w:top w:val="nil"/>
              <w:left w:val="single" w:sz="4" w:space="0" w:color="auto"/>
              <w:bottom w:val="nil"/>
              <w:right w:val="single" w:sz="4" w:space="0" w:color="auto"/>
            </w:tcBorders>
            <w:shd w:val="clear" w:color="FFFFFF" w:fill="002060"/>
            <w:noWrap/>
            <w:vAlign w:val="center"/>
            <w:hideMark/>
          </w:tcPr>
          <w:p w14:paraId="4C4BC9CF"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289DAC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515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4D99B55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377 </w:t>
            </w:r>
          </w:p>
        </w:tc>
        <w:tc>
          <w:tcPr>
            <w:tcW w:w="1458" w:type="dxa"/>
            <w:tcBorders>
              <w:top w:val="nil"/>
              <w:left w:val="nil"/>
              <w:bottom w:val="single" w:sz="4" w:space="0" w:color="auto"/>
              <w:right w:val="single" w:sz="4" w:space="0" w:color="auto"/>
            </w:tcBorders>
            <w:shd w:val="clear" w:color="auto" w:fill="auto"/>
            <w:noWrap/>
            <w:vAlign w:val="center"/>
            <w:hideMark/>
          </w:tcPr>
          <w:p w14:paraId="1CCEB04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293 </w:t>
            </w:r>
          </w:p>
        </w:tc>
        <w:tc>
          <w:tcPr>
            <w:tcW w:w="1300" w:type="dxa"/>
            <w:tcBorders>
              <w:top w:val="nil"/>
              <w:left w:val="nil"/>
              <w:bottom w:val="single" w:sz="4" w:space="0" w:color="auto"/>
              <w:right w:val="single" w:sz="4" w:space="0" w:color="auto"/>
            </w:tcBorders>
            <w:shd w:val="clear" w:color="auto" w:fill="auto"/>
            <w:noWrap/>
            <w:vAlign w:val="center"/>
            <w:hideMark/>
          </w:tcPr>
          <w:p w14:paraId="404DA6A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245 </w:t>
            </w:r>
          </w:p>
        </w:tc>
        <w:tc>
          <w:tcPr>
            <w:tcW w:w="1380" w:type="dxa"/>
            <w:tcBorders>
              <w:top w:val="nil"/>
              <w:left w:val="nil"/>
              <w:bottom w:val="single" w:sz="4" w:space="0" w:color="auto"/>
              <w:right w:val="single" w:sz="4" w:space="0" w:color="auto"/>
            </w:tcBorders>
            <w:shd w:val="clear" w:color="auto" w:fill="auto"/>
            <w:noWrap/>
            <w:vAlign w:val="center"/>
            <w:hideMark/>
          </w:tcPr>
          <w:p w14:paraId="7DFF2F1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216 </w:t>
            </w:r>
          </w:p>
        </w:tc>
        <w:tc>
          <w:tcPr>
            <w:tcW w:w="1180" w:type="dxa"/>
            <w:tcBorders>
              <w:top w:val="nil"/>
              <w:left w:val="nil"/>
              <w:bottom w:val="single" w:sz="4" w:space="0" w:color="auto"/>
              <w:right w:val="single" w:sz="4" w:space="0" w:color="auto"/>
            </w:tcBorders>
            <w:shd w:val="clear" w:color="auto" w:fill="auto"/>
            <w:noWrap/>
            <w:vAlign w:val="center"/>
            <w:hideMark/>
          </w:tcPr>
          <w:p w14:paraId="41BF01D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195 </w:t>
            </w:r>
          </w:p>
        </w:tc>
      </w:tr>
      <w:tr w:rsidR="005E699F" w:rsidRPr="005E699F" w14:paraId="78CF3FEC"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00CF581" w14:textId="77777777" w:rsidR="005E699F" w:rsidRPr="005E699F" w:rsidRDefault="005E699F" w:rsidP="005E699F">
            <w:pPr>
              <w:jc w:val="right"/>
              <w:rPr>
                <w:rFonts w:ascii="Helv" w:hAnsi="Helv" w:cs="Times New Roman"/>
                <w:sz w:val="20"/>
              </w:rPr>
            </w:pPr>
            <w:r w:rsidRPr="005E699F">
              <w:rPr>
                <w:rFonts w:ascii="Helv" w:hAnsi="Helv" w:cs="Times New Roman"/>
                <w:sz w:val="20"/>
              </w:rPr>
              <w:t>301200</w:t>
            </w:r>
          </w:p>
        </w:tc>
        <w:tc>
          <w:tcPr>
            <w:tcW w:w="298" w:type="dxa"/>
            <w:tcBorders>
              <w:top w:val="nil"/>
              <w:left w:val="single" w:sz="4" w:space="0" w:color="auto"/>
              <w:bottom w:val="nil"/>
              <w:right w:val="single" w:sz="4" w:space="0" w:color="auto"/>
            </w:tcBorders>
            <w:shd w:val="clear" w:color="FFFFFF" w:fill="002060"/>
            <w:noWrap/>
            <w:vAlign w:val="center"/>
            <w:hideMark/>
          </w:tcPr>
          <w:p w14:paraId="7C332390"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50E8330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515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6F9E2E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378 </w:t>
            </w:r>
          </w:p>
        </w:tc>
        <w:tc>
          <w:tcPr>
            <w:tcW w:w="1458" w:type="dxa"/>
            <w:tcBorders>
              <w:top w:val="nil"/>
              <w:left w:val="nil"/>
              <w:bottom w:val="single" w:sz="4" w:space="0" w:color="auto"/>
              <w:right w:val="single" w:sz="4" w:space="0" w:color="auto"/>
            </w:tcBorders>
            <w:shd w:val="clear" w:color="auto" w:fill="auto"/>
            <w:noWrap/>
            <w:vAlign w:val="center"/>
            <w:hideMark/>
          </w:tcPr>
          <w:p w14:paraId="6B83094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293 </w:t>
            </w:r>
          </w:p>
        </w:tc>
        <w:tc>
          <w:tcPr>
            <w:tcW w:w="1300" w:type="dxa"/>
            <w:tcBorders>
              <w:top w:val="nil"/>
              <w:left w:val="nil"/>
              <w:bottom w:val="single" w:sz="4" w:space="0" w:color="auto"/>
              <w:right w:val="single" w:sz="4" w:space="0" w:color="auto"/>
            </w:tcBorders>
            <w:shd w:val="clear" w:color="auto" w:fill="auto"/>
            <w:noWrap/>
            <w:vAlign w:val="center"/>
            <w:hideMark/>
          </w:tcPr>
          <w:p w14:paraId="1D07630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246 </w:t>
            </w:r>
          </w:p>
        </w:tc>
        <w:tc>
          <w:tcPr>
            <w:tcW w:w="1380" w:type="dxa"/>
            <w:tcBorders>
              <w:top w:val="nil"/>
              <w:left w:val="nil"/>
              <w:bottom w:val="single" w:sz="4" w:space="0" w:color="auto"/>
              <w:right w:val="single" w:sz="4" w:space="0" w:color="auto"/>
            </w:tcBorders>
            <w:shd w:val="clear" w:color="auto" w:fill="auto"/>
            <w:noWrap/>
            <w:vAlign w:val="center"/>
            <w:hideMark/>
          </w:tcPr>
          <w:p w14:paraId="3F6EB79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216 </w:t>
            </w:r>
          </w:p>
        </w:tc>
        <w:tc>
          <w:tcPr>
            <w:tcW w:w="1180" w:type="dxa"/>
            <w:tcBorders>
              <w:top w:val="nil"/>
              <w:left w:val="nil"/>
              <w:bottom w:val="single" w:sz="4" w:space="0" w:color="auto"/>
              <w:right w:val="single" w:sz="4" w:space="0" w:color="auto"/>
            </w:tcBorders>
            <w:shd w:val="clear" w:color="auto" w:fill="auto"/>
            <w:noWrap/>
            <w:vAlign w:val="center"/>
            <w:hideMark/>
          </w:tcPr>
          <w:p w14:paraId="15870B7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196 </w:t>
            </w:r>
          </w:p>
        </w:tc>
      </w:tr>
      <w:tr w:rsidR="005E699F" w:rsidRPr="005E699F" w14:paraId="1D06E09D"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41D43852" w14:textId="77777777" w:rsidR="005E699F" w:rsidRPr="005E699F" w:rsidRDefault="005E699F" w:rsidP="005E699F">
            <w:pPr>
              <w:jc w:val="right"/>
              <w:rPr>
                <w:rFonts w:ascii="Helv" w:hAnsi="Helv" w:cs="Times New Roman"/>
                <w:sz w:val="20"/>
              </w:rPr>
            </w:pPr>
            <w:r w:rsidRPr="005E699F">
              <w:rPr>
                <w:rFonts w:ascii="Helv" w:hAnsi="Helv" w:cs="Times New Roman"/>
                <w:sz w:val="20"/>
              </w:rPr>
              <w:t>301800</w:t>
            </w:r>
          </w:p>
        </w:tc>
        <w:tc>
          <w:tcPr>
            <w:tcW w:w="298" w:type="dxa"/>
            <w:tcBorders>
              <w:top w:val="nil"/>
              <w:left w:val="single" w:sz="4" w:space="0" w:color="auto"/>
              <w:bottom w:val="nil"/>
              <w:right w:val="single" w:sz="4" w:space="0" w:color="auto"/>
            </w:tcBorders>
            <w:shd w:val="clear" w:color="FFFFFF" w:fill="002060"/>
            <w:noWrap/>
            <w:vAlign w:val="center"/>
            <w:hideMark/>
          </w:tcPr>
          <w:p w14:paraId="058177BC"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52DB27E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516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3C95F8F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378 </w:t>
            </w:r>
          </w:p>
        </w:tc>
        <w:tc>
          <w:tcPr>
            <w:tcW w:w="1458" w:type="dxa"/>
            <w:tcBorders>
              <w:top w:val="nil"/>
              <w:left w:val="nil"/>
              <w:bottom w:val="single" w:sz="4" w:space="0" w:color="auto"/>
              <w:right w:val="single" w:sz="4" w:space="0" w:color="auto"/>
            </w:tcBorders>
            <w:shd w:val="clear" w:color="auto" w:fill="auto"/>
            <w:noWrap/>
            <w:vAlign w:val="center"/>
            <w:hideMark/>
          </w:tcPr>
          <w:p w14:paraId="607D233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294 </w:t>
            </w:r>
          </w:p>
        </w:tc>
        <w:tc>
          <w:tcPr>
            <w:tcW w:w="1300" w:type="dxa"/>
            <w:tcBorders>
              <w:top w:val="nil"/>
              <w:left w:val="nil"/>
              <w:bottom w:val="single" w:sz="4" w:space="0" w:color="auto"/>
              <w:right w:val="single" w:sz="4" w:space="0" w:color="auto"/>
            </w:tcBorders>
            <w:shd w:val="clear" w:color="auto" w:fill="auto"/>
            <w:noWrap/>
            <w:vAlign w:val="center"/>
            <w:hideMark/>
          </w:tcPr>
          <w:p w14:paraId="3BBC44F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246 </w:t>
            </w:r>
          </w:p>
        </w:tc>
        <w:tc>
          <w:tcPr>
            <w:tcW w:w="1380" w:type="dxa"/>
            <w:tcBorders>
              <w:top w:val="nil"/>
              <w:left w:val="nil"/>
              <w:bottom w:val="single" w:sz="4" w:space="0" w:color="auto"/>
              <w:right w:val="single" w:sz="4" w:space="0" w:color="auto"/>
            </w:tcBorders>
            <w:shd w:val="clear" w:color="auto" w:fill="auto"/>
            <w:noWrap/>
            <w:vAlign w:val="center"/>
            <w:hideMark/>
          </w:tcPr>
          <w:p w14:paraId="40AE0DE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216 </w:t>
            </w:r>
          </w:p>
        </w:tc>
        <w:tc>
          <w:tcPr>
            <w:tcW w:w="1180" w:type="dxa"/>
            <w:tcBorders>
              <w:top w:val="nil"/>
              <w:left w:val="nil"/>
              <w:bottom w:val="single" w:sz="4" w:space="0" w:color="auto"/>
              <w:right w:val="single" w:sz="4" w:space="0" w:color="auto"/>
            </w:tcBorders>
            <w:shd w:val="clear" w:color="auto" w:fill="auto"/>
            <w:noWrap/>
            <w:vAlign w:val="center"/>
            <w:hideMark/>
          </w:tcPr>
          <w:p w14:paraId="7058E2E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196 </w:t>
            </w:r>
          </w:p>
        </w:tc>
      </w:tr>
      <w:tr w:rsidR="005E699F" w:rsidRPr="005E699F" w14:paraId="6B4318E1"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BE3AF31" w14:textId="77777777" w:rsidR="005E699F" w:rsidRPr="005E699F" w:rsidRDefault="005E699F" w:rsidP="005E699F">
            <w:pPr>
              <w:jc w:val="right"/>
              <w:rPr>
                <w:rFonts w:ascii="Helv" w:hAnsi="Helv" w:cs="Times New Roman"/>
                <w:sz w:val="20"/>
              </w:rPr>
            </w:pPr>
            <w:r w:rsidRPr="005E699F">
              <w:rPr>
                <w:rFonts w:ascii="Helv" w:hAnsi="Helv" w:cs="Times New Roman"/>
                <w:sz w:val="20"/>
              </w:rPr>
              <w:t>302400</w:t>
            </w:r>
          </w:p>
        </w:tc>
        <w:tc>
          <w:tcPr>
            <w:tcW w:w="298" w:type="dxa"/>
            <w:tcBorders>
              <w:top w:val="nil"/>
              <w:left w:val="single" w:sz="4" w:space="0" w:color="auto"/>
              <w:bottom w:val="nil"/>
              <w:right w:val="single" w:sz="4" w:space="0" w:color="auto"/>
            </w:tcBorders>
            <w:shd w:val="clear" w:color="FFFFFF" w:fill="002060"/>
            <w:noWrap/>
            <w:vAlign w:val="center"/>
            <w:hideMark/>
          </w:tcPr>
          <w:p w14:paraId="58C4C191"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0F42BE8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516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E95102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379 </w:t>
            </w:r>
          </w:p>
        </w:tc>
        <w:tc>
          <w:tcPr>
            <w:tcW w:w="1458" w:type="dxa"/>
            <w:tcBorders>
              <w:top w:val="nil"/>
              <w:left w:val="nil"/>
              <w:bottom w:val="single" w:sz="4" w:space="0" w:color="auto"/>
              <w:right w:val="single" w:sz="4" w:space="0" w:color="auto"/>
            </w:tcBorders>
            <w:shd w:val="clear" w:color="auto" w:fill="auto"/>
            <w:noWrap/>
            <w:vAlign w:val="center"/>
            <w:hideMark/>
          </w:tcPr>
          <w:p w14:paraId="07985A7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294 </w:t>
            </w:r>
          </w:p>
        </w:tc>
        <w:tc>
          <w:tcPr>
            <w:tcW w:w="1300" w:type="dxa"/>
            <w:tcBorders>
              <w:top w:val="nil"/>
              <w:left w:val="nil"/>
              <w:bottom w:val="single" w:sz="4" w:space="0" w:color="auto"/>
              <w:right w:val="single" w:sz="4" w:space="0" w:color="auto"/>
            </w:tcBorders>
            <w:shd w:val="clear" w:color="auto" w:fill="auto"/>
            <w:noWrap/>
            <w:vAlign w:val="center"/>
            <w:hideMark/>
          </w:tcPr>
          <w:p w14:paraId="7AD4567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246 </w:t>
            </w:r>
          </w:p>
        </w:tc>
        <w:tc>
          <w:tcPr>
            <w:tcW w:w="1380" w:type="dxa"/>
            <w:tcBorders>
              <w:top w:val="nil"/>
              <w:left w:val="nil"/>
              <w:bottom w:val="single" w:sz="4" w:space="0" w:color="auto"/>
              <w:right w:val="single" w:sz="4" w:space="0" w:color="auto"/>
            </w:tcBorders>
            <w:shd w:val="clear" w:color="auto" w:fill="auto"/>
            <w:noWrap/>
            <w:vAlign w:val="center"/>
            <w:hideMark/>
          </w:tcPr>
          <w:p w14:paraId="3F05B9A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217 </w:t>
            </w:r>
          </w:p>
        </w:tc>
        <w:tc>
          <w:tcPr>
            <w:tcW w:w="1180" w:type="dxa"/>
            <w:tcBorders>
              <w:top w:val="nil"/>
              <w:left w:val="nil"/>
              <w:bottom w:val="single" w:sz="4" w:space="0" w:color="auto"/>
              <w:right w:val="single" w:sz="4" w:space="0" w:color="auto"/>
            </w:tcBorders>
            <w:shd w:val="clear" w:color="auto" w:fill="auto"/>
            <w:noWrap/>
            <w:vAlign w:val="center"/>
            <w:hideMark/>
          </w:tcPr>
          <w:p w14:paraId="59B0B60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196 </w:t>
            </w:r>
          </w:p>
        </w:tc>
      </w:tr>
      <w:tr w:rsidR="005E699F" w:rsidRPr="005E699F" w14:paraId="4828EB3C"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081E6BC0" w14:textId="77777777" w:rsidR="005E699F" w:rsidRPr="005E699F" w:rsidRDefault="005E699F" w:rsidP="005E699F">
            <w:pPr>
              <w:jc w:val="right"/>
              <w:rPr>
                <w:rFonts w:ascii="Helv" w:hAnsi="Helv" w:cs="Times New Roman"/>
                <w:sz w:val="20"/>
              </w:rPr>
            </w:pPr>
            <w:r w:rsidRPr="005E699F">
              <w:rPr>
                <w:rFonts w:ascii="Helv" w:hAnsi="Helv" w:cs="Times New Roman"/>
                <w:sz w:val="20"/>
              </w:rPr>
              <w:t>303000</w:t>
            </w:r>
          </w:p>
        </w:tc>
        <w:tc>
          <w:tcPr>
            <w:tcW w:w="298" w:type="dxa"/>
            <w:tcBorders>
              <w:top w:val="nil"/>
              <w:left w:val="single" w:sz="4" w:space="0" w:color="auto"/>
              <w:bottom w:val="nil"/>
              <w:right w:val="single" w:sz="4" w:space="0" w:color="auto"/>
            </w:tcBorders>
            <w:shd w:val="clear" w:color="FFFFFF" w:fill="002060"/>
            <w:noWrap/>
            <w:vAlign w:val="center"/>
            <w:hideMark/>
          </w:tcPr>
          <w:p w14:paraId="1218498B"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8CA141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517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B7191D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379 </w:t>
            </w:r>
          </w:p>
        </w:tc>
        <w:tc>
          <w:tcPr>
            <w:tcW w:w="1458" w:type="dxa"/>
            <w:tcBorders>
              <w:top w:val="nil"/>
              <w:left w:val="nil"/>
              <w:bottom w:val="single" w:sz="4" w:space="0" w:color="auto"/>
              <w:right w:val="single" w:sz="4" w:space="0" w:color="auto"/>
            </w:tcBorders>
            <w:shd w:val="clear" w:color="auto" w:fill="auto"/>
            <w:noWrap/>
            <w:vAlign w:val="center"/>
            <w:hideMark/>
          </w:tcPr>
          <w:p w14:paraId="1EF4DCF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295 </w:t>
            </w:r>
          </w:p>
        </w:tc>
        <w:tc>
          <w:tcPr>
            <w:tcW w:w="1300" w:type="dxa"/>
            <w:tcBorders>
              <w:top w:val="nil"/>
              <w:left w:val="nil"/>
              <w:bottom w:val="single" w:sz="4" w:space="0" w:color="auto"/>
              <w:right w:val="single" w:sz="4" w:space="0" w:color="auto"/>
            </w:tcBorders>
            <w:shd w:val="clear" w:color="auto" w:fill="auto"/>
            <w:noWrap/>
            <w:vAlign w:val="center"/>
            <w:hideMark/>
          </w:tcPr>
          <w:p w14:paraId="32CEC7B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247 </w:t>
            </w:r>
          </w:p>
        </w:tc>
        <w:tc>
          <w:tcPr>
            <w:tcW w:w="1380" w:type="dxa"/>
            <w:tcBorders>
              <w:top w:val="nil"/>
              <w:left w:val="nil"/>
              <w:bottom w:val="single" w:sz="4" w:space="0" w:color="auto"/>
              <w:right w:val="single" w:sz="4" w:space="0" w:color="auto"/>
            </w:tcBorders>
            <w:shd w:val="clear" w:color="auto" w:fill="auto"/>
            <w:noWrap/>
            <w:vAlign w:val="center"/>
            <w:hideMark/>
          </w:tcPr>
          <w:p w14:paraId="41D1010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217 </w:t>
            </w:r>
          </w:p>
        </w:tc>
        <w:tc>
          <w:tcPr>
            <w:tcW w:w="1180" w:type="dxa"/>
            <w:tcBorders>
              <w:top w:val="nil"/>
              <w:left w:val="nil"/>
              <w:bottom w:val="single" w:sz="4" w:space="0" w:color="auto"/>
              <w:right w:val="single" w:sz="4" w:space="0" w:color="auto"/>
            </w:tcBorders>
            <w:shd w:val="clear" w:color="auto" w:fill="auto"/>
            <w:noWrap/>
            <w:vAlign w:val="center"/>
            <w:hideMark/>
          </w:tcPr>
          <w:p w14:paraId="0A21A7A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197 </w:t>
            </w:r>
          </w:p>
        </w:tc>
      </w:tr>
      <w:tr w:rsidR="005E699F" w:rsidRPr="005E699F" w14:paraId="09CD2641"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4D54086" w14:textId="77777777" w:rsidR="005E699F" w:rsidRPr="005E699F" w:rsidRDefault="005E699F" w:rsidP="005E699F">
            <w:pPr>
              <w:jc w:val="right"/>
              <w:rPr>
                <w:rFonts w:ascii="Helv" w:hAnsi="Helv" w:cs="Times New Roman"/>
                <w:sz w:val="20"/>
              </w:rPr>
            </w:pPr>
            <w:r w:rsidRPr="005E699F">
              <w:rPr>
                <w:rFonts w:ascii="Helv" w:hAnsi="Helv" w:cs="Times New Roman"/>
                <w:sz w:val="20"/>
              </w:rPr>
              <w:t>303600</w:t>
            </w:r>
          </w:p>
        </w:tc>
        <w:tc>
          <w:tcPr>
            <w:tcW w:w="298" w:type="dxa"/>
            <w:tcBorders>
              <w:top w:val="nil"/>
              <w:left w:val="single" w:sz="4" w:space="0" w:color="auto"/>
              <w:bottom w:val="nil"/>
              <w:right w:val="single" w:sz="4" w:space="0" w:color="auto"/>
            </w:tcBorders>
            <w:shd w:val="clear" w:color="FFFFFF" w:fill="002060"/>
            <w:noWrap/>
            <w:vAlign w:val="center"/>
            <w:hideMark/>
          </w:tcPr>
          <w:p w14:paraId="64194BD0"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397E636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518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40B8FF8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380 </w:t>
            </w:r>
          </w:p>
        </w:tc>
        <w:tc>
          <w:tcPr>
            <w:tcW w:w="1458" w:type="dxa"/>
            <w:tcBorders>
              <w:top w:val="nil"/>
              <w:left w:val="nil"/>
              <w:bottom w:val="single" w:sz="4" w:space="0" w:color="auto"/>
              <w:right w:val="single" w:sz="4" w:space="0" w:color="auto"/>
            </w:tcBorders>
            <w:shd w:val="clear" w:color="auto" w:fill="auto"/>
            <w:noWrap/>
            <w:vAlign w:val="center"/>
            <w:hideMark/>
          </w:tcPr>
          <w:p w14:paraId="14308B7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295 </w:t>
            </w:r>
          </w:p>
        </w:tc>
        <w:tc>
          <w:tcPr>
            <w:tcW w:w="1300" w:type="dxa"/>
            <w:tcBorders>
              <w:top w:val="nil"/>
              <w:left w:val="nil"/>
              <w:bottom w:val="single" w:sz="4" w:space="0" w:color="auto"/>
              <w:right w:val="single" w:sz="4" w:space="0" w:color="auto"/>
            </w:tcBorders>
            <w:shd w:val="clear" w:color="auto" w:fill="auto"/>
            <w:noWrap/>
            <w:vAlign w:val="center"/>
            <w:hideMark/>
          </w:tcPr>
          <w:p w14:paraId="2563BD8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247 </w:t>
            </w:r>
          </w:p>
        </w:tc>
        <w:tc>
          <w:tcPr>
            <w:tcW w:w="1380" w:type="dxa"/>
            <w:tcBorders>
              <w:top w:val="nil"/>
              <w:left w:val="nil"/>
              <w:bottom w:val="single" w:sz="4" w:space="0" w:color="auto"/>
              <w:right w:val="single" w:sz="4" w:space="0" w:color="auto"/>
            </w:tcBorders>
            <w:shd w:val="clear" w:color="auto" w:fill="auto"/>
            <w:noWrap/>
            <w:vAlign w:val="center"/>
            <w:hideMark/>
          </w:tcPr>
          <w:p w14:paraId="7E6BE28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217 </w:t>
            </w:r>
          </w:p>
        </w:tc>
        <w:tc>
          <w:tcPr>
            <w:tcW w:w="1180" w:type="dxa"/>
            <w:tcBorders>
              <w:top w:val="nil"/>
              <w:left w:val="nil"/>
              <w:bottom w:val="single" w:sz="4" w:space="0" w:color="auto"/>
              <w:right w:val="single" w:sz="4" w:space="0" w:color="auto"/>
            </w:tcBorders>
            <w:shd w:val="clear" w:color="auto" w:fill="auto"/>
            <w:noWrap/>
            <w:vAlign w:val="center"/>
            <w:hideMark/>
          </w:tcPr>
          <w:p w14:paraId="0BDF1FA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197 </w:t>
            </w:r>
          </w:p>
        </w:tc>
      </w:tr>
      <w:tr w:rsidR="005E699F" w:rsidRPr="005E699F" w14:paraId="0B81C4AD"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1E413906" w14:textId="77777777" w:rsidR="005E699F" w:rsidRPr="005E699F" w:rsidRDefault="005E699F" w:rsidP="005E699F">
            <w:pPr>
              <w:jc w:val="right"/>
              <w:rPr>
                <w:rFonts w:ascii="Helv" w:hAnsi="Helv" w:cs="Times New Roman"/>
                <w:sz w:val="20"/>
              </w:rPr>
            </w:pPr>
            <w:r w:rsidRPr="005E699F">
              <w:rPr>
                <w:rFonts w:ascii="Helv" w:hAnsi="Helv" w:cs="Times New Roman"/>
                <w:sz w:val="20"/>
              </w:rPr>
              <w:t>304200</w:t>
            </w:r>
          </w:p>
        </w:tc>
        <w:tc>
          <w:tcPr>
            <w:tcW w:w="298" w:type="dxa"/>
            <w:tcBorders>
              <w:top w:val="nil"/>
              <w:left w:val="single" w:sz="4" w:space="0" w:color="auto"/>
              <w:bottom w:val="nil"/>
              <w:right w:val="single" w:sz="4" w:space="0" w:color="auto"/>
            </w:tcBorders>
            <w:shd w:val="clear" w:color="FFFFFF" w:fill="002060"/>
            <w:noWrap/>
            <w:vAlign w:val="center"/>
            <w:hideMark/>
          </w:tcPr>
          <w:p w14:paraId="47355181"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63848FC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518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F8D0E9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381 </w:t>
            </w:r>
          </w:p>
        </w:tc>
        <w:tc>
          <w:tcPr>
            <w:tcW w:w="1458" w:type="dxa"/>
            <w:tcBorders>
              <w:top w:val="nil"/>
              <w:left w:val="nil"/>
              <w:bottom w:val="single" w:sz="4" w:space="0" w:color="auto"/>
              <w:right w:val="single" w:sz="4" w:space="0" w:color="auto"/>
            </w:tcBorders>
            <w:shd w:val="clear" w:color="auto" w:fill="auto"/>
            <w:noWrap/>
            <w:vAlign w:val="center"/>
            <w:hideMark/>
          </w:tcPr>
          <w:p w14:paraId="1176EC9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295 </w:t>
            </w:r>
          </w:p>
        </w:tc>
        <w:tc>
          <w:tcPr>
            <w:tcW w:w="1300" w:type="dxa"/>
            <w:tcBorders>
              <w:top w:val="nil"/>
              <w:left w:val="nil"/>
              <w:bottom w:val="single" w:sz="4" w:space="0" w:color="auto"/>
              <w:right w:val="single" w:sz="4" w:space="0" w:color="auto"/>
            </w:tcBorders>
            <w:shd w:val="clear" w:color="auto" w:fill="auto"/>
            <w:noWrap/>
            <w:vAlign w:val="center"/>
            <w:hideMark/>
          </w:tcPr>
          <w:p w14:paraId="1A5F160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248 </w:t>
            </w:r>
          </w:p>
        </w:tc>
        <w:tc>
          <w:tcPr>
            <w:tcW w:w="1380" w:type="dxa"/>
            <w:tcBorders>
              <w:top w:val="nil"/>
              <w:left w:val="nil"/>
              <w:bottom w:val="single" w:sz="4" w:space="0" w:color="auto"/>
              <w:right w:val="single" w:sz="4" w:space="0" w:color="auto"/>
            </w:tcBorders>
            <w:shd w:val="clear" w:color="auto" w:fill="auto"/>
            <w:noWrap/>
            <w:vAlign w:val="center"/>
            <w:hideMark/>
          </w:tcPr>
          <w:p w14:paraId="4CDCD4B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218 </w:t>
            </w:r>
          </w:p>
        </w:tc>
        <w:tc>
          <w:tcPr>
            <w:tcW w:w="1180" w:type="dxa"/>
            <w:tcBorders>
              <w:top w:val="nil"/>
              <w:left w:val="nil"/>
              <w:bottom w:val="single" w:sz="4" w:space="0" w:color="auto"/>
              <w:right w:val="single" w:sz="4" w:space="0" w:color="auto"/>
            </w:tcBorders>
            <w:shd w:val="clear" w:color="auto" w:fill="auto"/>
            <w:noWrap/>
            <w:vAlign w:val="center"/>
            <w:hideMark/>
          </w:tcPr>
          <w:p w14:paraId="4ED9904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197 </w:t>
            </w:r>
          </w:p>
        </w:tc>
      </w:tr>
      <w:tr w:rsidR="005E699F" w:rsidRPr="005E699F" w14:paraId="15E22BFE"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0C62C724" w14:textId="77777777" w:rsidR="005E699F" w:rsidRPr="005E699F" w:rsidRDefault="005E699F" w:rsidP="005E699F">
            <w:pPr>
              <w:jc w:val="right"/>
              <w:rPr>
                <w:rFonts w:ascii="Helv" w:hAnsi="Helv" w:cs="Times New Roman"/>
                <w:sz w:val="20"/>
              </w:rPr>
            </w:pPr>
            <w:r w:rsidRPr="005E699F">
              <w:rPr>
                <w:rFonts w:ascii="Helv" w:hAnsi="Helv" w:cs="Times New Roman"/>
                <w:sz w:val="20"/>
              </w:rPr>
              <w:t>304800</w:t>
            </w:r>
          </w:p>
        </w:tc>
        <w:tc>
          <w:tcPr>
            <w:tcW w:w="298" w:type="dxa"/>
            <w:tcBorders>
              <w:top w:val="nil"/>
              <w:left w:val="single" w:sz="4" w:space="0" w:color="auto"/>
              <w:bottom w:val="nil"/>
              <w:right w:val="single" w:sz="4" w:space="0" w:color="auto"/>
            </w:tcBorders>
            <w:shd w:val="clear" w:color="FFFFFF" w:fill="002060"/>
            <w:noWrap/>
            <w:vAlign w:val="center"/>
            <w:hideMark/>
          </w:tcPr>
          <w:p w14:paraId="447E5C96"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3EB2BC4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519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9EE158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381 </w:t>
            </w:r>
          </w:p>
        </w:tc>
        <w:tc>
          <w:tcPr>
            <w:tcW w:w="1458" w:type="dxa"/>
            <w:tcBorders>
              <w:top w:val="nil"/>
              <w:left w:val="nil"/>
              <w:bottom w:val="single" w:sz="4" w:space="0" w:color="auto"/>
              <w:right w:val="single" w:sz="4" w:space="0" w:color="auto"/>
            </w:tcBorders>
            <w:shd w:val="clear" w:color="auto" w:fill="auto"/>
            <w:noWrap/>
            <w:vAlign w:val="center"/>
            <w:hideMark/>
          </w:tcPr>
          <w:p w14:paraId="6DBCFA8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296 </w:t>
            </w:r>
          </w:p>
        </w:tc>
        <w:tc>
          <w:tcPr>
            <w:tcW w:w="1300" w:type="dxa"/>
            <w:tcBorders>
              <w:top w:val="nil"/>
              <w:left w:val="nil"/>
              <w:bottom w:val="single" w:sz="4" w:space="0" w:color="auto"/>
              <w:right w:val="single" w:sz="4" w:space="0" w:color="auto"/>
            </w:tcBorders>
            <w:shd w:val="clear" w:color="auto" w:fill="auto"/>
            <w:noWrap/>
            <w:vAlign w:val="center"/>
            <w:hideMark/>
          </w:tcPr>
          <w:p w14:paraId="05E37A5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248 </w:t>
            </w:r>
          </w:p>
        </w:tc>
        <w:tc>
          <w:tcPr>
            <w:tcW w:w="1380" w:type="dxa"/>
            <w:tcBorders>
              <w:top w:val="nil"/>
              <w:left w:val="nil"/>
              <w:bottom w:val="single" w:sz="4" w:space="0" w:color="auto"/>
              <w:right w:val="single" w:sz="4" w:space="0" w:color="auto"/>
            </w:tcBorders>
            <w:shd w:val="clear" w:color="auto" w:fill="auto"/>
            <w:noWrap/>
            <w:vAlign w:val="center"/>
            <w:hideMark/>
          </w:tcPr>
          <w:p w14:paraId="02D8195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218 </w:t>
            </w:r>
          </w:p>
        </w:tc>
        <w:tc>
          <w:tcPr>
            <w:tcW w:w="1180" w:type="dxa"/>
            <w:tcBorders>
              <w:top w:val="nil"/>
              <w:left w:val="nil"/>
              <w:bottom w:val="single" w:sz="4" w:space="0" w:color="auto"/>
              <w:right w:val="single" w:sz="4" w:space="0" w:color="auto"/>
            </w:tcBorders>
            <w:shd w:val="clear" w:color="auto" w:fill="auto"/>
            <w:noWrap/>
            <w:vAlign w:val="center"/>
            <w:hideMark/>
          </w:tcPr>
          <w:p w14:paraId="3750127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198 </w:t>
            </w:r>
          </w:p>
        </w:tc>
      </w:tr>
      <w:tr w:rsidR="005E699F" w:rsidRPr="005E699F" w14:paraId="2F32F3AE"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0BE6CF1" w14:textId="77777777" w:rsidR="005E699F" w:rsidRPr="005E699F" w:rsidRDefault="005E699F" w:rsidP="005E699F">
            <w:pPr>
              <w:jc w:val="right"/>
              <w:rPr>
                <w:rFonts w:ascii="Helv" w:hAnsi="Helv" w:cs="Times New Roman"/>
                <w:sz w:val="20"/>
              </w:rPr>
            </w:pPr>
            <w:r w:rsidRPr="005E699F">
              <w:rPr>
                <w:rFonts w:ascii="Helv" w:hAnsi="Helv" w:cs="Times New Roman"/>
                <w:sz w:val="20"/>
              </w:rPr>
              <w:t>305400</w:t>
            </w:r>
          </w:p>
        </w:tc>
        <w:tc>
          <w:tcPr>
            <w:tcW w:w="298" w:type="dxa"/>
            <w:tcBorders>
              <w:top w:val="nil"/>
              <w:left w:val="single" w:sz="4" w:space="0" w:color="auto"/>
              <w:bottom w:val="nil"/>
              <w:right w:val="single" w:sz="4" w:space="0" w:color="auto"/>
            </w:tcBorders>
            <w:shd w:val="clear" w:color="FFFFFF" w:fill="002060"/>
            <w:noWrap/>
            <w:vAlign w:val="center"/>
            <w:hideMark/>
          </w:tcPr>
          <w:p w14:paraId="44661FD5"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CE016C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520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5BD5C4E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382 </w:t>
            </w:r>
          </w:p>
        </w:tc>
        <w:tc>
          <w:tcPr>
            <w:tcW w:w="1458" w:type="dxa"/>
            <w:tcBorders>
              <w:top w:val="nil"/>
              <w:left w:val="nil"/>
              <w:bottom w:val="single" w:sz="4" w:space="0" w:color="auto"/>
              <w:right w:val="single" w:sz="4" w:space="0" w:color="auto"/>
            </w:tcBorders>
            <w:shd w:val="clear" w:color="auto" w:fill="auto"/>
            <w:noWrap/>
            <w:vAlign w:val="center"/>
            <w:hideMark/>
          </w:tcPr>
          <w:p w14:paraId="32F097A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296 </w:t>
            </w:r>
          </w:p>
        </w:tc>
        <w:tc>
          <w:tcPr>
            <w:tcW w:w="1300" w:type="dxa"/>
            <w:tcBorders>
              <w:top w:val="nil"/>
              <w:left w:val="nil"/>
              <w:bottom w:val="single" w:sz="4" w:space="0" w:color="auto"/>
              <w:right w:val="single" w:sz="4" w:space="0" w:color="auto"/>
            </w:tcBorders>
            <w:shd w:val="clear" w:color="auto" w:fill="auto"/>
            <w:noWrap/>
            <w:vAlign w:val="center"/>
            <w:hideMark/>
          </w:tcPr>
          <w:p w14:paraId="52F5EC0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248 </w:t>
            </w:r>
          </w:p>
        </w:tc>
        <w:tc>
          <w:tcPr>
            <w:tcW w:w="1380" w:type="dxa"/>
            <w:tcBorders>
              <w:top w:val="nil"/>
              <w:left w:val="nil"/>
              <w:bottom w:val="single" w:sz="4" w:space="0" w:color="auto"/>
              <w:right w:val="single" w:sz="4" w:space="0" w:color="auto"/>
            </w:tcBorders>
            <w:shd w:val="clear" w:color="auto" w:fill="auto"/>
            <w:noWrap/>
            <w:vAlign w:val="center"/>
            <w:hideMark/>
          </w:tcPr>
          <w:p w14:paraId="3F6CC20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219 </w:t>
            </w:r>
          </w:p>
        </w:tc>
        <w:tc>
          <w:tcPr>
            <w:tcW w:w="1180" w:type="dxa"/>
            <w:tcBorders>
              <w:top w:val="nil"/>
              <w:left w:val="nil"/>
              <w:bottom w:val="single" w:sz="4" w:space="0" w:color="auto"/>
              <w:right w:val="single" w:sz="4" w:space="0" w:color="auto"/>
            </w:tcBorders>
            <w:shd w:val="clear" w:color="auto" w:fill="auto"/>
            <w:noWrap/>
            <w:vAlign w:val="center"/>
            <w:hideMark/>
          </w:tcPr>
          <w:p w14:paraId="4A5B64B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198 </w:t>
            </w:r>
          </w:p>
        </w:tc>
      </w:tr>
      <w:tr w:rsidR="005E699F" w:rsidRPr="005E699F" w14:paraId="0369E4B8"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50BB2D15" w14:textId="77777777" w:rsidR="005E699F" w:rsidRPr="005E699F" w:rsidRDefault="005E699F" w:rsidP="005E699F">
            <w:pPr>
              <w:jc w:val="right"/>
              <w:rPr>
                <w:rFonts w:ascii="Helv" w:hAnsi="Helv" w:cs="Times New Roman"/>
                <w:sz w:val="20"/>
              </w:rPr>
            </w:pPr>
            <w:r w:rsidRPr="005E699F">
              <w:rPr>
                <w:rFonts w:ascii="Helv" w:hAnsi="Helv" w:cs="Times New Roman"/>
                <w:sz w:val="20"/>
              </w:rPr>
              <w:t>306000</w:t>
            </w:r>
          </w:p>
        </w:tc>
        <w:tc>
          <w:tcPr>
            <w:tcW w:w="298" w:type="dxa"/>
            <w:tcBorders>
              <w:top w:val="nil"/>
              <w:left w:val="single" w:sz="4" w:space="0" w:color="auto"/>
              <w:bottom w:val="nil"/>
              <w:right w:val="single" w:sz="4" w:space="0" w:color="auto"/>
            </w:tcBorders>
            <w:shd w:val="clear" w:color="FFFFFF" w:fill="002060"/>
            <w:noWrap/>
            <w:vAlign w:val="center"/>
            <w:hideMark/>
          </w:tcPr>
          <w:p w14:paraId="37BD546C"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755C8C3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520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A7D44F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382 </w:t>
            </w:r>
          </w:p>
        </w:tc>
        <w:tc>
          <w:tcPr>
            <w:tcW w:w="1458" w:type="dxa"/>
            <w:tcBorders>
              <w:top w:val="nil"/>
              <w:left w:val="nil"/>
              <w:bottom w:val="single" w:sz="4" w:space="0" w:color="auto"/>
              <w:right w:val="single" w:sz="4" w:space="0" w:color="auto"/>
            </w:tcBorders>
            <w:shd w:val="clear" w:color="auto" w:fill="auto"/>
            <w:noWrap/>
            <w:vAlign w:val="center"/>
            <w:hideMark/>
          </w:tcPr>
          <w:p w14:paraId="32CCCB1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297 </w:t>
            </w:r>
          </w:p>
        </w:tc>
        <w:tc>
          <w:tcPr>
            <w:tcW w:w="1300" w:type="dxa"/>
            <w:tcBorders>
              <w:top w:val="nil"/>
              <w:left w:val="nil"/>
              <w:bottom w:val="single" w:sz="4" w:space="0" w:color="auto"/>
              <w:right w:val="single" w:sz="4" w:space="0" w:color="auto"/>
            </w:tcBorders>
            <w:shd w:val="clear" w:color="auto" w:fill="auto"/>
            <w:noWrap/>
            <w:vAlign w:val="center"/>
            <w:hideMark/>
          </w:tcPr>
          <w:p w14:paraId="759742A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249 </w:t>
            </w:r>
          </w:p>
        </w:tc>
        <w:tc>
          <w:tcPr>
            <w:tcW w:w="1380" w:type="dxa"/>
            <w:tcBorders>
              <w:top w:val="nil"/>
              <w:left w:val="nil"/>
              <w:bottom w:val="single" w:sz="4" w:space="0" w:color="auto"/>
              <w:right w:val="single" w:sz="4" w:space="0" w:color="auto"/>
            </w:tcBorders>
            <w:shd w:val="clear" w:color="auto" w:fill="auto"/>
            <w:noWrap/>
            <w:vAlign w:val="center"/>
            <w:hideMark/>
          </w:tcPr>
          <w:p w14:paraId="46E628E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219 </w:t>
            </w:r>
          </w:p>
        </w:tc>
        <w:tc>
          <w:tcPr>
            <w:tcW w:w="1180" w:type="dxa"/>
            <w:tcBorders>
              <w:top w:val="nil"/>
              <w:left w:val="nil"/>
              <w:bottom w:val="single" w:sz="4" w:space="0" w:color="auto"/>
              <w:right w:val="single" w:sz="4" w:space="0" w:color="auto"/>
            </w:tcBorders>
            <w:shd w:val="clear" w:color="auto" w:fill="auto"/>
            <w:noWrap/>
            <w:vAlign w:val="center"/>
            <w:hideMark/>
          </w:tcPr>
          <w:p w14:paraId="06BC5DD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198 </w:t>
            </w:r>
          </w:p>
        </w:tc>
      </w:tr>
      <w:tr w:rsidR="005E699F" w:rsidRPr="005E699F" w14:paraId="3F9FEA6F"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10781CDF" w14:textId="77777777" w:rsidR="005E699F" w:rsidRPr="005E699F" w:rsidRDefault="005E699F" w:rsidP="005E699F">
            <w:pPr>
              <w:jc w:val="right"/>
              <w:rPr>
                <w:rFonts w:ascii="Helv" w:hAnsi="Helv" w:cs="Times New Roman"/>
                <w:sz w:val="20"/>
              </w:rPr>
            </w:pPr>
            <w:r w:rsidRPr="005E699F">
              <w:rPr>
                <w:rFonts w:ascii="Helv" w:hAnsi="Helv" w:cs="Times New Roman"/>
                <w:sz w:val="20"/>
              </w:rPr>
              <w:t>306600</w:t>
            </w:r>
          </w:p>
        </w:tc>
        <w:tc>
          <w:tcPr>
            <w:tcW w:w="298" w:type="dxa"/>
            <w:tcBorders>
              <w:top w:val="nil"/>
              <w:left w:val="single" w:sz="4" w:space="0" w:color="auto"/>
              <w:bottom w:val="nil"/>
              <w:right w:val="single" w:sz="4" w:space="0" w:color="auto"/>
            </w:tcBorders>
            <w:shd w:val="clear" w:color="FFFFFF" w:fill="002060"/>
            <w:noWrap/>
            <w:vAlign w:val="center"/>
            <w:hideMark/>
          </w:tcPr>
          <w:p w14:paraId="6AF84910"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5217D18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521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6CE762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383 </w:t>
            </w:r>
          </w:p>
        </w:tc>
        <w:tc>
          <w:tcPr>
            <w:tcW w:w="1458" w:type="dxa"/>
            <w:tcBorders>
              <w:top w:val="nil"/>
              <w:left w:val="nil"/>
              <w:bottom w:val="single" w:sz="4" w:space="0" w:color="auto"/>
              <w:right w:val="single" w:sz="4" w:space="0" w:color="auto"/>
            </w:tcBorders>
            <w:shd w:val="clear" w:color="auto" w:fill="auto"/>
            <w:noWrap/>
            <w:vAlign w:val="center"/>
            <w:hideMark/>
          </w:tcPr>
          <w:p w14:paraId="6998440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297 </w:t>
            </w:r>
          </w:p>
        </w:tc>
        <w:tc>
          <w:tcPr>
            <w:tcW w:w="1300" w:type="dxa"/>
            <w:tcBorders>
              <w:top w:val="nil"/>
              <w:left w:val="nil"/>
              <w:bottom w:val="single" w:sz="4" w:space="0" w:color="auto"/>
              <w:right w:val="single" w:sz="4" w:space="0" w:color="auto"/>
            </w:tcBorders>
            <w:shd w:val="clear" w:color="auto" w:fill="auto"/>
            <w:noWrap/>
            <w:vAlign w:val="center"/>
            <w:hideMark/>
          </w:tcPr>
          <w:p w14:paraId="1177D7C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249 </w:t>
            </w:r>
          </w:p>
        </w:tc>
        <w:tc>
          <w:tcPr>
            <w:tcW w:w="1380" w:type="dxa"/>
            <w:tcBorders>
              <w:top w:val="nil"/>
              <w:left w:val="nil"/>
              <w:bottom w:val="single" w:sz="4" w:space="0" w:color="auto"/>
              <w:right w:val="single" w:sz="4" w:space="0" w:color="auto"/>
            </w:tcBorders>
            <w:shd w:val="clear" w:color="auto" w:fill="auto"/>
            <w:noWrap/>
            <w:vAlign w:val="center"/>
            <w:hideMark/>
          </w:tcPr>
          <w:p w14:paraId="3D9DCF7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219 </w:t>
            </w:r>
          </w:p>
        </w:tc>
        <w:tc>
          <w:tcPr>
            <w:tcW w:w="1180" w:type="dxa"/>
            <w:tcBorders>
              <w:top w:val="nil"/>
              <w:left w:val="nil"/>
              <w:bottom w:val="single" w:sz="4" w:space="0" w:color="auto"/>
              <w:right w:val="single" w:sz="4" w:space="0" w:color="auto"/>
            </w:tcBorders>
            <w:shd w:val="clear" w:color="auto" w:fill="auto"/>
            <w:noWrap/>
            <w:vAlign w:val="center"/>
            <w:hideMark/>
          </w:tcPr>
          <w:p w14:paraId="6A2C46A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199 </w:t>
            </w:r>
          </w:p>
        </w:tc>
      </w:tr>
      <w:tr w:rsidR="005E699F" w:rsidRPr="005E699F" w14:paraId="44E3C6B2"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4F175C5" w14:textId="77777777" w:rsidR="005E699F" w:rsidRPr="005E699F" w:rsidRDefault="005E699F" w:rsidP="005E699F">
            <w:pPr>
              <w:jc w:val="right"/>
              <w:rPr>
                <w:rFonts w:ascii="Helv" w:hAnsi="Helv" w:cs="Times New Roman"/>
                <w:sz w:val="20"/>
              </w:rPr>
            </w:pPr>
            <w:r w:rsidRPr="005E699F">
              <w:rPr>
                <w:rFonts w:ascii="Helv" w:hAnsi="Helv" w:cs="Times New Roman"/>
                <w:sz w:val="20"/>
              </w:rPr>
              <w:t>307200</w:t>
            </w:r>
          </w:p>
        </w:tc>
        <w:tc>
          <w:tcPr>
            <w:tcW w:w="298" w:type="dxa"/>
            <w:tcBorders>
              <w:top w:val="nil"/>
              <w:left w:val="single" w:sz="4" w:space="0" w:color="auto"/>
              <w:bottom w:val="nil"/>
              <w:right w:val="single" w:sz="4" w:space="0" w:color="auto"/>
            </w:tcBorders>
            <w:shd w:val="clear" w:color="FFFFFF" w:fill="002060"/>
            <w:noWrap/>
            <w:vAlign w:val="center"/>
            <w:hideMark/>
          </w:tcPr>
          <w:p w14:paraId="6E3FF169"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261D4A3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521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4CB62B8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383 </w:t>
            </w:r>
          </w:p>
        </w:tc>
        <w:tc>
          <w:tcPr>
            <w:tcW w:w="1458" w:type="dxa"/>
            <w:tcBorders>
              <w:top w:val="nil"/>
              <w:left w:val="nil"/>
              <w:bottom w:val="single" w:sz="4" w:space="0" w:color="auto"/>
              <w:right w:val="single" w:sz="4" w:space="0" w:color="auto"/>
            </w:tcBorders>
            <w:shd w:val="clear" w:color="auto" w:fill="auto"/>
            <w:noWrap/>
            <w:vAlign w:val="center"/>
            <w:hideMark/>
          </w:tcPr>
          <w:p w14:paraId="03B0AF5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298 </w:t>
            </w:r>
          </w:p>
        </w:tc>
        <w:tc>
          <w:tcPr>
            <w:tcW w:w="1300" w:type="dxa"/>
            <w:tcBorders>
              <w:top w:val="nil"/>
              <w:left w:val="nil"/>
              <w:bottom w:val="single" w:sz="4" w:space="0" w:color="auto"/>
              <w:right w:val="single" w:sz="4" w:space="0" w:color="auto"/>
            </w:tcBorders>
            <w:shd w:val="clear" w:color="auto" w:fill="auto"/>
            <w:noWrap/>
            <w:vAlign w:val="center"/>
            <w:hideMark/>
          </w:tcPr>
          <w:p w14:paraId="2C425EA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250 </w:t>
            </w:r>
          </w:p>
        </w:tc>
        <w:tc>
          <w:tcPr>
            <w:tcW w:w="1380" w:type="dxa"/>
            <w:tcBorders>
              <w:top w:val="nil"/>
              <w:left w:val="nil"/>
              <w:bottom w:val="single" w:sz="4" w:space="0" w:color="auto"/>
              <w:right w:val="single" w:sz="4" w:space="0" w:color="auto"/>
            </w:tcBorders>
            <w:shd w:val="clear" w:color="auto" w:fill="auto"/>
            <w:noWrap/>
            <w:vAlign w:val="center"/>
            <w:hideMark/>
          </w:tcPr>
          <w:p w14:paraId="093667F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220 </w:t>
            </w:r>
          </w:p>
        </w:tc>
        <w:tc>
          <w:tcPr>
            <w:tcW w:w="1180" w:type="dxa"/>
            <w:tcBorders>
              <w:top w:val="nil"/>
              <w:left w:val="nil"/>
              <w:bottom w:val="single" w:sz="4" w:space="0" w:color="auto"/>
              <w:right w:val="single" w:sz="4" w:space="0" w:color="auto"/>
            </w:tcBorders>
            <w:shd w:val="clear" w:color="auto" w:fill="auto"/>
            <w:noWrap/>
            <w:vAlign w:val="center"/>
            <w:hideMark/>
          </w:tcPr>
          <w:p w14:paraId="074032A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199 </w:t>
            </w:r>
          </w:p>
        </w:tc>
      </w:tr>
      <w:tr w:rsidR="005E699F" w:rsidRPr="005E699F" w14:paraId="4B52CAEC"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14A83F0" w14:textId="77777777" w:rsidR="005E699F" w:rsidRPr="005E699F" w:rsidRDefault="005E699F" w:rsidP="005E699F">
            <w:pPr>
              <w:jc w:val="right"/>
              <w:rPr>
                <w:rFonts w:ascii="Helv" w:hAnsi="Helv" w:cs="Times New Roman"/>
                <w:sz w:val="20"/>
              </w:rPr>
            </w:pPr>
            <w:r w:rsidRPr="005E699F">
              <w:rPr>
                <w:rFonts w:ascii="Helv" w:hAnsi="Helv" w:cs="Times New Roman"/>
                <w:sz w:val="20"/>
              </w:rPr>
              <w:t>307800</w:t>
            </w:r>
          </w:p>
        </w:tc>
        <w:tc>
          <w:tcPr>
            <w:tcW w:w="298" w:type="dxa"/>
            <w:tcBorders>
              <w:top w:val="nil"/>
              <w:left w:val="single" w:sz="4" w:space="0" w:color="auto"/>
              <w:bottom w:val="nil"/>
              <w:right w:val="single" w:sz="4" w:space="0" w:color="auto"/>
            </w:tcBorders>
            <w:shd w:val="clear" w:color="FFFFFF" w:fill="002060"/>
            <w:noWrap/>
            <w:vAlign w:val="center"/>
            <w:hideMark/>
          </w:tcPr>
          <w:p w14:paraId="52B46FE5"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6F3578A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522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161D3E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384 </w:t>
            </w:r>
          </w:p>
        </w:tc>
        <w:tc>
          <w:tcPr>
            <w:tcW w:w="1458" w:type="dxa"/>
            <w:tcBorders>
              <w:top w:val="nil"/>
              <w:left w:val="nil"/>
              <w:bottom w:val="single" w:sz="4" w:space="0" w:color="auto"/>
              <w:right w:val="single" w:sz="4" w:space="0" w:color="auto"/>
            </w:tcBorders>
            <w:shd w:val="clear" w:color="auto" w:fill="auto"/>
            <w:noWrap/>
            <w:vAlign w:val="center"/>
            <w:hideMark/>
          </w:tcPr>
          <w:p w14:paraId="510AA12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298 </w:t>
            </w:r>
          </w:p>
        </w:tc>
        <w:tc>
          <w:tcPr>
            <w:tcW w:w="1300" w:type="dxa"/>
            <w:tcBorders>
              <w:top w:val="nil"/>
              <w:left w:val="nil"/>
              <w:bottom w:val="single" w:sz="4" w:space="0" w:color="auto"/>
              <w:right w:val="single" w:sz="4" w:space="0" w:color="auto"/>
            </w:tcBorders>
            <w:shd w:val="clear" w:color="auto" w:fill="auto"/>
            <w:noWrap/>
            <w:vAlign w:val="center"/>
            <w:hideMark/>
          </w:tcPr>
          <w:p w14:paraId="1FD622F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250 </w:t>
            </w:r>
          </w:p>
        </w:tc>
        <w:tc>
          <w:tcPr>
            <w:tcW w:w="1380" w:type="dxa"/>
            <w:tcBorders>
              <w:top w:val="nil"/>
              <w:left w:val="nil"/>
              <w:bottom w:val="single" w:sz="4" w:space="0" w:color="auto"/>
              <w:right w:val="single" w:sz="4" w:space="0" w:color="auto"/>
            </w:tcBorders>
            <w:shd w:val="clear" w:color="auto" w:fill="auto"/>
            <w:noWrap/>
            <w:vAlign w:val="center"/>
            <w:hideMark/>
          </w:tcPr>
          <w:p w14:paraId="75088C4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220 </w:t>
            </w:r>
          </w:p>
        </w:tc>
        <w:tc>
          <w:tcPr>
            <w:tcW w:w="1180" w:type="dxa"/>
            <w:tcBorders>
              <w:top w:val="nil"/>
              <w:left w:val="nil"/>
              <w:bottom w:val="single" w:sz="4" w:space="0" w:color="auto"/>
              <w:right w:val="single" w:sz="4" w:space="0" w:color="auto"/>
            </w:tcBorders>
            <w:shd w:val="clear" w:color="auto" w:fill="auto"/>
            <w:noWrap/>
            <w:vAlign w:val="center"/>
            <w:hideMark/>
          </w:tcPr>
          <w:p w14:paraId="63FBBB7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199 </w:t>
            </w:r>
          </w:p>
        </w:tc>
      </w:tr>
      <w:tr w:rsidR="005E699F" w:rsidRPr="005E699F" w14:paraId="43333747"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423F96A7" w14:textId="77777777" w:rsidR="005E699F" w:rsidRPr="005E699F" w:rsidRDefault="005E699F" w:rsidP="005E699F">
            <w:pPr>
              <w:jc w:val="right"/>
              <w:rPr>
                <w:rFonts w:ascii="Helv" w:hAnsi="Helv" w:cs="Times New Roman"/>
                <w:sz w:val="20"/>
              </w:rPr>
            </w:pPr>
            <w:r w:rsidRPr="005E699F">
              <w:rPr>
                <w:rFonts w:ascii="Helv" w:hAnsi="Helv" w:cs="Times New Roman"/>
                <w:sz w:val="20"/>
              </w:rPr>
              <w:t>308400</w:t>
            </w:r>
          </w:p>
        </w:tc>
        <w:tc>
          <w:tcPr>
            <w:tcW w:w="298" w:type="dxa"/>
            <w:tcBorders>
              <w:top w:val="nil"/>
              <w:left w:val="single" w:sz="4" w:space="0" w:color="auto"/>
              <w:bottom w:val="nil"/>
              <w:right w:val="single" w:sz="4" w:space="0" w:color="auto"/>
            </w:tcBorders>
            <w:shd w:val="clear" w:color="FFFFFF" w:fill="002060"/>
            <w:noWrap/>
            <w:vAlign w:val="center"/>
            <w:hideMark/>
          </w:tcPr>
          <w:p w14:paraId="1C83531F"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7518868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523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48EEDB9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384 </w:t>
            </w:r>
          </w:p>
        </w:tc>
        <w:tc>
          <w:tcPr>
            <w:tcW w:w="1458" w:type="dxa"/>
            <w:tcBorders>
              <w:top w:val="nil"/>
              <w:left w:val="nil"/>
              <w:bottom w:val="single" w:sz="4" w:space="0" w:color="auto"/>
              <w:right w:val="single" w:sz="4" w:space="0" w:color="auto"/>
            </w:tcBorders>
            <w:shd w:val="clear" w:color="auto" w:fill="auto"/>
            <w:noWrap/>
            <w:vAlign w:val="center"/>
            <w:hideMark/>
          </w:tcPr>
          <w:p w14:paraId="0E6A056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299 </w:t>
            </w:r>
          </w:p>
        </w:tc>
        <w:tc>
          <w:tcPr>
            <w:tcW w:w="1300" w:type="dxa"/>
            <w:tcBorders>
              <w:top w:val="nil"/>
              <w:left w:val="nil"/>
              <w:bottom w:val="single" w:sz="4" w:space="0" w:color="auto"/>
              <w:right w:val="single" w:sz="4" w:space="0" w:color="auto"/>
            </w:tcBorders>
            <w:shd w:val="clear" w:color="auto" w:fill="auto"/>
            <w:noWrap/>
            <w:vAlign w:val="center"/>
            <w:hideMark/>
          </w:tcPr>
          <w:p w14:paraId="145DC49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250 </w:t>
            </w:r>
          </w:p>
        </w:tc>
        <w:tc>
          <w:tcPr>
            <w:tcW w:w="1380" w:type="dxa"/>
            <w:tcBorders>
              <w:top w:val="nil"/>
              <w:left w:val="nil"/>
              <w:bottom w:val="single" w:sz="4" w:space="0" w:color="auto"/>
              <w:right w:val="single" w:sz="4" w:space="0" w:color="auto"/>
            </w:tcBorders>
            <w:shd w:val="clear" w:color="auto" w:fill="auto"/>
            <w:noWrap/>
            <w:vAlign w:val="center"/>
            <w:hideMark/>
          </w:tcPr>
          <w:p w14:paraId="6C4C9B7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220 </w:t>
            </w:r>
          </w:p>
        </w:tc>
        <w:tc>
          <w:tcPr>
            <w:tcW w:w="1180" w:type="dxa"/>
            <w:tcBorders>
              <w:top w:val="nil"/>
              <w:left w:val="nil"/>
              <w:bottom w:val="single" w:sz="4" w:space="0" w:color="auto"/>
              <w:right w:val="single" w:sz="4" w:space="0" w:color="auto"/>
            </w:tcBorders>
            <w:shd w:val="clear" w:color="auto" w:fill="auto"/>
            <w:noWrap/>
            <w:vAlign w:val="center"/>
            <w:hideMark/>
          </w:tcPr>
          <w:p w14:paraId="51F51BA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200 </w:t>
            </w:r>
          </w:p>
        </w:tc>
      </w:tr>
      <w:tr w:rsidR="005E699F" w:rsidRPr="005E699F" w14:paraId="03EC849A"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1EDC7590" w14:textId="77777777" w:rsidR="005E699F" w:rsidRPr="005E699F" w:rsidRDefault="005E699F" w:rsidP="005E699F">
            <w:pPr>
              <w:jc w:val="right"/>
              <w:rPr>
                <w:rFonts w:ascii="Helv" w:hAnsi="Helv" w:cs="Times New Roman"/>
                <w:sz w:val="20"/>
              </w:rPr>
            </w:pPr>
            <w:r w:rsidRPr="005E699F">
              <w:rPr>
                <w:rFonts w:ascii="Helv" w:hAnsi="Helv" w:cs="Times New Roman"/>
                <w:sz w:val="20"/>
              </w:rPr>
              <w:t>309000</w:t>
            </w:r>
          </w:p>
        </w:tc>
        <w:tc>
          <w:tcPr>
            <w:tcW w:w="298" w:type="dxa"/>
            <w:tcBorders>
              <w:top w:val="nil"/>
              <w:left w:val="single" w:sz="4" w:space="0" w:color="auto"/>
              <w:bottom w:val="nil"/>
              <w:right w:val="single" w:sz="4" w:space="0" w:color="auto"/>
            </w:tcBorders>
            <w:shd w:val="clear" w:color="FFFFFF" w:fill="002060"/>
            <w:noWrap/>
            <w:vAlign w:val="center"/>
            <w:hideMark/>
          </w:tcPr>
          <w:p w14:paraId="0A96D5D4"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5795E88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523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D074E7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385 </w:t>
            </w:r>
          </w:p>
        </w:tc>
        <w:tc>
          <w:tcPr>
            <w:tcW w:w="1458" w:type="dxa"/>
            <w:tcBorders>
              <w:top w:val="nil"/>
              <w:left w:val="nil"/>
              <w:bottom w:val="single" w:sz="4" w:space="0" w:color="auto"/>
              <w:right w:val="single" w:sz="4" w:space="0" w:color="auto"/>
            </w:tcBorders>
            <w:shd w:val="clear" w:color="auto" w:fill="auto"/>
            <w:noWrap/>
            <w:vAlign w:val="center"/>
            <w:hideMark/>
          </w:tcPr>
          <w:p w14:paraId="0C597AD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299 </w:t>
            </w:r>
          </w:p>
        </w:tc>
        <w:tc>
          <w:tcPr>
            <w:tcW w:w="1300" w:type="dxa"/>
            <w:tcBorders>
              <w:top w:val="nil"/>
              <w:left w:val="nil"/>
              <w:bottom w:val="single" w:sz="4" w:space="0" w:color="auto"/>
              <w:right w:val="single" w:sz="4" w:space="0" w:color="auto"/>
            </w:tcBorders>
            <w:shd w:val="clear" w:color="auto" w:fill="auto"/>
            <w:noWrap/>
            <w:vAlign w:val="center"/>
            <w:hideMark/>
          </w:tcPr>
          <w:p w14:paraId="5FC9E3D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251 </w:t>
            </w:r>
          </w:p>
        </w:tc>
        <w:tc>
          <w:tcPr>
            <w:tcW w:w="1380" w:type="dxa"/>
            <w:tcBorders>
              <w:top w:val="nil"/>
              <w:left w:val="nil"/>
              <w:bottom w:val="single" w:sz="4" w:space="0" w:color="auto"/>
              <w:right w:val="single" w:sz="4" w:space="0" w:color="auto"/>
            </w:tcBorders>
            <w:shd w:val="clear" w:color="auto" w:fill="auto"/>
            <w:noWrap/>
            <w:vAlign w:val="center"/>
            <w:hideMark/>
          </w:tcPr>
          <w:p w14:paraId="5F35A9B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221 </w:t>
            </w:r>
          </w:p>
        </w:tc>
        <w:tc>
          <w:tcPr>
            <w:tcW w:w="1180" w:type="dxa"/>
            <w:tcBorders>
              <w:top w:val="nil"/>
              <w:left w:val="nil"/>
              <w:bottom w:val="single" w:sz="4" w:space="0" w:color="auto"/>
              <w:right w:val="single" w:sz="4" w:space="0" w:color="auto"/>
            </w:tcBorders>
            <w:shd w:val="clear" w:color="auto" w:fill="auto"/>
            <w:noWrap/>
            <w:vAlign w:val="center"/>
            <w:hideMark/>
          </w:tcPr>
          <w:p w14:paraId="28BD5ED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200 </w:t>
            </w:r>
          </w:p>
        </w:tc>
      </w:tr>
      <w:tr w:rsidR="005E699F" w:rsidRPr="005E699F" w14:paraId="6AC0AF86"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3A7AC4A" w14:textId="77777777" w:rsidR="005E699F" w:rsidRPr="005E699F" w:rsidRDefault="005E699F" w:rsidP="005E699F">
            <w:pPr>
              <w:jc w:val="right"/>
              <w:rPr>
                <w:rFonts w:ascii="Helv" w:hAnsi="Helv" w:cs="Times New Roman"/>
                <w:sz w:val="20"/>
              </w:rPr>
            </w:pPr>
            <w:r w:rsidRPr="005E699F">
              <w:rPr>
                <w:rFonts w:ascii="Helv" w:hAnsi="Helv" w:cs="Times New Roman"/>
                <w:sz w:val="20"/>
              </w:rPr>
              <w:t>309600</w:t>
            </w:r>
          </w:p>
        </w:tc>
        <w:tc>
          <w:tcPr>
            <w:tcW w:w="298" w:type="dxa"/>
            <w:tcBorders>
              <w:top w:val="nil"/>
              <w:left w:val="single" w:sz="4" w:space="0" w:color="auto"/>
              <w:bottom w:val="nil"/>
              <w:right w:val="single" w:sz="4" w:space="0" w:color="auto"/>
            </w:tcBorders>
            <w:shd w:val="clear" w:color="FFFFFF" w:fill="002060"/>
            <w:noWrap/>
            <w:vAlign w:val="center"/>
            <w:hideMark/>
          </w:tcPr>
          <w:p w14:paraId="72894A07"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7E9E2C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524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2ACFBD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385 </w:t>
            </w:r>
          </w:p>
        </w:tc>
        <w:tc>
          <w:tcPr>
            <w:tcW w:w="1458" w:type="dxa"/>
            <w:tcBorders>
              <w:top w:val="nil"/>
              <w:left w:val="nil"/>
              <w:bottom w:val="single" w:sz="4" w:space="0" w:color="auto"/>
              <w:right w:val="single" w:sz="4" w:space="0" w:color="auto"/>
            </w:tcBorders>
            <w:shd w:val="clear" w:color="auto" w:fill="auto"/>
            <w:noWrap/>
            <w:vAlign w:val="center"/>
            <w:hideMark/>
          </w:tcPr>
          <w:p w14:paraId="4145B53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300 </w:t>
            </w:r>
          </w:p>
        </w:tc>
        <w:tc>
          <w:tcPr>
            <w:tcW w:w="1300" w:type="dxa"/>
            <w:tcBorders>
              <w:top w:val="nil"/>
              <w:left w:val="nil"/>
              <w:bottom w:val="single" w:sz="4" w:space="0" w:color="auto"/>
              <w:right w:val="single" w:sz="4" w:space="0" w:color="auto"/>
            </w:tcBorders>
            <w:shd w:val="clear" w:color="auto" w:fill="auto"/>
            <w:noWrap/>
            <w:vAlign w:val="center"/>
            <w:hideMark/>
          </w:tcPr>
          <w:p w14:paraId="2A4566C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251 </w:t>
            </w:r>
          </w:p>
        </w:tc>
        <w:tc>
          <w:tcPr>
            <w:tcW w:w="1380" w:type="dxa"/>
            <w:tcBorders>
              <w:top w:val="nil"/>
              <w:left w:val="nil"/>
              <w:bottom w:val="single" w:sz="4" w:space="0" w:color="auto"/>
              <w:right w:val="single" w:sz="4" w:space="0" w:color="auto"/>
            </w:tcBorders>
            <w:shd w:val="clear" w:color="auto" w:fill="auto"/>
            <w:noWrap/>
            <w:vAlign w:val="center"/>
            <w:hideMark/>
          </w:tcPr>
          <w:p w14:paraId="4384DDC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221 </w:t>
            </w:r>
          </w:p>
        </w:tc>
        <w:tc>
          <w:tcPr>
            <w:tcW w:w="1180" w:type="dxa"/>
            <w:tcBorders>
              <w:top w:val="nil"/>
              <w:left w:val="nil"/>
              <w:bottom w:val="single" w:sz="4" w:space="0" w:color="auto"/>
              <w:right w:val="single" w:sz="4" w:space="0" w:color="auto"/>
            </w:tcBorders>
            <w:shd w:val="clear" w:color="auto" w:fill="auto"/>
            <w:noWrap/>
            <w:vAlign w:val="center"/>
            <w:hideMark/>
          </w:tcPr>
          <w:p w14:paraId="5B3DBE7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200 </w:t>
            </w:r>
          </w:p>
        </w:tc>
      </w:tr>
      <w:tr w:rsidR="005E699F" w:rsidRPr="005E699F" w14:paraId="36F15659"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D1A8EC7" w14:textId="77777777" w:rsidR="005E699F" w:rsidRPr="005E699F" w:rsidRDefault="005E699F" w:rsidP="005E699F">
            <w:pPr>
              <w:jc w:val="right"/>
              <w:rPr>
                <w:rFonts w:ascii="Helv" w:hAnsi="Helv" w:cs="Times New Roman"/>
                <w:sz w:val="20"/>
              </w:rPr>
            </w:pPr>
            <w:r w:rsidRPr="005E699F">
              <w:rPr>
                <w:rFonts w:ascii="Helv" w:hAnsi="Helv" w:cs="Times New Roman"/>
                <w:sz w:val="20"/>
              </w:rPr>
              <w:t>310200</w:t>
            </w:r>
          </w:p>
        </w:tc>
        <w:tc>
          <w:tcPr>
            <w:tcW w:w="298" w:type="dxa"/>
            <w:tcBorders>
              <w:top w:val="nil"/>
              <w:left w:val="single" w:sz="4" w:space="0" w:color="auto"/>
              <w:bottom w:val="nil"/>
              <w:right w:val="single" w:sz="4" w:space="0" w:color="auto"/>
            </w:tcBorders>
            <w:shd w:val="clear" w:color="FFFFFF" w:fill="002060"/>
            <w:noWrap/>
            <w:vAlign w:val="center"/>
            <w:hideMark/>
          </w:tcPr>
          <w:p w14:paraId="7EE46618"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B2DA60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524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4146FF0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386 </w:t>
            </w:r>
          </w:p>
        </w:tc>
        <w:tc>
          <w:tcPr>
            <w:tcW w:w="1458" w:type="dxa"/>
            <w:tcBorders>
              <w:top w:val="nil"/>
              <w:left w:val="nil"/>
              <w:bottom w:val="single" w:sz="4" w:space="0" w:color="auto"/>
              <w:right w:val="single" w:sz="4" w:space="0" w:color="auto"/>
            </w:tcBorders>
            <w:shd w:val="clear" w:color="auto" w:fill="auto"/>
            <w:noWrap/>
            <w:vAlign w:val="center"/>
            <w:hideMark/>
          </w:tcPr>
          <w:p w14:paraId="5BB2C15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300 </w:t>
            </w:r>
          </w:p>
        </w:tc>
        <w:tc>
          <w:tcPr>
            <w:tcW w:w="1300" w:type="dxa"/>
            <w:tcBorders>
              <w:top w:val="nil"/>
              <w:left w:val="nil"/>
              <w:bottom w:val="single" w:sz="4" w:space="0" w:color="auto"/>
              <w:right w:val="single" w:sz="4" w:space="0" w:color="auto"/>
            </w:tcBorders>
            <w:shd w:val="clear" w:color="auto" w:fill="auto"/>
            <w:noWrap/>
            <w:vAlign w:val="center"/>
            <w:hideMark/>
          </w:tcPr>
          <w:p w14:paraId="73B085A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252 </w:t>
            </w:r>
          </w:p>
        </w:tc>
        <w:tc>
          <w:tcPr>
            <w:tcW w:w="1380" w:type="dxa"/>
            <w:tcBorders>
              <w:top w:val="nil"/>
              <w:left w:val="nil"/>
              <w:bottom w:val="single" w:sz="4" w:space="0" w:color="auto"/>
              <w:right w:val="single" w:sz="4" w:space="0" w:color="auto"/>
            </w:tcBorders>
            <w:shd w:val="clear" w:color="auto" w:fill="auto"/>
            <w:noWrap/>
            <w:vAlign w:val="center"/>
            <w:hideMark/>
          </w:tcPr>
          <w:p w14:paraId="5604C12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221 </w:t>
            </w:r>
          </w:p>
        </w:tc>
        <w:tc>
          <w:tcPr>
            <w:tcW w:w="1180" w:type="dxa"/>
            <w:tcBorders>
              <w:top w:val="nil"/>
              <w:left w:val="nil"/>
              <w:bottom w:val="single" w:sz="4" w:space="0" w:color="auto"/>
              <w:right w:val="single" w:sz="4" w:space="0" w:color="auto"/>
            </w:tcBorders>
            <w:shd w:val="clear" w:color="auto" w:fill="auto"/>
            <w:noWrap/>
            <w:vAlign w:val="center"/>
            <w:hideMark/>
          </w:tcPr>
          <w:p w14:paraId="0F7281F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201 </w:t>
            </w:r>
          </w:p>
        </w:tc>
      </w:tr>
      <w:tr w:rsidR="005E699F" w:rsidRPr="005E699F" w14:paraId="1D83FE8C"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38A57D7" w14:textId="77777777" w:rsidR="005E699F" w:rsidRPr="005E699F" w:rsidRDefault="005E699F" w:rsidP="005E699F">
            <w:pPr>
              <w:jc w:val="right"/>
              <w:rPr>
                <w:rFonts w:ascii="Helv" w:hAnsi="Helv" w:cs="Times New Roman"/>
                <w:sz w:val="20"/>
              </w:rPr>
            </w:pPr>
            <w:r w:rsidRPr="005E699F">
              <w:rPr>
                <w:rFonts w:ascii="Helv" w:hAnsi="Helv" w:cs="Times New Roman"/>
                <w:sz w:val="20"/>
              </w:rPr>
              <w:t>310800</w:t>
            </w:r>
          </w:p>
        </w:tc>
        <w:tc>
          <w:tcPr>
            <w:tcW w:w="298" w:type="dxa"/>
            <w:tcBorders>
              <w:top w:val="nil"/>
              <w:left w:val="single" w:sz="4" w:space="0" w:color="auto"/>
              <w:bottom w:val="nil"/>
              <w:right w:val="single" w:sz="4" w:space="0" w:color="auto"/>
            </w:tcBorders>
            <w:shd w:val="clear" w:color="FFFFFF" w:fill="002060"/>
            <w:noWrap/>
            <w:vAlign w:val="center"/>
            <w:hideMark/>
          </w:tcPr>
          <w:p w14:paraId="4D58C632"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61B8460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525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562660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386 </w:t>
            </w:r>
          </w:p>
        </w:tc>
        <w:tc>
          <w:tcPr>
            <w:tcW w:w="1458" w:type="dxa"/>
            <w:tcBorders>
              <w:top w:val="nil"/>
              <w:left w:val="nil"/>
              <w:bottom w:val="single" w:sz="4" w:space="0" w:color="auto"/>
              <w:right w:val="single" w:sz="4" w:space="0" w:color="auto"/>
            </w:tcBorders>
            <w:shd w:val="clear" w:color="auto" w:fill="auto"/>
            <w:noWrap/>
            <w:vAlign w:val="center"/>
            <w:hideMark/>
          </w:tcPr>
          <w:p w14:paraId="5AF140A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301 </w:t>
            </w:r>
          </w:p>
        </w:tc>
        <w:tc>
          <w:tcPr>
            <w:tcW w:w="1300" w:type="dxa"/>
            <w:tcBorders>
              <w:top w:val="nil"/>
              <w:left w:val="nil"/>
              <w:bottom w:val="single" w:sz="4" w:space="0" w:color="auto"/>
              <w:right w:val="single" w:sz="4" w:space="0" w:color="auto"/>
            </w:tcBorders>
            <w:shd w:val="clear" w:color="auto" w:fill="auto"/>
            <w:noWrap/>
            <w:vAlign w:val="center"/>
            <w:hideMark/>
          </w:tcPr>
          <w:p w14:paraId="744A61B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252 </w:t>
            </w:r>
          </w:p>
        </w:tc>
        <w:tc>
          <w:tcPr>
            <w:tcW w:w="1380" w:type="dxa"/>
            <w:tcBorders>
              <w:top w:val="nil"/>
              <w:left w:val="nil"/>
              <w:bottom w:val="single" w:sz="4" w:space="0" w:color="auto"/>
              <w:right w:val="single" w:sz="4" w:space="0" w:color="auto"/>
            </w:tcBorders>
            <w:shd w:val="clear" w:color="auto" w:fill="auto"/>
            <w:noWrap/>
            <w:vAlign w:val="center"/>
            <w:hideMark/>
          </w:tcPr>
          <w:p w14:paraId="6492BC6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222 </w:t>
            </w:r>
          </w:p>
        </w:tc>
        <w:tc>
          <w:tcPr>
            <w:tcW w:w="1180" w:type="dxa"/>
            <w:tcBorders>
              <w:top w:val="nil"/>
              <w:left w:val="nil"/>
              <w:bottom w:val="single" w:sz="4" w:space="0" w:color="auto"/>
              <w:right w:val="single" w:sz="4" w:space="0" w:color="auto"/>
            </w:tcBorders>
            <w:shd w:val="clear" w:color="auto" w:fill="auto"/>
            <w:noWrap/>
            <w:vAlign w:val="center"/>
            <w:hideMark/>
          </w:tcPr>
          <w:p w14:paraId="6C51E9D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201 </w:t>
            </w:r>
          </w:p>
        </w:tc>
      </w:tr>
      <w:tr w:rsidR="005E699F" w:rsidRPr="005E699F" w14:paraId="4AA446F6"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BC91201" w14:textId="77777777" w:rsidR="005E699F" w:rsidRPr="005E699F" w:rsidRDefault="005E699F" w:rsidP="005E699F">
            <w:pPr>
              <w:jc w:val="right"/>
              <w:rPr>
                <w:rFonts w:ascii="Helv" w:hAnsi="Helv" w:cs="Times New Roman"/>
                <w:sz w:val="20"/>
              </w:rPr>
            </w:pPr>
            <w:r w:rsidRPr="005E699F">
              <w:rPr>
                <w:rFonts w:ascii="Helv" w:hAnsi="Helv" w:cs="Times New Roman"/>
                <w:sz w:val="20"/>
              </w:rPr>
              <w:t>311400</w:t>
            </w:r>
          </w:p>
        </w:tc>
        <w:tc>
          <w:tcPr>
            <w:tcW w:w="298" w:type="dxa"/>
            <w:tcBorders>
              <w:top w:val="nil"/>
              <w:left w:val="single" w:sz="4" w:space="0" w:color="auto"/>
              <w:bottom w:val="nil"/>
              <w:right w:val="single" w:sz="4" w:space="0" w:color="auto"/>
            </w:tcBorders>
            <w:shd w:val="clear" w:color="FFFFFF" w:fill="002060"/>
            <w:noWrap/>
            <w:vAlign w:val="center"/>
            <w:hideMark/>
          </w:tcPr>
          <w:p w14:paraId="1BC4A5B4"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6215AF3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526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4F1015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387 </w:t>
            </w:r>
          </w:p>
        </w:tc>
        <w:tc>
          <w:tcPr>
            <w:tcW w:w="1458" w:type="dxa"/>
            <w:tcBorders>
              <w:top w:val="nil"/>
              <w:left w:val="nil"/>
              <w:bottom w:val="single" w:sz="4" w:space="0" w:color="auto"/>
              <w:right w:val="single" w:sz="4" w:space="0" w:color="auto"/>
            </w:tcBorders>
            <w:shd w:val="clear" w:color="auto" w:fill="auto"/>
            <w:noWrap/>
            <w:vAlign w:val="center"/>
            <w:hideMark/>
          </w:tcPr>
          <w:p w14:paraId="5CCC5CD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301 </w:t>
            </w:r>
          </w:p>
        </w:tc>
        <w:tc>
          <w:tcPr>
            <w:tcW w:w="1300" w:type="dxa"/>
            <w:tcBorders>
              <w:top w:val="nil"/>
              <w:left w:val="nil"/>
              <w:bottom w:val="single" w:sz="4" w:space="0" w:color="auto"/>
              <w:right w:val="single" w:sz="4" w:space="0" w:color="auto"/>
            </w:tcBorders>
            <w:shd w:val="clear" w:color="auto" w:fill="auto"/>
            <w:noWrap/>
            <w:vAlign w:val="center"/>
            <w:hideMark/>
          </w:tcPr>
          <w:p w14:paraId="2711700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252 </w:t>
            </w:r>
          </w:p>
        </w:tc>
        <w:tc>
          <w:tcPr>
            <w:tcW w:w="1380" w:type="dxa"/>
            <w:tcBorders>
              <w:top w:val="nil"/>
              <w:left w:val="nil"/>
              <w:bottom w:val="single" w:sz="4" w:space="0" w:color="auto"/>
              <w:right w:val="single" w:sz="4" w:space="0" w:color="auto"/>
            </w:tcBorders>
            <w:shd w:val="clear" w:color="auto" w:fill="auto"/>
            <w:noWrap/>
            <w:vAlign w:val="center"/>
            <w:hideMark/>
          </w:tcPr>
          <w:p w14:paraId="6304906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222 </w:t>
            </w:r>
          </w:p>
        </w:tc>
        <w:tc>
          <w:tcPr>
            <w:tcW w:w="1180" w:type="dxa"/>
            <w:tcBorders>
              <w:top w:val="nil"/>
              <w:left w:val="nil"/>
              <w:bottom w:val="single" w:sz="4" w:space="0" w:color="auto"/>
              <w:right w:val="single" w:sz="4" w:space="0" w:color="auto"/>
            </w:tcBorders>
            <w:shd w:val="clear" w:color="auto" w:fill="auto"/>
            <w:noWrap/>
            <w:vAlign w:val="center"/>
            <w:hideMark/>
          </w:tcPr>
          <w:p w14:paraId="41252FB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201 </w:t>
            </w:r>
          </w:p>
        </w:tc>
      </w:tr>
      <w:tr w:rsidR="005E699F" w:rsidRPr="005E699F" w14:paraId="49190B84"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1B433026" w14:textId="77777777" w:rsidR="005E699F" w:rsidRPr="005E699F" w:rsidRDefault="005E699F" w:rsidP="005E699F">
            <w:pPr>
              <w:jc w:val="right"/>
              <w:rPr>
                <w:rFonts w:ascii="Helv" w:hAnsi="Helv" w:cs="Times New Roman"/>
                <w:sz w:val="20"/>
              </w:rPr>
            </w:pPr>
            <w:r w:rsidRPr="005E699F">
              <w:rPr>
                <w:rFonts w:ascii="Helv" w:hAnsi="Helv" w:cs="Times New Roman"/>
                <w:sz w:val="20"/>
              </w:rPr>
              <w:t>312000</w:t>
            </w:r>
          </w:p>
        </w:tc>
        <w:tc>
          <w:tcPr>
            <w:tcW w:w="298" w:type="dxa"/>
            <w:tcBorders>
              <w:top w:val="nil"/>
              <w:left w:val="single" w:sz="4" w:space="0" w:color="auto"/>
              <w:bottom w:val="nil"/>
              <w:right w:val="single" w:sz="4" w:space="0" w:color="auto"/>
            </w:tcBorders>
            <w:shd w:val="clear" w:color="FFFFFF" w:fill="002060"/>
            <w:noWrap/>
            <w:vAlign w:val="center"/>
            <w:hideMark/>
          </w:tcPr>
          <w:p w14:paraId="7B9AE10A"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7FB8488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526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5BC31B5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387 </w:t>
            </w:r>
          </w:p>
        </w:tc>
        <w:tc>
          <w:tcPr>
            <w:tcW w:w="1458" w:type="dxa"/>
            <w:tcBorders>
              <w:top w:val="nil"/>
              <w:left w:val="nil"/>
              <w:bottom w:val="single" w:sz="4" w:space="0" w:color="auto"/>
              <w:right w:val="single" w:sz="4" w:space="0" w:color="auto"/>
            </w:tcBorders>
            <w:shd w:val="clear" w:color="auto" w:fill="auto"/>
            <w:noWrap/>
            <w:vAlign w:val="center"/>
            <w:hideMark/>
          </w:tcPr>
          <w:p w14:paraId="66FBB5C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302 </w:t>
            </w:r>
          </w:p>
        </w:tc>
        <w:tc>
          <w:tcPr>
            <w:tcW w:w="1300" w:type="dxa"/>
            <w:tcBorders>
              <w:top w:val="nil"/>
              <w:left w:val="nil"/>
              <w:bottom w:val="single" w:sz="4" w:space="0" w:color="auto"/>
              <w:right w:val="single" w:sz="4" w:space="0" w:color="auto"/>
            </w:tcBorders>
            <w:shd w:val="clear" w:color="auto" w:fill="auto"/>
            <w:noWrap/>
            <w:vAlign w:val="center"/>
            <w:hideMark/>
          </w:tcPr>
          <w:p w14:paraId="6179C52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253 </w:t>
            </w:r>
          </w:p>
        </w:tc>
        <w:tc>
          <w:tcPr>
            <w:tcW w:w="1380" w:type="dxa"/>
            <w:tcBorders>
              <w:top w:val="nil"/>
              <w:left w:val="nil"/>
              <w:bottom w:val="single" w:sz="4" w:space="0" w:color="auto"/>
              <w:right w:val="single" w:sz="4" w:space="0" w:color="auto"/>
            </w:tcBorders>
            <w:shd w:val="clear" w:color="auto" w:fill="auto"/>
            <w:noWrap/>
            <w:vAlign w:val="center"/>
            <w:hideMark/>
          </w:tcPr>
          <w:p w14:paraId="178E0B1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222 </w:t>
            </w:r>
          </w:p>
        </w:tc>
        <w:tc>
          <w:tcPr>
            <w:tcW w:w="1180" w:type="dxa"/>
            <w:tcBorders>
              <w:top w:val="nil"/>
              <w:left w:val="nil"/>
              <w:bottom w:val="single" w:sz="4" w:space="0" w:color="auto"/>
              <w:right w:val="single" w:sz="4" w:space="0" w:color="auto"/>
            </w:tcBorders>
            <w:shd w:val="clear" w:color="auto" w:fill="auto"/>
            <w:noWrap/>
            <w:vAlign w:val="center"/>
            <w:hideMark/>
          </w:tcPr>
          <w:p w14:paraId="3F4B5C1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201 </w:t>
            </w:r>
          </w:p>
        </w:tc>
      </w:tr>
      <w:tr w:rsidR="005E699F" w:rsidRPr="005E699F" w14:paraId="00F425C0"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0DB9806" w14:textId="77777777" w:rsidR="005E699F" w:rsidRPr="005E699F" w:rsidRDefault="005E699F" w:rsidP="005E699F">
            <w:pPr>
              <w:jc w:val="right"/>
              <w:rPr>
                <w:rFonts w:ascii="Helv" w:hAnsi="Helv" w:cs="Times New Roman"/>
                <w:sz w:val="20"/>
              </w:rPr>
            </w:pPr>
            <w:r w:rsidRPr="005E699F">
              <w:rPr>
                <w:rFonts w:ascii="Helv" w:hAnsi="Helv" w:cs="Times New Roman"/>
                <w:sz w:val="20"/>
              </w:rPr>
              <w:t>312600</w:t>
            </w:r>
          </w:p>
        </w:tc>
        <w:tc>
          <w:tcPr>
            <w:tcW w:w="298" w:type="dxa"/>
            <w:tcBorders>
              <w:top w:val="nil"/>
              <w:left w:val="single" w:sz="4" w:space="0" w:color="auto"/>
              <w:bottom w:val="nil"/>
              <w:right w:val="single" w:sz="4" w:space="0" w:color="auto"/>
            </w:tcBorders>
            <w:shd w:val="clear" w:color="FFFFFF" w:fill="002060"/>
            <w:noWrap/>
            <w:vAlign w:val="center"/>
            <w:hideMark/>
          </w:tcPr>
          <w:p w14:paraId="63640C8C"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042460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527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59864FD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388 </w:t>
            </w:r>
          </w:p>
        </w:tc>
        <w:tc>
          <w:tcPr>
            <w:tcW w:w="1458" w:type="dxa"/>
            <w:tcBorders>
              <w:top w:val="nil"/>
              <w:left w:val="nil"/>
              <w:bottom w:val="single" w:sz="4" w:space="0" w:color="auto"/>
              <w:right w:val="single" w:sz="4" w:space="0" w:color="auto"/>
            </w:tcBorders>
            <w:shd w:val="clear" w:color="auto" w:fill="auto"/>
            <w:noWrap/>
            <w:vAlign w:val="center"/>
            <w:hideMark/>
          </w:tcPr>
          <w:p w14:paraId="10B1D34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302 </w:t>
            </w:r>
          </w:p>
        </w:tc>
        <w:tc>
          <w:tcPr>
            <w:tcW w:w="1300" w:type="dxa"/>
            <w:tcBorders>
              <w:top w:val="nil"/>
              <w:left w:val="nil"/>
              <w:bottom w:val="single" w:sz="4" w:space="0" w:color="auto"/>
              <w:right w:val="single" w:sz="4" w:space="0" w:color="auto"/>
            </w:tcBorders>
            <w:shd w:val="clear" w:color="auto" w:fill="auto"/>
            <w:noWrap/>
            <w:vAlign w:val="center"/>
            <w:hideMark/>
          </w:tcPr>
          <w:p w14:paraId="110250E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253 </w:t>
            </w:r>
          </w:p>
        </w:tc>
        <w:tc>
          <w:tcPr>
            <w:tcW w:w="1380" w:type="dxa"/>
            <w:tcBorders>
              <w:top w:val="nil"/>
              <w:left w:val="nil"/>
              <w:bottom w:val="single" w:sz="4" w:space="0" w:color="auto"/>
              <w:right w:val="single" w:sz="4" w:space="0" w:color="auto"/>
            </w:tcBorders>
            <w:shd w:val="clear" w:color="auto" w:fill="auto"/>
            <w:noWrap/>
            <w:vAlign w:val="center"/>
            <w:hideMark/>
          </w:tcPr>
          <w:p w14:paraId="20E5DA0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223 </w:t>
            </w:r>
          </w:p>
        </w:tc>
        <w:tc>
          <w:tcPr>
            <w:tcW w:w="1180" w:type="dxa"/>
            <w:tcBorders>
              <w:top w:val="nil"/>
              <w:left w:val="nil"/>
              <w:bottom w:val="single" w:sz="4" w:space="0" w:color="auto"/>
              <w:right w:val="single" w:sz="4" w:space="0" w:color="auto"/>
            </w:tcBorders>
            <w:shd w:val="clear" w:color="auto" w:fill="auto"/>
            <w:noWrap/>
            <w:vAlign w:val="center"/>
            <w:hideMark/>
          </w:tcPr>
          <w:p w14:paraId="2CE8FB0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202 </w:t>
            </w:r>
          </w:p>
        </w:tc>
      </w:tr>
      <w:tr w:rsidR="005E699F" w:rsidRPr="005E699F" w14:paraId="5B54B2CE"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158EC2D" w14:textId="77777777" w:rsidR="005E699F" w:rsidRPr="005E699F" w:rsidRDefault="005E699F" w:rsidP="005E699F">
            <w:pPr>
              <w:jc w:val="right"/>
              <w:rPr>
                <w:rFonts w:ascii="Helv" w:hAnsi="Helv" w:cs="Times New Roman"/>
                <w:sz w:val="20"/>
              </w:rPr>
            </w:pPr>
            <w:r w:rsidRPr="005E699F">
              <w:rPr>
                <w:rFonts w:ascii="Helv" w:hAnsi="Helv" w:cs="Times New Roman"/>
                <w:sz w:val="20"/>
              </w:rPr>
              <w:t>313200</w:t>
            </w:r>
          </w:p>
        </w:tc>
        <w:tc>
          <w:tcPr>
            <w:tcW w:w="298" w:type="dxa"/>
            <w:tcBorders>
              <w:top w:val="nil"/>
              <w:left w:val="single" w:sz="4" w:space="0" w:color="auto"/>
              <w:bottom w:val="nil"/>
              <w:right w:val="single" w:sz="4" w:space="0" w:color="auto"/>
            </w:tcBorders>
            <w:shd w:val="clear" w:color="FFFFFF" w:fill="002060"/>
            <w:noWrap/>
            <w:vAlign w:val="center"/>
            <w:hideMark/>
          </w:tcPr>
          <w:p w14:paraId="3B694162"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FFE131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528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12E803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389 </w:t>
            </w:r>
          </w:p>
        </w:tc>
        <w:tc>
          <w:tcPr>
            <w:tcW w:w="1458" w:type="dxa"/>
            <w:tcBorders>
              <w:top w:val="nil"/>
              <w:left w:val="nil"/>
              <w:bottom w:val="single" w:sz="4" w:space="0" w:color="auto"/>
              <w:right w:val="single" w:sz="4" w:space="0" w:color="auto"/>
            </w:tcBorders>
            <w:shd w:val="clear" w:color="auto" w:fill="auto"/>
            <w:noWrap/>
            <w:vAlign w:val="center"/>
            <w:hideMark/>
          </w:tcPr>
          <w:p w14:paraId="4FF8ABC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303 </w:t>
            </w:r>
          </w:p>
        </w:tc>
        <w:tc>
          <w:tcPr>
            <w:tcW w:w="1300" w:type="dxa"/>
            <w:tcBorders>
              <w:top w:val="nil"/>
              <w:left w:val="nil"/>
              <w:bottom w:val="single" w:sz="4" w:space="0" w:color="auto"/>
              <w:right w:val="single" w:sz="4" w:space="0" w:color="auto"/>
            </w:tcBorders>
            <w:shd w:val="clear" w:color="auto" w:fill="auto"/>
            <w:noWrap/>
            <w:vAlign w:val="center"/>
            <w:hideMark/>
          </w:tcPr>
          <w:p w14:paraId="11E37C5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254 </w:t>
            </w:r>
          </w:p>
        </w:tc>
        <w:tc>
          <w:tcPr>
            <w:tcW w:w="1380" w:type="dxa"/>
            <w:tcBorders>
              <w:top w:val="nil"/>
              <w:left w:val="nil"/>
              <w:bottom w:val="single" w:sz="4" w:space="0" w:color="auto"/>
              <w:right w:val="single" w:sz="4" w:space="0" w:color="auto"/>
            </w:tcBorders>
            <w:shd w:val="clear" w:color="auto" w:fill="auto"/>
            <w:noWrap/>
            <w:vAlign w:val="center"/>
            <w:hideMark/>
          </w:tcPr>
          <w:p w14:paraId="5F25D72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223 </w:t>
            </w:r>
          </w:p>
        </w:tc>
        <w:tc>
          <w:tcPr>
            <w:tcW w:w="1180" w:type="dxa"/>
            <w:tcBorders>
              <w:top w:val="nil"/>
              <w:left w:val="nil"/>
              <w:bottom w:val="single" w:sz="4" w:space="0" w:color="auto"/>
              <w:right w:val="single" w:sz="4" w:space="0" w:color="auto"/>
            </w:tcBorders>
            <w:shd w:val="clear" w:color="auto" w:fill="auto"/>
            <w:noWrap/>
            <w:vAlign w:val="center"/>
            <w:hideMark/>
          </w:tcPr>
          <w:p w14:paraId="49BC63F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202 </w:t>
            </w:r>
          </w:p>
        </w:tc>
      </w:tr>
      <w:tr w:rsidR="005E699F" w:rsidRPr="005E699F" w14:paraId="12A299C7"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5B5C7721" w14:textId="77777777" w:rsidR="005E699F" w:rsidRPr="005E699F" w:rsidRDefault="005E699F" w:rsidP="005E699F">
            <w:pPr>
              <w:jc w:val="right"/>
              <w:rPr>
                <w:rFonts w:ascii="Helv" w:hAnsi="Helv" w:cs="Times New Roman"/>
                <w:sz w:val="20"/>
              </w:rPr>
            </w:pPr>
            <w:r w:rsidRPr="005E699F">
              <w:rPr>
                <w:rFonts w:ascii="Helv" w:hAnsi="Helv" w:cs="Times New Roman"/>
                <w:sz w:val="20"/>
              </w:rPr>
              <w:t>313800</w:t>
            </w:r>
          </w:p>
        </w:tc>
        <w:tc>
          <w:tcPr>
            <w:tcW w:w="298" w:type="dxa"/>
            <w:tcBorders>
              <w:top w:val="nil"/>
              <w:left w:val="single" w:sz="4" w:space="0" w:color="auto"/>
              <w:bottom w:val="nil"/>
              <w:right w:val="single" w:sz="4" w:space="0" w:color="auto"/>
            </w:tcBorders>
            <w:shd w:val="clear" w:color="FFFFFF" w:fill="002060"/>
            <w:noWrap/>
            <w:vAlign w:val="center"/>
            <w:hideMark/>
          </w:tcPr>
          <w:p w14:paraId="05531538"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5F61ABD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528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410AD85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389 </w:t>
            </w:r>
          </w:p>
        </w:tc>
        <w:tc>
          <w:tcPr>
            <w:tcW w:w="1458" w:type="dxa"/>
            <w:tcBorders>
              <w:top w:val="nil"/>
              <w:left w:val="nil"/>
              <w:bottom w:val="single" w:sz="4" w:space="0" w:color="auto"/>
              <w:right w:val="single" w:sz="4" w:space="0" w:color="auto"/>
            </w:tcBorders>
            <w:shd w:val="clear" w:color="auto" w:fill="auto"/>
            <w:noWrap/>
            <w:vAlign w:val="center"/>
            <w:hideMark/>
          </w:tcPr>
          <w:p w14:paraId="581A24A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303 </w:t>
            </w:r>
          </w:p>
        </w:tc>
        <w:tc>
          <w:tcPr>
            <w:tcW w:w="1300" w:type="dxa"/>
            <w:tcBorders>
              <w:top w:val="nil"/>
              <w:left w:val="nil"/>
              <w:bottom w:val="single" w:sz="4" w:space="0" w:color="auto"/>
              <w:right w:val="single" w:sz="4" w:space="0" w:color="auto"/>
            </w:tcBorders>
            <w:shd w:val="clear" w:color="auto" w:fill="auto"/>
            <w:noWrap/>
            <w:vAlign w:val="center"/>
            <w:hideMark/>
          </w:tcPr>
          <w:p w14:paraId="7DFDB49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254 </w:t>
            </w:r>
          </w:p>
        </w:tc>
        <w:tc>
          <w:tcPr>
            <w:tcW w:w="1380" w:type="dxa"/>
            <w:tcBorders>
              <w:top w:val="nil"/>
              <w:left w:val="nil"/>
              <w:bottom w:val="single" w:sz="4" w:space="0" w:color="auto"/>
              <w:right w:val="single" w:sz="4" w:space="0" w:color="auto"/>
            </w:tcBorders>
            <w:shd w:val="clear" w:color="auto" w:fill="auto"/>
            <w:noWrap/>
            <w:vAlign w:val="center"/>
            <w:hideMark/>
          </w:tcPr>
          <w:p w14:paraId="0907255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223 </w:t>
            </w:r>
          </w:p>
        </w:tc>
        <w:tc>
          <w:tcPr>
            <w:tcW w:w="1180" w:type="dxa"/>
            <w:tcBorders>
              <w:top w:val="nil"/>
              <w:left w:val="nil"/>
              <w:bottom w:val="single" w:sz="4" w:space="0" w:color="auto"/>
              <w:right w:val="single" w:sz="4" w:space="0" w:color="auto"/>
            </w:tcBorders>
            <w:shd w:val="clear" w:color="auto" w:fill="auto"/>
            <w:noWrap/>
            <w:vAlign w:val="center"/>
            <w:hideMark/>
          </w:tcPr>
          <w:p w14:paraId="722F10C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202 </w:t>
            </w:r>
          </w:p>
        </w:tc>
      </w:tr>
      <w:tr w:rsidR="005E699F" w:rsidRPr="005E699F" w14:paraId="352C3103"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02F21CDF" w14:textId="77777777" w:rsidR="005E699F" w:rsidRPr="005E699F" w:rsidRDefault="005E699F" w:rsidP="005E699F">
            <w:pPr>
              <w:jc w:val="right"/>
              <w:rPr>
                <w:rFonts w:ascii="Helv" w:hAnsi="Helv" w:cs="Times New Roman"/>
                <w:sz w:val="20"/>
              </w:rPr>
            </w:pPr>
            <w:r w:rsidRPr="005E699F">
              <w:rPr>
                <w:rFonts w:ascii="Helv" w:hAnsi="Helv" w:cs="Times New Roman"/>
                <w:sz w:val="20"/>
              </w:rPr>
              <w:t>314400</w:t>
            </w:r>
          </w:p>
        </w:tc>
        <w:tc>
          <w:tcPr>
            <w:tcW w:w="298" w:type="dxa"/>
            <w:tcBorders>
              <w:top w:val="nil"/>
              <w:left w:val="single" w:sz="4" w:space="0" w:color="auto"/>
              <w:bottom w:val="nil"/>
              <w:right w:val="single" w:sz="4" w:space="0" w:color="auto"/>
            </w:tcBorders>
            <w:shd w:val="clear" w:color="FFFFFF" w:fill="002060"/>
            <w:noWrap/>
            <w:vAlign w:val="center"/>
            <w:hideMark/>
          </w:tcPr>
          <w:p w14:paraId="1D4A459F"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55D977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529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3289862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390 </w:t>
            </w:r>
          </w:p>
        </w:tc>
        <w:tc>
          <w:tcPr>
            <w:tcW w:w="1458" w:type="dxa"/>
            <w:tcBorders>
              <w:top w:val="nil"/>
              <w:left w:val="nil"/>
              <w:bottom w:val="single" w:sz="4" w:space="0" w:color="auto"/>
              <w:right w:val="single" w:sz="4" w:space="0" w:color="auto"/>
            </w:tcBorders>
            <w:shd w:val="clear" w:color="auto" w:fill="auto"/>
            <w:noWrap/>
            <w:vAlign w:val="center"/>
            <w:hideMark/>
          </w:tcPr>
          <w:p w14:paraId="60EB732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304 </w:t>
            </w:r>
          </w:p>
        </w:tc>
        <w:tc>
          <w:tcPr>
            <w:tcW w:w="1300" w:type="dxa"/>
            <w:tcBorders>
              <w:top w:val="nil"/>
              <w:left w:val="nil"/>
              <w:bottom w:val="single" w:sz="4" w:space="0" w:color="auto"/>
              <w:right w:val="single" w:sz="4" w:space="0" w:color="auto"/>
            </w:tcBorders>
            <w:shd w:val="clear" w:color="auto" w:fill="auto"/>
            <w:noWrap/>
            <w:vAlign w:val="center"/>
            <w:hideMark/>
          </w:tcPr>
          <w:p w14:paraId="43ADB73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254 </w:t>
            </w:r>
          </w:p>
        </w:tc>
        <w:tc>
          <w:tcPr>
            <w:tcW w:w="1380" w:type="dxa"/>
            <w:tcBorders>
              <w:top w:val="nil"/>
              <w:left w:val="nil"/>
              <w:bottom w:val="single" w:sz="4" w:space="0" w:color="auto"/>
              <w:right w:val="single" w:sz="4" w:space="0" w:color="auto"/>
            </w:tcBorders>
            <w:shd w:val="clear" w:color="auto" w:fill="auto"/>
            <w:noWrap/>
            <w:vAlign w:val="center"/>
            <w:hideMark/>
          </w:tcPr>
          <w:p w14:paraId="7A59E80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224 </w:t>
            </w:r>
          </w:p>
        </w:tc>
        <w:tc>
          <w:tcPr>
            <w:tcW w:w="1180" w:type="dxa"/>
            <w:tcBorders>
              <w:top w:val="nil"/>
              <w:left w:val="nil"/>
              <w:bottom w:val="single" w:sz="4" w:space="0" w:color="auto"/>
              <w:right w:val="single" w:sz="4" w:space="0" w:color="auto"/>
            </w:tcBorders>
            <w:shd w:val="clear" w:color="auto" w:fill="auto"/>
            <w:noWrap/>
            <w:vAlign w:val="center"/>
            <w:hideMark/>
          </w:tcPr>
          <w:p w14:paraId="66285AB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203 </w:t>
            </w:r>
          </w:p>
        </w:tc>
      </w:tr>
      <w:tr w:rsidR="005E699F" w:rsidRPr="005E699F" w14:paraId="66C66447"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B610B77" w14:textId="77777777" w:rsidR="005E699F" w:rsidRPr="005E699F" w:rsidRDefault="005E699F" w:rsidP="005E699F">
            <w:pPr>
              <w:jc w:val="right"/>
              <w:rPr>
                <w:rFonts w:ascii="Helv" w:hAnsi="Helv" w:cs="Times New Roman"/>
                <w:sz w:val="20"/>
              </w:rPr>
            </w:pPr>
            <w:r w:rsidRPr="005E699F">
              <w:rPr>
                <w:rFonts w:ascii="Helv" w:hAnsi="Helv" w:cs="Times New Roman"/>
                <w:sz w:val="20"/>
              </w:rPr>
              <w:t>315000</w:t>
            </w:r>
          </w:p>
        </w:tc>
        <w:tc>
          <w:tcPr>
            <w:tcW w:w="298" w:type="dxa"/>
            <w:tcBorders>
              <w:top w:val="nil"/>
              <w:left w:val="single" w:sz="4" w:space="0" w:color="auto"/>
              <w:bottom w:val="nil"/>
              <w:right w:val="single" w:sz="4" w:space="0" w:color="auto"/>
            </w:tcBorders>
            <w:shd w:val="clear" w:color="FFFFFF" w:fill="002060"/>
            <w:noWrap/>
            <w:vAlign w:val="center"/>
            <w:hideMark/>
          </w:tcPr>
          <w:p w14:paraId="5501CA17"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0B2C9E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529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5F915F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390 </w:t>
            </w:r>
          </w:p>
        </w:tc>
        <w:tc>
          <w:tcPr>
            <w:tcW w:w="1458" w:type="dxa"/>
            <w:tcBorders>
              <w:top w:val="nil"/>
              <w:left w:val="nil"/>
              <w:bottom w:val="single" w:sz="4" w:space="0" w:color="auto"/>
              <w:right w:val="single" w:sz="4" w:space="0" w:color="auto"/>
            </w:tcBorders>
            <w:shd w:val="clear" w:color="auto" w:fill="auto"/>
            <w:noWrap/>
            <w:vAlign w:val="center"/>
            <w:hideMark/>
          </w:tcPr>
          <w:p w14:paraId="5FCD47A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304 </w:t>
            </w:r>
          </w:p>
        </w:tc>
        <w:tc>
          <w:tcPr>
            <w:tcW w:w="1300" w:type="dxa"/>
            <w:tcBorders>
              <w:top w:val="nil"/>
              <w:left w:val="nil"/>
              <w:bottom w:val="single" w:sz="4" w:space="0" w:color="auto"/>
              <w:right w:val="single" w:sz="4" w:space="0" w:color="auto"/>
            </w:tcBorders>
            <w:shd w:val="clear" w:color="auto" w:fill="auto"/>
            <w:noWrap/>
            <w:vAlign w:val="center"/>
            <w:hideMark/>
          </w:tcPr>
          <w:p w14:paraId="61439D9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255 </w:t>
            </w:r>
          </w:p>
        </w:tc>
        <w:tc>
          <w:tcPr>
            <w:tcW w:w="1380" w:type="dxa"/>
            <w:tcBorders>
              <w:top w:val="nil"/>
              <w:left w:val="nil"/>
              <w:bottom w:val="single" w:sz="4" w:space="0" w:color="auto"/>
              <w:right w:val="single" w:sz="4" w:space="0" w:color="auto"/>
            </w:tcBorders>
            <w:shd w:val="clear" w:color="auto" w:fill="auto"/>
            <w:noWrap/>
            <w:vAlign w:val="center"/>
            <w:hideMark/>
          </w:tcPr>
          <w:p w14:paraId="7A01EA0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224 </w:t>
            </w:r>
          </w:p>
        </w:tc>
        <w:tc>
          <w:tcPr>
            <w:tcW w:w="1180" w:type="dxa"/>
            <w:tcBorders>
              <w:top w:val="nil"/>
              <w:left w:val="nil"/>
              <w:bottom w:val="single" w:sz="4" w:space="0" w:color="auto"/>
              <w:right w:val="single" w:sz="4" w:space="0" w:color="auto"/>
            </w:tcBorders>
            <w:shd w:val="clear" w:color="auto" w:fill="auto"/>
            <w:noWrap/>
            <w:vAlign w:val="center"/>
            <w:hideMark/>
          </w:tcPr>
          <w:p w14:paraId="367CA4A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203 </w:t>
            </w:r>
          </w:p>
        </w:tc>
      </w:tr>
      <w:tr w:rsidR="005E699F" w:rsidRPr="005E699F" w14:paraId="30E830D6"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401D30E" w14:textId="77777777" w:rsidR="005E699F" w:rsidRPr="005E699F" w:rsidRDefault="005E699F" w:rsidP="005E699F">
            <w:pPr>
              <w:jc w:val="right"/>
              <w:rPr>
                <w:rFonts w:ascii="Helv" w:hAnsi="Helv" w:cs="Times New Roman"/>
                <w:sz w:val="20"/>
              </w:rPr>
            </w:pPr>
            <w:r w:rsidRPr="005E699F">
              <w:rPr>
                <w:rFonts w:ascii="Helv" w:hAnsi="Helv" w:cs="Times New Roman"/>
                <w:sz w:val="20"/>
              </w:rPr>
              <w:t>315600</w:t>
            </w:r>
          </w:p>
        </w:tc>
        <w:tc>
          <w:tcPr>
            <w:tcW w:w="298" w:type="dxa"/>
            <w:tcBorders>
              <w:top w:val="nil"/>
              <w:left w:val="single" w:sz="4" w:space="0" w:color="auto"/>
              <w:bottom w:val="nil"/>
              <w:right w:val="single" w:sz="4" w:space="0" w:color="auto"/>
            </w:tcBorders>
            <w:shd w:val="clear" w:color="FFFFFF" w:fill="002060"/>
            <w:noWrap/>
            <w:vAlign w:val="center"/>
            <w:hideMark/>
          </w:tcPr>
          <w:p w14:paraId="350AA311"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741E9AF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530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552CD79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391 </w:t>
            </w:r>
          </w:p>
        </w:tc>
        <w:tc>
          <w:tcPr>
            <w:tcW w:w="1458" w:type="dxa"/>
            <w:tcBorders>
              <w:top w:val="nil"/>
              <w:left w:val="nil"/>
              <w:bottom w:val="single" w:sz="4" w:space="0" w:color="auto"/>
              <w:right w:val="single" w:sz="4" w:space="0" w:color="auto"/>
            </w:tcBorders>
            <w:shd w:val="clear" w:color="auto" w:fill="auto"/>
            <w:noWrap/>
            <w:vAlign w:val="center"/>
            <w:hideMark/>
          </w:tcPr>
          <w:p w14:paraId="34589E0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305 </w:t>
            </w:r>
          </w:p>
        </w:tc>
        <w:tc>
          <w:tcPr>
            <w:tcW w:w="1300" w:type="dxa"/>
            <w:tcBorders>
              <w:top w:val="nil"/>
              <w:left w:val="nil"/>
              <w:bottom w:val="single" w:sz="4" w:space="0" w:color="auto"/>
              <w:right w:val="single" w:sz="4" w:space="0" w:color="auto"/>
            </w:tcBorders>
            <w:shd w:val="clear" w:color="auto" w:fill="auto"/>
            <w:noWrap/>
            <w:vAlign w:val="center"/>
            <w:hideMark/>
          </w:tcPr>
          <w:p w14:paraId="46B3D71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255 </w:t>
            </w:r>
          </w:p>
        </w:tc>
        <w:tc>
          <w:tcPr>
            <w:tcW w:w="1380" w:type="dxa"/>
            <w:tcBorders>
              <w:top w:val="nil"/>
              <w:left w:val="nil"/>
              <w:bottom w:val="single" w:sz="4" w:space="0" w:color="auto"/>
              <w:right w:val="single" w:sz="4" w:space="0" w:color="auto"/>
            </w:tcBorders>
            <w:shd w:val="clear" w:color="auto" w:fill="auto"/>
            <w:noWrap/>
            <w:vAlign w:val="center"/>
            <w:hideMark/>
          </w:tcPr>
          <w:p w14:paraId="7C4ECDE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225 </w:t>
            </w:r>
          </w:p>
        </w:tc>
        <w:tc>
          <w:tcPr>
            <w:tcW w:w="1180" w:type="dxa"/>
            <w:tcBorders>
              <w:top w:val="nil"/>
              <w:left w:val="nil"/>
              <w:bottom w:val="single" w:sz="4" w:space="0" w:color="auto"/>
              <w:right w:val="single" w:sz="4" w:space="0" w:color="auto"/>
            </w:tcBorders>
            <w:shd w:val="clear" w:color="auto" w:fill="auto"/>
            <w:noWrap/>
            <w:vAlign w:val="center"/>
            <w:hideMark/>
          </w:tcPr>
          <w:p w14:paraId="763D836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203 </w:t>
            </w:r>
          </w:p>
        </w:tc>
      </w:tr>
      <w:tr w:rsidR="005E699F" w:rsidRPr="005E699F" w14:paraId="777BD23E"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56A650CA" w14:textId="77777777" w:rsidR="005E699F" w:rsidRPr="005E699F" w:rsidRDefault="005E699F" w:rsidP="005E699F">
            <w:pPr>
              <w:jc w:val="right"/>
              <w:rPr>
                <w:rFonts w:ascii="Helv" w:hAnsi="Helv" w:cs="Times New Roman"/>
                <w:sz w:val="20"/>
              </w:rPr>
            </w:pPr>
            <w:r w:rsidRPr="005E699F">
              <w:rPr>
                <w:rFonts w:ascii="Helv" w:hAnsi="Helv" w:cs="Times New Roman"/>
                <w:sz w:val="20"/>
              </w:rPr>
              <w:t>316200</w:t>
            </w:r>
          </w:p>
        </w:tc>
        <w:tc>
          <w:tcPr>
            <w:tcW w:w="298" w:type="dxa"/>
            <w:tcBorders>
              <w:top w:val="nil"/>
              <w:left w:val="single" w:sz="4" w:space="0" w:color="auto"/>
              <w:bottom w:val="nil"/>
              <w:right w:val="single" w:sz="4" w:space="0" w:color="auto"/>
            </w:tcBorders>
            <w:shd w:val="clear" w:color="FFFFFF" w:fill="002060"/>
            <w:noWrap/>
            <w:vAlign w:val="center"/>
            <w:hideMark/>
          </w:tcPr>
          <w:p w14:paraId="4576476C"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659EE59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531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BDB505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391 </w:t>
            </w:r>
          </w:p>
        </w:tc>
        <w:tc>
          <w:tcPr>
            <w:tcW w:w="1458" w:type="dxa"/>
            <w:tcBorders>
              <w:top w:val="nil"/>
              <w:left w:val="nil"/>
              <w:bottom w:val="single" w:sz="4" w:space="0" w:color="auto"/>
              <w:right w:val="single" w:sz="4" w:space="0" w:color="auto"/>
            </w:tcBorders>
            <w:shd w:val="clear" w:color="auto" w:fill="auto"/>
            <w:noWrap/>
            <w:vAlign w:val="center"/>
            <w:hideMark/>
          </w:tcPr>
          <w:p w14:paraId="47A4E13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305 </w:t>
            </w:r>
          </w:p>
        </w:tc>
        <w:tc>
          <w:tcPr>
            <w:tcW w:w="1300" w:type="dxa"/>
            <w:tcBorders>
              <w:top w:val="nil"/>
              <w:left w:val="nil"/>
              <w:bottom w:val="single" w:sz="4" w:space="0" w:color="auto"/>
              <w:right w:val="single" w:sz="4" w:space="0" w:color="auto"/>
            </w:tcBorders>
            <w:shd w:val="clear" w:color="auto" w:fill="auto"/>
            <w:noWrap/>
            <w:vAlign w:val="center"/>
            <w:hideMark/>
          </w:tcPr>
          <w:p w14:paraId="1B60876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256 </w:t>
            </w:r>
          </w:p>
        </w:tc>
        <w:tc>
          <w:tcPr>
            <w:tcW w:w="1380" w:type="dxa"/>
            <w:tcBorders>
              <w:top w:val="nil"/>
              <w:left w:val="nil"/>
              <w:bottom w:val="single" w:sz="4" w:space="0" w:color="auto"/>
              <w:right w:val="single" w:sz="4" w:space="0" w:color="auto"/>
            </w:tcBorders>
            <w:shd w:val="clear" w:color="auto" w:fill="auto"/>
            <w:noWrap/>
            <w:vAlign w:val="center"/>
            <w:hideMark/>
          </w:tcPr>
          <w:p w14:paraId="6137F38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225 </w:t>
            </w:r>
          </w:p>
        </w:tc>
        <w:tc>
          <w:tcPr>
            <w:tcW w:w="1180" w:type="dxa"/>
            <w:tcBorders>
              <w:top w:val="nil"/>
              <w:left w:val="nil"/>
              <w:bottom w:val="single" w:sz="4" w:space="0" w:color="auto"/>
              <w:right w:val="single" w:sz="4" w:space="0" w:color="auto"/>
            </w:tcBorders>
            <w:shd w:val="clear" w:color="auto" w:fill="auto"/>
            <w:noWrap/>
            <w:vAlign w:val="center"/>
            <w:hideMark/>
          </w:tcPr>
          <w:p w14:paraId="3A8766B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204 </w:t>
            </w:r>
          </w:p>
        </w:tc>
      </w:tr>
      <w:tr w:rsidR="005E699F" w:rsidRPr="005E699F" w14:paraId="50CD5B23"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43D7FF8" w14:textId="77777777" w:rsidR="005E699F" w:rsidRPr="005E699F" w:rsidRDefault="005E699F" w:rsidP="005E699F">
            <w:pPr>
              <w:jc w:val="right"/>
              <w:rPr>
                <w:rFonts w:ascii="Helv" w:hAnsi="Helv" w:cs="Times New Roman"/>
                <w:sz w:val="20"/>
              </w:rPr>
            </w:pPr>
            <w:r w:rsidRPr="005E699F">
              <w:rPr>
                <w:rFonts w:ascii="Helv" w:hAnsi="Helv" w:cs="Times New Roman"/>
                <w:sz w:val="20"/>
              </w:rPr>
              <w:t>316800</w:t>
            </w:r>
          </w:p>
        </w:tc>
        <w:tc>
          <w:tcPr>
            <w:tcW w:w="298" w:type="dxa"/>
            <w:tcBorders>
              <w:top w:val="nil"/>
              <w:left w:val="single" w:sz="4" w:space="0" w:color="auto"/>
              <w:bottom w:val="nil"/>
              <w:right w:val="single" w:sz="4" w:space="0" w:color="auto"/>
            </w:tcBorders>
            <w:shd w:val="clear" w:color="FFFFFF" w:fill="002060"/>
            <w:noWrap/>
            <w:vAlign w:val="center"/>
            <w:hideMark/>
          </w:tcPr>
          <w:p w14:paraId="26633938"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796D0F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531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FDA7ED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392 </w:t>
            </w:r>
          </w:p>
        </w:tc>
        <w:tc>
          <w:tcPr>
            <w:tcW w:w="1458" w:type="dxa"/>
            <w:tcBorders>
              <w:top w:val="nil"/>
              <w:left w:val="nil"/>
              <w:bottom w:val="single" w:sz="4" w:space="0" w:color="auto"/>
              <w:right w:val="single" w:sz="4" w:space="0" w:color="auto"/>
            </w:tcBorders>
            <w:shd w:val="clear" w:color="auto" w:fill="auto"/>
            <w:noWrap/>
            <w:vAlign w:val="center"/>
            <w:hideMark/>
          </w:tcPr>
          <w:p w14:paraId="7C4127B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306 </w:t>
            </w:r>
          </w:p>
        </w:tc>
        <w:tc>
          <w:tcPr>
            <w:tcW w:w="1300" w:type="dxa"/>
            <w:tcBorders>
              <w:top w:val="nil"/>
              <w:left w:val="nil"/>
              <w:bottom w:val="single" w:sz="4" w:space="0" w:color="auto"/>
              <w:right w:val="single" w:sz="4" w:space="0" w:color="auto"/>
            </w:tcBorders>
            <w:shd w:val="clear" w:color="auto" w:fill="auto"/>
            <w:noWrap/>
            <w:vAlign w:val="center"/>
            <w:hideMark/>
          </w:tcPr>
          <w:p w14:paraId="6A9E86D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256 </w:t>
            </w:r>
          </w:p>
        </w:tc>
        <w:tc>
          <w:tcPr>
            <w:tcW w:w="1380" w:type="dxa"/>
            <w:tcBorders>
              <w:top w:val="nil"/>
              <w:left w:val="nil"/>
              <w:bottom w:val="single" w:sz="4" w:space="0" w:color="auto"/>
              <w:right w:val="single" w:sz="4" w:space="0" w:color="auto"/>
            </w:tcBorders>
            <w:shd w:val="clear" w:color="auto" w:fill="auto"/>
            <w:noWrap/>
            <w:vAlign w:val="center"/>
            <w:hideMark/>
          </w:tcPr>
          <w:p w14:paraId="5EA8498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225 </w:t>
            </w:r>
          </w:p>
        </w:tc>
        <w:tc>
          <w:tcPr>
            <w:tcW w:w="1180" w:type="dxa"/>
            <w:tcBorders>
              <w:top w:val="nil"/>
              <w:left w:val="nil"/>
              <w:bottom w:val="single" w:sz="4" w:space="0" w:color="auto"/>
              <w:right w:val="single" w:sz="4" w:space="0" w:color="auto"/>
            </w:tcBorders>
            <w:shd w:val="clear" w:color="auto" w:fill="auto"/>
            <w:noWrap/>
            <w:vAlign w:val="center"/>
            <w:hideMark/>
          </w:tcPr>
          <w:p w14:paraId="79190B2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204 </w:t>
            </w:r>
          </w:p>
        </w:tc>
      </w:tr>
      <w:tr w:rsidR="005E699F" w:rsidRPr="005E699F" w14:paraId="515FE5F4"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12E3FAE" w14:textId="77777777" w:rsidR="005E699F" w:rsidRPr="005E699F" w:rsidRDefault="005E699F" w:rsidP="005E699F">
            <w:pPr>
              <w:jc w:val="right"/>
              <w:rPr>
                <w:rFonts w:ascii="Helv" w:hAnsi="Helv" w:cs="Times New Roman"/>
                <w:sz w:val="20"/>
              </w:rPr>
            </w:pPr>
            <w:r w:rsidRPr="005E699F">
              <w:rPr>
                <w:rFonts w:ascii="Helv" w:hAnsi="Helv" w:cs="Times New Roman"/>
                <w:sz w:val="20"/>
              </w:rPr>
              <w:t>317400</w:t>
            </w:r>
          </w:p>
        </w:tc>
        <w:tc>
          <w:tcPr>
            <w:tcW w:w="298" w:type="dxa"/>
            <w:tcBorders>
              <w:top w:val="nil"/>
              <w:left w:val="single" w:sz="4" w:space="0" w:color="auto"/>
              <w:bottom w:val="nil"/>
              <w:right w:val="single" w:sz="4" w:space="0" w:color="auto"/>
            </w:tcBorders>
            <w:shd w:val="clear" w:color="FFFFFF" w:fill="002060"/>
            <w:noWrap/>
            <w:vAlign w:val="center"/>
            <w:hideMark/>
          </w:tcPr>
          <w:p w14:paraId="164DDA9E"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3C8A22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532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301D2A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392 </w:t>
            </w:r>
          </w:p>
        </w:tc>
        <w:tc>
          <w:tcPr>
            <w:tcW w:w="1458" w:type="dxa"/>
            <w:tcBorders>
              <w:top w:val="nil"/>
              <w:left w:val="nil"/>
              <w:bottom w:val="single" w:sz="4" w:space="0" w:color="auto"/>
              <w:right w:val="single" w:sz="4" w:space="0" w:color="auto"/>
            </w:tcBorders>
            <w:shd w:val="clear" w:color="auto" w:fill="auto"/>
            <w:noWrap/>
            <w:vAlign w:val="center"/>
            <w:hideMark/>
          </w:tcPr>
          <w:p w14:paraId="77FBA07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306 </w:t>
            </w:r>
          </w:p>
        </w:tc>
        <w:tc>
          <w:tcPr>
            <w:tcW w:w="1300" w:type="dxa"/>
            <w:tcBorders>
              <w:top w:val="nil"/>
              <w:left w:val="nil"/>
              <w:bottom w:val="single" w:sz="4" w:space="0" w:color="auto"/>
              <w:right w:val="single" w:sz="4" w:space="0" w:color="auto"/>
            </w:tcBorders>
            <w:shd w:val="clear" w:color="auto" w:fill="auto"/>
            <w:noWrap/>
            <w:vAlign w:val="center"/>
            <w:hideMark/>
          </w:tcPr>
          <w:p w14:paraId="0B47035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256 </w:t>
            </w:r>
          </w:p>
        </w:tc>
        <w:tc>
          <w:tcPr>
            <w:tcW w:w="1380" w:type="dxa"/>
            <w:tcBorders>
              <w:top w:val="nil"/>
              <w:left w:val="nil"/>
              <w:bottom w:val="single" w:sz="4" w:space="0" w:color="auto"/>
              <w:right w:val="single" w:sz="4" w:space="0" w:color="auto"/>
            </w:tcBorders>
            <w:shd w:val="clear" w:color="auto" w:fill="auto"/>
            <w:noWrap/>
            <w:vAlign w:val="center"/>
            <w:hideMark/>
          </w:tcPr>
          <w:p w14:paraId="3E580DE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226 </w:t>
            </w:r>
          </w:p>
        </w:tc>
        <w:tc>
          <w:tcPr>
            <w:tcW w:w="1180" w:type="dxa"/>
            <w:tcBorders>
              <w:top w:val="nil"/>
              <w:left w:val="nil"/>
              <w:bottom w:val="single" w:sz="4" w:space="0" w:color="auto"/>
              <w:right w:val="single" w:sz="4" w:space="0" w:color="auto"/>
            </w:tcBorders>
            <w:shd w:val="clear" w:color="auto" w:fill="auto"/>
            <w:noWrap/>
            <w:vAlign w:val="center"/>
            <w:hideMark/>
          </w:tcPr>
          <w:p w14:paraId="531B177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204 </w:t>
            </w:r>
          </w:p>
        </w:tc>
      </w:tr>
      <w:tr w:rsidR="005E699F" w:rsidRPr="005E699F" w14:paraId="6A72B20E"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705A48B" w14:textId="77777777" w:rsidR="005E699F" w:rsidRPr="005E699F" w:rsidRDefault="005E699F" w:rsidP="005E699F">
            <w:pPr>
              <w:jc w:val="right"/>
              <w:rPr>
                <w:rFonts w:ascii="Helv" w:hAnsi="Helv" w:cs="Times New Roman"/>
                <w:sz w:val="20"/>
              </w:rPr>
            </w:pPr>
            <w:r w:rsidRPr="005E699F">
              <w:rPr>
                <w:rFonts w:ascii="Helv" w:hAnsi="Helv" w:cs="Times New Roman"/>
                <w:sz w:val="20"/>
              </w:rPr>
              <w:lastRenderedPageBreak/>
              <w:t>318000</w:t>
            </w:r>
          </w:p>
        </w:tc>
        <w:tc>
          <w:tcPr>
            <w:tcW w:w="298" w:type="dxa"/>
            <w:tcBorders>
              <w:top w:val="nil"/>
              <w:left w:val="single" w:sz="4" w:space="0" w:color="auto"/>
              <w:bottom w:val="nil"/>
              <w:right w:val="single" w:sz="4" w:space="0" w:color="auto"/>
            </w:tcBorders>
            <w:shd w:val="clear" w:color="FFFFFF" w:fill="002060"/>
            <w:noWrap/>
            <w:vAlign w:val="center"/>
            <w:hideMark/>
          </w:tcPr>
          <w:p w14:paraId="5E865FB5"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64127C3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533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3434458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393 </w:t>
            </w:r>
          </w:p>
        </w:tc>
        <w:tc>
          <w:tcPr>
            <w:tcW w:w="1458" w:type="dxa"/>
            <w:tcBorders>
              <w:top w:val="nil"/>
              <w:left w:val="nil"/>
              <w:bottom w:val="single" w:sz="4" w:space="0" w:color="auto"/>
              <w:right w:val="single" w:sz="4" w:space="0" w:color="auto"/>
            </w:tcBorders>
            <w:shd w:val="clear" w:color="auto" w:fill="auto"/>
            <w:noWrap/>
            <w:vAlign w:val="center"/>
            <w:hideMark/>
          </w:tcPr>
          <w:p w14:paraId="545C86C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306 </w:t>
            </w:r>
          </w:p>
        </w:tc>
        <w:tc>
          <w:tcPr>
            <w:tcW w:w="1300" w:type="dxa"/>
            <w:tcBorders>
              <w:top w:val="nil"/>
              <w:left w:val="nil"/>
              <w:bottom w:val="single" w:sz="4" w:space="0" w:color="auto"/>
              <w:right w:val="single" w:sz="4" w:space="0" w:color="auto"/>
            </w:tcBorders>
            <w:shd w:val="clear" w:color="auto" w:fill="auto"/>
            <w:noWrap/>
            <w:vAlign w:val="center"/>
            <w:hideMark/>
          </w:tcPr>
          <w:p w14:paraId="7CAAD98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257 </w:t>
            </w:r>
          </w:p>
        </w:tc>
        <w:tc>
          <w:tcPr>
            <w:tcW w:w="1380" w:type="dxa"/>
            <w:tcBorders>
              <w:top w:val="nil"/>
              <w:left w:val="nil"/>
              <w:bottom w:val="single" w:sz="4" w:space="0" w:color="auto"/>
              <w:right w:val="single" w:sz="4" w:space="0" w:color="auto"/>
            </w:tcBorders>
            <w:shd w:val="clear" w:color="auto" w:fill="auto"/>
            <w:noWrap/>
            <w:vAlign w:val="center"/>
            <w:hideMark/>
          </w:tcPr>
          <w:p w14:paraId="4168F9F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226 </w:t>
            </w:r>
          </w:p>
        </w:tc>
        <w:tc>
          <w:tcPr>
            <w:tcW w:w="1180" w:type="dxa"/>
            <w:tcBorders>
              <w:top w:val="nil"/>
              <w:left w:val="nil"/>
              <w:bottom w:val="single" w:sz="4" w:space="0" w:color="auto"/>
              <w:right w:val="single" w:sz="4" w:space="0" w:color="auto"/>
            </w:tcBorders>
            <w:shd w:val="clear" w:color="auto" w:fill="auto"/>
            <w:noWrap/>
            <w:vAlign w:val="center"/>
            <w:hideMark/>
          </w:tcPr>
          <w:p w14:paraId="73499F5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205 </w:t>
            </w:r>
          </w:p>
        </w:tc>
      </w:tr>
      <w:tr w:rsidR="005E699F" w:rsidRPr="005E699F" w14:paraId="0021E3A1"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4D25C131" w14:textId="77777777" w:rsidR="005E699F" w:rsidRPr="005E699F" w:rsidRDefault="005E699F" w:rsidP="005E699F">
            <w:pPr>
              <w:jc w:val="right"/>
              <w:rPr>
                <w:rFonts w:ascii="Helv" w:hAnsi="Helv" w:cs="Times New Roman"/>
                <w:sz w:val="20"/>
              </w:rPr>
            </w:pPr>
            <w:r w:rsidRPr="005E699F">
              <w:rPr>
                <w:rFonts w:ascii="Helv" w:hAnsi="Helv" w:cs="Times New Roman"/>
                <w:sz w:val="20"/>
              </w:rPr>
              <w:t>318600</w:t>
            </w:r>
          </w:p>
        </w:tc>
        <w:tc>
          <w:tcPr>
            <w:tcW w:w="298" w:type="dxa"/>
            <w:tcBorders>
              <w:top w:val="nil"/>
              <w:left w:val="single" w:sz="4" w:space="0" w:color="auto"/>
              <w:bottom w:val="nil"/>
              <w:right w:val="single" w:sz="4" w:space="0" w:color="auto"/>
            </w:tcBorders>
            <w:shd w:val="clear" w:color="FFFFFF" w:fill="002060"/>
            <w:noWrap/>
            <w:vAlign w:val="center"/>
            <w:hideMark/>
          </w:tcPr>
          <w:p w14:paraId="3C71432D"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602AEF0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533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A21165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393 </w:t>
            </w:r>
          </w:p>
        </w:tc>
        <w:tc>
          <w:tcPr>
            <w:tcW w:w="1458" w:type="dxa"/>
            <w:tcBorders>
              <w:top w:val="nil"/>
              <w:left w:val="nil"/>
              <w:bottom w:val="single" w:sz="4" w:space="0" w:color="auto"/>
              <w:right w:val="single" w:sz="4" w:space="0" w:color="auto"/>
            </w:tcBorders>
            <w:shd w:val="clear" w:color="auto" w:fill="auto"/>
            <w:noWrap/>
            <w:vAlign w:val="center"/>
            <w:hideMark/>
          </w:tcPr>
          <w:p w14:paraId="1263F5C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307 </w:t>
            </w:r>
          </w:p>
        </w:tc>
        <w:tc>
          <w:tcPr>
            <w:tcW w:w="1300" w:type="dxa"/>
            <w:tcBorders>
              <w:top w:val="nil"/>
              <w:left w:val="nil"/>
              <w:bottom w:val="single" w:sz="4" w:space="0" w:color="auto"/>
              <w:right w:val="single" w:sz="4" w:space="0" w:color="auto"/>
            </w:tcBorders>
            <w:shd w:val="clear" w:color="auto" w:fill="auto"/>
            <w:noWrap/>
            <w:vAlign w:val="center"/>
            <w:hideMark/>
          </w:tcPr>
          <w:p w14:paraId="1FD8C72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257 </w:t>
            </w:r>
          </w:p>
        </w:tc>
        <w:tc>
          <w:tcPr>
            <w:tcW w:w="1380" w:type="dxa"/>
            <w:tcBorders>
              <w:top w:val="nil"/>
              <w:left w:val="nil"/>
              <w:bottom w:val="single" w:sz="4" w:space="0" w:color="auto"/>
              <w:right w:val="single" w:sz="4" w:space="0" w:color="auto"/>
            </w:tcBorders>
            <w:shd w:val="clear" w:color="auto" w:fill="auto"/>
            <w:noWrap/>
            <w:vAlign w:val="center"/>
            <w:hideMark/>
          </w:tcPr>
          <w:p w14:paraId="5A5C362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226 </w:t>
            </w:r>
          </w:p>
        </w:tc>
        <w:tc>
          <w:tcPr>
            <w:tcW w:w="1180" w:type="dxa"/>
            <w:tcBorders>
              <w:top w:val="nil"/>
              <w:left w:val="nil"/>
              <w:bottom w:val="single" w:sz="4" w:space="0" w:color="auto"/>
              <w:right w:val="single" w:sz="4" w:space="0" w:color="auto"/>
            </w:tcBorders>
            <w:shd w:val="clear" w:color="auto" w:fill="auto"/>
            <w:noWrap/>
            <w:vAlign w:val="center"/>
            <w:hideMark/>
          </w:tcPr>
          <w:p w14:paraId="1E961EA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205 </w:t>
            </w:r>
          </w:p>
        </w:tc>
      </w:tr>
      <w:tr w:rsidR="005E699F" w:rsidRPr="005E699F" w14:paraId="6BCE0043"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F264280" w14:textId="77777777" w:rsidR="005E699F" w:rsidRPr="005E699F" w:rsidRDefault="005E699F" w:rsidP="005E699F">
            <w:pPr>
              <w:jc w:val="right"/>
              <w:rPr>
                <w:rFonts w:ascii="Helv" w:hAnsi="Helv" w:cs="Times New Roman"/>
                <w:sz w:val="20"/>
              </w:rPr>
            </w:pPr>
            <w:r w:rsidRPr="005E699F">
              <w:rPr>
                <w:rFonts w:ascii="Helv" w:hAnsi="Helv" w:cs="Times New Roman"/>
                <w:sz w:val="20"/>
              </w:rPr>
              <w:t>319200</w:t>
            </w:r>
          </w:p>
        </w:tc>
        <w:tc>
          <w:tcPr>
            <w:tcW w:w="298" w:type="dxa"/>
            <w:tcBorders>
              <w:top w:val="nil"/>
              <w:left w:val="single" w:sz="4" w:space="0" w:color="auto"/>
              <w:bottom w:val="nil"/>
              <w:right w:val="single" w:sz="4" w:space="0" w:color="auto"/>
            </w:tcBorders>
            <w:shd w:val="clear" w:color="FFFFFF" w:fill="002060"/>
            <w:noWrap/>
            <w:vAlign w:val="center"/>
            <w:hideMark/>
          </w:tcPr>
          <w:p w14:paraId="69D1E604"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3472148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534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78B2AA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394 </w:t>
            </w:r>
          </w:p>
        </w:tc>
        <w:tc>
          <w:tcPr>
            <w:tcW w:w="1458" w:type="dxa"/>
            <w:tcBorders>
              <w:top w:val="nil"/>
              <w:left w:val="nil"/>
              <w:bottom w:val="single" w:sz="4" w:space="0" w:color="auto"/>
              <w:right w:val="single" w:sz="4" w:space="0" w:color="auto"/>
            </w:tcBorders>
            <w:shd w:val="clear" w:color="auto" w:fill="auto"/>
            <w:noWrap/>
            <w:vAlign w:val="center"/>
            <w:hideMark/>
          </w:tcPr>
          <w:p w14:paraId="50F13DA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307 </w:t>
            </w:r>
          </w:p>
        </w:tc>
        <w:tc>
          <w:tcPr>
            <w:tcW w:w="1300" w:type="dxa"/>
            <w:tcBorders>
              <w:top w:val="nil"/>
              <w:left w:val="nil"/>
              <w:bottom w:val="single" w:sz="4" w:space="0" w:color="auto"/>
              <w:right w:val="single" w:sz="4" w:space="0" w:color="auto"/>
            </w:tcBorders>
            <w:shd w:val="clear" w:color="auto" w:fill="auto"/>
            <w:noWrap/>
            <w:vAlign w:val="center"/>
            <w:hideMark/>
          </w:tcPr>
          <w:p w14:paraId="51D75E2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258 </w:t>
            </w:r>
          </w:p>
        </w:tc>
        <w:tc>
          <w:tcPr>
            <w:tcW w:w="1380" w:type="dxa"/>
            <w:tcBorders>
              <w:top w:val="nil"/>
              <w:left w:val="nil"/>
              <w:bottom w:val="single" w:sz="4" w:space="0" w:color="auto"/>
              <w:right w:val="single" w:sz="4" w:space="0" w:color="auto"/>
            </w:tcBorders>
            <w:shd w:val="clear" w:color="auto" w:fill="auto"/>
            <w:noWrap/>
            <w:vAlign w:val="center"/>
            <w:hideMark/>
          </w:tcPr>
          <w:p w14:paraId="4E44BFC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227 </w:t>
            </w:r>
          </w:p>
        </w:tc>
        <w:tc>
          <w:tcPr>
            <w:tcW w:w="1180" w:type="dxa"/>
            <w:tcBorders>
              <w:top w:val="nil"/>
              <w:left w:val="nil"/>
              <w:bottom w:val="single" w:sz="4" w:space="0" w:color="auto"/>
              <w:right w:val="single" w:sz="4" w:space="0" w:color="auto"/>
            </w:tcBorders>
            <w:shd w:val="clear" w:color="auto" w:fill="auto"/>
            <w:noWrap/>
            <w:vAlign w:val="center"/>
            <w:hideMark/>
          </w:tcPr>
          <w:p w14:paraId="3E7D666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205 </w:t>
            </w:r>
          </w:p>
        </w:tc>
      </w:tr>
      <w:tr w:rsidR="005E699F" w:rsidRPr="005E699F" w14:paraId="5287E2C4"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58ED06CB" w14:textId="77777777" w:rsidR="005E699F" w:rsidRPr="005E699F" w:rsidRDefault="005E699F" w:rsidP="005E699F">
            <w:pPr>
              <w:jc w:val="right"/>
              <w:rPr>
                <w:rFonts w:ascii="Helv" w:hAnsi="Helv" w:cs="Times New Roman"/>
                <w:sz w:val="20"/>
              </w:rPr>
            </w:pPr>
            <w:r w:rsidRPr="005E699F">
              <w:rPr>
                <w:rFonts w:ascii="Helv" w:hAnsi="Helv" w:cs="Times New Roman"/>
                <w:sz w:val="20"/>
              </w:rPr>
              <w:t>319800</w:t>
            </w:r>
          </w:p>
        </w:tc>
        <w:tc>
          <w:tcPr>
            <w:tcW w:w="298" w:type="dxa"/>
            <w:tcBorders>
              <w:top w:val="nil"/>
              <w:left w:val="single" w:sz="4" w:space="0" w:color="auto"/>
              <w:bottom w:val="nil"/>
              <w:right w:val="single" w:sz="4" w:space="0" w:color="auto"/>
            </w:tcBorders>
            <w:shd w:val="clear" w:color="FFFFFF" w:fill="002060"/>
            <w:noWrap/>
            <w:vAlign w:val="center"/>
            <w:hideMark/>
          </w:tcPr>
          <w:p w14:paraId="182A8EB6"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33B1A45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534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40FAC81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394 </w:t>
            </w:r>
          </w:p>
        </w:tc>
        <w:tc>
          <w:tcPr>
            <w:tcW w:w="1458" w:type="dxa"/>
            <w:tcBorders>
              <w:top w:val="nil"/>
              <w:left w:val="nil"/>
              <w:bottom w:val="single" w:sz="4" w:space="0" w:color="auto"/>
              <w:right w:val="single" w:sz="4" w:space="0" w:color="auto"/>
            </w:tcBorders>
            <w:shd w:val="clear" w:color="auto" w:fill="auto"/>
            <w:noWrap/>
            <w:vAlign w:val="center"/>
            <w:hideMark/>
          </w:tcPr>
          <w:p w14:paraId="6FDA16E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308 </w:t>
            </w:r>
          </w:p>
        </w:tc>
        <w:tc>
          <w:tcPr>
            <w:tcW w:w="1300" w:type="dxa"/>
            <w:tcBorders>
              <w:top w:val="nil"/>
              <w:left w:val="nil"/>
              <w:bottom w:val="single" w:sz="4" w:space="0" w:color="auto"/>
              <w:right w:val="single" w:sz="4" w:space="0" w:color="auto"/>
            </w:tcBorders>
            <w:shd w:val="clear" w:color="auto" w:fill="auto"/>
            <w:noWrap/>
            <w:vAlign w:val="center"/>
            <w:hideMark/>
          </w:tcPr>
          <w:p w14:paraId="1CAE91B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258 </w:t>
            </w:r>
          </w:p>
        </w:tc>
        <w:tc>
          <w:tcPr>
            <w:tcW w:w="1380" w:type="dxa"/>
            <w:tcBorders>
              <w:top w:val="nil"/>
              <w:left w:val="nil"/>
              <w:bottom w:val="single" w:sz="4" w:space="0" w:color="auto"/>
              <w:right w:val="single" w:sz="4" w:space="0" w:color="auto"/>
            </w:tcBorders>
            <w:shd w:val="clear" w:color="auto" w:fill="auto"/>
            <w:noWrap/>
            <w:vAlign w:val="center"/>
            <w:hideMark/>
          </w:tcPr>
          <w:p w14:paraId="7019BB1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227 </w:t>
            </w:r>
          </w:p>
        </w:tc>
        <w:tc>
          <w:tcPr>
            <w:tcW w:w="1180" w:type="dxa"/>
            <w:tcBorders>
              <w:top w:val="nil"/>
              <w:left w:val="nil"/>
              <w:bottom w:val="single" w:sz="4" w:space="0" w:color="auto"/>
              <w:right w:val="single" w:sz="4" w:space="0" w:color="auto"/>
            </w:tcBorders>
            <w:shd w:val="clear" w:color="auto" w:fill="auto"/>
            <w:noWrap/>
            <w:vAlign w:val="center"/>
            <w:hideMark/>
          </w:tcPr>
          <w:p w14:paraId="262AC9A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206 </w:t>
            </w:r>
          </w:p>
        </w:tc>
      </w:tr>
      <w:tr w:rsidR="005E699F" w:rsidRPr="005E699F" w14:paraId="7AF7EC71"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421348C7" w14:textId="77777777" w:rsidR="005E699F" w:rsidRPr="005E699F" w:rsidRDefault="005E699F" w:rsidP="005E699F">
            <w:pPr>
              <w:jc w:val="right"/>
              <w:rPr>
                <w:rFonts w:ascii="Helv" w:hAnsi="Helv" w:cs="Times New Roman"/>
                <w:sz w:val="20"/>
              </w:rPr>
            </w:pPr>
            <w:r w:rsidRPr="005E699F">
              <w:rPr>
                <w:rFonts w:ascii="Helv" w:hAnsi="Helv" w:cs="Times New Roman"/>
                <w:sz w:val="20"/>
              </w:rPr>
              <w:t>320400</w:t>
            </w:r>
          </w:p>
        </w:tc>
        <w:tc>
          <w:tcPr>
            <w:tcW w:w="298" w:type="dxa"/>
            <w:tcBorders>
              <w:top w:val="nil"/>
              <w:left w:val="single" w:sz="4" w:space="0" w:color="auto"/>
              <w:bottom w:val="nil"/>
              <w:right w:val="single" w:sz="4" w:space="0" w:color="auto"/>
            </w:tcBorders>
            <w:shd w:val="clear" w:color="FFFFFF" w:fill="002060"/>
            <w:noWrap/>
            <w:vAlign w:val="center"/>
            <w:hideMark/>
          </w:tcPr>
          <w:p w14:paraId="78DBD062"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23D6347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535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BA8870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395 </w:t>
            </w:r>
          </w:p>
        </w:tc>
        <w:tc>
          <w:tcPr>
            <w:tcW w:w="1458" w:type="dxa"/>
            <w:tcBorders>
              <w:top w:val="nil"/>
              <w:left w:val="nil"/>
              <w:bottom w:val="single" w:sz="4" w:space="0" w:color="auto"/>
              <w:right w:val="single" w:sz="4" w:space="0" w:color="auto"/>
            </w:tcBorders>
            <w:shd w:val="clear" w:color="auto" w:fill="auto"/>
            <w:noWrap/>
            <w:vAlign w:val="center"/>
            <w:hideMark/>
          </w:tcPr>
          <w:p w14:paraId="3B51462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308 </w:t>
            </w:r>
          </w:p>
        </w:tc>
        <w:tc>
          <w:tcPr>
            <w:tcW w:w="1300" w:type="dxa"/>
            <w:tcBorders>
              <w:top w:val="nil"/>
              <w:left w:val="nil"/>
              <w:bottom w:val="single" w:sz="4" w:space="0" w:color="auto"/>
              <w:right w:val="single" w:sz="4" w:space="0" w:color="auto"/>
            </w:tcBorders>
            <w:shd w:val="clear" w:color="auto" w:fill="auto"/>
            <w:noWrap/>
            <w:vAlign w:val="center"/>
            <w:hideMark/>
          </w:tcPr>
          <w:p w14:paraId="37FC1C2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258 </w:t>
            </w:r>
          </w:p>
        </w:tc>
        <w:tc>
          <w:tcPr>
            <w:tcW w:w="1380" w:type="dxa"/>
            <w:tcBorders>
              <w:top w:val="nil"/>
              <w:left w:val="nil"/>
              <w:bottom w:val="single" w:sz="4" w:space="0" w:color="auto"/>
              <w:right w:val="single" w:sz="4" w:space="0" w:color="auto"/>
            </w:tcBorders>
            <w:shd w:val="clear" w:color="auto" w:fill="auto"/>
            <w:noWrap/>
            <w:vAlign w:val="center"/>
            <w:hideMark/>
          </w:tcPr>
          <w:p w14:paraId="5DD0FEE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227 </w:t>
            </w:r>
          </w:p>
        </w:tc>
        <w:tc>
          <w:tcPr>
            <w:tcW w:w="1180" w:type="dxa"/>
            <w:tcBorders>
              <w:top w:val="nil"/>
              <w:left w:val="nil"/>
              <w:bottom w:val="single" w:sz="4" w:space="0" w:color="auto"/>
              <w:right w:val="single" w:sz="4" w:space="0" w:color="auto"/>
            </w:tcBorders>
            <w:shd w:val="clear" w:color="auto" w:fill="auto"/>
            <w:noWrap/>
            <w:vAlign w:val="center"/>
            <w:hideMark/>
          </w:tcPr>
          <w:p w14:paraId="35CFABA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206 </w:t>
            </w:r>
          </w:p>
        </w:tc>
      </w:tr>
      <w:tr w:rsidR="005E699F" w:rsidRPr="005E699F" w14:paraId="35ACCED8"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1436AAA8" w14:textId="77777777" w:rsidR="005E699F" w:rsidRPr="005E699F" w:rsidRDefault="005E699F" w:rsidP="005E699F">
            <w:pPr>
              <w:jc w:val="right"/>
              <w:rPr>
                <w:rFonts w:ascii="Helv" w:hAnsi="Helv" w:cs="Times New Roman"/>
                <w:sz w:val="20"/>
              </w:rPr>
            </w:pPr>
            <w:r w:rsidRPr="005E699F">
              <w:rPr>
                <w:rFonts w:ascii="Helv" w:hAnsi="Helv" w:cs="Times New Roman"/>
                <w:sz w:val="20"/>
              </w:rPr>
              <w:t>321000</w:t>
            </w:r>
          </w:p>
        </w:tc>
        <w:tc>
          <w:tcPr>
            <w:tcW w:w="298" w:type="dxa"/>
            <w:tcBorders>
              <w:top w:val="nil"/>
              <w:left w:val="single" w:sz="4" w:space="0" w:color="auto"/>
              <w:bottom w:val="nil"/>
              <w:right w:val="single" w:sz="4" w:space="0" w:color="auto"/>
            </w:tcBorders>
            <w:shd w:val="clear" w:color="FFFFFF" w:fill="002060"/>
            <w:noWrap/>
            <w:vAlign w:val="center"/>
            <w:hideMark/>
          </w:tcPr>
          <w:p w14:paraId="103DAF66"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297E90A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536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780442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395 </w:t>
            </w:r>
          </w:p>
        </w:tc>
        <w:tc>
          <w:tcPr>
            <w:tcW w:w="1458" w:type="dxa"/>
            <w:tcBorders>
              <w:top w:val="nil"/>
              <w:left w:val="nil"/>
              <w:bottom w:val="single" w:sz="4" w:space="0" w:color="auto"/>
              <w:right w:val="single" w:sz="4" w:space="0" w:color="auto"/>
            </w:tcBorders>
            <w:shd w:val="clear" w:color="auto" w:fill="auto"/>
            <w:noWrap/>
            <w:vAlign w:val="center"/>
            <w:hideMark/>
          </w:tcPr>
          <w:p w14:paraId="0EC2DB0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309 </w:t>
            </w:r>
          </w:p>
        </w:tc>
        <w:tc>
          <w:tcPr>
            <w:tcW w:w="1300" w:type="dxa"/>
            <w:tcBorders>
              <w:top w:val="nil"/>
              <w:left w:val="nil"/>
              <w:bottom w:val="single" w:sz="4" w:space="0" w:color="auto"/>
              <w:right w:val="single" w:sz="4" w:space="0" w:color="auto"/>
            </w:tcBorders>
            <w:shd w:val="clear" w:color="auto" w:fill="auto"/>
            <w:noWrap/>
            <w:vAlign w:val="center"/>
            <w:hideMark/>
          </w:tcPr>
          <w:p w14:paraId="6458FC4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259 </w:t>
            </w:r>
          </w:p>
        </w:tc>
        <w:tc>
          <w:tcPr>
            <w:tcW w:w="1380" w:type="dxa"/>
            <w:tcBorders>
              <w:top w:val="nil"/>
              <w:left w:val="nil"/>
              <w:bottom w:val="single" w:sz="4" w:space="0" w:color="auto"/>
              <w:right w:val="single" w:sz="4" w:space="0" w:color="auto"/>
            </w:tcBorders>
            <w:shd w:val="clear" w:color="auto" w:fill="auto"/>
            <w:noWrap/>
            <w:vAlign w:val="center"/>
            <w:hideMark/>
          </w:tcPr>
          <w:p w14:paraId="44D3D34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228 </w:t>
            </w:r>
          </w:p>
        </w:tc>
        <w:tc>
          <w:tcPr>
            <w:tcW w:w="1180" w:type="dxa"/>
            <w:tcBorders>
              <w:top w:val="nil"/>
              <w:left w:val="nil"/>
              <w:bottom w:val="single" w:sz="4" w:space="0" w:color="auto"/>
              <w:right w:val="single" w:sz="4" w:space="0" w:color="auto"/>
            </w:tcBorders>
            <w:shd w:val="clear" w:color="auto" w:fill="auto"/>
            <w:noWrap/>
            <w:vAlign w:val="center"/>
            <w:hideMark/>
          </w:tcPr>
          <w:p w14:paraId="0D5CA18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206 </w:t>
            </w:r>
          </w:p>
        </w:tc>
      </w:tr>
      <w:tr w:rsidR="005E699F" w:rsidRPr="005E699F" w14:paraId="56CAA688"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41880D69" w14:textId="77777777" w:rsidR="005E699F" w:rsidRPr="005E699F" w:rsidRDefault="005E699F" w:rsidP="005E699F">
            <w:pPr>
              <w:jc w:val="right"/>
              <w:rPr>
                <w:rFonts w:ascii="Helv" w:hAnsi="Helv" w:cs="Times New Roman"/>
                <w:sz w:val="20"/>
              </w:rPr>
            </w:pPr>
            <w:r w:rsidRPr="005E699F">
              <w:rPr>
                <w:rFonts w:ascii="Helv" w:hAnsi="Helv" w:cs="Times New Roman"/>
                <w:sz w:val="20"/>
              </w:rPr>
              <w:t>321600</w:t>
            </w:r>
          </w:p>
        </w:tc>
        <w:tc>
          <w:tcPr>
            <w:tcW w:w="298" w:type="dxa"/>
            <w:tcBorders>
              <w:top w:val="nil"/>
              <w:left w:val="single" w:sz="4" w:space="0" w:color="auto"/>
              <w:bottom w:val="nil"/>
              <w:right w:val="single" w:sz="4" w:space="0" w:color="auto"/>
            </w:tcBorders>
            <w:shd w:val="clear" w:color="FFFFFF" w:fill="002060"/>
            <w:noWrap/>
            <w:vAlign w:val="center"/>
            <w:hideMark/>
          </w:tcPr>
          <w:p w14:paraId="1B773FED"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8DC253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536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408C78B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396 </w:t>
            </w:r>
          </w:p>
        </w:tc>
        <w:tc>
          <w:tcPr>
            <w:tcW w:w="1458" w:type="dxa"/>
            <w:tcBorders>
              <w:top w:val="nil"/>
              <w:left w:val="nil"/>
              <w:bottom w:val="single" w:sz="4" w:space="0" w:color="auto"/>
              <w:right w:val="single" w:sz="4" w:space="0" w:color="auto"/>
            </w:tcBorders>
            <w:shd w:val="clear" w:color="auto" w:fill="auto"/>
            <w:noWrap/>
            <w:vAlign w:val="center"/>
            <w:hideMark/>
          </w:tcPr>
          <w:p w14:paraId="67FFADC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309 </w:t>
            </w:r>
          </w:p>
        </w:tc>
        <w:tc>
          <w:tcPr>
            <w:tcW w:w="1300" w:type="dxa"/>
            <w:tcBorders>
              <w:top w:val="nil"/>
              <w:left w:val="nil"/>
              <w:bottom w:val="single" w:sz="4" w:space="0" w:color="auto"/>
              <w:right w:val="single" w:sz="4" w:space="0" w:color="auto"/>
            </w:tcBorders>
            <w:shd w:val="clear" w:color="auto" w:fill="auto"/>
            <w:noWrap/>
            <w:vAlign w:val="center"/>
            <w:hideMark/>
          </w:tcPr>
          <w:p w14:paraId="56BA154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259 </w:t>
            </w:r>
          </w:p>
        </w:tc>
        <w:tc>
          <w:tcPr>
            <w:tcW w:w="1380" w:type="dxa"/>
            <w:tcBorders>
              <w:top w:val="nil"/>
              <w:left w:val="nil"/>
              <w:bottom w:val="single" w:sz="4" w:space="0" w:color="auto"/>
              <w:right w:val="single" w:sz="4" w:space="0" w:color="auto"/>
            </w:tcBorders>
            <w:shd w:val="clear" w:color="auto" w:fill="auto"/>
            <w:noWrap/>
            <w:vAlign w:val="center"/>
            <w:hideMark/>
          </w:tcPr>
          <w:p w14:paraId="3BCE9C1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228 </w:t>
            </w:r>
          </w:p>
        </w:tc>
        <w:tc>
          <w:tcPr>
            <w:tcW w:w="1180" w:type="dxa"/>
            <w:tcBorders>
              <w:top w:val="nil"/>
              <w:left w:val="nil"/>
              <w:bottom w:val="single" w:sz="4" w:space="0" w:color="auto"/>
              <w:right w:val="single" w:sz="4" w:space="0" w:color="auto"/>
            </w:tcBorders>
            <w:shd w:val="clear" w:color="auto" w:fill="auto"/>
            <w:noWrap/>
            <w:vAlign w:val="center"/>
            <w:hideMark/>
          </w:tcPr>
          <w:p w14:paraId="00479FD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207 </w:t>
            </w:r>
          </w:p>
        </w:tc>
      </w:tr>
      <w:tr w:rsidR="005E699F" w:rsidRPr="005E699F" w14:paraId="5111A1B9"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763A38C" w14:textId="77777777" w:rsidR="005E699F" w:rsidRPr="005E699F" w:rsidRDefault="005E699F" w:rsidP="005E699F">
            <w:pPr>
              <w:jc w:val="right"/>
              <w:rPr>
                <w:rFonts w:ascii="Helv" w:hAnsi="Helv" w:cs="Times New Roman"/>
                <w:sz w:val="20"/>
              </w:rPr>
            </w:pPr>
            <w:r w:rsidRPr="005E699F">
              <w:rPr>
                <w:rFonts w:ascii="Helv" w:hAnsi="Helv" w:cs="Times New Roman"/>
                <w:sz w:val="20"/>
              </w:rPr>
              <w:t>322200</w:t>
            </w:r>
          </w:p>
        </w:tc>
        <w:tc>
          <w:tcPr>
            <w:tcW w:w="298" w:type="dxa"/>
            <w:tcBorders>
              <w:top w:val="nil"/>
              <w:left w:val="single" w:sz="4" w:space="0" w:color="auto"/>
              <w:bottom w:val="nil"/>
              <w:right w:val="single" w:sz="4" w:space="0" w:color="auto"/>
            </w:tcBorders>
            <w:shd w:val="clear" w:color="FFFFFF" w:fill="002060"/>
            <w:noWrap/>
            <w:vAlign w:val="center"/>
            <w:hideMark/>
          </w:tcPr>
          <w:p w14:paraId="0486088E"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2502E92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537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BB6840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397 </w:t>
            </w:r>
          </w:p>
        </w:tc>
        <w:tc>
          <w:tcPr>
            <w:tcW w:w="1458" w:type="dxa"/>
            <w:tcBorders>
              <w:top w:val="nil"/>
              <w:left w:val="nil"/>
              <w:bottom w:val="single" w:sz="4" w:space="0" w:color="auto"/>
              <w:right w:val="single" w:sz="4" w:space="0" w:color="auto"/>
            </w:tcBorders>
            <w:shd w:val="clear" w:color="auto" w:fill="auto"/>
            <w:noWrap/>
            <w:vAlign w:val="center"/>
            <w:hideMark/>
          </w:tcPr>
          <w:p w14:paraId="23F3259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310 </w:t>
            </w:r>
          </w:p>
        </w:tc>
        <w:tc>
          <w:tcPr>
            <w:tcW w:w="1300" w:type="dxa"/>
            <w:tcBorders>
              <w:top w:val="nil"/>
              <w:left w:val="nil"/>
              <w:bottom w:val="single" w:sz="4" w:space="0" w:color="auto"/>
              <w:right w:val="single" w:sz="4" w:space="0" w:color="auto"/>
            </w:tcBorders>
            <w:shd w:val="clear" w:color="auto" w:fill="auto"/>
            <w:noWrap/>
            <w:vAlign w:val="center"/>
            <w:hideMark/>
          </w:tcPr>
          <w:p w14:paraId="41F58B7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260 </w:t>
            </w:r>
          </w:p>
        </w:tc>
        <w:tc>
          <w:tcPr>
            <w:tcW w:w="1380" w:type="dxa"/>
            <w:tcBorders>
              <w:top w:val="nil"/>
              <w:left w:val="nil"/>
              <w:bottom w:val="single" w:sz="4" w:space="0" w:color="auto"/>
              <w:right w:val="single" w:sz="4" w:space="0" w:color="auto"/>
            </w:tcBorders>
            <w:shd w:val="clear" w:color="auto" w:fill="auto"/>
            <w:noWrap/>
            <w:vAlign w:val="center"/>
            <w:hideMark/>
          </w:tcPr>
          <w:p w14:paraId="03F5036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228 </w:t>
            </w:r>
          </w:p>
        </w:tc>
        <w:tc>
          <w:tcPr>
            <w:tcW w:w="1180" w:type="dxa"/>
            <w:tcBorders>
              <w:top w:val="nil"/>
              <w:left w:val="nil"/>
              <w:bottom w:val="single" w:sz="4" w:space="0" w:color="auto"/>
              <w:right w:val="single" w:sz="4" w:space="0" w:color="auto"/>
            </w:tcBorders>
            <w:shd w:val="clear" w:color="auto" w:fill="auto"/>
            <w:noWrap/>
            <w:vAlign w:val="center"/>
            <w:hideMark/>
          </w:tcPr>
          <w:p w14:paraId="698FEA0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207 </w:t>
            </w:r>
          </w:p>
        </w:tc>
      </w:tr>
      <w:tr w:rsidR="005E699F" w:rsidRPr="005E699F" w14:paraId="66E6C837"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C76233B" w14:textId="77777777" w:rsidR="005E699F" w:rsidRPr="005E699F" w:rsidRDefault="005E699F" w:rsidP="005E699F">
            <w:pPr>
              <w:jc w:val="right"/>
              <w:rPr>
                <w:rFonts w:ascii="Helv" w:hAnsi="Helv" w:cs="Times New Roman"/>
                <w:sz w:val="20"/>
              </w:rPr>
            </w:pPr>
            <w:r w:rsidRPr="005E699F">
              <w:rPr>
                <w:rFonts w:ascii="Helv" w:hAnsi="Helv" w:cs="Times New Roman"/>
                <w:sz w:val="20"/>
              </w:rPr>
              <w:t>322800</w:t>
            </w:r>
          </w:p>
        </w:tc>
        <w:tc>
          <w:tcPr>
            <w:tcW w:w="298" w:type="dxa"/>
            <w:tcBorders>
              <w:top w:val="nil"/>
              <w:left w:val="single" w:sz="4" w:space="0" w:color="auto"/>
              <w:bottom w:val="nil"/>
              <w:right w:val="single" w:sz="4" w:space="0" w:color="auto"/>
            </w:tcBorders>
            <w:shd w:val="clear" w:color="FFFFFF" w:fill="002060"/>
            <w:noWrap/>
            <w:vAlign w:val="center"/>
            <w:hideMark/>
          </w:tcPr>
          <w:p w14:paraId="4B324CEC"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63BDE64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537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7391FB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397 </w:t>
            </w:r>
          </w:p>
        </w:tc>
        <w:tc>
          <w:tcPr>
            <w:tcW w:w="1458" w:type="dxa"/>
            <w:tcBorders>
              <w:top w:val="nil"/>
              <w:left w:val="nil"/>
              <w:bottom w:val="single" w:sz="4" w:space="0" w:color="auto"/>
              <w:right w:val="single" w:sz="4" w:space="0" w:color="auto"/>
            </w:tcBorders>
            <w:shd w:val="clear" w:color="auto" w:fill="auto"/>
            <w:noWrap/>
            <w:vAlign w:val="center"/>
            <w:hideMark/>
          </w:tcPr>
          <w:p w14:paraId="35839AF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310 </w:t>
            </w:r>
          </w:p>
        </w:tc>
        <w:tc>
          <w:tcPr>
            <w:tcW w:w="1300" w:type="dxa"/>
            <w:tcBorders>
              <w:top w:val="nil"/>
              <w:left w:val="nil"/>
              <w:bottom w:val="single" w:sz="4" w:space="0" w:color="auto"/>
              <w:right w:val="single" w:sz="4" w:space="0" w:color="auto"/>
            </w:tcBorders>
            <w:shd w:val="clear" w:color="auto" w:fill="auto"/>
            <w:noWrap/>
            <w:vAlign w:val="center"/>
            <w:hideMark/>
          </w:tcPr>
          <w:p w14:paraId="14DC882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260 </w:t>
            </w:r>
          </w:p>
        </w:tc>
        <w:tc>
          <w:tcPr>
            <w:tcW w:w="1380" w:type="dxa"/>
            <w:tcBorders>
              <w:top w:val="nil"/>
              <w:left w:val="nil"/>
              <w:bottom w:val="single" w:sz="4" w:space="0" w:color="auto"/>
              <w:right w:val="single" w:sz="4" w:space="0" w:color="auto"/>
            </w:tcBorders>
            <w:shd w:val="clear" w:color="auto" w:fill="auto"/>
            <w:noWrap/>
            <w:vAlign w:val="center"/>
            <w:hideMark/>
          </w:tcPr>
          <w:p w14:paraId="6B6080F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229 </w:t>
            </w:r>
          </w:p>
        </w:tc>
        <w:tc>
          <w:tcPr>
            <w:tcW w:w="1180" w:type="dxa"/>
            <w:tcBorders>
              <w:top w:val="nil"/>
              <w:left w:val="nil"/>
              <w:bottom w:val="single" w:sz="4" w:space="0" w:color="auto"/>
              <w:right w:val="single" w:sz="4" w:space="0" w:color="auto"/>
            </w:tcBorders>
            <w:shd w:val="clear" w:color="auto" w:fill="auto"/>
            <w:noWrap/>
            <w:vAlign w:val="center"/>
            <w:hideMark/>
          </w:tcPr>
          <w:p w14:paraId="70401EB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207 </w:t>
            </w:r>
          </w:p>
        </w:tc>
      </w:tr>
      <w:tr w:rsidR="005E699F" w:rsidRPr="005E699F" w14:paraId="5405B645"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E9BC451" w14:textId="77777777" w:rsidR="005E699F" w:rsidRPr="005E699F" w:rsidRDefault="005E699F" w:rsidP="005E699F">
            <w:pPr>
              <w:jc w:val="right"/>
              <w:rPr>
                <w:rFonts w:ascii="Helv" w:hAnsi="Helv" w:cs="Times New Roman"/>
                <w:sz w:val="20"/>
              </w:rPr>
            </w:pPr>
            <w:r w:rsidRPr="005E699F">
              <w:rPr>
                <w:rFonts w:ascii="Helv" w:hAnsi="Helv" w:cs="Times New Roman"/>
                <w:sz w:val="20"/>
              </w:rPr>
              <w:t>323400</w:t>
            </w:r>
          </w:p>
        </w:tc>
        <w:tc>
          <w:tcPr>
            <w:tcW w:w="298" w:type="dxa"/>
            <w:tcBorders>
              <w:top w:val="nil"/>
              <w:left w:val="single" w:sz="4" w:space="0" w:color="auto"/>
              <w:bottom w:val="nil"/>
              <w:right w:val="single" w:sz="4" w:space="0" w:color="auto"/>
            </w:tcBorders>
            <w:shd w:val="clear" w:color="FFFFFF" w:fill="002060"/>
            <w:noWrap/>
            <w:vAlign w:val="center"/>
            <w:hideMark/>
          </w:tcPr>
          <w:p w14:paraId="78C72533"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0AEB043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538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50CD6F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398 </w:t>
            </w:r>
          </w:p>
        </w:tc>
        <w:tc>
          <w:tcPr>
            <w:tcW w:w="1458" w:type="dxa"/>
            <w:tcBorders>
              <w:top w:val="nil"/>
              <w:left w:val="nil"/>
              <w:bottom w:val="single" w:sz="4" w:space="0" w:color="auto"/>
              <w:right w:val="single" w:sz="4" w:space="0" w:color="auto"/>
            </w:tcBorders>
            <w:shd w:val="clear" w:color="auto" w:fill="auto"/>
            <w:noWrap/>
            <w:vAlign w:val="center"/>
            <w:hideMark/>
          </w:tcPr>
          <w:p w14:paraId="089EC12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311 </w:t>
            </w:r>
          </w:p>
        </w:tc>
        <w:tc>
          <w:tcPr>
            <w:tcW w:w="1300" w:type="dxa"/>
            <w:tcBorders>
              <w:top w:val="nil"/>
              <w:left w:val="nil"/>
              <w:bottom w:val="single" w:sz="4" w:space="0" w:color="auto"/>
              <w:right w:val="single" w:sz="4" w:space="0" w:color="auto"/>
            </w:tcBorders>
            <w:shd w:val="clear" w:color="auto" w:fill="auto"/>
            <w:noWrap/>
            <w:vAlign w:val="center"/>
            <w:hideMark/>
          </w:tcPr>
          <w:p w14:paraId="4D64DAB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260 </w:t>
            </w:r>
          </w:p>
        </w:tc>
        <w:tc>
          <w:tcPr>
            <w:tcW w:w="1380" w:type="dxa"/>
            <w:tcBorders>
              <w:top w:val="nil"/>
              <w:left w:val="nil"/>
              <w:bottom w:val="single" w:sz="4" w:space="0" w:color="auto"/>
              <w:right w:val="single" w:sz="4" w:space="0" w:color="auto"/>
            </w:tcBorders>
            <w:shd w:val="clear" w:color="auto" w:fill="auto"/>
            <w:noWrap/>
            <w:vAlign w:val="center"/>
            <w:hideMark/>
          </w:tcPr>
          <w:p w14:paraId="3126BD3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229 </w:t>
            </w:r>
          </w:p>
        </w:tc>
        <w:tc>
          <w:tcPr>
            <w:tcW w:w="1180" w:type="dxa"/>
            <w:tcBorders>
              <w:top w:val="nil"/>
              <w:left w:val="nil"/>
              <w:bottom w:val="single" w:sz="4" w:space="0" w:color="auto"/>
              <w:right w:val="single" w:sz="4" w:space="0" w:color="auto"/>
            </w:tcBorders>
            <w:shd w:val="clear" w:color="auto" w:fill="auto"/>
            <w:noWrap/>
            <w:vAlign w:val="center"/>
            <w:hideMark/>
          </w:tcPr>
          <w:p w14:paraId="3636166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208 </w:t>
            </w:r>
          </w:p>
        </w:tc>
      </w:tr>
      <w:tr w:rsidR="005E699F" w:rsidRPr="005E699F" w14:paraId="0E9F444C"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A2E5AE4" w14:textId="77777777" w:rsidR="005E699F" w:rsidRPr="005E699F" w:rsidRDefault="005E699F" w:rsidP="005E699F">
            <w:pPr>
              <w:jc w:val="right"/>
              <w:rPr>
                <w:rFonts w:ascii="Helv" w:hAnsi="Helv" w:cs="Times New Roman"/>
                <w:sz w:val="20"/>
              </w:rPr>
            </w:pPr>
            <w:r w:rsidRPr="005E699F">
              <w:rPr>
                <w:rFonts w:ascii="Helv" w:hAnsi="Helv" w:cs="Times New Roman"/>
                <w:sz w:val="20"/>
              </w:rPr>
              <w:t>324000</w:t>
            </w:r>
          </w:p>
        </w:tc>
        <w:tc>
          <w:tcPr>
            <w:tcW w:w="298" w:type="dxa"/>
            <w:tcBorders>
              <w:top w:val="nil"/>
              <w:left w:val="single" w:sz="4" w:space="0" w:color="auto"/>
              <w:bottom w:val="nil"/>
              <w:right w:val="single" w:sz="4" w:space="0" w:color="auto"/>
            </w:tcBorders>
            <w:shd w:val="clear" w:color="FFFFFF" w:fill="002060"/>
            <w:noWrap/>
            <w:vAlign w:val="center"/>
            <w:hideMark/>
          </w:tcPr>
          <w:p w14:paraId="5F61D742"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78BF7B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539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5FA9E65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398 </w:t>
            </w:r>
          </w:p>
        </w:tc>
        <w:tc>
          <w:tcPr>
            <w:tcW w:w="1458" w:type="dxa"/>
            <w:tcBorders>
              <w:top w:val="nil"/>
              <w:left w:val="nil"/>
              <w:bottom w:val="single" w:sz="4" w:space="0" w:color="auto"/>
              <w:right w:val="single" w:sz="4" w:space="0" w:color="auto"/>
            </w:tcBorders>
            <w:shd w:val="clear" w:color="auto" w:fill="auto"/>
            <w:noWrap/>
            <w:vAlign w:val="center"/>
            <w:hideMark/>
          </w:tcPr>
          <w:p w14:paraId="13F580E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311 </w:t>
            </w:r>
          </w:p>
        </w:tc>
        <w:tc>
          <w:tcPr>
            <w:tcW w:w="1300" w:type="dxa"/>
            <w:tcBorders>
              <w:top w:val="nil"/>
              <w:left w:val="nil"/>
              <w:bottom w:val="single" w:sz="4" w:space="0" w:color="auto"/>
              <w:right w:val="single" w:sz="4" w:space="0" w:color="auto"/>
            </w:tcBorders>
            <w:shd w:val="clear" w:color="auto" w:fill="auto"/>
            <w:noWrap/>
            <w:vAlign w:val="center"/>
            <w:hideMark/>
          </w:tcPr>
          <w:p w14:paraId="4C5FD33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261 </w:t>
            </w:r>
          </w:p>
        </w:tc>
        <w:tc>
          <w:tcPr>
            <w:tcW w:w="1380" w:type="dxa"/>
            <w:tcBorders>
              <w:top w:val="nil"/>
              <w:left w:val="nil"/>
              <w:bottom w:val="single" w:sz="4" w:space="0" w:color="auto"/>
              <w:right w:val="single" w:sz="4" w:space="0" w:color="auto"/>
            </w:tcBorders>
            <w:shd w:val="clear" w:color="auto" w:fill="auto"/>
            <w:noWrap/>
            <w:vAlign w:val="center"/>
            <w:hideMark/>
          </w:tcPr>
          <w:p w14:paraId="1337045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229 </w:t>
            </w:r>
          </w:p>
        </w:tc>
        <w:tc>
          <w:tcPr>
            <w:tcW w:w="1180" w:type="dxa"/>
            <w:tcBorders>
              <w:top w:val="nil"/>
              <w:left w:val="nil"/>
              <w:bottom w:val="single" w:sz="4" w:space="0" w:color="auto"/>
              <w:right w:val="single" w:sz="4" w:space="0" w:color="auto"/>
            </w:tcBorders>
            <w:shd w:val="clear" w:color="auto" w:fill="auto"/>
            <w:noWrap/>
            <w:vAlign w:val="center"/>
            <w:hideMark/>
          </w:tcPr>
          <w:p w14:paraId="40AED7F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208 </w:t>
            </w:r>
          </w:p>
        </w:tc>
      </w:tr>
      <w:tr w:rsidR="005E699F" w:rsidRPr="005E699F" w14:paraId="561A0E04"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0F0BC1DF" w14:textId="77777777" w:rsidR="005E699F" w:rsidRPr="005E699F" w:rsidRDefault="005E699F" w:rsidP="005E699F">
            <w:pPr>
              <w:jc w:val="right"/>
              <w:rPr>
                <w:rFonts w:ascii="Helv" w:hAnsi="Helv" w:cs="Times New Roman"/>
                <w:sz w:val="20"/>
              </w:rPr>
            </w:pPr>
            <w:r w:rsidRPr="005E699F">
              <w:rPr>
                <w:rFonts w:ascii="Helv" w:hAnsi="Helv" w:cs="Times New Roman"/>
                <w:sz w:val="20"/>
              </w:rPr>
              <w:t>324600</w:t>
            </w:r>
          </w:p>
        </w:tc>
        <w:tc>
          <w:tcPr>
            <w:tcW w:w="298" w:type="dxa"/>
            <w:tcBorders>
              <w:top w:val="nil"/>
              <w:left w:val="single" w:sz="4" w:space="0" w:color="auto"/>
              <w:bottom w:val="nil"/>
              <w:right w:val="single" w:sz="4" w:space="0" w:color="auto"/>
            </w:tcBorders>
            <w:shd w:val="clear" w:color="FFFFFF" w:fill="002060"/>
            <w:noWrap/>
            <w:vAlign w:val="center"/>
            <w:hideMark/>
          </w:tcPr>
          <w:p w14:paraId="51194C92"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529B5E9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539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D88DA1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399 </w:t>
            </w:r>
          </w:p>
        </w:tc>
        <w:tc>
          <w:tcPr>
            <w:tcW w:w="1458" w:type="dxa"/>
            <w:tcBorders>
              <w:top w:val="nil"/>
              <w:left w:val="nil"/>
              <w:bottom w:val="single" w:sz="4" w:space="0" w:color="auto"/>
              <w:right w:val="single" w:sz="4" w:space="0" w:color="auto"/>
            </w:tcBorders>
            <w:shd w:val="clear" w:color="auto" w:fill="auto"/>
            <w:noWrap/>
            <w:vAlign w:val="center"/>
            <w:hideMark/>
          </w:tcPr>
          <w:p w14:paraId="76237B4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312 </w:t>
            </w:r>
          </w:p>
        </w:tc>
        <w:tc>
          <w:tcPr>
            <w:tcW w:w="1300" w:type="dxa"/>
            <w:tcBorders>
              <w:top w:val="nil"/>
              <w:left w:val="nil"/>
              <w:bottom w:val="single" w:sz="4" w:space="0" w:color="auto"/>
              <w:right w:val="single" w:sz="4" w:space="0" w:color="auto"/>
            </w:tcBorders>
            <w:shd w:val="clear" w:color="auto" w:fill="auto"/>
            <w:noWrap/>
            <w:vAlign w:val="center"/>
            <w:hideMark/>
          </w:tcPr>
          <w:p w14:paraId="4A3CFAE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261 </w:t>
            </w:r>
          </w:p>
        </w:tc>
        <w:tc>
          <w:tcPr>
            <w:tcW w:w="1380" w:type="dxa"/>
            <w:tcBorders>
              <w:top w:val="nil"/>
              <w:left w:val="nil"/>
              <w:bottom w:val="single" w:sz="4" w:space="0" w:color="auto"/>
              <w:right w:val="single" w:sz="4" w:space="0" w:color="auto"/>
            </w:tcBorders>
            <w:shd w:val="clear" w:color="auto" w:fill="auto"/>
            <w:noWrap/>
            <w:vAlign w:val="center"/>
            <w:hideMark/>
          </w:tcPr>
          <w:p w14:paraId="20716A7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230 </w:t>
            </w:r>
          </w:p>
        </w:tc>
        <w:tc>
          <w:tcPr>
            <w:tcW w:w="1180" w:type="dxa"/>
            <w:tcBorders>
              <w:top w:val="nil"/>
              <w:left w:val="nil"/>
              <w:bottom w:val="single" w:sz="4" w:space="0" w:color="auto"/>
              <w:right w:val="single" w:sz="4" w:space="0" w:color="auto"/>
            </w:tcBorders>
            <w:shd w:val="clear" w:color="auto" w:fill="auto"/>
            <w:noWrap/>
            <w:vAlign w:val="center"/>
            <w:hideMark/>
          </w:tcPr>
          <w:p w14:paraId="3A0E6A8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208 </w:t>
            </w:r>
          </w:p>
        </w:tc>
      </w:tr>
      <w:tr w:rsidR="005E699F" w:rsidRPr="005E699F" w14:paraId="1F32044D"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4098A025" w14:textId="77777777" w:rsidR="005E699F" w:rsidRPr="005E699F" w:rsidRDefault="005E699F" w:rsidP="005E699F">
            <w:pPr>
              <w:jc w:val="right"/>
              <w:rPr>
                <w:rFonts w:ascii="Helv" w:hAnsi="Helv" w:cs="Times New Roman"/>
                <w:sz w:val="20"/>
              </w:rPr>
            </w:pPr>
            <w:r w:rsidRPr="005E699F">
              <w:rPr>
                <w:rFonts w:ascii="Helv" w:hAnsi="Helv" w:cs="Times New Roman"/>
                <w:sz w:val="20"/>
              </w:rPr>
              <w:t>325200</w:t>
            </w:r>
          </w:p>
        </w:tc>
        <w:tc>
          <w:tcPr>
            <w:tcW w:w="298" w:type="dxa"/>
            <w:tcBorders>
              <w:top w:val="nil"/>
              <w:left w:val="single" w:sz="4" w:space="0" w:color="auto"/>
              <w:bottom w:val="nil"/>
              <w:right w:val="single" w:sz="4" w:space="0" w:color="auto"/>
            </w:tcBorders>
            <w:shd w:val="clear" w:color="FFFFFF" w:fill="002060"/>
            <w:noWrap/>
            <w:vAlign w:val="center"/>
            <w:hideMark/>
          </w:tcPr>
          <w:p w14:paraId="3A448C79"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72CDE06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540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5F270FE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399 </w:t>
            </w:r>
          </w:p>
        </w:tc>
        <w:tc>
          <w:tcPr>
            <w:tcW w:w="1458" w:type="dxa"/>
            <w:tcBorders>
              <w:top w:val="nil"/>
              <w:left w:val="nil"/>
              <w:bottom w:val="single" w:sz="4" w:space="0" w:color="auto"/>
              <w:right w:val="single" w:sz="4" w:space="0" w:color="auto"/>
            </w:tcBorders>
            <w:shd w:val="clear" w:color="auto" w:fill="auto"/>
            <w:noWrap/>
            <w:vAlign w:val="center"/>
            <w:hideMark/>
          </w:tcPr>
          <w:p w14:paraId="789A298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312 </w:t>
            </w:r>
          </w:p>
        </w:tc>
        <w:tc>
          <w:tcPr>
            <w:tcW w:w="1300" w:type="dxa"/>
            <w:tcBorders>
              <w:top w:val="nil"/>
              <w:left w:val="nil"/>
              <w:bottom w:val="single" w:sz="4" w:space="0" w:color="auto"/>
              <w:right w:val="single" w:sz="4" w:space="0" w:color="auto"/>
            </w:tcBorders>
            <w:shd w:val="clear" w:color="auto" w:fill="auto"/>
            <w:noWrap/>
            <w:vAlign w:val="center"/>
            <w:hideMark/>
          </w:tcPr>
          <w:p w14:paraId="4D38B9C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262 </w:t>
            </w:r>
          </w:p>
        </w:tc>
        <w:tc>
          <w:tcPr>
            <w:tcW w:w="1380" w:type="dxa"/>
            <w:tcBorders>
              <w:top w:val="nil"/>
              <w:left w:val="nil"/>
              <w:bottom w:val="single" w:sz="4" w:space="0" w:color="auto"/>
              <w:right w:val="single" w:sz="4" w:space="0" w:color="auto"/>
            </w:tcBorders>
            <w:shd w:val="clear" w:color="auto" w:fill="auto"/>
            <w:noWrap/>
            <w:vAlign w:val="center"/>
            <w:hideMark/>
          </w:tcPr>
          <w:p w14:paraId="143BB99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230 </w:t>
            </w:r>
          </w:p>
        </w:tc>
        <w:tc>
          <w:tcPr>
            <w:tcW w:w="1180" w:type="dxa"/>
            <w:tcBorders>
              <w:top w:val="nil"/>
              <w:left w:val="nil"/>
              <w:bottom w:val="single" w:sz="4" w:space="0" w:color="auto"/>
              <w:right w:val="single" w:sz="4" w:space="0" w:color="auto"/>
            </w:tcBorders>
            <w:shd w:val="clear" w:color="auto" w:fill="auto"/>
            <w:noWrap/>
            <w:vAlign w:val="center"/>
            <w:hideMark/>
          </w:tcPr>
          <w:p w14:paraId="524AEB4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208 </w:t>
            </w:r>
          </w:p>
        </w:tc>
      </w:tr>
      <w:tr w:rsidR="005E699F" w:rsidRPr="005E699F" w14:paraId="5C730FD0"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5CDBC634" w14:textId="77777777" w:rsidR="005E699F" w:rsidRPr="005E699F" w:rsidRDefault="005E699F" w:rsidP="005E699F">
            <w:pPr>
              <w:jc w:val="right"/>
              <w:rPr>
                <w:rFonts w:ascii="Helv" w:hAnsi="Helv" w:cs="Times New Roman"/>
                <w:sz w:val="20"/>
              </w:rPr>
            </w:pPr>
            <w:r w:rsidRPr="005E699F">
              <w:rPr>
                <w:rFonts w:ascii="Helv" w:hAnsi="Helv" w:cs="Times New Roman"/>
                <w:sz w:val="20"/>
              </w:rPr>
              <w:t>325800</w:t>
            </w:r>
          </w:p>
        </w:tc>
        <w:tc>
          <w:tcPr>
            <w:tcW w:w="298" w:type="dxa"/>
            <w:tcBorders>
              <w:top w:val="nil"/>
              <w:left w:val="single" w:sz="4" w:space="0" w:color="auto"/>
              <w:bottom w:val="nil"/>
              <w:right w:val="single" w:sz="4" w:space="0" w:color="auto"/>
            </w:tcBorders>
            <w:shd w:val="clear" w:color="FFFFFF" w:fill="002060"/>
            <w:noWrap/>
            <w:vAlign w:val="center"/>
            <w:hideMark/>
          </w:tcPr>
          <w:p w14:paraId="764F969F"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66525AE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541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075532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400 </w:t>
            </w:r>
          </w:p>
        </w:tc>
        <w:tc>
          <w:tcPr>
            <w:tcW w:w="1458" w:type="dxa"/>
            <w:tcBorders>
              <w:top w:val="nil"/>
              <w:left w:val="nil"/>
              <w:bottom w:val="single" w:sz="4" w:space="0" w:color="auto"/>
              <w:right w:val="single" w:sz="4" w:space="0" w:color="auto"/>
            </w:tcBorders>
            <w:shd w:val="clear" w:color="auto" w:fill="auto"/>
            <w:noWrap/>
            <w:vAlign w:val="center"/>
            <w:hideMark/>
          </w:tcPr>
          <w:p w14:paraId="30043B8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313 </w:t>
            </w:r>
          </w:p>
        </w:tc>
        <w:tc>
          <w:tcPr>
            <w:tcW w:w="1300" w:type="dxa"/>
            <w:tcBorders>
              <w:top w:val="nil"/>
              <w:left w:val="nil"/>
              <w:bottom w:val="single" w:sz="4" w:space="0" w:color="auto"/>
              <w:right w:val="single" w:sz="4" w:space="0" w:color="auto"/>
            </w:tcBorders>
            <w:shd w:val="clear" w:color="auto" w:fill="auto"/>
            <w:noWrap/>
            <w:vAlign w:val="center"/>
            <w:hideMark/>
          </w:tcPr>
          <w:p w14:paraId="2D6CE95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262 </w:t>
            </w:r>
          </w:p>
        </w:tc>
        <w:tc>
          <w:tcPr>
            <w:tcW w:w="1380" w:type="dxa"/>
            <w:tcBorders>
              <w:top w:val="nil"/>
              <w:left w:val="nil"/>
              <w:bottom w:val="single" w:sz="4" w:space="0" w:color="auto"/>
              <w:right w:val="single" w:sz="4" w:space="0" w:color="auto"/>
            </w:tcBorders>
            <w:shd w:val="clear" w:color="auto" w:fill="auto"/>
            <w:noWrap/>
            <w:vAlign w:val="center"/>
            <w:hideMark/>
          </w:tcPr>
          <w:p w14:paraId="4640632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231 </w:t>
            </w:r>
          </w:p>
        </w:tc>
        <w:tc>
          <w:tcPr>
            <w:tcW w:w="1180" w:type="dxa"/>
            <w:tcBorders>
              <w:top w:val="nil"/>
              <w:left w:val="nil"/>
              <w:bottom w:val="single" w:sz="4" w:space="0" w:color="auto"/>
              <w:right w:val="single" w:sz="4" w:space="0" w:color="auto"/>
            </w:tcBorders>
            <w:shd w:val="clear" w:color="auto" w:fill="auto"/>
            <w:noWrap/>
            <w:vAlign w:val="center"/>
            <w:hideMark/>
          </w:tcPr>
          <w:p w14:paraId="2F293F6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209 </w:t>
            </w:r>
          </w:p>
        </w:tc>
      </w:tr>
      <w:tr w:rsidR="005E699F" w:rsidRPr="005E699F" w14:paraId="4D03E0B9"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453288E3" w14:textId="77777777" w:rsidR="005E699F" w:rsidRPr="005E699F" w:rsidRDefault="005E699F" w:rsidP="005E699F">
            <w:pPr>
              <w:jc w:val="right"/>
              <w:rPr>
                <w:rFonts w:ascii="Helv" w:hAnsi="Helv" w:cs="Times New Roman"/>
                <w:sz w:val="20"/>
              </w:rPr>
            </w:pPr>
            <w:r w:rsidRPr="005E699F">
              <w:rPr>
                <w:rFonts w:ascii="Helv" w:hAnsi="Helv" w:cs="Times New Roman"/>
                <w:sz w:val="20"/>
              </w:rPr>
              <w:t>326400</w:t>
            </w:r>
          </w:p>
        </w:tc>
        <w:tc>
          <w:tcPr>
            <w:tcW w:w="298" w:type="dxa"/>
            <w:tcBorders>
              <w:top w:val="nil"/>
              <w:left w:val="single" w:sz="4" w:space="0" w:color="auto"/>
              <w:bottom w:val="nil"/>
              <w:right w:val="single" w:sz="4" w:space="0" w:color="auto"/>
            </w:tcBorders>
            <w:shd w:val="clear" w:color="FFFFFF" w:fill="002060"/>
            <w:noWrap/>
            <w:vAlign w:val="center"/>
            <w:hideMark/>
          </w:tcPr>
          <w:p w14:paraId="3EBA3CA3"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09B520B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541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4B3FA3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400 </w:t>
            </w:r>
          </w:p>
        </w:tc>
        <w:tc>
          <w:tcPr>
            <w:tcW w:w="1458" w:type="dxa"/>
            <w:tcBorders>
              <w:top w:val="nil"/>
              <w:left w:val="nil"/>
              <w:bottom w:val="single" w:sz="4" w:space="0" w:color="auto"/>
              <w:right w:val="single" w:sz="4" w:space="0" w:color="auto"/>
            </w:tcBorders>
            <w:shd w:val="clear" w:color="auto" w:fill="auto"/>
            <w:noWrap/>
            <w:vAlign w:val="center"/>
            <w:hideMark/>
          </w:tcPr>
          <w:p w14:paraId="079320F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313 </w:t>
            </w:r>
          </w:p>
        </w:tc>
        <w:tc>
          <w:tcPr>
            <w:tcW w:w="1300" w:type="dxa"/>
            <w:tcBorders>
              <w:top w:val="nil"/>
              <w:left w:val="nil"/>
              <w:bottom w:val="single" w:sz="4" w:space="0" w:color="auto"/>
              <w:right w:val="single" w:sz="4" w:space="0" w:color="auto"/>
            </w:tcBorders>
            <w:shd w:val="clear" w:color="auto" w:fill="auto"/>
            <w:noWrap/>
            <w:vAlign w:val="center"/>
            <w:hideMark/>
          </w:tcPr>
          <w:p w14:paraId="32648FC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262 </w:t>
            </w:r>
          </w:p>
        </w:tc>
        <w:tc>
          <w:tcPr>
            <w:tcW w:w="1380" w:type="dxa"/>
            <w:tcBorders>
              <w:top w:val="nil"/>
              <w:left w:val="nil"/>
              <w:bottom w:val="single" w:sz="4" w:space="0" w:color="auto"/>
              <w:right w:val="single" w:sz="4" w:space="0" w:color="auto"/>
            </w:tcBorders>
            <w:shd w:val="clear" w:color="auto" w:fill="auto"/>
            <w:noWrap/>
            <w:vAlign w:val="center"/>
            <w:hideMark/>
          </w:tcPr>
          <w:p w14:paraId="56EC9C4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231 </w:t>
            </w:r>
          </w:p>
        </w:tc>
        <w:tc>
          <w:tcPr>
            <w:tcW w:w="1180" w:type="dxa"/>
            <w:tcBorders>
              <w:top w:val="nil"/>
              <w:left w:val="nil"/>
              <w:bottom w:val="single" w:sz="4" w:space="0" w:color="auto"/>
              <w:right w:val="single" w:sz="4" w:space="0" w:color="auto"/>
            </w:tcBorders>
            <w:shd w:val="clear" w:color="auto" w:fill="auto"/>
            <w:noWrap/>
            <w:vAlign w:val="center"/>
            <w:hideMark/>
          </w:tcPr>
          <w:p w14:paraId="4E3471F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209 </w:t>
            </w:r>
          </w:p>
        </w:tc>
      </w:tr>
      <w:tr w:rsidR="005E699F" w:rsidRPr="005E699F" w14:paraId="3E4BA735"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8D0FF90" w14:textId="77777777" w:rsidR="005E699F" w:rsidRPr="005E699F" w:rsidRDefault="005E699F" w:rsidP="005E699F">
            <w:pPr>
              <w:jc w:val="right"/>
              <w:rPr>
                <w:rFonts w:ascii="Helv" w:hAnsi="Helv" w:cs="Times New Roman"/>
                <w:sz w:val="20"/>
              </w:rPr>
            </w:pPr>
            <w:r w:rsidRPr="005E699F">
              <w:rPr>
                <w:rFonts w:ascii="Helv" w:hAnsi="Helv" w:cs="Times New Roman"/>
                <w:sz w:val="20"/>
              </w:rPr>
              <w:t>327000</w:t>
            </w:r>
          </w:p>
        </w:tc>
        <w:tc>
          <w:tcPr>
            <w:tcW w:w="298" w:type="dxa"/>
            <w:tcBorders>
              <w:top w:val="nil"/>
              <w:left w:val="single" w:sz="4" w:space="0" w:color="auto"/>
              <w:bottom w:val="nil"/>
              <w:right w:val="single" w:sz="4" w:space="0" w:color="auto"/>
            </w:tcBorders>
            <w:shd w:val="clear" w:color="FFFFFF" w:fill="002060"/>
            <w:noWrap/>
            <w:vAlign w:val="center"/>
            <w:hideMark/>
          </w:tcPr>
          <w:p w14:paraId="74E8EF6E"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2736510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542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9CFACB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401 </w:t>
            </w:r>
          </w:p>
        </w:tc>
        <w:tc>
          <w:tcPr>
            <w:tcW w:w="1458" w:type="dxa"/>
            <w:tcBorders>
              <w:top w:val="nil"/>
              <w:left w:val="nil"/>
              <w:bottom w:val="single" w:sz="4" w:space="0" w:color="auto"/>
              <w:right w:val="single" w:sz="4" w:space="0" w:color="auto"/>
            </w:tcBorders>
            <w:shd w:val="clear" w:color="auto" w:fill="auto"/>
            <w:noWrap/>
            <w:vAlign w:val="center"/>
            <w:hideMark/>
          </w:tcPr>
          <w:p w14:paraId="5F210E1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314 </w:t>
            </w:r>
          </w:p>
        </w:tc>
        <w:tc>
          <w:tcPr>
            <w:tcW w:w="1300" w:type="dxa"/>
            <w:tcBorders>
              <w:top w:val="nil"/>
              <w:left w:val="nil"/>
              <w:bottom w:val="single" w:sz="4" w:space="0" w:color="auto"/>
              <w:right w:val="single" w:sz="4" w:space="0" w:color="auto"/>
            </w:tcBorders>
            <w:shd w:val="clear" w:color="auto" w:fill="auto"/>
            <w:noWrap/>
            <w:vAlign w:val="center"/>
            <w:hideMark/>
          </w:tcPr>
          <w:p w14:paraId="12276C7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263 </w:t>
            </w:r>
          </w:p>
        </w:tc>
        <w:tc>
          <w:tcPr>
            <w:tcW w:w="1380" w:type="dxa"/>
            <w:tcBorders>
              <w:top w:val="nil"/>
              <w:left w:val="nil"/>
              <w:bottom w:val="single" w:sz="4" w:space="0" w:color="auto"/>
              <w:right w:val="single" w:sz="4" w:space="0" w:color="auto"/>
            </w:tcBorders>
            <w:shd w:val="clear" w:color="auto" w:fill="auto"/>
            <w:noWrap/>
            <w:vAlign w:val="center"/>
            <w:hideMark/>
          </w:tcPr>
          <w:p w14:paraId="0D79DE3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231 </w:t>
            </w:r>
          </w:p>
        </w:tc>
        <w:tc>
          <w:tcPr>
            <w:tcW w:w="1180" w:type="dxa"/>
            <w:tcBorders>
              <w:top w:val="nil"/>
              <w:left w:val="nil"/>
              <w:bottom w:val="single" w:sz="4" w:space="0" w:color="auto"/>
              <w:right w:val="single" w:sz="4" w:space="0" w:color="auto"/>
            </w:tcBorders>
            <w:shd w:val="clear" w:color="auto" w:fill="auto"/>
            <w:noWrap/>
            <w:vAlign w:val="center"/>
            <w:hideMark/>
          </w:tcPr>
          <w:p w14:paraId="174E9F8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209 </w:t>
            </w:r>
          </w:p>
        </w:tc>
      </w:tr>
      <w:tr w:rsidR="005E699F" w:rsidRPr="005E699F" w14:paraId="1FC5057E"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75A84ED" w14:textId="77777777" w:rsidR="005E699F" w:rsidRPr="005E699F" w:rsidRDefault="005E699F" w:rsidP="005E699F">
            <w:pPr>
              <w:jc w:val="right"/>
              <w:rPr>
                <w:rFonts w:ascii="Helv" w:hAnsi="Helv" w:cs="Times New Roman"/>
                <w:sz w:val="20"/>
              </w:rPr>
            </w:pPr>
            <w:r w:rsidRPr="005E699F">
              <w:rPr>
                <w:rFonts w:ascii="Helv" w:hAnsi="Helv" w:cs="Times New Roman"/>
                <w:sz w:val="20"/>
              </w:rPr>
              <w:t>327600</w:t>
            </w:r>
          </w:p>
        </w:tc>
        <w:tc>
          <w:tcPr>
            <w:tcW w:w="298" w:type="dxa"/>
            <w:tcBorders>
              <w:top w:val="nil"/>
              <w:left w:val="single" w:sz="4" w:space="0" w:color="auto"/>
              <w:bottom w:val="nil"/>
              <w:right w:val="single" w:sz="4" w:space="0" w:color="auto"/>
            </w:tcBorders>
            <w:shd w:val="clear" w:color="FFFFFF" w:fill="002060"/>
            <w:noWrap/>
            <w:vAlign w:val="center"/>
            <w:hideMark/>
          </w:tcPr>
          <w:p w14:paraId="66AA6EC8"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3368E41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542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5A02523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401 </w:t>
            </w:r>
          </w:p>
        </w:tc>
        <w:tc>
          <w:tcPr>
            <w:tcW w:w="1458" w:type="dxa"/>
            <w:tcBorders>
              <w:top w:val="nil"/>
              <w:left w:val="nil"/>
              <w:bottom w:val="single" w:sz="4" w:space="0" w:color="auto"/>
              <w:right w:val="single" w:sz="4" w:space="0" w:color="auto"/>
            </w:tcBorders>
            <w:shd w:val="clear" w:color="auto" w:fill="auto"/>
            <w:noWrap/>
            <w:vAlign w:val="center"/>
            <w:hideMark/>
          </w:tcPr>
          <w:p w14:paraId="2618F35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314 </w:t>
            </w:r>
          </w:p>
        </w:tc>
        <w:tc>
          <w:tcPr>
            <w:tcW w:w="1300" w:type="dxa"/>
            <w:tcBorders>
              <w:top w:val="nil"/>
              <w:left w:val="nil"/>
              <w:bottom w:val="single" w:sz="4" w:space="0" w:color="auto"/>
              <w:right w:val="single" w:sz="4" w:space="0" w:color="auto"/>
            </w:tcBorders>
            <w:shd w:val="clear" w:color="auto" w:fill="auto"/>
            <w:noWrap/>
            <w:vAlign w:val="center"/>
            <w:hideMark/>
          </w:tcPr>
          <w:p w14:paraId="263CA8B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263 </w:t>
            </w:r>
          </w:p>
        </w:tc>
        <w:tc>
          <w:tcPr>
            <w:tcW w:w="1380" w:type="dxa"/>
            <w:tcBorders>
              <w:top w:val="nil"/>
              <w:left w:val="nil"/>
              <w:bottom w:val="single" w:sz="4" w:space="0" w:color="auto"/>
              <w:right w:val="single" w:sz="4" w:space="0" w:color="auto"/>
            </w:tcBorders>
            <w:shd w:val="clear" w:color="auto" w:fill="auto"/>
            <w:noWrap/>
            <w:vAlign w:val="center"/>
            <w:hideMark/>
          </w:tcPr>
          <w:p w14:paraId="0020AF2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232 </w:t>
            </w:r>
          </w:p>
        </w:tc>
        <w:tc>
          <w:tcPr>
            <w:tcW w:w="1180" w:type="dxa"/>
            <w:tcBorders>
              <w:top w:val="nil"/>
              <w:left w:val="nil"/>
              <w:bottom w:val="single" w:sz="4" w:space="0" w:color="auto"/>
              <w:right w:val="single" w:sz="4" w:space="0" w:color="auto"/>
            </w:tcBorders>
            <w:shd w:val="clear" w:color="auto" w:fill="auto"/>
            <w:noWrap/>
            <w:vAlign w:val="center"/>
            <w:hideMark/>
          </w:tcPr>
          <w:p w14:paraId="00ED042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210 </w:t>
            </w:r>
          </w:p>
        </w:tc>
      </w:tr>
      <w:tr w:rsidR="005E699F" w:rsidRPr="005E699F" w14:paraId="6B25B7E1"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47072E6" w14:textId="77777777" w:rsidR="005E699F" w:rsidRPr="005E699F" w:rsidRDefault="005E699F" w:rsidP="005E699F">
            <w:pPr>
              <w:jc w:val="right"/>
              <w:rPr>
                <w:rFonts w:ascii="Helv" w:hAnsi="Helv" w:cs="Times New Roman"/>
                <w:sz w:val="20"/>
              </w:rPr>
            </w:pPr>
            <w:r w:rsidRPr="005E699F">
              <w:rPr>
                <w:rFonts w:ascii="Helv" w:hAnsi="Helv" w:cs="Times New Roman"/>
                <w:sz w:val="20"/>
              </w:rPr>
              <w:t>328200</w:t>
            </w:r>
          </w:p>
        </w:tc>
        <w:tc>
          <w:tcPr>
            <w:tcW w:w="298" w:type="dxa"/>
            <w:tcBorders>
              <w:top w:val="nil"/>
              <w:left w:val="single" w:sz="4" w:space="0" w:color="auto"/>
              <w:bottom w:val="nil"/>
              <w:right w:val="single" w:sz="4" w:space="0" w:color="auto"/>
            </w:tcBorders>
            <w:shd w:val="clear" w:color="FFFFFF" w:fill="002060"/>
            <w:noWrap/>
            <w:vAlign w:val="center"/>
            <w:hideMark/>
          </w:tcPr>
          <w:p w14:paraId="48F4C296"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70D9D6F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543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017F5A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402 </w:t>
            </w:r>
          </w:p>
        </w:tc>
        <w:tc>
          <w:tcPr>
            <w:tcW w:w="1458" w:type="dxa"/>
            <w:tcBorders>
              <w:top w:val="nil"/>
              <w:left w:val="nil"/>
              <w:bottom w:val="single" w:sz="4" w:space="0" w:color="auto"/>
              <w:right w:val="single" w:sz="4" w:space="0" w:color="auto"/>
            </w:tcBorders>
            <w:shd w:val="clear" w:color="auto" w:fill="auto"/>
            <w:noWrap/>
            <w:vAlign w:val="center"/>
            <w:hideMark/>
          </w:tcPr>
          <w:p w14:paraId="6238E01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315 </w:t>
            </w:r>
          </w:p>
        </w:tc>
        <w:tc>
          <w:tcPr>
            <w:tcW w:w="1300" w:type="dxa"/>
            <w:tcBorders>
              <w:top w:val="nil"/>
              <w:left w:val="nil"/>
              <w:bottom w:val="single" w:sz="4" w:space="0" w:color="auto"/>
              <w:right w:val="single" w:sz="4" w:space="0" w:color="auto"/>
            </w:tcBorders>
            <w:shd w:val="clear" w:color="auto" w:fill="auto"/>
            <w:noWrap/>
            <w:vAlign w:val="center"/>
            <w:hideMark/>
          </w:tcPr>
          <w:p w14:paraId="3AFA928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264 </w:t>
            </w:r>
          </w:p>
        </w:tc>
        <w:tc>
          <w:tcPr>
            <w:tcW w:w="1380" w:type="dxa"/>
            <w:tcBorders>
              <w:top w:val="nil"/>
              <w:left w:val="nil"/>
              <w:bottom w:val="single" w:sz="4" w:space="0" w:color="auto"/>
              <w:right w:val="single" w:sz="4" w:space="0" w:color="auto"/>
            </w:tcBorders>
            <w:shd w:val="clear" w:color="auto" w:fill="auto"/>
            <w:noWrap/>
            <w:vAlign w:val="center"/>
            <w:hideMark/>
          </w:tcPr>
          <w:p w14:paraId="39D3FE4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232 </w:t>
            </w:r>
          </w:p>
        </w:tc>
        <w:tc>
          <w:tcPr>
            <w:tcW w:w="1180" w:type="dxa"/>
            <w:tcBorders>
              <w:top w:val="nil"/>
              <w:left w:val="nil"/>
              <w:bottom w:val="single" w:sz="4" w:space="0" w:color="auto"/>
              <w:right w:val="single" w:sz="4" w:space="0" w:color="auto"/>
            </w:tcBorders>
            <w:shd w:val="clear" w:color="auto" w:fill="auto"/>
            <w:noWrap/>
            <w:vAlign w:val="center"/>
            <w:hideMark/>
          </w:tcPr>
          <w:p w14:paraId="14CF2E0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210 </w:t>
            </w:r>
          </w:p>
        </w:tc>
      </w:tr>
      <w:tr w:rsidR="005E699F" w:rsidRPr="005E699F" w14:paraId="5B35C6EB"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10C1DD0" w14:textId="77777777" w:rsidR="005E699F" w:rsidRPr="005E699F" w:rsidRDefault="005E699F" w:rsidP="005E699F">
            <w:pPr>
              <w:jc w:val="right"/>
              <w:rPr>
                <w:rFonts w:ascii="Helv" w:hAnsi="Helv" w:cs="Times New Roman"/>
                <w:sz w:val="20"/>
              </w:rPr>
            </w:pPr>
            <w:r w:rsidRPr="005E699F">
              <w:rPr>
                <w:rFonts w:ascii="Helv" w:hAnsi="Helv" w:cs="Times New Roman"/>
                <w:sz w:val="20"/>
              </w:rPr>
              <w:t>328800</w:t>
            </w:r>
          </w:p>
        </w:tc>
        <w:tc>
          <w:tcPr>
            <w:tcW w:w="298" w:type="dxa"/>
            <w:tcBorders>
              <w:top w:val="nil"/>
              <w:left w:val="single" w:sz="4" w:space="0" w:color="auto"/>
              <w:bottom w:val="nil"/>
              <w:right w:val="single" w:sz="4" w:space="0" w:color="auto"/>
            </w:tcBorders>
            <w:shd w:val="clear" w:color="FFFFFF" w:fill="002060"/>
            <w:noWrap/>
            <w:vAlign w:val="center"/>
            <w:hideMark/>
          </w:tcPr>
          <w:p w14:paraId="68E07DC4"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0745B3C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544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80F930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402 </w:t>
            </w:r>
          </w:p>
        </w:tc>
        <w:tc>
          <w:tcPr>
            <w:tcW w:w="1458" w:type="dxa"/>
            <w:tcBorders>
              <w:top w:val="nil"/>
              <w:left w:val="nil"/>
              <w:bottom w:val="single" w:sz="4" w:space="0" w:color="auto"/>
              <w:right w:val="single" w:sz="4" w:space="0" w:color="auto"/>
            </w:tcBorders>
            <w:shd w:val="clear" w:color="auto" w:fill="auto"/>
            <w:noWrap/>
            <w:vAlign w:val="center"/>
            <w:hideMark/>
          </w:tcPr>
          <w:p w14:paraId="2887EE9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315 </w:t>
            </w:r>
          </w:p>
        </w:tc>
        <w:tc>
          <w:tcPr>
            <w:tcW w:w="1300" w:type="dxa"/>
            <w:tcBorders>
              <w:top w:val="nil"/>
              <w:left w:val="nil"/>
              <w:bottom w:val="single" w:sz="4" w:space="0" w:color="auto"/>
              <w:right w:val="single" w:sz="4" w:space="0" w:color="auto"/>
            </w:tcBorders>
            <w:shd w:val="clear" w:color="auto" w:fill="auto"/>
            <w:noWrap/>
            <w:vAlign w:val="center"/>
            <w:hideMark/>
          </w:tcPr>
          <w:p w14:paraId="01D93DE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264 </w:t>
            </w:r>
          </w:p>
        </w:tc>
        <w:tc>
          <w:tcPr>
            <w:tcW w:w="1380" w:type="dxa"/>
            <w:tcBorders>
              <w:top w:val="nil"/>
              <w:left w:val="nil"/>
              <w:bottom w:val="single" w:sz="4" w:space="0" w:color="auto"/>
              <w:right w:val="single" w:sz="4" w:space="0" w:color="auto"/>
            </w:tcBorders>
            <w:shd w:val="clear" w:color="auto" w:fill="auto"/>
            <w:noWrap/>
            <w:vAlign w:val="center"/>
            <w:hideMark/>
          </w:tcPr>
          <w:p w14:paraId="0627692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232 </w:t>
            </w:r>
          </w:p>
        </w:tc>
        <w:tc>
          <w:tcPr>
            <w:tcW w:w="1180" w:type="dxa"/>
            <w:tcBorders>
              <w:top w:val="nil"/>
              <w:left w:val="nil"/>
              <w:bottom w:val="single" w:sz="4" w:space="0" w:color="auto"/>
              <w:right w:val="single" w:sz="4" w:space="0" w:color="auto"/>
            </w:tcBorders>
            <w:shd w:val="clear" w:color="auto" w:fill="auto"/>
            <w:noWrap/>
            <w:vAlign w:val="center"/>
            <w:hideMark/>
          </w:tcPr>
          <w:p w14:paraId="30F8FE0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210 </w:t>
            </w:r>
          </w:p>
        </w:tc>
      </w:tr>
      <w:tr w:rsidR="005E699F" w:rsidRPr="005E699F" w14:paraId="5132AE73"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91D1068" w14:textId="77777777" w:rsidR="005E699F" w:rsidRPr="005E699F" w:rsidRDefault="005E699F" w:rsidP="005E699F">
            <w:pPr>
              <w:jc w:val="right"/>
              <w:rPr>
                <w:rFonts w:ascii="Helv" w:hAnsi="Helv" w:cs="Times New Roman"/>
                <w:sz w:val="20"/>
              </w:rPr>
            </w:pPr>
            <w:r w:rsidRPr="005E699F">
              <w:rPr>
                <w:rFonts w:ascii="Helv" w:hAnsi="Helv" w:cs="Times New Roman"/>
                <w:sz w:val="20"/>
              </w:rPr>
              <w:t>329400</w:t>
            </w:r>
          </w:p>
        </w:tc>
        <w:tc>
          <w:tcPr>
            <w:tcW w:w="298" w:type="dxa"/>
            <w:tcBorders>
              <w:top w:val="nil"/>
              <w:left w:val="single" w:sz="4" w:space="0" w:color="auto"/>
              <w:bottom w:val="nil"/>
              <w:right w:val="single" w:sz="4" w:space="0" w:color="auto"/>
            </w:tcBorders>
            <w:shd w:val="clear" w:color="FFFFFF" w:fill="002060"/>
            <w:noWrap/>
            <w:vAlign w:val="center"/>
            <w:hideMark/>
          </w:tcPr>
          <w:p w14:paraId="2B0B3EA6"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696F2A1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544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8AF832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403 </w:t>
            </w:r>
          </w:p>
        </w:tc>
        <w:tc>
          <w:tcPr>
            <w:tcW w:w="1458" w:type="dxa"/>
            <w:tcBorders>
              <w:top w:val="nil"/>
              <w:left w:val="nil"/>
              <w:bottom w:val="single" w:sz="4" w:space="0" w:color="auto"/>
              <w:right w:val="single" w:sz="4" w:space="0" w:color="auto"/>
            </w:tcBorders>
            <w:shd w:val="clear" w:color="auto" w:fill="auto"/>
            <w:noWrap/>
            <w:vAlign w:val="center"/>
            <w:hideMark/>
          </w:tcPr>
          <w:p w14:paraId="30469F1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316 </w:t>
            </w:r>
          </w:p>
        </w:tc>
        <w:tc>
          <w:tcPr>
            <w:tcW w:w="1300" w:type="dxa"/>
            <w:tcBorders>
              <w:top w:val="nil"/>
              <w:left w:val="nil"/>
              <w:bottom w:val="single" w:sz="4" w:space="0" w:color="auto"/>
              <w:right w:val="single" w:sz="4" w:space="0" w:color="auto"/>
            </w:tcBorders>
            <w:shd w:val="clear" w:color="auto" w:fill="auto"/>
            <w:noWrap/>
            <w:vAlign w:val="center"/>
            <w:hideMark/>
          </w:tcPr>
          <w:p w14:paraId="205148B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264 </w:t>
            </w:r>
          </w:p>
        </w:tc>
        <w:tc>
          <w:tcPr>
            <w:tcW w:w="1380" w:type="dxa"/>
            <w:tcBorders>
              <w:top w:val="nil"/>
              <w:left w:val="nil"/>
              <w:bottom w:val="single" w:sz="4" w:space="0" w:color="auto"/>
              <w:right w:val="single" w:sz="4" w:space="0" w:color="auto"/>
            </w:tcBorders>
            <w:shd w:val="clear" w:color="auto" w:fill="auto"/>
            <w:noWrap/>
            <w:vAlign w:val="center"/>
            <w:hideMark/>
          </w:tcPr>
          <w:p w14:paraId="695F396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233 </w:t>
            </w:r>
          </w:p>
        </w:tc>
        <w:tc>
          <w:tcPr>
            <w:tcW w:w="1180" w:type="dxa"/>
            <w:tcBorders>
              <w:top w:val="nil"/>
              <w:left w:val="nil"/>
              <w:bottom w:val="single" w:sz="4" w:space="0" w:color="auto"/>
              <w:right w:val="single" w:sz="4" w:space="0" w:color="auto"/>
            </w:tcBorders>
            <w:shd w:val="clear" w:color="auto" w:fill="auto"/>
            <w:noWrap/>
            <w:vAlign w:val="center"/>
            <w:hideMark/>
          </w:tcPr>
          <w:p w14:paraId="052AACC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211 </w:t>
            </w:r>
          </w:p>
        </w:tc>
      </w:tr>
      <w:tr w:rsidR="005E699F" w:rsidRPr="005E699F" w14:paraId="1E89F937"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05B440D" w14:textId="77777777" w:rsidR="005E699F" w:rsidRPr="005E699F" w:rsidRDefault="005E699F" w:rsidP="005E699F">
            <w:pPr>
              <w:jc w:val="right"/>
              <w:rPr>
                <w:rFonts w:ascii="Helv" w:hAnsi="Helv" w:cs="Times New Roman"/>
                <w:sz w:val="20"/>
              </w:rPr>
            </w:pPr>
            <w:r w:rsidRPr="005E699F">
              <w:rPr>
                <w:rFonts w:ascii="Helv" w:hAnsi="Helv" w:cs="Times New Roman"/>
                <w:sz w:val="20"/>
              </w:rPr>
              <w:t>330000</w:t>
            </w:r>
          </w:p>
        </w:tc>
        <w:tc>
          <w:tcPr>
            <w:tcW w:w="298" w:type="dxa"/>
            <w:tcBorders>
              <w:top w:val="nil"/>
              <w:left w:val="single" w:sz="4" w:space="0" w:color="auto"/>
              <w:bottom w:val="nil"/>
              <w:right w:val="single" w:sz="4" w:space="0" w:color="auto"/>
            </w:tcBorders>
            <w:shd w:val="clear" w:color="FFFFFF" w:fill="002060"/>
            <w:noWrap/>
            <w:vAlign w:val="center"/>
            <w:hideMark/>
          </w:tcPr>
          <w:p w14:paraId="684E6B21"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2370CAF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545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3927813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403 </w:t>
            </w:r>
          </w:p>
        </w:tc>
        <w:tc>
          <w:tcPr>
            <w:tcW w:w="1458" w:type="dxa"/>
            <w:tcBorders>
              <w:top w:val="nil"/>
              <w:left w:val="nil"/>
              <w:bottom w:val="single" w:sz="4" w:space="0" w:color="auto"/>
              <w:right w:val="single" w:sz="4" w:space="0" w:color="auto"/>
            </w:tcBorders>
            <w:shd w:val="clear" w:color="auto" w:fill="auto"/>
            <w:noWrap/>
            <w:vAlign w:val="center"/>
            <w:hideMark/>
          </w:tcPr>
          <w:p w14:paraId="3B94A46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316 </w:t>
            </w:r>
          </w:p>
        </w:tc>
        <w:tc>
          <w:tcPr>
            <w:tcW w:w="1300" w:type="dxa"/>
            <w:tcBorders>
              <w:top w:val="nil"/>
              <w:left w:val="nil"/>
              <w:bottom w:val="single" w:sz="4" w:space="0" w:color="auto"/>
              <w:right w:val="single" w:sz="4" w:space="0" w:color="auto"/>
            </w:tcBorders>
            <w:shd w:val="clear" w:color="auto" w:fill="auto"/>
            <w:noWrap/>
            <w:vAlign w:val="center"/>
            <w:hideMark/>
          </w:tcPr>
          <w:p w14:paraId="507498B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265 </w:t>
            </w:r>
          </w:p>
        </w:tc>
        <w:tc>
          <w:tcPr>
            <w:tcW w:w="1380" w:type="dxa"/>
            <w:tcBorders>
              <w:top w:val="nil"/>
              <w:left w:val="nil"/>
              <w:bottom w:val="single" w:sz="4" w:space="0" w:color="auto"/>
              <w:right w:val="single" w:sz="4" w:space="0" w:color="auto"/>
            </w:tcBorders>
            <w:shd w:val="clear" w:color="auto" w:fill="auto"/>
            <w:noWrap/>
            <w:vAlign w:val="center"/>
            <w:hideMark/>
          </w:tcPr>
          <w:p w14:paraId="2413FB1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233 </w:t>
            </w:r>
          </w:p>
        </w:tc>
        <w:tc>
          <w:tcPr>
            <w:tcW w:w="1180" w:type="dxa"/>
            <w:tcBorders>
              <w:top w:val="nil"/>
              <w:left w:val="nil"/>
              <w:bottom w:val="single" w:sz="4" w:space="0" w:color="auto"/>
              <w:right w:val="single" w:sz="4" w:space="0" w:color="auto"/>
            </w:tcBorders>
            <w:shd w:val="clear" w:color="auto" w:fill="auto"/>
            <w:noWrap/>
            <w:vAlign w:val="center"/>
            <w:hideMark/>
          </w:tcPr>
          <w:p w14:paraId="2D93EA2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211 </w:t>
            </w:r>
          </w:p>
        </w:tc>
      </w:tr>
      <w:tr w:rsidR="005E699F" w:rsidRPr="005E699F" w14:paraId="2D4A28E4"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E2A64CF" w14:textId="77777777" w:rsidR="005E699F" w:rsidRPr="005E699F" w:rsidRDefault="005E699F" w:rsidP="005E699F">
            <w:pPr>
              <w:jc w:val="right"/>
              <w:rPr>
                <w:rFonts w:ascii="Helv" w:hAnsi="Helv" w:cs="Times New Roman"/>
                <w:sz w:val="20"/>
              </w:rPr>
            </w:pPr>
            <w:r w:rsidRPr="005E699F">
              <w:rPr>
                <w:rFonts w:ascii="Helv" w:hAnsi="Helv" w:cs="Times New Roman"/>
                <w:sz w:val="20"/>
              </w:rPr>
              <w:t>330600</w:t>
            </w:r>
          </w:p>
        </w:tc>
        <w:tc>
          <w:tcPr>
            <w:tcW w:w="298" w:type="dxa"/>
            <w:tcBorders>
              <w:top w:val="nil"/>
              <w:left w:val="single" w:sz="4" w:space="0" w:color="auto"/>
              <w:bottom w:val="nil"/>
              <w:right w:val="single" w:sz="4" w:space="0" w:color="auto"/>
            </w:tcBorders>
            <w:shd w:val="clear" w:color="FFFFFF" w:fill="002060"/>
            <w:noWrap/>
            <w:vAlign w:val="center"/>
            <w:hideMark/>
          </w:tcPr>
          <w:p w14:paraId="2B6A2B06"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2301462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546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2ECBF6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404 </w:t>
            </w:r>
          </w:p>
        </w:tc>
        <w:tc>
          <w:tcPr>
            <w:tcW w:w="1458" w:type="dxa"/>
            <w:tcBorders>
              <w:top w:val="nil"/>
              <w:left w:val="nil"/>
              <w:bottom w:val="single" w:sz="4" w:space="0" w:color="auto"/>
              <w:right w:val="single" w:sz="4" w:space="0" w:color="auto"/>
            </w:tcBorders>
            <w:shd w:val="clear" w:color="auto" w:fill="auto"/>
            <w:noWrap/>
            <w:vAlign w:val="center"/>
            <w:hideMark/>
          </w:tcPr>
          <w:p w14:paraId="4F78851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317 </w:t>
            </w:r>
          </w:p>
        </w:tc>
        <w:tc>
          <w:tcPr>
            <w:tcW w:w="1300" w:type="dxa"/>
            <w:tcBorders>
              <w:top w:val="nil"/>
              <w:left w:val="nil"/>
              <w:bottom w:val="single" w:sz="4" w:space="0" w:color="auto"/>
              <w:right w:val="single" w:sz="4" w:space="0" w:color="auto"/>
            </w:tcBorders>
            <w:shd w:val="clear" w:color="auto" w:fill="auto"/>
            <w:noWrap/>
            <w:vAlign w:val="center"/>
            <w:hideMark/>
          </w:tcPr>
          <w:p w14:paraId="5D96FB6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265 </w:t>
            </w:r>
          </w:p>
        </w:tc>
        <w:tc>
          <w:tcPr>
            <w:tcW w:w="1380" w:type="dxa"/>
            <w:tcBorders>
              <w:top w:val="nil"/>
              <w:left w:val="nil"/>
              <w:bottom w:val="single" w:sz="4" w:space="0" w:color="auto"/>
              <w:right w:val="single" w:sz="4" w:space="0" w:color="auto"/>
            </w:tcBorders>
            <w:shd w:val="clear" w:color="auto" w:fill="auto"/>
            <w:noWrap/>
            <w:vAlign w:val="center"/>
            <w:hideMark/>
          </w:tcPr>
          <w:p w14:paraId="0436AD4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233 </w:t>
            </w:r>
          </w:p>
        </w:tc>
        <w:tc>
          <w:tcPr>
            <w:tcW w:w="1180" w:type="dxa"/>
            <w:tcBorders>
              <w:top w:val="nil"/>
              <w:left w:val="nil"/>
              <w:bottom w:val="single" w:sz="4" w:space="0" w:color="auto"/>
              <w:right w:val="single" w:sz="4" w:space="0" w:color="auto"/>
            </w:tcBorders>
            <w:shd w:val="clear" w:color="auto" w:fill="auto"/>
            <w:noWrap/>
            <w:vAlign w:val="center"/>
            <w:hideMark/>
          </w:tcPr>
          <w:p w14:paraId="40A24BF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211 </w:t>
            </w:r>
          </w:p>
        </w:tc>
      </w:tr>
      <w:tr w:rsidR="005E699F" w:rsidRPr="005E699F" w14:paraId="77293A68"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110F6F99" w14:textId="77777777" w:rsidR="005E699F" w:rsidRPr="005E699F" w:rsidRDefault="005E699F" w:rsidP="005E699F">
            <w:pPr>
              <w:jc w:val="right"/>
              <w:rPr>
                <w:rFonts w:ascii="Helv" w:hAnsi="Helv" w:cs="Times New Roman"/>
                <w:sz w:val="20"/>
              </w:rPr>
            </w:pPr>
            <w:r w:rsidRPr="005E699F">
              <w:rPr>
                <w:rFonts w:ascii="Helv" w:hAnsi="Helv" w:cs="Times New Roman"/>
                <w:sz w:val="20"/>
              </w:rPr>
              <w:t>331200</w:t>
            </w:r>
          </w:p>
        </w:tc>
        <w:tc>
          <w:tcPr>
            <w:tcW w:w="298" w:type="dxa"/>
            <w:tcBorders>
              <w:top w:val="nil"/>
              <w:left w:val="single" w:sz="4" w:space="0" w:color="auto"/>
              <w:bottom w:val="nil"/>
              <w:right w:val="single" w:sz="4" w:space="0" w:color="auto"/>
            </w:tcBorders>
            <w:shd w:val="clear" w:color="FFFFFF" w:fill="002060"/>
            <w:noWrap/>
            <w:vAlign w:val="center"/>
            <w:hideMark/>
          </w:tcPr>
          <w:p w14:paraId="1838FFF9"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5DC0C08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546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46A8044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405 </w:t>
            </w:r>
          </w:p>
        </w:tc>
        <w:tc>
          <w:tcPr>
            <w:tcW w:w="1458" w:type="dxa"/>
            <w:tcBorders>
              <w:top w:val="nil"/>
              <w:left w:val="nil"/>
              <w:bottom w:val="single" w:sz="4" w:space="0" w:color="auto"/>
              <w:right w:val="single" w:sz="4" w:space="0" w:color="auto"/>
            </w:tcBorders>
            <w:shd w:val="clear" w:color="auto" w:fill="auto"/>
            <w:noWrap/>
            <w:vAlign w:val="center"/>
            <w:hideMark/>
          </w:tcPr>
          <w:p w14:paraId="36B8882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317 </w:t>
            </w:r>
          </w:p>
        </w:tc>
        <w:tc>
          <w:tcPr>
            <w:tcW w:w="1300" w:type="dxa"/>
            <w:tcBorders>
              <w:top w:val="nil"/>
              <w:left w:val="nil"/>
              <w:bottom w:val="single" w:sz="4" w:space="0" w:color="auto"/>
              <w:right w:val="single" w:sz="4" w:space="0" w:color="auto"/>
            </w:tcBorders>
            <w:shd w:val="clear" w:color="auto" w:fill="auto"/>
            <w:noWrap/>
            <w:vAlign w:val="center"/>
            <w:hideMark/>
          </w:tcPr>
          <w:p w14:paraId="604B5B9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266 </w:t>
            </w:r>
          </w:p>
        </w:tc>
        <w:tc>
          <w:tcPr>
            <w:tcW w:w="1380" w:type="dxa"/>
            <w:tcBorders>
              <w:top w:val="nil"/>
              <w:left w:val="nil"/>
              <w:bottom w:val="single" w:sz="4" w:space="0" w:color="auto"/>
              <w:right w:val="single" w:sz="4" w:space="0" w:color="auto"/>
            </w:tcBorders>
            <w:shd w:val="clear" w:color="auto" w:fill="auto"/>
            <w:noWrap/>
            <w:vAlign w:val="center"/>
            <w:hideMark/>
          </w:tcPr>
          <w:p w14:paraId="4606790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234 </w:t>
            </w:r>
          </w:p>
        </w:tc>
        <w:tc>
          <w:tcPr>
            <w:tcW w:w="1180" w:type="dxa"/>
            <w:tcBorders>
              <w:top w:val="nil"/>
              <w:left w:val="nil"/>
              <w:bottom w:val="single" w:sz="4" w:space="0" w:color="auto"/>
              <w:right w:val="single" w:sz="4" w:space="0" w:color="auto"/>
            </w:tcBorders>
            <w:shd w:val="clear" w:color="auto" w:fill="auto"/>
            <w:noWrap/>
            <w:vAlign w:val="center"/>
            <w:hideMark/>
          </w:tcPr>
          <w:p w14:paraId="015D664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212 </w:t>
            </w:r>
          </w:p>
        </w:tc>
      </w:tr>
      <w:tr w:rsidR="005E699F" w:rsidRPr="005E699F" w14:paraId="354A6B7B"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03B2A3B8" w14:textId="77777777" w:rsidR="005E699F" w:rsidRPr="005E699F" w:rsidRDefault="005E699F" w:rsidP="005E699F">
            <w:pPr>
              <w:jc w:val="right"/>
              <w:rPr>
                <w:rFonts w:ascii="Helv" w:hAnsi="Helv" w:cs="Times New Roman"/>
                <w:sz w:val="20"/>
              </w:rPr>
            </w:pPr>
            <w:r w:rsidRPr="005E699F">
              <w:rPr>
                <w:rFonts w:ascii="Helv" w:hAnsi="Helv" w:cs="Times New Roman"/>
                <w:sz w:val="20"/>
              </w:rPr>
              <w:t>331800</w:t>
            </w:r>
          </w:p>
        </w:tc>
        <w:tc>
          <w:tcPr>
            <w:tcW w:w="298" w:type="dxa"/>
            <w:tcBorders>
              <w:top w:val="nil"/>
              <w:left w:val="single" w:sz="4" w:space="0" w:color="auto"/>
              <w:bottom w:val="nil"/>
              <w:right w:val="single" w:sz="4" w:space="0" w:color="auto"/>
            </w:tcBorders>
            <w:shd w:val="clear" w:color="FFFFFF" w:fill="002060"/>
            <w:noWrap/>
            <w:vAlign w:val="center"/>
            <w:hideMark/>
          </w:tcPr>
          <w:p w14:paraId="773F7320"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5830960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547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5AF93B4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405 </w:t>
            </w:r>
          </w:p>
        </w:tc>
        <w:tc>
          <w:tcPr>
            <w:tcW w:w="1458" w:type="dxa"/>
            <w:tcBorders>
              <w:top w:val="nil"/>
              <w:left w:val="nil"/>
              <w:bottom w:val="single" w:sz="4" w:space="0" w:color="auto"/>
              <w:right w:val="single" w:sz="4" w:space="0" w:color="auto"/>
            </w:tcBorders>
            <w:shd w:val="clear" w:color="auto" w:fill="auto"/>
            <w:noWrap/>
            <w:vAlign w:val="center"/>
            <w:hideMark/>
          </w:tcPr>
          <w:p w14:paraId="2663E25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317 </w:t>
            </w:r>
          </w:p>
        </w:tc>
        <w:tc>
          <w:tcPr>
            <w:tcW w:w="1300" w:type="dxa"/>
            <w:tcBorders>
              <w:top w:val="nil"/>
              <w:left w:val="nil"/>
              <w:bottom w:val="single" w:sz="4" w:space="0" w:color="auto"/>
              <w:right w:val="single" w:sz="4" w:space="0" w:color="auto"/>
            </w:tcBorders>
            <w:shd w:val="clear" w:color="auto" w:fill="auto"/>
            <w:noWrap/>
            <w:vAlign w:val="center"/>
            <w:hideMark/>
          </w:tcPr>
          <w:p w14:paraId="60F0063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266 </w:t>
            </w:r>
          </w:p>
        </w:tc>
        <w:tc>
          <w:tcPr>
            <w:tcW w:w="1380" w:type="dxa"/>
            <w:tcBorders>
              <w:top w:val="nil"/>
              <w:left w:val="nil"/>
              <w:bottom w:val="single" w:sz="4" w:space="0" w:color="auto"/>
              <w:right w:val="single" w:sz="4" w:space="0" w:color="auto"/>
            </w:tcBorders>
            <w:shd w:val="clear" w:color="auto" w:fill="auto"/>
            <w:noWrap/>
            <w:vAlign w:val="center"/>
            <w:hideMark/>
          </w:tcPr>
          <w:p w14:paraId="732C470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234 </w:t>
            </w:r>
          </w:p>
        </w:tc>
        <w:tc>
          <w:tcPr>
            <w:tcW w:w="1180" w:type="dxa"/>
            <w:tcBorders>
              <w:top w:val="nil"/>
              <w:left w:val="nil"/>
              <w:bottom w:val="single" w:sz="4" w:space="0" w:color="auto"/>
              <w:right w:val="single" w:sz="4" w:space="0" w:color="auto"/>
            </w:tcBorders>
            <w:shd w:val="clear" w:color="auto" w:fill="auto"/>
            <w:noWrap/>
            <w:vAlign w:val="center"/>
            <w:hideMark/>
          </w:tcPr>
          <w:p w14:paraId="04AE7EF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212 </w:t>
            </w:r>
          </w:p>
        </w:tc>
      </w:tr>
      <w:tr w:rsidR="005E699F" w:rsidRPr="005E699F" w14:paraId="3992E961"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030A10AC" w14:textId="77777777" w:rsidR="005E699F" w:rsidRPr="005E699F" w:rsidRDefault="005E699F" w:rsidP="005E699F">
            <w:pPr>
              <w:jc w:val="right"/>
              <w:rPr>
                <w:rFonts w:ascii="Helv" w:hAnsi="Helv" w:cs="Times New Roman"/>
                <w:sz w:val="20"/>
              </w:rPr>
            </w:pPr>
            <w:r w:rsidRPr="005E699F">
              <w:rPr>
                <w:rFonts w:ascii="Helv" w:hAnsi="Helv" w:cs="Times New Roman"/>
                <w:sz w:val="20"/>
              </w:rPr>
              <w:t>332400</w:t>
            </w:r>
          </w:p>
        </w:tc>
        <w:tc>
          <w:tcPr>
            <w:tcW w:w="298" w:type="dxa"/>
            <w:tcBorders>
              <w:top w:val="nil"/>
              <w:left w:val="single" w:sz="4" w:space="0" w:color="auto"/>
              <w:bottom w:val="nil"/>
              <w:right w:val="single" w:sz="4" w:space="0" w:color="auto"/>
            </w:tcBorders>
            <w:shd w:val="clear" w:color="FFFFFF" w:fill="002060"/>
            <w:noWrap/>
            <w:vAlign w:val="center"/>
            <w:hideMark/>
          </w:tcPr>
          <w:p w14:paraId="342E58CC"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71115A6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547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41C73A6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405 </w:t>
            </w:r>
          </w:p>
        </w:tc>
        <w:tc>
          <w:tcPr>
            <w:tcW w:w="1458" w:type="dxa"/>
            <w:tcBorders>
              <w:top w:val="nil"/>
              <w:left w:val="nil"/>
              <w:bottom w:val="single" w:sz="4" w:space="0" w:color="auto"/>
              <w:right w:val="single" w:sz="4" w:space="0" w:color="auto"/>
            </w:tcBorders>
            <w:shd w:val="clear" w:color="auto" w:fill="auto"/>
            <w:noWrap/>
            <w:vAlign w:val="center"/>
            <w:hideMark/>
          </w:tcPr>
          <w:p w14:paraId="13175E0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318 </w:t>
            </w:r>
          </w:p>
        </w:tc>
        <w:tc>
          <w:tcPr>
            <w:tcW w:w="1300" w:type="dxa"/>
            <w:tcBorders>
              <w:top w:val="nil"/>
              <w:left w:val="nil"/>
              <w:bottom w:val="single" w:sz="4" w:space="0" w:color="auto"/>
              <w:right w:val="single" w:sz="4" w:space="0" w:color="auto"/>
            </w:tcBorders>
            <w:shd w:val="clear" w:color="auto" w:fill="auto"/>
            <w:noWrap/>
            <w:vAlign w:val="center"/>
            <w:hideMark/>
          </w:tcPr>
          <w:p w14:paraId="027DF9C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266 </w:t>
            </w:r>
          </w:p>
        </w:tc>
        <w:tc>
          <w:tcPr>
            <w:tcW w:w="1380" w:type="dxa"/>
            <w:tcBorders>
              <w:top w:val="nil"/>
              <w:left w:val="nil"/>
              <w:bottom w:val="single" w:sz="4" w:space="0" w:color="auto"/>
              <w:right w:val="single" w:sz="4" w:space="0" w:color="auto"/>
            </w:tcBorders>
            <w:shd w:val="clear" w:color="auto" w:fill="auto"/>
            <w:noWrap/>
            <w:vAlign w:val="center"/>
            <w:hideMark/>
          </w:tcPr>
          <w:p w14:paraId="35E3D74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234 </w:t>
            </w:r>
          </w:p>
        </w:tc>
        <w:tc>
          <w:tcPr>
            <w:tcW w:w="1180" w:type="dxa"/>
            <w:tcBorders>
              <w:top w:val="nil"/>
              <w:left w:val="nil"/>
              <w:bottom w:val="single" w:sz="4" w:space="0" w:color="auto"/>
              <w:right w:val="single" w:sz="4" w:space="0" w:color="auto"/>
            </w:tcBorders>
            <w:shd w:val="clear" w:color="auto" w:fill="auto"/>
            <w:noWrap/>
            <w:vAlign w:val="center"/>
            <w:hideMark/>
          </w:tcPr>
          <w:p w14:paraId="00C5A68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212 </w:t>
            </w:r>
          </w:p>
        </w:tc>
      </w:tr>
      <w:tr w:rsidR="005E699F" w:rsidRPr="005E699F" w14:paraId="3B0DDFB3"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541001A2" w14:textId="77777777" w:rsidR="005E699F" w:rsidRPr="005E699F" w:rsidRDefault="005E699F" w:rsidP="005E699F">
            <w:pPr>
              <w:jc w:val="right"/>
              <w:rPr>
                <w:rFonts w:ascii="Helv" w:hAnsi="Helv" w:cs="Times New Roman"/>
                <w:sz w:val="20"/>
              </w:rPr>
            </w:pPr>
            <w:r w:rsidRPr="005E699F">
              <w:rPr>
                <w:rFonts w:ascii="Helv" w:hAnsi="Helv" w:cs="Times New Roman"/>
                <w:sz w:val="20"/>
              </w:rPr>
              <w:t>333000</w:t>
            </w:r>
          </w:p>
        </w:tc>
        <w:tc>
          <w:tcPr>
            <w:tcW w:w="298" w:type="dxa"/>
            <w:tcBorders>
              <w:top w:val="nil"/>
              <w:left w:val="single" w:sz="4" w:space="0" w:color="auto"/>
              <w:bottom w:val="nil"/>
              <w:right w:val="single" w:sz="4" w:space="0" w:color="auto"/>
            </w:tcBorders>
            <w:shd w:val="clear" w:color="FFFFFF" w:fill="002060"/>
            <w:noWrap/>
            <w:vAlign w:val="center"/>
            <w:hideMark/>
          </w:tcPr>
          <w:p w14:paraId="051B8F87"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0D5DE23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548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5BB5BD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406 </w:t>
            </w:r>
          </w:p>
        </w:tc>
        <w:tc>
          <w:tcPr>
            <w:tcW w:w="1458" w:type="dxa"/>
            <w:tcBorders>
              <w:top w:val="nil"/>
              <w:left w:val="nil"/>
              <w:bottom w:val="single" w:sz="4" w:space="0" w:color="auto"/>
              <w:right w:val="single" w:sz="4" w:space="0" w:color="auto"/>
            </w:tcBorders>
            <w:shd w:val="clear" w:color="auto" w:fill="auto"/>
            <w:noWrap/>
            <w:vAlign w:val="center"/>
            <w:hideMark/>
          </w:tcPr>
          <w:p w14:paraId="5FBE885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318 </w:t>
            </w:r>
          </w:p>
        </w:tc>
        <w:tc>
          <w:tcPr>
            <w:tcW w:w="1300" w:type="dxa"/>
            <w:tcBorders>
              <w:top w:val="nil"/>
              <w:left w:val="nil"/>
              <w:bottom w:val="single" w:sz="4" w:space="0" w:color="auto"/>
              <w:right w:val="single" w:sz="4" w:space="0" w:color="auto"/>
            </w:tcBorders>
            <w:shd w:val="clear" w:color="auto" w:fill="auto"/>
            <w:noWrap/>
            <w:vAlign w:val="center"/>
            <w:hideMark/>
          </w:tcPr>
          <w:p w14:paraId="2B805D0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266 </w:t>
            </w:r>
          </w:p>
        </w:tc>
        <w:tc>
          <w:tcPr>
            <w:tcW w:w="1380" w:type="dxa"/>
            <w:tcBorders>
              <w:top w:val="nil"/>
              <w:left w:val="nil"/>
              <w:bottom w:val="single" w:sz="4" w:space="0" w:color="auto"/>
              <w:right w:val="single" w:sz="4" w:space="0" w:color="auto"/>
            </w:tcBorders>
            <w:shd w:val="clear" w:color="auto" w:fill="auto"/>
            <w:noWrap/>
            <w:vAlign w:val="center"/>
            <w:hideMark/>
          </w:tcPr>
          <w:p w14:paraId="767D819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234 </w:t>
            </w:r>
          </w:p>
        </w:tc>
        <w:tc>
          <w:tcPr>
            <w:tcW w:w="1180" w:type="dxa"/>
            <w:tcBorders>
              <w:top w:val="nil"/>
              <w:left w:val="nil"/>
              <w:bottom w:val="single" w:sz="4" w:space="0" w:color="auto"/>
              <w:right w:val="single" w:sz="4" w:space="0" w:color="auto"/>
            </w:tcBorders>
            <w:shd w:val="clear" w:color="auto" w:fill="auto"/>
            <w:noWrap/>
            <w:vAlign w:val="center"/>
            <w:hideMark/>
          </w:tcPr>
          <w:p w14:paraId="47E1C34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212 </w:t>
            </w:r>
          </w:p>
        </w:tc>
      </w:tr>
      <w:tr w:rsidR="005E699F" w:rsidRPr="005E699F" w14:paraId="15E14A24"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1E4BAC7F" w14:textId="77777777" w:rsidR="005E699F" w:rsidRPr="005E699F" w:rsidRDefault="005E699F" w:rsidP="005E699F">
            <w:pPr>
              <w:jc w:val="right"/>
              <w:rPr>
                <w:rFonts w:ascii="Helv" w:hAnsi="Helv" w:cs="Times New Roman"/>
                <w:sz w:val="20"/>
              </w:rPr>
            </w:pPr>
            <w:r w:rsidRPr="005E699F">
              <w:rPr>
                <w:rFonts w:ascii="Helv" w:hAnsi="Helv" w:cs="Times New Roman"/>
                <w:sz w:val="20"/>
              </w:rPr>
              <w:t>333600</w:t>
            </w:r>
          </w:p>
        </w:tc>
        <w:tc>
          <w:tcPr>
            <w:tcW w:w="298" w:type="dxa"/>
            <w:tcBorders>
              <w:top w:val="nil"/>
              <w:left w:val="single" w:sz="4" w:space="0" w:color="auto"/>
              <w:bottom w:val="nil"/>
              <w:right w:val="single" w:sz="4" w:space="0" w:color="auto"/>
            </w:tcBorders>
            <w:shd w:val="clear" w:color="FFFFFF" w:fill="002060"/>
            <w:noWrap/>
            <w:vAlign w:val="center"/>
            <w:hideMark/>
          </w:tcPr>
          <w:p w14:paraId="58254F24"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2A59EB1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549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569D01C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406 </w:t>
            </w:r>
          </w:p>
        </w:tc>
        <w:tc>
          <w:tcPr>
            <w:tcW w:w="1458" w:type="dxa"/>
            <w:tcBorders>
              <w:top w:val="nil"/>
              <w:left w:val="nil"/>
              <w:bottom w:val="single" w:sz="4" w:space="0" w:color="auto"/>
              <w:right w:val="single" w:sz="4" w:space="0" w:color="auto"/>
            </w:tcBorders>
            <w:shd w:val="clear" w:color="auto" w:fill="auto"/>
            <w:noWrap/>
            <w:vAlign w:val="center"/>
            <w:hideMark/>
          </w:tcPr>
          <w:p w14:paraId="605B595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318 </w:t>
            </w:r>
          </w:p>
        </w:tc>
        <w:tc>
          <w:tcPr>
            <w:tcW w:w="1300" w:type="dxa"/>
            <w:tcBorders>
              <w:top w:val="nil"/>
              <w:left w:val="nil"/>
              <w:bottom w:val="single" w:sz="4" w:space="0" w:color="auto"/>
              <w:right w:val="single" w:sz="4" w:space="0" w:color="auto"/>
            </w:tcBorders>
            <w:shd w:val="clear" w:color="auto" w:fill="auto"/>
            <w:noWrap/>
            <w:vAlign w:val="center"/>
            <w:hideMark/>
          </w:tcPr>
          <w:p w14:paraId="2B7F0AB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267 </w:t>
            </w:r>
          </w:p>
        </w:tc>
        <w:tc>
          <w:tcPr>
            <w:tcW w:w="1380" w:type="dxa"/>
            <w:tcBorders>
              <w:top w:val="nil"/>
              <w:left w:val="nil"/>
              <w:bottom w:val="single" w:sz="4" w:space="0" w:color="auto"/>
              <w:right w:val="single" w:sz="4" w:space="0" w:color="auto"/>
            </w:tcBorders>
            <w:shd w:val="clear" w:color="auto" w:fill="auto"/>
            <w:noWrap/>
            <w:vAlign w:val="center"/>
            <w:hideMark/>
          </w:tcPr>
          <w:p w14:paraId="43CBCDF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235 </w:t>
            </w:r>
          </w:p>
        </w:tc>
        <w:tc>
          <w:tcPr>
            <w:tcW w:w="1180" w:type="dxa"/>
            <w:tcBorders>
              <w:top w:val="nil"/>
              <w:left w:val="nil"/>
              <w:bottom w:val="single" w:sz="4" w:space="0" w:color="auto"/>
              <w:right w:val="single" w:sz="4" w:space="0" w:color="auto"/>
            </w:tcBorders>
            <w:shd w:val="clear" w:color="auto" w:fill="auto"/>
            <w:noWrap/>
            <w:vAlign w:val="center"/>
            <w:hideMark/>
          </w:tcPr>
          <w:p w14:paraId="7CA9B71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213 </w:t>
            </w:r>
          </w:p>
        </w:tc>
      </w:tr>
      <w:tr w:rsidR="005E699F" w:rsidRPr="005E699F" w14:paraId="612F7E88"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EE612D4" w14:textId="77777777" w:rsidR="005E699F" w:rsidRPr="005E699F" w:rsidRDefault="005E699F" w:rsidP="005E699F">
            <w:pPr>
              <w:jc w:val="right"/>
              <w:rPr>
                <w:rFonts w:ascii="Helv" w:hAnsi="Helv" w:cs="Times New Roman"/>
                <w:sz w:val="20"/>
              </w:rPr>
            </w:pPr>
            <w:r w:rsidRPr="005E699F">
              <w:rPr>
                <w:rFonts w:ascii="Helv" w:hAnsi="Helv" w:cs="Times New Roman"/>
                <w:sz w:val="20"/>
              </w:rPr>
              <w:t>334200</w:t>
            </w:r>
          </w:p>
        </w:tc>
        <w:tc>
          <w:tcPr>
            <w:tcW w:w="298" w:type="dxa"/>
            <w:tcBorders>
              <w:top w:val="nil"/>
              <w:left w:val="single" w:sz="4" w:space="0" w:color="auto"/>
              <w:bottom w:val="nil"/>
              <w:right w:val="single" w:sz="4" w:space="0" w:color="auto"/>
            </w:tcBorders>
            <w:shd w:val="clear" w:color="FFFFFF" w:fill="002060"/>
            <w:noWrap/>
            <w:vAlign w:val="center"/>
            <w:hideMark/>
          </w:tcPr>
          <w:p w14:paraId="5B6D415B"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0971211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549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540F51C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407 </w:t>
            </w:r>
          </w:p>
        </w:tc>
        <w:tc>
          <w:tcPr>
            <w:tcW w:w="1458" w:type="dxa"/>
            <w:tcBorders>
              <w:top w:val="nil"/>
              <w:left w:val="nil"/>
              <w:bottom w:val="single" w:sz="4" w:space="0" w:color="auto"/>
              <w:right w:val="single" w:sz="4" w:space="0" w:color="auto"/>
            </w:tcBorders>
            <w:shd w:val="clear" w:color="auto" w:fill="auto"/>
            <w:noWrap/>
            <w:vAlign w:val="center"/>
            <w:hideMark/>
          </w:tcPr>
          <w:p w14:paraId="6AC265F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319 </w:t>
            </w:r>
          </w:p>
        </w:tc>
        <w:tc>
          <w:tcPr>
            <w:tcW w:w="1300" w:type="dxa"/>
            <w:tcBorders>
              <w:top w:val="nil"/>
              <w:left w:val="nil"/>
              <w:bottom w:val="single" w:sz="4" w:space="0" w:color="auto"/>
              <w:right w:val="single" w:sz="4" w:space="0" w:color="auto"/>
            </w:tcBorders>
            <w:shd w:val="clear" w:color="auto" w:fill="auto"/>
            <w:noWrap/>
            <w:vAlign w:val="center"/>
            <w:hideMark/>
          </w:tcPr>
          <w:p w14:paraId="3ECE808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267 </w:t>
            </w:r>
          </w:p>
        </w:tc>
        <w:tc>
          <w:tcPr>
            <w:tcW w:w="1380" w:type="dxa"/>
            <w:tcBorders>
              <w:top w:val="nil"/>
              <w:left w:val="nil"/>
              <w:bottom w:val="single" w:sz="4" w:space="0" w:color="auto"/>
              <w:right w:val="single" w:sz="4" w:space="0" w:color="auto"/>
            </w:tcBorders>
            <w:shd w:val="clear" w:color="auto" w:fill="auto"/>
            <w:noWrap/>
            <w:vAlign w:val="center"/>
            <w:hideMark/>
          </w:tcPr>
          <w:p w14:paraId="1326C0E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235 </w:t>
            </w:r>
          </w:p>
        </w:tc>
        <w:tc>
          <w:tcPr>
            <w:tcW w:w="1180" w:type="dxa"/>
            <w:tcBorders>
              <w:top w:val="nil"/>
              <w:left w:val="nil"/>
              <w:bottom w:val="single" w:sz="4" w:space="0" w:color="auto"/>
              <w:right w:val="single" w:sz="4" w:space="0" w:color="auto"/>
            </w:tcBorders>
            <w:shd w:val="clear" w:color="auto" w:fill="auto"/>
            <w:noWrap/>
            <w:vAlign w:val="center"/>
            <w:hideMark/>
          </w:tcPr>
          <w:p w14:paraId="50C2EDF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213 </w:t>
            </w:r>
          </w:p>
        </w:tc>
      </w:tr>
      <w:tr w:rsidR="005E699F" w:rsidRPr="005E699F" w14:paraId="3A559883"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6161FE3" w14:textId="77777777" w:rsidR="005E699F" w:rsidRPr="005E699F" w:rsidRDefault="005E699F" w:rsidP="005E699F">
            <w:pPr>
              <w:jc w:val="right"/>
              <w:rPr>
                <w:rFonts w:ascii="Helv" w:hAnsi="Helv" w:cs="Times New Roman"/>
                <w:sz w:val="20"/>
              </w:rPr>
            </w:pPr>
            <w:r w:rsidRPr="005E699F">
              <w:rPr>
                <w:rFonts w:ascii="Helv" w:hAnsi="Helv" w:cs="Times New Roman"/>
                <w:sz w:val="20"/>
              </w:rPr>
              <w:t>334800</w:t>
            </w:r>
          </w:p>
        </w:tc>
        <w:tc>
          <w:tcPr>
            <w:tcW w:w="298" w:type="dxa"/>
            <w:tcBorders>
              <w:top w:val="nil"/>
              <w:left w:val="single" w:sz="4" w:space="0" w:color="auto"/>
              <w:bottom w:val="nil"/>
              <w:right w:val="single" w:sz="4" w:space="0" w:color="auto"/>
            </w:tcBorders>
            <w:shd w:val="clear" w:color="FFFFFF" w:fill="002060"/>
            <w:noWrap/>
            <w:vAlign w:val="center"/>
            <w:hideMark/>
          </w:tcPr>
          <w:p w14:paraId="49D24AAA"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238737B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550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5707CA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407 </w:t>
            </w:r>
          </w:p>
        </w:tc>
        <w:tc>
          <w:tcPr>
            <w:tcW w:w="1458" w:type="dxa"/>
            <w:tcBorders>
              <w:top w:val="nil"/>
              <w:left w:val="nil"/>
              <w:bottom w:val="single" w:sz="4" w:space="0" w:color="auto"/>
              <w:right w:val="single" w:sz="4" w:space="0" w:color="auto"/>
            </w:tcBorders>
            <w:shd w:val="clear" w:color="auto" w:fill="auto"/>
            <w:noWrap/>
            <w:vAlign w:val="center"/>
            <w:hideMark/>
          </w:tcPr>
          <w:p w14:paraId="176A2BF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319 </w:t>
            </w:r>
          </w:p>
        </w:tc>
        <w:tc>
          <w:tcPr>
            <w:tcW w:w="1300" w:type="dxa"/>
            <w:tcBorders>
              <w:top w:val="nil"/>
              <w:left w:val="nil"/>
              <w:bottom w:val="single" w:sz="4" w:space="0" w:color="auto"/>
              <w:right w:val="single" w:sz="4" w:space="0" w:color="auto"/>
            </w:tcBorders>
            <w:shd w:val="clear" w:color="auto" w:fill="auto"/>
            <w:noWrap/>
            <w:vAlign w:val="center"/>
            <w:hideMark/>
          </w:tcPr>
          <w:p w14:paraId="5F24954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267 </w:t>
            </w:r>
          </w:p>
        </w:tc>
        <w:tc>
          <w:tcPr>
            <w:tcW w:w="1380" w:type="dxa"/>
            <w:tcBorders>
              <w:top w:val="nil"/>
              <w:left w:val="nil"/>
              <w:bottom w:val="single" w:sz="4" w:space="0" w:color="auto"/>
              <w:right w:val="single" w:sz="4" w:space="0" w:color="auto"/>
            </w:tcBorders>
            <w:shd w:val="clear" w:color="auto" w:fill="auto"/>
            <w:noWrap/>
            <w:vAlign w:val="center"/>
            <w:hideMark/>
          </w:tcPr>
          <w:p w14:paraId="197F2DF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235 </w:t>
            </w:r>
          </w:p>
        </w:tc>
        <w:tc>
          <w:tcPr>
            <w:tcW w:w="1180" w:type="dxa"/>
            <w:tcBorders>
              <w:top w:val="nil"/>
              <w:left w:val="nil"/>
              <w:bottom w:val="single" w:sz="4" w:space="0" w:color="auto"/>
              <w:right w:val="single" w:sz="4" w:space="0" w:color="auto"/>
            </w:tcBorders>
            <w:shd w:val="clear" w:color="auto" w:fill="auto"/>
            <w:noWrap/>
            <w:vAlign w:val="center"/>
            <w:hideMark/>
          </w:tcPr>
          <w:p w14:paraId="3F12410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213 </w:t>
            </w:r>
          </w:p>
        </w:tc>
      </w:tr>
      <w:tr w:rsidR="005E699F" w:rsidRPr="005E699F" w14:paraId="5D58736A"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00C8B3CF" w14:textId="77777777" w:rsidR="005E699F" w:rsidRPr="005E699F" w:rsidRDefault="005E699F" w:rsidP="005E699F">
            <w:pPr>
              <w:jc w:val="right"/>
              <w:rPr>
                <w:rFonts w:ascii="Helv" w:hAnsi="Helv" w:cs="Times New Roman"/>
                <w:sz w:val="20"/>
              </w:rPr>
            </w:pPr>
            <w:r w:rsidRPr="005E699F">
              <w:rPr>
                <w:rFonts w:ascii="Helv" w:hAnsi="Helv" w:cs="Times New Roman"/>
                <w:sz w:val="20"/>
              </w:rPr>
              <w:t>335400</w:t>
            </w:r>
          </w:p>
        </w:tc>
        <w:tc>
          <w:tcPr>
            <w:tcW w:w="298" w:type="dxa"/>
            <w:tcBorders>
              <w:top w:val="nil"/>
              <w:left w:val="single" w:sz="4" w:space="0" w:color="auto"/>
              <w:bottom w:val="nil"/>
              <w:right w:val="single" w:sz="4" w:space="0" w:color="auto"/>
            </w:tcBorders>
            <w:shd w:val="clear" w:color="FFFFFF" w:fill="002060"/>
            <w:noWrap/>
            <w:vAlign w:val="center"/>
            <w:hideMark/>
          </w:tcPr>
          <w:p w14:paraId="2EA6B3FD"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C53B5B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551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426E494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408 </w:t>
            </w:r>
          </w:p>
        </w:tc>
        <w:tc>
          <w:tcPr>
            <w:tcW w:w="1458" w:type="dxa"/>
            <w:tcBorders>
              <w:top w:val="nil"/>
              <w:left w:val="nil"/>
              <w:bottom w:val="single" w:sz="4" w:space="0" w:color="auto"/>
              <w:right w:val="single" w:sz="4" w:space="0" w:color="auto"/>
            </w:tcBorders>
            <w:shd w:val="clear" w:color="auto" w:fill="auto"/>
            <w:noWrap/>
            <w:vAlign w:val="center"/>
            <w:hideMark/>
          </w:tcPr>
          <w:p w14:paraId="1BFD7E8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319 </w:t>
            </w:r>
          </w:p>
        </w:tc>
        <w:tc>
          <w:tcPr>
            <w:tcW w:w="1300" w:type="dxa"/>
            <w:tcBorders>
              <w:top w:val="nil"/>
              <w:left w:val="nil"/>
              <w:bottom w:val="single" w:sz="4" w:space="0" w:color="auto"/>
              <w:right w:val="single" w:sz="4" w:space="0" w:color="auto"/>
            </w:tcBorders>
            <w:shd w:val="clear" w:color="auto" w:fill="auto"/>
            <w:noWrap/>
            <w:vAlign w:val="center"/>
            <w:hideMark/>
          </w:tcPr>
          <w:p w14:paraId="66EC168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268 </w:t>
            </w:r>
          </w:p>
        </w:tc>
        <w:tc>
          <w:tcPr>
            <w:tcW w:w="1380" w:type="dxa"/>
            <w:tcBorders>
              <w:top w:val="nil"/>
              <w:left w:val="nil"/>
              <w:bottom w:val="single" w:sz="4" w:space="0" w:color="auto"/>
              <w:right w:val="single" w:sz="4" w:space="0" w:color="auto"/>
            </w:tcBorders>
            <w:shd w:val="clear" w:color="auto" w:fill="auto"/>
            <w:noWrap/>
            <w:vAlign w:val="center"/>
            <w:hideMark/>
          </w:tcPr>
          <w:p w14:paraId="0A28FAD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235 </w:t>
            </w:r>
          </w:p>
        </w:tc>
        <w:tc>
          <w:tcPr>
            <w:tcW w:w="1180" w:type="dxa"/>
            <w:tcBorders>
              <w:top w:val="nil"/>
              <w:left w:val="nil"/>
              <w:bottom w:val="single" w:sz="4" w:space="0" w:color="auto"/>
              <w:right w:val="single" w:sz="4" w:space="0" w:color="auto"/>
            </w:tcBorders>
            <w:shd w:val="clear" w:color="auto" w:fill="auto"/>
            <w:noWrap/>
            <w:vAlign w:val="center"/>
            <w:hideMark/>
          </w:tcPr>
          <w:p w14:paraId="612B834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213 </w:t>
            </w:r>
          </w:p>
        </w:tc>
      </w:tr>
      <w:tr w:rsidR="005E699F" w:rsidRPr="005E699F" w14:paraId="2DF3FD2C"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55098EE" w14:textId="77777777" w:rsidR="005E699F" w:rsidRPr="005E699F" w:rsidRDefault="005E699F" w:rsidP="005E699F">
            <w:pPr>
              <w:jc w:val="right"/>
              <w:rPr>
                <w:rFonts w:ascii="Helv" w:hAnsi="Helv" w:cs="Times New Roman"/>
                <w:sz w:val="20"/>
              </w:rPr>
            </w:pPr>
            <w:r w:rsidRPr="005E699F">
              <w:rPr>
                <w:rFonts w:ascii="Helv" w:hAnsi="Helv" w:cs="Times New Roman"/>
                <w:sz w:val="20"/>
              </w:rPr>
              <w:t>336000</w:t>
            </w:r>
          </w:p>
        </w:tc>
        <w:tc>
          <w:tcPr>
            <w:tcW w:w="298" w:type="dxa"/>
            <w:tcBorders>
              <w:top w:val="nil"/>
              <w:left w:val="single" w:sz="4" w:space="0" w:color="auto"/>
              <w:bottom w:val="nil"/>
              <w:right w:val="single" w:sz="4" w:space="0" w:color="auto"/>
            </w:tcBorders>
            <w:shd w:val="clear" w:color="FFFFFF" w:fill="002060"/>
            <w:noWrap/>
            <w:vAlign w:val="center"/>
            <w:hideMark/>
          </w:tcPr>
          <w:p w14:paraId="200799C3"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5EA2834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551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B928EB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408 </w:t>
            </w:r>
          </w:p>
        </w:tc>
        <w:tc>
          <w:tcPr>
            <w:tcW w:w="1458" w:type="dxa"/>
            <w:tcBorders>
              <w:top w:val="nil"/>
              <w:left w:val="nil"/>
              <w:bottom w:val="single" w:sz="4" w:space="0" w:color="auto"/>
              <w:right w:val="single" w:sz="4" w:space="0" w:color="auto"/>
            </w:tcBorders>
            <w:shd w:val="clear" w:color="auto" w:fill="auto"/>
            <w:noWrap/>
            <w:vAlign w:val="center"/>
            <w:hideMark/>
          </w:tcPr>
          <w:p w14:paraId="607AA3A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320 </w:t>
            </w:r>
          </w:p>
        </w:tc>
        <w:tc>
          <w:tcPr>
            <w:tcW w:w="1300" w:type="dxa"/>
            <w:tcBorders>
              <w:top w:val="nil"/>
              <w:left w:val="nil"/>
              <w:bottom w:val="single" w:sz="4" w:space="0" w:color="auto"/>
              <w:right w:val="single" w:sz="4" w:space="0" w:color="auto"/>
            </w:tcBorders>
            <w:shd w:val="clear" w:color="auto" w:fill="auto"/>
            <w:noWrap/>
            <w:vAlign w:val="center"/>
            <w:hideMark/>
          </w:tcPr>
          <w:p w14:paraId="5BE42F7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268 </w:t>
            </w:r>
          </w:p>
        </w:tc>
        <w:tc>
          <w:tcPr>
            <w:tcW w:w="1380" w:type="dxa"/>
            <w:tcBorders>
              <w:top w:val="nil"/>
              <w:left w:val="nil"/>
              <w:bottom w:val="single" w:sz="4" w:space="0" w:color="auto"/>
              <w:right w:val="single" w:sz="4" w:space="0" w:color="auto"/>
            </w:tcBorders>
            <w:shd w:val="clear" w:color="auto" w:fill="auto"/>
            <w:noWrap/>
            <w:vAlign w:val="center"/>
            <w:hideMark/>
          </w:tcPr>
          <w:p w14:paraId="5BFD586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236 </w:t>
            </w:r>
          </w:p>
        </w:tc>
        <w:tc>
          <w:tcPr>
            <w:tcW w:w="1180" w:type="dxa"/>
            <w:tcBorders>
              <w:top w:val="nil"/>
              <w:left w:val="nil"/>
              <w:bottom w:val="single" w:sz="4" w:space="0" w:color="auto"/>
              <w:right w:val="single" w:sz="4" w:space="0" w:color="auto"/>
            </w:tcBorders>
            <w:shd w:val="clear" w:color="auto" w:fill="auto"/>
            <w:noWrap/>
            <w:vAlign w:val="center"/>
            <w:hideMark/>
          </w:tcPr>
          <w:p w14:paraId="2135F49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214 </w:t>
            </w:r>
          </w:p>
        </w:tc>
      </w:tr>
      <w:tr w:rsidR="005E699F" w:rsidRPr="005E699F" w14:paraId="6497B49A"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0444580E" w14:textId="77777777" w:rsidR="005E699F" w:rsidRPr="005E699F" w:rsidRDefault="005E699F" w:rsidP="005E699F">
            <w:pPr>
              <w:jc w:val="right"/>
              <w:rPr>
                <w:rFonts w:ascii="Helv" w:hAnsi="Helv" w:cs="Times New Roman"/>
                <w:sz w:val="20"/>
              </w:rPr>
            </w:pPr>
            <w:r w:rsidRPr="005E699F">
              <w:rPr>
                <w:rFonts w:ascii="Helv" w:hAnsi="Helv" w:cs="Times New Roman"/>
                <w:sz w:val="20"/>
              </w:rPr>
              <w:t>336600</w:t>
            </w:r>
          </w:p>
        </w:tc>
        <w:tc>
          <w:tcPr>
            <w:tcW w:w="298" w:type="dxa"/>
            <w:tcBorders>
              <w:top w:val="nil"/>
              <w:left w:val="single" w:sz="4" w:space="0" w:color="auto"/>
              <w:bottom w:val="nil"/>
              <w:right w:val="single" w:sz="4" w:space="0" w:color="auto"/>
            </w:tcBorders>
            <w:shd w:val="clear" w:color="FFFFFF" w:fill="002060"/>
            <w:noWrap/>
            <w:vAlign w:val="center"/>
            <w:hideMark/>
          </w:tcPr>
          <w:p w14:paraId="4CF2C71C"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8CD559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552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859423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409 </w:t>
            </w:r>
          </w:p>
        </w:tc>
        <w:tc>
          <w:tcPr>
            <w:tcW w:w="1458" w:type="dxa"/>
            <w:tcBorders>
              <w:top w:val="nil"/>
              <w:left w:val="nil"/>
              <w:bottom w:val="single" w:sz="4" w:space="0" w:color="auto"/>
              <w:right w:val="single" w:sz="4" w:space="0" w:color="auto"/>
            </w:tcBorders>
            <w:shd w:val="clear" w:color="auto" w:fill="auto"/>
            <w:noWrap/>
            <w:vAlign w:val="center"/>
            <w:hideMark/>
          </w:tcPr>
          <w:p w14:paraId="334E394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320 </w:t>
            </w:r>
          </w:p>
        </w:tc>
        <w:tc>
          <w:tcPr>
            <w:tcW w:w="1300" w:type="dxa"/>
            <w:tcBorders>
              <w:top w:val="nil"/>
              <w:left w:val="nil"/>
              <w:bottom w:val="single" w:sz="4" w:space="0" w:color="auto"/>
              <w:right w:val="single" w:sz="4" w:space="0" w:color="auto"/>
            </w:tcBorders>
            <w:shd w:val="clear" w:color="auto" w:fill="auto"/>
            <w:noWrap/>
            <w:vAlign w:val="center"/>
            <w:hideMark/>
          </w:tcPr>
          <w:p w14:paraId="5AF952C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268 </w:t>
            </w:r>
          </w:p>
        </w:tc>
        <w:tc>
          <w:tcPr>
            <w:tcW w:w="1380" w:type="dxa"/>
            <w:tcBorders>
              <w:top w:val="nil"/>
              <w:left w:val="nil"/>
              <w:bottom w:val="single" w:sz="4" w:space="0" w:color="auto"/>
              <w:right w:val="single" w:sz="4" w:space="0" w:color="auto"/>
            </w:tcBorders>
            <w:shd w:val="clear" w:color="auto" w:fill="auto"/>
            <w:noWrap/>
            <w:vAlign w:val="center"/>
            <w:hideMark/>
          </w:tcPr>
          <w:p w14:paraId="29EA912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236 </w:t>
            </w:r>
          </w:p>
        </w:tc>
        <w:tc>
          <w:tcPr>
            <w:tcW w:w="1180" w:type="dxa"/>
            <w:tcBorders>
              <w:top w:val="nil"/>
              <w:left w:val="nil"/>
              <w:bottom w:val="single" w:sz="4" w:space="0" w:color="auto"/>
              <w:right w:val="single" w:sz="4" w:space="0" w:color="auto"/>
            </w:tcBorders>
            <w:shd w:val="clear" w:color="auto" w:fill="auto"/>
            <w:noWrap/>
            <w:vAlign w:val="center"/>
            <w:hideMark/>
          </w:tcPr>
          <w:p w14:paraId="26CEBF9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214 </w:t>
            </w:r>
          </w:p>
        </w:tc>
      </w:tr>
      <w:tr w:rsidR="005E699F" w:rsidRPr="005E699F" w14:paraId="1B3C4B97"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AF8681D" w14:textId="77777777" w:rsidR="005E699F" w:rsidRPr="005E699F" w:rsidRDefault="005E699F" w:rsidP="005E699F">
            <w:pPr>
              <w:jc w:val="right"/>
              <w:rPr>
                <w:rFonts w:ascii="Helv" w:hAnsi="Helv" w:cs="Times New Roman"/>
                <w:sz w:val="20"/>
              </w:rPr>
            </w:pPr>
            <w:r w:rsidRPr="005E699F">
              <w:rPr>
                <w:rFonts w:ascii="Helv" w:hAnsi="Helv" w:cs="Times New Roman"/>
                <w:sz w:val="20"/>
              </w:rPr>
              <w:t>337200</w:t>
            </w:r>
          </w:p>
        </w:tc>
        <w:tc>
          <w:tcPr>
            <w:tcW w:w="298" w:type="dxa"/>
            <w:tcBorders>
              <w:top w:val="nil"/>
              <w:left w:val="single" w:sz="4" w:space="0" w:color="auto"/>
              <w:bottom w:val="nil"/>
              <w:right w:val="single" w:sz="4" w:space="0" w:color="auto"/>
            </w:tcBorders>
            <w:shd w:val="clear" w:color="FFFFFF" w:fill="002060"/>
            <w:noWrap/>
            <w:vAlign w:val="center"/>
            <w:hideMark/>
          </w:tcPr>
          <w:p w14:paraId="16BEF728"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371C6C1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553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586C38F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409 </w:t>
            </w:r>
          </w:p>
        </w:tc>
        <w:tc>
          <w:tcPr>
            <w:tcW w:w="1458" w:type="dxa"/>
            <w:tcBorders>
              <w:top w:val="nil"/>
              <w:left w:val="nil"/>
              <w:bottom w:val="single" w:sz="4" w:space="0" w:color="auto"/>
              <w:right w:val="single" w:sz="4" w:space="0" w:color="auto"/>
            </w:tcBorders>
            <w:shd w:val="clear" w:color="auto" w:fill="auto"/>
            <w:noWrap/>
            <w:vAlign w:val="center"/>
            <w:hideMark/>
          </w:tcPr>
          <w:p w14:paraId="4AD1A6C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320 </w:t>
            </w:r>
          </w:p>
        </w:tc>
        <w:tc>
          <w:tcPr>
            <w:tcW w:w="1300" w:type="dxa"/>
            <w:tcBorders>
              <w:top w:val="nil"/>
              <w:left w:val="nil"/>
              <w:bottom w:val="single" w:sz="4" w:space="0" w:color="auto"/>
              <w:right w:val="single" w:sz="4" w:space="0" w:color="auto"/>
            </w:tcBorders>
            <w:shd w:val="clear" w:color="auto" w:fill="auto"/>
            <w:noWrap/>
            <w:vAlign w:val="center"/>
            <w:hideMark/>
          </w:tcPr>
          <w:p w14:paraId="67F72A3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268 </w:t>
            </w:r>
          </w:p>
        </w:tc>
        <w:tc>
          <w:tcPr>
            <w:tcW w:w="1380" w:type="dxa"/>
            <w:tcBorders>
              <w:top w:val="nil"/>
              <w:left w:val="nil"/>
              <w:bottom w:val="single" w:sz="4" w:space="0" w:color="auto"/>
              <w:right w:val="single" w:sz="4" w:space="0" w:color="auto"/>
            </w:tcBorders>
            <w:shd w:val="clear" w:color="auto" w:fill="auto"/>
            <w:noWrap/>
            <w:vAlign w:val="center"/>
            <w:hideMark/>
          </w:tcPr>
          <w:p w14:paraId="101B02E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236 </w:t>
            </w:r>
          </w:p>
        </w:tc>
        <w:tc>
          <w:tcPr>
            <w:tcW w:w="1180" w:type="dxa"/>
            <w:tcBorders>
              <w:top w:val="nil"/>
              <w:left w:val="nil"/>
              <w:bottom w:val="single" w:sz="4" w:space="0" w:color="auto"/>
              <w:right w:val="single" w:sz="4" w:space="0" w:color="auto"/>
            </w:tcBorders>
            <w:shd w:val="clear" w:color="auto" w:fill="auto"/>
            <w:noWrap/>
            <w:vAlign w:val="center"/>
            <w:hideMark/>
          </w:tcPr>
          <w:p w14:paraId="774B34F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214 </w:t>
            </w:r>
          </w:p>
        </w:tc>
      </w:tr>
      <w:tr w:rsidR="005E699F" w:rsidRPr="005E699F" w14:paraId="11E2B279"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32CA191" w14:textId="77777777" w:rsidR="005E699F" w:rsidRPr="005E699F" w:rsidRDefault="005E699F" w:rsidP="005E699F">
            <w:pPr>
              <w:jc w:val="right"/>
              <w:rPr>
                <w:rFonts w:ascii="Helv" w:hAnsi="Helv" w:cs="Times New Roman"/>
                <w:sz w:val="20"/>
              </w:rPr>
            </w:pPr>
            <w:r w:rsidRPr="005E699F">
              <w:rPr>
                <w:rFonts w:ascii="Helv" w:hAnsi="Helv" w:cs="Times New Roman"/>
                <w:sz w:val="20"/>
              </w:rPr>
              <w:t>337800</w:t>
            </w:r>
          </w:p>
        </w:tc>
        <w:tc>
          <w:tcPr>
            <w:tcW w:w="298" w:type="dxa"/>
            <w:tcBorders>
              <w:top w:val="nil"/>
              <w:left w:val="single" w:sz="4" w:space="0" w:color="auto"/>
              <w:bottom w:val="nil"/>
              <w:right w:val="single" w:sz="4" w:space="0" w:color="auto"/>
            </w:tcBorders>
            <w:shd w:val="clear" w:color="FFFFFF" w:fill="002060"/>
            <w:noWrap/>
            <w:vAlign w:val="center"/>
            <w:hideMark/>
          </w:tcPr>
          <w:p w14:paraId="123F1CFB"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A4792D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553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46D90AC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410 </w:t>
            </w:r>
          </w:p>
        </w:tc>
        <w:tc>
          <w:tcPr>
            <w:tcW w:w="1458" w:type="dxa"/>
            <w:tcBorders>
              <w:top w:val="nil"/>
              <w:left w:val="nil"/>
              <w:bottom w:val="single" w:sz="4" w:space="0" w:color="auto"/>
              <w:right w:val="single" w:sz="4" w:space="0" w:color="auto"/>
            </w:tcBorders>
            <w:shd w:val="clear" w:color="auto" w:fill="auto"/>
            <w:noWrap/>
            <w:vAlign w:val="center"/>
            <w:hideMark/>
          </w:tcPr>
          <w:p w14:paraId="0F7FA23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321 </w:t>
            </w:r>
          </w:p>
        </w:tc>
        <w:tc>
          <w:tcPr>
            <w:tcW w:w="1300" w:type="dxa"/>
            <w:tcBorders>
              <w:top w:val="nil"/>
              <w:left w:val="nil"/>
              <w:bottom w:val="single" w:sz="4" w:space="0" w:color="auto"/>
              <w:right w:val="single" w:sz="4" w:space="0" w:color="auto"/>
            </w:tcBorders>
            <w:shd w:val="clear" w:color="auto" w:fill="auto"/>
            <w:noWrap/>
            <w:vAlign w:val="center"/>
            <w:hideMark/>
          </w:tcPr>
          <w:p w14:paraId="2E7E6EE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269 </w:t>
            </w:r>
          </w:p>
        </w:tc>
        <w:tc>
          <w:tcPr>
            <w:tcW w:w="1380" w:type="dxa"/>
            <w:tcBorders>
              <w:top w:val="nil"/>
              <w:left w:val="nil"/>
              <w:bottom w:val="single" w:sz="4" w:space="0" w:color="auto"/>
              <w:right w:val="single" w:sz="4" w:space="0" w:color="auto"/>
            </w:tcBorders>
            <w:shd w:val="clear" w:color="auto" w:fill="auto"/>
            <w:noWrap/>
            <w:vAlign w:val="center"/>
            <w:hideMark/>
          </w:tcPr>
          <w:p w14:paraId="437218E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237 </w:t>
            </w:r>
          </w:p>
        </w:tc>
        <w:tc>
          <w:tcPr>
            <w:tcW w:w="1180" w:type="dxa"/>
            <w:tcBorders>
              <w:top w:val="nil"/>
              <w:left w:val="nil"/>
              <w:bottom w:val="single" w:sz="4" w:space="0" w:color="auto"/>
              <w:right w:val="single" w:sz="4" w:space="0" w:color="auto"/>
            </w:tcBorders>
            <w:shd w:val="clear" w:color="auto" w:fill="auto"/>
            <w:noWrap/>
            <w:vAlign w:val="center"/>
            <w:hideMark/>
          </w:tcPr>
          <w:p w14:paraId="0B31D5C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214 </w:t>
            </w:r>
          </w:p>
        </w:tc>
      </w:tr>
      <w:tr w:rsidR="005E699F" w:rsidRPr="005E699F" w14:paraId="38D97708"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40E57F82" w14:textId="77777777" w:rsidR="005E699F" w:rsidRPr="005E699F" w:rsidRDefault="005E699F" w:rsidP="005E699F">
            <w:pPr>
              <w:jc w:val="right"/>
              <w:rPr>
                <w:rFonts w:ascii="Helv" w:hAnsi="Helv" w:cs="Times New Roman"/>
                <w:sz w:val="20"/>
              </w:rPr>
            </w:pPr>
            <w:r w:rsidRPr="005E699F">
              <w:rPr>
                <w:rFonts w:ascii="Helv" w:hAnsi="Helv" w:cs="Times New Roman"/>
                <w:sz w:val="20"/>
              </w:rPr>
              <w:t>338400</w:t>
            </w:r>
          </w:p>
        </w:tc>
        <w:tc>
          <w:tcPr>
            <w:tcW w:w="298" w:type="dxa"/>
            <w:tcBorders>
              <w:top w:val="nil"/>
              <w:left w:val="single" w:sz="4" w:space="0" w:color="auto"/>
              <w:bottom w:val="nil"/>
              <w:right w:val="single" w:sz="4" w:space="0" w:color="auto"/>
            </w:tcBorders>
            <w:shd w:val="clear" w:color="FFFFFF" w:fill="002060"/>
            <w:noWrap/>
            <w:vAlign w:val="center"/>
            <w:hideMark/>
          </w:tcPr>
          <w:p w14:paraId="3F5976DE"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6631F7E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554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600C0F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410 </w:t>
            </w:r>
          </w:p>
        </w:tc>
        <w:tc>
          <w:tcPr>
            <w:tcW w:w="1458" w:type="dxa"/>
            <w:tcBorders>
              <w:top w:val="nil"/>
              <w:left w:val="nil"/>
              <w:bottom w:val="single" w:sz="4" w:space="0" w:color="auto"/>
              <w:right w:val="single" w:sz="4" w:space="0" w:color="auto"/>
            </w:tcBorders>
            <w:shd w:val="clear" w:color="auto" w:fill="auto"/>
            <w:noWrap/>
            <w:vAlign w:val="center"/>
            <w:hideMark/>
          </w:tcPr>
          <w:p w14:paraId="05F7D8B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321 </w:t>
            </w:r>
          </w:p>
        </w:tc>
        <w:tc>
          <w:tcPr>
            <w:tcW w:w="1300" w:type="dxa"/>
            <w:tcBorders>
              <w:top w:val="nil"/>
              <w:left w:val="nil"/>
              <w:bottom w:val="single" w:sz="4" w:space="0" w:color="auto"/>
              <w:right w:val="single" w:sz="4" w:space="0" w:color="auto"/>
            </w:tcBorders>
            <w:shd w:val="clear" w:color="auto" w:fill="auto"/>
            <w:noWrap/>
            <w:vAlign w:val="center"/>
            <w:hideMark/>
          </w:tcPr>
          <w:p w14:paraId="1040B5A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269 </w:t>
            </w:r>
          </w:p>
        </w:tc>
        <w:tc>
          <w:tcPr>
            <w:tcW w:w="1380" w:type="dxa"/>
            <w:tcBorders>
              <w:top w:val="nil"/>
              <w:left w:val="nil"/>
              <w:bottom w:val="single" w:sz="4" w:space="0" w:color="auto"/>
              <w:right w:val="single" w:sz="4" w:space="0" w:color="auto"/>
            </w:tcBorders>
            <w:shd w:val="clear" w:color="auto" w:fill="auto"/>
            <w:noWrap/>
            <w:vAlign w:val="center"/>
            <w:hideMark/>
          </w:tcPr>
          <w:p w14:paraId="1D866A3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237 </w:t>
            </w:r>
          </w:p>
        </w:tc>
        <w:tc>
          <w:tcPr>
            <w:tcW w:w="1180" w:type="dxa"/>
            <w:tcBorders>
              <w:top w:val="nil"/>
              <w:left w:val="nil"/>
              <w:bottom w:val="single" w:sz="4" w:space="0" w:color="auto"/>
              <w:right w:val="single" w:sz="4" w:space="0" w:color="auto"/>
            </w:tcBorders>
            <w:shd w:val="clear" w:color="auto" w:fill="auto"/>
            <w:noWrap/>
            <w:vAlign w:val="center"/>
            <w:hideMark/>
          </w:tcPr>
          <w:p w14:paraId="48A68F6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214 </w:t>
            </w:r>
          </w:p>
        </w:tc>
      </w:tr>
      <w:tr w:rsidR="005E699F" w:rsidRPr="005E699F" w14:paraId="0825AD03"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09B8425B" w14:textId="77777777" w:rsidR="005E699F" w:rsidRPr="005E699F" w:rsidRDefault="005E699F" w:rsidP="005E699F">
            <w:pPr>
              <w:jc w:val="right"/>
              <w:rPr>
                <w:rFonts w:ascii="Helv" w:hAnsi="Helv" w:cs="Times New Roman"/>
                <w:sz w:val="20"/>
              </w:rPr>
            </w:pPr>
            <w:r w:rsidRPr="005E699F">
              <w:rPr>
                <w:rFonts w:ascii="Helv" w:hAnsi="Helv" w:cs="Times New Roman"/>
                <w:sz w:val="20"/>
              </w:rPr>
              <w:t>339000</w:t>
            </w:r>
          </w:p>
        </w:tc>
        <w:tc>
          <w:tcPr>
            <w:tcW w:w="298" w:type="dxa"/>
            <w:tcBorders>
              <w:top w:val="nil"/>
              <w:left w:val="single" w:sz="4" w:space="0" w:color="auto"/>
              <w:bottom w:val="nil"/>
              <w:right w:val="single" w:sz="4" w:space="0" w:color="auto"/>
            </w:tcBorders>
            <w:shd w:val="clear" w:color="FFFFFF" w:fill="002060"/>
            <w:noWrap/>
            <w:vAlign w:val="center"/>
            <w:hideMark/>
          </w:tcPr>
          <w:p w14:paraId="7CD6455E"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3301CB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555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7CA4BC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410 </w:t>
            </w:r>
          </w:p>
        </w:tc>
        <w:tc>
          <w:tcPr>
            <w:tcW w:w="1458" w:type="dxa"/>
            <w:tcBorders>
              <w:top w:val="nil"/>
              <w:left w:val="nil"/>
              <w:bottom w:val="single" w:sz="4" w:space="0" w:color="auto"/>
              <w:right w:val="single" w:sz="4" w:space="0" w:color="auto"/>
            </w:tcBorders>
            <w:shd w:val="clear" w:color="auto" w:fill="auto"/>
            <w:noWrap/>
            <w:vAlign w:val="center"/>
            <w:hideMark/>
          </w:tcPr>
          <w:p w14:paraId="16CB07F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322 </w:t>
            </w:r>
          </w:p>
        </w:tc>
        <w:tc>
          <w:tcPr>
            <w:tcW w:w="1300" w:type="dxa"/>
            <w:tcBorders>
              <w:top w:val="nil"/>
              <w:left w:val="nil"/>
              <w:bottom w:val="single" w:sz="4" w:space="0" w:color="auto"/>
              <w:right w:val="single" w:sz="4" w:space="0" w:color="auto"/>
            </w:tcBorders>
            <w:shd w:val="clear" w:color="auto" w:fill="auto"/>
            <w:noWrap/>
            <w:vAlign w:val="center"/>
            <w:hideMark/>
          </w:tcPr>
          <w:p w14:paraId="05FC3D7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269 </w:t>
            </w:r>
          </w:p>
        </w:tc>
        <w:tc>
          <w:tcPr>
            <w:tcW w:w="1380" w:type="dxa"/>
            <w:tcBorders>
              <w:top w:val="nil"/>
              <w:left w:val="nil"/>
              <w:bottom w:val="single" w:sz="4" w:space="0" w:color="auto"/>
              <w:right w:val="single" w:sz="4" w:space="0" w:color="auto"/>
            </w:tcBorders>
            <w:shd w:val="clear" w:color="auto" w:fill="auto"/>
            <w:noWrap/>
            <w:vAlign w:val="center"/>
            <w:hideMark/>
          </w:tcPr>
          <w:p w14:paraId="38CE7EF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237 </w:t>
            </w:r>
          </w:p>
        </w:tc>
        <w:tc>
          <w:tcPr>
            <w:tcW w:w="1180" w:type="dxa"/>
            <w:tcBorders>
              <w:top w:val="nil"/>
              <w:left w:val="nil"/>
              <w:bottom w:val="single" w:sz="4" w:space="0" w:color="auto"/>
              <w:right w:val="single" w:sz="4" w:space="0" w:color="auto"/>
            </w:tcBorders>
            <w:shd w:val="clear" w:color="auto" w:fill="auto"/>
            <w:noWrap/>
            <w:vAlign w:val="center"/>
            <w:hideMark/>
          </w:tcPr>
          <w:p w14:paraId="64EA35F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215 </w:t>
            </w:r>
          </w:p>
        </w:tc>
      </w:tr>
      <w:tr w:rsidR="005E699F" w:rsidRPr="005E699F" w14:paraId="395855B9"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86B02DD" w14:textId="77777777" w:rsidR="005E699F" w:rsidRPr="005E699F" w:rsidRDefault="005E699F" w:rsidP="005E699F">
            <w:pPr>
              <w:jc w:val="right"/>
              <w:rPr>
                <w:rFonts w:ascii="Helv" w:hAnsi="Helv" w:cs="Times New Roman"/>
                <w:sz w:val="20"/>
              </w:rPr>
            </w:pPr>
            <w:r w:rsidRPr="005E699F">
              <w:rPr>
                <w:rFonts w:ascii="Helv" w:hAnsi="Helv" w:cs="Times New Roman"/>
                <w:sz w:val="20"/>
              </w:rPr>
              <w:t>339600</w:t>
            </w:r>
          </w:p>
        </w:tc>
        <w:tc>
          <w:tcPr>
            <w:tcW w:w="298" w:type="dxa"/>
            <w:tcBorders>
              <w:top w:val="nil"/>
              <w:left w:val="single" w:sz="4" w:space="0" w:color="auto"/>
              <w:bottom w:val="nil"/>
              <w:right w:val="single" w:sz="4" w:space="0" w:color="auto"/>
            </w:tcBorders>
            <w:shd w:val="clear" w:color="FFFFFF" w:fill="002060"/>
            <w:noWrap/>
            <w:vAlign w:val="center"/>
            <w:hideMark/>
          </w:tcPr>
          <w:p w14:paraId="2C59A9A9"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06CE75E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555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398E4A5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411 </w:t>
            </w:r>
          </w:p>
        </w:tc>
        <w:tc>
          <w:tcPr>
            <w:tcW w:w="1458" w:type="dxa"/>
            <w:tcBorders>
              <w:top w:val="nil"/>
              <w:left w:val="nil"/>
              <w:bottom w:val="single" w:sz="4" w:space="0" w:color="auto"/>
              <w:right w:val="single" w:sz="4" w:space="0" w:color="auto"/>
            </w:tcBorders>
            <w:shd w:val="clear" w:color="auto" w:fill="auto"/>
            <w:noWrap/>
            <w:vAlign w:val="center"/>
            <w:hideMark/>
          </w:tcPr>
          <w:p w14:paraId="22C74F5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322 </w:t>
            </w:r>
          </w:p>
        </w:tc>
        <w:tc>
          <w:tcPr>
            <w:tcW w:w="1300" w:type="dxa"/>
            <w:tcBorders>
              <w:top w:val="nil"/>
              <w:left w:val="nil"/>
              <w:bottom w:val="single" w:sz="4" w:space="0" w:color="auto"/>
              <w:right w:val="single" w:sz="4" w:space="0" w:color="auto"/>
            </w:tcBorders>
            <w:shd w:val="clear" w:color="auto" w:fill="auto"/>
            <w:noWrap/>
            <w:vAlign w:val="center"/>
            <w:hideMark/>
          </w:tcPr>
          <w:p w14:paraId="533A8A2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270 </w:t>
            </w:r>
          </w:p>
        </w:tc>
        <w:tc>
          <w:tcPr>
            <w:tcW w:w="1380" w:type="dxa"/>
            <w:tcBorders>
              <w:top w:val="nil"/>
              <w:left w:val="nil"/>
              <w:bottom w:val="single" w:sz="4" w:space="0" w:color="auto"/>
              <w:right w:val="single" w:sz="4" w:space="0" w:color="auto"/>
            </w:tcBorders>
            <w:shd w:val="clear" w:color="auto" w:fill="auto"/>
            <w:noWrap/>
            <w:vAlign w:val="center"/>
            <w:hideMark/>
          </w:tcPr>
          <w:p w14:paraId="07D1D43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237 </w:t>
            </w:r>
          </w:p>
        </w:tc>
        <w:tc>
          <w:tcPr>
            <w:tcW w:w="1180" w:type="dxa"/>
            <w:tcBorders>
              <w:top w:val="nil"/>
              <w:left w:val="nil"/>
              <w:bottom w:val="single" w:sz="4" w:space="0" w:color="auto"/>
              <w:right w:val="single" w:sz="4" w:space="0" w:color="auto"/>
            </w:tcBorders>
            <w:shd w:val="clear" w:color="auto" w:fill="auto"/>
            <w:noWrap/>
            <w:vAlign w:val="center"/>
            <w:hideMark/>
          </w:tcPr>
          <w:p w14:paraId="17C69BE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215 </w:t>
            </w:r>
          </w:p>
        </w:tc>
      </w:tr>
      <w:tr w:rsidR="005E699F" w:rsidRPr="005E699F" w14:paraId="5C038C7C"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0CDD5B66" w14:textId="77777777" w:rsidR="005E699F" w:rsidRPr="005E699F" w:rsidRDefault="005E699F" w:rsidP="005E699F">
            <w:pPr>
              <w:jc w:val="right"/>
              <w:rPr>
                <w:rFonts w:ascii="Helv" w:hAnsi="Helv" w:cs="Times New Roman"/>
                <w:sz w:val="20"/>
              </w:rPr>
            </w:pPr>
            <w:r w:rsidRPr="005E699F">
              <w:rPr>
                <w:rFonts w:ascii="Helv" w:hAnsi="Helv" w:cs="Times New Roman"/>
                <w:sz w:val="20"/>
              </w:rPr>
              <w:t>340200</w:t>
            </w:r>
          </w:p>
        </w:tc>
        <w:tc>
          <w:tcPr>
            <w:tcW w:w="298" w:type="dxa"/>
            <w:tcBorders>
              <w:top w:val="nil"/>
              <w:left w:val="single" w:sz="4" w:space="0" w:color="auto"/>
              <w:bottom w:val="nil"/>
              <w:right w:val="single" w:sz="4" w:space="0" w:color="auto"/>
            </w:tcBorders>
            <w:shd w:val="clear" w:color="FFFFFF" w:fill="002060"/>
            <w:noWrap/>
            <w:vAlign w:val="center"/>
            <w:hideMark/>
          </w:tcPr>
          <w:p w14:paraId="23080C95"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06D7704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556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1FACD2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411 </w:t>
            </w:r>
          </w:p>
        </w:tc>
        <w:tc>
          <w:tcPr>
            <w:tcW w:w="1458" w:type="dxa"/>
            <w:tcBorders>
              <w:top w:val="nil"/>
              <w:left w:val="nil"/>
              <w:bottom w:val="single" w:sz="4" w:space="0" w:color="auto"/>
              <w:right w:val="single" w:sz="4" w:space="0" w:color="auto"/>
            </w:tcBorders>
            <w:shd w:val="clear" w:color="auto" w:fill="auto"/>
            <w:noWrap/>
            <w:vAlign w:val="center"/>
            <w:hideMark/>
          </w:tcPr>
          <w:p w14:paraId="5D9C181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322 </w:t>
            </w:r>
          </w:p>
        </w:tc>
        <w:tc>
          <w:tcPr>
            <w:tcW w:w="1300" w:type="dxa"/>
            <w:tcBorders>
              <w:top w:val="nil"/>
              <w:left w:val="nil"/>
              <w:bottom w:val="single" w:sz="4" w:space="0" w:color="auto"/>
              <w:right w:val="single" w:sz="4" w:space="0" w:color="auto"/>
            </w:tcBorders>
            <w:shd w:val="clear" w:color="auto" w:fill="auto"/>
            <w:noWrap/>
            <w:vAlign w:val="center"/>
            <w:hideMark/>
          </w:tcPr>
          <w:p w14:paraId="485537E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270 </w:t>
            </w:r>
          </w:p>
        </w:tc>
        <w:tc>
          <w:tcPr>
            <w:tcW w:w="1380" w:type="dxa"/>
            <w:tcBorders>
              <w:top w:val="nil"/>
              <w:left w:val="nil"/>
              <w:bottom w:val="single" w:sz="4" w:space="0" w:color="auto"/>
              <w:right w:val="single" w:sz="4" w:space="0" w:color="auto"/>
            </w:tcBorders>
            <w:shd w:val="clear" w:color="auto" w:fill="auto"/>
            <w:noWrap/>
            <w:vAlign w:val="center"/>
            <w:hideMark/>
          </w:tcPr>
          <w:p w14:paraId="084E2A9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238 </w:t>
            </w:r>
          </w:p>
        </w:tc>
        <w:tc>
          <w:tcPr>
            <w:tcW w:w="1180" w:type="dxa"/>
            <w:tcBorders>
              <w:top w:val="nil"/>
              <w:left w:val="nil"/>
              <w:bottom w:val="single" w:sz="4" w:space="0" w:color="auto"/>
              <w:right w:val="single" w:sz="4" w:space="0" w:color="auto"/>
            </w:tcBorders>
            <w:shd w:val="clear" w:color="auto" w:fill="auto"/>
            <w:noWrap/>
            <w:vAlign w:val="center"/>
            <w:hideMark/>
          </w:tcPr>
          <w:p w14:paraId="39C52AB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215 </w:t>
            </w:r>
          </w:p>
        </w:tc>
      </w:tr>
      <w:tr w:rsidR="005E699F" w:rsidRPr="005E699F" w14:paraId="2E92EE2C"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0F315621" w14:textId="77777777" w:rsidR="005E699F" w:rsidRPr="005E699F" w:rsidRDefault="005E699F" w:rsidP="005E699F">
            <w:pPr>
              <w:jc w:val="right"/>
              <w:rPr>
                <w:rFonts w:ascii="Helv" w:hAnsi="Helv" w:cs="Times New Roman"/>
                <w:sz w:val="20"/>
              </w:rPr>
            </w:pPr>
            <w:r w:rsidRPr="005E699F">
              <w:rPr>
                <w:rFonts w:ascii="Helv" w:hAnsi="Helv" w:cs="Times New Roman"/>
                <w:sz w:val="20"/>
              </w:rPr>
              <w:t>340800</w:t>
            </w:r>
          </w:p>
        </w:tc>
        <w:tc>
          <w:tcPr>
            <w:tcW w:w="298" w:type="dxa"/>
            <w:tcBorders>
              <w:top w:val="nil"/>
              <w:left w:val="single" w:sz="4" w:space="0" w:color="auto"/>
              <w:bottom w:val="nil"/>
              <w:right w:val="single" w:sz="4" w:space="0" w:color="auto"/>
            </w:tcBorders>
            <w:shd w:val="clear" w:color="FFFFFF" w:fill="002060"/>
            <w:noWrap/>
            <w:vAlign w:val="center"/>
            <w:hideMark/>
          </w:tcPr>
          <w:p w14:paraId="72C1E4BC"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370FBB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556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075088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412 </w:t>
            </w:r>
          </w:p>
        </w:tc>
        <w:tc>
          <w:tcPr>
            <w:tcW w:w="1458" w:type="dxa"/>
            <w:tcBorders>
              <w:top w:val="nil"/>
              <w:left w:val="nil"/>
              <w:bottom w:val="single" w:sz="4" w:space="0" w:color="auto"/>
              <w:right w:val="single" w:sz="4" w:space="0" w:color="auto"/>
            </w:tcBorders>
            <w:shd w:val="clear" w:color="auto" w:fill="auto"/>
            <w:noWrap/>
            <w:vAlign w:val="center"/>
            <w:hideMark/>
          </w:tcPr>
          <w:p w14:paraId="54D4D83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323 </w:t>
            </w:r>
          </w:p>
        </w:tc>
        <w:tc>
          <w:tcPr>
            <w:tcW w:w="1300" w:type="dxa"/>
            <w:tcBorders>
              <w:top w:val="nil"/>
              <w:left w:val="nil"/>
              <w:bottom w:val="single" w:sz="4" w:space="0" w:color="auto"/>
              <w:right w:val="single" w:sz="4" w:space="0" w:color="auto"/>
            </w:tcBorders>
            <w:shd w:val="clear" w:color="auto" w:fill="auto"/>
            <w:noWrap/>
            <w:vAlign w:val="center"/>
            <w:hideMark/>
          </w:tcPr>
          <w:p w14:paraId="04789B2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270 </w:t>
            </w:r>
          </w:p>
        </w:tc>
        <w:tc>
          <w:tcPr>
            <w:tcW w:w="1380" w:type="dxa"/>
            <w:tcBorders>
              <w:top w:val="nil"/>
              <w:left w:val="nil"/>
              <w:bottom w:val="single" w:sz="4" w:space="0" w:color="auto"/>
              <w:right w:val="single" w:sz="4" w:space="0" w:color="auto"/>
            </w:tcBorders>
            <w:shd w:val="clear" w:color="auto" w:fill="auto"/>
            <w:noWrap/>
            <w:vAlign w:val="center"/>
            <w:hideMark/>
          </w:tcPr>
          <w:p w14:paraId="21E56F8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238 </w:t>
            </w:r>
          </w:p>
        </w:tc>
        <w:tc>
          <w:tcPr>
            <w:tcW w:w="1180" w:type="dxa"/>
            <w:tcBorders>
              <w:top w:val="nil"/>
              <w:left w:val="nil"/>
              <w:bottom w:val="single" w:sz="4" w:space="0" w:color="auto"/>
              <w:right w:val="single" w:sz="4" w:space="0" w:color="auto"/>
            </w:tcBorders>
            <w:shd w:val="clear" w:color="auto" w:fill="auto"/>
            <w:noWrap/>
            <w:vAlign w:val="center"/>
            <w:hideMark/>
          </w:tcPr>
          <w:p w14:paraId="79F45CA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215 </w:t>
            </w:r>
          </w:p>
        </w:tc>
      </w:tr>
      <w:tr w:rsidR="005E699F" w:rsidRPr="005E699F" w14:paraId="6CFD8884"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55C7EBB8" w14:textId="77777777" w:rsidR="005E699F" w:rsidRPr="005E699F" w:rsidRDefault="005E699F" w:rsidP="005E699F">
            <w:pPr>
              <w:jc w:val="right"/>
              <w:rPr>
                <w:rFonts w:ascii="Helv" w:hAnsi="Helv" w:cs="Times New Roman"/>
                <w:sz w:val="20"/>
              </w:rPr>
            </w:pPr>
            <w:r w:rsidRPr="005E699F">
              <w:rPr>
                <w:rFonts w:ascii="Helv" w:hAnsi="Helv" w:cs="Times New Roman"/>
                <w:sz w:val="20"/>
              </w:rPr>
              <w:t>341400</w:t>
            </w:r>
          </w:p>
        </w:tc>
        <w:tc>
          <w:tcPr>
            <w:tcW w:w="298" w:type="dxa"/>
            <w:tcBorders>
              <w:top w:val="nil"/>
              <w:left w:val="single" w:sz="4" w:space="0" w:color="auto"/>
              <w:bottom w:val="nil"/>
              <w:right w:val="single" w:sz="4" w:space="0" w:color="auto"/>
            </w:tcBorders>
            <w:shd w:val="clear" w:color="FFFFFF" w:fill="002060"/>
            <w:noWrap/>
            <w:vAlign w:val="center"/>
            <w:hideMark/>
          </w:tcPr>
          <w:p w14:paraId="71AAD499"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1AADAD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557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529AE55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412 </w:t>
            </w:r>
          </w:p>
        </w:tc>
        <w:tc>
          <w:tcPr>
            <w:tcW w:w="1458" w:type="dxa"/>
            <w:tcBorders>
              <w:top w:val="nil"/>
              <w:left w:val="nil"/>
              <w:bottom w:val="single" w:sz="4" w:space="0" w:color="auto"/>
              <w:right w:val="single" w:sz="4" w:space="0" w:color="auto"/>
            </w:tcBorders>
            <w:shd w:val="clear" w:color="auto" w:fill="auto"/>
            <w:noWrap/>
            <w:vAlign w:val="center"/>
            <w:hideMark/>
          </w:tcPr>
          <w:p w14:paraId="1B5D160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323 </w:t>
            </w:r>
          </w:p>
        </w:tc>
        <w:tc>
          <w:tcPr>
            <w:tcW w:w="1300" w:type="dxa"/>
            <w:tcBorders>
              <w:top w:val="nil"/>
              <w:left w:val="nil"/>
              <w:bottom w:val="single" w:sz="4" w:space="0" w:color="auto"/>
              <w:right w:val="single" w:sz="4" w:space="0" w:color="auto"/>
            </w:tcBorders>
            <w:shd w:val="clear" w:color="auto" w:fill="auto"/>
            <w:noWrap/>
            <w:vAlign w:val="center"/>
            <w:hideMark/>
          </w:tcPr>
          <w:p w14:paraId="5D22885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271 </w:t>
            </w:r>
          </w:p>
        </w:tc>
        <w:tc>
          <w:tcPr>
            <w:tcW w:w="1380" w:type="dxa"/>
            <w:tcBorders>
              <w:top w:val="nil"/>
              <w:left w:val="nil"/>
              <w:bottom w:val="single" w:sz="4" w:space="0" w:color="auto"/>
              <w:right w:val="single" w:sz="4" w:space="0" w:color="auto"/>
            </w:tcBorders>
            <w:shd w:val="clear" w:color="auto" w:fill="auto"/>
            <w:noWrap/>
            <w:vAlign w:val="center"/>
            <w:hideMark/>
          </w:tcPr>
          <w:p w14:paraId="10D6741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238 </w:t>
            </w:r>
          </w:p>
        </w:tc>
        <w:tc>
          <w:tcPr>
            <w:tcW w:w="1180" w:type="dxa"/>
            <w:tcBorders>
              <w:top w:val="nil"/>
              <w:left w:val="nil"/>
              <w:bottom w:val="single" w:sz="4" w:space="0" w:color="auto"/>
              <w:right w:val="single" w:sz="4" w:space="0" w:color="auto"/>
            </w:tcBorders>
            <w:shd w:val="clear" w:color="auto" w:fill="auto"/>
            <w:noWrap/>
            <w:vAlign w:val="center"/>
            <w:hideMark/>
          </w:tcPr>
          <w:p w14:paraId="0E30461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216 </w:t>
            </w:r>
          </w:p>
        </w:tc>
      </w:tr>
      <w:tr w:rsidR="005E699F" w:rsidRPr="005E699F" w14:paraId="47A7E430"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556B1794" w14:textId="77777777" w:rsidR="005E699F" w:rsidRPr="005E699F" w:rsidRDefault="005E699F" w:rsidP="005E699F">
            <w:pPr>
              <w:jc w:val="right"/>
              <w:rPr>
                <w:rFonts w:ascii="Helv" w:hAnsi="Helv" w:cs="Times New Roman"/>
                <w:sz w:val="20"/>
              </w:rPr>
            </w:pPr>
            <w:r w:rsidRPr="005E699F">
              <w:rPr>
                <w:rFonts w:ascii="Helv" w:hAnsi="Helv" w:cs="Times New Roman"/>
                <w:sz w:val="20"/>
              </w:rPr>
              <w:t>342000</w:t>
            </w:r>
          </w:p>
        </w:tc>
        <w:tc>
          <w:tcPr>
            <w:tcW w:w="298" w:type="dxa"/>
            <w:tcBorders>
              <w:top w:val="nil"/>
              <w:left w:val="single" w:sz="4" w:space="0" w:color="auto"/>
              <w:bottom w:val="nil"/>
              <w:right w:val="single" w:sz="4" w:space="0" w:color="auto"/>
            </w:tcBorders>
            <w:shd w:val="clear" w:color="FFFFFF" w:fill="002060"/>
            <w:noWrap/>
            <w:vAlign w:val="center"/>
            <w:hideMark/>
          </w:tcPr>
          <w:p w14:paraId="08746AB3"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752E180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558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45C13C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413 </w:t>
            </w:r>
          </w:p>
        </w:tc>
        <w:tc>
          <w:tcPr>
            <w:tcW w:w="1458" w:type="dxa"/>
            <w:tcBorders>
              <w:top w:val="nil"/>
              <w:left w:val="nil"/>
              <w:bottom w:val="single" w:sz="4" w:space="0" w:color="auto"/>
              <w:right w:val="single" w:sz="4" w:space="0" w:color="auto"/>
            </w:tcBorders>
            <w:shd w:val="clear" w:color="auto" w:fill="auto"/>
            <w:noWrap/>
            <w:vAlign w:val="center"/>
            <w:hideMark/>
          </w:tcPr>
          <w:p w14:paraId="5B6F169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323 </w:t>
            </w:r>
          </w:p>
        </w:tc>
        <w:tc>
          <w:tcPr>
            <w:tcW w:w="1300" w:type="dxa"/>
            <w:tcBorders>
              <w:top w:val="nil"/>
              <w:left w:val="nil"/>
              <w:bottom w:val="single" w:sz="4" w:space="0" w:color="auto"/>
              <w:right w:val="single" w:sz="4" w:space="0" w:color="auto"/>
            </w:tcBorders>
            <w:shd w:val="clear" w:color="auto" w:fill="auto"/>
            <w:noWrap/>
            <w:vAlign w:val="center"/>
            <w:hideMark/>
          </w:tcPr>
          <w:p w14:paraId="4FC2E7F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271 </w:t>
            </w:r>
          </w:p>
        </w:tc>
        <w:tc>
          <w:tcPr>
            <w:tcW w:w="1380" w:type="dxa"/>
            <w:tcBorders>
              <w:top w:val="nil"/>
              <w:left w:val="nil"/>
              <w:bottom w:val="single" w:sz="4" w:space="0" w:color="auto"/>
              <w:right w:val="single" w:sz="4" w:space="0" w:color="auto"/>
            </w:tcBorders>
            <w:shd w:val="clear" w:color="auto" w:fill="auto"/>
            <w:noWrap/>
            <w:vAlign w:val="center"/>
            <w:hideMark/>
          </w:tcPr>
          <w:p w14:paraId="0349B64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238 </w:t>
            </w:r>
          </w:p>
        </w:tc>
        <w:tc>
          <w:tcPr>
            <w:tcW w:w="1180" w:type="dxa"/>
            <w:tcBorders>
              <w:top w:val="nil"/>
              <w:left w:val="nil"/>
              <w:bottom w:val="single" w:sz="4" w:space="0" w:color="auto"/>
              <w:right w:val="single" w:sz="4" w:space="0" w:color="auto"/>
            </w:tcBorders>
            <w:shd w:val="clear" w:color="auto" w:fill="auto"/>
            <w:noWrap/>
            <w:vAlign w:val="center"/>
            <w:hideMark/>
          </w:tcPr>
          <w:p w14:paraId="3DE2FA4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216 </w:t>
            </w:r>
          </w:p>
        </w:tc>
      </w:tr>
      <w:tr w:rsidR="005E699F" w:rsidRPr="005E699F" w14:paraId="08C86CC2"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0EE9DBFC" w14:textId="77777777" w:rsidR="005E699F" w:rsidRPr="005E699F" w:rsidRDefault="005E699F" w:rsidP="005E699F">
            <w:pPr>
              <w:jc w:val="right"/>
              <w:rPr>
                <w:rFonts w:ascii="Helv" w:hAnsi="Helv" w:cs="Times New Roman"/>
                <w:sz w:val="20"/>
              </w:rPr>
            </w:pPr>
            <w:r w:rsidRPr="005E699F">
              <w:rPr>
                <w:rFonts w:ascii="Helv" w:hAnsi="Helv" w:cs="Times New Roman"/>
                <w:sz w:val="20"/>
              </w:rPr>
              <w:t>342600</w:t>
            </w:r>
          </w:p>
        </w:tc>
        <w:tc>
          <w:tcPr>
            <w:tcW w:w="298" w:type="dxa"/>
            <w:tcBorders>
              <w:top w:val="nil"/>
              <w:left w:val="single" w:sz="4" w:space="0" w:color="auto"/>
              <w:bottom w:val="nil"/>
              <w:right w:val="single" w:sz="4" w:space="0" w:color="auto"/>
            </w:tcBorders>
            <w:shd w:val="clear" w:color="FFFFFF" w:fill="002060"/>
            <w:noWrap/>
            <w:vAlign w:val="center"/>
            <w:hideMark/>
          </w:tcPr>
          <w:p w14:paraId="3CA8FE28"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3A2B136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558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195471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413 </w:t>
            </w:r>
          </w:p>
        </w:tc>
        <w:tc>
          <w:tcPr>
            <w:tcW w:w="1458" w:type="dxa"/>
            <w:tcBorders>
              <w:top w:val="nil"/>
              <w:left w:val="nil"/>
              <w:bottom w:val="single" w:sz="4" w:space="0" w:color="auto"/>
              <w:right w:val="single" w:sz="4" w:space="0" w:color="auto"/>
            </w:tcBorders>
            <w:shd w:val="clear" w:color="auto" w:fill="auto"/>
            <w:noWrap/>
            <w:vAlign w:val="center"/>
            <w:hideMark/>
          </w:tcPr>
          <w:p w14:paraId="76D4246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324 </w:t>
            </w:r>
          </w:p>
        </w:tc>
        <w:tc>
          <w:tcPr>
            <w:tcW w:w="1300" w:type="dxa"/>
            <w:tcBorders>
              <w:top w:val="nil"/>
              <w:left w:val="nil"/>
              <w:bottom w:val="single" w:sz="4" w:space="0" w:color="auto"/>
              <w:right w:val="single" w:sz="4" w:space="0" w:color="auto"/>
            </w:tcBorders>
            <w:shd w:val="clear" w:color="auto" w:fill="auto"/>
            <w:noWrap/>
            <w:vAlign w:val="center"/>
            <w:hideMark/>
          </w:tcPr>
          <w:p w14:paraId="43864DD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271 </w:t>
            </w:r>
          </w:p>
        </w:tc>
        <w:tc>
          <w:tcPr>
            <w:tcW w:w="1380" w:type="dxa"/>
            <w:tcBorders>
              <w:top w:val="nil"/>
              <w:left w:val="nil"/>
              <w:bottom w:val="single" w:sz="4" w:space="0" w:color="auto"/>
              <w:right w:val="single" w:sz="4" w:space="0" w:color="auto"/>
            </w:tcBorders>
            <w:shd w:val="clear" w:color="auto" w:fill="auto"/>
            <w:noWrap/>
            <w:vAlign w:val="center"/>
            <w:hideMark/>
          </w:tcPr>
          <w:p w14:paraId="12657F8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239 </w:t>
            </w:r>
          </w:p>
        </w:tc>
        <w:tc>
          <w:tcPr>
            <w:tcW w:w="1180" w:type="dxa"/>
            <w:tcBorders>
              <w:top w:val="nil"/>
              <w:left w:val="nil"/>
              <w:bottom w:val="single" w:sz="4" w:space="0" w:color="auto"/>
              <w:right w:val="single" w:sz="4" w:space="0" w:color="auto"/>
            </w:tcBorders>
            <w:shd w:val="clear" w:color="auto" w:fill="auto"/>
            <w:noWrap/>
            <w:vAlign w:val="center"/>
            <w:hideMark/>
          </w:tcPr>
          <w:p w14:paraId="5ADA6E5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216 </w:t>
            </w:r>
          </w:p>
        </w:tc>
      </w:tr>
      <w:tr w:rsidR="005E699F" w:rsidRPr="005E699F" w14:paraId="53EC2C14"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0C00FDD6" w14:textId="77777777" w:rsidR="005E699F" w:rsidRPr="005E699F" w:rsidRDefault="005E699F" w:rsidP="005E699F">
            <w:pPr>
              <w:jc w:val="right"/>
              <w:rPr>
                <w:rFonts w:ascii="Helv" w:hAnsi="Helv" w:cs="Times New Roman"/>
                <w:sz w:val="20"/>
              </w:rPr>
            </w:pPr>
            <w:r w:rsidRPr="005E699F">
              <w:rPr>
                <w:rFonts w:ascii="Helv" w:hAnsi="Helv" w:cs="Times New Roman"/>
                <w:sz w:val="20"/>
              </w:rPr>
              <w:lastRenderedPageBreak/>
              <w:t>343200</w:t>
            </w:r>
          </w:p>
        </w:tc>
        <w:tc>
          <w:tcPr>
            <w:tcW w:w="298" w:type="dxa"/>
            <w:tcBorders>
              <w:top w:val="nil"/>
              <w:left w:val="single" w:sz="4" w:space="0" w:color="auto"/>
              <w:bottom w:val="nil"/>
              <w:right w:val="single" w:sz="4" w:space="0" w:color="auto"/>
            </w:tcBorders>
            <w:shd w:val="clear" w:color="FFFFFF" w:fill="002060"/>
            <w:noWrap/>
            <w:vAlign w:val="center"/>
            <w:hideMark/>
          </w:tcPr>
          <w:p w14:paraId="1D16A66E"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08FB797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559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326FAA3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414 </w:t>
            </w:r>
          </w:p>
        </w:tc>
        <w:tc>
          <w:tcPr>
            <w:tcW w:w="1458" w:type="dxa"/>
            <w:tcBorders>
              <w:top w:val="nil"/>
              <w:left w:val="nil"/>
              <w:bottom w:val="single" w:sz="4" w:space="0" w:color="auto"/>
              <w:right w:val="single" w:sz="4" w:space="0" w:color="auto"/>
            </w:tcBorders>
            <w:shd w:val="clear" w:color="auto" w:fill="auto"/>
            <w:noWrap/>
            <w:vAlign w:val="center"/>
            <w:hideMark/>
          </w:tcPr>
          <w:p w14:paraId="00E1CD9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324 </w:t>
            </w:r>
          </w:p>
        </w:tc>
        <w:tc>
          <w:tcPr>
            <w:tcW w:w="1300" w:type="dxa"/>
            <w:tcBorders>
              <w:top w:val="nil"/>
              <w:left w:val="nil"/>
              <w:bottom w:val="single" w:sz="4" w:space="0" w:color="auto"/>
              <w:right w:val="single" w:sz="4" w:space="0" w:color="auto"/>
            </w:tcBorders>
            <w:shd w:val="clear" w:color="auto" w:fill="auto"/>
            <w:noWrap/>
            <w:vAlign w:val="center"/>
            <w:hideMark/>
          </w:tcPr>
          <w:p w14:paraId="7199940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271 </w:t>
            </w:r>
          </w:p>
        </w:tc>
        <w:tc>
          <w:tcPr>
            <w:tcW w:w="1380" w:type="dxa"/>
            <w:tcBorders>
              <w:top w:val="nil"/>
              <w:left w:val="nil"/>
              <w:bottom w:val="single" w:sz="4" w:space="0" w:color="auto"/>
              <w:right w:val="single" w:sz="4" w:space="0" w:color="auto"/>
            </w:tcBorders>
            <w:shd w:val="clear" w:color="auto" w:fill="auto"/>
            <w:noWrap/>
            <w:vAlign w:val="center"/>
            <w:hideMark/>
          </w:tcPr>
          <w:p w14:paraId="2BD1309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239 </w:t>
            </w:r>
          </w:p>
        </w:tc>
        <w:tc>
          <w:tcPr>
            <w:tcW w:w="1180" w:type="dxa"/>
            <w:tcBorders>
              <w:top w:val="nil"/>
              <w:left w:val="nil"/>
              <w:bottom w:val="single" w:sz="4" w:space="0" w:color="auto"/>
              <w:right w:val="single" w:sz="4" w:space="0" w:color="auto"/>
            </w:tcBorders>
            <w:shd w:val="clear" w:color="auto" w:fill="auto"/>
            <w:noWrap/>
            <w:vAlign w:val="center"/>
            <w:hideMark/>
          </w:tcPr>
          <w:p w14:paraId="1341873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216 </w:t>
            </w:r>
          </w:p>
        </w:tc>
      </w:tr>
      <w:tr w:rsidR="005E699F" w:rsidRPr="005E699F" w14:paraId="11C5CBD7"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663EDD5" w14:textId="77777777" w:rsidR="005E699F" w:rsidRPr="005E699F" w:rsidRDefault="005E699F" w:rsidP="005E699F">
            <w:pPr>
              <w:jc w:val="right"/>
              <w:rPr>
                <w:rFonts w:ascii="Helv" w:hAnsi="Helv" w:cs="Times New Roman"/>
                <w:sz w:val="20"/>
              </w:rPr>
            </w:pPr>
            <w:r w:rsidRPr="005E699F">
              <w:rPr>
                <w:rFonts w:ascii="Helv" w:hAnsi="Helv" w:cs="Times New Roman"/>
                <w:sz w:val="20"/>
              </w:rPr>
              <w:t>343800</w:t>
            </w:r>
          </w:p>
        </w:tc>
        <w:tc>
          <w:tcPr>
            <w:tcW w:w="298" w:type="dxa"/>
            <w:tcBorders>
              <w:top w:val="nil"/>
              <w:left w:val="single" w:sz="4" w:space="0" w:color="auto"/>
              <w:bottom w:val="nil"/>
              <w:right w:val="single" w:sz="4" w:space="0" w:color="auto"/>
            </w:tcBorders>
            <w:shd w:val="clear" w:color="FFFFFF" w:fill="002060"/>
            <w:noWrap/>
            <w:vAlign w:val="center"/>
            <w:hideMark/>
          </w:tcPr>
          <w:p w14:paraId="62A7D3CD"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5B754DF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560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3E3DE00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414 </w:t>
            </w:r>
          </w:p>
        </w:tc>
        <w:tc>
          <w:tcPr>
            <w:tcW w:w="1458" w:type="dxa"/>
            <w:tcBorders>
              <w:top w:val="nil"/>
              <w:left w:val="nil"/>
              <w:bottom w:val="single" w:sz="4" w:space="0" w:color="auto"/>
              <w:right w:val="single" w:sz="4" w:space="0" w:color="auto"/>
            </w:tcBorders>
            <w:shd w:val="clear" w:color="auto" w:fill="auto"/>
            <w:noWrap/>
            <w:vAlign w:val="center"/>
            <w:hideMark/>
          </w:tcPr>
          <w:p w14:paraId="66C8C68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324 </w:t>
            </w:r>
          </w:p>
        </w:tc>
        <w:tc>
          <w:tcPr>
            <w:tcW w:w="1300" w:type="dxa"/>
            <w:tcBorders>
              <w:top w:val="nil"/>
              <w:left w:val="nil"/>
              <w:bottom w:val="single" w:sz="4" w:space="0" w:color="auto"/>
              <w:right w:val="single" w:sz="4" w:space="0" w:color="auto"/>
            </w:tcBorders>
            <w:shd w:val="clear" w:color="auto" w:fill="auto"/>
            <w:noWrap/>
            <w:vAlign w:val="center"/>
            <w:hideMark/>
          </w:tcPr>
          <w:p w14:paraId="3F74522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272 </w:t>
            </w:r>
          </w:p>
        </w:tc>
        <w:tc>
          <w:tcPr>
            <w:tcW w:w="1380" w:type="dxa"/>
            <w:tcBorders>
              <w:top w:val="nil"/>
              <w:left w:val="nil"/>
              <w:bottom w:val="single" w:sz="4" w:space="0" w:color="auto"/>
              <w:right w:val="single" w:sz="4" w:space="0" w:color="auto"/>
            </w:tcBorders>
            <w:shd w:val="clear" w:color="auto" w:fill="auto"/>
            <w:noWrap/>
            <w:vAlign w:val="center"/>
            <w:hideMark/>
          </w:tcPr>
          <w:p w14:paraId="6C7F7AD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239 </w:t>
            </w:r>
          </w:p>
        </w:tc>
        <w:tc>
          <w:tcPr>
            <w:tcW w:w="1180" w:type="dxa"/>
            <w:tcBorders>
              <w:top w:val="nil"/>
              <w:left w:val="nil"/>
              <w:bottom w:val="single" w:sz="4" w:space="0" w:color="auto"/>
              <w:right w:val="single" w:sz="4" w:space="0" w:color="auto"/>
            </w:tcBorders>
            <w:shd w:val="clear" w:color="auto" w:fill="auto"/>
            <w:noWrap/>
            <w:vAlign w:val="center"/>
            <w:hideMark/>
          </w:tcPr>
          <w:p w14:paraId="7198E63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217 </w:t>
            </w:r>
          </w:p>
        </w:tc>
      </w:tr>
      <w:tr w:rsidR="005E699F" w:rsidRPr="005E699F" w14:paraId="10BE9BD6"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C29BF8F" w14:textId="77777777" w:rsidR="005E699F" w:rsidRPr="005E699F" w:rsidRDefault="005E699F" w:rsidP="005E699F">
            <w:pPr>
              <w:jc w:val="right"/>
              <w:rPr>
                <w:rFonts w:ascii="Helv" w:hAnsi="Helv" w:cs="Times New Roman"/>
                <w:sz w:val="20"/>
              </w:rPr>
            </w:pPr>
            <w:r w:rsidRPr="005E699F">
              <w:rPr>
                <w:rFonts w:ascii="Helv" w:hAnsi="Helv" w:cs="Times New Roman"/>
                <w:sz w:val="20"/>
              </w:rPr>
              <w:t>344400</w:t>
            </w:r>
          </w:p>
        </w:tc>
        <w:tc>
          <w:tcPr>
            <w:tcW w:w="298" w:type="dxa"/>
            <w:tcBorders>
              <w:top w:val="nil"/>
              <w:left w:val="single" w:sz="4" w:space="0" w:color="auto"/>
              <w:bottom w:val="nil"/>
              <w:right w:val="single" w:sz="4" w:space="0" w:color="auto"/>
            </w:tcBorders>
            <w:shd w:val="clear" w:color="FFFFFF" w:fill="002060"/>
            <w:noWrap/>
            <w:vAlign w:val="center"/>
            <w:hideMark/>
          </w:tcPr>
          <w:p w14:paraId="18A6C398"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50AA4E6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560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308E710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415 </w:t>
            </w:r>
          </w:p>
        </w:tc>
        <w:tc>
          <w:tcPr>
            <w:tcW w:w="1458" w:type="dxa"/>
            <w:tcBorders>
              <w:top w:val="nil"/>
              <w:left w:val="nil"/>
              <w:bottom w:val="single" w:sz="4" w:space="0" w:color="auto"/>
              <w:right w:val="single" w:sz="4" w:space="0" w:color="auto"/>
            </w:tcBorders>
            <w:shd w:val="clear" w:color="auto" w:fill="auto"/>
            <w:noWrap/>
            <w:vAlign w:val="center"/>
            <w:hideMark/>
          </w:tcPr>
          <w:p w14:paraId="6392E87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325 </w:t>
            </w:r>
          </w:p>
        </w:tc>
        <w:tc>
          <w:tcPr>
            <w:tcW w:w="1300" w:type="dxa"/>
            <w:tcBorders>
              <w:top w:val="nil"/>
              <w:left w:val="nil"/>
              <w:bottom w:val="single" w:sz="4" w:space="0" w:color="auto"/>
              <w:right w:val="single" w:sz="4" w:space="0" w:color="auto"/>
            </w:tcBorders>
            <w:shd w:val="clear" w:color="auto" w:fill="auto"/>
            <w:noWrap/>
            <w:vAlign w:val="center"/>
            <w:hideMark/>
          </w:tcPr>
          <w:p w14:paraId="15EC1B2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272 </w:t>
            </w:r>
          </w:p>
        </w:tc>
        <w:tc>
          <w:tcPr>
            <w:tcW w:w="1380" w:type="dxa"/>
            <w:tcBorders>
              <w:top w:val="nil"/>
              <w:left w:val="nil"/>
              <w:bottom w:val="single" w:sz="4" w:space="0" w:color="auto"/>
              <w:right w:val="single" w:sz="4" w:space="0" w:color="auto"/>
            </w:tcBorders>
            <w:shd w:val="clear" w:color="auto" w:fill="auto"/>
            <w:noWrap/>
            <w:vAlign w:val="center"/>
            <w:hideMark/>
          </w:tcPr>
          <w:p w14:paraId="1DDA9AC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239 </w:t>
            </w:r>
          </w:p>
        </w:tc>
        <w:tc>
          <w:tcPr>
            <w:tcW w:w="1180" w:type="dxa"/>
            <w:tcBorders>
              <w:top w:val="nil"/>
              <w:left w:val="nil"/>
              <w:bottom w:val="single" w:sz="4" w:space="0" w:color="auto"/>
              <w:right w:val="single" w:sz="4" w:space="0" w:color="auto"/>
            </w:tcBorders>
            <w:shd w:val="clear" w:color="auto" w:fill="auto"/>
            <w:noWrap/>
            <w:vAlign w:val="center"/>
            <w:hideMark/>
          </w:tcPr>
          <w:p w14:paraId="6670CEE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217 </w:t>
            </w:r>
          </w:p>
        </w:tc>
      </w:tr>
      <w:tr w:rsidR="005E699F" w:rsidRPr="005E699F" w14:paraId="310832AC"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B6D1663" w14:textId="77777777" w:rsidR="005E699F" w:rsidRPr="005E699F" w:rsidRDefault="005E699F" w:rsidP="005E699F">
            <w:pPr>
              <w:jc w:val="right"/>
              <w:rPr>
                <w:rFonts w:ascii="Helv" w:hAnsi="Helv" w:cs="Times New Roman"/>
                <w:sz w:val="20"/>
              </w:rPr>
            </w:pPr>
            <w:r w:rsidRPr="005E699F">
              <w:rPr>
                <w:rFonts w:ascii="Helv" w:hAnsi="Helv" w:cs="Times New Roman"/>
                <w:sz w:val="20"/>
              </w:rPr>
              <w:t>345000</w:t>
            </w:r>
          </w:p>
        </w:tc>
        <w:tc>
          <w:tcPr>
            <w:tcW w:w="298" w:type="dxa"/>
            <w:tcBorders>
              <w:top w:val="nil"/>
              <w:left w:val="single" w:sz="4" w:space="0" w:color="auto"/>
              <w:bottom w:val="nil"/>
              <w:right w:val="single" w:sz="4" w:space="0" w:color="auto"/>
            </w:tcBorders>
            <w:shd w:val="clear" w:color="FFFFFF" w:fill="002060"/>
            <w:noWrap/>
            <w:vAlign w:val="center"/>
            <w:hideMark/>
          </w:tcPr>
          <w:p w14:paraId="2300D644"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7228C3B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561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0EA567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415 </w:t>
            </w:r>
          </w:p>
        </w:tc>
        <w:tc>
          <w:tcPr>
            <w:tcW w:w="1458" w:type="dxa"/>
            <w:tcBorders>
              <w:top w:val="nil"/>
              <w:left w:val="nil"/>
              <w:bottom w:val="single" w:sz="4" w:space="0" w:color="auto"/>
              <w:right w:val="single" w:sz="4" w:space="0" w:color="auto"/>
            </w:tcBorders>
            <w:shd w:val="clear" w:color="auto" w:fill="auto"/>
            <w:noWrap/>
            <w:vAlign w:val="center"/>
            <w:hideMark/>
          </w:tcPr>
          <w:p w14:paraId="5903282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325 </w:t>
            </w:r>
          </w:p>
        </w:tc>
        <w:tc>
          <w:tcPr>
            <w:tcW w:w="1300" w:type="dxa"/>
            <w:tcBorders>
              <w:top w:val="nil"/>
              <w:left w:val="nil"/>
              <w:bottom w:val="single" w:sz="4" w:space="0" w:color="auto"/>
              <w:right w:val="single" w:sz="4" w:space="0" w:color="auto"/>
            </w:tcBorders>
            <w:shd w:val="clear" w:color="auto" w:fill="auto"/>
            <w:noWrap/>
            <w:vAlign w:val="center"/>
            <w:hideMark/>
          </w:tcPr>
          <w:p w14:paraId="6928711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272 </w:t>
            </w:r>
          </w:p>
        </w:tc>
        <w:tc>
          <w:tcPr>
            <w:tcW w:w="1380" w:type="dxa"/>
            <w:tcBorders>
              <w:top w:val="nil"/>
              <w:left w:val="nil"/>
              <w:bottom w:val="single" w:sz="4" w:space="0" w:color="auto"/>
              <w:right w:val="single" w:sz="4" w:space="0" w:color="auto"/>
            </w:tcBorders>
            <w:shd w:val="clear" w:color="auto" w:fill="auto"/>
            <w:noWrap/>
            <w:vAlign w:val="center"/>
            <w:hideMark/>
          </w:tcPr>
          <w:p w14:paraId="4F86F15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240 </w:t>
            </w:r>
          </w:p>
        </w:tc>
        <w:tc>
          <w:tcPr>
            <w:tcW w:w="1180" w:type="dxa"/>
            <w:tcBorders>
              <w:top w:val="nil"/>
              <w:left w:val="nil"/>
              <w:bottom w:val="single" w:sz="4" w:space="0" w:color="auto"/>
              <w:right w:val="single" w:sz="4" w:space="0" w:color="auto"/>
            </w:tcBorders>
            <w:shd w:val="clear" w:color="auto" w:fill="auto"/>
            <w:noWrap/>
            <w:vAlign w:val="center"/>
            <w:hideMark/>
          </w:tcPr>
          <w:p w14:paraId="06E5981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217 </w:t>
            </w:r>
          </w:p>
        </w:tc>
      </w:tr>
      <w:tr w:rsidR="005E699F" w:rsidRPr="005E699F" w14:paraId="3D458BD8"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28CD08B" w14:textId="77777777" w:rsidR="005E699F" w:rsidRPr="005E699F" w:rsidRDefault="005E699F" w:rsidP="005E699F">
            <w:pPr>
              <w:jc w:val="right"/>
              <w:rPr>
                <w:rFonts w:ascii="Helv" w:hAnsi="Helv" w:cs="Times New Roman"/>
                <w:sz w:val="20"/>
              </w:rPr>
            </w:pPr>
            <w:r w:rsidRPr="005E699F">
              <w:rPr>
                <w:rFonts w:ascii="Helv" w:hAnsi="Helv" w:cs="Times New Roman"/>
                <w:sz w:val="20"/>
              </w:rPr>
              <w:t>345600</w:t>
            </w:r>
          </w:p>
        </w:tc>
        <w:tc>
          <w:tcPr>
            <w:tcW w:w="298" w:type="dxa"/>
            <w:tcBorders>
              <w:top w:val="nil"/>
              <w:left w:val="single" w:sz="4" w:space="0" w:color="auto"/>
              <w:bottom w:val="nil"/>
              <w:right w:val="single" w:sz="4" w:space="0" w:color="auto"/>
            </w:tcBorders>
            <w:shd w:val="clear" w:color="FFFFFF" w:fill="002060"/>
            <w:noWrap/>
            <w:vAlign w:val="center"/>
            <w:hideMark/>
          </w:tcPr>
          <w:p w14:paraId="0F293918"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3B8003F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562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3925080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416 </w:t>
            </w:r>
          </w:p>
        </w:tc>
        <w:tc>
          <w:tcPr>
            <w:tcW w:w="1458" w:type="dxa"/>
            <w:tcBorders>
              <w:top w:val="nil"/>
              <w:left w:val="nil"/>
              <w:bottom w:val="single" w:sz="4" w:space="0" w:color="auto"/>
              <w:right w:val="single" w:sz="4" w:space="0" w:color="auto"/>
            </w:tcBorders>
            <w:shd w:val="clear" w:color="auto" w:fill="auto"/>
            <w:noWrap/>
            <w:vAlign w:val="center"/>
            <w:hideMark/>
          </w:tcPr>
          <w:p w14:paraId="5CB2B51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325 </w:t>
            </w:r>
          </w:p>
        </w:tc>
        <w:tc>
          <w:tcPr>
            <w:tcW w:w="1300" w:type="dxa"/>
            <w:tcBorders>
              <w:top w:val="nil"/>
              <w:left w:val="nil"/>
              <w:bottom w:val="single" w:sz="4" w:space="0" w:color="auto"/>
              <w:right w:val="single" w:sz="4" w:space="0" w:color="auto"/>
            </w:tcBorders>
            <w:shd w:val="clear" w:color="auto" w:fill="auto"/>
            <w:noWrap/>
            <w:vAlign w:val="center"/>
            <w:hideMark/>
          </w:tcPr>
          <w:p w14:paraId="4ED9E91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273 </w:t>
            </w:r>
          </w:p>
        </w:tc>
        <w:tc>
          <w:tcPr>
            <w:tcW w:w="1380" w:type="dxa"/>
            <w:tcBorders>
              <w:top w:val="nil"/>
              <w:left w:val="nil"/>
              <w:bottom w:val="single" w:sz="4" w:space="0" w:color="auto"/>
              <w:right w:val="single" w:sz="4" w:space="0" w:color="auto"/>
            </w:tcBorders>
            <w:shd w:val="clear" w:color="auto" w:fill="auto"/>
            <w:noWrap/>
            <w:vAlign w:val="center"/>
            <w:hideMark/>
          </w:tcPr>
          <w:p w14:paraId="18CF872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240 </w:t>
            </w:r>
          </w:p>
        </w:tc>
        <w:tc>
          <w:tcPr>
            <w:tcW w:w="1180" w:type="dxa"/>
            <w:tcBorders>
              <w:top w:val="nil"/>
              <w:left w:val="nil"/>
              <w:bottom w:val="single" w:sz="4" w:space="0" w:color="auto"/>
              <w:right w:val="single" w:sz="4" w:space="0" w:color="auto"/>
            </w:tcBorders>
            <w:shd w:val="clear" w:color="auto" w:fill="auto"/>
            <w:noWrap/>
            <w:vAlign w:val="center"/>
            <w:hideMark/>
          </w:tcPr>
          <w:p w14:paraId="6C8173D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217 </w:t>
            </w:r>
          </w:p>
        </w:tc>
      </w:tr>
      <w:tr w:rsidR="005E699F" w:rsidRPr="005E699F" w14:paraId="0A2BD93E"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012B2D0" w14:textId="77777777" w:rsidR="005E699F" w:rsidRPr="005E699F" w:rsidRDefault="005E699F" w:rsidP="005E699F">
            <w:pPr>
              <w:jc w:val="right"/>
              <w:rPr>
                <w:rFonts w:ascii="Helv" w:hAnsi="Helv" w:cs="Times New Roman"/>
                <w:sz w:val="20"/>
              </w:rPr>
            </w:pPr>
            <w:r w:rsidRPr="005E699F">
              <w:rPr>
                <w:rFonts w:ascii="Helv" w:hAnsi="Helv" w:cs="Times New Roman"/>
                <w:sz w:val="20"/>
              </w:rPr>
              <w:t>346200</w:t>
            </w:r>
          </w:p>
        </w:tc>
        <w:tc>
          <w:tcPr>
            <w:tcW w:w="298" w:type="dxa"/>
            <w:tcBorders>
              <w:top w:val="nil"/>
              <w:left w:val="single" w:sz="4" w:space="0" w:color="auto"/>
              <w:bottom w:val="nil"/>
              <w:right w:val="single" w:sz="4" w:space="0" w:color="auto"/>
            </w:tcBorders>
            <w:shd w:val="clear" w:color="FFFFFF" w:fill="002060"/>
            <w:noWrap/>
            <w:vAlign w:val="center"/>
            <w:hideMark/>
          </w:tcPr>
          <w:p w14:paraId="5862AB21"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5C4BFB7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562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9FABBF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416 </w:t>
            </w:r>
          </w:p>
        </w:tc>
        <w:tc>
          <w:tcPr>
            <w:tcW w:w="1458" w:type="dxa"/>
            <w:tcBorders>
              <w:top w:val="nil"/>
              <w:left w:val="nil"/>
              <w:bottom w:val="single" w:sz="4" w:space="0" w:color="auto"/>
              <w:right w:val="single" w:sz="4" w:space="0" w:color="auto"/>
            </w:tcBorders>
            <w:shd w:val="clear" w:color="auto" w:fill="auto"/>
            <w:noWrap/>
            <w:vAlign w:val="center"/>
            <w:hideMark/>
          </w:tcPr>
          <w:p w14:paraId="530A450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326 </w:t>
            </w:r>
          </w:p>
        </w:tc>
        <w:tc>
          <w:tcPr>
            <w:tcW w:w="1300" w:type="dxa"/>
            <w:tcBorders>
              <w:top w:val="nil"/>
              <w:left w:val="nil"/>
              <w:bottom w:val="single" w:sz="4" w:space="0" w:color="auto"/>
              <w:right w:val="single" w:sz="4" w:space="0" w:color="auto"/>
            </w:tcBorders>
            <w:shd w:val="clear" w:color="auto" w:fill="auto"/>
            <w:noWrap/>
            <w:vAlign w:val="center"/>
            <w:hideMark/>
          </w:tcPr>
          <w:p w14:paraId="4C07FEC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273 </w:t>
            </w:r>
          </w:p>
        </w:tc>
        <w:tc>
          <w:tcPr>
            <w:tcW w:w="1380" w:type="dxa"/>
            <w:tcBorders>
              <w:top w:val="nil"/>
              <w:left w:val="nil"/>
              <w:bottom w:val="single" w:sz="4" w:space="0" w:color="auto"/>
              <w:right w:val="single" w:sz="4" w:space="0" w:color="auto"/>
            </w:tcBorders>
            <w:shd w:val="clear" w:color="auto" w:fill="auto"/>
            <w:noWrap/>
            <w:vAlign w:val="center"/>
            <w:hideMark/>
          </w:tcPr>
          <w:p w14:paraId="69C515B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240 </w:t>
            </w:r>
          </w:p>
        </w:tc>
        <w:tc>
          <w:tcPr>
            <w:tcW w:w="1180" w:type="dxa"/>
            <w:tcBorders>
              <w:top w:val="nil"/>
              <w:left w:val="nil"/>
              <w:bottom w:val="single" w:sz="4" w:space="0" w:color="auto"/>
              <w:right w:val="single" w:sz="4" w:space="0" w:color="auto"/>
            </w:tcBorders>
            <w:shd w:val="clear" w:color="auto" w:fill="auto"/>
            <w:noWrap/>
            <w:vAlign w:val="center"/>
            <w:hideMark/>
          </w:tcPr>
          <w:p w14:paraId="48DE108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217 </w:t>
            </w:r>
          </w:p>
        </w:tc>
      </w:tr>
      <w:tr w:rsidR="005E699F" w:rsidRPr="005E699F" w14:paraId="4BB7AD28"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4F39D1BA" w14:textId="77777777" w:rsidR="005E699F" w:rsidRPr="005E699F" w:rsidRDefault="005E699F" w:rsidP="005E699F">
            <w:pPr>
              <w:jc w:val="right"/>
              <w:rPr>
                <w:rFonts w:ascii="Helv" w:hAnsi="Helv" w:cs="Times New Roman"/>
                <w:sz w:val="20"/>
              </w:rPr>
            </w:pPr>
            <w:r w:rsidRPr="005E699F">
              <w:rPr>
                <w:rFonts w:ascii="Helv" w:hAnsi="Helv" w:cs="Times New Roman"/>
                <w:sz w:val="20"/>
              </w:rPr>
              <w:t>346800</w:t>
            </w:r>
          </w:p>
        </w:tc>
        <w:tc>
          <w:tcPr>
            <w:tcW w:w="298" w:type="dxa"/>
            <w:tcBorders>
              <w:top w:val="nil"/>
              <w:left w:val="single" w:sz="4" w:space="0" w:color="auto"/>
              <w:bottom w:val="nil"/>
              <w:right w:val="single" w:sz="4" w:space="0" w:color="auto"/>
            </w:tcBorders>
            <w:shd w:val="clear" w:color="FFFFFF" w:fill="002060"/>
            <w:noWrap/>
            <w:vAlign w:val="center"/>
            <w:hideMark/>
          </w:tcPr>
          <w:p w14:paraId="782F9ADE"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55552FB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563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4015072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416 </w:t>
            </w:r>
          </w:p>
        </w:tc>
        <w:tc>
          <w:tcPr>
            <w:tcW w:w="1458" w:type="dxa"/>
            <w:tcBorders>
              <w:top w:val="nil"/>
              <w:left w:val="nil"/>
              <w:bottom w:val="single" w:sz="4" w:space="0" w:color="auto"/>
              <w:right w:val="single" w:sz="4" w:space="0" w:color="auto"/>
            </w:tcBorders>
            <w:shd w:val="clear" w:color="auto" w:fill="auto"/>
            <w:noWrap/>
            <w:vAlign w:val="center"/>
            <w:hideMark/>
          </w:tcPr>
          <w:p w14:paraId="01C0446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326 </w:t>
            </w:r>
          </w:p>
        </w:tc>
        <w:tc>
          <w:tcPr>
            <w:tcW w:w="1300" w:type="dxa"/>
            <w:tcBorders>
              <w:top w:val="nil"/>
              <w:left w:val="nil"/>
              <w:bottom w:val="single" w:sz="4" w:space="0" w:color="auto"/>
              <w:right w:val="single" w:sz="4" w:space="0" w:color="auto"/>
            </w:tcBorders>
            <w:shd w:val="clear" w:color="auto" w:fill="auto"/>
            <w:noWrap/>
            <w:vAlign w:val="center"/>
            <w:hideMark/>
          </w:tcPr>
          <w:p w14:paraId="480DDA9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273 </w:t>
            </w:r>
          </w:p>
        </w:tc>
        <w:tc>
          <w:tcPr>
            <w:tcW w:w="1380" w:type="dxa"/>
            <w:tcBorders>
              <w:top w:val="nil"/>
              <w:left w:val="nil"/>
              <w:bottom w:val="single" w:sz="4" w:space="0" w:color="auto"/>
              <w:right w:val="single" w:sz="4" w:space="0" w:color="auto"/>
            </w:tcBorders>
            <w:shd w:val="clear" w:color="auto" w:fill="auto"/>
            <w:noWrap/>
            <w:vAlign w:val="center"/>
            <w:hideMark/>
          </w:tcPr>
          <w:p w14:paraId="5687E09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240 </w:t>
            </w:r>
          </w:p>
        </w:tc>
        <w:tc>
          <w:tcPr>
            <w:tcW w:w="1180" w:type="dxa"/>
            <w:tcBorders>
              <w:top w:val="nil"/>
              <w:left w:val="nil"/>
              <w:bottom w:val="single" w:sz="4" w:space="0" w:color="auto"/>
              <w:right w:val="single" w:sz="4" w:space="0" w:color="auto"/>
            </w:tcBorders>
            <w:shd w:val="clear" w:color="auto" w:fill="auto"/>
            <w:noWrap/>
            <w:vAlign w:val="center"/>
            <w:hideMark/>
          </w:tcPr>
          <w:p w14:paraId="35C117B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218 </w:t>
            </w:r>
          </w:p>
        </w:tc>
      </w:tr>
      <w:tr w:rsidR="005E699F" w:rsidRPr="005E699F" w14:paraId="6C8566B8"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07AC407" w14:textId="77777777" w:rsidR="005E699F" w:rsidRPr="005E699F" w:rsidRDefault="005E699F" w:rsidP="005E699F">
            <w:pPr>
              <w:jc w:val="right"/>
              <w:rPr>
                <w:rFonts w:ascii="Helv" w:hAnsi="Helv" w:cs="Times New Roman"/>
                <w:sz w:val="20"/>
              </w:rPr>
            </w:pPr>
            <w:r w:rsidRPr="005E699F">
              <w:rPr>
                <w:rFonts w:ascii="Helv" w:hAnsi="Helv" w:cs="Times New Roman"/>
                <w:sz w:val="20"/>
              </w:rPr>
              <w:t>347400</w:t>
            </w:r>
          </w:p>
        </w:tc>
        <w:tc>
          <w:tcPr>
            <w:tcW w:w="298" w:type="dxa"/>
            <w:tcBorders>
              <w:top w:val="nil"/>
              <w:left w:val="single" w:sz="4" w:space="0" w:color="auto"/>
              <w:bottom w:val="nil"/>
              <w:right w:val="single" w:sz="4" w:space="0" w:color="auto"/>
            </w:tcBorders>
            <w:shd w:val="clear" w:color="FFFFFF" w:fill="002060"/>
            <w:noWrap/>
            <w:vAlign w:val="center"/>
            <w:hideMark/>
          </w:tcPr>
          <w:p w14:paraId="60BF1AFB"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E7AF23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564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DABECF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417 </w:t>
            </w:r>
          </w:p>
        </w:tc>
        <w:tc>
          <w:tcPr>
            <w:tcW w:w="1458" w:type="dxa"/>
            <w:tcBorders>
              <w:top w:val="nil"/>
              <w:left w:val="nil"/>
              <w:bottom w:val="single" w:sz="4" w:space="0" w:color="auto"/>
              <w:right w:val="single" w:sz="4" w:space="0" w:color="auto"/>
            </w:tcBorders>
            <w:shd w:val="clear" w:color="auto" w:fill="auto"/>
            <w:noWrap/>
            <w:vAlign w:val="center"/>
            <w:hideMark/>
          </w:tcPr>
          <w:p w14:paraId="77ADD12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326 </w:t>
            </w:r>
          </w:p>
        </w:tc>
        <w:tc>
          <w:tcPr>
            <w:tcW w:w="1300" w:type="dxa"/>
            <w:tcBorders>
              <w:top w:val="nil"/>
              <w:left w:val="nil"/>
              <w:bottom w:val="single" w:sz="4" w:space="0" w:color="auto"/>
              <w:right w:val="single" w:sz="4" w:space="0" w:color="auto"/>
            </w:tcBorders>
            <w:shd w:val="clear" w:color="auto" w:fill="auto"/>
            <w:noWrap/>
            <w:vAlign w:val="center"/>
            <w:hideMark/>
          </w:tcPr>
          <w:p w14:paraId="623D01A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273 </w:t>
            </w:r>
          </w:p>
        </w:tc>
        <w:tc>
          <w:tcPr>
            <w:tcW w:w="1380" w:type="dxa"/>
            <w:tcBorders>
              <w:top w:val="nil"/>
              <w:left w:val="nil"/>
              <w:bottom w:val="single" w:sz="4" w:space="0" w:color="auto"/>
              <w:right w:val="single" w:sz="4" w:space="0" w:color="auto"/>
            </w:tcBorders>
            <w:shd w:val="clear" w:color="auto" w:fill="auto"/>
            <w:noWrap/>
            <w:vAlign w:val="center"/>
            <w:hideMark/>
          </w:tcPr>
          <w:p w14:paraId="5975710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241 </w:t>
            </w:r>
          </w:p>
        </w:tc>
        <w:tc>
          <w:tcPr>
            <w:tcW w:w="1180" w:type="dxa"/>
            <w:tcBorders>
              <w:top w:val="nil"/>
              <w:left w:val="nil"/>
              <w:bottom w:val="single" w:sz="4" w:space="0" w:color="auto"/>
              <w:right w:val="single" w:sz="4" w:space="0" w:color="auto"/>
            </w:tcBorders>
            <w:shd w:val="clear" w:color="auto" w:fill="auto"/>
            <w:noWrap/>
            <w:vAlign w:val="center"/>
            <w:hideMark/>
          </w:tcPr>
          <w:p w14:paraId="097F1CE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218 </w:t>
            </w:r>
          </w:p>
        </w:tc>
      </w:tr>
      <w:tr w:rsidR="005E699F" w:rsidRPr="005E699F" w14:paraId="70FFC76B"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54C28AA4" w14:textId="77777777" w:rsidR="005E699F" w:rsidRPr="005E699F" w:rsidRDefault="005E699F" w:rsidP="005E699F">
            <w:pPr>
              <w:jc w:val="right"/>
              <w:rPr>
                <w:rFonts w:ascii="Helv" w:hAnsi="Helv" w:cs="Times New Roman"/>
                <w:sz w:val="20"/>
              </w:rPr>
            </w:pPr>
            <w:r w:rsidRPr="005E699F">
              <w:rPr>
                <w:rFonts w:ascii="Helv" w:hAnsi="Helv" w:cs="Times New Roman"/>
                <w:sz w:val="20"/>
              </w:rPr>
              <w:t>348000</w:t>
            </w:r>
          </w:p>
        </w:tc>
        <w:tc>
          <w:tcPr>
            <w:tcW w:w="298" w:type="dxa"/>
            <w:tcBorders>
              <w:top w:val="nil"/>
              <w:left w:val="single" w:sz="4" w:space="0" w:color="auto"/>
              <w:bottom w:val="nil"/>
              <w:right w:val="single" w:sz="4" w:space="0" w:color="auto"/>
            </w:tcBorders>
            <w:shd w:val="clear" w:color="FFFFFF" w:fill="002060"/>
            <w:noWrap/>
            <w:vAlign w:val="center"/>
            <w:hideMark/>
          </w:tcPr>
          <w:p w14:paraId="464DA1B3"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2B412DF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564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E8E143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417 </w:t>
            </w:r>
          </w:p>
        </w:tc>
        <w:tc>
          <w:tcPr>
            <w:tcW w:w="1458" w:type="dxa"/>
            <w:tcBorders>
              <w:top w:val="nil"/>
              <w:left w:val="nil"/>
              <w:bottom w:val="single" w:sz="4" w:space="0" w:color="auto"/>
              <w:right w:val="single" w:sz="4" w:space="0" w:color="auto"/>
            </w:tcBorders>
            <w:shd w:val="clear" w:color="auto" w:fill="auto"/>
            <w:noWrap/>
            <w:vAlign w:val="center"/>
            <w:hideMark/>
          </w:tcPr>
          <w:p w14:paraId="2BAA122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327 </w:t>
            </w:r>
          </w:p>
        </w:tc>
        <w:tc>
          <w:tcPr>
            <w:tcW w:w="1300" w:type="dxa"/>
            <w:tcBorders>
              <w:top w:val="nil"/>
              <w:left w:val="nil"/>
              <w:bottom w:val="single" w:sz="4" w:space="0" w:color="auto"/>
              <w:right w:val="single" w:sz="4" w:space="0" w:color="auto"/>
            </w:tcBorders>
            <w:shd w:val="clear" w:color="auto" w:fill="auto"/>
            <w:noWrap/>
            <w:vAlign w:val="center"/>
            <w:hideMark/>
          </w:tcPr>
          <w:p w14:paraId="3687B81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274 </w:t>
            </w:r>
          </w:p>
        </w:tc>
        <w:tc>
          <w:tcPr>
            <w:tcW w:w="1380" w:type="dxa"/>
            <w:tcBorders>
              <w:top w:val="nil"/>
              <w:left w:val="nil"/>
              <w:bottom w:val="single" w:sz="4" w:space="0" w:color="auto"/>
              <w:right w:val="single" w:sz="4" w:space="0" w:color="auto"/>
            </w:tcBorders>
            <w:shd w:val="clear" w:color="auto" w:fill="auto"/>
            <w:noWrap/>
            <w:vAlign w:val="center"/>
            <w:hideMark/>
          </w:tcPr>
          <w:p w14:paraId="0FAE143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241 </w:t>
            </w:r>
          </w:p>
        </w:tc>
        <w:tc>
          <w:tcPr>
            <w:tcW w:w="1180" w:type="dxa"/>
            <w:tcBorders>
              <w:top w:val="nil"/>
              <w:left w:val="nil"/>
              <w:bottom w:val="single" w:sz="4" w:space="0" w:color="auto"/>
              <w:right w:val="single" w:sz="4" w:space="0" w:color="auto"/>
            </w:tcBorders>
            <w:shd w:val="clear" w:color="auto" w:fill="auto"/>
            <w:noWrap/>
            <w:vAlign w:val="center"/>
            <w:hideMark/>
          </w:tcPr>
          <w:p w14:paraId="244B1F6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218 </w:t>
            </w:r>
          </w:p>
        </w:tc>
      </w:tr>
      <w:tr w:rsidR="005E699F" w:rsidRPr="005E699F" w14:paraId="6B8C68EB"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1F924564" w14:textId="77777777" w:rsidR="005E699F" w:rsidRPr="005E699F" w:rsidRDefault="005E699F" w:rsidP="005E699F">
            <w:pPr>
              <w:jc w:val="right"/>
              <w:rPr>
                <w:rFonts w:ascii="Helv" w:hAnsi="Helv" w:cs="Times New Roman"/>
                <w:sz w:val="20"/>
              </w:rPr>
            </w:pPr>
            <w:r w:rsidRPr="005E699F">
              <w:rPr>
                <w:rFonts w:ascii="Helv" w:hAnsi="Helv" w:cs="Times New Roman"/>
                <w:sz w:val="20"/>
              </w:rPr>
              <w:t>348600</w:t>
            </w:r>
          </w:p>
        </w:tc>
        <w:tc>
          <w:tcPr>
            <w:tcW w:w="298" w:type="dxa"/>
            <w:tcBorders>
              <w:top w:val="nil"/>
              <w:left w:val="single" w:sz="4" w:space="0" w:color="auto"/>
              <w:bottom w:val="nil"/>
              <w:right w:val="single" w:sz="4" w:space="0" w:color="auto"/>
            </w:tcBorders>
            <w:shd w:val="clear" w:color="FFFFFF" w:fill="002060"/>
            <w:noWrap/>
            <w:vAlign w:val="center"/>
            <w:hideMark/>
          </w:tcPr>
          <w:p w14:paraId="497CC7FF"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5311641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565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5D39BA1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418 </w:t>
            </w:r>
          </w:p>
        </w:tc>
        <w:tc>
          <w:tcPr>
            <w:tcW w:w="1458" w:type="dxa"/>
            <w:tcBorders>
              <w:top w:val="nil"/>
              <w:left w:val="nil"/>
              <w:bottom w:val="single" w:sz="4" w:space="0" w:color="auto"/>
              <w:right w:val="single" w:sz="4" w:space="0" w:color="auto"/>
            </w:tcBorders>
            <w:shd w:val="clear" w:color="auto" w:fill="auto"/>
            <w:noWrap/>
            <w:vAlign w:val="center"/>
            <w:hideMark/>
          </w:tcPr>
          <w:p w14:paraId="0AA6031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327 </w:t>
            </w:r>
          </w:p>
        </w:tc>
        <w:tc>
          <w:tcPr>
            <w:tcW w:w="1300" w:type="dxa"/>
            <w:tcBorders>
              <w:top w:val="nil"/>
              <w:left w:val="nil"/>
              <w:bottom w:val="single" w:sz="4" w:space="0" w:color="auto"/>
              <w:right w:val="single" w:sz="4" w:space="0" w:color="auto"/>
            </w:tcBorders>
            <w:shd w:val="clear" w:color="auto" w:fill="auto"/>
            <w:noWrap/>
            <w:vAlign w:val="center"/>
            <w:hideMark/>
          </w:tcPr>
          <w:p w14:paraId="1DD15C4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274 </w:t>
            </w:r>
          </w:p>
        </w:tc>
        <w:tc>
          <w:tcPr>
            <w:tcW w:w="1380" w:type="dxa"/>
            <w:tcBorders>
              <w:top w:val="nil"/>
              <w:left w:val="nil"/>
              <w:bottom w:val="single" w:sz="4" w:space="0" w:color="auto"/>
              <w:right w:val="single" w:sz="4" w:space="0" w:color="auto"/>
            </w:tcBorders>
            <w:shd w:val="clear" w:color="auto" w:fill="auto"/>
            <w:noWrap/>
            <w:vAlign w:val="center"/>
            <w:hideMark/>
          </w:tcPr>
          <w:p w14:paraId="03CED2B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241 </w:t>
            </w:r>
          </w:p>
        </w:tc>
        <w:tc>
          <w:tcPr>
            <w:tcW w:w="1180" w:type="dxa"/>
            <w:tcBorders>
              <w:top w:val="nil"/>
              <w:left w:val="nil"/>
              <w:bottom w:val="single" w:sz="4" w:space="0" w:color="auto"/>
              <w:right w:val="single" w:sz="4" w:space="0" w:color="auto"/>
            </w:tcBorders>
            <w:shd w:val="clear" w:color="auto" w:fill="auto"/>
            <w:noWrap/>
            <w:vAlign w:val="center"/>
            <w:hideMark/>
          </w:tcPr>
          <w:p w14:paraId="30774B3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218 </w:t>
            </w:r>
          </w:p>
        </w:tc>
      </w:tr>
      <w:tr w:rsidR="005E699F" w:rsidRPr="005E699F" w14:paraId="4844DC73"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04A20293" w14:textId="77777777" w:rsidR="005E699F" w:rsidRPr="005E699F" w:rsidRDefault="005E699F" w:rsidP="005E699F">
            <w:pPr>
              <w:jc w:val="right"/>
              <w:rPr>
                <w:rFonts w:ascii="Helv" w:hAnsi="Helv" w:cs="Times New Roman"/>
                <w:sz w:val="20"/>
              </w:rPr>
            </w:pPr>
            <w:r w:rsidRPr="005E699F">
              <w:rPr>
                <w:rFonts w:ascii="Helv" w:hAnsi="Helv" w:cs="Times New Roman"/>
                <w:sz w:val="20"/>
              </w:rPr>
              <w:t>349200</w:t>
            </w:r>
          </w:p>
        </w:tc>
        <w:tc>
          <w:tcPr>
            <w:tcW w:w="298" w:type="dxa"/>
            <w:tcBorders>
              <w:top w:val="nil"/>
              <w:left w:val="single" w:sz="4" w:space="0" w:color="auto"/>
              <w:bottom w:val="nil"/>
              <w:right w:val="single" w:sz="4" w:space="0" w:color="auto"/>
            </w:tcBorders>
            <w:shd w:val="clear" w:color="FFFFFF" w:fill="002060"/>
            <w:noWrap/>
            <w:vAlign w:val="center"/>
            <w:hideMark/>
          </w:tcPr>
          <w:p w14:paraId="564976FA"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5B6629C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565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95E037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418 </w:t>
            </w:r>
          </w:p>
        </w:tc>
        <w:tc>
          <w:tcPr>
            <w:tcW w:w="1458" w:type="dxa"/>
            <w:tcBorders>
              <w:top w:val="nil"/>
              <w:left w:val="nil"/>
              <w:bottom w:val="single" w:sz="4" w:space="0" w:color="auto"/>
              <w:right w:val="single" w:sz="4" w:space="0" w:color="auto"/>
            </w:tcBorders>
            <w:shd w:val="clear" w:color="auto" w:fill="auto"/>
            <w:noWrap/>
            <w:vAlign w:val="center"/>
            <w:hideMark/>
          </w:tcPr>
          <w:p w14:paraId="26B811A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327 </w:t>
            </w:r>
          </w:p>
        </w:tc>
        <w:tc>
          <w:tcPr>
            <w:tcW w:w="1300" w:type="dxa"/>
            <w:tcBorders>
              <w:top w:val="nil"/>
              <w:left w:val="nil"/>
              <w:bottom w:val="single" w:sz="4" w:space="0" w:color="auto"/>
              <w:right w:val="single" w:sz="4" w:space="0" w:color="auto"/>
            </w:tcBorders>
            <w:shd w:val="clear" w:color="auto" w:fill="auto"/>
            <w:noWrap/>
            <w:vAlign w:val="center"/>
            <w:hideMark/>
          </w:tcPr>
          <w:p w14:paraId="7E8ACFB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274 </w:t>
            </w:r>
          </w:p>
        </w:tc>
        <w:tc>
          <w:tcPr>
            <w:tcW w:w="1380" w:type="dxa"/>
            <w:tcBorders>
              <w:top w:val="nil"/>
              <w:left w:val="nil"/>
              <w:bottom w:val="single" w:sz="4" w:space="0" w:color="auto"/>
              <w:right w:val="single" w:sz="4" w:space="0" w:color="auto"/>
            </w:tcBorders>
            <w:shd w:val="clear" w:color="auto" w:fill="auto"/>
            <w:noWrap/>
            <w:vAlign w:val="center"/>
            <w:hideMark/>
          </w:tcPr>
          <w:p w14:paraId="2E4FB6B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241 </w:t>
            </w:r>
          </w:p>
        </w:tc>
        <w:tc>
          <w:tcPr>
            <w:tcW w:w="1180" w:type="dxa"/>
            <w:tcBorders>
              <w:top w:val="nil"/>
              <w:left w:val="nil"/>
              <w:bottom w:val="single" w:sz="4" w:space="0" w:color="auto"/>
              <w:right w:val="single" w:sz="4" w:space="0" w:color="auto"/>
            </w:tcBorders>
            <w:shd w:val="clear" w:color="auto" w:fill="auto"/>
            <w:noWrap/>
            <w:vAlign w:val="center"/>
            <w:hideMark/>
          </w:tcPr>
          <w:p w14:paraId="432046B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219 </w:t>
            </w:r>
          </w:p>
        </w:tc>
      </w:tr>
      <w:tr w:rsidR="005E699F" w:rsidRPr="005E699F" w14:paraId="10F23B43"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14CA140D" w14:textId="77777777" w:rsidR="005E699F" w:rsidRPr="005E699F" w:rsidRDefault="005E699F" w:rsidP="005E699F">
            <w:pPr>
              <w:jc w:val="right"/>
              <w:rPr>
                <w:rFonts w:ascii="Helv" w:hAnsi="Helv" w:cs="Times New Roman"/>
                <w:sz w:val="20"/>
              </w:rPr>
            </w:pPr>
            <w:r w:rsidRPr="005E699F">
              <w:rPr>
                <w:rFonts w:ascii="Helv" w:hAnsi="Helv" w:cs="Times New Roman"/>
                <w:sz w:val="20"/>
              </w:rPr>
              <w:t>349800</w:t>
            </w:r>
          </w:p>
        </w:tc>
        <w:tc>
          <w:tcPr>
            <w:tcW w:w="298" w:type="dxa"/>
            <w:tcBorders>
              <w:top w:val="nil"/>
              <w:left w:val="single" w:sz="4" w:space="0" w:color="auto"/>
              <w:bottom w:val="nil"/>
              <w:right w:val="single" w:sz="4" w:space="0" w:color="auto"/>
            </w:tcBorders>
            <w:shd w:val="clear" w:color="FFFFFF" w:fill="002060"/>
            <w:noWrap/>
            <w:vAlign w:val="center"/>
            <w:hideMark/>
          </w:tcPr>
          <w:p w14:paraId="276FFC42"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0E2D390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566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7F1C59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419 </w:t>
            </w:r>
          </w:p>
        </w:tc>
        <w:tc>
          <w:tcPr>
            <w:tcW w:w="1458" w:type="dxa"/>
            <w:tcBorders>
              <w:top w:val="nil"/>
              <w:left w:val="nil"/>
              <w:bottom w:val="single" w:sz="4" w:space="0" w:color="auto"/>
              <w:right w:val="single" w:sz="4" w:space="0" w:color="auto"/>
            </w:tcBorders>
            <w:shd w:val="clear" w:color="auto" w:fill="auto"/>
            <w:noWrap/>
            <w:vAlign w:val="center"/>
            <w:hideMark/>
          </w:tcPr>
          <w:p w14:paraId="1135277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328 </w:t>
            </w:r>
          </w:p>
        </w:tc>
        <w:tc>
          <w:tcPr>
            <w:tcW w:w="1300" w:type="dxa"/>
            <w:tcBorders>
              <w:top w:val="nil"/>
              <w:left w:val="nil"/>
              <w:bottom w:val="single" w:sz="4" w:space="0" w:color="auto"/>
              <w:right w:val="single" w:sz="4" w:space="0" w:color="auto"/>
            </w:tcBorders>
            <w:shd w:val="clear" w:color="auto" w:fill="auto"/>
            <w:noWrap/>
            <w:vAlign w:val="center"/>
            <w:hideMark/>
          </w:tcPr>
          <w:p w14:paraId="3F37C75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275 </w:t>
            </w:r>
          </w:p>
        </w:tc>
        <w:tc>
          <w:tcPr>
            <w:tcW w:w="1380" w:type="dxa"/>
            <w:tcBorders>
              <w:top w:val="nil"/>
              <w:left w:val="nil"/>
              <w:bottom w:val="single" w:sz="4" w:space="0" w:color="auto"/>
              <w:right w:val="single" w:sz="4" w:space="0" w:color="auto"/>
            </w:tcBorders>
            <w:shd w:val="clear" w:color="auto" w:fill="auto"/>
            <w:noWrap/>
            <w:vAlign w:val="center"/>
            <w:hideMark/>
          </w:tcPr>
          <w:p w14:paraId="59E7168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242 </w:t>
            </w:r>
          </w:p>
        </w:tc>
        <w:tc>
          <w:tcPr>
            <w:tcW w:w="1180" w:type="dxa"/>
            <w:tcBorders>
              <w:top w:val="nil"/>
              <w:left w:val="nil"/>
              <w:bottom w:val="single" w:sz="4" w:space="0" w:color="auto"/>
              <w:right w:val="single" w:sz="4" w:space="0" w:color="auto"/>
            </w:tcBorders>
            <w:shd w:val="clear" w:color="auto" w:fill="auto"/>
            <w:noWrap/>
            <w:vAlign w:val="center"/>
            <w:hideMark/>
          </w:tcPr>
          <w:p w14:paraId="1158A65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219 </w:t>
            </w:r>
          </w:p>
        </w:tc>
      </w:tr>
      <w:tr w:rsidR="005E699F" w:rsidRPr="005E699F" w14:paraId="7B020E86"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7D84325" w14:textId="77777777" w:rsidR="005E699F" w:rsidRPr="005E699F" w:rsidRDefault="005E699F" w:rsidP="005E699F">
            <w:pPr>
              <w:jc w:val="right"/>
              <w:rPr>
                <w:rFonts w:ascii="Helv" w:hAnsi="Helv" w:cs="Times New Roman"/>
                <w:sz w:val="20"/>
              </w:rPr>
            </w:pPr>
            <w:r w:rsidRPr="005E699F">
              <w:rPr>
                <w:rFonts w:ascii="Helv" w:hAnsi="Helv" w:cs="Times New Roman"/>
                <w:sz w:val="20"/>
              </w:rPr>
              <w:t>350400</w:t>
            </w:r>
          </w:p>
        </w:tc>
        <w:tc>
          <w:tcPr>
            <w:tcW w:w="298" w:type="dxa"/>
            <w:tcBorders>
              <w:top w:val="nil"/>
              <w:left w:val="single" w:sz="4" w:space="0" w:color="auto"/>
              <w:bottom w:val="nil"/>
              <w:right w:val="single" w:sz="4" w:space="0" w:color="auto"/>
            </w:tcBorders>
            <w:shd w:val="clear" w:color="FFFFFF" w:fill="002060"/>
            <w:noWrap/>
            <w:vAlign w:val="center"/>
            <w:hideMark/>
          </w:tcPr>
          <w:p w14:paraId="7E94B90E"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2A8C4D6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567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381C02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419 </w:t>
            </w:r>
          </w:p>
        </w:tc>
        <w:tc>
          <w:tcPr>
            <w:tcW w:w="1458" w:type="dxa"/>
            <w:tcBorders>
              <w:top w:val="nil"/>
              <w:left w:val="nil"/>
              <w:bottom w:val="single" w:sz="4" w:space="0" w:color="auto"/>
              <w:right w:val="single" w:sz="4" w:space="0" w:color="auto"/>
            </w:tcBorders>
            <w:shd w:val="clear" w:color="auto" w:fill="auto"/>
            <w:noWrap/>
            <w:vAlign w:val="center"/>
            <w:hideMark/>
          </w:tcPr>
          <w:p w14:paraId="03B6902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328 </w:t>
            </w:r>
          </w:p>
        </w:tc>
        <w:tc>
          <w:tcPr>
            <w:tcW w:w="1300" w:type="dxa"/>
            <w:tcBorders>
              <w:top w:val="nil"/>
              <w:left w:val="nil"/>
              <w:bottom w:val="single" w:sz="4" w:space="0" w:color="auto"/>
              <w:right w:val="single" w:sz="4" w:space="0" w:color="auto"/>
            </w:tcBorders>
            <w:shd w:val="clear" w:color="auto" w:fill="auto"/>
            <w:noWrap/>
            <w:vAlign w:val="center"/>
            <w:hideMark/>
          </w:tcPr>
          <w:p w14:paraId="0DC53A8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275 </w:t>
            </w:r>
          </w:p>
        </w:tc>
        <w:tc>
          <w:tcPr>
            <w:tcW w:w="1380" w:type="dxa"/>
            <w:tcBorders>
              <w:top w:val="nil"/>
              <w:left w:val="nil"/>
              <w:bottom w:val="single" w:sz="4" w:space="0" w:color="auto"/>
              <w:right w:val="single" w:sz="4" w:space="0" w:color="auto"/>
            </w:tcBorders>
            <w:shd w:val="clear" w:color="auto" w:fill="auto"/>
            <w:noWrap/>
            <w:vAlign w:val="center"/>
            <w:hideMark/>
          </w:tcPr>
          <w:p w14:paraId="626236E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242 </w:t>
            </w:r>
          </w:p>
        </w:tc>
        <w:tc>
          <w:tcPr>
            <w:tcW w:w="1180" w:type="dxa"/>
            <w:tcBorders>
              <w:top w:val="nil"/>
              <w:left w:val="nil"/>
              <w:bottom w:val="single" w:sz="4" w:space="0" w:color="auto"/>
              <w:right w:val="single" w:sz="4" w:space="0" w:color="auto"/>
            </w:tcBorders>
            <w:shd w:val="clear" w:color="auto" w:fill="auto"/>
            <w:noWrap/>
            <w:vAlign w:val="center"/>
            <w:hideMark/>
          </w:tcPr>
          <w:p w14:paraId="6CE07C0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219 </w:t>
            </w:r>
          </w:p>
        </w:tc>
      </w:tr>
      <w:tr w:rsidR="005E699F" w:rsidRPr="005E699F" w14:paraId="0A006554"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18F414B5" w14:textId="77777777" w:rsidR="005E699F" w:rsidRPr="005E699F" w:rsidRDefault="005E699F" w:rsidP="005E699F">
            <w:pPr>
              <w:jc w:val="right"/>
              <w:rPr>
                <w:rFonts w:ascii="Helv" w:hAnsi="Helv" w:cs="Times New Roman"/>
                <w:sz w:val="20"/>
              </w:rPr>
            </w:pPr>
            <w:r w:rsidRPr="005E699F">
              <w:rPr>
                <w:rFonts w:ascii="Helv" w:hAnsi="Helv" w:cs="Times New Roman"/>
                <w:sz w:val="20"/>
              </w:rPr>
              <w:t>351000</w:t>
            </w:r>
          </w:p>
        </w:tc>
        <w:tc>
          <w:tcPr>
            <w:tcW w:w="298" w:type="dxa"/>
            <w:tcBorders>
              <w:top w:val="nil"/>
              <w:left w:val="single" w:sz="4" w:space="0" w:color="auto"/>
              <w:bottom w:val="nil"/>
              <w:right w:val="single" w:sz="4" w:space="0" w:color="auto"/>
            </w:tcBorders>
            <w:shd w:val="clear" w:color="FFFFFF" w:fill="002060"/>
            <w:noWrap/>
            <w:vAlign w:val="center"/>
            <w:hideMark/>
          </w:tcPr>
          <w:p w14:paraId="66CB1820"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869828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567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2C24FE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420 </w:t>
            </w:r>
          </w:p>
        </w:tc>
        <w:tc>
          <w:tcPr>
            <w:tcW w:w="1458" w:type="dxa"/>
            <w:tcBorders>
              <w:top w:val="nil"/>
              <w:left w:val="nil"/>
              <w:bottom w:val="single" w:sz="4" w:space="0" w:color="auto"/>
              <w:right w:val="single" w:sz="4" w:space="0" w:color="auto"/>
            </w:tcBorders>
            <w:shd w:val="clear" w:color="auto" w:fill="auto"/>
            <w:noWrap/>
            <w:vAlign w:val="center"/>
            <w:hideMark/>
          </w:tcPr>
          <w:p w14:paraId="137F8A3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328 </w:t>
            </w:r>
          </w:p>
        </w:tc>
        <w:tc>
          <w:tcPr>
            <w:tcW w:w="1300" w:type="dxa"/>
            <w:tcBorders>
              <w:top w:val="nil"/>
              <w:left w:val="nil"/>
              <w:bottom w:val="single" w:sz="4" w:space="0" w:color="auto"/>
              <w:right w:val="single" w:sz="4" w:space="0" w:color="auto"/>
            </w:tcBorders>
            <w:shd w:val="clear" w:color="auto" w:fill="auto"/>
            <w:noWrap/>
            <w:vAlign w:val="center"/>
            <w:hideMark/>
          </w:tcPr>
          <w:p w14:paraId="1EE51B4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275 </w:t>
            </w:r>
          </w:p>
        </w:tc>
        <w:tc>
          <w:tcPr>
            <w:tcW w:w="1380" w:type="dxa"/>
            <w:tcBorders>
              <w:top w:val="nil"/>
              <w:left w:val="nil"/>
              <w:bottom w:val="single" w:sz="4" w:space="0" w:color="auto"/>
              <w:right w:val="single" w:sz="4" w:space="0" w:color="auto"/>
            </w:tcBorders>
            <w:shd w:val="clear" w:color="auto" w:fill="auto"/>
            <w:noWrap/>
            <w:vAlign w:val="center"/>
            <w:hideMark/>
          </w:tcPr>
          <w:p w14:paraId="5654ED8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242 </w:t>
            </w:r>
          </w:p>
        </w:tc>
        <w:tc>
          <w:tcPr>
            <w:tcW w:w="1180" w:type="dxa"/>
            <w:tcBorders>
              <w:top w:val="nil"/>
              <w:left w:val="nil"/>
              <w:bottom w:val="single" w:sz="4" w:space="0" w:color="auto"/>
              <w:right w:val="single" w:sz="4" w:space="0" w:color="auto"/>
            </w:tcBorders>
            <w:shd w:val="clear" w:color="auto" w:fill="auto"/>
            <w:noWrap/>
            <w:vAlign w:val="center"/>
            <w:hideMark/>
          </w:tcPr>
          <w:p w14:paraId="13283ED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219 </w:t>
            </w:r>
          </w:p>
        </w:tc>
      </w:tr>
      <w:tr w:rsidR="005E699F" w:rsidRPr="005E699F" w14:paraId="217068E3"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4C3BEE1A" w14:textId="77777777" w:rsidR="005E699F" w:rsidRPr="005E699F" w:rsidRDefault="005E699F" w:rsidP="005E699F">
            <w:pPr>
              <w:jc w:val="right"/>
              <w:rPr>
                <w:rFonts w:ascii="Helv" w:hAnsi="Helv" w:cs="Times New Roman"/>
                <w:sz w:val="20"/>
              </w:rPr>
            </w:pPr>
            <w:r w:rsidRPr="005E699F">
              <w:rPr>
                <w:rFonts w:ascii="Helv" w:hAnsi="Helv" w:cs="Times New Roman"/>
                <w:sz w:val="20"/>
              </w:rPr>
              <w:t>351600</w:t>
            </w:r>
          </w:p>
        </w:tc>
        <w:tc>
          <w:tcPr>
            <w:tcW w:w="298" w:type="dxa"/>
            <w:tcBorders>
              <w:top w:val="nil"/>
              <w:left w:val="single" w:sz="4" w:space="0" w:color="auto"/>
              <w:bottom w:val="nil"/>
              <w:right w:val="single" w:sz="4" w:space="0" w:color="auto"/>
            </w:tcBorders>
            <w:shd w:val="clear" w:color="FFFFFF" w:fill="002060"/>
            <w:noWrap/>
            <w:vAlign w:val="center"/>
            <w:hideMark/>
          </w:tcPr>
          <w:p w14:paraId="322A4A31"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B6CFF1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568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3F83AFB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420 </w:t>
            </w:r>
          </w:p>
        </w:tc>
        <w:tc>
          <w:tcPr>
            <w:tcW w:w="1458" w:type="dxa"/>
            <w:tcBorders>
              <w:top w:val="nil"/>
              <w:left w:val="nil"/>
              <w:bottom w:val="single" w:sz="4" w:space="0" w:color="auto"/>
              <w:right w:val="single" w:sz="4" w:space="0" w:color="auto"/>
            </w:tcBorders>
            <w:shd w:val="clear" w:color="auto" w:fill="auto"/>
            <w:noWrap/>
            <w:vAlign w:val="center"/>
            <w:hideMark/>
          </w:tcPr>
          <w:p w14:paraId="39F7B69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329 </w:t>
            </w:r>
          </w:p>
        </w:tc>
        <w:tc>
          <w:tcPr>
            <w:tcW w:w="1300" w:type="dxa"/>
            <w:tcBorders>
              <w:top w:val="nil"/>
              <w:left w:val="nil"/>
              <w:bottom w:val="single" w:sz="4" w:space="0" w:color="auto"/>
              <w:right w:val="single" w:sz="4" w:space="0" w:color="auto"/>
            </w:tcBorders>
            <w:shd w:val="clear" w:color="auto" w:fill="auto"/>
            <w:noWrap/>
            <w:vAlign w:val="center"/>
            <w:hideMark/>
          </w:tcPr>
          <w:p w14:paraId="6F24E63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275 </w:t>
            </w:r>
          </w:p>
        </w:tc>
        <w:tc>
          <w:tcPr>
            <w:tcW w:w="1380" w:type="dxa"/>
            <w:tcBorders>
              <w:top w:val="nil"/>
              <w:left w:val="nil"/>
              <w:bottom w:val="single" w:sz="4" w:space="0" w:color="auto"/>
              <w:right w:val="single" w:sz="4" w:space="0" w:color="auto"/>
            </w:tcBorders>
            <w:shd w:val="clear" w:color="auto" w:fill="auto"/>
            <w:noWrap/>
            <w:vAlign w:val="center"/>
            <w:hideMark/>
          </w:tcPr>
          <w:p w14:paraId="75A1D07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242 </w:t>
            </w:r>
          </w:p>
        </w:tc>
        <w:tc>
          <w:tcPr>
            <w:tcW w:w="1180" w:type="dxa"/>
            <w:tcBorders>
              <w:top w:val="nil"/>
              <w:left w:val="nil"/>
              <w:bottom w:val="single" w:sz="4" w:space="0" w:color="auto"/>
              <w:right w:val="single" w:sz="4" w:space="0" w:color="auto"/>
            </w:tcBorders>
            <w:shd w:val="clear" w:color="auto" w:fill="auto"/>
            <w:noWrap/>
            <w:vAlign w:val="center"/>
            <w:hideMark/>
          </w:tcPr>
          <w:p w14:paraId="5BC7F78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220 </w:t>
            </w:r>
          </w:p>
        </w:tc>
      </w:tr>
      <w:tr w:rsidR="005E699F" w:rsidRPr="005E699F" w14:paraId="11ACC91F"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0749AB0" w14:textId="77777777" w:rsidR="005E699F" w:rsidRPr="005E699F" w:rsidRDefault="005E699F" w:rsidP="005E699F">
            <w:pPr>
              <w:jc w:val="right"/>
              <w:rPr>
                <w:rFonts w:ascii="Helv" w:hAnsi="Helv" w:cs="Times New Roman"/>
                <w:sz w:val="20"/>
              </w:rPr>
            </w:pPr>
            <w:r w:rsidRPr="005E699F">
              <w:rPr>
                <w:rFonts w:ascii="Helv" w:hAnsi="Helv" w:cs="Times New Roman"/>
                <w:sz w:val="20"/>
              </w:rPr>
              <w:t>352200</w:t>
            </w:r>
          </w:p>
        </w:tc>
        <w:tc>
          <w:tcPr>
            <w:tcW w:w="298" w:type="dxa"/>
            <w:tcBorders>
              <w:top w:val="nil"/>
              <w:left w:val="single" w:sz="4" w:space="0" w:color="auto"/>
              <w:bottom w:val="nil"/>
              <w:right w:val="single" w:sz="4" w:space="0" w:color="auto"/>
            </w:tcBorders>
            <w:shd w:val="clear" w:color="FFFFFF" w:fill="002060"/>
            <w:noWrap/>
            <w:vAlign w:val="center"/>
            <w:hideMark/>
          </w:tcPr>
          <w:p w14:paraId="445F440E"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5C2992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569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579BB9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421 </w:t>
            </w:r>
          </w:p>
        </w:tc>
        <w:tc>
          <w:tcPr>
            <w:tcW w:w="1458" w:type="dxa"/>
            <w:tcBorders>
              <w:top w:val="nil"/>
              <w:left w:val="nil"/>
              <w:bottom w:val="single" w:sz="4" w:space="0" w:color="auto"/>
              <w:right w:val="single" w:sz="4" w:space="0" w:color="auto"/>
            </w:tcBorders>
            <w:shd w:val="clear" w:color="auto" w:fill="auto"/>
            <w:noWrap/>
            <w:vAlign w:val="center"/>
            <w:hideMark/>
          </w:tcPr>
          <w:p w14:paraId="0A1D7A1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329 </w:t>
            </w:r>
          </w:p>
        </w:tc>
        <w:tc>
          <w:tcPr>
            <w:tcW w:w="1300" w:type="dxa"/>
            <w:tcBorders>
              <w:top w:val="nil"/>
              <w:left w:val="nil"/>
              <w:bottom w:val="single" w:sz="4" w:space="0" w:color="auto"/>
              <w:right w:val="single" w:sz="4" w:space="0" w:color="auto"/>
            </w:tcBorders>
            <w:shd w:val="clear" w:color="auto" w:fill="auto"/>
            <w:noWrap/>
            <w:vAlign w:val="center"/>
            <w:hideMark/>
          </w:tcPr>
          <w:p w14:paraId="27E100E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276 </w:t>
            </w:r>
          </w:p>
        </w:tc>
        <w:tc>
          <w:tcPr>
            <w:tcW w:w="1380" w:type="dxa"/>
            <w:tcBorders>
              <w:top w:val="nil"/>
              <w:left w:val="nil"/>
              <w:bottom w:val="single" w:sz="4" w:space="0" w:color="auto"/>
              <w:right w:val="single" w:sz="4" w:space="0" w:color="auto"/>
            </w:tcBorders>
            <w:shd w:val="clear" w:color="auto" w:fill="auto"/>
            <w:noWrap/>
            <w:vAlign w:val="center"/>
            <w:hideMark/>
          </w:tcPr>
          <w:p w14:paraId="7DED254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243 </w:t>
            </w:r>
          </w:p>
        </w:tc>
        <w:tc>
          <w:tcPr>
            <w:tcW w:w="1180" w:type="dxa"/>
            <w:tcBorders>
              <w:top w:val="nil"/>
              <w:left w:val="nil"/>
              <w:bottom w:val="single" w:sz="4" w:space="0" w:color="auto"/>
              <w:right w:val="single" w:sz="4" w:space="0" w:color="auto"/>
            </w:tcBorders>
            <w:shd w:val="clear" w:color="auto" w:fill="auto"/>
            <w:noWrap/>
            <w:vAlign w:val="center"/>
            <w:hideMark/>
          </w:tcPr>
          <w:p w14:paraId="0DBC73A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220 </w:t>
            </w:r>
          </w:p>
        </w:tc>
      </w:tr>
      <w:tr w:rsidR="005E699F" w:rsidRPr="005E699F" w14:paraId="7BC24C89"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CAC77BD" w14:textId="77777777" w:rsidR="005E699F" w:rsidRPr="005E699F" w:rsidRDefault="005E699F" w:rsidP="005E699F">
            <w:pPr>
              <w:jc w:val="right"/>
              <w:rPr>
                <w:rFonts w:ascii="Helv" w:hAnsi="Helv" w:cs="Times New Roman"/>
                <w:sz w:val="20"/>
              </w:rPr>
            </w:pPr>
            <w:r w:rsidRPr="005E699F">
              <w:rPr>
                <w:rFonts w:ascii="Helv" w:hAnsi="Helv" w:cs="Times New Roman"/>
                <w:sz w:val="20"/>
              </w:rPr>
              <w:t>352800</w:t>
            </w:r>
          </w:p>
        </w:tc>
        <w:tc>
          <w:tcPr>
            <w:tcW w:w="298" w:type="dxa"/>
            <w:tcBorders>
              <w:top w:val="nil"/>
              <w:left w:val="single" w:sz="4" w:space="0" w:color="auto"/>
              <w:bottom w:val="nil"/>
              <w:right w:val="single" w:sz="4" w:space="0" w:color="auto"/>
            </w:tcBorders>
            <w:shd w:val="clear" w:color="FFFFFF" w:fill="002060"/>
            <w:noWrap/>
            <w:vAlign w:val="center"/>
            <w:hideMark/>
          </w:tcPr>
          <w:p w14:paraId="6F7A6074"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4D3375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569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5FE6EA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421 </w:t>
            </w:r>
          </w:p>
        </w:tc>
        <w:tc>
          <w:tcPr>
            <w:tcW w:w="1458" w:type="dxa"/>
            <w:tcBorders>
              <w:top w:val="nil"/>
              <w:left w:val="nil"/>
              <w:bottom w:val="single" w:sz="4" w:space="0" w:color="auto"/>
              <w:right w:val="single" w:sz="4" w:space="0" w:color="auto"/>
            </w:tcBorders>
            <w:shd w:val="clear" w:color="auto" w:fill="auto"/>
            <w:noWrap/>
            <w:vAlign w:val="center"/>
            <w:hideMark/>
          </w:tcPr>
          <w:p w14:paraId="3CE7CE0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329 </w:t>
            </w:r>
          </w:p>
        </w:tc>
        <w:tc>
          <w:tcPr>
            <w:tcW w:w="1300" w:type="dxa"/>
            <w:tcBorders>
              <w:top w:val="nil"/>
              <w:left w:val="nil"/>
              <w:bottom w:val="single" w:sz="4" w:space="0" w:color="auto"/>
              <w:right w:val="single" w:sz="4" w:space="0" w:color="auto"/>
            </w:tcBorders>
            <w:shd w:val="clear" w:color="auto" w:fill="auto"/>
            <w:noWrap/>
            <w:vAlign w:val="center"/>
            <w:hideMark/>
          </w:tcPr>
          <w:p w14:paraId="23D839A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276 </w:t>
            </w:r>
          </w:p>
        </w:tc>
        <w:tc>
          <w:tcPr>
            <w:tcW w:w="1380" w:type="dxa"/>
            <w:tcBorders>
              <w:top w:val="nil"/>
              <w:left w:val="nil"/>
              <w:bottom w:val="single" w:sz="4" w:space="0" w:color="auto"/>
              <w:right w:val="single" w:sz="4" w:space="0" w:color="auto"/>
            </w:tcBorders>
            <w:shd w:val="clear" w:color="auto" w:fill="auto"/>
            <w:noWrap/>
            <w:vAlign w:val="center"/>
            <w:hideMark/>
          </w:tcPr>
          <w:p w14:paraId="3928F50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243 </w:t>
            </w:r>
          </w:p>
        </w:tc>
        <w:tc>
          <w:tcPr>
            <w:tcW w:w="1180" w:type="dxa"/>
            <w:tcBorders>
              <w:top w:val="nil"/>
              <w:left w:val="nil"/>
              <w:bottom w:val="single" w:sz="4" w:space="0" w:color="auto"/>
              <w:right w:val="single" w:sz="4" w:space="0" w:color="auto"/>
            </w:tcBorders>
            <w:shd w:val="clear" w:color="auto" w:fill="auto"/>
            <w:noWrap/>
            <w:vAlign w:val="center"/>
            <w:hideMark/>
          </w:tcPr>
          <w:p w14:paraId="734D690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220 </w:t>
            </w:r>
          </w:p>
        </w:tc>
      </w:tr>
      <w:tr w:rsidR="005E699F" w:rsidRPr="005E699F" w14:paraId="3955CB79"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7FF29AA" w14:textId="77777777" w:rsidR="005E699F" w:rsidRPr="005E699F" w:rsidRDefault="005E699F" w:rsidP="005E699F">
            <w:pPr>
              <w:jc w:val="right"/>
              <w:rPr>
                <w:rFonts w:ascii="Helv" w:hAnsi="Helv" w:cs="Times New Roman"/>
                <w:sz w:val="20"/>
              </w:rPr>
            </w:pPr>
            <w:r w:rsidRPr="005E699F">
              <w:rPr>
                <w:rFonts w:ascii="Helv" w:hAnsi="Helv" w:cs="Times New Roman"/>
                <w:sz w:val="20"/>
              </w:rPr>
              <w:t>353400</w:t>
            </w:r>
          </w:p>
        </w:tc>
        <w:tc>
          <w:tcPr>
            <w:tcW w:w="298" w:type="dxa"/>
            <w:tcBorders>
              <w:top w:val="nil"/>
              <w:left w:val="single" w:sz="4" w:space="0" w:color="auto"/>
              <w:bottom w:val="nil"/>
              <w:right w:val="single" w:sz="4" w:space="0" w:color="auto"/>
            </w:tcBorders>
            <w:shd w:val="clear" w:color="FFFFFF" w:fill="002060"/>
            <w:noWrap/>
            <w:vAlign w:val="center"/>
            <w:hideMark/>
          </w:tcPr>
          <w:p w14:paraId="42EE4F60"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B67EFF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570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D6CB0C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422 </w:t>
            </w:r>
          </w:p>
        </w:tc>
        <w:tc>
          <w:tcPr>
            <w:tcW w:w="1458" w:type="dxa"/>
            <w:tcBorders>
              <w:top w:val="nil"/>
              <w:left w:val="nil"/>
              <w:bottom w:val="single" w:sz="4" w:space="0" w:color="auto"/>
              <w:right w:val="single" w:sz="4" w:space="0" w:color="auto"/>
            </w:tcBorders>
            <w:shd w:val="clear" w:color="auto" w:fill="auto"/>
            <w:noWrap/>
            <w:vAlign w:val="center"/>
            <w:hideMark/>
          </w:tcPr>
          <w:p w14:paraId="7DC61C3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330 </w:t>
            </w:r>
          </w:p>
        </w:tc>
        <w:tc>
          <w:tcPr>
            <w:tcW w:w="1300" w:type="dxa"/>
            <w:tcBorders>
              <w:top w:val="nil"/>
              <w:left w:val="nil"/>
              <w:bottom w:val="single" w:sz="4" w:space="0" w:color="auto"/>
              <w:right w:val="single" w:sz="4" w:space="0" w:color="auto"/>
            </w:tcBorders>
            <w:shd w:val="clear" w:color="auto" w:fill="auto"/>
            <w:noWrap/>
            <w:vAlign w:val="center"/>
            <w:hideMark/>
          </w:tcPr>
          <w:p w14:paraId="3435D2C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276 </w:t>
            </w:r>
          </w:p>
        </w:tc>
        <w:tc>
          <w:tcPr>
            <w:tcW w:w="1380" w:type="dxa"/>
            <w:tcBorders>
              <w:top w:val="nil"/>
              <w:left w:val="nil"/>
              <w:bottom w:val="single" w:sz="4" w:space="0" w:color="auto"/>
              <w:right w:val="single" w:sz="4" w:space="0" w:color="auto"/>
            </w:tcBorders>
            <w:shd w:val="clear" w:color="auto" w:fill="auto"/>
            <w:noWrap/>
            <w:vAlign w:val="center"/>
            <w:hideMark/>
          </w:tcPr>
          <w:p w14:paraId="0FE42A4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243 </w:t>
            </w:r>
          </w:p>
        </w:tc>
        <w:tc>
          <w:tcPr>
            <w:tcW w:w="1180" w:type="dxa"/>
            <w:tcBorders>
              <w:top w:val="nil"/>
              <w:left w:val="nil"/>
              <w:bottom w:val="single" w:sz="4" w:space="0" w:color="auto"/>
              <w:right w:val="single" w:sz="4" w:space="0" w:color="auto"/>
            </w:tcBorders>
            <w:shd w:val="clear" w:color="auto" w:fill="auto"/>
            <w:noWrap/>
            <w:vAlign w:val="center"/>
            <w:hideMark/>
          </w:tcPr>
          <w:p w14:paraId="3F36EE0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220 </w:t>
            </w:r>
          </w:p>
        </w:tc>
      </w:tr>
      <w:tr w:rsidR="005E699F" w:rsidRPr="005E699F" w14:paraId="2156E116"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B6BA764" w14:textId="77777777" w:rsidR="005E699F" w:rsidRPr="005E699F" w:rsidRDefault="005E699F" w:rsidP="005E699F">
            <w:pPr>
              <w:jc w:val="right"/>
              <w:rPr>
                <w:rFonts w:ascii="Helv" w:hAnsi="Helv" w:cs="Times New Roman"/>
                <w:sz w:val="20"/>
              </w:rPr>
            </w:pPr>
            <w:r w:rsidRPr="005E699F">
              <w:rPr>
                <w:rFonts w:ascii="Helv" w:hAnsi="Helv" w:cs="Times New Roman"/>
                <w:sz w:val="20"/>
              </w:rPr>
              <w:t>354000</w:t>
            </w:r>
          </w:p>
        </w:tc>
        <w:tc>
          <w:tcPr>
            <w:tcW w:w="298" w:type="dxa"/>
            <w:tcBorders>
              <w:top w:val="nil"/>
              <w:left w:val="single" w:sz="4" w:space="0" w:color="auto"/>
              <w:bottom w:val="nil"/>
              <w:right w:val="single" w:sz="4" w:space="0" w:color="auto"/>
            </w:tcBorders>
            <w:shd w:val="clear" w:color="FFFFFF" w:fill="002060"/>
            <w:noWrap/>
            <w:vAlign w:val="center"/>
            <w:hideMark/>
          </w:tcPr>
          <w:p w14:paraId="5C017746"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3F49B15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571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9261D1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422 </w:t>
            </w:r>
          </w:p>
        </w:tc>
        <w:tc>
          <w:tcPr>
            <w:tcW w:w="1458" w:type="dxa"/>
            <w:tcBorders>
              <w:top w:val="nil"/>
              <w:left w:val="nil"/>
              <w:bottom w:val="single" w:sz="4" w:space="0" w:color="auto"/>
              <w:right w:val="single" w:sz="4" w:space="0" w:color="auto"/>
            </w:tcBorders>
            <w:shd w:val="clear" w:color="auto" w:fill="auto"/>
            <w:noWrap/>
            <w:vAlign w:val="center"/>
            <w:hideMark/>
          </w:tcPr>
          <w:p w14:paraId="1635FEA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330 </w:t>
            </w:r>
          </w:p>
        </w:tc>
        <w:tc>
          <w:tcPr>
            <w:tcW w:w="1300" w:type="dxa"/>
            <w:tcBorders>
              <w:top w:val="nil"/>
              <w:left w:val="nil"/>
              <w:bottom w:val="single" w:sz="4" w:space="0" w:color="auto"/>
              <w:right w:val="single" w:sz="4" w:space="0" w:color="auto"/>
            </w:tcBorders>
            <w:shd w:val="clear" w:color="auto" w:fill="auto"/>
            <w:noWrap/>
            <w:vAlign w:val="center"/>
            <w:hideMark/>
          </w:tcPr>
          <w:p w14:paraId="3078031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277 </w:t>
            </w:r>
          </w:p>
        </w:tc>
        <w:tc>
          <w:tcPr>
            <w:tcW w:w="1380" w:type="dxa"/>
            <w:tcBorders>
              <w:top w:val="nil"/>
              <w:left w:val="nil"/>
              <w:bottom w:val="single" w:sz="4" w:space="0" w:color="auto"/>
              <w:right w:val="single" w:sz="4" w:space="0" w:color="auto"/>
            </w:tcBorders>
            <w:shd w:val="clear" w:color="auto" w:fill="auto"/>
            <w:noWrap/>
            <w:vAlign w:val="center"/>
            <w:hideMark/>
          </w:tcPr>
          <w:p w14:paraId="071B9E2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243 </w:t>
            </w:r>
          </w:p>
        </w:tc>
        <w:tc>
          <w:tcPr>
            <w:tcW w:w="1180" w:type="dxa"/>
            <w:tcBorders>
              <w:top w:val="nil"/>
              <w:left w:val="nil"/>
              <w:bottom w:val="single" w:sz="4" w:space="0" w:color="auto"/>
              <w:right w:val="single" w:sz="4" w:space="0" w:color="auto"/>
            </w:tcBorders>
            <w:shd w:val="clear" w:color="auto" w:fill="auto"/>
            <w:noWrap/>
            <w:vAlign w:val="center"/>
            <w:hideMark/>
          </w:tcPr>
          <w:p w14:paraId="498F810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220 </w:t>
            </w:r>
          </w:p>
        </w:tc>
      </w:tr>
      <w:tr w:rsidR="005E699F" w:rsidRPr="005E699F" w14:paraId="2D65C28D"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1D05CB28" w14:textId="77777777" w:rsidR="005E699F" w:rsidRPr="005E699F" w:rsidRDefault="005E699F" w:rsidP="005E699F">
            <w:pPr>
              <w:jc w:val="right"/>
              <w:rPr>
                <w:rFonts w:ascii="Helv" w:hAnsi="Helv" w:cs="Times New Roman"/>
                <w:sz w:val="20"/>
              </w:rPr>
            </w:pPr>
            <w:r w:rsidRPr="005E699F">
              <w:rPr>
                <w:rFonts w:ascii="Helv" w:hAnsi="Helv" w:cs="Times New Roman"/>
                <w:sz w:val="20"/>
              </w:rPr>
              <w:t>354600</w:t>
            </w:r>
          </w:p>
        </w:tc>
        <w:tc>
          <w:tcPr>
            <w:tcW w:w="298" w:type="dxa"/>
            <w:tcBorders>
              <w:top w:val="nil"/>
              <w:left w:val="single" w:sz="4" w:space="0" w:color="auto"/>
              <w:bottom w:val="nil"/>
              <w:right w:val="single" w:sz="4" w:space="0" w:color="auto"/>
            </w:tcBorders>
            <w:shd w:val="clear" w:color="FFFFFF" w:fill="002060"/>
            <w:noWrap/>
            <w:vAlign w:val="center"/>
            <w:hideMark/>
          </w:tcPr>
          <w:p w14:paraId="024F7FEC"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3EEB31A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571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5FDD11B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422 </w:t>
            </w:r>
          </w:p>
        </w:tc>
        <w:tc>
          <w:tcPr>
            <w:tcW w:w="1458" w:type="dxa"/>
            <w:tcBorders>
              <w:top w:val="nil"/>
              <w:left w:val="nil"/>
              <w:bottom w:val="single" w:sz="4" w:space="0" w:color="auto"/>
              <w:right w:val="single" w:sz="4" w:space="0" w:color="auto"/>
            </w:tcBorders>
            <w:shd w:val="clear" w:color="auto" w:fill="auto"/>
            <w:noWrap/>
            <w:vAlign w:val="center"/>
            <w:hideMark/>
          </w:tcPr>
          <w:p w14:paraId="3EFC6FF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331 </w:t>
            </w:r>
          </w:p>
        </w:tc>
        <w:tc>
          <w:tcPr>
            <w:tcW w:w="1300" w:type="dxa"/>
            <w:tcBorders>
              <w:top w:val="nil"/>
              <w:left w:val="nil"/>
              <w:bottom w:val="single" w:sz="4" w:space="0" w:color="auto"/>
              <w:right w:val="single" w:sz="4" w:space="0" w:color="auto"/>
            </w:tcBorders>
            <w:shd w:val="clear" w:color="auto" w:fill="auto"/>
            <w:noWrap/>
            <w:vAlign w:val="center"/>
            <w:hideMark/>
          </w:tcPr>
          <w:p w14:paraId="7561420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277 </w:t>
            </w:r>
          </w:p>
        </w:tc>
        <w:tc>
          <w:tcPr>
            <w:tcW w:w="1380" w:type="dxa"/>
            <w:tcBorders>
              <w:top w:val="nil"/>
              <w:left w:val="nil"/>
              <w:bottom w:val="single" w:sz="4" w:space="0" w:color="auto"/>
              <w:right w:val="single" w:sz="4" w:space="0" w:color="auto"/>
            </w:tcBorders>
            <w:shd w:val="clear" w:color="auto" w:fill="auto"/>
            <w:noWrap/>
            <w:vAlign w:val="center"/>
            <w:hideMark/>
          </w:tcPr>
          <w:p w14:paraId="2F300AA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244 </w:t>
            </w:r>
          </w:p>
        </w:tc>
        <w:tc>
          <w:tcPr>
            <w:tcW w:w="1180" w:type="dxa"/>
            <w:tcBorders>
              <w:top w:val="nil"/>
              <w:left w:val="nil"/>
              <w:bottom w:val="single" w:sz="4" w:space="0" w:color="auto"/>
              <w:right w:val="single" w:sz="4" w:space="0" w:color="auto"/>
            </w:tcBorders>
            <w:shd w:val="clear" w:color="auto" w:fill="auto"/>
            <w:noWrap/>
            <w:vAlign w:val="center"/>
            <w:hideMark/>
          </w:tcPr>
          <w:p w14:paraId="61163E6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221 </w:t>
            </w:r>
          </w:p>
        </w:tc>
      </w:tr>
      <w:tr w:rsidR="005E699F" w:rsidRPr="005E699F" w14:paraId="027579D9"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3E564BA" w14:textId="77777777" w:rsidR="005E699F" w:rsidRPr="005E699F" w:rsidRDefault="005E699F" w:rsidP="005E699F">
            <w:pPr>
              <w:jc w:val="right"/>
              <w:rPr>
                <w:rFonts w:ascii="Helv" w:hAnsi="Helv" w:cs="Times New Roman"/>
                <w:sz w:val="20"/>
              </w:rPr>
            </w:pPr>
            <w:r w:rsidRPr="005E699F">
              <w:rPr>
                <w:rFonts w:ascii="Helv" w:hAnsi="Helv" w:cs="Times New Roman"/>
                <w:sz w:val="20"/>
              </w:rPr>
              <w:t>355200</w:t>
            </w:r>
          </w:p>
        </w:tc>
        <w:tc>
          <w:tcPr>
            <w:tcW w:w="298" w:type="dxa"/>
            <w:tcBorders>
              <w:top w:val="nil"/>
              <w:left w:val="single" w:sz="4" w:space="0" w:color="auto"/>
              <w:bottom w:val="nil"/>
              <w:right w:val="single" w:sz="4" w:space="0" w:color="auto"/>
            </w:tcBorders>
            <w:shd w:val="clear" w:color="FFFFFF" w:fill="002060"/>
            <w:noWrap/>
            <w:vAlign w:val="center"/>
            <w:hideMark/>
          </w:tcPr>
          <w:p w14:paraId="025614AE"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3B641A4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572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A50B8B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423 </w:t>
            </w:r>
          </w:p>
        </w:tc>
        <w:tc>
          <w:tcPr>
            <w:tcW w:w="1458" w:type="dxa"/>
            <w:tcBorders>
              <w:top w:val="nil"/>
              <w:left w:val="nil"/>
              <w:bottom w:val="single" w:sz="4" w:space="0" w:color="auto"/>
              <w:right w:val="single" w:sz="4" w:space="0" w:color="auto"/>
            </w:tcBorders>
            <w:shd w:val="clear" w:color="auto" w:fill="auto"/>
            <w:noWrap/>
            <w:vAlign w:val="center"/>
            <w:hideMark/>
          </w:tcPr>
          <w:p w14:paraId="55CB015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331 </w:t>
            </w:r>
          </w:p>
        </w:tc>
        <w:tc>
          <w:tcPr>
            <w:tcW w:w="1300" w:type="dxa"/>
            <w:tcBorders>
              <w:top w:val="nil"/>
              <w:left w:val="nil"/>
              <w:bottom w:val="single" w:sz="4" w:space="0" w:color="auto"/>
              <w:right w:val="single" w:sz="4" w:space="0" w:color="auto"/>
            </w:tcBorders>
            <w:shd w:val="clear" w:color="auto" w:fill="auto"/>
            <w:noWrap/>
            <w:vAlign w:val="center"/>
            <w:hideMark/>
          </w:tcPr>
          <w:p w14:paraId="67FE938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277 </w:t>
            </w:r>
          </w:p>
        </w:tc>
        <w:tc>
          <w:tcPr>
            <w:tcW w:w="1380" w:type="dxa"/>
            <w:tcBorders>
              <w:top w:val="nil"/>
              <w:left w:val="nil"/>
              <w:bottom w:val="single" w:sz="4" w:space="0" w:color="auto"/>
              <w:right w:val="single" w:sz="4" w:space="0" w:color="auto"/>
            </w:tcBorders>
            <w:shd w:val="clear" w:color="auto" w:fill="auto"/>
            <w:noWrap/>
            <w:vAlign w:val="center"/>
            <w:hideMark/>
          </w:tcPr>
          <w:p w14:paraId="2C6DD19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244 </w:t>
            </w:r>
          </w:p>
        </w:tc>
        <w:tc>
          <w:tcPr>
            <w:tcW w:w="1180" w:type="dxa"/>
            <w:tcBorders>
              <w:top w:val="nil"/>
              <w:left w:val="nil"/>
              <w:bottom w:val="single" w:sz="4" w:space="0" w:color="auto"/>
              <w:right w:val="single" w:sz="4" w:space="0" w:color="auto"/>
            </w:tcBorders>
            <w:shd w:val="clear" w:color="auto" w:fill="auto"/>
            <w:noWrap/>
            <w:vAlign w:val="center"/>
            <w:hideMark/>
          </w:tcPr>
          <w:p w14:paraId="0C0DA4B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221 </w:t>
            </w:r>
          </w:p>
        </w:tc>
      </w:tr>
      <w:tr w:rsidR="005E699F" w:rsidRPr="005E699F" w14:paraId="614D0887"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FD01A20" w14:textId="77777777" w:rsidR="005E699F" w:rsidRPr="005E699F" w:rsidRDefault="005E699F" w:rsidP="005E699F">
            <w:pPr>
              <w:jc w:val="right"/>
              <w:rPr>
                <w:rFonts w:ascii="Helv" w:hAnsi="Helv" w:cs="Times New Roman"/>
                <w:sz w:val="20"/>
              </w:rPr>
            </w:pPr>
            <w:r w:rsidRPr="005E699F">
              <w:rPr>
                <w:rFonts w:ascii="Helv" w:hAnsi="Helv" w:cs="Times New Roman"/>
                <w:sz w:val="20"/>
              </w:rPr>
              <w:t>355800</w:t>
            </w:r>
          </w:p>
        </w:tc>
        <w:tc>
          <w:tcPr>
            <w:tcW w:w="298" w:type="dxa"/>
            <w:tcBorders>
              <w:top w:val="nil"/>
              <w:left w:val="single" w:sz="4" w:space="0" w:color="auto"/>
              <w:bottom w:val="nil"/>
              <w:right w:val="single" w:sz="4" w:space="0" w:color="auto"/>
            </w:tcBorders>
            <w:shd w:val="clear" w:color="FFFFFF" w:fill="002060"/>
            <w:noWrap/>
            <w:vAlign w:val="center"/>
            <w:hideMark/>
          </w:tcPr>
          <w:p w14:paraId="1D87227C"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6442A5F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573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BE5FA6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423 </w:t>
            </w:r>
          </w:p>
        </w:tc>
        <w:tc>
          <w:tcPr>
            <w:tcW w:w="1458" w:type="dxa"/>
            <w:tcBorders>
              <w:top w:val="nil"/>
              <w:left w:val="nil"/>
              <w:bottom w:val="single" w:sz="4" w:space="0" w:color="auto"/>
              <w:right w:val="single" w:sz="4" w:space="0" w:color="auto"/>
            </w:tcBorders>
            <w:shd w:val="clear" w:color="auto" w:fill="auto"/>
            <w:noWrap/>
            <w:vAlign w:val="center"/>
            <w:hideMark/>
          </w:tcPr>
          <w:p w14:paraId="70C41D0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331 </w:t>
            </w:r>
          </w:p>
        </w:tc>
        <w:tc>
          <w:tcPr>
            <w:tcW w:w="1300" w:type="dxa"/>
            <w:tcBorders>
              <w:top w:val="nil"/>
              <w:left w:val="nil"/>
              <w:bottom w:val="single" w:sz="4" w:space="0" w:color="auto"/>
              <w:right w:val="single" w:sz="4" w:space="0" w:color="auto"/>
            </w:tcBorders>
            <w:shd w:val="clear" w:color="auto" w:fill="auto"/>
            <w:noWrap/>
            <w:vAlign w:val="center"/>
            <w:hideMark/>
          </w:tcPr>
          <w:p w14:paraId="2E9B819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277 </w:t>
            </w:r>
          </w:p>
        </w:tc>
        <w:tc>
          <w:tcPr>
            <w:tcW w:w="1380" w:type="dxa"/>
            <w:tcBorders>
              <w:top w:val="nil"/>
              <w:left w:val="nil"/>
              <w:bottom w:val="single" w:sz="4" w:space="0" w:color="auto"/>
              <w:right w:val="single" w:sz="4" w:space="0" w:color="auto"/>
            </w:tcBorders>
            <w:shd w:val="clear" w:color="auto" w:fill="auto"/>
            <w:noWrap/>
            <w:vAlign w:val="center"/>
            <w:hideMark/>
          </w:tcPr>
          <w:p w14:paraId="1EC87B0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244 </w:t>
            </w:r>
          </w:p>
        </w:tc>
        <w:tc>
          <w:tcPr>
            <w:tcW w:w="1180" w:type="dxa"/>
            <w:tcBorders>
              <w:top w:val="nil"/>
              <w:left w:val="nil"/>
              <w:bottom w:val="single" w:sz="4" w:space="0" w:color="auto"/>
              <w:right w:val="single" w:sz="4" w:space="0" w:color="auto"/>
            </w:tcBorders>
            <w:shd w:val="clear" w:color="auto" w:fill="auto"/>
            <w:noWrap/>
            <w:vAlign w:val="center"/>
            <w:hideMark/>
          </w:tcPr>
          <w:p w14:paraId="0C24228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221 </w:t>
            </w:r>
          </w:p>
        </w:tc>
      </w:tr>
      <w:tr w:rsidR="005E699F" w:rsidRPr="005E699F" w14:paraId="1324979F"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34D166E" w14:textId="77777777" w:rsidR="005E699F" w:rsidRPr="005E699F" w:rsidRDefault="005E699F" w:rsidP="005E699F">
            <w:pPr>
              <w:jc w:val="right"/>
              <w:rPr>
                <w:rFonts w:ascii="Helv" w:hAnsi="Helv" w:cs="Times New Roman"/>
                <w:sz w:val="20"/>
              </w:rPr>
            </w:pPr>
            <w:r w:rsidRPr="005E699F">
              <w:rPr>
                <w:rFonts w:ascii="Helv" w:hAnsi="Helv" w:cs="Times New Roman"/>
                <w:sz w:val="20"/>
              </w:rPr>
              <w:t>356400</w:t>
            </w:r>
          </w:p>
        </w:tc>
        <w:tc>
          <w:tcPr>
            <w:tcW w:w="298" w:type="dxa"/>
            <w:tcBorders>
              <w:top w:val="nil"/>
              <w:left w:val="single" w:sz="4" w:space="0" w:color="auto"/>
              <w:bottom w:val="nil"/>
              <w:right w:val="single" w:sz="4" w:space="0" w:color="auto"/>
            </w:tcBorders>
            <w:shd w:val="clear" w:color="FFFFFF" w:fill="002060"/>
            <w:noWrap/>
            <w:vAlign w:val="center"/>
            <w:hideMark/>
          </w:tcPr>
          <w:p w14:paraId="1F626FAD"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E63010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573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572B912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424 </w:t>
            </w:r>
          </w:p>
        </w:tc>
        <w:tc>
          <w:tcPr>
            <w:tcW w:w="1458" w:type="dxa"/>
            <w:tcBorders>
              <w:top w:val="nil"/>
              <w:left w:val="nil"/>
              <w:bottom w:val="single" w:sz="4" w:space="0" w:color="auto"/>
              <w:right w:val="single" w:sz="4" w:space="0" w:color="auto"/>
            </w:tcBorders>
            <w:shd w:val="clear" w:color="auto" w:fill="auto"/>
            <w:noWrap/>
            <w:vAlign w:val="center"/>
            <w:hideMark/>
          </w:tcPr>
          <w:p w14:paraId="3D6C920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332 </w:t>
            </w:r>
          </w:p>
        </w:tc>
        <w:tc>
          <w:tcPr>
            <w:tcW w:w="1300" w:type="dxa"/>
            <w:tcBorders>
              <w:top w:val="nil"/>
              <w:left w:val="nil"/>
              <w:bottom w:val="single" w:sz="4" w:space="0" w:color="auto"/>
              <w:right w:val="single" w:sz="4" w:space="0" w:color="auto"/>
            </w:tcBorders>
            <w:shd w:val="clear" w:color="auto" w:fill="auto"/>
            <w:noWrap/>
            <w:vAlign w:val="center"/>
            <w:hideMark/>
          </w:tcPr>
          <w:p w14:paraId="092B295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278 </w:t>
            </w:r>
          </w:p>
        </w:tc>
        <w:tc>
          <w:tcPr>
            <w:tcW w:w="1380" w:type="dxa"/>
            <w:tcBorders>
              <w:top w:val="nil"/>
              <w:left w:val="nil"/>
              <w:bottom w:val="single" w:sz="4" w:space="0" w:color="auto"/>
              <w:right w:val="single" w:sz="4" w:space="0" w:color="auto"/>
            </w:tcBorders>
            <w:shd w:val="clear" w:color="auto" w:fill="auto"/>
            <w:noWrap/>
            <w:vAlign w:val="center"/>
            <w:hideMark/>
          </w:tcPr>
          <w:p w14:paraId="57DD4EF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244 </w:t>
            </w:r>
          </w:p>
        </w:tc>
        <w:tc>
          <w:tcPr>
            <w:tcW w:w="1180" w:type="dxa"/>
            <w:tcBorders>
              <w:top w:val="nil"/>
              <w:left w:val="nil"/>
              <w:bottom w:val="single" w:sz="4" w:space="0" w:color="auto"/>
              <w:right w:val="single" w:sz="4" w:space="0" w:color="auto"/>
            </w:tcBorders>
            <w:shd w:val="clear" w:color="auto" w:fill="auto"/>
            <w:noWrap/>
            <w:vAlign w:val="center"/>
            <w:hideMark/>
          </w:tcPr>
          <w:p w14:paraId="602C00B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221 </w:t>
            </w:r>
          </w:p>
        </w:tc>
      </w:tr>
      <w:tr w:rsidR="005E699F" w:rsidRPr="005E699F" w14:paraId="06567AD9"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DD95D24" w14:textId="77777777" w:rsidR="005E699F" w:rsidRPr="005E699F" w:rsidRDefault="005E699F" w:rsidP="005E699F">
            <w:pPr>
              <w:jc w:val="right"/>
              <w:rPr>
                <w:rFonts w:ascii="Helv" w:hAnsi="Helv" w:cs="Times New Roman"/>
                <w:sz w:val="20"/>
              </w:rPr>
            </w:pPr>
            <w:r w:rsidRPr="005E699F">
              <w:rPr>
                <w:rFonts w:ascii="Helv" w:hAnsi="Helv" w:cs="Times New Roman"/>
                <w:sz w:val="20"/>
              </w:rPr>
              <w:t>357000</w:t>
            </w:r>
          </w:p>
        </w:tc>
        <w:tc>
          <w:tcPr>
            <w:tcW w:w="298" w:type="dxa"/>
            <w:tcBorders>
              <w:top w:val="nil"/>
              <w:left w:val="single" w:sz="4" w:space="0" w:color="auto"/>
              <w:bottom w:val="nil"/>
              <w:right w:val="single" w:sz="4" w:space="0" w:color="auto"/>
            </w:tcBorders>
            <w:shd w:val="clear" w:color="FFFFFF" w:fill="002060"/>
            <w:noWrap/>
            <w:vAlign w:val="center"/>
            <w:hideMark/>
          </w:tcPr>
          <w:p w14:paraId="16D718A1"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54D8975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574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43340B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424 </w:t>
            </w:r>
          </w:p>
        </w:tc>
        <w:tc>
          <w:tcPr>
            <w:tcW w:w="1458" w:type="dxa"/>
            <w:tcBorders>
              <w:top w:val="nil"/>
              <w:left w:val="nil"/>
              <w:bottom w:val="single" w:sz="4" w:space="0" w:color="auto"/>
              <w:right w:val="single" w:sz="4" w:space="0" w:color="auto"/>
            </w:tcBorders>
            <w:shd w:val="clear" w:color="auto" w:fill="auto"/>
            <w:noWrap/>
            <w:vAlign w:val="center"/>
            <w:hideMark/>
          </w:tcPr>
          <w:p w14:paraId="0D47AC3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332 </w:t>
            </w:r>
          </w:p>
        </w:tc>
        <w:tc>
          <w:tcPr>
            <w:tcW w:w="1300" w:type="dxa"/>
            <w:tcBorders>
              <w:top w:val="nil"/>
              <w:left w:val="nil"/>
              <w:bottom w:val="single" w:sz="4" w:space="0" w:color="auto"/>
              <w:right w:val="single" w:sz="4" w:space="0" w:color="auto"/>
            </w:tcBorders>
            <w:shd w:val="clear" w:color="auto" w:fill="auto"/>
            <w:noWrap/>
            <w:vAlign w:val="center"/>
            <w:hideMark/>
          </w:tcPr>
          <w:p w14:paraId="11A58E3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278 </w:t>
            </w:r>
          </w:p>
        </w:tc>
        <w:tc>
          <w:tcPr>
            <w:tcW w:w="1380" w:type="dxa"/>
            <w:tcBorders>
              <w:top w:val="nil"/>
              <w:left w:val="nil"/>
              <w:bottom w:val="single" w:sz="4" w:space="0" w:color="auto"/>
              <w:right w:val="single" w:sz="4" w:space="0" w:color="auto"/>
            </w:tcBorders>
            <w:shd w:val="clear" w:color="auto" w:fill="auto"/>
            <w:noWrap/>
            <w:vAlign w:val="center"/>
            <w:hideMark/>
          </w:tcPr>
          <w:p w14:paraId="174ED47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245 </w:t>
            </w:r>
          </w:p>
        </w:tc>
        <w:tc>
          <w:tcPr>
            <w:tcW w:w="1180" w:type="dxa"/>
            <w:tcBorders>
              <w:top w:val="nil"/>
              <w:left w:val="nil"/>
              <w:bottom w:val="single" w:sz="4" w:space="0" w:color="auto"/>
              <w:right w:val="single" w:sz="4" w:space="0" w:color="auto"/>
            </w:tcBorders>
            <w:shd w:val="clear" w:color="auto" w:fill="auto"/>
            <w:noWrap/>
            <w:vAlign w:val="center"/>
            <w:hideMark/>
          </w:tcPr>
          <w:p w14:paraId="4638A67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222 </w:t>
            </w:r>
          </w:p>
        </w:tc>
      </w:tr>
      <w:tr w:rsidR="005E699F" w:rsidRPr="005E699F" w14:paraId="30873BB9"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EB38DFB" w14:textId="77777777" w:rsidR="005E699F" w:rsidRPr="005E699F" w:rsidRDefault="005E699F" w:rsidP="005E699F">
            <w:pPr>
              <w:jc w:val="right"/>
              <w:rPr>
                <w:rFonts w:ascii="Helv" w:hAnsi="Helv" w:cs="Times New Roman"/>
                <w:sz w:val="20"/>
              </w:rPr>
            </w:pPr>
            <w:r w:rsidRPr="005E699F">
              <w:rPr>
                <w:rFonts w:ascii="Helv" w:hAnsi="Helv" w:cs="Times New Roman"/>
                <w:sz w:val="20"/>
              </w:rPr>
              <w:t>357600</w:t>
            </w:r>
          </w:p>
        </w:tc>
        <w:tc>
          <w:tcPr>
            <w:tcW w:w="298" w:type="dxa"/>
            <w:tcBorders>
              <w:top w:val="nil"/>
              <w:left w:val="single" w:sz="4" w:space="0" w:color="auto"/>
              <w:bottom w:val="nil"/>
              <w:right w:val="single" w:sz="4" w:space="0" w:color="auto"/>
            </w:tcBorders>
            <w:shd w:val="clear" w:color="FFFFFF" w:fill="002060"/>
            <w:noWrap/>
            <w:vAlign w:val="center"/>
            <w:hideMark/>
          </w:tcPr>
          <w:p w14:paraId="095AA40A"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7553BC8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574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875011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425 </w:t>
            </w:r>
          </w:p>
        </w:tc>
        <w:tc>
          <w:tcPr>
            <w:tcW w:w="1458" w:type="dxa"/>
            <w:tcBorders>
              <w:top w:val="nil"/>
              <w:left w:val="nil"/>
              <w:bottom w:val="single" w:sz="4" w:space="0" w:color="auto"/>
              <w:right w:val="single" w:sz="4" w:space="0" w:color="auto"/>
            </w:tcBorders>
            <w:shd w:val="clear" w:color="auto" w:fill="auto"/>
            <w:noWrap/>
            <w:vAlign w:val="center"/>
            <w:hideMark/>
          </w:tcPr>
          <w:p w14:paraId="2BB73B5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332 </w:t>
            </w:r>
          </w:p>
        </w:tc>
        <w:tc>
          <w:tcPr>
            <w:tcW w:w="1300" w:type="dxa"/>
            <w:tcBorders>
              <w:top w:val="nil"/>
              <w:left w:val="nil"/>
              <w:bottom w:val="single" w:sz="4" w:space="0" w:color="auto"/>
              <w:right w:val="single" w:sz="4" w:space="0" w:color="auto"/>
            </w:tcBorders>
            <w:shd w:val="clear" w:color="auto" w:fill="auto"/>
            <w:noWrap/>
            <w:vAlign w:val="center"/>
            <w:hideMark/>
          </w:tcPr>
          <w:p w14:paraId="2F6CB26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278 </w:t>
            </w:r>
          </w:p>
        </w:tc>
        <w:tc>
          <w:tcPr>
            <w:tcW w:w="1380" w:type="dxa"/>
            <w:tcBorders>
              <w:top w:val="nil"/>
              <w:left w:val="nil"/>
              <w:bottom w:val="single" w:sz="4" w:space="0" w:color="auto"/>
              <w:right w:val="single" w:sz="4" w:space="0" w:color="auto"/>
            </w:tcBorders>
            <w:shd w:val="clear" w:color="auto" w:fill="auto"/>
            <w:noWrap/>
            <w:vAlign w:val="center"/>
            <w:hideMark/>
          </w:tcPr>
          <w:p w14:paraId="7805EB6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245 </w:t>
            </w:r>
          </w:p>
        </w:tc>
        <w:tc>
          <w:tcPr>
            <w:tcW w:w="1180" w:type="dxa"/>
            <w:tcBorders>
              <w:top w:val="nil"/>
              <w:left w:val="nil"/>
              <w:bottom w:val="single" w:sz="4" w:space="0" w:color="auto"/>
              <w:right w:val="single" w:sz="4" w:space="0" w:color="auto"/>
            </w:tcBorders>
            <w:shd w:val="clear" w:color="auto" w:fill="auto"/>
            <w:noWrap/>
            <w:vAlign w:val="center"/>
            <w:hideMark/>
          </w:tcPr>
          <w:p w14:paraId="1625505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222 </w:t>
            </w:r>
          </w:p>
        </w:tc>
      </w:tr>
      <w:tr w:rsidR="005E699F" w:rsidRPr="005E699F" w14:paraId="112F65A3"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4F0AEB31" w14:textId="77777777" w:rsidR="005E699F" w:rsidRPr="005E699F" w:rsidRDefault="005E699F" w:rsidP="005E699F">
            <w:pPr>
              <w:jc w:val="right"/>
              <w:rPr>
                <w:rFonts w:ascii="Helv" w:hAnsi="Helv" w:cs="Times New Roman"/>
                <w:sz w:val="20"/>
              </w:rPr>
            </w:pPr>
            <w:r w:rsidRPr="005E699F">
              <w:rPr>
                <w:rFonts w:ascii="Helv" w:hAnsi="Helv" w:cs="Times New Roman"/>
                <w:sz w:val="20"/>
              </w:rPr>
              <w:t>358200</w:t>
            </w:r>
          </w:p>
        </w:tc>
        <w:tc>
          <w:tcPr>
            <w:tcW w:w="298" w:type="dxa"/>
            <w:tcBorders>
              <w:top w:val="nil"/>
              <w:left w:val="single" w:sz="4" w:space="0" w:color="auto"/>
              <w:bottom w:val="nil"/>
              <w:right w:val="single" w:sz="4" w:space="0" w:color="auto"/>
            </w:tcBorders>
            <w:shd w:val="clear" w:color="FFFFFF" w:fill="002060"/>
            <w:noWrap/>
            <w:vAlign w:val="center"/>
            <w:hideMark/>
          </w:tcPr>
          <w:p w14:paraId="70ED9F79"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670BDBA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575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4CF617F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425 </w:t>
            </w:r>
          </w:p>
        </w:tc>
        <w:tc>
          <w:tcPr>
            <w:tcW w:w="1458" w:type="dxa"/>
            <w:tcBorders>
              <w:top w:val="nil"/>
              <w:left w:val="nil"/>
              <w:bottom w:val="single" w:sz="4" w:space="0" w:color="auto"/>
              <w:right w:val="single" w:sz="4" w:space="0" w:color="auto"/>
            </w:tcBorders>
            <w:shd w:val="clear" w:color="auto" w:fill="auto"/>
            <w:noWrap/>
            <w:vAlign w:val="center"/>
            <w:hideMark/>
          </w:tcPr>
          <w:p w14:paraId="180336F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333 </w:t>
            </w:r>
          </w:p>
        </w:tc>
        <w:tc>
          <w:tcPr>
            <w:tcW w:w="1300" w:type="dxa"/>
            <w:tcBorders>
              <w:top w:val="nil"/>
              <w:left w:val="nil"/>
              <w:bottom w:val="single" w:sz="4" w:space="0" w:color="auto"/>
              <w:right w:val="single" w:sz="4" w:space="0" w:color="auto"/>
            </w:tcBorders>
            <w:shd w:val="clear" w:color="auto" w:fill="auto"/>
            <w:noWrap/>
            <w:vAlign w:val="center"/>
            <w:hideMark/>
          </w:tcPr>
          <w:p w14:paraId="4E5FF3A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279 </w:t>
            </w:r>
          </w:p>
        </w:tc>
        <w:tc>
          <w:tcPr>
            <w:tcW w:w="1380" w:type="dxa"/>
            <w:tcBorders>
              <w:top w:val="nil"/>
              <w:left w:val="nil"/>
              <w:bottom w:val="single" w:sz="4" w:space="0" w:color="auto"/>
              <w:right w:val="single" w:sz="4" w:space="0" w:color="auto"/>
            </w:tcBorders>
            <w:shd w:val="clear" w:color="auto" w:fill="auto"/>
            <w:noWrap/>
            <w:vAlign w:val="center"/>
            <w:hideMark/>
          </w:tcPr>
          <w:p w14:paraId="52130C4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245 </w:t>
            </w:r>
          </w:p>
        </w:tc>
        <w:tc>
          <w:tcPr>
            <w:tcW w:w="1180" w:type="dxa"/>
            <w:tcBorders>
              <w:top w:val="nil"/>
              <w:left w:val="nil"/>
              <w:bottom w:val="single" w:sz="4" w:space="0" w:color="auto"/>
              <w:right w:val="single" w:sz="4" w:space="0" w:color="auto"/>
            </w:tcBorders>
            <w:shd w:val="clear" w:color="auto" w:fill="auto"/>
            <w:noWrap/>
            <w:vAlign w:val="center"/>
            <w:hideMark/>
          </w:tcPr>
          <w:p w14:paraId="3FCC06D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222 </w:t>
            </w:r>
          </w:p>
        </w:tc>
      </w:tr>
      <w:tr w:rsidR="005E699F" w:rsidRPr="005E699F" w14:paraId="2BED00F9"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25AD789" w14:textId="77777777" w:rsidR="005E699F" w:rsidRPr="005E699F" w:rsidRDefault="005E699F" w:rsidP="005E699F">
            <w:pPr>
              <w:jc w:val="right"/>
              <w:rPr>
                <w:rFonts w:ascii="Helv" w:hAnsi="Helv" w:cs="Times New Roman"/>
                <w:sz w:val="20"/>
              </w:rPr>
            </w:pPr>
            <w:r w:rsidRPr="005E699F">
              <w:rPr>
                <w:rFonts w:ascii="Helv" w:hAnsi="Helv" w:cs="Times New Roman"/>
                <w:sz w:val="20"/>
              </w:rPr>
              <w:t>358800</w:t>
            </w:r>
          </w:p>
        </w:tc>
        <w:tc>
          <w:tcPr>
            <w:tcW w:w="298" w:type="dxa"/>
            <w:tcBorders>
              <w:top w:val="nil"/>
              <w:left w:val="single" w:sz="4" w:space="0" w:color="auto"/>
              <w:bottom w:val="nil"/>
              <w:right w:val="single" w:sz="4" w:space="0" w:color="auto"/>
            </w:tcBorders>
            <w:shd w:val="clear" w:color="FFFFFF" w:fill="002060"/>
            <w:noWrap/>
            <w:vAlign w:val="center"/>
            <w:hideMark/>
          </w:tcPr>
          <w:p w14:paraId="520B7AE2"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D76215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576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57E90BD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426 </w:t>
            </w:r>
          </w:p>
        </w:tc>
        <w:tc>
          <w:tcPr>
            <w:tcW w:w="1458" w:type="dxa"/>
            <w:tcBorders>
              <w:top w:val="nil"/>
              <w:left w:val="nil"/>
              <w:bottom w:val="single" w:sz="4" w:space="0" w:color="auto"/>
              <w:right w:val="single" w:sz="4" w:space="0" w:color="auto"/>
            </w:tcBorders>
            <w:shd w:val="clear" w:color="auto" w:fill="auto"/>
            <w:noWrap/>
            <w:vAlign w:val="center"/>
            <w:hideMark/>
          </w:tcPr>
          <w:p w14:paraId="227955F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333 </w:t>
            </w:r>
          </w:p>
        </w:tc>
        <w:tc>
          <w:tcPr>
            <w:tcW w:w="1300" w:type="dxa"/>
            <w:tcBorders>
              <w:top w:val="nil"/>
              <w:left w:val="nil"/>
              <w:bottom w:val="single" w:sz="4" w:space="0" w:color="auto"/>
              <w:right w:val="single" w:sz="4" w:space="0" w:color="auto"/>
            </w:tcBorders>
            <w:shd w:val="clear" w:color="auto" w:fill="auto"/>
            <w:noWrap/>
            <w:vAlign w:val="center"/>
            <w:hideMark/>
          </w:tcPr>
          <w:p w14:paraId="23E4749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279 </w:t>
            </w:r>
          </w:p>
        </w:tc>
        <w:tc>
          <w:tcPr>
            <w:tcW w:w="1380" w:type="dxa"/>
            <w:tcBorders>
              <w:top w:val="nil"/>
              <w:left w:val="nil"/>
              <w:bottom w:val="single" w:sz="4" w:space="0" w:color="auto"/>
              <w:right w:val="single" w:sz="4" w:space="0" w:color="auto"/>
            </w:tcBorders>
            <w:shd w:val="clear" w:color="auto" w:fill="auto"/>
            <w:noWrap/>
            <w:vAlign w:val="center"/>
            <w:hideMark/>
          </w:tcPr>
          <w:p w14:paraId="0E58DE9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245 </w:t>
            </w:r>
          </w:p>
        </w:tc>
        <w:tc>
          <w:tcPr>
            <w:tcW w:w="1180" w:type="dxa"/>
            <w:tcBorders>
              <w:top w:val="nil"/>
              <w:left w:val="nil"/>
              <w:bottom w:val="single" w:sz="4" w:space="0" w:color="auto"/>
              <w:right w:val="single" w:sz="4" w:space="0" w:color="auto"/>
            </w:tcBorders>
            <w:shd w:val="clear" w:color="auto" w:fill="auto"/>
            <w:noWrap/>
            <w:vAlign w:val="center"/>
            <w:hideMark/>
          </w:tcPr>
          <w:p w14:paraId="025FAFE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222 </w:t>
            </w:r>
          </w:p>
        </w:tc>
      </w:tr>
      <w:tr w:rsidR="005E699F" w:rsidRPr="005E699F" w14:paraId="4BB7C6FE"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E4B1D30" w14:textId="77777777" w:rsidR="005E699F" w:rsidRPr="005E699F" w:rsidRDefault="005E699F" w:rsidP="005E699F">
            <w:pPr>
              <w:jc w:val="right"/>
              <w:rPr>
                <w:rFonts w:ascii="Helv" w:hAnsi="Helv" w:cs="Times New Roman"/>
                <w:sz w:val="20"/>
              </w:rPr>
            </w:pPr>
            <w:r w:rsidRPr="005E699F">
              <w:rPr>
                <w:rFonts w:ascii="Helv" w:hAnsi="Helv" w:cs="Times New Roman"/>
                <w:sz w:val="20"/>
              </w:rPr>
              <w:t>359400</w:t>
            </w:r>
          </w:p>
        </w:tc>
        <w:tc>
          <w:tcPr>
            <w:tcW w:w="298" w:type="dxa"/>
            <w:tcBorders>
              <w:top w:val="nil"/>
              <w:left w:val="single" w:sz="4" w:space="0" w:color="auto"/>
              <w:bottom w:val="nil"/>
              <w:right w:val="single" w:sz="4" w:space="0" w:color="auto"/>
            </w:tcBorders>
            <w:shd w:val="clear" w:color="FFFFFF" w:fill="002060"/>
            <w:noWrap/>
            <w:vAlign w:val="center"/>
            <w:hideMark/>
          </w:tcPr>
          <w:p w14:paraId="62AB84EA"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6916F3F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576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309A980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426 </w:t>
            </w:r>
          </w:p>
        </w:tc>
        <w:tc>
          <w:tcPr>
            <w:tcW w:w="1458" w:type="dxa"/>
            <w:tcBorders>
              <w:top w:val="nil"/>
              <w:left w:val="nil"/>
              <w:bottom w:val="single" w:sz="4" w:space="0" w:color="auto"/>
              <w:right w:val="single" w:sz="4" w:space="0" w:color="auto"/>
            </w:tcBorders>
            <w:shd w:val="clear" w:color="auto" w:fill="auto"/>
            <w:noWrap/>
            <w:vAlign w:val="center"/>
            <w:hideMark/>
          </w:tcPr>
          <w:p w14:paraId="35C75F6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333 </w:t>
            </w:r>
          </w:p>
        </w:tc>
        <w:tc>
          <w:tcPr>
            <w:tcW w:w="1300" w:type="dxa"/>
            <w:tcBorders>
              <w:top w:val="nil"/>
              <w:left w:val="nil"/>
              <w:bottom w:val="single" w:sz="4" w:space="0" w:color="auto"/>
              <w:right w:val="single" w:sz="4" w:space="0" w:color="auto"/>
            </w:tcBorders>
            <w:shd w:val="clear" w:color="auto" w:fill="auto"/>
            <w:noWrap/>
            <w:vAlign w:val="center"/>
            <w:hideMark/>
          </w:tcPr>
          <w:p w14:paraId="3CA4770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279 </w:t>
            </w:r>
          </w:p>
        </w:tc>
        <w:tc>
          <w:tcPr>
            <w:tcW w:w="1380" w:type="dxa"/>
            <w:tcBorders>
              <w:top w:val="nil"/>
              <w:left w:val="nil"/>
              <w:bottom w:val="single" w:sz="4" w:space="0" w:color="auto"/>
              <w:right w:val="single" w:sz="4" w:space="0" w:color="auto"/>
            </w:tcBorders>
            <w:shd w:val="clear" w:color="auto" w:fill="auto"/>
            <w:noWrap/>
            <w:vAlign w:val="center"/>
            <w:hideMark/>
          </w:tcPr>
          <w:p w14:paraId="0C76CAE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246 </w:t>
            </w:r>
          </w:p>
        </w:tc>
        <w:tc>
          <w:tcPr>
            <w:tcW w:w="1180" w:type="dxa"/>
            <w:tcBorders>
              <w:top w:val="nil"/>
              <w:left w:val="nil"/>
              <w:bottom w:val="single" w:sz="4" w:space="0" w:color="auto"/>
              <w:right w:val="single" w:sz="4" w:space="0" w:color="auto"/>
            </w:tcBorders>
            <w:shd w:val="clear" w:color="auto" w:fill="auto"/>
            <w:noWrap/>
            <w:vAlign w:val="center"/>
            <w:hideMark/>
          </w:tcPr>
          <w:p w14:paraId="4453538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223 </w:t>
            </w:r>
          </w:p>
        </w:tc>
      </w:tr>
      <w:tr w:rsidR="005E699F" w:rsidRPr="005E699F" w14:paraId="5571BC63"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459E885" w14:textId="77777777" w:rsidR="005E699F" w:rsidRPr="005E699F" w:rsidRDefault="005E699F" w:rsidP="005E699F">
            <w:pPr>
              <w:jc w:val="right"/>
              <w:rPr>
                <w:rFonts w:ascii="Helv" w:hAnsi="Helv" w:cs="Times New Roman"/>
                <w:sz w:val="20"/>
              </w:rPr>
            </w:pPr>
            <w:r w:rsidRPr="005E699F">
              <w:rPr>
                <w:rFonts w:ascii="Helv" w:hAnsi="Helv" w:cs="Times New Roman"/>
                <w:sz w:val="20"/>
              </w:rPr>
              <w:t>360000</w:t>
            </w:r>
          </w:p>
        </w:tc>
        <w:tc>
          <w:tcPr>
            <w:tcW w:w="298" w:type="dxa"/>
            <w:tcBorders>
              <w:top w:val="nil"/>
              <w:left w:val="single" w:sz="4" w:space="0" w:color="auto"/>
              <w:bottom w:val="nil"/>
              <w:right w:val="single" w:sz="4" w:space="0" w:color="auto"/>
            </w:tcBorders>
            <w:shd w:val="clear" w:color="FFFFFF" w:fill="002060"/>
            <w:noWrap/>
            <w:vAlign w:val="center"/>
            <w:hideMark/>
          </w:tcPr>
          <w:p w14:paraId="683A25E2"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9CC3AB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577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4AF4B89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427 </w:t>
            </w:r>
          </w:p>
        </w:tc>
        <w:tc>
          <w:tcPr>
            <w:tcW w:w="1458" w:type="dxa"/>
            <w:tcBorders>
              <w:top w:val="nil"/>
              <w:left w:val="nil"/>
              <w:bottom w:val="single" w:sz="4" w:space="0" w:color="auto"/>
              <w:right w:val="single" w:sz="4" w:space="0" w:color="auto"/>
            </w:tcBorders>
            <w:shd w:val="clear" w:color="auto" w:fill="auto"/>
            <w:noWrap/>
            <w:vAlign w:val="center"/>
            <w:hideMark/>
          </w:tcPr>
          <w:p w14:paraId="2959A72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334 </w:t>
            </w:r>
          </w:p>
        </w:tc>
        <w:tc>
          <w:tcPr>
            <w:tcW w:w="1300" w:type="dxa"/>
            <w:tcBorders>
              <w:top w:val="nil"/>
              <w:left w:val="nil"/>
              <w:bottom w:val="single" w:sz="4" w:space="0" w:color="auto"/>
              <w:right w:val="single" w:sz="4" w:space="0" w:color="auto"/>
            </w:tcBorders>
            <w:shd w:val="clear" w:color="auto" w:fill="auto"/>
            <w:noWrap/>
            <w:vAlign w:val="center"/>
            <w:hideMark/>
          </w:tcPr>
          <w:p w14:paraId="6F6F905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280 </w:t>
            </w:r>
          </w:p>
        </w:tc>
        <w:tc>
          <w:tcPr>
            <w:tcW w:w="1380" w:type="dxa"/>
            <w:tcBorders>
              <w:top w:val="nil"/>
              <w:left w:val="nil"/>
              <w:bottom w:val="single" w:sz="4" w:space="0" w:color="auto"/>
              <w:right w:val="single" w:sz="4" w:space="0" w:color="auto"/>
            </w:tcBorders>
            <w:shd w:val="clear" w:color="auto" w:fill="auto"/>
            <w:noWrap/>
            <w:vAlign w:val="center"/>
            <w:hideMark/>
          </w:tcPr>
          <w:p w14:paraId="260214E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246 </w:t>
            </w:r>
          </w:p>
        </w:tc>
        <w:tc>
          <w:tcPr>
            <w:tcW w:w="1180" w:type="dxa"/>
            <w:tcBorders>
              <w:top w:val="nil"/>
              <w:left w:val="nil"/>
              <w:bottom w:val="single" w:sz="4" w:space="0" w:color="auto"/>
              <w:right w:val="single" w:sz="4" w:space="0" w:color="auto"/>
            </w:tcBorders>
            <w:shd w:val="clear" w:color="auto" w:fill="auto"/>
            <w:noWrap/>
            <w:vAlign w:val="center"/>
            <w:hideMark/>
          </w:tcPr>
          <w:p w14:paraId="38E8C8F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223 </w:t>
            </w:r>
          </w:p>
        </w:tc>
      </w:tr>
      <w:tr w:rsidR="005E699F" w:rsidRPr="005E699F" w14:paraId="3ACEA47D"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0754FEF4" w14:textId="77777777" w:rsidR="005E699F" w:rsidRPr="005E699F" w:rsidRDefault="005E699F" w:rsidP="005E699F">
            <w:pPr>
              <w:jc w:val="right"/>
              <w:rPr>
                <w:rFonts w:ascii="Helv" w:hAnsi="Helv" w:cs="Times New Roman"/>
                <w:sz w:val="20"/>
              </w:rPr>
            </w:pPr>
            <w:r w:rsidRPr="005E699F">
              <w:rPr>
                <w:rFonts w:ascii="Helv" w:hAnsi="Helv" w:cs="Times New Roman"/>
                <w:sz w:val="20"/>
              </w:rPr>
              <w:t>360400</w:t>
            </w:r>
          </w:p>
        </w:tc>
        <w:tc>
          <w:tcPr>
            <w:tcW w:w="298" w:type="dxa"/>
            <w:tcBorders>
              <w:top w:val="nil"/>
              <w:left w:val="single" w:sz="4" w:space="0" w:color="auto"/>
              <w:bottom w:val="nil"/>
              <w:right w:val="single" w:sz="4" w:space="0" w:color="auto"/>
            </w:tcBorders>
            <w:shd w:val="clear" w:color="FFFFFF" w:fill="002060"/>
            <w:noWrap/>
            <w:vAlign w:val="center"/>
            <w:hideMark/>
          </w:tcPr>
          <w:p w14:paraId="62C59A13"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51B4B70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577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CDE3F2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427 </w:t>
            </w:r>
          </w:p>
        </w:tc>
        <w:tc>
          <w:tcPr>
            <w:tcW w:w="1458" w:type="dxa"/>
            <w:tcBorders>
              <w:top w:val="nil"/>
              <w:left w:val="nil"/>
              <w:bottom w:val="single" w:sz="4" w:space="0" w:color="auto"/>
              <w:right w:val="single" w:sz="4" w:space="0" w:color="auto"/>
            </w:tcBorders>
            <w:shd w:val="clear" w:color="auto" w:fill="auto"/>
            <w:noWrap/>
            <w:vAlign w:val="center"/>
            <w:hideMark/>
          </w:tcPr>
          <w:p w14:paraId="1529196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334 </w:t>
            </w:r>
          </w:p>
        </w:tc>
        <w:tc>
          <w:tcPr>
            <w:tcW w:w="1300" w:type="dxa"/>
            <w:tcBorders>
              <w:top w:val="nil"/>
              <w:left w:val="nil"/>
              <w:bottom w:val="single" w:sz="4" w:space="0" w:color="auto"/>
              <w:right w:val="single" w:sz="4" w:space="0" w:color="auto"/>
            </w:tcBorders>
            <w:shd w:val="clear" w:color="auto" w:fill="auto"/>
            <w:noWrap/>
            <w:vAlign w:val="center"/>
            <w:hideMark/>
          </w:tcPr>
          <w:p w14:paraId="64BF54C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280 </w:t>
            </w:r>
          </w:p>
        </w:tc>
        <w:tc>
          <w:tcPr>
            <w:tcW w:w="1380" w:type="dxa"/>
            <w:tcBorders>
              <w:top w:val="nil"/>
              <w:left w:val="nil"/>
              <w:bottom w:val="single" w:sz="4" w:space="0" w:color="auto"/>
              <w:right w:val="single" w:sz="4" w:space="0" w:color="auto"/>
            </w:tcBorders>
            <w:shd w:val="clear" w:color="auto" w:fill="auto"/>
            <w:noWrap/>
            <w:vAlign w:val="center"/>
            <w:hideMark/>
          </w:tcPr>
          <w:p w14:paraId="1B2485D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246 </w:t>
            </w:r>
          </w:p>
        </w:tc>
        <w:tc>
          <w:tcPr>
            <w:tcW w:w="1180" w:type="dxa"/>
            <w:tcBorders>
              <w:top w:val="nil"/>
              <w:left w:val="nil"/>
              <w:bottom w:val="single" w:sz="4" w:space="0" w:color="auto"/>
              <w:right w:val="single" w:sz="4" w:space="0" w:color="auto"/>
            </w:tcBorders>
            <w:shd w:val="clear" w:color="auto" w:fill="auto"/>
            <w:noWrap/>
            <w:vAlign w:val="center"/>
            <w:hideMark/>
          </w:tcPr>
          <w:p w14:paraId="632FC61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223 </w:t>
            </w:r>
          </w:p>
        </w:tc>
      </w:tr>
      <w:tr w:rsidR="005E699F" w:rsidRPr="005E699F" w14:paraId="60AC6896"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489243B" w14:textId="77777777" w:rsidR="005E699F" w:rsidRPr="005E699F" w:rsidRDefault="005E699F" w:rsidP="005E699F">
            <w:pPr>
              <w:jc w:val="right"/>
              <w:rPr>
                <w:rFonts w:ascii="Helv" w:hAnsi="Helv" w:cs="Times New Roman"/>
                <w:sz w:val="20"/>
              </w:rPr>
            </w:pPr>
            <w:r w:rsidRPr="005E699F">
              <w:rPr>
                <w:rFonts w:ascii="Helv" w:hAnsi="Helv" w:cs="Times New Roman"/>
                <w:sz w:val="20"/>
              </w:rPr>
              <w:t>360800</w:t>
            </w:r>
          </w:p>
        </w:tc>
        <w:tc>
          <w:tcPr>
            <w:tcW w:w="298" w:type="dxa"/>
            <w:tcBorders>
              <w:top w:val="nil"/>
              <w:left w:val="single" w:sz="4" w:space="0" w:color="auto"/>
              <w:bottom w:val="nil"/>
              <w:right w:val="single" w:sz="4" w:space="0" w:color="auto"/>
            </w:tcBorders>
            <w:shd w:val="clear" w:color="FFFFFF" w:fill="002060"/>
            <w:noWrap/>
            <w:vAlign w:val="center"/>
            <w:hideMark/>
          </w:tcPr>
          <w:p w14:paraId="3C3FB696"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734C797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578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57DC0C4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427 </w:t>
            </w:r>
          </w:p>
        </w:tc>
        <w:tc>
          <w:tcPr>
            <w:tcW w:w="1458" w:type="dxa"/>
            <w:tcBorders>
              <w:top w:val="nil"/>
              <w:left w:val="nil"/>
              <w:bottom w:val="single" w:sz="4" w:space="0" w:color="auto"/>
              <w:right w:val="single" w:sz="4" w:space="0" w:color="auto"/>
            </w:tcBorders>
            <w:shd w:val="clear" w:color="auto" w:fill="auto"/>
            <w:noWrap/>
            <w:vAlign w:val="center"/>
            <w:hideMark/>
          </w:tcPr>
          <w:p w14:paraId="2FCF5E4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334 </w:t>
            </w:r>
          </w:p>
        </w:tc>
        <w:tc>
          <w:tcPr>
            <w:tcW w:w="1300" w:type="dxa"/>
            <w:tcBorders>
              <w:top w:val="nil"/>
              <w:left w:val="nil"/>
              <w:bottom w:val="single" w:sz="4" w:space="0" w:color="auto"/>
              <w:right w:val="single" w:sz="4" w:space="0" w:color="auto"/>
            </w:tcBorders>
            <w:shd w:val="clear" w:color="auto" w:fill="auto"/>
            <w:noWrap/>
            <w:vAlign w:val="center"/>
            <w:hideMark/>
          </w:tcPr>
          <w:p w14:paraId="4161826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280 </w:t>
            </w:r>
          </w:p>
        </w:tc>
        <w:tc>
          <w:tcPr>
            <w:tcW w:w="1380" w:type="dxa"/>
            <w:tcBorders>
              <w:top w:val="nil"/>
              <w:left w:val="nil"/>
              <w:bottom w:val="single" w:sz="4" w:space="0" w:color="auto"/>
              <w:right w:val="single" w:sz="4" w:space="0" w:color="auto"/>
            </w:tcBorders>
            <w:shd w:val="clear" w:color="auto" w:fill="auto"/>
            <w:noWrap/>
            <w:vAlign w:val="center"/>
            <w:hideMark/>
          </w:tcPr>
          <w:p w14:paraId="54D42F0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246 </w:t>
            </w:r>
          </w:p>
        </w:tc>
        <w:tc>
          <w:tcPr>
            <w:tcW w:w="1180" w:type="dxa"/>
            <w:tcBorders>
              <w:top w:val="nil"/>
              <w:left w:val="nil"/>
              <w:bottom w:val="single" w:sz="4" w:space="0" w:color="auto"/>
              <w:right w:val="single" w:sz="4" w:space="0" w:color="auto"/>
            </w:tcBorders>
            <w:shd w:val="clear" w:color="auto" w:fill="auto"/>
            <w:noWrap/>
            <w:vAlign w:val="center"/>
            <w:hideMark/>
          </w:tcPr>
          <w:p w14:paraId="6B1D5E0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223 </w:t>
            </w:r>
          </w:p>
        </w:tc>
      </w:tr>
      <w:tr w:rsidR="005E699F" w:rsidRPr="005E699F" w14:paraId="24AD8CBB"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5135380E" w14:textId="77777777" w:rsidR="005E699F" w:rsidRPr="005E699F" w:rsidRDefault="005E699F" w:rsidP="005E699F">
            <w:pPr>
              <w:jc w:val="right"/>
              <w:rPr>
                <w:rFonts w:ascii="Helv" w:hAnsi="Helv" w:cs="Times New Roman"/>
                <w:sz w:val="20"/>
              </w:rPr>
            </w:pPr>
            <w:r w:rsidRPr="005E699F">
              <w:rPr>
                <w:rFonts w:ascii="Helv" w:hAnsi="Helv" w:cs="Times New Roman"/>
                <w:sz w:val="20"/>
              </w:rPr>
              <w:t>361200</w:t>
            </w:r>
          </w:p>
        </w:tc>
        <w:tc>
          <w:tcPr>
            <w:tcW w:w="298" w:type="dxa"/>
            <w:tcBorders>
              <w:top w:val="nil"/>
              <w:left w:val="single" w:sz="4" w:space="0" w:color="auto"/>
              <w:bottom w:val="nil"/>
              <w:right w:val="single" w:sz="4" w:space="0" w:color="auto"/>
            </w:tcBorders>
            <w:shd w:val="clear" w:color="FFFFFF" w:fill="002060"/>
            <w:noWrap/>
            <w:vAlign w:val="center"/>
            <w:hideMark/>
          </w:tcPr>
          <w:p w14:paraId="01B44AB4"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7CA2982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578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4B41C4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428 </w:t>
            </w:r>
          </w:p>
        </w:tc>
        <w:tc>
          <w:tcPr>
            <w:tcW w:w="1458" w:type="dxa"/>
            <w:tcBorders>
              <w:top w:val="nil"/>
              <w:left w:val="nil"/>
              <w:bottom w:val="single" w:sz="4" w:space="0" w:color="auto"/>
              <w:right w:val="single" w:sz="4" w:space="0" w:color="auto"/>
            </w:tcBorders>
            <w:shd w:val="clear" w:color="auto" w:fill="auto"/>
            <w:noWrap/>
            <w:vAlign w:val="center"/>
            <w:hideMark/>
          </w:tcPr>
          <w:p w14:paraId="0CAE00B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334 </w:t>
            </w:r>
          </w:p>
        </w:tc>
        <w:tc>
          <w:tcPr>
            <w:tcW w:w="1300" w:type="dxa"/>
            <w:tcBorders>
              <w:top w:val="nil"/>
              <w:left w:val="nil"/>
              <w:bottom w:val="single" w:sz="4" w:space="0" w:color="auto"/>
              <w:right w:val="single" w:sz="4" w:space="0" w:color="auto"/>
            </w:tcBorders>
            <w:shd w:val="clear" w:color="auto" w:fill="auto"/>
            <w:noWrap/>
            <w:vAlign w:val="center"/>
            <w:hideMark/>
          </w:tcPr>
          <w:p w14:paraId="0A5DA74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280 </w:t>
            </w:r>
          </w:p>
        </w:tc>
        <w:tc>
          <w:tcPr>
            <w:tcW w:w="1380" w:type="dxa"/>
            <w:tcBorders>
              <w:top w:val="nil"/>
              <w:left w:val="nil"/>
              <w:bottom w:val="single" w:sz="4" w:space="0" w:color="auto"/>
              <w:right w:val="single" w:sz="4" w:space="0" w:color="auto"/>
            </w:tcBorders>
            <w:shd w:val="clear" w:color="auto" w:fill="auto"/>
            <w:noWrap/>
            <w:vAlign w:val="center"/>
            <w:hideMark/>
          </w:tcPr>
          <w:p w14:paraId="45E5FC0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246 </w:t>
            </w:r>
          </w:p>
        </w:tc>
        <w:tc>
          <w:tcPr>
            <w:tcW w:w="1180" w:type="dxa"/>
            <w:tcBorders>
              <w:top w:val="nil"/>
              <w:left w:val="nil"/>
              <w:bottom w:val="single" w:sz="4" w:space="0" w:color="auto"/>
              <w:right w:val="single" w:sz="4" w:space="0" w:color="auto"/>
            </w:tcBorders>
            <w:shd w:val="clear" w:color="auto" w:fill="auto"/>
            <w:noWrap/>
            <w:vAlign w:val="center"/>
            <w:hideMark/>
          </w:tcPr>
          <w:p w14:paraId="2302276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223 </w:t>
            </w:r>
          </w:p>
        </w:tc>
      </w:tr>
      <w:tr w:rsidR="005E699F" w:rsidRPr="005E699F" w14:paraId="42410B41"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0FCA944" w14:textId="77777777" w:rsidR="005E699F" w:rsidRPr="005E699F" w:rsidRDefault="005E699F" w:rsidP="005E699F">
            <w:pPr>
              <w:jc w:val="right"/>
              <w:rPr>
                <w:rFonts w:ascii="Helv" w:hAnsi="Helv" w:cs="Times New Roman"/>
                <w:sz w:val="20"/>
              </w:rPr>
            </w:pPr>
            <w:r w:rsidRPr="005E699F">
              <w:rPr>
                <w:rFonts w:ascii="Helv" w:hAnsi="Helv" w:cs="Times New Roman"/>
                <w:sz w:val="20"/>
              </w:rPr>
              <w:t>361600</w:t>
            </w:r>
          </w:p>
        </w:tc>
        <w:tc>
          <w:tcPr>
            <w:tcW w:w="298" w:type="dxa"/>
            <w:tcBorders>
              <w:top w:val="nil"/>
              <w:left w:val="single" w:sz="4" w:space="0" w:color="auto"/>
              <w:bottom w:val="nil"/>
              <w:right w:val="single" w:sz="4" w:space="0" w:color="auto"/>
            </w:tcBorders>
            <w:shd w:val="clear" w:color="FFFFFF" w:fill="002060"/>
            <w:noWrap/>
            <w:vAlign w:val="center"/>
            <w:hideMark/>
          </w:tcPr>
          <w:p w14:paraId="67F66C8B"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73AEFE5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579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B60346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428 </w:t>
            </w:r>
          </w:p>
        </w:tc>
        <w:tc>
          <w:tcPr>
            <w:tcW w:w="1458" w:type="dxa"/>
            <w:tcBorders>
              <w:top w:val="nil"/>
              <w:left w:val="nil"/>
              <w:bottom w:val="single" w:sz="4" w:space="0" w:color="auto"/>
              <w:right w:val="single" w:sz="4" w:space="0" w:color="auto"/>
            </w:tcBorders>
            <w:shd w:val="clear" w:color="auto" w:fill="auto"/>
            <w:noWrap/>
            <w:vAlign w:val="center"/>
            <w:hideMark/>
          </w:tcPr>
          <w:p w14:paraId="54C6794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335 </w:t>
            </w:r>
          </w:p>
        </w:tc>
        <w:tc>
          <w:tcPr>
            <w:tcW w:w="1300" w:type="dxa"/>
            <w:tcBorders>
              <w:top w:val="nil"/>
              <w:left w:val="nil"/>
              <w:bottom w:val="single" w:sz="4" w:space="0" w:color="auto"/>
              <w:right w:val="single" w:sz="4" w:space="0" w:color="auto"/>
            </w:tcBorders>
            <w:shd w:val="clear" w:color="auto" w:fill="auto"/>
            <w:noWrap/>
            <w:vAlign w:val="center"/>
            <w:hideMark/>
          </w:tcPr>
          <w:p w14:paraId="5D27854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280 </w:t>
            </w:r>
          </w:p>
        </w:tc>
        <w:tc>
          <w:tcPr>
            <w:tcW w:w="1380" w:type="dxa"/>
            <w:tcBorders>
              <w:top w:val="nil"/>
              <w:left w:val="nil"/>
              <w:bottom w:val="single" w:sz="4" w:space="0" w:color="auto"/>
              <w:right w:val="single" w:sz="4" w:space="0" w:color="auto"/>
            </w:tcBorders>
            <w:shd w:val="clear" w:color="auto" w:fill="auto"/>
            <w:noWrap/>
            <w:vAlign w:val="center"/>
            <w:hideMark/>
          </w:tcPr>
          <w:p w14:paraId="5031425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247 </w:t>
            </w:r>
          </w:p>
        </w:tc>
        <w:tc>
          <w:tcPr>
            <w:tcW w:w="1180" w:type="dxa"/>
            <w:tcBorders>
              <w:top w:val="nil"/>
              <w:left w:val="nil"/>
              <w:bottom w:val="single" w:sz="4" w:space="0" w:color="auto"/>
              <w:right w:val="single" w:sz="4" w:space="0" w:color="auto"/>
            </w:tcBorders>
            <w:shd w:val="clear" w:color="auto" w:fill="auto"/>
            <w:noWrap/>
            <w:vAlign w:val="center"/>
            <w:hideMark/>
          </w:tcPr>
          <w:p w14:paraId="0CCA26D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223 </w:t>
            </w:r>
          </w:p>
        </w:tc>
      </w:tr>
      <w:tr w:rsidR="005E699F" w:rsidRPr="005E699F" w14:paraId="68365263"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54598DD6" w14:textId="77777777" w:rsidR="005E699F" w:rsidRPr="005E699F" w:rsidRDefault="005E699F" w:rsidP="005E699F">
            <w:pPr>
              <w:jc w:val="right"/>
              <w:rPr>
                <w:rFonts w:ascii="Helv" w:hAnsi="Helv" w:cs="Times New Roman"/>
                <w:sz w:val="20"/>
              </w:rPr>
            </w:pPr>
            <w:r w:rsidRPr="005E699F">
              <w:rPr>
                <w:rFonts w:ascii="Helv" w:hAnsi="Helv" w:cs="Times New Roman"/>
                <w:sz w:val="20"/>
              </w:rPr>
              <w:t>362000</w:t>
            </w:r>
          </w:p>
        </w:tc>
        <w:tc>
          <w:tcPr>
            <w:tcW w:w="298" w:type="dxa"/>
            <w:tcBorders>
              <w:top w:val="nil"/>
              <w:left w:val="single" w:sz="4" w:space="0" w:color="auto"/>
              <w:bottom w:val="nil"/>
              <w:right w:val="single" w:sz="4" w:space="0" w:color="auto"/>
            </w:tcBorders>
            <w:shd w:val="clear" w:color="FFFFFF" w:fill="002060"/>
            <w:noWrap/>
            <w:vAlign w:val="center"/>
            <w:hideMark/>
          </w:tcPr>
          <w:p w14:paraId="0AA320B0"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2F29C08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579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FCBC48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428 </w:t>
            </w:r>
          </w:p>
        </w:tc>
        <w:tc>
          <w:tcPr>
            <w:tcW w:w="1458" w:type="dxa"/>
            <w:tcBorders>
              <w:top w:val="nil"/>
              <w:left w:val="nil"/>
              <w:bottom w:val="single" w:sz="4" w:space="0" w:color="auto"/>
              <w:right w:val="single" w:sz="4" w:space="0" w:color="auto"/>
            </w:tcBorders>
            <w:shd w:val="clear" w:color="auto" w:fill="auto"/>
            <w:noWrap/>
            <w:vAlign w:val="center"/>
            <w:hideMark/>
          </w:tcPr>
          <w:p w14:paraId="77400FF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335 </w:t>
            </w:r>
          </w:p>
        </w:tc>
        <w:tc>
          <w:tcPr>
            <w:tcW w:w="1300" w:type="dxa"/>
            <w:tcBorders>
              <w:top w:val="nil"/>
              <w:left w:val="nil"/>
              <w:bottom w:val="single" w:sz="4" w:space="0" w:color="auto"/>
              <w:right w:val="single" w:sz="4" w:space="0" w:color="auto"/>
            </w:tcBorders>
            <w:shd w:val="clear" w:color="auto" w:fill="auto"/>
            <w:noWrap/>
            <w:vAlign w:val="center"/>
            <w:hideMark/>
          </w:tcPr>
          <w:p w14:paraId="6FB1602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280 </w:t>
            </w:r>
          </w:p>
        </w:tc>
        <w:tc>
          <w:tcPr>
            <w:tcW w:w="1380" w:type="dxa"/>
            <w:tcBorders>
              <w:top w:val="nil"/>
              <w:left w:val="nil"/>
              <w:bottom w:val="single" w:sz="4" w:space="0" w:color="auto"/>
              <w:right w:val="single" w:sz="4" w:space="0" w:color="auto"/>
            </w:tcBorders>
            <w:shd w:val="clear" w:color="auto" w:fill="auto"/>
            <w:noWrap/>
            <w:vAlign w:val="center"/>
            <w:hideMark/>
          </w:tcPr>
          <w:p w14:paraId="02C2A7E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247 </w:t>
            </w:r>
          </w:p>
        </w:tc>
        <w:tc>
          <w:tcPr>
            <w:tcW w:w="1180" w:type="dxa"/>
            <w:tcBorders>
              <w:top w:val="nil"/>
              <w:left w:val="nil"/>
              <w:bottom w:val="single" w:sz="4" w:space="0" w:color="auto"/>
              <w:right w:val="single" w:sz="4" w:space="0" w:color="auto"/>
            </w:tcBorders>
            <w:shd w:val="clear" w:color="auto" w:fill="auto"/>
            <w:noWrap/>
            <w:vAlign w:val="center"/>
            <w:hideMark/>
          </w:tcPr>
          <w:p w14:paraId="00AF82B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224 </w:t>
            </w:r>
          </w:p>
        </w:tc>
      </w:tr>
      <w:tr w:rsidR="005E699F" w:rsidRPr="005E699F" w14:paraId="66118959"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0703A1BD" w14:textId="77777777" w:rsidR="005E699F" w:rsidRPr="005E699F" w:rsidRDefault="005E699F" w:rsidP="005E699F">
            <w:pPr>
              <w:jc w:val="right"/>
              <w:rPr>
                <w:rFonts w:ascii="Helv" w:hAnsi="Helv" w:cs="Times New Roman"/>
                <w:sz w:val="20"/>
              </w:rPr>
            </w:pPr>
            <w:r w:rsidRPr="005E699F">
              <w:rPr>
                <w:rFonts w:ascii="Helv" w:hAnsi="Helv" w:cs="Times New Roman"/>
                <w:sz w:val="20"/>
              </w:rPr>
              <w:t>362400</w:t>
            </w:r>
          </w:p>
        </w:tc>
        <w:tc>
          <w:tcPr>
            <w:tcW w:w="298" w:type="dxa"/>
            <w:tcBorders>
              <w:top w:val="nil"/>
              <w:left w:val="single" w:sz="4" w:space="0" w:color="auto"/>
              <w:bottom w:val="nil"/>
              <w:right w:val="single" w:sz="4" w:space="0" w:color="auto"/>
            </w:tcBorders>
            <w:shd w:val="clear" w:color="FFFFFF" w:fill="002060"/>
            <w:noWrap/>
            <w:vAlign w:val="center"/>
            <w:hideMark/>
          </w:tcPr>
          <w:p w14:paraId="3160871C"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5F2C008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580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361D468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428 </w:t>
            </w:r>
          </w:p>
        </w:tc>
        <w:tc>
          <w:tcPr>
            <w:tcW w:w="1458" w:type="dxa"/>
            <w:tcBorders>
              <w:top w:val="nil"/>
              <w:left w:val="nil"/>
              <w:bottom w:val="single" w:sz="4" w:space="0" w:color="auto"/>
              <w:right w:val="single" w:sz="4" w:space="0" w:color="auto"/>
            </w:tcBorders>
            <w:shd w:val="clear" w:color="auto" w:fill="auto"/>
            <w:noWrap/>
            <w:vAlign w:val="center"/>
            <w:hideMark/>
          </w:tcPr>
          <w:p w14:paraId="1C28BE0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335 </w:t>
            </w:r>
          </w:p>
        </w:tc>
        <w:tc>
          <w:tcPr>
            <w:tcW w:w="1300" w:type="dxa"/>
            <w:tcBorders>
              <w:top w:val="nil"/>
              <w:left w:val="nil"/>
              <w:bottom w:val="single" w:sz="4" w:space="0" w:color="auto"/>
              <w:right w:val="single" w:sz="4" w:space="0" w:color="auto"/>
            </w:tcBorders>
            <w:shd w:val="clear" w:color="auto" w:fill="auto"/>
            <w:noWrap/>
            <w:vAlign w:val="center"/>
            <w:hideMark/>
          </w:tcPr>
          <w:p w14:paraId="620F09D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281 </w:t>
            </w:r>
          </w:p>
        </w:tc>
        <w:tc>
          <w:tcPr>
            <w:tcW w:w="1380" w:type="dxa"/>
            <w:tcBorders>
              <w:top w:val="nil"/>
              <w:left w:val="nil"/>
              <w:bottom w:val="single" w:sz="4" w:space="0" w:color="auto"/>
              <w:right w:val="single" w:sz="4" w:space="0" w:color="auto"/>
            </w:tcBorders>
            <w:shd w:val="clear" w:color="auto" w:fill="auto"/>
            <w:noWrap/>
            <w:vAlign w:val="center"/>
            <w:hideMark/>
          </w:tcPr>
          <w:p w14:paraId="75F8EA7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247 </w:t>
            </w:r>
          </w:p>
        </w:tc>
        <w:tc>
          <w:tcPr>
            <w:tcW w:w="1180" w:type="dxa"/>
            <w:tcBorders>
              <w:top w:val="nil"/>
              <w:left w:val="nil"/>
              <w:bottom w:val="single" w:sz="4" w:space="0" w:color="auto"/>
              <w:right w:val="single" w:sz="4" w:space="0" w:color="auto"/>
            </w:tcBorders>
            <w:shd w:val="clear" w:color="auto" w:fill="auto"/>
            <w:noWrap/>
            <w:vAlign w:val="center"/>
            <w:hideMark/>
          </w:tcPr>
          <w:p w14:paraId="69470ED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224 </w:t>
            </w:r>
          </w:p>
        </w:tc>
      </w:tr>
      <w:tr w:rsidR="005E699F" w:rsidRPr="005E699F" w14:paraId="5B46DFF2"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49CF1876" w14:textId="77777777" w:rsidR="005E699F" w:rsidRPr="005E699F" w:rsidRDefault="005E699F" w:rsidP="005E699F">
            <w:pPr>
              <w:jc w:val="right"/>
              <w:rPr>
                <w:rFonts w:ascii="Helv" w:hAnsi="Helv" w:cs="Times New Roman"/>
                <w:sz w:val="20"/>
              </w:rPr>
            </w:pPr>
            <w:r w:rsidRPr="005E699F">
              <w:rPr>
                <w:rFonts w:ascii="Helv" w:hAnsi="Helv" w:cs="Times New Roman"/>
                <w:sz w:val="20"/>
              </w:rPr>
              <w:t>362800</w:t>
            </w:r>
          </w:p>
        </w:tc>
        <w:tc>
          <w:tcPr>
            <w:tcW w:w="298" w:type="dxa"/>
            <w:tcBorders>
              <w:top w:val="nil"/>
              <w:left w:val="single" w:sz="4" w:space="0" w:color="auto"/>
              <w:bottom w:val="nil"/>
              <w:right w:val="single" w:sz="4" w:space="0" w:color="auto"/>
            </w:tcBorders>
            <w:shd w:val="clear" w:color="FFFFFF" w:fill="002060"/>
            <w:noWrap/>
            <w:vAlign w:val="center"/>
            <w:hideMark/>
          </w:tcPr>
          <w:p w14:paraId="28EA4DBF"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3FB55AE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580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B6DF4F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429 </w:t>
            </w:r>
          </w:p>
        </w:tc>
        <w:tc>
          <w:tcPr>
            <w:tcW w:w="1458" w:type="dxa"/>
            <w:tcBorders>
              <w:top w:val="nil"/>
              <w:left w:val="nil"/>
              <w:bottom w:val="single" w:sz="4" w:space="0" w:color="auto"/>
              <w:right w:val="single" w:sz="4" w:space="0" w:color="auto"/>
            </w:tcBorders>
            <w:shd w:val="clear" w:color="auto" w:fill="auto"/>
            <w:noWrap/>
            <w:vAlign w:val="center"/>
            <w:hideMark/>
          </w:tcPr>
          <w:p w14:paraId="345B6A6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335 </w:t>
            </w:r>
          </w:p>
        </w:tc>
        <w:tc>
          <w:tcPr>
            <w:tcW w:w="1300" w:type="dxa"/>
            <w:tcBorders>
              <w:top w:val="nil"/>
              <w:left w:val="nil"/>
              <w:bottom w:val="single" w:sz="4" w:space="0" w:color="auto"/>
              <w:right w:val="single" w:sz="4" w:space="0" w:color="auto"/>
            </w:tcBorders>
            <w:shd w:val="clear" w:color="auto" w:fill="auto"/>
            <w:noWrap/>
            <w:vAlign w:val="center"/>
            <w:hideMark/>
          </w:tcPr>
          <w:p w14:paraId="320E57A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281 </w:t>
            </w:r>
          </w:p>
        </w:tc>
        <w:tc>
          <w:tcPr>
            <w:tcW w:w="1380" w:type="dxa"/>
            <w:tcBorders>
              <w:top w:val="nil"/>
              <w:left w:val="nil"/>
              <w:bottom w:val="single" w:sz="4" w:space="0" w:color="auto"/>
              <w:right w:val="single" w:sz="4" w:space="0" w:color="auto"/>
            </w:tcBorders>
            <w:shd w:val="clear" w:color="auto" w:fill="auto"/>
            <w:noWrap/>
            <w:vAlign w:val="center"/>
            <w:hideMark/>
          </w:tcPr>
          <w:p w14:paraId="6B46424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247 </w:t>
            </w:r>
          </w:p>
        </w:tc>
        <w:tc>
          <w:tcPr>
            <w:tcW w:w="1180" w:type="dxa"/>
            <w:tcBorders>
              <w:top w:val="nil"/>
              <w:left w:val="nil"/>
              <w:bottom w:val="single" w:sz="4" w:space="0" w:color="auto"/>
              <w:right w:val="single" w:sz="4" w:space="0" w:color="auto"/>
            </w:tcBorders>
            <w:shd w:val="clear" w:color="auto" w:fill="auto"/>
            <w:noWrap/>
            <w:vAlign w:val="center"/>
            <w:hideMark/>
          </w:tcPr>
          <w:p w14:paraId="016A04C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224 </w:t>
            </w:r>
          </w:p>
        </w:tc>
      </w:tr>
      <w:tr w:rsidR="005E699F" w:rsidRPr="005E699F" w14:paraId="61C14F90"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490A3EF3" w14:textId="77777777" w:rsidR="005E699F" w:rsidRPr="005E699F" w:rsidRDefault="005E699F" w:rsidP="005E699F">
            <w:pPr>
              <w:jc w:val="right"/>
              <w:rPr>
                <w:rFonts w:ascii="Helv" w:hAnsi="Helv" w:cs="Times New Roman"/>
                <w:sz w:val="20"/>
              </w:rPr>
            </w:pPr>
            <w:r w:rsidRPr="005E699F">
              <w:rPr>
                <w:rFonts w:ascii="Helv" w:hAnsi="Helv" w:cs="Times New Roman"/>
                <w:sz w:val="20"/>
              </w:rPr>
              <w:t>363200</w:t>
            </w:r>
          </w:p>
        </w:tc>
        <w:tc>
          <w:tcPr>
            <w:tcW w:w="298" w:type="dxa"/>
            <w:tcBorders>
              <w:top w:val="nil"/>
              <w:left w:val="single" w:sz="4" w:space="0" w:color="auto"/>
              <w:bottom w:val="nil"/>
              <w:right w:val="single" w:sz="4" w:space="0" w:color="auto"/>
            </w:tcBorders>
            <w:shd w:val="clear" w:color="FFFFFF" w:fill="002060"/>
            <w:noWrap/>
            <w:vAlign w:val="center"/>
            <w:hideMark/>
          </w:tcPr>
          <w:p w14:paraId="291DD522"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78863F8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580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5141325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429 </w:t>
            </w:r>
          </w:p>
        </w:tc>
        <w:tc>
          <w:tcPr>
            <w:tcW w:w="1458" w:type="dxa"/>
            <w:tcBorders>
              <w:top w:val="nil"/>
              <w:left w:val="nil"/>
              <w:bottom w:val="single" w:sz="4" w:space="0" w:color="auto"/>
              <w:right w:val="single" w:sz="4" w:space="0" w:color="auto"/>
            </w:tcBorders>
            <w:shd w:val="clear" w:color="auto" w:fill="auto"/>
            <w:noWrap/>
            <w:vAlign w:val="center"/>
            <w:hideMark/>
          </w:tcPr>
          <w:p w14:paraId="4D35ABF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335 </w:t>
            </w:r>
          </w:p>
        </w:tc>
        <w:tc>
          <w:tcPr>
            <w:tcW w:w="1300" w:type="dxa"/>
            <w:tcBorders>
              <w:top w:val="nil"/>
              <w:left w:val="nil"/>
              <w:bottom w:val="single" w:sz="4" w:space="0" w:color="auto"/>
              <w:right w:val="single" w:sz="4" w:space="0" w:color="auto"/>
            </w:tcBorders>
            <w:shd w:val="clear" w:color="auto" w:fill="auto"/>
            <w:noWrap/>
            <w:vAlign w:val="center"/>
            <w:hideMark/>
          </w:tcPr>
          <w:p w14:paraId="1F140E6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281 </w:t>
            </w:r>
          </w:p>
        </w:tc>
        <w:tc>
          <w:tcPr>
            <w:tcW w:w="1380" w:type="dxa"/>
            <w:tcBorders>
              <w:top w:val="nil"/>
              <w:left w:val="nil"/>
              <w:bottom w:val="single" w:sz="4" w:space="0" w:color="auto"/>
              <w:right w:val="single" w:sz="4" w:space="0" w:color="auto"/>
            </w:tcBorders>
            <w:shd w:val="clear" w:color="auto" w:fill="auto"/>
            <w:noWrap/>
            <w:vAlign w:val="center"/>
            <w:hideMark/>
          </w:tcPr>
          <w:p w14:paraId="5F7A860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247 </w:t>
            </w:r>
          </w:p>
        </w:tc>
        <w:tc>
          <w:tcPr>
            <w:tcW w:w="1180" w:type="dxa"/>
            <w:tcBorders>
              <w:top w:val="nil"/>
              <w:left w:val="nil"/>
              <w:bottom w:val="single" w:sz="4" w:space="0" w:color="auto"/>
              <w:right w:val="single" w:sz="4" w:space="0" w:color="auto"/>
            </w:tcBorders>
            <w:shd w:val="clear" w:color="auto" w:fill="auto"/>
            <w:noWrap/>
            <w:vAlign w:val="center"/>
            <w:hideMark/>
          </w:tcPr>
          <w:p w14:paraId="7A747BE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224 </w:t>
            </w:r>
          </w:p>
        </w:tc>
      </w:tr>
      <w:tr w:rsidR="005E699F" w:rsidRPr="005E699F" w14:paraId="35A9A4BB"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501625A6" w14:textId="77777777" w:rsidR="005E699F" w:rsidRPr="005E699F" w:rsidRDefault="005E699F" w:rsidP="005E699F">
            <w:pPr>
              <w:jc w:val="right"/>
              <w:rPr>
                <w:rFonts w:ascii="Helv" w:hAnsi="Helv" w:cs="Times New Roman"/>
                <w:sz w:val="20"/>
              </w:rPr>
            </w:pPr>
            <w:r w:rsidRPr="005E699F">
              <w:rPr>
                <w:rFonts w:ascii="Helv" w:hAnsi="Helv" w:cs="Times New Roman"/>
                <w:sz w:val="20"/>
              </w:rPr>
              <w:t>363600</w:t>
            </w:r>
          </w:p>
        </w:tc>
        <w:tc>
          <w:tcPr>
            <w:tcW w:w="298" w:type="dxa"/>
            <w:tcBorders>
              <w:top w:val="nil"/>
              <w:left w:val="single" w:sz="4" w:space="0" w:color="auto"/>
              <w:bottom w:val="nil"/>
              <w:right w:val="single" w:sz="4" w:space="0" w:color="auto"/>
            </w:tcBorders>
            <w:shd w:val="clear" w:color="FFFFFF" w:fill="002060"/>
            <w:noWrap/>
            <w:vAlign w:val="center"/>
            <w:hideMark/>
          </w:tcPr>
          <w:p w14:paraId="7CAF1F14"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654830E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581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D8A259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429 </w:t>
            </w:r>
          </w:p>
        </w:tc>
        <w:tc>
          <w:tcPr>
            <w:tcW w:w="1458" w:type="dxa"/>
            <w:tcBorders>
              <w:top w:val="nil"/>
              <w:left w:val="nil"/>
              <w:bottom w:val="single" w:sz="4" w:space="0" w:color="auto"/>
              <w:right w:val="single" w:sz="4" w:space="0" w:color="auto"/>
            </w:tcBorders>
            <w:shd w:val="clear" w:color="auto" w:fill="auto"/>
            <w:noWrap/>
            <w:vAlign w:val="center"/>
            <w:hideMark/>
          </w:tcPr>
          <w:p w14:paraId="57D16A8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336 </w:t>
            </w:r>
          </w:p>
        </w:tc>
        <w:tc>
          <w:tcPr>
            <w:tcW w:w="1300" w:type="dxa"/>
            <w:tcBorders>
              <w:top w:val="nil"/>
              <w:left w:val="nil"/>
              <w:bottom w:val="single" w:sz="4" w:space="0" w:color="auto"/>
              <w:right w:val="single" w:sz="4" w:space="0" w:color="auto"/>
            </w:tcBorders>
            <w:shd w:val="clear" w:color="auto" w:fill="auto"/>
            <w:noWrap/>
            <w:vAlign w:val="center"/>
            <w:hideMark/>
          </w:tcPr>
          <w:p w14:paraId="17F1626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281 </w:t>
            </w:r>
          </w:p>
        </w:tc>
        <w:tc>
          <w:tcPr>
            <w:tcW w:w="1380" w:type="dxa"/>
            <w:tcBorders>
              <w:top w:val="nil"/>
              <w:left w:val="nil"/>
              <w:bottom w:val="single" w:sz="4" w:space="0" w:color="auto"/>
              <w:right w:val="single" w:sz="4" w:space="0" w:color="auto"/>
            </w:tcBorders>
            <w:shd w:val="clear" w:color="auto" w:fill="auto"/>
            <w:noWrap/>
            <w:vAlign w:val="center"/>
            <w:hideMark/>
          </w:tcPr>
          <w:p w14:paraId="22584E8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247 </w:t>
            </w:r>
          </w:p>
        </w:tc>
        <w:tc>
          <w:tcPr>
            <w:tcW w:w="1180" w:type="dxa"/>
            <w:tcBorders>
              <w:top w:val="nil"/>
              <w:left w:val="nil"/>
              <w:bottom w:val="single" w:sz="4" w:space="0" w:color="auto"/>
              <w:right w:val="single" w:sz="4" w:space="0" w:color="auto"/>
            </w:tcBorders>
            <w:shd w:val="clear" w:color="auto" w:fill="auto"/>
            <w:noWrap/>
            <w:vAlign w:val="center"/>
            <w:hideMark/>
          </w:tcPr>
          <w:p w14:paraId="30C94D5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224 </w:t>
            </w:r>
          </w:p>
        </w:tc>
      </w:tr>
      <w:tr w:rsidR="005E699F" w:rsidRPr="005E699F" w14:paraId="3EDDAB1D"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48215966" w14:textId="77777777" w:rsidR="005E699F" w:rsidRPr="005E699F" w:rsidRDefault="005E699F" w:rsidP="005E699F">
            <w:pPr>
              <w:jc w:val="right"/>
              <w:rPr>
                <w:rFonts w:ascii="Helv" w:hAnsi="Helv" w:cs="Times New Roman"/>
                <w:sz w:val="20"/>
              </w:rPr>
            </w:pPr>
            <w:r w:rsidRPr="005E699F">
              <w:rPr>
                <w:rFonts w:ascii="Helv" w:hAnsi="Helv" w:cs="Times New Roman"/>
                <w:sz w:val="20"/>
              </w:rPr>
              <w:t>364000</w:t>
            </w:r>
          </w:p>
        </w:tc>
        <w:tc>
          <w:tcPr>
            <w:tcW w:w="298" w:type="dxa"/>
            <w:tcBorders>
              <w:top w:val="nil"/>
              <w:left w:val="single" w:sz="4" w:space="0" w:color="auto"/>
              <w:bottom w:val="nil"/>
              <w:right w:val="single" w:sz="4" w:space="0" w:color="auto"/>
            </w:tcBorders>
            <w:shd w:val="clear" w:color="FFFFFF" w:fill="002060"/>
            <w:noWrap/>
            <w:vAlign w:val="center"/>
            <w:hideMark/>
          </w:tcPr>
          <w:p w14:paraId="426F7220"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87A07D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581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C8AE71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430 </w:t>
            </w:r>
          </w:p>
        </w:tc>
        <w:tc>
          <w:tcPr>
            <w:tcW w:w="1458" w:type="dxa"/>
            <w:tcBorders>
              <w:top w:val="nil"/>
              <w:left w:val="nil"/>
              <w:bottom w:val="single" w:sz="4" w:space="0" w:color="auto"/>
              <w:right w:val="single" w:sz="4" w:space="0" w:color="auto"/>
            </w:tcBorders>
            <w:shd w:val="clear" w:color="auto" w:fill="auto"/>
            <w:noWrap/>
            <w:vAlign w:val="center"/>
            <w:hideMark/>
          </w:tcPr>
          <w:p w14:paraId="47D05B7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336 </w:t>
            </w:r>
          </w:p>
        </w:tc>
        <w:tc>
          <w:tcPr>
            <w:tcW w:w="1300" w:type="dxa"/>
            <w:tcBorders>
              <w:top w:val="nil"/>
              <w:left w:val="nil"/>
              <w:bottom w:val="single" w:sz="4" w:space="0" w:color="auto"/>
              <w:right w:val="single" w:sz="4" w:space="0" w:color="auto"/>
            </w:tcBorders>
            <w:shd w:val="clear" w:color="auto" w:fill="auto"/>
            <w:noWrap/>
            <w:vAlign w:val="center"/>
            <w:hideMark/>
          </w:tcPr>
          <w:p w14:paraId="1F518C3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281 </w:t>
            </w:r>
          </w:p>
        </w:tc>
        <w:tc>
          <w:tcPr>
            <w:tcW w:w="1380" w:type="dxa"/>
            <w:tcBorders>
              <w:top w:val="nil"/>
              <w:left w:val="nil"/>
              <w:bottom w:val="single" w:sz="4" w:space="0" w:color="auto"/>
              <w:right w:val="single" w:sz="4" w:space="0" w:color="auto"/>
            </w:tcBorders>
            <w:shd w:val="clear" w:color="auto" w:fill="auto"/>
            <w:noWrap/>
            <w:vAlign w:val="center"/>
            <w:hideMark/>
          </w:tcPr>
          <w:p w14:paraId="167E003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248 </w:t>
            </w:r>
          </w:p>
        </w:tc>
        <w:tc>
          <w:tcPr>
            <w:tcW w:w="1180" w:type="dxa"/>
            <w:tcBorders>
              <w:top w:val="nil"/>
              <w:left w:val="nil"/>
              <w:bottom w:val="single" w:sz="4" w:space="0" w:color="auto"/>
              <w:right w:val="single" w:sz="4" w:space="0" w:color="auto"/>
            </w:tcBorders>
            <w:shd w:val="clear" w:color="auto" w:fill="auto"/>
            <w:noWrap/>
            <w:vAlign w:val="center"/>
            <w:hideMark/>
          </w:tcPr>
          <w:p w14:paraId="7ADB01B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224 </w:t>
            </w:r>
          </w:p>
        </w:tc>
      </w:tr>
      <w:tr w:rsidR="005E699F" w:rsidRPr="005E699F" w14:paraId="66FDBAF4"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58FA4516" w14:textId="77777777" w:rsidR="005E699F" w:rsidRPr="005E699F" w:rsidRDefault="005E699F" w:rsidP="005E699F">
            <w:pPr>
              <w:jc w:val="right"/>
              <w:rPr>
                <w:rFonts w:ascii="Helv" w:hAnsi="Helv" w:cs="Times New Roman"/>
                <w:sz w:val="20"/>
              </w:rPr>
            </w:pPr>
            <w:r w:rsidRPr="005E699F">
              <w:rPr>
                <w:rFonts w:ascii="Helv" w:hAnsi="Helv" w:cs="Times New Roman"/>
                <w:sz w:val="20"/>
              </w:rPr>
              <w:t>364400</w:t>
            </w:r>
          </w:p>
        </w:tc>
        <w:tc>
          <w:tcPr>
            <w:tcW w:w="298" w:type="dxa"/>
            <w:tcBorders>
              <w:top w:val="nil"/>
              <w:left w:val="single" w:sz="4" w:space="0" w:color="auto"/>
              <w:bottom w:val="nil"/>
              <w:right w:val="single" w:sz="4" w:space="0" w:color="auto"/>
            </w:tcBorders>
            <w:shd w:val="clear" w:color="FFFFFF" w:fill="002060"/>
            <w:noWrap/>
            <w:vAlign w:val="center"/>
            <w:hideMark/>
          </w:tcPr>
          <w:p w14:paraId="143936C2"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71F67B2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582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7E0713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430 </w:t>
            </w:r>
          </w:p>
        </w:tc>
        <w:tc>
          <w:tcPr>
            <w:tcW w:w="1458" w:type="dxa"/>
            <w:tcBorders>
              <w:top w:val="nil"/>
              <w:left w:val="nil"/>
              <w:bottom w:val="single" w:sz="4" w:space="0" w:color="auto"/>
              <w:right w:val="single" w:sz="4" w:space="0" w:color="auto"/>
            </w:tcBorders>
            <w:shd w:val="clear" w:color="auto" w:fill="auto"/>
            <w:noWrap/>
            <w:vAlign w:val="center"/>
            <w:hideMark/>
          </w:tcPr>
          <w:p w14:paraId="1864658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336 </w:t>
            </w:r>
          </w:p>
        </w:tc>
        <w:tc>
          <w:tcPr>
            <w:tcW w:w="1300" w:type="dxa"/>
            <w:tcBorders>
              <w:top w:val="nil"/>
              <w:left w:val="nil"/>
              <w:bottom w:val="single" w:sz="4" w:space="0" w:color="auto"/>
              <w:right w:val="single" w:sz="4" w:space="0" w:color="auto"/>
            </w:tcBorders>
            <w:shd w:val="clear" w:color="auto" w:fill="auto"/>
            <w:noWrap/>
            <w:vAlign w:val="center"/>
            <w:hideMark/>
          </w:tcPr>
          <w:p w14:paraId="5E98EE3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282 </w:t>
            </w:r>
          </w:p>
        </w:tc>
        <w:tc>
          <w:tcPr>
            <w:tcW w:w="1380" w:type="dxa"/>
            <w:tcBorders>
              <w:top w:val="nil"/>
              <w:left w:val="nil"/>
              <w:bottom w:val="single" w:sz="4" w:space="0" w:color="auto"/>
              <w:right w:val="single" w:sz="4" w:space="0" w:color="auto"/>
            </w:tcBorders>
            <w:shd w:val="clear" w:color="auto" w:fill="auto"/>
            <w:noWrap/>
            <w:vAlign w:val="center"/>
            <w:hideMark/>
          </w:tcPr>
          <w:p w14:paraId="2BF7E14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248 </w:t>
            </w:r>
          </w:p>
        </w:tc>
        <w:tc>
          <w:tcPr>
            <w:tcW w:w="1180" w:type="dxa"/>
            <w:tcBorders>
              <w:top w:val="nil"/>
              <w:left w:val="nil"/>
              <w:bottom w:val="single" w:sz="4" w:space="0" w:color="auto"/>
              <w:right w:val="single" w:sz="4" w:space="0" w:color="auto"/>
            </w:tcBorders>
            <w:shd w:val="clear" w:color="auto" w:fill="auto"/>
            <w:noWrap/>
            <w:vAlign w:val="center"/>
            <w:hideMark/>
          </w:tcPr>
          <w:p w14:paraId="5F8AB2E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225 </w:t>
            </w:r>
          </w:p>
        </w:tc>
      </w:tr>
      <w:tr w:rsidR="005E699F" w:rsidRPr="005E699F" w14:paraId="251A2424"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EFA1296" w14:textId="77777777" w:rsidR="005E699F" w:rsidRPr="005E699F" w:rsidRDefault="005E699F" w:rsidP="005E699F">
            <w:pPr>
              <w:jc w:val="right"/>
              <w:rPr>
                <w:rFonts w:ascii="Helv" w:hAnsi="Helv" w:cs="Times New Roman"/>
                <w:sz w:val="20"/>
              </w:rPr>
            </w:pPr>
            <w:r w:rsidRPr="005E699F">
              <w:rPr>
                <w:rFonts w:ascii="Helv" w:hAnsi="Helv" w:cs="Times New Roman"/>
                <w:sz w:val="20"/>
              </w:rPr>
              <w:t>364800</w:t>
            </w:r>
          </w:p>
        </w:tc>
        <w:tc>
          <w:tcPr>
            <w:tcW w:w="298" w:type="dxa"/>
            <w:tcBorders>
              <w:top w:val="nil"/>
              <w:left w:val="single" w:sz="4" w:space="0" w:color="auto"/>
              <w:bottom w:val="nil"/>
              <w:right w:val="single" w:sz="4" w:space="0" w:color="auto"/>
            </w:tcBorders>
            <w:shd w:val="clear" w:color="FFFFFF" w:fill="002060"/>
            <w:noWrap/>
            <w:vAlign w:val="center"/>
            <w:hideMark/>
          </w:tcPr>
          <w:p w14:paraId="4AA7C634"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216B9E3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582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38A0ADD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430 </w:t>
            </w:r>
          </w:p>
        </w:tc>
        <w:tc>
          <w:tcPr>
            <w:tcW w:w="1458" w:type="dxa"/>
            <w:tcBorders>
              <w:top w:val="nil"/>
              <w:left w:val="nil"/>
              <w:bottom w:val="single" w:sz="4" w:space="0" w:color="auto"/>
              <w:right w:val="single" w:sz="4" w:space="0" w:color="auto"/>
            </w:tcBorders>
            <w:shd w:val="clear" w:color="auto" w:fill="auto"/>
            <w:noWrap/>
            <w:vAlign w:val="center"/>
            <w:hideMark/>
          </w:tcPr>
          <w:p w14:paraId="073919F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336 </w:t>
            </w:r>
          </w:p>
        </w:tc>
        <w:tc>
          <w:tcPr>
            <w:tcW w:w="1300" w:type="dxa"/>
            <w:tcBorders>
              <w:top w:val="nil"/>
              <w:left w:val="nil"/>
              <w:bottom w:val="single" w:sz="4" w:space="0" w:color="auto"/>
              <w:right w:val="single" w:sz="4" w:space="0" w:color="auto"/>
            </w:tcBorders>
            <w:shd w:val="clear" w:color="auto" w:fill="auto"/>
            <w:noWrap/>
            <w:vAlign w:val="center"/>
            <w:hideMark/>
          </w:tcPr>
          <w:p w14:paraId="34A6204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282 </w:t>
            </w:r>
          </w:p>
        </w:tc>
        <w:tc>
          <w:tcPr>
            <w:tcW w:w="1380" w:type="dxa"/>
            <w:tcBorders>
              <w:top w:val="nil"/>
              <w:left w:val="nil"/>
              <w:bottom w:val="single" w:sz="4" w:space="0" w:color="auto"/>
              <w:right w:val="single" w:sz="4" w:space="0" w:color="auto"/>
            </w:tcBorders>
            <w:shd w:val="clear" w:color="auto" w:fill="auto"/>
            <w:noWrap/>
            <w:vAlign w:val="center"/>
            <w:hideMark/>
          </w:tcPr>
          <w:p w14:paraId="64310DD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248 </w:t>
            </w:r>
          </w:p>
        </w:tc>
        <w:tc>
          <w:tcPr>
            <w:tcW w:w="1180" w:type="dxa"/>
            <w:tcBorders>
              <w:top w:val="nil"/>
              <w:left w:val="nil"/>
              <w:bottom w:val="single" w:sz="4" w:space="0" w:color="auto"/>
              <w:right w:val="single" w:sz="4" w:space="0" w:color="auto"/>
            </w:tcBorders>
            <w:shd w:val="clear" w:color="auto" w:fill="auto"/>
            <w:noWrap/>
            <w:vAlign w:val="center"/>
            <w:hideMark/>
          </w:tcPr>
          <w:p w14:paraId="48EC1CD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225 </w:t>
            </w:r>
          </w:p>
        </w:tc>
      </w:tr>
      <w:tr w:rsidR="005E699F" w:rsidRPr="005E699F" w14:paraId="72587EBA"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6E944FA" w14:textId="77777777" w:rsidR="005E699F" w:rsidRPr="005E699F" w:rsidRDefault="005E699F" w:rsidP="005E699F">
            <w:pPr>
              <w:jc w:val="right"/>
              <w:rPr>
                <w:rFonts w:ascii="Helv" w:hAnsi="Helv" w:cs="Times New Roman"/>
                <w:sz w:val="20"/>
              </w:rPr>
            </w:pPr>
            <w:r w:rsidRPr="005E699F">
              <w:rPr>
                <w:rFonts w:ascii="Helv" w:hAnsi="Helv" w:cs="Times New Roman"/>
                <w:sz w:val="20"/>
              </w:rPr>
              <w:t>365200</w:t>
            </w:r>
          </w:p>
        </w:tc>
        <w:tc>
          <w:tcPr>
            <w:tcW w:w="298" w:type="dxa"/>
            <w:tcBorders>
              <w:top w:val="nil"/>
              <w:left w:val="single" w:sz="4" w:space="0" w:color="auto"/>
              <w:bottom w:val="nil"/>
              <w:right w:val="single" w:sz="4" w:space="0" w:color="auto"/>
            </w:tcBorders>
            <w:shd w:val="clear" w:color="FFFFFF" w:fill="002060"/>
            <w:noWrap/>
            <w:vAlign w:val="center"/>
            <w:hideMark/>
          </w:tcPr>
          <w:p w14:paraId="6E082B18"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A6A36B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583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7C22C8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431 </w:t>
            </w:r>
          </w:p>
        </w:tc>
        <w:tc>
          <w:tcPr>
            <w:tcW w:w="1458" w:type="dxa"/>
            <w:tcBorders>
              <w:top w:val="nil"/>
              <w:left w:val="nil"/>
              <w:bottom w:val="single" w:sz="4" w:space="0" w:color="auto"/>
              <w:right w:val="single" w:sz="4" w:space="0" w:color="auto"/>
            </w:tcBorders>
            <w:shd w:val="clear" w:color="auto" w:fill="auto"/>
            <w:noWrap/>
            <w:vAlign w:val="center"/>
            <w:hideMark/>
          </w:tcPr>
          <w:p w14:paraId="1F33F2C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337 </w:t>
            </w:r>
          </w:p>
        </w:tc>
        <w:tc>
          <w:tcPr>
            <w:tcW w:w="1300" w:type="dxa"/>
            <w:tcBorders>
              <w:top w:val="nil"/>
              <w:left w:val="nil"/>
              <w:bottom w:val="single" w:sz="4" w:space="0" w:color="auto"/>
              <w:right w:val="single" w:sz="4" w:space="0" w:color="auto"/>
            </w:tcBorders>
            <w:shd w:val="clear" w:color="auto" w:fill="auto"/>
            <w:noWrap/>
            <w:vAlign w:val="center"/>
            <w:hideMark/>
          </w:tcPr>
          <w:p w14:paraId="26F619D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282 </w:t>
            </w:r>
          </w:p>
        </w:tc>
        <w:tc>
          <w:tcPr>
            <w:tcW w:w="1380" w:type="dxa"/>
            <w:tcBorders>
              <w:top w:val="nil"/>
              <w:left w:val="nil"/>
              <w:bottom w:val="single" w:sz="4" w:space="0" w:color="auto"/>
              <w:right w:val="single" w:sz="4" w:space="0" w:color="auto"/>
            </w:tcBorders>
            <w:shd w:val="clear" w:color="auto" w:fill="auto"/>
            <w:noWrap/>
            <w:vAlign w:val="center"/>
            <w:hideMark/>
          </w:tcPr>
          <w:p w14:paraId="4A4AC4A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248 </w:t>
            </w:r>
          </w:p>
        </w:tc>
        <w:tc>
          <w:tcPr>
            <w:tcW w:w="1180" w:type="dxa"/>
            <w:tcBorders>
              <w:top w:val="nil"/>
              <w:left w:val="nil"/>
              <w:bottom w:val="single" w:sz="4" w:space="0" w:color="auto"/>
              <w:right w:val="single" w:sz="4" w:space="0" w:color="auto"/>
            </w:tcBorders>
            <w:shd w:val="clear" w:color="auto" w:fill="auto"/>
            <w:noWrap/>
            <w:vAlign w:val="center"/>
            <w:hideMark/>
          </w:tcPr>
          <w:p w14:paraId="3167B35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225 </w:t>
            </w:r>
          </w:p>
        </w:tc>
      </w:tr>
      <w:tr w:rsidR="005E699F" w:rsidRPr="005E699F" w14:paraId="7FDADC19"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48028926" w14:textId="77777777" w:rsidR="005E699F" w:rsidRPr="005E699F" w:rsidRDefault="005E699F" w:rsidP="005E699F">
            <w:pPr>
              <w:jc w:val="right"/>
              <w:rPr>
                <w:rFonts w:ascii="Helv" w:hAnsi="Helv" w:cs="Times New Roman"/>
                <w:sz w:val="20"/>
              </w:rPr>
            </w:pPr>
            <w:r w:rsidRPr="005E699F">
              <w:rPr>
                <w:rFonts w:ascii="Helv" w:hAnsi="Helv" w:cs="Times New Roman"/>
                <w:sz w:val="20"/>
              </w:rPr>
              <w:lastRenderedPageBreak/>
              <w:t>365600</w:t>
            </w:r>
          </w:p>
        </w:tc>
        <w:tc>
          <w:tcPr>
            <w:tcW w:w="298" w:type="dxa"/>
            <w:tcBorders>
              <w:top w:val="nil"/>
              <w:left w:val="single" w:sz="4" w:space="0" w:color="auto"/>
              <w:bottom w:val="nil"/>
              <w:right w:val="single" w:sz="4" w:space="0" w:color="auto"/>
            </w:tcBorders>
            <w:shd w:val="clear" w:color="FFFFFF" w:fill="002060"/>
            <w:noWrap/>
            <w:vAlign w:val="center"/>
            <w:hideMark/>
          </w:tcPr>
          <w:p w14:paraId="24546015"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53F6C0F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583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3C55E4E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431 </w:t>
            </w:r>
          </w:p>
        </w:tc>
        <w:tc>
          <w:tcPr>
            <w:tcW w:w="1458" w:type="dxa"/>
            <w:tcBorders>
              <w:top w:val="nil"/>
              <w:left w:val="nil"/>
              <w:bottom w:val="single" w:sz="4" w:space="0" w:color="auto"/>
              <w:right w:val="single" w:sz="4" w:space="0" w:color="auto"/>
            </w:tcBorders>
            <w:shd w:val="clear" w:color="auto" w:fill="auto"/>
            <w:noWrap/>
            <w:vAlign w:val="center"/>
            <w:hideMark/>
          </w:tcPr>
          <w:p w14:paraId="463B409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337 </w:t>
            </w:r>
          </w:p>
        </w:tc>
        <w:tc>
          <w:tcPr>
            <w:tcW w:w="1300" w:type="dxa"/>
            <w:tcBorders>
              <w:top w:val="nil"/>
              <w:left w:val="nil"/>
              <w:bottom w:val="single" w:sz="4" w:space="0" w:color="auto"/>
              <w:right w:val="single" w:sz="4" w:space="0" w:color="auto"/>
            </w:tcBorders>
            <w:shd w:val="clear" w:color="auto" w:fill="auto"/>
            <w:noWrap/>
            <w:vAlign w:val="center"/>
            <w:hideMark/>
          </w:tcPr>
          <w:p w14:paraId="6A29D66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282 </w:t>
            </w:r>
          </w:p>
        </w:tc>
        <w:tc>
          <w:tcPr>
            <w:tcW w:w="1380" w:type="dxa"/>
            <w:tcBorders>
              <w:top w:val="nil"/>
              <w:left w:val="nil"/>
              <w:bottom w:val="single" w:sz="4" w:space="0" w:color="auto"/>
              <w:right w:val="single" w:sz="4" w:space="0" w:color="auto"/>
            </w:tcBorders>
            <w:shd w:val="clear" w:color="auto" w:fill="auto"/>
            <w:noWrap/>
            <w:vAlign w:val="center"/>
            <w:hideMark/>
          </w:tcPr>
          <w:p w14:paraId="6213A07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248 </w:t>
            </w:r>
          </w:p>
        </w:tc>
        <w:tc>
          <w:tcPr>
            <w:tcW w:w="1180" w:type="dxa"/>
            <w:tcBorders>
              <w:top w:val="nil"/>
              <w:left w:val="nil"/>
              <w:bottom w:val="single" w:sz="4" w:space="0" w:color="auto"/>
              <w:right w:val="single" w:sz="4" w:space="0" w:color="auto"/>
            </w:tcBorders>
            <w:shd w:val="clear" w:color="auto" w:fill="auto"/>
            <w:noWrap/>
            <w:vAlign w:val="center"/>
            <w:hideMark/>
          </w:tcPr>
          <w:p w14:paraId="2600982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225 </w:t>
            </w:r>
          </w:p>
        </w:tc>
      </w:tr>
      <w:tr w:rsidR="005E699F" w:rsidRPr="005E699F" w14:paraId="5E3628A0"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0A3A9E8D" w14:textId="77777777" w:rsidR="005E699F" w:rsidRPr="005E699F" w:rsidRDefault="005E699F" w:rsidP="005E699F">
            <w:pPr>
              <w:jc w:val="right"/>
              <w:rPr>
                <w:rFonts w:ascii="Helv" w:hAnsi="Helv" w:cs="Times New Roman"/>
                <w:sz w:val="20"/>
              </w:rPr>
            </w:pPr>
            <w:r w:rsidRPr="005E699F">
              <w:rPr>
                <w:rFonts w:ascii="Helv" w:hAnsi="Helv" w:cs="Times New Roman"/>
                <w:sz w:val="20"/>
              </w:rPr>
              <w:t>366000</w:t>
            </w:r>
          </w:p>
        </w:tc>
        <w:tc>
          <w:tcPr>
            <w:tcW w:w="298" w:type="dxa"/>
            <w:tcBorders>
              <w:top w:val="nil"/>
              <w:left w:val="single" w:sz="4" w:space="0" w:color="auto"/>
              <w:bottom w:val="nil"/>
              <w:right w:val="single" w:sz="4" w:space="0" w:color="auto"/>
            </w:tcBorders>
            <w:shd w:val="clear" w:color="FFFFFF" w:fill="002060"/>
            <w:noWrap/>
            <w:vAlign w:val="center"/>
            <w:hideMark/>
          </w:tcPr>
          <w:p w14:paraId="05E13741"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2C117CA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583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35E7C37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431 </w:t>
            </w:r>
          </w:p>
        </w:tc>
        <w:tc>
          <w:tcPr>
            <w:tcW w:w="1458" w:type="dxa"/>
            <w:tcBorders>
              <w:top w:val="nil"/>
              <w:left w:val="nil"/>
              <w:bottom w:val="single" w:sz="4" w:space="0" w:color="auto"/>
              <w:right w:val="single" w:sz="4" w:space="0" w:color="auto"/>
            </w:tcBorders>
            <w:shd w:val="clear" w:color="auto" w:fill="auto"/>
            <w:noWrap/>
            <w:vAlign w:val="center"/>
            <w:hideMark/>
          </w:tcPr>
          <w:p w14:paraId="1741CFC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337 </w:t>
            </w:r>
          </w:p>
        </w:tc>
        <w:tc>
          <w:tcPr>
            <w:tcW w:w="1300" w:type="dxa"/>
            <w:tcBorders>
              <w:top w:val="nil"/>
              <w:left w:val="nil"/>
              <w:bottom w:val="single" w:sz="4" w:space="0" w:color="auto"/>
              <w:right w:val="single" w:sz="4" w:space="0" w:color="auto"/>
            </w:tcBorders>
            <w:shd w:val="clear" w:color="auto" w:fill="auto"/>
            <w:noWrap/>
            <w:vAlign w:val="center"/>
            <w:hideMark/>
          </w:tcPr>
          <w:p w14:paraId="52CC8CD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282 </w:t>
            </w:r>
          </w:p>
        </w:tc>
        <w:tc>
          <w:tcPr>
            <w:tcW w:w="1380" w:type="dxa"/>
            <w:tcBorders>
              <w:top w:val="nil"/>
              <w:left w:val="nil"/>
              <w:bottom w:val="single" w:sz="4" w:space="0" w:color="auto"/>
              <w:right w:val="single" w:sz="4" w:space="0" w:color="auto"/>
            </w:tcBorders>
            <w:shd w:val="clear" w:color="auto" w:fill="auto"/>
            <w:noWrap/>
            <w:vAlign w:val="center"/>
            <w:hideMark/>
          </w:tcPr>
          <w:p w14:paraId="0C44BB0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249 </w:t>
            </w:r>
          </w:p>
        </w:tc>
        <w:tc>
          <w:tcPr>
            <w:tcW w:w="1180" w:type="dxa"/>
            <w:tcBorders>
              <w:top w:val="nil"/>
              <w:left w:val="nil"/>
              <w:bottom w:val="single" w:sz="4" w:space="0" w:color="auto"/>
              <w:right w:val="single" w:sz="4" w:space="0" w:color="auto"/>
            </w:tcBorders>
            <w:shd w:val="clear" w:color="auto" w:fill="auto"/>
            <w:noWrap/>
            <w:vAlign w:val="center"/>
            <w:hideMark/>
          </w:tcPr>
          <w:p w14:paraId="43C7AC9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225 </w:t>
            </w:r>
          </w:p>
        </w:tc>
      </w:tr>
      <w:tr w:rsidR="005E699F" w:rsidRPr="005E699F" w14:paraId="4F8502F8"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5EC16C4C" w14:textId="77777777" w:rsidR="005E699F" w:rsidRPr="005E699F" w:rsidRDefault="005E699F" w:rsidP="005E699F">
            <w:pPr>
              <w:jc w:val="right"/>
              <w:rPr>
                <w:rFonts w:ascii="Helv" w:hAnsi="Helv" w:cs="Times New Roman"/>
                <w:sz w:val="20"/>
              </w:rPr>
            </w:pPr>
            <w:r w:rsidRPr="005E699F">
              <w:rPr>
                <w:rFonts w:ascii="Helv" w:hAnsi="Helv" w:cs="Times New Roman"/>
                <w:sz w:val="20"/>
              </w:rPr>
              <w:t>366400</w:t>
            </w:r>
          </w:p>
        </w:tc>
        <w:tc>
          <w:tcPr>
            <w:tcW w:w="298" w:type="dxa"/>
            <w:tcBorders>
              <w:top w:val="nil"/>
              <w:left w:val="single" w:sz="4" w:space="0" w:color="auto"/>
              <w:bottom w:val="nil"/>
              <w:right w:val="single" w:sz="4" w:space="0" w:color="auto"/>
            </w:tcBorders>
            <w:shd w:val="clear" w:color="FFFFFF" w:fill="002060"/>
            <w:noWrap/>
            <w:vAlign w:val="center"/>
            <w:hideMark/>
          </w:tcPr>
          <w:p w14:paraId="3D648836"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54CA48F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584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F5E4BA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431 </w:t>
            </w:r>
          </w:p>
        </w:tc>
        <w:tc>
          <w:tcPr>
            <w:tcW w:w="1458" w:type="dxa"/>
            <w:tcBorders>
              <w:top w:val="nil"/>
              <w:left w:val="nil"/>
              <w:bottom w:val="single" w:sz="4" w:space="0" w:color="auto"/>
              <w:right w:val="single" w:sz="4" w:space="0" w:color="auto"/>
            </w:tcBorders>
            <w:shd w:val="clear" w:color="auto" w:fill="auto"/>
            <w:noWrap/>
            <w:vAlign w:val="center"/>
            <w:hideMark/>
          </w:tcPr>
          <w:p w14:paraId="0F882AC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337 </w:t>
            </w:r>
          </w:p>
        </w:tc>
        <w:tc>
          <w:tcPr>
            <w:tcW w:w="1300" w:type="dxa"/>
            <w:tcBorders>
              <w:top w:val="nil"/>
              <w:left w:val="nil"/>
              <w:bottom w:val="single" w:sz="4" w:space="0" w:color="auto"/>
              <w:right w:val="single" w:sz="4" w:space="0" w:color="auto"/>
            </w:tcBorders>
            <w:shd w:val="clear" w:color="auto" w:fill="auto"/>
            <w:noWrap/>
            <w:vAlign w:val="center"/>
            <w:hideMark/>
          </w:tcPr>
          <w:p w14:paraId="75DE765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283 </w:t>
            </w:r>
          </w:p>
        </w:tc>
        <w:tc>
          <w:tcPr>
            <w:tcW w:w="1380" w:type="dxa"/>
            <w:tcBorders>
              <w:top w:val="nil"/>
              <w:left w:val="nil"/>
              <w:bottom w:val="single" w:sz="4" w:space="0" w:color="auto"/>
              <w:right w:val="single" w:sz="4" w:space="0" w:color="auto"/>
            </w:tcBorders>
            <w:shd w:val="clear" w:color="auto" w:fill="auto"/>
            <w:noWrap/>
            <w:vAlign w:val="center"/>
            <w:hideMark/>
          </w:tcPr>
          <w:p w14:paraId="726F34E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249 </w:t>
            </w:r>
          </w:p>
        </w:tc>
        <w:tc>
          <w:tcPr>
            <w:tcW w:w="1180" w:type="dxa"/>
            <w:tcBorders>
              <w:top w:val="nil"/>
              <w:left w:val="nil"/>
              <w:bottom w:val="single" w:sz="4" w:space="0" w:color="auto"/>
              <w:right w:val="single" w:sz="4" w:space="0" w:color="auto"/>
            </w:tcBorders>
            <w:shd w:val="clear" w:color="auto" w:fill="auto"/>
            <w:noWrap/>
            <w:vAlign w:val="center"/>
            <w:hideMark/>
          </w:tcPr>
          <w:p w14:paraId="2F4D9CC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225 </w:t>
            </w:r>
          </w:p>
        </w:tc>
      </w:tr>
      <w:tr w:rsidR="005E699F" w:rsidRPr="005E699F" w14:paraId="689CA936"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CCFBB29" w14:textId="77777777" w:rsidR="005E699F" w:rsidRPr="005E699F" w:rsidRDefault="005E699F" w:rsidP="005E699F">
            <w:pPr>
              <w:jc w:val="right"/>
              <w:rPr>
                <w:rFonts w:ascii="Helv" w:hAnsi="Helv" w:cs="Times New Roman"/>
                <w:sz w:val="20"/>
              </w:rPr>
            </w:pPr>
            <w:r w:rsidRPr="005E699F">
              <w:rPr>
                <w:rFonts w:ascii="Helv" w:hAnsi="Helv" w:cs="Times New Roman"/>
                <w:sz w:val="20"/>
              </w:rPr>
              <w:t>366800</w:t>
            </w:r>
          </w:p>
        </w:tc>
        <w:tc>
          <w:tcPr>
            <w:tcW w:w="298" w:type="dxa"/>
            <w:tcBorders>
              <w:top w:val="nil"/>
              <w:left w:val="single" w:sz="4" w:space="0" w:color="auto"/>
              <w:bottom w:val="nil"/>
              <w:right w:val="single" w:sz="4" w:space="0" w:color="auto"/>
            </w:tcBorders>
            <w:shd w:val="clear" w:color="FFFFFF" w:fill="002060"/>
            <w:noWrap/>
            <w:vAlign w:val="center"/>
            <w:hideMark/>
          </w:tcPr>
          <w:p w14:paraId="084BF049"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644DD29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584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89411C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432 </w:t>
            </w:r>
          </w:p>
        </w:tc>
        <w:tc>
          <w:tcPr>
            <w:tcW w:w="1458" w:type="dxa"/>
            <w:tcBorders>
              <w:top w:val="nil"/>
              <w:left w:val="nil"/>
              <w:bottom w:val="single" w:sz="4" w:space="0" w:color="auto"/>
              <w:right w:val="single" w:sz="4" w:space="0" w:color="auto"/>
            </w:tcBorders>
            <w:shd w:val="clear" w:color="auto" w:fill="auto"/>
            <w:noWrap/>
            <w:vAlign w:val="center"/>
            <w:hideMark/>
          </w:tcPr>
          <w:p w14:paraId="037A672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338 </w:t>
            </w:r>
          </w:p>
        </w:tc>
        <w:tc>
          <w:tcPr>
            <w:tcW w:w="1300" w:type="dxa"/>
            <w:tcBorders>
              <w:top w:val="nil"/>
              <w:left w:val="nil"/>
              <w:bottom w:val="single" w:sz="4" w:space="0" w:color="auto"/>
              <w:right w:val="single" w:sz="4" w:space="0" w:color="auto"/>
            </w:tcBorders>
            <w:shd w:val="clear" w:color="auto" w:fill="auto"/>
            <w:noWrap/>
            <w:vAlign w:val="center"/>
            <w:hideMark/>
          </w:tcPr>
          <w:p w14:paraId="09D4A3B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283 </w:t>
            </w:r>
          </w:p>
        </w:tc>
        <w:tc>
          <w:tcPr>
            <w:tcW w:w="1380" w:type="dxa"/>
            <w:tcBorders>
              <w:top w:val="nil"/>
              <w:left w:val="nil"/>
              <w:bottom w:val="single" w:sz="4" w:space="0" w:color="auto"/>
              <w:right w:val="single" w:sz="4" w:space="0" w:color="auto"/>
            </w:tcBorders>
            <w:shd w:val="clear" w:color="auto" w:fill="auto"/>
            <w:noWrap/>
            <w:vAlign w:val="center"/>
            <w:hideMark/>
          </w:tcPr>
          <w:p w14:paraId="3D99FED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249 </w:t>
            </w:r>
          </w:p>
        </w:tc>
        <w:tc>
          <w:tcPr>
            <w:tcW w:w="1180" w:type="dxa"/>
            <w:tcBorders>
              <w:top w:val="nil"/>
              <w:left w:val="nil"/>
              <w:bottom w:val="single" w:sz="4" w:space="0" w:color="auto"/>
              <w:right w:val="single" w:sz="4" w:space="0" w:color="auto"/>
            </w:tcBorders>
            <w:shd w:val="clear" w:color="auto" w:fill="auto"/>
            <w:noWrap/>
            <w:vAlign w:val="center"/>
            <w:hideMark/>
          </w:tcPr>
          <w:p w14:paraId="57D384D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225 </w:t>
            </w:r>
          </w:p>
        </w:tc>
      </w:tr>
      <w:tr w:rsidR="005E699F" w:rsidRPr="005E699F" w14:paraId="7EFE9EAA"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5D146CC9" w14:textId="77777777" w:rsidR="005E699F" w:rsidRPr="005E699F" w:rsidRDefault="005E699F" w:rsidP="005E699F">
            <w:pPr>
              <w:jc w:val="right"/>
              <w:rPr>
                <w:rFonts w:ascii="Helv" w:hAnsi="Helv" w:cs="Times New Roman"/>
                <w:sz w:val="20"/>
              </w:rPr>
            </w:pPr>
            <w:r w:rsidRPr="005E699F">
              <w:rPr>
                <w:rFonts w:ascii="Helv" w:hAnsi="Helv" w:cs="Times New Roman"/>
                <w:sz w:val="20"/>
              </w:rPr>
              <w:t>367200</w:t>
            </w:r>
          </w:p>
        </w:tc>
        <w:tc>
          <w:tcPr>
            <w:tcW w:w="298" w:type="dxa"/>
            <w:tcBorders>
              <w:top w:val="nil"/>
              <w:left w:val="single" w:sz="4" w:space="0" w:color="auto"/>
              <w:bottom w:val="nil"/>
              <w:right w:val="single" w:sz="4" w:space="0" w:color="auto"/>
            </w:tcBorders>
            <w:shd w:val="clear" w:color="FFFFFF" w:fill="002060"/>
            <w:noWrap/>
            <w:vAlign w:val="center"/>
            <w:hideMark/>
          </w:tcPr>
          <w:p w14:paraId="739E31A2"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6E3132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585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062B06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432 </w:t>
            </w:r>
          </w:p>
        </w:tc>
        <w:tc>
          <w:tcPr>
            <w:tcW w:w="1458" w:type="dxa"/>
            <w:tcBorders>
              <w:top w:val="nil"/>
              <w:left w:val="nil"/>
              <w:bottom w:val="single" w:sz="4" w:space="0" w:color="auto"/>
              <w:right w:val="single" w:sz="4" w:space="0" w:color="auto"/>
            </w:tcBorders>
            <w:shd w:val="clear" w:color="auto" w:fill="auto"/>
            <w:noWrap/>
            <w:vAlign w:val="center"/>
            <w:hideMark/>
          </w:tcPr>
          <w:p w14:paraId="05158B0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338 </w:t>
            </w:r>
          </w:p>
        </w:tc>
        <w:tc>
          <w:tcPr>
            <w:tcW w:w="1300" w:type="dxa"/>
            <w:tcBorders>
              <w:top w:val="nil"/>
              <w:left w:val="nil"/>
              <w:bottom w:val="single" w:sz="4" w:space="0" w:color="auto"/>
              <w:right w:val="single" w:sz="4" w:space="0" w:color="auto"/>
            </w:tcBorders>
            <w:shd w:val="clear" w:color="auto" w:fill="auto"/>
            <w:noWrap/>
            <w:vAlign w:val="center"/>
            <w:hideMark/>
          </w:tcPr>
          <w:p w14:paraId="2684375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283 </w:t>
            </w:r>
          </w:p>
        </w:tc>
        <w:tc>
          <w:tcPr>
            <w:tcW w:w="1380" w:type="dxa"/>
            <w:tcBorders>
              <w:top w:val="nil"/>
              <w:left w:val="nil"/>
              <w:bottom w:val="single" w:sz="4" w:space="0" w:color="auto"/>
              <w:right w:val="single" w:sz="4" w:space="0" w:color="auto"/>
            </w:tcBorders>
            <w:shd w:val="clear" w:color="auto" w:fill="auto"/>
            <w:noWrap/>
            <w:vAlign w:val="center"/>
            <w:hideMark/>
          </w:tcPr>
          <w:p w14:paraId="394B87E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249 </w:t>
            </w:r>
          </w:p>
        </w:tc>
        <w:tc>
          <w:tcPr>
            <w:tcW w:w="1180" w:type="dxa"/>
            <w:tcBorders>
              <w:top w:val="nil"/>
              <w:left w:val="nil"/>
              <w:bottom w:val="single" w:sz="4" w:space="0" w:color="auto"/>
              <w:right w:val="single" w:sz="4" w:space="0" w:color="auto"/>
            </w:tcBorders>
            <w:shd w:val="clear" w:color="auto" w:fill="auto"/>
            <w:noWrap/>
            <w:vAlign w:val="center"/>
            <w:hideMark/>
          </w:tcPr>
          <w:p w14:paraId="21A9827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226 </w:t>
            </w:r>
          </w:p>
        </w:tc>
      </w:tr>
      <w:tr w:rsidR="005E699F" w:rsidRPr="005E699F" w14:paraId="1852FBCA"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0919C9A3" w14:textId="77777777" w:rsidR="005E699F" w:rsidRPr="005E699F" w:rsidRDefault="005E699F" w:rsidP="005E699F">
            <w:pPr>
              <w:jc w:val="right"/>
              <w:rPr>
                <w:rFonts w:ascii="Helv" w:hAnsi="Helv" w:cs="Times New Roman"/>
                <w:sz w:val="20"/>
              </w:rPr>
            </w:pPr>
            <w:r w:rsidRPr="005E699F">
              <w:rPr>
                <w:rFonts w:ascii="Helv" w:hAnsi="Helv" w:cs="Times New Roman"/>
                <w:sz w:val="20"/>
              </w:rPr>
              <w:t>367600</w:t>
            </w:r>
          </w:p>
        </w:tc>
        <w:tc>
          <w:tcPr>
            <w:tcW w:w="298" w:type="dxa"/>
            <w:tcBorders>
              <w:top w:val="nil"/>
              <w:left w:val="single" w:sz="4" w:space="0" w:color="auto"/>
              <w:bottom w:val="nil"/>
              <w:right w:val="single" w:sz="4" w:space="0" w:color="auto"/>
            </w:tcBorders>
            <w:shd w:val="clear" w:color="FFFFFF" w:fill="002060"/>
            <w:noWrap/>
            <w:vAlign w:val="center"/>
            <w:hideMark/>
          </w:tcPr>
          <w:p w14:paraId="3D5918A7"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E139F7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585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1D9D8D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432 </w:t>
            </w:r>
          </w:p>
        </w:tc>
        <w:tc>
          <w:tcPr>
            <w:tcW w:w="1458" w:type="dxa"/>
            <w:tcBorders>
              <w:top w:val="nil"/>
              <w:left w:val="nil"/>
              <w:bottom w:val="single" w:sz="4" w:space="0" w:color="auto"/>
              <w:right w:val="single" w:sz="4" w:space="0" w:color="auto"/>
            </w:tcBorders>
            <w:shd w:val="clear" w:color="auto" w:fill="auto"/>
            <w:noWrap/>
            <w:vAlign w:val="center"/>
            <w:hideMark/>
          </w:tcPr>
          <w:p w14:paraId="4D61BCC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338 </w:t>
            </w:r>
          </w:p>
        </w:tc>
        <w:tc>
          <w:tcPr>
            <w:tcW w:w="1300" w:type="dxa"/>
            <w:tcBorders>
              <w:top w:val="nil"/>
              <w:left w:val="nil"/>
              <w:bottom w:val="single" w:sz="4" w:space="0" w:color="auto"/>
              <w:right w:val="single" w:sz="4" w:space="0" w:color="auto"/>
            </w:tcBorders>
            <w:shd w:val="clear" w:color="auto" w:fill="auto"/>
            <w:noWrap/>
            <w:vAlign w:val="center"/>
            <w:hideMark/>
          </w:tcPr>
          <w:p w14:paraId="3993E92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283 </w:t>
            </w:r>
          </w:p>
        </w:tc>
        <w:tc>
          <w:tcPr>
            <w:tcW w:w="1380" w:type="dxa"/>
            <w:tcBorders>
              <w:top w:val="nil"/>
              <w:left w:val="nil"/>
              <w:bottom w:val="single" w:sz="4" w:space="0" w:color="auto"/>
              <w:right w:val="single" w:sz="4" w:space="0" w:color="auto"/>
            </w:tcBorders>
            <w:shd w:val="clear" w:color="auto" w:fill="auto"/>
            <w:noWrap/>
            <w:vAlign w:val="center"/>
            <w:hideMark/>
          </w:tcPr>
          <w:p w14:paraId="7A641BE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249 </w:t>
            </w:r>
          </w:p>
        </w:tc>
        <w:tc>
          <w:tcPr>
            <w:tcW w:w="1180" w:type="dxa"/>
            <w:tcBorders>
              <w:top w:val="nil"/>
              <w:left w:val="nil"/>
              <w:bottom w:val="single" w:sz="4" w:space="0" w:color="auto"/>
              <w:right w:val="single" w:sz="4" w:space="0" w:color="auto"/>
            </w:tcBorders>
            <w:shd w:val="clear" w:color="auto" w:fill="auto"/>
            <w:noWrap/>
            <w:vAlign w:val="center"/>
            <w:hideMark/>
          </w:tcPr>
          <w:p w14:paraId="6D8EBF6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226 </w:t>
            </w:r>
          </w:p>
        </w:tc>
      </w:tr>
      <w:tr w:rsidR="005E699F" w:rsidRPr="005E699F" w14:paraId="7622827E"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42922E9A" w14:textId="77777777" w:rsidR="005E699F" w:rsidRPr="005E699F" w:rsidRDefault="005E699F" w:rsidP="005E699F">
            <w:pPr>
              <w:jc w:val="right"/>
              <w:rPr>
                <w:rFonts w:ascii="Helv" w:hAnsi="Helv" w:cs="Times New Roman"/>
                <w:sz w:val="20"/>
              </w:rPr>
            </w:pPr>
            <w:r w:rsidRPr="005E699F">
              <w:rPr>
                <w:rFonts w:ascii="Helv" w:hAnsi="Helv" w:cs="Times New Roman"/>
                <w:sz w:val="20"/>
              </w:rPr>
              <w:t>368000</w:t>
            </w:r>
          </w:p>
        </w:tc>
        <w:tc>
          <w:tcPr>
            <w:tcW w:w="298" w:type="dxa"/>
            <w:tcBorders>
              <w:top w:val="nil"/>
              <w:left w:val="single" w:sz="4" w:space="0" w:color="auto"/>
              <w:bottom w:val="nil"/>
              <w:right w:val="single" w:sz="4" w:space="0" w:color="auto"/>
            </w:tcBorders>
            <w:shd w:val="clear" w:color="FFFFFF" w:fill="002060"/>
            <w:noWrap/>
            <w:vAlign w:val="center"/>
            <w:hideMark/>
          </w:tcPr>
          <w:p w14:paraId="7D12A8F3"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FE87EC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586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554153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433 </w:t>
            </w:r>
          </w:p>
        </w:tc>
        <w:tc>
          <w:tcPr>
            <w:tcW w:w="1458" w:type="dxa"/>
            <w:tcBorders>
              <w:top w:val="nil"/>
              <w:left w:val="nil"/>
              <w:bottom w:val="single" w:sz="4" w:space="0" w:color="auto"/>
              <w:right w:val="single" w:sz="4" w:space="0" w:color="auto"/>
            </w:tcBorders>
            <w:shd w:val="clear" w:color="auto" w:fill="auto"/>
            <w:noWrap/>
            <w:vAlign w:val="center"/>
            <w:hideMark/>
          </w:tcPr>
          <w:p w14:paraId="25BEF46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338 </w:t>
            </w:r>
          </w:p>
        </w:tc>
        <w:tc>
          <w:tcPr>
            <w:tcW w:w="1300" w:type="dxa"/>
            <w:tcBorders>
              <w:top w:val="nil"/>
              <w:left w:val="nil"/>
              <w:bottom w:val="single" w:sz="4" w:space="0" w:color="auto"/>
              <w:right w:val="single" w:sz="4" w:space="0" w:color="auto"/>
            </w:tcBorders>
            <w:shd w:val="clear" w:color="auto" w:fill="auto"/>
            <w:noWrap/>
            <w:vAlign w:val="center"/>
            <w:hideMark/>
          </w:tcPr>
          <w:p w14:paraId="29B25B2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283 </w:t>
            </w:r>
          </w:p>
        </w:tc>
        <w:tc>
          <w:tcPr>
            <w:tcW w:w="1380" w:type="dxa"/>
            <w:tcBorders>
              <w:top w:val="nil"/>
              <w:left w:val="nil"/>
              <w:bottom w:val="single" w:sz="4" w:space="0" w:color="auto"/>
              <w:right w:val="single" w:sz="4" w:space="0" w:color="auto"/>
            </w:tcBorders>
            <w:shd w:val="clear" w:color="auto" w:fill="auto"/>
            <w:noWrap/>
            <w:vAlign w:val="center"/>
            <w:hideMark/>
          </w:tcPr>
          <w:p w14:paraId="3A5F8AD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249 </w:t>
            </w:r>
          </w:p>
        </w:tc>
        <w:tc>
          <w:tcPr>
            <w:tcW w:w="1180" w:type="dxa"/>
            <w:tcBorders>
              <w:top w:val="nil"/>
              <w:left w:val="nil"/>
              <w:bottom w:val="single" w:sz="4" w:space="0" w:color="auto"/>
              <w:right w:val="single" w:sz="4" w:space="0" w:color="auto"/>
            </w:tcBorders>
            <w:shd w:val="clear" w:color="auto" w:fill="auto"/>
            <w:noWrap/>
            <w:vAlign w:val="center"/>
            <w:hideMark/>
          </w:tcPr>
          <w:p w14:paraId="7E5DF8E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226 </w:t>
            </w:r>
          </w:p>
        </w:tc>
      </w:tr>
      <w:tr w:rsidR="005E699F" w:rsidRPr="005E699F" w14:paraId="4400CEC6"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4F50E31" w14:textId="77777777" w:rsidR="005E699F" w:rsidRPr="005E699F" w:rsidRDefault="005E699F" w:rsidP="005E699F">
            <w:pPr>
              <w:jc w:val="right"/>
              <w:rPr>
                <w:rFonts w:ascii="Helv" w:hAnsi="Helv" w:cs="Times New Roman"/>
                <w:sz w:val="20"/>
              </w:rPr>
            </w:pPr>
            <w:r w:rsidRPr="005E699F">
              <w:rPr>
                <w:rFonts w:ascii="Helv" w:hAnsi="Helv" w:cs="Times New Roman"/>
                <w:sz w:val="20"/>
              </w:rPr>
              <w:t>368400</w:t>
            </w:r>
          </w:p>
        </w:tc>
        <w:tc>
          <w:tcPr>
            <w:tcW w:w="298" w:type="dxa"/>
            <w:tcBorders>
              <w:top w:val="nil"/>
              <w:left w:val="single" w:sz="4" w:space="0" w:color="auto"/>
              <w:bottom w:val="nil"/>
              <w:right w:val="single" w:sz="4" w:space="0" w:color="auto"/>
            </w:tcBorders>
            <w:shd w:val="clear" w:color="FFFFFF" w:fill="002060"/>
            <w:noWrap/>
            <w:vAlign w:val="center"/>
            <w:hideMark/>
          </w:tcPr>
          <w:p w14:paraId="682E2F5C"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EDBDA2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586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34CDC1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433 </w:t>
            </w:r>
          </w:p>
        </w:tc>
        <w:tc>
          <w:tcPr>
            <w:tcW w:w="1458" w:type="dxa"/>
            <w:tcBorders>
              <w:top w:val="nil"/>
              <w:left w:val="nil"/>
              <w:bottom w:val="single" w:sz="4" w:space="0" w:color="auto"/>
              <w:right w:val="single" w:sz="4" w:space="0" w:color="auto"/>
            </w:tcBorders>
            <w:shd w:val="clear" w:color="auto" w:fill="auto"/>
            <w:noWrap/>
            <w:vAlign w:val="center"/>
            <w:hideMark/>
          </w:tcPr>
          <w:p w14:paraId="16A3401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338 </w:t>
            </w:r>
          </w:p>
        </w:tc>
        <w:tc>
          <w:tcPr>
            <w:tcW w:w="1300" w:type="dxa"/>
            <w:tcBorders>
              <w:top w:val="nil"/>
              <w:left w:val="nil"/>
              <w:bottom w:val="single" w:sz="4" w:space="0" w:color="auto"/>
              <w:right w:val="single" w:sz="4" w:space="0" w:color="auto"/>
            </w:tcBorders>
            <w:shd w:val="clear" w:color="auto" w:fill="auto"/>
            <w:noWrap/>
            <w:vAlign w:val="center"/>
            <w:hideMark/>
          </w:tcPr>
          <w:p w14:paraId="0FDF340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284 </w:t>
            </w:r>
          </w:p>
        </w:tc>
        <w:tc>
          <w:tcPr>
            <w:tcW w:w="1380" w:type="dxa"/>
            <w:tcBorders>
              <w:top w:val="nil"/>
              <w:left w:val="nil"/>
              <w:bottom w:val="single" w:sz="4" w:space="0" w:color="auto"/>
              <w:right w:val="single" w:sz="4" w:space="0" w:color="auto"/>
            </w:tcBorders>
            <w:shd w:val="clear" w:color="auto" w:fill="auto"/>
            <w:noWrap/>
            <w:vAlign w:val="center"/>
            <w:hideMark/>
          </w:tcPr>
          <w:p w14:paraId="00DC0A2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250 </w:t>
            </w:r>
          </w:p>
        </w:tc>
        <w:tc>
          <w:tcPr>
            <w:tcW w:w="1180" w:type="dxa"/>
            <w:tcBorders>
              <w:top w:val="nil"/>
              <w:left w:val="nil"/>
              <w:bottom w:val="single" w:sz="4" w:space="0" w:color="auto"/>
              <w:right w:val="single" w:sz="4" w:space="0" w:color="auto"/>
            </w:tcBorders>
            <w:shd w:val="clear" w:color="auto" w:fill="auto"/>
            <w:noWrap/>
            <w:vAlign w:val="center"/>
            <w:hideMark/>
          </w:tcPr>
          <w:p w14:paraId="147E153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226 </w:t>
            </w:r>
          </w:p>
        </w:tc>
      </w:tr>
      <w:tr w:rsidR="005E699F" w:rsidRPr="005E699F" w14:paraId="6B17AE27"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E096791" w14:textId="77777777" w:rsidR="005E699F" w:rsidRPr="005E699F" w:rsidRDefault="005E699F" w:rsidP="005E699F">
            <w:pPr>
              <w:jc w:val="right"/>
              <w:rPr>
                <w:rFonts w:ascii="Helv" w:hAnsi="Helv" w:cs="Times New Roman"/>
                <w:sz w:val="20"/>
              </w:rPr>
            </w:pPr>
            <w:r w:rsidRPr="005E699F">
              <w:rPr>
                <w:rFonts w:ascii="Helv" w:hAnsi="Helv" w:cs="Times New Roman"/>
                <w:sz w:val="20"/>
              </w:rPr>
              <w:t>368800</w:t>
            </w:r>
          </w:p>
        </w:tc>
        <w:tc>
          <w:tcPr>
            <w:tcW w:w="298" w:type="dxa"/>
            <w:tcBorders>
              <w:top w:val="nil"/>
              <w:left w:val="single" w:sz="4" w:space="0" w:color="auto"/>
              <w:bottom w:val="nil"/>
              <w:right w:val="single" w:sz="4" w:space="0" w:color="auto"/>
            </w:tcBorders>
            <w:shd w:val="clear" w:color="FFFFFF" w:fill="002060"/>
            <w:noWrap/>
            <w:vAlign w:val="center"/>
            <w:hideMark/>
          </w:tcPr>
          <w:p w14:paraId="79D721E7"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D3CA16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586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A093B2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433 </w:t>
            </w:r>
          </w:p>
        </w:tc>
        <w:tc>
          <w:tcPr>
            <w:tcW w:w="1458" w:type="dxa"/>
            <w:tcBorders>
              <w:top w:val="nil"/>
              <w:left w:val="nil"/>
              <w:bottom w:val="single" w:sz="4" w:space="0" w:color="auto"/>
              <w:right w:val="single" w:sz="4" w:space="0" w:color="auto"/>
            </w:tcBorders>
            <w:shd w:val="clear" w:color="auto" w:fill="auto"/>
            <w:noWrap/>
            <w:vAlign w:val="center"/>
            <w:hideMark/>
          </w:tcPr>
          <w:p w14:paraId="3F2ED9E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339 </w:t>
            </w:r>
          </w:p>
        </w:tc>
        <w:tc>
          <w:tcPr>
            <w:tcW w:w="1300" w:type="dxa"/>
            <w:tcBorders>
              <w:top w:val="nil"/>
              <w:left w:val="nil"/>
              <w:bottom w:val="single" w:sz="4" w:space="0" w:color="auto"/>
              <w:right w:val="single" w:sz="4" w:space="0" w:color="auto"/>
            </w:tcBorders>
            <w:shd w:val="clear" w:color="auto" w:fill="auto"/>
            <w:noWrap/>
            <w:vAlign w:val="center"/>
            <w:hideMark/>
          </w:tcPr>
          <w:p w14:paraId="036A362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284 </w:t>
            </w:r>
          </w:p>
        </w:tc>
        <w:tc>
          <w:tcPr>
            <w:tcW w:w="1380" w:type="dxa"/>
            <w:tcBorders>
              <w:top w:val="nil"/>
              <w:left w:val="nil"/>
              <w:bottom w:val="single" w:sz="4" w:space="0" w:color="auto"/>
              <w:right w:val="single" w:sz="4" w:space="0" w:color="auto"/>
            </w:tcBorders>
            <w:shd w:val="clear" w:color="auto" w:fill="auto"/>
            <w:noWrap/>
            <w:vAlign w:val="center"/>
            <w:hideMark/>
          </w:tcPr>
          <w:p w14:paraId="1CAB673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250 </w:t>
            </w:r>
          </w:p>
        </w:tc>
        <w:tc>
          <w:tcPr>
            <w:tcW w:w="1180" w:type="dxa"/>
            <w:tcBorders>
              <w:top w:val="nil"/>
              <w:left w:val="nil"/>
              <w:bottom w:val="single" w:sz="4" w:space="0" w:color="auto"/>
              <w:right w:val="single" w:sz="4" w:space="0" w:color="auto"/>
            </w:tcBorders>
            <w:shd w:val="clear" w:color="auto" w:fill="auto"/>
            <w:noWrap/>
            <w:vAlign w:val="center"/>
            <w:hideMark/>
          </w:tcPr>
          <w:p w14:paraId="76A3203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226 </w:t>
            </w:r>
          </w:p>
        </w:tc>
      </w:tr>
      <w:tr w:rsidR="005E699F" w:rsidRPr="005E699F" w14:paraId="71E963A7"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0680F5CC" w14:textId="77777777" w:rsidR="005E699F" w:rsidRPr="005E699F" w:rsidRDefault="005E699F" w:rsidP="005E699F">
            <w:pPr>
              <w:jc w:val="right"/>
              <w:rPr>
                <w:rFonts w:ascii="Helv" w:hAnsi="Helv" w:cs="Times New Roman"/>
                <w:sz w:val="20"/>
              </w:rPr>
            </w:pPr>
            <w:r w:rsidRPr="005E699F">
              <w:rPr>
                <w:rFonts w:ascii="Helv" w:hAnsi="Helv" w:cs="Times New Roman"/>
                <w:sz w:val="20"/>
              </w:rPr>
              <w:t>369200</w:t>
            </w:r>
          </w:p>
        </w:tc>
        <w:tc>
          <w:tcPr>
            <w:tcW w:w="298" w:type="dxa"/>
            <w:tcBorders>
              <w:top w:val="nil"/>
              <w:left w:val="single" w:sz="4" w:space="0" w:color="auto"/>
              <w:bottom w:val="nil"/>
              <w:right w:val="single" w:sz="4" w:space="0" w:color="auto"/>
            </w:tcBorders>
            <w:shd w:val="clear" w:color="FFFFFF" w:fill="002060"/>
            <w:noWrap/>
            <w:vAlign w:val="center"/>
            <w:hideMark/>
          </w:tcPr>
          <w:p w14:paraId="1C624EAE"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02712C3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587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4AB962D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434 </w:t>
            </w:r>
          </w:p>
        </w:tc>
        <w:tc>
          <w:tcPr>
            <w:tcW w:w="1458" w:type="dxa"/>
            <w:tcBorders>
              <w:top w:val="nil"/>
              <w:left w:val="nil"/>
              <w:bottom w:val="single" w:sz="4" w:space="0" w:color="auto"/>
              <w:right w:val="single" w:sz="4" w:space="0" w:color="auto"/>
            </w:tcBorders>
            <w:shd w:val="clear" w:color="auto" w:fill="auto"/>
            <w:noWrap/>
            <w:vAlign w:val="center"/>
            <w:hideMark/>
          </w:tcPr>
          <w:p w14:paraId="4511A26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339 </w:t>
            </w:r>
          </w:p>
        </w:tc>
        <w:tc>
          <w:tcPr>
            <w:tcW w:w="1300" w:type="dxa"/>
            <w:tcBorders>
              <w:top w:val="nil"/>
              <w:left w:val="nil"/>
              <w:bottom w:val="single" w:sz="4" w:space="0" w:color="auto"/>
              <w:right w:val="single" w:sz="4" w:space="0" w:color="auto"/>
            </w:tcBorders>
            <w:shd w:val="clear" w:color="auto" w:fill="auto"/>
            <w:noWrap/>
            <w:vAlign w:val="center"/>
            <w:hideMark/>
          </w:tcPr>
          <w:p w14:paraId="50913C0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284 </w:t>
            </w:r>
          </w:p>
        </w:tc>
        <w:tc>
          <w:tcPr>
            <w:tcW w:w="1380" w:type="dxa"/>
            <w:tcBorders>
              <w:top w:val="nil"/>
              <w:left w:val="nil"/>
              <w:bottom w:val="single" w:sz="4" w:space="0" w:color="auto"/>
              <w:right w:val="single" w:sz="4" w:space="0" w:color="auto"/>
            </w:tcBorders>
            <w:shd w:val="clear" w:color="auto" w:fill="auto"/>
            <w:noWrap/>
            <w:vAlign w:val="center"/>
            <w:hideMark/>
          </w:tcPr>
          <w:p w14:paraId="6EB8281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250 </w:t>
            </w:r>
          </w:p>
        </w:tc>
        <w:tc>
          <w:tcPr>
            <w:tcW w:w="1180" w:type="dxa"/>
            <w:tcBorders>
              <w:top w:val="nil"/>
              <w:left w:val="nil"/>
              <w:bottom w:val="single" w:sz="4" w:space="0" w:color="auto"/>
              <w:right w:val="single" w:sz="4" w:space="0" w:color="auto"/>
            </w:tcBorders>
            <w:shd w:val="clear" w:color="auto" w:fill="auto"/>
            <w:noWrap/>
            <w:vAlign w:val="center"/>
            <w:hideMark/>
          </w:tcPr>
          <w:p w14:paraId="29E5DA0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226 </w:t>
            </w:r>
          </w:p>
        </w:tc>
      </w:tr>
      <w:tr w:rsidR="005E699F" w:rsidRPr="005E699F" w14:paraId="2ED13BAF"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1A0F136" w14:textId="77777777" w:rsidR="005E699F" w:rsidRPr="005E699F" w:rsidRDefault="005E699F" w:rsidP="005E699F">
            <w:pPr>
              <w:jc w:val="right"/>
              <w:rPr>
                <w:rFonts w:ascii="Helv" w:hAnsi="Helv" w:cs="Times New Roman"/>
                <w:sz w:val="20"/>
              </w:rPr>
            </w:pPr>
            <w:r w:rsidRPr="005E699F">
              <w:rPr>
                <w:rFonts w:ascii="Helv" w:hAnsi="Helv" w:cs="Times New Roman"/>
                <w:sz w:val="20"/>
              </w:rPr>
              <w:t>369600</w:t>
            </w:r>
          </w:p>
        </w:tc>
        <w:tc>
          <w:tcPr>
            <w:tcW w:w="298" w:type="dxa"/>
            <w:tcBorders>
              <w:top w:val="nil"/>
              <w:left w:val="single" w:sz="4" w:space="0" w:color="auto"/>
              <w:bottom w:val="nil"/>
              <w:right w:val="single" w:sz="4" w:space="0" w:color="auto"/>
            </w:tcBorders>
            <w:shd w:val="clear" w:color="FFFFFF" w:fill="002060"/>
            <w:noWrap/>
            <w:vAlign w:val="center"/>
            <w:hideMark/>
          </w:tcPr>
          <w:p w14:paraId="36525BB1"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0945C3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587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6A14A7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434 </w:t>
            </w:r>
          </w:p>
        </w:tc>
        <w:tc>
          <w:tcPr>
            <w:tcW w:w="1458" w:type="dxa"/>
            <w:tcBorders>
              <w:top w:val="nil"/>
              <w:left w:val="nil"/>
              <w:bottom w:val="single" w:sz="4" w:space="0" w:color="auto"/>
              <w:right w:val="single" w:sz="4" w:space="0" w:color="auto"/>
            </w:tcBorders>
            <w:shd w:val="clear" w:color="auto" w:fill="auto"/>
            <w:noWrap/>
            <w:vAlign w:val="center"/>
            <w:hideMark/>
          </w:tcPr>
          <w:p w14:paraId="14B2BDC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339 </w:t>
            </w:r>
          </w:p>
        </w:tc>
        <w:tc>
          <w:tcPr>
            <w:tcW w:w="1300" w:type="dxa"/>
            <w:tcBorders>
              <w:top w:val="nil"/>
              <w:left w:val="nil"/>
              <w:bottom w:val="single" w:sz="4" w:space="0" w:color="auto"/>
              <w:right w:val="single" w:sz="4" w:space="0" w:color="auto"/>
            </w:tcBorders>
            <w:shd w:val="clear" w:color="auto" w:fill="auto"/>
            <w:noWrap/>
            <w:vAlign w:val="center"/>
            <w:hideMark/>
          </w:tcPr>
          <w:p w14:paraId="2828440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284 </w:t>
            </w:r>
          </w:p>
        </w:tc>
        <w:tc>
          <w:tcPr>
            <w:tcW w:w="1380" w:type="dxa"/>
            <w:tcBorders>
              <w:top w:val="nil"/>
              <w:left w:val="nil"/>
              <w:bottom w:val="single" w:sz="4" w:space="0" w:color="auto"/>
              <w:right w:val="single" w:sz="4" w:space="0" w:color="auto"/>
            </w:tcBorders>
            <w:shd w:val="clear" w:color="auto" w:fill="auto"/>
            <w:noWrap/>
            <w:vAlign w:val="center"/>
            <w:hideMark/>
          </w:tcPr>
          <w:p w14:paraId="2BC5AEB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250 </w:t>
            </w:r>
          </w:p>
        </w:tc>
        <w:tc>
          <w:tcPr>
            <w:tcW w:w="1180" w:type="dxa"/>
            <w:tcBorders>
              <w:top w:val="nil"/>
              <w:left w:val="nil"/>
              <w:bottom w:val="single" w:sz="4" w:space="0" w:color="auto"/>
              <w:right w:val="single" w:sz="4" w:space="0" w:color="auto"/>
            </w:tcBorders>
            <w:shd w:val="clear" w:color="auto" w:fill="auto"/>
            <w:noWrap/>
            <w:vAlign w:val="center"/>
            <w:hideMark/>
          </w:tcPr>
          <w:p w14:paraId="59CD2A0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227 </w:t>
            </w:r>
          </w:p>
        </w:tc>
      </w:tr>
      <w:tr w:rsidR="005E699F" w:rsidRPr="005E699F" w14:paraId="09B0DE7E"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BEB81D1" w14:textId="77777777" w:rsidR="005E699F" w:rsidRPr="005E699F" w:rsidRDefault="005E699F" w:rsidP="005E699F">
            <w:pPr>
              <w:jc w:val="right"/>
              <w:rPr>
                <w:rFonts w:ascii="Helv" w:hAnsi="Helv" w:cs="Times New Roman"/>
                <w:sz w:val="20"/>
              </w:rPr>
            </w:pPr>
            <w:r w:rsidRPr="005E699F">
              <w:rPr>
                <w:rFonts w:ascii="Helv" w:hAnsi="Helv" w:cs="Times New Roman"/>
                <w:sz w:val="20"/>
              </w:rPr>
              <w:t>370000</w:t>
            </w:r>
          </w:p>
        </w:tc>
        <w:tc>
          <w:tcPr>
            <w:tcW w:w="298" w:type="dxa"/>
            <w:tcBorders>
              <w:top w:val="nil"/>
              <w:left w:val="single" w:sz="4" w:space="0" w:color="auto"/>
              <w:bottom w:val="nil"/>
              <w:right w:val="single" w:sz="4" w:space="0" w:color="auto"/>
            </w:tcBorders>
            <w:shd w:val="clear" w:color="FFFFFF" w:fill="002060"/>
            <w:noWrap/>
            <w:vAlign w:val="center"/>
            <w:hideMark/>
          </w:tcPr>
          <w:p w14:paraId="04DFEF38"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DE8E4F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588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AA5160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434 </w:t>
            </w:r>
          </w:p>
        </w:tc>
        <w:tc>
          <w:tcPr>
            <w:tcW w:w="1458" w:type="dxa"/>
            <w:tcBorders>
              <w:top w:val="nil"/>
              <w:left w:val="nil"/>
              <w:bottom w:val="single" w:sz="4" w:space="0" w:color="auto"/>
              <w:right w:val="single" w:sz="4" w:space="0" w:color="auto"/>
            </w:tcBorders>
            <w:shd w:val="clear" w:color="auto" w:fill="auto"/>
            <w:noWrap/>
            <w:vAlign w:val="center"/>
            <w:hideMark/>
          </w:tcPr>
          <w:p w14:paraId="7A4BB24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339 </w:t>
            </w:r>
          </w:p>
        </w:tc>
        <w:tc>
          <w:tcPr>
            <w:tcW w:w="1300" w:type="dxa"/>
            <w:tcBorders>
              <w:top w:val="nil"/>
              <w:left w:val="nil"/>
              <w:bottom w:val="single" w:sz="4" w:space="0" w:color="auto"/>
              <w:right w:val="single" w:sz="4" w:space="0" w:color="auto"/>
            </w:tcBorders>
            <w:shd w:val="clear" w:color="auto" w:fill="auto"/>
            <w:noWrap/>
            <w:vAlign w:val="center"/>
            <w:hideMark/>
          </w:tcPr>
          <w:p w14:paraId="450371E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284 </w:t>
            </w:r>
          </w:p>
        </w:tc>
        <w:tc>
          <w:tcPr>
            <w:tcW w:w="1380" w:type="dxa"/>
            <w:tcBorders>
              <w:top w:val="nil"/>
              <w:left w:val="nil"/>
              <w:bottom w:val="single" w:sz="4" w:space="0" w:color="auto"/>
              <w:right w:val="single" w:sz="4" w:space="0" w:color="auto"/>
            </w:tcBorders>
            <w:shd w:val="clear" w:color="auto" w:fill="auto"/>
            <w:noWrap/>
            <w:vAlign w:val="center"/>
            <w:hideMark/>
          </w:tcPr>
          <w:p w14:paraId="3034E38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250 </w:t>
            </w:r>
          </w:p>
        </w:tc>
        <w:tc>
          <w:tcPr>
            <w:tcW w:w="1180" w:type="dxa"/>
            <w:tcBorders>
              <w:top w:val="nil"/>
              <w:left w:val="nil"/>
              <w:bottom w:val="single" w:sz="4" w:space="0" w:color="auto"/>
              <w:right w:val="single" w:sz="4" w:space="0" w:color="auto"/>
            </w:tcBorders>
            <w:shd w:val="clear" w:color="auto" w:fill="auto"/>
            <w:noWrap/>
            <w:vAlign w:val="center"/>
            <w:hideMark/>
          </w:tcPr>
          <w:p w14:paraId="7808EE7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227 </w:t>
            </w:r>
          </w:p>
        </w:tc>
      </w:tr>
      <w:tr w:rsidR="005E699F" w:rsidRPr="005E699F" w14:paraId="6CDEDF54"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1542F1C" w14:textId="77777777" w:rsidR="005E699F" w:rsidRPr="005E699F" w:rsidRDefault="005E699F" w:rsidP="005E699F">
            <w:pPr>
              <w:jc w:val="right"/>
              <w:rPr>
                <w:rFonts w:ascii="Helv" w:hAnsi="Helv" w:cs="Times New Roman"/>
                <w:sz w:val="20"/>
              </w:rPr>
            </w:pPr>
            <w:r w:rsidRPr="005E699F">
              <w:rPr>
                <w:rFonts w:ascii="Helv" w:hAnsi="Helv" w:cs="Times New Roman"/>
                <w:sz w:val="20"/>
              </w:rPr>
              <w:t>370400</w:t>
            </w:r>
          </w:p>
        </w:tc>
        <w:tc>
          <w:tcPr>
            <w:tcW w:w="298" w:type="dxa"/>
            <w:tcBorders>
              <w:top w:val="nil"/>
              <w:left w:val="single" w:sz="4" w:space="0" w:color="auto"/>
              <w:bottom w:val="nil"/>
              <w:right w:val="single" w:sz="4" w:space="0" w:color="auto"/>
            </w:tcBorders>
            <w:shd w:val="clear" w:color="FFFFFF" w:fill="002060"/>
            <w:noWrap/>
            <w:vAlign w:val="center"/>
            <w:hideMark/>
          </w:tcPr>
          <w:p w14:paraId="75A02CDF"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CE64FD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588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4A91A31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435 </w:t>
            </w:r>
          </w:p>
        </w:tc>
        <w:tc>
          <w:tcPr>
            <w:tcW w:w="1458" w:type="dxa"/>
            <w:tcBorders>
              <w:top w:val="nil"/>
              <w:left w:val="nil"/>
              <w:bottom w:val="single" w:sz="4" w:space="0" w:color="auto"/>
              <w:right w:val="single" w:sz="4" w:space="0" w:color="auto"/>
            </w:tcBorders>
            <w:shd w:val="clear" w:color="auto" w:fill="auto"/>
            <w:noWrap/>
            <w:vAlign w:val="center"/>
            <w:hideMark/>
          </w:tcPr>
          <w:p w14:paraId="502A040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340 </w:t>
            </w:r>
          </w:p>
        </w:tc>
        <w:tc>
          <w:tcPr>
            <w:tcW w:w="1300" w:type="dxa"/>
            <w:tcBorders>
              <w:top w:val="nil"/>
              <w:left w:val="nil"/>
              <w:bottom w:val="single" w:sz="4" w:space="0" w:color="auto"/>
              <w:right w:val="single" w:sz="4" w:space="0" w:color="auto"/>
            </w:tcBorders>
            <w:shd w:val="clear" w:color="auto" w:fill="auto"/>
            <w:noWrap/>
            <w:vAlign w:val="center"/>
            <w:hideMark/>
          </w:tcPr>
          <w:p w14:paraId="76E9E24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285 </w:t>
            </w:r>
          </w:p>
        </w:tc>
        <w:tc>
          <w:tcPr>
            <w:tcW w:w="1380" w:type="dxa"/>
            <w:tcBorders>
              <w:top w:val="nil"/>
              <w:left w:val="nil"/>
              <w:bottom w:val="single" w:sz="4" w:space="0" w:color="auto"/>
              <w:right w:val="single" w:sz="4" w:space="0" w:color="auto"/>
            </w:tcBorders>
            <w:shd w:val="clear" w:color="auto" w:fill="auto"/>
            <w:noWrap/>
            <w:vAlign w:val="center"/>
            <w:hideMark/>
          </w:tcPr>
          <w:p w14:paraId="059B88A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250 </w:t>
            </w:r>
          </w:p>
        </w:tc>
        <w:tc>
          <w:tcPr>
            <w:tcW w:w="1180" w:type="dxa"/>
            <w:tcBorders>
              <w:top w:val="nil"/>
              <w:left w:val="nil"/>
              <w:bottom w:val="single" w:sz="4" w:space="0" w:color="auto"/>
              <w:right w:val="single" w:sz="4" w:space="0" w:color="auto"/>
            </w:tcBorders>
            <w:shd w:val="clear" w:color="auto" w:fill="auto"/>
            <w:noWrap/>
            <w:vAlign w:val="center"/>
            <w:hideMark/>
          </w:tcPr>
          <w:p w14:paraId="3AD7337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227 </w:t>
            </w:r>
          </w:p>
        </w:tc>
      </w:tr>
      <w:tr w:rsidR="005E699F" w:rsidRPr="005E699F" w14:paraId="609C6E57"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D2A9E10" w14:textId="77777777" w:rsidR="005E699F" w:rsidRPr="005E699F" w:rsidRDefault="005E699F" w:rsidP="005E699F">
            <w:pPr>
              <w:jc w:val="right"/>
              <w:rPr>
                <w:rFonts w:ascii="Helv" w:hAnsi="Helv" w:cs="Times New Roman"/>
                <w:sz w:val="20"/>
              </w:rPr>
            </w:pPr>
            <w:r w:rsidRPr="005E699F">
              <w:rPr>
                <w:rFonts w:ascii="Helv" w:hAnsi="Helv" w:cs="Times New Roman"/>
                <w:sz w:val="20"/>
              </w:rPr>
              <w:t>370800</w:t>
            </w:r>
          </w:p>
        </w:tc>
        <w:tc>
          <w:tcPr>
            <w:tcW w:w="298" w:type="dxa"/>
            <w:tcBorders>
              <w:top w:val="nil"/>
              <w:left w:val="single" w:sz="4" w:space="0" w:color="auto"/>
              <w:bottom w:val="nil"/>
              <w:right w:val="single" w:sz="4" w:space="0" w:color="auto"/>
            </w:tcBorders>
            <w:shd w:val="clear" w:color="FFFFFF" w:fill="002060"/>
            <w:noWrap/>
            <w:vAlign w:val="center"/>
            <w:hideMark/>
          </w:tcPr>
          <w:p w14:paraId="26FEB217"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402F3E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589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505291D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435 </w:t>
            </w:r>
          </w:p>
        </w:tc>
        <w:tc>
          <w:tcPr>
            <w:tcW w:w="1458" w:type="dxa"/>
            <w:tcBorders>
              <w:top w:val="nil"/>
              <w:left w:val="nil"/>
              <w:bottom w:val="single" w:sz="4" w:space="0" w:color="auto"/>
              <w:right w:val="single" w:sz="4" w:space="0" w:color="auto"/>
            </w:tcBorders>
            <w:shd w:val="clear" w:color="auto" w:fill="auto"/>
            <w:noWrap/>
            <w:vAlign w:val="center"/>
            <w:hideMark/>
          </w:tcPr>
          <w:p w14:paraId="0AB1F18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340 </w:t>
            </w:r>
          </w:p>
        </w:tc>
        <w:tc>
          <w:tcPr>
            <w:tcW w:w="1300" w:type="dxa"/>
            <w:tcBorders>
              <w:top w:val="nil"/>
              <w:left w:val="nil"/>
              <w:bottom w:val="single" w:sz="4" w:space="0" w:color="auto"/>
              <w:right w:val="single" w:sz="4" w:space="0" w:color="auto"/>
            </w:tcBorders>
            <w:shd w:val="clear" w:color="auto" w:fill="auto"/>
            <w:noWrap/>
            <w:vAlign w:val="center"/>
            <w:hideMark/>
          </w:tcPr>
          <w:p w14:paraId="678B644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285 </w:t>
            </w:r>
          </w:p>
        </w:tc>
        <w:tc>
          <w:tcPr>
            <w:tcW w:w="1380" w:type="dxa"/>
            <w:tcBorders>
              <w:top w:val="nil"/>
              <w:left w:val="nil"/>
              <w:bottom w:val="single" w:sz="4" w:space="0" w:color="auto"/>
              <w:right w:val="single" w:sz="4" w:space="0" w:color="auto"/>
            </w:tcBorders>
            <w:shd w:val="clear" w:color="auto" w:fill="auto"/>
            <w:noWrap/>
            <w:vAlign w:val="center"/>
            <w:hideMark/>
          </w:tcPr>
          <w:p w14:paraId="6993571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251 </w:t>
            </w:r>
          </w:p>
        </w:tc>
        <w:tc>
          <w:tcPr>
            <w:tcW w:w="1180" w:type="dxa"/>
            <w:tcBorders>
              <w:top w:val="nil"/>
              <w:left w:val="nil"/>
              <w:bottom w:val="single" w:sz="4" w:space="0" w:color="auto"/>
              <w:right w:val="single" w:sz="4" w:space="0" w:color="auto"/>
            </w:tcBorders>
            <w:shd w:val="clear" w:color="auto" w:fill="auto"/>
            <w:noWrap/>
            <w:vAlign w:val="center"/>
            <w:hideMark/>
          </w:tcPr>
          <w:p w14:paraId="54807F3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227 </w:t>
            </w:r>
          </w:p>
        </w:tc>
      </w:tr>
      <w:tr w:rsidR="005E699F" w:rsidRPr="005E699F" w14:paraId="5A3FFFD2"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C41DCE4" w14:textId="77777777" w:rsidR="005E699F" w:rsidRPr="005E699F" w:rsidRDefault="005E699F" w:rsidP="005E699F">
            <w:pPr>
              <w:jc w:val="right"/>
              <w:rPr>
                <w:rFonts w:ascii="Helv" w:hAnsi="Helv" w:cs="Times New Roman"/>
                <w:sz w:val="20"/>
              </w:rPr>
            </w:pPr>
            <w:r w:rsidRPr="005E699F">
              <w:rPr>
                <w:rFonts w:ascii="Helv" w:hAnsi="Helv" w:cs="Times New Roman"/>
                <w:sz w:val="20"/>
              </w:rPr>
              <w:t>371200</w:t>
            </w:r>
          </w:p>
        </w:tc>
        <w:tc>
          <w:tcPr>
            <w:tcW w:w="298" w:type="dxa"/>
            <w:tcBorders>
              <w:top w:val="nil"/>
              <w:left w:val="single" w:sz="4" w:space="0" w:color="auto"/>
              <w:bottom w:val="nil"/>
              <w:right w:val="single" w:sz="4" w:space="0" w:color="auto"/>
            </w:tcBorders>
            <w:shd w:val="clear" w:color="FFFFFF" w:fill="002060"/>
            <w:noWrap/>
            <w:vAlign w:val="center"/>
            <w:hideMark/>
          </w:tcPr>
          <w:p w14:paraId="35C3F623"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39C6785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589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E03F42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435 </w:t>
            </w:r>
          </w:p>
        </w:tc>
        <w:tc>
          <w:tcPr>
            <w:tcW w:w="1458" w:type="dxa"/>
            <w:tcBorders>
              <w:top w:val="nil"/>
              <w:left w:val="nil"/>
              <w:bottom w:val="single" w:sz="4" w:space="0" w:color="auto"/>
              <w:right w:val="single" w:sz="4" w:space="0" w:color="auto"/>
            </w:tcBorders>
            <w:shd w:val="clear" w:color="auto" w:fill="auto"/>
            <w:noWrap/>
            <w:vAlign w:val="center"/>
            <w:hideMark/>
          </w:tcPr>
          <w:p w14:paraId="48BA65B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340 </w:t>
            </w:r>
          </w:p>
        </w:tc>
        <w:tc>
          <w:tcPr>
            <w:tcW w:w="1300" w:type="dxa"/>
            <w:tcBorders>
              <w:top w:val="nil"/>
              <w:left w:val="nil"/>
              <w:bottom w:val="single" w:sz="4" w:space="0" w:color="auto"/>
              <w:right w:val="single" w:sz="4" w:space="0" w:color="auto"/>
            </w:tcBorders>
            <w:shd w:val="clear" w:color="auto" w:fill="auto"/>
            <w:noWrap/>
            <w:vAlign w:val="center"/>
            <w:hideMark/>
          </w:tcPr>
          <w:p w14:paraId="31DE013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285 </w:t>
            </w:r>
          </w:p>
        </w:tc>
        <w:tc>
          <w:tcPr>
            <w:tcW w:w="1380" w:type="dxa"/>
            <w:tcBorders>
              <w:top w:val="nil"/>
              <w:left w:val="nil"/>
              <w:bottom w:val="single" w:sz="4" w:space="0" w:color="auto"/>
              <w:right w:val="single" w:sz="4" w:space="0" w:color="auto"/>
            </w:tcBorders>
            <w:shd w:val="clear" w:color="auto" w:fill="auto"/>
            <w:noWrap/>
            <w:vAlign w:val="center"/>
            <w:hideMark/>
          </w:tcPr>
          <w:p w14:paraId="2CE26B7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251 </w:t>
            </w:r>
          </w:p>
        </w:tc>
        <w:tc>
          <w:tcPr>
            <w:tcW w:w="1180" w:type="dxa"/>
            <w:tcBorders>
              <w:top w:val="nil"/>
              <w:left w:val="nil"/>
              <w:bottom w:val="single" w:sz="4" w:space="0" w:color="auto"/>
              <w:right w:val="single" w:sz="4" w:space="0" w:color="auto"/>
            </w:tcBorders>
            <w:shd w:val="clear" w:color="auto" w:fill="auto"/>
            <w:noWrap/>
            <w:vAlign w:val="center"/>
            <w:hideMark/>
          </w:tcPr>
          <w:p w14:paraId="0542443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227 </w:t>
            </w:r>
          </w:p>
        </w:tc>
      </w:tr>
      <w:tr w:rsidR="005E699F" w:rsidRPr="005E699F" w14:paraId="37ABDC3A"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445EF35" w14:textId="77777777" w:rsidR="005E699F" w:rsidRPr="005E699F" w:rsidRDefault="005E699F" w:rsidP="005E699F">
            <w:pPr>
              <w:jc w:val="right"/>
              <w:rPr>
                <w:rFonts w:ascii="Helv" w:hAnsi="Helv" w:cs="Times New Roman"/>
                <w:sz w:val="20"/>
              </w:rPr>
            </w:pPr>
            <w:r w:rsidRPr="005E699F">
              <w:rPr>
                <w:rFonts w:ascii="Helv" w:hAnsi="Helv" w:cs="Times New Roman"/>
                <w:sz w:val="20"/>
              </w:rPr>
              <w:t>371600</w:t>
            </w:r>
          </w:p>
        </w:tc>
        <w:tc>
          <w:tcPr>
            <w:tcW w:w="298" w:type="dxa"/>
            <w:tcBorders>
              <w:top w:val="nil"/>
              <w:left w:val="single" w:sz="4" w:space="0" w:color="auto"/>
              <w:bottom w:val="nil"/>
              <w:right w:val="single" w:sz="4" w:space="0" w:color="auto"/>
            </w:tcBorders>
            <w:shd w:val="clear" w:color="FFFFFF" w:fill="002060"/>
            <w:noWrap/>
            <w:vAlign w:val="center"/>
            <w:hideMark/>
          </w:tcPr>
          <w:p w14:paraId="69F6AEE0"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379FB36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589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4B30D3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435 </w:t>
            </w:r>
          </w:p>
        </w:tc>
        <w:tc>
          <w:tcPr>
            <w:tcW w:w="1458" w:type="dxa"/>
            <w:tcBorders>
              <w:top w:val="nil"/>
              <w:left w:val="nil"/>
              <w:bottom w:val="single" w:sz="4" w:space="0" w:color="auto"/>
              <w:right w:val="single" w:sz="4" w:space="0" w:color="auto"/>
            </w:tcBorders>
            <w:shd w:val="clear" w:color="auto" w:fill="auto"/>
            <w:noWrap/>
            <w:vAlign w:val="center"/>
            <w:hideMark/>
          </w:tcPr>
          <w:p w14:paraId="640F3F7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340 </w:t>
            </w:r>
          </w:p>
        </w:tc>
        <w:tc>
          <w:tcPr>
            <w:tcW w:w="1300" w:type="dxa"/>
            <w:tcBorders>
              <w:top w:val="nil"/>
              <w:left w:val="nil"/>
              <w:bottom w:val="single" w:sz="4" w:space="0" w:color="auto"/>
              <w:right w:val="single" w:sz="4" w:space="0" w:color="auto"/>
            </w:tcBorders>
            <w:shd w:val="clear" w:color="auto" w:fill="auto"/>
            <w:noWrap/>
            <w:vAlign w:val="center"/>
            <w:hideMark/>
          </w:tcPr>
          <w:p w14:paraId="38037AF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285 </w:t>
            </w:r>
          </w:p>
        </w:tc>
        <w:tc>
          <w:tcPr>
            <w:tcW w:w="1380" w:type="dxa"/>
            <w:tcBorders>
              <w:top w:val="nil"/>
              <w:left w:val="nil"/>
              <w:bottom w:val="single" w:sz="4" w:space="0" w:color="auto"/>
              <w:right w:val="single" w:sz="4" w:space="0" w:color="auto"/>
            </w:tcBorders>
            <w:shd w:val="clear" w:color="auto" w:fill="auto"/>
            <w:noWrap/>
            <w:vAlign w:val="center"/>
            <w:hideMark/>
          </w:tcPr>
          <w:p w14:paraId="78907C4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251 </w:t>
            </w:r>
          </w:p>
        </w:tc>
        <w:tc>
          <w:tcPr>
            <w:tcW w:w="1180" w:type="dxa"/>
            <w:tcBorders>
              <w:top w:val="nil"/>
              <w:left w:val="nil"/>
              <w:bottom w:val="single" w:sz="4" w:space="0" w:color="auto"/>
              <w:right w:val="single" w:sz="4" w:space="0" w:color="auto"/>
            </w:tcBorders>
            <w:shd w:val="clear" w:color="auto" w:fill="auto"/>
            <w:noWrap/>
            <w:vAlign w:val="center"/>
            <w:hideMark/>
          </w:tcPr>
          <w:p w14:paraId="59FC1B3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227 </w:t>
            </w:r>
          </w:p>
        </w:tc>
      </w:tr>
      <w:tr w:rsidR="005E699F" w:rsidRPr="005E699F" w14:paraId="7041D5B4"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572C641A" w14:textId="77777777" w:rsidR="005E699F" w:rsidRPr="005E699F" w:rsidRDefault="005E699F" w:rsidP="005E699F">
            <w:pPr>
              <w:jc w:val="right"/>
              <w:rPr>
                <w:rFonts w:ascii="Helv" w:hAnsi="Helv" w:cs="Times New Roman"/>
                <w:sz w:val="20"/>
              </w:rPr>
            </w:pPr>
            <w:r w:rsidRPr="005E699F">
              <w:rPr>
                <w:rFonts w:ascii="Helv" w:hAnsi="Helv" w:cs="Times New Roman"/>
                <w:sz w:val="20"/>
              </w:rPr>
              <w:t>372000</w:t>
            </w:r>
          </w:p>
        </w:tc>
        <w:tc>
          <w:tcPr>
            <w:tcW w:w="298" w:type="dxa"/>
            <w:tcBorders>
              <w:top w:val="nil"/>
              <w:left w:val="single" w:sz="4" w:space="0" w:color="auto"/>
              <w:bottom w:val="nil"/>
              <w:right w:val="single" w:sz="4" w:space="0" w:color="auto"/>
            </w:tcBorders>
            <w:shd w:val="clear" w:color="FFFFFF" w:fill="002060"/>
            <w:noWrap/>
            <w:vAlign w:val="center"/>
            <w:hideMark/>
          </w:tcPr>
          <w:p w14:paraId="5D091AC7"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1551C4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590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929F34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436 </w:t>
            </w:r>
          </w:p>
        </w:tc>
        <w:tc>
          <w:tcPr>
            <w:tcW w:w="1458" w:type="dxa"/>
            <w:tcBorders>
              <w:top w:val="nil"/>
              <w:left w:val="nil"/>
              <w:bottom w:val="single" w:sz="4" w:space="0" w:color="auto"/>
              <w:right w:val="single" w:sz="4" w:space="0" w:color="auto"/>
            </w:tcBorders>
            <w:shd w:val="clear" w:color="auto" w:fill="auto"/>
            <w:noWrap/>
            <w:vAlign w:val="center"/>
            <w:hideMark/>
          </w:tcPr>
          <w:p w14:paraId="5965F84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341 </w:t>
            </w:r>
          </w:p>
        </w:tc>
        <w:tc>
          <w:tcPr>
            <w:tcW w:w="1300" w:type="dxa"/>
            <w:tcBorders>
              <w:top w:val="nil"/>
              <w:left w:val="nil"/>
              <w:bottom w:val="single" w:sz="4" w:space="0" w:color="auto"/>
              <w:right w:val="single" w:sz="4" w:space="0" w:color="auto"/>
            </w:tcBorders>
            <w:shd w:val="clear" w:color="auto" w:fill="auto"/>
            <w:noWrap/>
            <w:vAlign w:val="center"/>
            <w:hideMark/>
          </w:tcPr>
          <w:p w14:paraId="37F38D3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285 </w:t>
            </w:r>
          </w:p>
        </w:tc>
        <w:tc>
          <w:tcPr>
            <w:tcW w:w="1380" w:type="dxa"/>
            <w:tcBorders>
              <w:top w:val="nil"/>
              <w:left w:val="nil"/>
              <w:bottom w:val="single" w:sz="4" w:space="0" w:color="auto"/>
              <w:right w:val="single" w:sz="4" w:space="0" w:color="auto"/>
            </w:tcBorders>
            <w:shd w:val="clear" w:color="auto" w:fill="auto"/>
            <w:noWrap/>
            <w:vAlign w:val="center"/>
            <w:hideMark/>
          </w:tcPr>
          <w:p w14:paraId="157C8E3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251 </w:t>
            </w:r>
          </w:p>
        </w:tc>
        <w:tc>
          <w:tcPr>
            <w:tcW w:w="1180" w:type="dxa"/>
            <w:tcBorders>
              <w:top w:val="nil"/>
              <w:left w:val="nil"/>
              <w:bottom w:val="single" w:sz="4" w:space="0" w:color="auto"/>
              <w:right w:val="single" w:sz="4" w:space="0" w:color="auto"/>
            </w:tcBorders>
            <w:shd w:val="clear" w:color="auto" w:fill="auto"/>
            <w:noWrap/>
            <w:vAlign w:val="center"/>
            <w:hideMark/>
          </w:tcPr>
          <w:p w14:paraId="666949D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227 </w:t>
            </w:r>
          </w:p>
        </w:tc>
      </w:tr>
      <w:tr w:rsidR="005E699F" w:rsidRPr="005E699F" w14:paraId="27EA77C2"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8B0411E" w14:textId="77777777" w:rsidR="005E699F" w:rsidRPr="005E699F" w:rsidRDefault="005E699F" w:rsidP="005E699F">
            <w:pPr>
              <w:jc w:val="right"/>
              <w:rPr>
                <w:rFonts w:ascii="Helv" w:hAnsi="Helv" w:cs="Times New Roman"/>
                <w:sz w:val="20"/>
              </w:rPr>
            </w:pPr>
            <w:r w:rsidRPr="005E699F">
              <w:rPr>
                <w:rFonts w:ascii="Helv" w:hAnsi="Helv" w:cs="Times New Roman"/>
                <w:sz w:val="20"/>
              </w:rPr>
              <w:t>372400</w:t>
            </w:r>
          </w:p>
        </w:tc>
        <w:tc>
          <w:tcPr>
            <w:tcW w:w="298" w:type="dxa"/>
            <w:tcBorders>
              <w:top w:val="nil"/>
              <w:left w:val="single" w:sz="4" w:space="0" w:color="auto"/>
              <w:bottom w:val="nil"/>
              <w:right w:val="single" w:sz="4" w:space="0" w:color="auto"/>
            </w:tcBorders>
            <w:shd w:val="clear" w:color="FFFFFF" w:fill="002060"/>
            <w:noWrap/>
            <w:vAlign w:val="center"/>
            <w:hideMark/>
          </w:tcPr>
          <w:p w14:paraId="0CBEF6F1"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514234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590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4099A58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436 </w:t>
            </w:r>
          </w:p>
        </w:tc>
        <w:tc>
          <w:tcPr>
            <w:tcW w:w="1458" w:type="dxa"/>
            <w:tcBorders>
              <w:top w:val="nil"/>
              <w:left w:val="nil"/>
              <w:bottom w:val="single" w:sz="4" w:space="0" w:color="auto"/>
              <w:right w:val="single" w:sz="4" w:space="0" w:color="auto"/>
            </w:tcBorders>
            <w:shd w:val="clear" w:color="auto" w:fill="auto"/>
            <w:noWrap/>
            <w:vAlign w:val="center"/>
            <w:hideMark/>
          </w:tcPr>
          <w:p w14:paraId="616FB38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341 </w:t>
            </w:r>
          </w:p>
        </w:tc>
        <w:tc>
          <w:tcPr>
            <w:tcW w:w="1300" w:type="dxa"/>
            <w:tcBorders>
              <w:top w:val="nil"/>
              <w:left w:val="nil"/>
              <w:bottom w:val="single" w:sz="4" w:space="0" w:color="auto"/>
              <w:right w:val="single" w:sz="4" w:space="0" w:color="auto"/>
            </w:tcBorders>
            <w:shd w:val="clear" w:color="auto" w:fill="auto"/>
            <w:noWrap/>
            <w:vAlign w:val="center"/>
            <w:hideMark/>
          </w:tcPr>
          <w:p w14:paraId="15476EE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286 </w:t>
            </w:r>
          </w:p>
        </w:tc>
        <w:tc>
          <w:tcPr>
            <w:tcW w:w="1380" w:type="dxa"/>
            <w:tcBorders>
              <w:top w:val="nil"/>
              <w:left w:val="nil"/>
              <w:bottom w:val="single" w:sz="4" w:space="0" w:color="auto"/>
              <w:right w:val="single" w:sz="4" w:space="0" w:color="auto"/>
            </w:tcBorders>
            <w:shd w:val="clear" w:color="auto" w:fill="auto"/>
            <w:noWrap/>
            <w:vAlign w:val="center"/>
            <w:hideMark/>
          </w:tcPr>
          <w:p w14:paraId="70766F7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251 </w:t>
            </w:r>
          </w:p>
        </w:tc>
        <w:tc>
          <w:tcPr>
            <w:tcW w:w="1180" w:type="dxa"/>
            <w:tcBorders>
              <w:top w:val="nil"/>
              <w:left w:val="nil"/>
              <w:bottom w:val="single" w:sz="4" w:space="0" w:color="auto"/>
              <w:right w:val="single" w:sz="4" w:space="0" w:color="auto"/>
            </w:tcBorders>
            <w:shd w:val="clear" w:color="auto" w:fill="auto"/>
            <w:noWrap/>
            <w:vAlign w:val="center"/>
            <w:hideMark/>
          </w:tcPr>
          <w:p w14:paraId="0A9F9A2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228 </w:t>
            </w:r>
          </w:p>
        </w:tc>
      </w:tr>
      <w:tr w:rsidR="005E699F" w:rsidRPr="005E699F" w14:paraId="3C89D12A"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90104EC" w14:textId="77777777" w:rsidR="005E699F" w:rsidRPr="005E699F" w:rsidRDefault="005E699F" w:rsidP="005E699F">
            <w:pPr>
              <w:jc w:val="right"/>
              <w:rPr>
                <w:rFonts w:ascii="Helv" w:hAnsi="Helv" w:cs="Times New Roman"/>
                <w:sz w:val="20"/>
              </w:rPr>
            </w:pPr>
            <w:r w:rsidRPr="005E699F">
              <w:rPr>
                <w:rFonts w:ascii="Helv" w:hAnsi="Helv" w:cs="Times New Roman"/>
                <w:sz w:val="20"/>
              </w:rPr>
              <w:t>372800</w:t>
            </w:r>
          </w:p>
        </w:tc>
        <w:tc>
          <w:tcPr>
            <w:tcW w:w="298" w:type="dxa"/>
            <w:tcBorders>
              <w:top w:val="nil"/>
              <w:left w:val="single" w:sz="4" w:space="0" w:color="auto"/>
              <w:bottom w:val="nil"/>
              <w:right w:val="single" w:sz="4" w:space="0" w:color="auto"/>
            </w:tcBorders>
            <w:shd w:val="clear" w:color="FFFFFF" w:fill="002060"/>
            <w:noWrap/>
            <w:vAlign w:val="center"/>
            <w:hideMark/>
          </w:tcPr>
          <w:p w14:paraId="6726BB75"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53F25CA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591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3D97B1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436 </w:t>
            </w:r>
          </w:p>
        </w:tc>
        <w:tc>
          <w:tcPr>
            <w:tcW w:w="1458" w:type="dxa"/>
            <w:tcBorders>
              <w:top w:val="nil"/>
              <w:left w:val="nil"/>
              <w:bottom w:val="single" w:sz="4" w:space="0" w:color="auto"/>
              <w:right w:val="single" w:sz="4" w:space="0" w:color="auto"/>
            </w:tcBorders>
            <w:shd w:val="clear" w:color="auto" w:fill="auto"/>
            <w:noWrap/>
            <w:vAlign w:val="center"/>
            <w:hideMark/>
          </w:tcPr>
          <w:p w14:paraId="1954D87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341 </w:t>
            </w:r>
          </w:p>
        </w:tc>
        <w:tc>
          <w:tcPr>
            <w:tcW w:w="1300" w:type="dxa"/>
            <w:tcBorders>
              <w:top w:val="nil"/>
              <w:left w:val="nil"/>
              <w:bottom w:val="single" w:sz="4" w:space="0" w:color="auto"/>
              <w:right w:val="single" w:sz="4" w:space="0" w:color="auto"/>
            </w:tcBorders>
            <w:shd w:val="clear" w:color="auto" w:fill="auto"/>
            <w:noWrap/>
            <w:vAlign w:val="center"/>
            <w:hideMark/>
          </w:tcPr>
          <w:p w14:paraId="6700E0E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286 </w:t>
            </w:r>
          </w:p>
        </w:tc>
        <w:tc>
          <w:tcPr>
            <w:tcW w:w="1380" w:type="dxa"/>
            <w:tcBorders>
              <w:top w:val="nil"/>
              <w:left w:val="nil"/>
              <w:bottom w:val="single" w:sz="4" w:space="0" w:color="auto"/>
              <w:right w:val="single" w:sz="4" w:space="0" w:color="auto"/>
            </w:tcBorders>
            <w:shd w:val="clear" w:color="auto" w:fill="auto"/>
            <w:noWrap/>
            <w:vAlign w:val="center"/>
            <w:hideMark/>
          </w:tcPr>
          <w:p w14:paraId="27C2284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251 </w:t>
            </w:r>
          </w:p>
        </w:tc>
        <w:tc>
          <w:tcPr>
            <w:tcW w:w="1180" w:type="dxa"/>
            <w:tcBorders>
              <w:top w:val="nil"/>
              <w:left w:val="nil"/>
              <w:bottom w:val="single" w:sz="4" w:space="0" w:color="auto"/>
              <w:right w:val="single" w:sz="4" w:space="0" w:color="auto"/>
            </w:tcBorders>
            <w:shd w:val="clear" w:color="auto" w:fill="auto"/>
            <w:noWrap/>
            <w:vAlign w:val="center"/>
            <w:hideMark/>
          </w:tcPr>
          <w:p w14:paraId="5E8F5A5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228 </w:t>
            </w:r>
          </w:p>
        </w:tc>
      </w:tr>
      <w:tr w:rsidR="005E699F" w:rsidRPr="005E699F" w14:paraId="3D2596F7"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0E2A0104" w14:textId="77777777" w:rsidR="005E699F" w:rsidRPr="005E699F" w:rsidRDefault="005E699F" w:rsidP="005E699F">
            <w:pPr>
              <w:jc w:val="right"/>
              <w:rPr>
                <w:rFonts w:ascii="Helv" w:hAnsi="Helv" w:cs="Times New Roman"/>
                <w:sz w:val="20"/>
              </w:rPr>
            </w:pPr>
            <w:r w:rsidRPr="005E699F">
              <w:rPr>
                <w:rFonts w:ascii="Helv" w:hAnsi="Helv" w:cs="Times New Roman"/>
                <w:sz w:val="20"/>
              </w:rPr>
              <w:t>373200</w:t>
            </w:r>
          </w:p>
        </w:tc>
        <w:tc>
          <w:tcPr>
            <w:tcW w:w="298" w:type="dxa"/>
            <w:tcBorders>
              <w:top w:val="nil"/>
              <w:left w:val="single" w:sz="4" w:space="0" w:color="auto"/>
              <w:bottom w:val="nil"/>
              <w:right w:val="single" w:sz="4" w:space="0" w:color="auto"/>
            </w:tcBorders>
            <w:shd w:val="clear" w:color="FFFFFF" w:fill="002060"/>
            <w:noWrap/>
            <w:vAlign w:val="center"/>
            <w:hideMark/>
          </w:tcPr>
          <w:p w14:paraId="7C75B83D"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B29E86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591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1C6AFE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437 </w:t>
            </w:r>
          </w:p>
        </w:tc>
        <w:tc>
          <w:tcPr>
            <w:tcW w:w="1458" w:type="dxa"/>
            <w:tcBorders>
              <w:top w:val="nil"/>
              <w:left w:val="nil"/>
              <w:bottom w:val="single" w:sz="4" w:space="0" w:color="auto"/>
              <w:right w:val="single" w:sz="4" w:space="0" w:color="auto"/>
            </w:tcBorders>
            <w:shd w:val="clear" w:color="auto" w:fill="auto"/>
            <w:noWrap/>
            <w:vAlign w:val="center"/>
            <w:hideMark/>
          </w:tcPr>
          <w:p w14:paraId="5E5833D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341 </w:t>
            </w:r>
          </w:p>
        </w:tc>
        <w:tc>
          <w:tcPr>
            <w:tcW w:w="1300" w:type="dxa"/>
            <w:tcBorders>
              <w:top w:val="nil"/>
              <w:left w:val="nil"/>
              <w:bottom w:val="single" w:sz="4" w:space="0" w:color="auto"/>
              <w:right w:val="single" w:sz="4" w:space="0" w:color="auto"/>
            </w:tcBorders>
            <w:shd w:val="clear" w:color="auto" w:fill="auto"/>
            <w:noWrap/>
            <w:vAlign w:val="center"/>
            <w:hideMark/>
          </w:tcPr>
          <w:p w14:paraId="78C9E55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286 </w:t>
            </w:r>
          </w:p>
        </w:tc>
        <w:tc>
          <w:tcPr>
            <w:tcW w:w="1380" w:type="dxa"/>
            <w:tcBorders>
              <w:top w:val="nil"/>
              <w:left w:val="nil"/>
              <w:bottom w:val="single" w:sz="4" w:space="0" w:color="auto"/>
              <w:right w:val="single" w:sz="4" w:space="0" w:color="auto"/>
            </w:tcBorders>
            <w:shd w:val="clear" w:color="auto" w:fill="auto"/>
            <w:noWrap/>
            <w:vAlign w:val="center"/>
            <w:hideMark/>
          </w:tcPr>
          <w:p w14:paraId="747149A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252 </w:t>
            </w:r>
          </w:p>
        </w:tc>
        <w:tc>
          <w:tcPr>
            <w:tcW w:w="1180" w:type="dxa"/>
            <w:tcBorders>
              <w:top w:val="nil"/>
              <w:left w:val="nil"/>
              <w:bottom w:val="single" w:sz="4" w:space="0" w:color="auto"/>
              <w:right w:val="single" w:sz="4" w:space="0" w:color="auto"/>
            </w:tcBorders>
            <w:shd w:val="clear" w:color="auto" w:fill="auto"/>
            <w:noWrap/>
            <w:vAlign w:val="center"/>
            <w:hideMark/>
          </w:tcPr>
          <w:p w14:paraId="3924358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228 </w:t>
            </w:r>
          </w:p>
        </w:tc>
      </w:tr>
      <w:tr w:rsidR="005E699F" w:rsidRPr="005E699F" w14:paraId="515B48AE"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61D5A4B" w14:textId="77777777" w:rsidR="005E699F" w:rsidRPr="005E699F" w:rsidRDefault="005E699F" w:rsidP="005E699F">
            <w:pPr>
              <w:jc w:val="right"/>
              <w:rPr>
                <w:rFonts w:ascii="Helv" w:hAnsi="Helv" w:cs="Times New Roman"/>
                <w:sz w:val="20"/>
              </w:rPr>
            </w:pPr>
            <w:r w:rsidRPr="005E699F">
              <w:rPr>
                <w:rFonts w:ascii="Helv" w:hAnsi="Helv" w:cs="Times New Roman"/>
                <w:sz w:val="20"/>
              </w:rPr>
              <w:t>373600</w:t>
            </w:r>
          </w:p>
        </w:tc>
        <w:tc>
          <w:tcPr>
            <w:tcW w:w="298" w:type="dxa"/>
            <w:tcBorders>
              <w:top w:val="nil"/>
              <w:left w:val="single" w:sz="4" w:space="0" w:color="auto"/>
              <w:bottom w:val="nil"/>
              <w:right w:val="single" w:sz="4" w:space="0" w:color="auto"/>
            </w:tcBorders>
            <w:shd w:val="clear" w:color="FFFFFF" w:fill="002060"/>
            <w:noWrap/>
            <w:vAlign w:val="center"/>
            <w:hideMark/>
          </w:tcPr>
          <w:p w14:paraId="0F1DE3EA"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08BD345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592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5D8EC20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437 </w:t>
            </w:r>
          </w:p>
        </w:tc>
        <w:tc>
          <w:tcPr>
            <w:tcW w:w="1458" w:type="dxa"/>
            <w:tcBorders>
              <w:top w:val="nil"/>
              <w:left w:val="nil"/>
              <w:bottom w:val="single" w:sz="4" w:space="0" w:color="auto"/>
              <w:right w:val="single" w:sz="4" w:space="0" w:color="auto"/>
            </w:tcBorders>
            <w:shd w:val="clear" w:color="auto" w:fill="auto"/>
            <w:noWrap/>
            <w:vAlign w:val="center"/>
            <w:hideMark/>
          </w:tcPr>
          <w:p w14:paraId="48B5819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341 </w:t>
            </w:r>
          </w:p>
        </w:tc>
        <w:tc>
          <w:tcPr>
            <w:tcW w:w="1300" w:type="dxa"/>
            <w:tcBorders>
              <w:top w:val="nil"/>
              <w:left w:val="nil"/>
              <w:bottom w:val="single" w:sz="4" w:space="0" w:color="auto"/>
              <w:right w:val="single" w:sz="4" w:space="0" w:color="auto"/>
            </w:tcBorders>
            <w:shd w:val="clear" w:color="auto" w:fill="auto"/>
            <w:noWrap/>
            <w:vAlign w:val="center"/>
            <w:hideMark/>
          </w:tcPr>
          <w:p w14:paraId="763A81C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286 </w:t>
            </w:r>
          </w:p>
        </w:tc>
        <w:tc>
          <w:tcPr>
            <w:tcW w:w="1380" w:type="dxa"/>
            <w:tcBorders>
              <w:top w:val="nil"/>
              <w:left w:val="nil"/>
              <w:bottom w:val="single" w:sz="4" w:space="0" w:color="auto"/>
              <w:right w:val="single" w:sz="4" w:space="0" w:color="auto"/>
            </w:tcBorders>
            <w:shd w:val="clear" w:color="auto" w:fill="auto"/>
            <w:noWrap/>
            <w:vAlign w:val="center"/>
            <w:hideMark/>
          </w:tcPr>
          <w:p w14:paraId="3D90D6E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252 </w:t>
            </w:r>
          </w:p>
        </w:tc>
        <w:tc>
          <w:tcPr>
            <w:tcW w:w="1180" w:type="dxa"/>
            <w:tcBorders>
              <w:top w:val="nil"/>
              <w:left w:val="nil"/>
              <w:bottom w:val="single" w:sz="4" w:space="0" w:color="auto"/>
              <w:right w:val="single" w:sz="4" w:space="0" w:color="auto"/>
            </w:tcBorders>
            <w:shd w:val="clear" w:color="auto" w:fill="auto"/>
            <w:noWrap/>
            <w:vAlign w:val="center"/>
            <w:hideMark/>
          </w:tcPr>
          <w:p w14:paraId="789042B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228 </w:t>
            </w:r>
          </w:p>
        </w:tc>
      </w:tr>
      <w:tr w:rsidR="005E699F" w:rsidRPr="005E699F" w14:paraId="6FE86583"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6002709" w14:textId="77777777" w:rsidR="005E699F" w:rsidRPr="005E699F" w:rsidRDefault="005E699F" w:rsidP="005E699F">
            <w:pPr>
              <w:jc w:val="right"/>
              <w:rPr>
                <w:rFonts w:ascii="Helv" w:hAnsi="Helv" w:cs="Times New Roman"/>
                <w:sz w:val="20"/>
              </w:rPr>
            </w:pPr>
            <w:r w:rsidRPr="005E699F">
              <w:rPr>
                <w:rFonts w:ascii="Helv" w:hAnsi="Helv" w:cs="Times New Roman"/>
                <w:sz w:val="20"/>
              </w:rPr>
              <w:t>374000</w:t>
            </w:r>
          </w:p>
        </w:tc>
        <w:tc>
          <w:tcPr>
            <w:tcW w:w="298" w:type="dxa"/>
            <w:tcBorders>
              <w:top w:val="nil"/>
              <w:left w:val="single" w:sz="4" w:space="0" w:color="auto"/>
              <w:bottom w:val="nil"/>
              <w:right w:val="single" w:sz="4" w:space="0" w:color="auto"/>
            </w:tcBorders>
            <w:shd w:val="clear" w:color="FFFFFF" w:fill="002060"/>
            <w:noWrap/>
            <w:vAlign w:val="center"/>
            <w:hideMark/>
          </w:tcPr>
          <w:p w14:paraId="3EE6465B"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2325F2D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592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1E1FD8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437 </w:t>
            </w:r>
          </w:p>
        </w:tc>
        <w:tc>
          <w:tcPr>
            <w:tcW w:w="1458" w:type="dxa"/>
            <w:tcBorders>
              <w:top w:val="nil"/>
              <w:left w:val="nil"/>
              <w:bottom w:val="single" w:sz="4" w:space="0" w:color="auto"/>
              <w:right w:val="single" w:sz="4" w:space="0" w:color="auto"/>
            </w:tcBorders>
            <w:shd w:val="clear" w:color="auto" w:fill="auto"/>
            <w:noWrap/>
            <w:vAlign w:val="center"/>
            <w:hideMark/>
          </w:tcPr>
          <w:p w14:paraId="55C7A1D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342 </w:t>
            </w:r>
          </w:p>
        </w:tc>
        <w:tc>
          <w:tcPr>
            <w:tcW w:w="1300" w:type="dxa"/>
            <w:tcBorders>
              <w:top w:val="nil"/>
              <w:left w:val="nil"/>
              <w:bottom w:val="single" w:sz="4" w:space="0" w:color="auto"/>
              <w:right w:val="single" w:sz="4" w:space="0" w:color="auto"/>
            </w:tcBorders>
            <w:shd w:val="clear" w:color="auto" w:fill="auto"/>
            <w:noWrap/>
            <w:vAlign w:val="center"/>
            <w:hideMark/>
          </w:tcPr>
          <w:p w14:paraId="6699B79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286 </w:t>
            </w:r>
          </w:p>
        </w:tc>
        <w:tc>
          <w:tcPr>
            <w:tcW w:w="1380" w:type="dxa"/>
            <w:tcBorders>
              <w:top w:val="nil"/>
              <w:left w:val="nil"/>
              <w:bottom w:val="single" w:sz="4" w:space="0" w:color="auto"/>
              <w:right w:val="single" w:sz="4" w:space="0" w:color="auto"/>
            </w:tcBorders>
            <w:shd w:val="clear" w:color="auto" w:fill="auto"/>
            <w:noWrap/>
            <w:vAlign w:val="center"/>
            <w:hideMark/>
          </w:tcPr>
          <w:p w14:paraId="3224E29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252 </w:t>
            </w:r>
          </w:p>
        </w:tc>
        <w:tc>
          <w:tcPr>
            <w:tcW w:w="1180" w:type="dxa"/>
            <w:tcBorders>
              <w:top w:val="nil"/>
              <w:left w:val="nil"/>
              <w:bottom w:val="single" w:sz="4" w:space="0" w:color="auto"/>
              <w:right w:val="single" w:sz="4" w:space="0" w:color="auto"/>
            </w:tcBorders>
            <w:shd w:val="clear" w:color="auto" w:fill="auto"/>
            <w:noWrap/>
            <w:vAlign w:val="center"/>
            <w:hideMark/>
          </w:tcPr>
          <w:p w14:paraId="4C15805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228 </w:t>
            </w:r>
          </w:p>
        </w:tc>
      </w:tr>
      <w:tr w:rsidR="005E699F" w:rsidRPr="005E699F" w14:paraId="24020237"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418B345F" w14:textId="77777777" w:rsidR="005E699F" w:rsidRPr="005E699F" w:rsidRDefault="005E699F" w:rsidP="005E699F">
            <w:pPr>
              <w:jc w:val="right"/>
              <w:rPr>
                <w:rFonts w:ascii="Helv" w:hAnsi="Helv" w:cs="Times New Roman"/>
                <w:sz w:val="20"/>
              </w:rPr>
            </w:pPr>
            <w:r w:rsidRPr="005E699F">
              <w:rPr>
                <w:rFonts w:ascii="Helv" w:hAnsi="Helv" w:cs="Times New Roman"/>
                <w:sz w:val="20"/>
              </w:rPr>
              <w:t>374400</w:t>
            </w:r>
          </w:p>
        </w:tc>
        <w:tc>
          <w:tcPr>
            <w:tcW w:w="298" w:type="dxa"/>
            <w:tcBorders>
              <w:top w:val="nil"/>
              <w:left w:val="single" w:sz="4" w:space="0" w:color="auto"/>
              <w:bottom w:val="nil"/>
              <w:right w:val="single" w:sz="4" w:space="0" w:color="auto"/>
            </w:tcBorders>
            <w:shd w:val="clear" w:color="FFFFFF" w:fill="002060"/>
            <w:noWrap/>
            <w:vAlign w:val="center"/>
            <w:hideMark/>
          </w:tcPr>
          <w:p w14:paraId="1464FC01"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01245D8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592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B24A92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438 </w:t>
            </w:r>
          </w:p>
        </w:tc>
        <w:tc>
          <w:tcPr>
            <w:tcW w:w="1458" w:type="dxa"/>
            <w:tcBorders>
              <w:top w:val="nil"/>
              <w:left w:val="nil"/>
              <w:bottom w:val="single" w:sz="4" w:space="0" w:color="auto"/>
              <w:right w:val="single" w:sz="4" w:space="0" w:color="auto"/>
            </w:tcBorders>
            <w:shd w:val="clear" w:color="auto" w:fill="auto"/>
            <w:noWrap/>
            <w:vAlign w:val="center"/>
            <w:hideMark/>
          </w:tcPr>
          <w:p w14:paraId="787953D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342 </w:t>
            </w:r>
          </w:p>
        </w:tc>
        <w:tc>
          <w:tcPr>
            <w:tcW w:w="1300" w:type="dxa"/>
            <w:tcBorders>
              <w:top w:val="nil"/>
              <w:left w:val="nil"/>
              <w:bottom w:val="single" w:sz="4" w:space="0" w:color="auto"/>
              <w:right w:val="single" w:sz="4" w:space="0" w:color="auto"/>
            </w:tcBorders>
            <w:shd w:val="clear" w:color="auto" w:fill="auto"/>
            <w:noWrap/>
            <w:vAlign w:val="center"/>
            <w:hideMark/>
          </w:tcPr>
          <w:p w14:paraId="619175D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286 </w:t>
            </w:r>
          </w:p>
        </w:tc>
        <w:tc>
          <w:tcPr>
            <w:tcW w:w="1380" w:type="dxa"/>
            <w:tcBorders>
              <w:top w:val="nil"/>
              <w:left w:val="nil"/>
              <w:bottom w:val="single" w:sz="4" w:space="0" w:color="auto"/>
              <w:right w:val="single" w:sz="4" w:space="0" w:color="auto"/>
            </w:tcBorders>
            <w:shd w:val="clear" w:color="auto" w:fill="auto"/>
            <w:noWrap/>
            <w:vAlign w:val="center"/>
            <w:hideMark/>
          </w:tcPr>
          <w:p w14:paraId="24623E6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252 </w:t>
            </w:r>
          </w:p>
        </w:tc>
        <w:tc>
          <w:tcPr>
            <w:tcW w:w="1180" w:type="dxa"/>
            <w:tcBorders>
              <w:top w:val="nil"/>
              <w:left w:val="nil"/>
              <w:bottom w:val="single" w:sz="4" w:space="0" w:color="auto"/>
              <w:right w:val="single" w:sz="4" w:space="0" w:color="auto"/>
            </w:tcBorders>
            <w:shd w:val="clear" w:color="auto" w:fill="auto"/>
            <w:noWrap/>
            <w:vAlign w:val="center"/>
            <w:hideMark/>
          </w:tcPr>
          <w:p w14:paraId="6801B17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228 </w:t>
            </w:r>
          </w:p>
        </w:tc>
      </w:tr>
      <w:tr w:rsidR="005E699F" w:rsidRPr="005E699F" w14:paraId="4C83589A"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C1BC59A" w14:textId="77777777" w:rsidR="005E699F" w:rsidRPr="005E699F" w:rsidRDefault="005E699F" w:rsidP="005E699F">
            <w:pPr>
              <w:jc w:val="right"/>
              <w:rPr>
                <w:rFonts w:ascii="Helv" w:hAnsi="Helv" w:cs="Times New Roman"/>
                <w:sz w:val="20"/>
              </w:rPr>
            </w:pPr>
            <w:r w:rsidRPr="005E699F">
              <w:rPr>
                <w:rFonts w:ascii="Helv" w:hAnsi="Helv" w:cs="Times New Roman"/>
                <w:sz w:val="20"/>
              </w:rPr>
              <w:t>374800</w:t>
            </w:r>
          </w:p>
        </w:tc>
        <w:tc>
          <w:tcPr>
            <w:tcW w:w="298" w:type="dxa"/>
            <w:tcBorders>
              <w:top w:val="nil"/>
              <w:left w:val="single" w:sz="4" w:space="0" w:color="auto"/>
              <w:bottom w:val="nil"/>
              <w:right w:val="single" w:sz="4" w:space="0" w:color="auto"/>
            </w:tcBorders>
            <w:shd w:val="clear" w:color="FFFFFF" w:fill="002060"/>
            <w:noWrap/>
            <w:vAlign w:val="center"/>
            <w:hideMark/>
          </w:tcPr>
          <w:p w14:paraId="5078AC0A"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06CE8A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593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D26338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438 </w:t>
            </w:r>
          </w:p>
        </w:tc>
        <w:tc>
          <w:tcPr>
            <w:tcW w:w="1458" w:type="dxa"/>
            <w:tcBorders>
              <w:top w:val="nil"/>
              <w:left w:val="nil"/>
              <w:bottom w:val="single" w:sz="4" w:space="0" w:color="auto"/>
              <w:right w:val="single" w:sz="4" w:space="0" w:color="auto"/>
            </w:tcBorders>
            <w:shd w:val="clear" w:color="auto" w:fill="auto"/>
            <w:noWrap/>
            <w:vAlign w:val="center"/>
            <w:hideMark/>
          </w:tcPr>
          <w:p w14:paraId="2D9361E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342 </w:t>
            </w:r>
          </w:p>
        </w:tc>
        <w:tc>
          <w:tcPr>
            <w:tcW w:w="1300" w:type="dxa"/>
            <w:tcBorders>
              <w:top w:val="nil"/>
              <w:left w:val="nil"/>
              <w:bottom w:val="single" w:sz="4" w:space="0" w:color="auto"/>
              <w:right w:val="single" w:sz="4" w:space="0" w:color="auto"/>
            </w:tcBorders>
            <w:shd w:val="clear" w:color="auto" w:fill="auto"/>
            <w:noWrap/>
            <w:vAlign w:val="center"/>
            <w:hideMark/>
          </w:tcPr>
          <w:p w14:paraId="0A1F22E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287 </w:t>
            </w:r>
          </w:p>
        </w:tc>
        <w:tc>
          <w:tcPr>
            <w:tcW w:w="1380" w:type="dxa"/>
            <w:tcBorders>
              <w:top w:val="nil"/>
              <w:left w:val="nil"/>
              <w:bottom w:val="single" w:sz="4" w:space="0" w:color="auto"/>
              <w:right w:val="single" w:sz="4" w:space="0" w:color="auto"/>
            </w:tcBorders>
            <w:shd w:val="clear" w:color="auto" w:fill="auto"/>
            <w:noWrap/>
            <w:vAlign w:val="center"/>
            <w:hideMark/>
          </w:tcPr>
          <w:p w14:paraId="6789A3F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252 </w:t>
            </w:r>
          </w:p>
        </w:tc>
        <w:tc>
          <w:tcPr>
            <w:tcW w:w="1180" w:type="dxa"/>
            <w:tcBorders>
              <w:top w:val="nil"/>
              <w:left w:val="nil"/>
              <w:bottom w:val="single" w:sz="4" w:space="0" w:color="auto"/>
              <w:right w:val="single" w:sz="4" w:space="0" w:color="auto"/>
            </w:tcBorders>
            <w:shd w:val="clear" w:color="auto" w:fill="auto"/>
            <w:noWrap/>
            <w:vAlign w:val="center"/>
            <w:hideMark/>
          </w:tcPr>
          <w:p w14:paraId="26635A1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229 </w:t>
            </w:r>
          </w:p>
        </w:tc>
      </w:tr>
      <w:tr w:rsidR="005E699F" w:rsidRPr="005E699F" w14:paraId="03CAA7E5"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5EAF3A5" w14:textId="77777777" w:rsidR="005E699F" w:rsidRPr="005E699F" w:rsidRDefault="005E699F" w:rsidP="005E699F">
            <w:pPr>
              <w:jc w:val="right"/>
              <w:rPr>
                <w:rFonts w:ascii="Helv" w:hAnsi="Helv" w:cs="Times New Roman"/>
                <w:sz w:val="20"/>
              </w:rPr>
            </w:pPr>
            <w:r w:rsidRPr="005E699F">
              <w:rPr>
                <w:rFonts w:ascii="Helv" w:hAnsi="Helv" w:cs="Times New Roman"/>
                <w:sz w:val="20"/>
              </w:rPr>
              <w:t>375200</w:t>
            </w:r>
          </w:p>
        </w:tc>
        <w:tc>
          <w:tcPr>
            <w:tcW w:w="298" w:type="dxa"/>
            <w:tcBorders>
              <w:top w:val="nil"/>
              <w:left w:val="single" w:sz="4" w:space="0" w:color="auto"/>
              <w:bottom w:val="nil"/>
              <w:right w:val="single" w:sz="4" w:space="0" w:color="auto"/>
            </w:tcBorders>
            <w:shd w:val="clear" w:color="FFFFFF" w:fill="002060"/>
            <w:noWrap/>
            <w:vAlign w:val="center"/>
            <w:hideMark/>
          </w:tcPr>
          <w:p w14:paraId="0191E9C5"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55C1E27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593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A19B60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438 </w:t>
            </w:r>
          </w:p>
        </w:tc>
        <w:tc>
          <w:tcPr>
            <w:tcW w:w="1458" w:type="dxa"/>
            <w:tcBorders>
              <w:top w:val="nil"/>
              <w:left w:val="nil"/>
              <w:bottom w:val="single" w:sz="4" w:space="0" w:color="auto"/>
              <w:right w:val="single" w:sz="4" w:space="0" w:color="auto"/>
            </w:tcBorders>
            <w:shd w:val="clear" w:color="auto" w:fill="auto"/>
            <w:noWrap/>
            <w:vAlign w:val="center"/>
            <w:hideMark/>
          </w:tcPr>
          <w:p w14:paraId="1769758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342 </w:t>
            </w:r>
          </w:p>
        </w:tc>
        <w:tc>
          <w:tcPr>
            <w:tcW w:w="1300" w:type="dxa"/>
            <w:tcBorders>
              <w:top w:val="nil"/>
              <w:left w:val="nil"/>
              <w:bottom w:val="single" w:sz="4" w:space="0" w:color="auto"/>
              <w:right w:val="single" w:sz="4" w:space="0" w:color="auto"/>
            </w:tcBorders>
            <w:shd w:val="clear" w:color="auto" w:fill="auto"/>
            <w:noWrap/>
            <w:vAlign w:val="center"/>
            <w:hideMark/>
          </w:tcPr>
          <w:p w14:paraId="43CE71F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287 </w:t>
            </w:r>
          </w:p>
        </w:tc>
        <w:tc>
          <w:tcPr>
            <w:tcW w:w="1380" w:type="dxa"/>
            <w:tcBorders>
              <w:top w:val="nil"/>
              <w:left w:val="nil"/>
              <w:bottom w:val="single" w:sz="4" w:space="0" w:color="auto"/>
              <w:right w:val="single" w:sz="4" w:space="0" w:color="auto"/>
            </w:tcBorders>
            <w:shd w:val="clear" w:color="auto" w:fill="auto"/>
            <w:noWrap/>
            <w:vAlign w:val="center"/>
            <w:hideMark/>
          </w:tcPr>
          <w:p w14:paraId="61F7EEB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252 </w:t>
            </w:r>
          </w:p>
        </w:tc>
        <w:tc>
          <w:tcPr>
            <w:tcW w:w="1180" w:type="dxa"/>
            <w:tcBorders>
              <w:top w:val="nil"/>
              <w:left w:val="nil"/>
              <w:bottom w:val="single" w:sz="4" w:space="0" w:color="auto"/>
              <w:right w:val="single" w:sz="4" w:space="0" w:color="auto"/>
            </w:tcBorders>
            <w:shd w:val="clear" w:color="auto" w:fill="auto"/>
            <w:noWrap/>
            <w:vAlign w:val="center"/>
            <w:hideMark/>
          </w:tcPr>
          <w:p w14:paraId="7F8DF3B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229 </w:t>
            </w:r>
          </w:p>
        </w:tc>
      </w:tr>
      <w:tr w:rsidR="005E699F" w:rsidRPr="005E699F" w14:paraId="67CE33F4"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1097A089" w14:textId="77777777" w:rsidR="005E699F" w:rsidRPr="005E699F" w:rsidRDefault="005E699F" w:rsidP="005E699F">
            <w:pPr>
              <w:jc w:val="right"/>
              <w:rPr>
                <w:rFonts w:ascii="Helv" w:hAnsi="Helv" w:cs="Times New Roman"/>
                <w:sz w:val="20"/>
              </w:rPr>
            </w:pPr>
            <w:r w:rsidRPr="005E699F">
              <w:rPr>
                <w:rFonts w:ascii="Helv" w:hAnsi="Helv" w:cs="Times New Roman"/>
                <w:sz w:val="20"/>
              </w:rPr>
              <w:t>375600</w:t>
            </w:r>
          </w:p>
        </w:tc>
        <w:tc>
          <w:tcPr>
            <w:tcW w:w="298" w:type="dxa"/>
            <w:tcBorders>
              <w:top w:val="nil"/>
              <w:left w:val="single" w:sz="4" w:space="0" w:color="auto"/>
              <w:bottom w:val="nil"/>
              <w:right w:val="single" w:sz="4" w:space="0" w:color="auto"/>
            </w:tcBorders>
            <w:shd w:val="clear" w:color="FFFFFF" w:fill="002060"/>
            <w:noWrap/>
            <w:vAlign w:val="center"/>
            <w:hideMark/>
          </w:tcPr>
          <w:p w14:paraId="23F65EEB"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3DA42B3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594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5E1AF8F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439 </w:t>
            </w:r>
          </w:p>
        </w:tc>
        <w:tc>
          <w:tcPr>
            <w:tcW w:w="1458" w:type="dxa"/>
            <w:tcBorders>
              <w:top w:val="nil"/>
              <w:left w:val="nil"/>
              <w:bottom w:val="single" w:sz="4" w:space="0" w:color="auto"/>
              <w:right w:val="single" w:sz="4" w:space="0" w:color="auto"/>
            </w:tcBorders>
            <w:shd w:val="clear" w:color="auto" w:fill="auto"/>
            <w:noWrap/>
            <w:vAlign w:val="center"/>
            <w:hideMark/>
          </w:tcPr>
          <w:p w14:paraId="4BCE95C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343 </w:t>
            </w:r>
          </w:p>
        </w:tc>
        <w:tc>
          <w:tcPr>
            <w:tcW w:w="1300" w:type="dxa"/>
            <w:tcBorders>
              <w:top w:val="nil"/>
              <w:left w:val="nil"/>
              <w:bottom w:val="single" w:sz="4" w:space="0" w:color="auto"/>
              <w:right w:val="single" w:sz="4" w:space="0" w:color="auto"/>
            </w:tcBorders>
            <w:shd w:val="clear" w:color="auto" w:fill="auto"/>
            <w:noWrap/>
            <w:vAlign w:val="center"/>
            <w:hideMark/>
          </w:tcPr>
          <w:p w14:paraId="4F545F3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287 </w:t>
            </w:r>
          </w:p>
        </w:tc>
        <w:tc>
          <w:tcPr>
            <w:tcW w:w="1380" w:type="dxa"/>
            <w:tcBorders>
              <w:top w:val="nil"/>
              <w:left w:val="nil"/>
              <w:bottom w:val="single" w:sz="4" w:space="0" w:color="auto"/>
              <w:right w:val="single" w:sz="4" w:space="0" w:color="auto"/>
            </w:tcBorders>
            <w:shd w:val="clear" w:color="auto" w:fill="auto"/>
            <w:noWrap/>
            <w:vAlign w:val="center"/>
            <w:hideMark/>
          </w:tcPr>
          <w:p w14:paraId="72D580B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253 </w:t>
            </w:r>
          </w:p>
        </w:tc>
        <w:tc>
          <w:tcPr>
            <w:tcW w:w="1180" w:type="dxa"/>
            <w:tcBorders>
              <w:top w:val="nil"/>
              <w:left w:val="nil"/>
              <w:bottom w:val="single" w:sz="4" w:space="0" w:color="auto"/>
              <w:right w:val="single" w:sz="4" w:space="0" w:color="auto"/>
            </w:tcBorders>
            <w:shd w:val="clear" w:color="auto" w:fill="auto"/>
            <w:noWrap/>
            <w:vAlign w:val="center"/>
            <w:hideMark/>
          </w:tcPr>
          <w:p w14:paraId="03B8E8F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229 </w:t>
            </w:r>
          </w:p>
        </w:tc>
      </w:tr>
      <w:tr w:rsidR="005E699F" w:rsidRPr="005E699F" w14:paraId="741B886A"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CAC0AE1" w14:textId="77777777" w:rsidR="005E699F" w:rsidRPr="005E699F" w:rsidRDefault="005E699F" w:rsidP="005E699F">
            <w:pPr>
              <w:jc w:val="right"/>
              <w:rPr>
                <w:rFonts w:ascii="Helv" w:hAnsi="Helv" w:cs="Times New Roman"/>
                <w:sz w:val="20"/>
              </w:rPr>
            </w:pPr>
            <w:r w:rsidRPr="005E699F">
              <w:rPr>
                <w:rFonts w:ascii="Helv" w:hAnsi="Helv" w:cs="Times New Roman"/>
                <w:sz w:val="20"/>
              </w:rPr>
              <w:t>376000</w:t>
            </w:r>
          </w:p>
        </w:tc>
        <w:tc>
          <w:tcPr>
            <w:tcW w:w="298" w:type="dxa"/>
            <w:tcBorders>
              <w:top w:val="nil"/>
              <w:left w:val="single" w:sz="4" w:space="0" w:color="auto"/>
              <w:bottom w:val="nil"/>
              <w:right w:val="single" w:sz="4" w:space="0" w:color="auto"/>
            </w:tcBorders>
            <w:shd w:val="clear" w:color="FFFFFF" w:fill="002060"/>
            <w:noWrap/>
            <w:vAlign w:val="center"/>
            <w:hideMark/>
          </w:tcPr>
          <w:p w14:paraId="1F2A4184"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33202E7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594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4A31F9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439 </w:t>
            </w:r>
          </w:p>
        </w:tc>
        <w:tc>
          <w:tcPr>
            <w:tcW w:w="1458" w:type="dxa"/>
            <w:tcBorders>
              <w:top w:val="nil"/>
              <w:left w:val="nil"/>
              <w:bottom w:val="single" w:sz="4" w:space="0" w:color="auto"/>
              <w:right w:val="single" w:sz="4" w:space="0" w:color="auto"/>
            </w:tcBorders>
            <w:shd w:val="clear" w:color="auto" w:fill="auto"/>
            <w:noWrap/>
            <w:vAlign w:val="center"/>
            <w:hideMark/>
          </w:tcPr>
          <w:p w14:paraId="31008D1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343 </w:t>
            </w:r>
          </w:p>
        </w:tc>
        <w:tc>
          <w:tcPr>
            <w:tcW w:w="1300" w:type="dxa"/>
            <w:tcBorders>
              <w:top w:val="nil"/>
              <w:left w:val="nil"/>
              <w:bottom w:val="single" w:sz="4" w:space="0" w:color="auto"/>
              <w:right w:val="single" w:sz="4" w:space="0" w:color="auto"/>
            </w:tcBorders>
            <w:shd w:val="clear" w:color="auto" w:fill="auto"/>
            <w:noWrap/>
            <w:vAlign w:val="center"/>
            <w:hideMark/>
          </w:tcPr>
          <w:p w14:paraId="7D31C16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287 </w:t>
            </w:r>
          </w:p>
        </w:tc>
        <w:tc>
          <w:tcPr>
            <w:tcW w:w="1380" w:type="dxa"/>
            <w:tcBorders>
              <w:top w:val="nil"/>
              <w:left w:val="nil"/>
              <w:bottom w:val="single" w:sz="4" w:space="0" w:color="auto"/>
              <w:right w:val="single" w:sz="4" w:space="0" w:color="auto"/>
            </w:tcBorders>
            <w:shd w:val="clear" w:color="auto" w:fill="auto"/>
            <w:noWrap/>
            <w:vAlign w:val="center"/>
            <w:hideMark/>
          </w:tcPr>
          <w:p w14:paraId="78D6B8D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253 </w:t>
            </w:r>
          </w:p>
        </w:tc>
        <w:tc>
          <w:tcPr>
            <w:tcW w:w="1180" w:type="dxa"/>
            <w:tcBorders>
              <w:top w:val="nil"/>
              <w:left w:val="nil"/>
              <w:bottom w:val="single" w:sz="4" w:space="0" w:color="auto"/>
              <w:right w:val="single" w:sz="4" w:space="0" w:color="auto"/>
            </w:tcBorders>
            <w:shd w:val="clear" w:color="auto" w:fill="auto"/>
            <w:noWrap/>
            <w:vAlign w:val="center"/>
            <w:hideMark/>
          </w:tcPr>
          <w:p w14:paraId="607E9B5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229 </w:t>
            </w:r>
          </w:p>
        </w:tc>
      </w:tr>
      <w:tr w:rsidR="005E699F" w:rsidRPr="005E699F" w14:paraId="2FFB69F6"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5F4D42D7" w14:textId="77777777" w:rsidR="005E699F" w:rsidRPr="005E699F" w:rsidRDefault="005E699F" w:rsidP="005E699F">
            <w:pPr>
              <w:jc w:val="right"/>
              <w:rPr>
                <w:rFonts w:ascii="Helv" w:hAnsi="Helv" w:cs="Times New Roman"/>
                <w:sz w:val="20"/>
              </w:rPr>
            </w:pPr>
            <w:r w:rsidRPr="005E699F">
              <w:rPr>
                <w:rFonts w:ascii="Helv" w:hAnsi="Helv" w:cs="Times New Roman"/>
                <w:sz w:val="20"/>
              </w:rPr>
              <w:t>376400</w:t>
            </w:r>
          </w:p>
        </w:tc>
        <w:tc>
          <w:tcPr>
            <w:tcW w:w="298" w:type="dxa"/>
            <w:tcBorders>
              <w:top w:val="nil"/>
              <w:left w:val="single" w:sz="4" w:space="0" w:color="auto"/>
              <w:bottom w:val="nil"/>
              <w:right w:val="single" w:sz="4" w:space="0" w:color="auto"/>
            </w:tcBorders>
            <w:shd w:val="clear" w:color="FFFFFF" w:fill="002060"/>
            <w:noWrap/>
            <w:vAlign w:val="center"/>
            <w:hideMark/>
          </w:tcPr>
          <w:p w14:paraId="320A2785"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A9AE4F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595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334FCFA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439 </w:t>
            </w:r>
          </w:p>
        </w:tc>
        <w:tc>
          <w:tcPr>
            <w:tcW w:w="1458" w:type="dxa"/>
            <w:tcBorders>
              <w:top w:val="nil"/>
              <w:left w:val="nil"/>
              <w:bottom w:val="single" w:sz="4" w:space="0" w:color="auto"/>
              <w:right w:val="single" w:sz="4" w:space="0" w:color="auto"/>
            </w:tcBorders>
            <w:shd w:val="clear" w:color="auto" w:fill="auto"/>
            <w:noWrap/>
            <w:vAlign w:val="center"/>
            <w:hideMark/>
          </w:tcPr>
          <w:p w14:paraId="17DDD1F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343 </w:t>
            </w:r>
          </w:p>
        </w:tc>
        <w:tc>
          <w:tcPr>
            <w:tcW w:w="1300" w:type="dxa"/>
            <w:tcBorders>
              <w:top w:val="nil"/>
              <w:left w:val="nil"/>
              <w:bottom w:val="single" w:sz="4" w:space="0" w:color="auto"/>
              <w:right w:val="single" w:sz="4" w:space="0" w:color="auto"/>
            </w:tcBorders>
            <w:shd w:val="clear" w:color="auto" w:fill="auto"/>
            <w:noWrap/>
            <w:vAlign w:val="center"/>
            <w:hideMark/>
          </w:tcPr>
          <w:p w14:paraId="33CC050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287 </w:t>
            </w:r>
          </w:p>
        </w:tc>
        <w:tc>
          <w:tcPr>
            <w:tcW w:w="1380" w:type="dxa"/>
            <w:tcBorders>
              <w:top w:val="nil"/>
              <w:left w:val="nil"/>
              <w:bottom w:val="single" w:sz="4" w:space="0" w:color="auto"/>
              <w:right w:val="single" w:sz="4" w:space="0" w:color="auto"/>
            </w:tcBorders>
            <w:shd w:val="clear" w:color="auto" w:fill="auto"/>
            <w:noWrap/>
            <w:vAlign w:val="center"/>
            <w:hideMark/>
          </w:tcPr>
          <w:p w14:paraId="34EAE99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253 </w:t>
            </w:r>
          </w:p>
        </w:tc>
        <w:tc>
          <w:tcPr>
            <w:tcW w:w="1180" w:type="dxa"/>
            <w:tcBorders>
              <w:top w:val="nil"/>
              <w:left w:val="nil"/>
              <w:bottom w:val="single" w:sz="4" w:space="0" w:color="auto"/>
              <w:right w:val="single" w:sz="4" w:space="0" w:color="auto"/>
            </w:tcBorders>
            <w:shd w:val="clear" w:color="auto" w:fill="auto"/>
            <w:noWrap/>
            <w:vAlign w:val="center"/>
            <w:hideMark/>
          </w:tcPr>
          <w:p w14:paraId="33110BB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229 </w:t>
            </w:r>
          </w:p>
        </w:tc>
      </w:tr>
      <w:tr w:rsidR="005E699F" w:rsidRPr="005E699F" w14:paraId="4E3DB519"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5B1CCD38" w14:textId="77777777" w:rsidR="005E699F" w:rsidRPr="005E699F" w:rsidRDefault="005E699F" w:rsidP="005E699F">
            <w:pPr>
              <w:jc w:val="right"/>
              <w:rPr>
                <w:rFonts w:ascii="Helv" w:hAnsi="Helv" w:cs="Times New Roman"/>
                <w:sz w:val="20"/>
              </w:rPr>
            </w:pPr>
            <w:r w:rsidRPr="005E699F">
              <w:rPr>
                <w:rFonts w:ascii="Helv" w:hAnsi="Helv" w:cs="Times New Roman"/>
                <w:sz w:val="20"/>
              </w:rPr>
              <w:t>376800</w:t>
            </w:r>
          </w:p>
        </w:tc>
        <w:tc>
          <w:tcPr>
            <w:tcW w:w="298" w:type="dxa"/>
            <w:tcBorders>
              <w:top w:val="nil"/>
              <w:left w:val="single" w:sz="4" w:space="0" w:color="auto"/>
              <w:bottom w:val="nil"/>
              <w:right w:val="single" w:sz="4" w:space="0" w:color="auto"/>
            </w:tcBorders>
            <w:shd w:val="clear" w:color="FFFFFF" w:fill="002060"/>
            <w:noWrap/>
            <w:vAlign w:val="center"/>
            <w:hideMark/>
          </w:tcPr>
          <w:p w14:paraId="7AF9C8CA"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5B98D95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595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1D7482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439 </w:t>
            </w:r>
          </w:p>
        </w:tc>
        <w:tc>
          <w:tcPr>
            <w:tcW w:w="1458" w:type="dxa"/>
            <w:tcBorders>
              <w:top w:val="nil"/>
              <w:left w:val="nil"/>
              <w:bottom w:val="single" w:sz="4" w:space="0" w:color="auto"/>
              <w:right w:val="single" w:sz="4" w:space="0" w:color="auto"/>
            </w:tcBorders>
            <w:shd w:val="clear" w:color="auto" w:fill="auto"/>
            <w:noWrap/>
            <w:vAlign w:val="center"/>
            <w:hideMark/>
          </w:tcPr>
          <w:p w14:paraId="0AF8070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343 </w:t>
            </w:r>
          </w:p>
        </w:tc>
        <w:tc>
          <w:tcPr>
            <w:tcW w:w="1300" w:type="dxa"/>
            <w:tcBorders>
              <w:top w:val="nil"/>
              <w:left w:val="nil"/>
              <w:bottom w:val="single" w:sz="4" w:space="0" w:color="auto"/>
              <w:right w:val="single" w:sz="4" w:space="0" w:color="auto"/>
            </w:tcBorders>
            <w:shd w:val="clear" w:color="auto" w:fill="auto"/>
            <w:noWrap/>
            <w:vAlign w:val="center"/>
            <w:hideMark/>
          </w:tcPr>
          <w:p w14:paraId="6832E2A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288 </w:t>
            </w:r>
          </w:p>
        </w:tc>
        <w:tc>
          <w:tcPr>
            <w:tcW w:w="1380" w:type="dxa"/>
            <w:tcBorders>
              <w:top w:val="nil"/>
              <w:left w:val="nil"/>
              <w:bottom w:val="single" w:sz="4" w:space="0" w:color="auto"/>
              <w:right w:val="single" w:sz="4" w:space="0" w:color="auto"/>
            </w:tcBorders>
            <w:shd w:val="clear" w:color="auto" w:fill="auto"/>
            <w:noWrap/>
            <w:vAlign w:val="center"/>
            <w:hideMark/>
          </w:tcPr>
          <w:p w14:paraId="032ECAB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253 </w:t>
            </w:r>
          </w:p>
        </w:tc>
        <w:tc>
          <w:tcPr>
            <w:tcW w:w="1180" w:type="dxa"/>
            <w:tcBorders>
              <w:top w:val="nil"/>
              <w:left w:val="nil"/>
              <w:bottom w:val="single" w:sz="4" w:space="0" w:color="auto"/>
              <w:right w:val="single" w:sz="4" w:space="0" w:color="auto"/>
            </w:tcBorders>
            <w:shd w:val="clear" w:color="auto" w:fill="auto"/>
            <w:noWrap/>
            <w:vAlign w:val="center"/>
            <w:hideMark/>
          </w:tcPr>
          <w:p w14:paraId="3524578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229 </w:t>
            </w:r>
          </w:p>
        </w:tc>
      </w:tr>
      <w:tr w:rsidR="005E699F" w:rsidRPr="005E699F" w14:paraId="4A139ED6"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0596AA2" w14:textId="77777777" w:rsidR="005E699F" w:rsidRPr="005E699F" w:rsidRDefault="005E699F" w:rsidP="005E699F">
            <w:pPr>
              <w:jc w:val="right"/>
              <w:rPr>
                <w:rFonts w:ascii="Helv" w:hAnsi="Helv" w:cs="Times New Roman"/>
                <w:sz w:val="20"/>
              </w:rPr>
            </w:pPr>
            <w:r w:rsidRPr="005E699F">
              <w:rPr>
                <w:rFonts w:ascii="Helv" w:hAnsi="Helv" w:cs="Times New Roman"/>
                <w:sz w:val="20"/>
              </w:rPr>
              <w:t>377200</w:t>
            </w:r>
          </w:p>
        </w:tc>
        <w:tc>
          <w:tcPr>
            <w:tcW w:w="298" w:type="dxa"/>
            <w:tcBorders>
              <w:top w:val="nil"/>
              <w:left w:val="single" w:sz="4" w:space="0" w:color="auto"/>
              <w:bottom w:val="nil"/>
              <w:right w:val="single" w:sz="4" w:space="0" w:color="auto"/>
            </w:tcBorders>
            <w:shd w:val="clear" w:color="FFFFFF" w:fill="002060"/>
            <w:noWrap/>
            <w:vAlign w:val="center"/>
            <w:hideMark/>
          </w:tcPr>
          <w:p w14:paraId="715C8790"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05C9A0C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595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32A3A6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440 </w:t>
            </w:r>
          </w:p>
        </w:tc>
        <w:tc>
          <w:tcPr>
            <w:tcW w:w="1458" w:type="dxa"/>
            <w:tcBorders>
              <w:top w:val="nil"/>
              <w:left w:val="nil"/>
              <w:bottom w:val="single" w:sz="4" w:space="0" w:color="auto"/>
              <w:right w:val="single" w:sz="4" w:space="0" w:color="auto"/>
            </w:tcBorders>
            <w:shd w:val="clear" w:color="auto" w:fill="auto"/>
            <w:noWrap/>
            <w:vAlign w:val="center"/>
            <w:hideMark/>
          </w:tcPr>
          <w:p w14:paraId="261047A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344 </w:t>
            </w:r>
          </w:p>
        </w:tc>
        <w:tc>
          <w:tcPr>
            <w:tcW w:w="1300" w:type="dxa"/>
            <w:tcBorders>
              <w:top w:val="nil"/>
              <w:left w:val="nil"/>
              <w:bottom w:val="single" w:sz="4" w:space="0" w:color="auto"/>
              <w:right w:val="single" w:sz="4" w:space="0" w:color="auto"/>
            </w:tcBorders>
            <w:shd w:val="clear" w:color="auto" w:fill="auto"/>
            <w:noWrap/>
            <w:vAlign w:val="center"/>
            <w:hideMark/>
          </w:tcPr>
          <w:p w14:paraId="5999CCA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288 </w:t>
            </w:r>
          </w:p>
        </w:tc>
        <w:tc>
          <w:tcPr>
            <w:tcW w:w="1380" w:type="dxa"/>
            <w:tcBorders>
              <w:top w:val="nil"/>
              <w:left w:val="nil"/>
              <w:bottom w:val="single" w:sz="4" w:space="0" w:color="auto"/>
              <w:right w:val="single" w:sz="4" w:space="0" w:color="auto"/>
            </w:tcBorders>
            <w:shd w:val="clear" w:color="auto" w:fill="auto"/>
            <w:noWrap/>
            <w:vAlign w:val="center"/>
            <w:hideMark/>
          </w:tcPr>
          <w:p w14:paraId="7C4BF2B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253 </w:t>
            </w:r>
          </w:p>
        </w:tc>
        <w:tc>
          <w:tcPr>
            <w:tcW w:w="1180" w:type="dxa"/>
            <w:tcBorders>
              <w:top w:val="nil"/>
              <w:left w:val="nil"/>
              <w:bottom w:val="single" w:sz="4" w:space="0" w:color="auto"/>
              <w:right w:val="single" w:sz="4" w:space="0" w:color="auto"/>
            </w:tcBorders>
            <w:shd w:val="clear" w:color="auto" w:fill="auto"/>
            <w:noWrap/>
            <w:vAlign w:val="center"/>
            <w:hideMark/>
          </w:tcPr>
          <w:p w14:paraId="08AC039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229 </w:t>
            </w:r>
          </w:p>
        </w:tc>
      </w:tr>
      <w:tr w:rsidR="005E699F" w:rsidRPr="005E699F" w14:paraId="28F8F46C"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DC15ACB" w14:textId="77777777" w:rsidR="005E699F" w:rsidRPr="005E699F" w:rsidRDefault="005E699F" w:rsidP="005E699F">
            <w:pPr>
              <w:jc w:val="right"/>
              <w:rPr>
                <w:rFonts w:ascii="Helv" w:hAnsi="Helv" w:cs="Times New Roman"/>
                <w:sz w:val="20"/>
              </w:rPr>
            </w:pPr>
            <w:r w:rsidRPr="005E699F">
              <w:rPr>
                <w:rFonts w:ascii="Helv" w:hAnsi="Helv" w:cs="Times New Roman"/>
                <w:sz w:val="20"/>
              </w:rPr>
              <w:t>377600</w:t>
            </w:r>
          </w:p>
        </w:tc>
        <w:tc>
          <w:tcPr>
            <w:tcW w:w="298" w:type="dxa"/>
            <w:tcBorders>
              <w:top w:val="nil"/>
              <w:left w:val="single" w:sz="4" w:space="0" w:color="auto"/>
              <w:bottom w:val="nil"/>
              <w:right w:val="single" w:sz="4" w:space="0" w:color="auto"/>
            </w:tcBorders>
            <w:shd w:val="clear" w:color="FFFFFF" w:fill="002060"/>
            <w:noWrap/>
            <w:vAlign w:val="center"/>
            <w:hideMark/>
          </w:tcPr>
          <w:p w14:paraId="2DC522E5"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7ED87C7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596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522CA45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440 </w:t>
            </w:r>
          </w:p>
        </w:tc>
        <w:tc>
          <w:tcPr>
            <w:tcW w:w="1458" w:type="dxa"/>
            <w:tcBorders>
              <w:top w:val="nil"/>
              <w:left w:val="nil"/>
              <w:bottom w:val="single" w:sz="4" w:space="0" w:color="auto"/>
              <w:right w:val="single" w:sz="4" w:space="0" w:color="auto"/>
            </w:tcBorders>
            <w:shd w:val="clear" w:color="auto" w:fill="auto"/>
            <w:noWrap/>
            <w:vAlign w:val="center"/>
            <w:hideMark/>
          </w:tcPr>
          <w:p w14:paraId="15A8C09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344 </w:t>
            </w:r>
          </w:p>
        </w:tc>
        <w:tc>
          <w:tcPr>
            <w:tcW w:w="1300" w:type="dxa"/>
            <w:tcBorders>
              <w:top w:val="nil"/>
              <w:left w:val="nil"/>
              <w:bottom w:val="single" w:sz="4" w:space="0" w:color="auto"/>
              <w:right w:val="single" w:sz="4" w:space="0" w:color="auto"/>
            </w:tcBorders>
            <w:shd w:val="clear" w:color="auto" w:fill="auto"/>
            <w:noWrap/>
            <w:vAlign w:val="center"/>
            <w:hideMark/>
          </w:tcPr>
          <w:p w14:paraId="05F25DA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288 </w:t>
            </w:r>
          </w:p>
        </w:tc>
        <w:tc>
          <w:tcPr>
            <w:tcW w:w="1380" w:type="dxa"/>
            <w:tcBorders>
              <w:top w:val="nil"/>
              <w:left w:val="nil"/>
              <w:bottom w:val="single" w:sz="4" w:space="0" w:color="auto"/>
              <w:right w:val="single" w:sz="4" w:space="0" w:color="auto"/>
            </w:tcBorders>
            <w:shd w:val="clear" w:color="auto" w:fill="auto"/>
            <w:noWrap/>
            <w:vAlign w:val="center"/>
            <w:hideMark/>
          </w:tcPr>
          <w:p w14:paraId="3DFF3A2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253 </w:t>
            </w:r>
          </w:p>
        </w:tc>
        <w:tc>
          <w:tcPr>
            <w:tcW w:w="1180" w:type="dxa"/>
            <w:tcBorders>
              <w:top w:val="nil"/>
              <w:left w:val="nil"/>
              <w:bottom w:val="single" w:sz="4" w:space="0" w:color="auto"/>
              <w:right w:val="single" w:sz="4" w:space="0" w:color="auto"/>
            </w:tcBorders>
            <w:shd w:val="clear" w:color="auto" w:fill="auto"/>
            <w:noWrap/>
            <w:vAlign w:val="center"/>
            <w:hideMark/>
          </w:tcPr>
          <w:p w14:paraId="0367321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230 </w:t>
            </w:r>
          </w:p>
        </w:tc>
      </w:tr>
      <w:tr w:rsidR="005E699F" w:rsidRPr="005E699F" w14:paraId="09C213D6"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1C58DD3" w14:textId="77777777" w:rsidR="005E699F" w:rsidRPr="005E699F" w:rsidRDefault="005E699F" w:rsidP="005E699F">
            <w:pPr>
              <w:jc w:val="right"/>
              <w:rPr>
                <w:rFonts w:ascii="Helv" w:hAnsi="Helv" w:cs="Times New Roman"/>
                <w:sz w:val="20"/>
              </w:rPr>
            </w:pPr>
            <w:r w:rsidRPr="005E699F">
              <w:rPr>
                <w:rFonts w:ascii="Helv" w:hAnsi="Helv" w:cs="Times New Roman"/>
                <w:sz w:val="20"/>
              </w:rPr>
              <w:t>378000</w:t>
            </w:r>
          </w:p>
        </w:tc>
        <w:tc>
          <w:tcPr>
            <w:tcW w:w="298" w:type="dxa"/>
            <w:tcBorders>
              <w:top w:val="nil"/>
              <w:left w:val="single" w:sz="4" w:space="0" w:color="auto"/>
              <w:bottom w:val="nil"/>
              <w:right w:val="single" w:sz="4" w:space="0" w:color="auto"/>
            </w:tcBorders>
            <w:shd w:val="clear" w:color="FFFFFF" w:fill="002060"/>
            <w:noWrap/>
            <w:vAlign w:val="center"/>
            <w:hideMark/>
          </w:tcPr>
          <w:p w14:paraId="42DED981"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7A4AFB7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596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99DB04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440 </w:t>
            </w:r>
          </w:p>
        </w:tc>
        <w:tc>
          <w:tcPr>
            <w:tcW w:w="1458" w:type="dxa"/>
            <w:tcBorders>
              <w:top w:val="nil"/>
              <w:left w:val="nil"/>
              <w:bottom w:val="single" w:sz="4" w:space="0" w:color="auto"/>
              <w:right w:val="single" w:sz="4" w:space="0" w:color="auto"/>
            </w:tcBorders>
            <w:shd w:val="clear" w:color="auto" w:fill="auto"/>
            <w:noWrap/>
            <w:vAlign w:val="center"/>
            <w:hideMark/>
          </w:tcPr>
          <w:p w14:paraId="2180D93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344 </w:t>
            </w:r>
          </w:p>
        </w:tc>
        <w:tc>
          <w:tcPr>
            <w:tcW w:w="1300" w:type="dxa"/>
            <w:tcBorders>
              <w:top w:val="nil"/>
              <w:left w:val="nil"/>
              <w:bottom w:val="single" w:sz="4" w:space="0" w:color="auto"/>
              <w:right w:val="single" w:sz="4" w:space="0" w:color="auto"/>
            </w:tcBorders>
            <w:shd w:val="clear" w:color="auto" w:fill="auto"/>
            <w:noWrap/>
            <w:vAlign w:val="center"/>
            <w:hideMark/>
          </w:tcPr>
          <w:p w14:paraId="671A77C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288 </w:t>
            </w:r>
          </w:p>
        </w:tc>
        <w:tc>
          <w:tcPr>
            <w:tcW w:w="1380" w:type="dxa"/>
            <w:tcBorders>
              <w:top w:val="nil"/>
              <w:left w:val="nil"/>
              <w:bottom w:val="single" w:sz="4" w:space="0" w:color="auto"/>
              <w:right w:val="single" w:sz="4" w:space="0" w:color="auto"/>
            </w:tcBorders>
            <w:shd w:val="clear" w:color="auto" w:fill="auto"/>
            <w:noWrap/>
            <w:vAlign w:val="center"/>
            <w:hideMark/>
          </w:tcPr>
          <w:p w14:paraId="7D73360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254 </w:t>
            </w:r>
          </w:p>
        </w:tc>
        <w:tc>
          <w:tcPr>
            <w:tcW w:w="1180" w:type="dxa"/>
            <w:tcBorders>
              <w:top w:val="nil"/>
              <w:left w:val="nil"/>
              <w:bottom w:val="single" w:sz="4" w:space="0" w:color="auto"/>
              <w:right w:val="single" w:sz="4" w:space="0" w:color="auto"/>
            </w:tcBorders>
            <w:shd w:val="clear" w:color="auto" w:fill="auto"/>
            <w:noWrap/>
            <w:vAlign w:val="center"/>
            <w:hideMark/>
          </w:tcPr>
          <w:p w14:paraId="47EDD2F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230 </w:t>
            </w:r>
          </w:p>
        </w:tc>
      </w:tr>
      <w:tr w:rsidR="005E699F" w:rsidRPr="005E699F" w14:paraId="3826C19C"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57FB9A1" w14:textId="77777777" w:rsidR="005E699F" w:rsidRPr="005E699F" w:rsidRDefault="005E699F" w:rsidP="005E699F">
            <w:pPr>
              <w:jc w:val="right"/>
              <w:rPr>
                <w:rFonts w:ascii="Helv" w:hAnsi="Helv" w:cs="Times New Roman"/>
                <w:sz w:val="20"/>
              </w:rPr>
            </w:pPr>
            <w:r w:rsidRPr="005E699F">
              <w:rPr>
                <w:rFonts w:ascii="Helv" w:hAnsi="Helv" w:cs="Times New Roman"/>
                <w:sz w:val="20"/>
              </w:rPr>
              <w:t>378400</w:t>
            </w:r>
          </w:p>
        </w:tc>
        <w:tc>
          <w:tcPr>
            <w:tcW w:w="298" w:type="dxa"/>
            <w:tcBorders>
              <w:top w:val="nil"/>
              <w:left w:val="single" w:sz="4" w:space="0" w:color="auto"/>
              <w:bottom w:val="nil"/>
              <w:right w:val="single" w:sz="4" w:space="0" w:color="auto"/>
            </w:tcBorders>
            <w:shd w:val="clear" w:color="FFFFFF" w:fill="002060"/>
            <w:noWrap/>
            <w:vAlign w:val="center"/>
            <w:hideMark/>
          </w:tcPr>
          <w:p w14:paraId="40013ADE"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0A3C275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597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40BE4CD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441 </w:t>
            </w:r>
          </w:p>
        </w:tc>
        <w:tc>
          <w:tcPr>
            <w:tcW w:w="1458" w:type="dxa"/>
            <w:tcBorders>
              <w:top w:val="nil"/>
              <w:left w:val="nil"/>
              <w:bottom w:val="single" w:sz="4" w:space="0" w:color="auto"/>
              <w:right w:val="single" w:sz="4" w:space="0" w:color="auto"/>
            </w:tcBorders>
            <w:shd w:val="clear" w:color="auto" w:fill="auto"/>
            <w:noWrap/>
            <w:vAlign w:val="center"/>
            <w:hideMark/>
          </w:tcPr>
          <w:p w14:paraId="5F97715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344 </w:t>
            </w:r>
          </w:p>
        </w:tc>
        <w:tc>
          <w:tcPr>
            <w:tcW w:w="1300" w:type="dxa"/>
            <w:tcBorders>
              <w:top w:val="nil"/>
              <w:left w:val="nil"/>
              <w:bottom w:val="single" w:sz="4" w:space="0" w:color="auto"/>
              <w:right w:val="single" w:sz="4" w:space="0" w:color="auto"/>
            </w:tcBorders>
            <w:shd w:val="clear" w:color="auto" w:fill="auto"/>
            <w:noWrap/>
            <w:vAlign w:val="center"/>
            <w:hideMark/>
          </w:tcPr>
          <w:p w14:paraId="4FE49D4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288 </w:t>
            </w:r>
          </w:p>
        </w:tc>
        <w:tc>
          <w:tcPr>
            <w:tcW w:w="1380" w:type="dxa"/>
            <w:tcBorders>
              <w:top w:val="nil"/>
              <w:left w:val="nil"/>
              <w:bottom w:val="single" w:sz="4" w:space="0" w:color="auto"/>
              <w:right w:val="single" w:sz="4" w:space="0" w:color="auto"/>
            </w:tcBorders>
            <w:shd w:val="clear" w:color="auto" w:fill="auto"/>
            <w:noWrap/>
            <w:vAlign w:val="center"/>
            <w:hideMark/>
          </w:tcPr>
          <w:p w14:paraId="10738CB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254 </w:t>
            </w:r>
          </w:p>
        </w:tc>
        <w:tc>
          <w:tcPr>
            <w:tcW w:w="1180" w:type="dxa"/>
            <w:tcBorders>
              <w:top w:val="nil"/>
              <w:left w:val="nil"/>
              <w:bottom w:val="single" w:sz="4" w:space="0" w:color="auto"/>
              <w:right w:val="single" w:sz="4" w:space="0" w:color="auto"/>
            </w:tcBorders>
            <w:shd w:val="clear" w:color="auto" w:fill="auto"/>
            <w:noWrap/>
            <w:vAlign w:val="center"/>
            <w:hideMark/>
          </w:tcPr>
          <w:p w14:paraId="3BEAC22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230 </w:t>
            </w:r>
          </w:p>
        </w:tc>
      </w:tr>
      <w:tr w:rsidR="005E699F" w:rsidRPr="005E699F" w14:paraId="3A0A3876"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41DE520B" w14:textId="77777777" w:rsidR="005E699F" w:rsidRPr="005E699F" w:rsidRDefault="005E699F" w:rsidP="005E699F">
            <w:pPr>
              <w:jc w:val="right"/>
              <w:rPr>
                <w:rFonts w:ascii="Helv" w:hAnsi="Helv" w:cs="Times New Roman"/>
                <w:sz w:val="20"/>
              </w:rPr>
            </w:pPr>
            <w:r w:rsidRPr="005E699F">
              <w:rPr>
                <w:rFonts w:ascii="Helv" w:hAnsi="Helv" w:cs="Times New Roman"/>
                <w:sz w:val="20"/>
              </w:rPr>
              <w:t>378800</w:t>
            </w:r>
          </w:p>
        </w:tc>
        <w:tc>
          <w:tcPr>
            <w:tcW w:w="298" w:type="dxa"/>
            <w:tcBorders>
              <w:top w:val="nil"/>
              <w:left w:val="single" w:sz="4" w:space="0" w:color="auto"/>
              <w:bottom w:val="nil"/>
              <w:right w:val="single" w:sz="4" w:space="0" w:color="auto"/>
            </w:tcBorders>
            <w:shd w:val="clear" w:color="FFFFFF" w:fill="002060"/>
            <w:noWrap/>
            <w:vAlign w:val="center"/>
            <w:hideMark/>
          </w:tcPr>
          <w:p w14:paraId="08FE37B5"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BABC7B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597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8196A5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441 </w:t>
            </w:r>
          </w:p>
        </w:tc>
        <w:tc>
          <w:tcPr>
            <w:tcW w:w="1458" w:type="dxa"/>
            <w:tcBorders>
              <w:top w:val="nil"/>
              <w:left w:val="nil"/>
              <w:bottom w:val="single" w:sz="4" w:space="0" w:color="auto"/>
              <w:right w:val="single" w:sz="4" w:space="0" w:color="auto"/>
            </w:tcBorders>
            <w:shd w:val="clear" w:color="auto" w:fill="auto"/>
            <w:noWrap/>
            <w:vAlign w:val="center"/>
            <w:hideMark/>
          </w:tcPr>
          <w:p w14:paraId="72120BB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345 </w:t>
            </w:r>
          </w:p>
        </w:tc>
        <w:tc>
          <w:tcPr>
            <w:tcW w:w="1300" w:type="dxa"/>
            <w:tcBorders>
              <w:top w:val="nil"/>
              <w:left w:val="nil"/>
              <w:bottom w:val="single" w:sz="4" w:space="0" w:color="auto"/>
              <w:right w:val="single" w:sz="4" w:space="0" w:color="auto"/>
            </w:tcBorders>
            <w:shd w:val="clear" w:color="auto" w:fill="auto"/>
            <w:noWrap/>
            <w:vAlign w:val="center"/>
            <w:hideMark/>
          </w:tcPr>
          <w:p w14:paraId="3958191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289 </w:t>
            </w:r>
          </w:p>
        </w:tc>
        <w:tc>
          <w:tcPr>
            <w:tcW w:w="1380" w:type="dxa"/>
            <w:tcBorders>
              <w:top w:val="nil"/>
              <w:left w:val="nil"/>
              <w:bottom w:val="single" w:sz="4" w:space="0" w:color="auto"/>
              <w:right w:val="single" w:sz="4" w:space="0" w:color="auto"/>
            </w:tcBorders>
            <w:shd w:val="clear" w:color="auto" w:fill="auto"/>
            <w:noWrap/>
            <w:vAlign w:val="center"/>
            <w:hideMark/>
          </w:tcPr>
          <w:p w14:paraId="03C838D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254 </w:t>
            </w:r>
          </w:p>
        </w:tc>
        <w:tc>
          <w:tcPr>
            <w:tcW w:w="1180" w:type="dxa"/>
            <w:tcBorders>
              <w:top w:val="nil"/>
              <w:left w:val="nil"/>
              <w:bottom w:val="single" w:sz="4" w:space="0" w:color="auto"/>
              <w:right w:val="single" w:sz="4" w:space="0" w:color="auto"/>
            </w:tcBorders>
            <w:shd w:val="clear" w:color="auto" w:fill="auto"/>
            <w:noWrap/>
            <w:vAlign w:val="center"/>
            <w:hideMark/>
          </w:tcPr>
          <w:p w14:paraId="333958A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230 </w:t>
            </w:r>
          </w:p>
        </w:tc>
      </w:tr>
      <w:tr w:rsidR="005E699F" w:rsidRPr="005E699F" w14:paraId="6BBBFC0B"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524D924" w14:textId="77777777" w:rsidR="005E699F" w:rsidRPr="005E699F" w:rsidRDefault="005E699F" w:rsidP="005E699F">
            <w:pPr>
              <w:jc w:val="right"/>
              <w:rPr>
                <w:rFonts w:ascii="Helv" w:hAnsi="Helv" w:cs="Times New Roman"/>
                <w:sz w:val="20"/>
              </w:rPr>
            </w:pPr>
            <w:r w:rsidRPr="005E699F">
              <w:rPr>
                <w:rFonts w:ascii="Helv" w:hAnsi="Helv" w:cs="Times New Roman"/>
                <w:sz w:val="20"/>
              </w:rPr>
              <w:t>379200</w:t>
            </w:r>
          </w:p>
        </w:tc>
        <w:tc>
          <w:tcPr>
            <w:tcW w:w="298" w:type="dxa"/>
            <w:tcBorders>
              <w:top w:val="nil"/>
              <w:left w:val="single" w:sz="4" w:space="0" w:color="auto"/>
              <w:bottom w:val="nil"/>
              <w:right w:val="single" w:sz="4" w:space="0" w:color="auto"/>
            </w:tcBorders>
            <w:shd w:val="clear" w:color="FFFFFF" w:fill="002060"/>
            <w:noWrap/>
            <w:vAlign w:val="center"/>
            <w:hideMark/>
          </w:tcPr>
          <w:p w14:paraId="61AAFE7C"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77F1D50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598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38662A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441 </w:t>
            </w:r>
          </w:p>
        </w:tc>
        <w:tc>
          <w:tcPr>
            <w:tcW w:w="1458" w:type="dxa"/>
            <w:tcBorders>
              <w:top w:val="nil"/>
              <w:left w:val="nil"/>
              <w:bottom w:val="single" w:sz="4" w:space="0" w:color="auto"/>
              <w:right w:val="single" w:sz="4" w:space="0" w:color="auto"/>
            </w:tcBorders>
            <w:shd w:val="clear" w:color="auto" w:fill="auto"/>
            <w:noWrap/>
            <w:vAlign w:val="center"/>
            <w:hideMark/>
          </w:tcPr>
          <w:p w14:paraId="25839D4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345 </w:t>
            </w:r>
          </w:p>
        </w:tc>
        <w:tc>
          <w:tcPr>
            <w:tcW w:w="1300" w:type="dxa"/>
            <w:tcBorders>
              <w:top w:val="nil"/>
              <w:left w:val="nil"/>
              <w:bottom w:val="single" w:sz="4" w:space="0" w:color="auto"/>
              <w:right w:val="single" w:sz="4" w:space="0" w:color="auto"/>
            </w:tcBorders>
            <w:shd w:val="clear" w:color="auto" w:fill="auto"/>
            <w:noWrap/>
            <w:vAlign w:val="center"/>
            <w:hideMark/>
          </w:tcPr>
          <w:p w14:paraId="453562E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289 </w:t>
            </w:r>
          </w:p>
        </w:tc>
        <w:tc>
          <w:tcPr>
            <w:tcW w:w="1380" w:type="dxa"/>
            <w:tcBorders>
              <w:top w:val="nil"/>
              <w:left w:val="nil"/>
              <w:bottom w:val="single" w:sz="4" w:space="0" w:color="auto"/>
              <w:right w:val="single" w:sz="4" w:space="0" w:color="auto"/>
            </w:tcBorders>
            <w:shd w:val="clear" w:color="auto" w:fill="auto"/>
            <w:noWrap/>
            <w:vAlign w:val="center"/>
            <w:hideMark/>
          </w:tcPr>
          <w:p w14:paraId="2C1FA43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254 </w:t>
            </w:r>
          </w:p>
        </w:tc>
        <w:tc>
          <w:tcPr>
            <w:tcW w:w="1180" w:type="dxa"/>
            <w:tcBorders>
              <w:top w:val="nil"/>
              <w:left w:val="nil"/>
              <w:bottom w:val="single" w:sz="4" w:space="0" w:color="auto"/>
              <w:right w:val="single" w:sz="4" w:space="0" w:color="auto"/>
            </w:tcBorders>
            <w:shd w:val="clear" w:color="auto" w:fill="auto"/>
            <w:noWrap/>
            <w:vAlign w:val="center"/>
            <w:hideMark/>
          </w:tcPr>
          <w:p w14:paraId="54EB8E3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230 </w:t>
            </w:r>
          </w:p>
        </w:tc>
      </w:tr>
      <w:tr w:rsidR="005E699F" w:rsidRPr="005E699F" w14:paraId="32C6A434"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5C11BF2" w14:textId="77777777" w:rsidR="005E699F" w:rsidRPr="005E699F" w:rsidRDefault="005E699F" w:rsidP="005E699F">
            <w:pPr>
              <w:jc w:val="right"/>
              <w:rPr>
                <w:rFonts w:ascii="Helv" w:hAnsi="Helv" w:cs="Times New Roman"/>
                <w:sz w:val="20"/>
              </w:rPr>
            </w:pPr>
            <w:r w:rsidRPr="005E699F">
              <w:rPr>
                <w:rFonts w:ascii="Helv" w:hAnsi="Helv" w:cs="Times New Roman"/>
                <w:sz w:val="20"/>
              </w:rPr>
              <w:t>379600</w:t>
            </w:r>
          </w:p>
        </w:tc>
        <w:tc>
          <w:tcPr>
            <w:tcW w:w="298" w:type="dxa"/>
            <w:tcBorders>
              <w:top w:val="nil"/>
              <w:left w:val="single" w:sz="4" w:space="0" w:color="auto"/>
              <w:bottom w:val="nil"/>
              <w:right w:val="single" w:sz="4" w:space="0" w:color="auto"/>
            </w:tcBorders>
            <w:shd w:val="clear" w:color="FFFFFF" w:fill="002060"/>
            <w:noWrap/>
            <w:vAlign w:val="center"/>
            <w:hideMark/>
          </w:tcPr>
          <w:p w14:paraId="7C59E6C1"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FF6842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598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4F37D64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442 </w:t>
            </w:r>
          </w:p>
        </w:tc>
        <w:tc>
          <w:tcPr>
            <w:tcW w:w="1458" w:type="dxa"/>
            <w:tcBorders>
              <w:top w:val="nil"/>
              <w:left w:val="nil"/>
              <w:bottom w:val="single" w:sz="4" w:space="0" w:color="auto"/>
              <w:right w:val="single" w:sz="4" w:space="0" w:color="auto"/>
            </w:tcBorders>
            <w:shd w:val="clear" w:color="auto" w:fill="auto"/>
            <w:noWrap/>
            <w:vAlign w:val="center"/>
            <w:hideMark/>
          </w:tcPr>
          <w:p w14:paraId="2C2552E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345 </w:t>
            </w:r>
          </w:p>
        </w:tc>
        <w:tc>
          <w:tcPr>
            <w:tcW w:w="1300" w:type="dxa"/>
            <w:tcBorders>
              <w:top w:val="nil"/>
              <w:left w:val="nil"/>
              <w:bottom w:val="single" w:sz="4" w:space="0" w:color="auto"/>
              <w:right w:val="single" w:sz="4" w:space="0" w:color="auto"/>
            </w:tcBorders>
            <w:shd w:val="clear" w:color="auto" w:fill="auto"/>
            <w:noWrap/>
            <w:vAlign w:val="center"/>
            <w:hideMark/>
          </w:tcPr>
          <w:p w14:paraId="2EE9C58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289 </w:t>
            </w:r>
          </w:p>
        </w:tc>
        <w:tc>
          <w:tcPr>
            <w:tcW w:w="1380" w:type="dxa"/>
            <w:tcBorders>
              <w:top w:val="nil"/>
              <w:left w:val="nil"/>
              <w:bottom w:val="single" w:sz="4" w:space="0" w:color="auto"/>
              <w:right w:val="single" w:sz="4" w:space="0" w:color="auto"/>
            </w:tcBorders>
            <w:shd w:val="clear" w:color="auto" w:fill="auto"/>
            <w:noWrap/>
            <w:vAlign w:val="center"/>
            <w:hideMark/>
          </w:tcPr>
          <w:p w14:paraId="594B979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254 </w:t>
            </w:r>
          </w:p>
        </w:tc>
        <w:tc>
          <w:tcPr>
            <w:tcW w:w="1180" w:type="dxa"/>
            <w:tcBorders>
              <w:top w:val="nil"/>
              <w:left w:val="nil"/>
              <w:bottom w:val="single" w:sz="4" w:space="0" w:color="auto"/>
              <w:right w:val="single" w:sz="4" w:space="0" w:color="auto"/>
            </w:tcBorders>
            <w:shd w:val="clear" w:color="auto" w:fill="auto"/>
            <w:noWrap/>
            <w:vAlign w:val="center"/>
            <w:hideMark/>
          </w:tcPr>
          <w:p w14:paraId="4402997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230 </w:t>
            </w:r>
          </w:p>
        </w:tc>
      </w:tr>
      <w:tr w:rsidR="005E699F" w:rsidRPr="005E699F" w14:paraId="6430076A"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0996324A" w14:textId="77777777" w:rsidR="005E699F" w:rsidRPr="005E699F" w:rsidRDefault="005E699F" w:rsidP="005E699F">
            <w:pPr>
              <w:jc w:val="right"/>
              <w:rPr>
                <w:rFonts w:ascii="Helv" w:hAnsi="Helv" w:cs="Times New Roman"/>
                <w:sz w:val="20"/>
              </w:rPr>
            </w:pPr>
            <w:r w:rsidRPr="005E699F">
              <w:rPr>
                <w:rFonts w:ascii="Helv" w:hAnsi="Helv" w:cs="Times New Roman"/>
                <w:sz w:val="20"/>
              </w:rPr>
              <w:t>380000</w:t>
            </w:r>
          </w:p>
        </w:tc>
        <w:tc>
          <w:tcPr>
            <w:tcW w:w="298" w:type="dxa"/>
            <w:tcBorders>
              <w:top w:val="nil"/>
              <w:left w:val="single" w:sz="4" w:space="0" w:color="auto"/>
              <w:bottom w:val="nil"/>
              <w:right w:val="single" w:sz="4" w:space="0" w:color="auto"/>
            </w:tcBorders>
            <w:shd w:val="clear" w:color="FFFFFF" w:fill="002060"/>
            <w:noWrap/>
            <w:vAlign w:val="center"/>
            <w:hideMark/>
          </w:tcPr>
          <w:p w14:paraId="6213FABA"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3386941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598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4CEC7DD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442 </w:t>
            </w:r>
          </w:p>
        </w:tc>
        <w:tc>
          <w:tcPr>
            <w:tcW w:w="1458" w:type="dxa"/>
            <w:tcBorders>
              <w:top w:val="nil"/>
              <w:left w:val="nil"/>
              <w:bottom w:val="single" w:sz="4" w:space="0" w:color="auto"/>
              <w:right w:val="single" w:sz="4" w:space="0" w:color="auto"/>
            </w:tcBorders>
            <w:shd w:val="clear" w:color="auto" w:fill="auto"/>
            <w:noWrap/>
            <w:vAlign w:val="center"/>
            <w:hideMark/>
          </w:tcPr>
          <w:p w14:paraId="27A382A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345 </w:t>
            </w:r>
          </w:p>
        </w:tc>
        <w:tc>
          <w:tcPr>
            <w:tcW w:w="1300" w:type="dxa"/>
            <w:tcBorders>
              <w:top w:val="nil"/>
              <w:left w:val="nil"/>
              <w:bottom w:val="single" w:sz="4" w:space="0" w:color="auto"/>
              <w:right w:val="single" w:sz="4" w:space="0" w:color="auto"/>
            </w:tcBorders>
            <w:shd w:val="clear" w:color="auto" w:fill="auto"/>
            <w:noWrap/>
            <w:vAlign w:val="center"/>
            <w:hideMark/>
          </w:tcPr>
          <w:p w14:paraId="46D7542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289 </w:t>
            </w:r>
          </w:p>
        </w:tc>
        <w:tc>
          <w:tcPr>
            <w:tcW w:w="1380" w:type="dxa"/>
            <w:tcBorders>
              <w:top w:val="nil"/>
              <w:left w:val="nil"/>
              <w:bottom w:val="single" w:sz="4" w:space="0" w:color="auto"/>
              <w:right w:val="single" w:sz="4" w:space="0" w:color="auto"/>
            </w:tcBorders>
            <w:shd w:val="clear" w:color="auto" w:fill="auto"/>
            <w:noWrap/>
            <w:vAlign w:val="center"/>
            <w:hideMark/>
          </w:tcPr>
          <w:p w14:paraId="4DC4F53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254 </w:t>
            </w:r>
          </w:p>
        </w:tc>
        <w:tc>
          <w:tcPr>
            <w:tcW w:w="1180" w:type="dxa"/>
            <w:tcBorders>
              <w:top w:val="nil"/>
              <w:left w:val="nil"/>
              <w:bottom w:val="single" w:sz="4" w:space="0" w:color="auto"/>
              <w:right w:val="single" w:sz="4" w:space="0" w:color="auto"/>
            </w:tcBorders>
            <w:shd w:val="clear" w:color="auto" w:fill="auto"/>
            <w:noWrap/>
            <w:vAlign w:val="center"/>
            <w:hideMark/>
          </w:tcPr>
          <w:p w14:paraId="1800725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231 </w:t>
            </w:r>
          </w:p>
        </w:tc>
      </w:tr>
      <w:tr w:rsidR="005E699F" w:rsidRPr="005E699F" w14:paraId="239D4950"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1995F1A" w14:textId="77777777" w:rsidR="005E699F" w:rsidRPr="005E699F" w:rsidRDefault="005E699F" w:rsidP="005E699F">
            <w:pPr>
              <w:jc w:val="right"/>
              <w:rPr>
                <w:rFonts w:ascii="Helv" w:hAnsi="Helv" w:cs="Times New Roman"/>
                <w:sz w:val="20"/>
              </w:rPr>
            </w:pPr>
            <w:r w:rsidRPr="005E699F">
              <w:rPr>
                <w:rFonts w:ascii="Helv" w:hAnsi="Helv" w:cs="Times New Roman"/>
                <w:sz w:val="20"/>
              </w:rPr>
              <w:t>380400</w:t>
            </w:r>
          </w:p>
        </w:tc>
        <w:tc>
          <w:tcPr>
            <w:tcW w:w="298" w:type="dxa"/>
            <w:tcBorders>
              <w:top w:val="nil"/>
              <w:left w:val="single" w:sz="4" w:space="0" w:color="auto"/>
              <w:bottom w:val="nil"/>
              <w:right w:val="single" w:sz="4" w:space="0" w:color="auto"/>
            </w:tcBorders>
            <w:shd w:val="clear" w:color="FFFFFF" w:fill="002060"/>
            <w:noWrap/>
            <w:vAlign w:val="center"/>
            <w:hideMark/>
          </w:tcPr>
          <w:p w14:paraId="13E22A03"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6672661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599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4DC3789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442 </w:t>
            </w:r>
          </w:p>
        </w:tc>
        <w:tc>
          <w:tcPr>
            <w:tcW w:w="1458" w:type="dxa"/>
            <w:tcBorders>
              <w:top w:val="nil"/>
              <w:left w:val="nil"/>
              <w:bottom w:val="single" w:sz="4" w:space="0" w:color="auto"/>
              <w:right w:val="single" w:sz="4" w:space="0" w:color="auto"/>
            </w:tcBorders>
            <w:shd w:val="clear" w:color="auto" w:fill="auto"/>
            <w:noWrap/>
            <w:vAlign w:val="center"/>
            <w:hideMark/>
          </w:tcPr>
          <w:p w14:paraId="5EF70D5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345 </w:t>
            </w:r>
          </w:p>
        </w:tc>
        <w:tc>
          <w:tcPr>
            <w:tcW w:w="1300" w:type="dxa"/>
            <w:tcBorders>
              <w:top w:val="nil"/>
              <w:left w:val="nil"/>
              <w:bottom w:val="single" w:sz="4" w:space="0" w:color="auto"/>
              <w:right w:val="single" w:sz="4" w:space="0" w:color="auto"/>
            </w:tcBorders>
            <w:shd w:val="clear" w:color="auto" w:fill="auto"/>
            <w:noWrap/>
            <w:vAlign w:val="center"/>
            <w:hideMark/>
          </w:tcPr>
          <w:p w14:paraId="46C737B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289 </w:t>
            </w:r>
          </w:p>
        </w:tc>
        <w:tc>
          <w:tcPr>
            <w:tcW w:w="1380" w:type="dxa"/>
            <w:tcBorders>
              <w:top w:val="nil"/>
              <w:left w:val="nil"/>
              <w:bottom w:val="single" w:sz="4" w:space="0" w:color="auto"/>
              <w:right w:val="single" w:sz="4" w:space="0" w:color="auto"/>
            </w:tcBorders>
            <w:shd w:val="clear" w:color="auto" w:fill="auto"/>
            <w:noWrap/>
            <w:vAlign w:val="center"/>
            <w:hideMark/>
          </w:tcPr>
          <w:p w14:paraId="63B240E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255 </w:t>
            </w:r>
          </w:p>
        </w:tc>
        <w:tc>
          <w:tcPr>
            <w:tcW w:w="1180" w:type="dxa"/>
            <w:tcBorders>
              <w:top w:val="nil"/>
              <w:left w:val="nil"/>
              <w:bottom w:val="single" w:sz="4" w:space="0" w:color="auto"/>
              <w:right w:val="single" w:sz="4" w:space="0" w:color="auto"/>
            </w:tcBorders>
            <w:shd w:val="clear" w:color="auto" w:fill="auto"/>
            <w:noWrap/>
            <w:vAlign w:val="center"/>
            <w:hideMark/>
          </w:tcPr>
          <w:p w14:paraId="48709F5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231 </w:t>
            </w:r>
          </w:p>
        </w:tc>
      </w:tr>
      <w:tr w:rsidR="005E699F" w:rsidRPr="005E699F" w14:paraId="6F1B5759"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41235D6" w14:textId="77777777" w:rsidR="005E699F" w:rsidRPr="005E699F" w:rsidRDefault="005E699F" w:rsidP="005E699F">
            <w:pPr>
              <w:jc w:val="right"/>
              <w:rPr>
                <w:rFonts w:ascii="Helv" w:hAnsi="Helv" w:cs="Times New Roman"/>
                <w:sz w:val="20"/>
              </w:rPr>
            </w:pPr>
            <w:r w:rsidRPr="005E699F">
              <w:rPr>
                <w:rFonts w:ascii="Helv" w:hAnsi="Helv" w:cs="Times New Roman"/>
                <w:sz w:val="20"/>
              </w:rPr>
              <w:t>380800</w:t>
            </w:r>
          </w:p>
        </w:tc>
        <w:tc>
          <w:tcPr>
            <w:tcW w:w="298" w:type="dxa"/>
            <w:tcBorders>
              <w:top w:val="nil"/>
              <w:left w:val="single" w:sz="4" w:space="0" w:color="auto"/>
              <w:bottom w:val="nil"/>
              <w:right w:val="single" w:sz="4" w:space="0" w:color="auto"/>
            </w:tcBorders>
            <w:shd w:val="clear" w:color="FFFFFF" w:fill="002060"/>
            <w:noWrap/>
            <w:vAlign w:val="center"/>
            <w:hideMark/>
          </w:tcPr>
          <w:p w14:paraId="29A8404A"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36B71FC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599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A4B581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443 </w:t>
            </w:r>
          </w:p>
        </w:tc>
        <w:tc>
          <w:tcPr>
            <w:tcW w:w="1458" w:type="dxa"/>
            <w:tcBorders>
              <w:top w:val="nil"/>
              <w:left w:val="nil"/>
              <w:bottom w:val="single" w:sz="4" w:space="0" w:color="auto"/>
              <w:right w:val="single" w:sz="4" w:space="0" w:color="auto"/>
            </w:tcBorders>
            <w:shd w:val="clear" w:color="auto" w:fill="auto"/>
            <w:noWrap/>
            <w:vAlign w:val="center"/>
            <w:hideMark/>
          </w:tcPr>
          <w:p w14:paraId="277FE7D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346 </w:t>
            </w:r>
          </w:p>
        </w:tc>
        <w:tc>
          <w:tcPr>
            <w:tcW w:w="1300" w:type="dxa"/>
            <w:tcBorders>
              <w:top w:val="nil"/>
              <w:left w:val="nil"/>
              <w:bottom w:val="single" w:sz="4" w:space="0" w:color="auto"/>
              <w:right w:val="single" w:sz="4" w:space="0" w:color="auto"/>
            </w:tcBorders>
            <w:shd w:val="clear" w:color="auto" w:fill="auto"/>
            <w:noWrap/>
            <w:vAlign w:val="center"/>
            <w:hideMark/>
          </w:tcPr>
          <w:p w14:paraId="70EDE96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290 </w:t>
            </w:r>
          </w:p>
        </w:tc>
        <w:tc>
          <w:tcPr>
            <w:tcW w:w="1380" w:type="dxa"/>
            <w:tcBorders>
              <w:top w:val="nil"/>
              <w:left w:val="nil"/>
              <w:bottom w:val="single" w:sz="4" w:space="0" w:color="auto"/>
              <w:right w:val="single" w:sz="4" w:space="0" w:color="auto"/>
            </w:tcBorders>
            <w:shd w:val="clear" w:color="auto" w:fill="auto"/>
            <w:noWrap/>
            <w:vAlign w:val="center"/>
            <w:hideMark/>
          </w:tcPr>
          <w:p w14:paraId="721F635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255 </w:t>
            </w:r>
          </w:p>
        </w:tc>
        <w:tc>
          <w:tcPr>
            <w:tcW w:w="1180" w:type="dxa"/>
            <w:tcBorders>
              <w:top w:val="nil"/>
              <w:left w:val="nil"/>
              <w:bottom w:val="single" w:sz="4" w:space="0" w:color="auto"/>
              <w:right w:val="single" w:sz="4" w:space="0" w:color="auto"/>
            </w:tcBorders>
            <w:shd w:val="clear" w:color="auto" w:fill="auto"/>
            <w:noWrap/>
            <w:vAlign w:val="center"/>
            <w:hideMark/>
          </w:tcPr>
          <w:p w14:paraId="3932DB7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231 </w:t>
            </w:r>
          </w:p>
        </w:tc>
      </w:tr>
      <w:tr w:rsidR="005E699F" w:rsidRPr="005E699F" w14:paraId="007A2E0D"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06F2E4BA" w14:textId="77777777" w:rsidR="005E699F" w:rsidRPr="005E699F" w:rsidRDefault="005E699F" w:rsidP="005E699F">
            <w:pPr>
              <w:jc w:val="right"/>
              <w:rPr>
                <w:rFonts w:ascii="Helv" w:hAnsi="Helv" w:cs="Times New Roman"/>
                <w:sz w:val="20"/>
              </w:rPr>
            </w:pPr>
            <w:r w:rsidRPr="005E699F">
              <w:rPr>
                <w:rFonts w:ascii="Helv" w:hAnsi="Helv" w:cs="Times New Roman"/>
                <w:sz w:val="20"/>
              </w:rPr>
              <w:t>381200</w:t>
            </w:r>
          </w:p>
        </w:tc>
        <w:tc>
          <w:tcPr>
            <w:tcW w:w="298" w:type="dxa"/>
            <w:tcBorders>
              <w:top w:val="nil"/>
              <w:left w:val="single" w:sz="4" w:space="0" w:color="auto"/>
              <w:bottom w:val="nil"/>
              <w:right w:val="single" w:sz="4" w:space="0" w:color="auto"/>
            </w:tcBorders>
            <w:shd w:val="clear" w:color="FFFFFF" w:fill="002060"/>
            <w:noWrap/>
            <w:vAlign w:val="center"/>
            <w:hideMark/>
          </w:tcPr>
          <w:p w14:paraId="2F3D5C8F"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60149B2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600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190689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443 </w:t>
            </w:r>
          </w:p>
        </w:tc>
        <w:tc>
          <w:tcPr>
            <w:tcW w:w="1458" w:type="dxa"/>
            <w:tcBorders>
              <w:top w:val="nil"/>
              <w:left w:val="nil"/>
              <w:bottom w:val="single" w:sz="4" w:space="0" w:color="auto"/>
              <w:right w:val="single" w:sz="4" w:space="0" w:color="auto"/>
            </w:tcBorders>
            <w:shd w:val="clear" w:color="auto" w:fill="auto"/>
            <w:noWrap/>
            <w:vAlign w:val="center"/>
            <w:hideMark/>
          </w:tcPr>
          <w:p w14:paraId="6C09C27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346 </w:t>
            </w:r>
          </w:p>
        </w:tc>
        <w:tc>
          <w:tcPr>
            <w:tcW w:w="1300" w:type="dxa"/>
            <w:tcBorders>
              <w:top w:val="nil"/>
              <w:left w:val="nil"/>
              <w:bottom w:val="single" w:sz="4" w:space="0" w:color="auto"/>
              <w:right w:val="single" w:sz="4" w:space="0" w:color="auto"/>
            </w:tcBorders>
            <w:shd w:val="clear" w:color="auto" w:fill="auto"/>
            <w:noWrap/>
            <w:vAlign w:val="center"/>
            <w:hideMark/>
          </w:tcPr>
          <w:p w14:paraId="4D757BD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290 </w:t>
            </w:r>
          </w:p>
        </w:tc>
        <w:tc>
          <w:tcPr>
            <w:tcW w:w="1380" w:type="dxa"/>
            <w:tcBorders>
              <w:top w:val="nil"/>
              <w:left w:val="nil"/>
              <w:bottom w:val="single" w:sz="4" w:space="0" w:color="auto"/>
              <w:right w:val="single" w:sz="4" w:space="0" w:color="auto"/>
            </w:tcBorders>
            <w:shd w:val="clear" w:color="auto" w:fill="auto"/>
            <w:noWrap/>
            <w:vAlign w:val="center"/>
            <w:hideMark/>
          </w:tcPr>
          <w:p w14:paraId="2F1C944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255 </w:t>
            </w:r>
          </w:p>
        </w:tc>
        <w:tc>
          <w:tcPr>
            <w:tcW w:w="1180" w:type="dxa"/>
            <w:tcBorders>
              <w:top w:val="nil"/>
              <w:left w:val="nil"/>
              <w:bottom w:val="single" w:sz="4" w:space="0" w:color="auto"/>
              <w:right w:val="single" w:sz="4" w:space="0" w:color="auto"/>
            </w:tcBorders>
            <w:shd w:val="clear" w:color="auto" w:fill="auto"/>
            <w:noWrap/>
            <w:vAlign w:val="center"/>
            <w:hideMark/>
          </w:tcPr>
          <w:p w14:paraId="7671A2A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231 </w:t>
            </w:r>
          </w:p>
        </w:tc>
      </w:tr>
      <w:tr w:rsidR="005E699F" w:rsidRPr="005E699F" w14:paraId="2894B435"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A45578D" w14:textId="77777777" w:rsidR="005E699F" w:rsidRPr="005E699F" w:rsidRDefault="005E699F" w:rsidP="005E699F">
            <w:pPr>
              <w:jc w:val="right"/>
              <w:rPr>
                <w:rFonts w:ascii="Helv" w:hAnsi="Helv" w:cs="Times New Roman"/>
                <w:sz w:val="20"/>
              </w:rPr>
            </w:pPr>
            <w:r w:rsidRPr="005E699F">
              <w:rPr>
                <w:rFonts w:ascii="Helv" w:hAnsi="Helv" w:cs="Times New Roman"/>
                <w:sz w:val="20"/>
              </w:rPr>
              <w:t>381600</w:t>
            </w:r>
          </w:p>
        </w:tc>
        <w:tc>
          <w:tcPr>
            <w:tcW w:w="298" w:type="dxa"/>
            <w:tcBorders>
              <w:top w:val="nil"/>
              <w:left w:val="single" w:sz="4" w:space="0" w:color="auto"/>
              <w:bottom w:val="nil"/>
              <w:right w:val="single" w:sz="4" w:space="0" w:color="auto"/>
            </w:tcBorders>
            <w:shd w:val="clear" w:color="FFFFFF" w:fill="002060"/>
            <w:noWrap/>
            <w:vAlign w:val="center"/>
            <w:hideMark/>
          </w:tcPr>
          <w:p w14:paraId="013CAA39"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0F5AFE2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600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30D5403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443 </w:t>
            </w:r>
          </w:p>
        </w:tc>
        <w:tc>
          <w:tcPr>
            <w:tcW w:w="1458" w:type="dxa"/>
            <w:tcBorders>
              <w:top w:val="nil"/>
              <w:left w:val="nil"/>
              <w:bottom w:val="single" w:sz="4" w:space="0" w:color="auto"/>
              <w:right w:val="single" w:sz="4" w:space="0" w:color="auto"/>
            </w:tcBorders>
            <w:shd w:val="clear" w:color="auto" w:fill="auto"/>
            <w:noWrap/>
            <w:vAlign w:val="center"/>
            <w:hideMark/>
          </w:tcPr>
          <w:p w14:paraId="000E453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346 </w:t>
            </w:r>
          </w:p>
        </w:tc>
        <w:tc>
          <w:tcPr>
            <w:tcW w:w="1300" w:type="dxa"/>
            <w:tcBorders>
              <w:top w:val="nil"/>
              <w:left w:val="nil"/>
              <w:bottom w:val="single" w:sz="4" w:space="0" w:color="auto"/>
              <w:right w:val="single" w:sz="4" w:space="0" w:color="auto"/>
            </w:tcBorders>
            <w:shd w:val="clear" w:color="auto" w:fill="auto"/>
            <w:noWrap/>
            <w:vAlign w:val="center"/>
            <w:hideMark/>
          </w:tcPr>
          <w:p w14:paraId="3E82BB3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290 </w:t>
            </w:r>
          </w:p>
        </w:tc>
        <w:tc>
          <w:tcPr>
            <w:tcW w:w="1380" w:type="dxa"/>
            <w:tcBorders>
              <w:top w:val="nil"/>
              <w:left w:val="nil"/>
              <w:bottom w:val="single" w:sz="4" w:space="0" w:color="auto"/>
              <w:right w:val="single" w:sz="4" w:space="0" w:color="auto"/>
            </w:tcBorders>
            <w:shd w:val="clear" w:color="auto" w:fill="auto"/>
            <w:noWrap/>
            <w:vAlign w:val="center"/>
            <w:hideMark/>
          </w:tcPr>
          <w:p w14:paraId="3854255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255 </w:t>
            </w:r>
          </w:p>
        </w:tc>
        <w:tc>
          <w:tcPr>
            <w:tcW w:w="1180" w:type="dxa"/>
            <w:tcBorders>
              <w:top w:val="nil"/>
              <w:left w:val="nil"/>
              <w:bottom w:val="single" w:sz="4" w:space="0" w:color="auto"/>
              <w:right w:val="single" w:sz="4" w:space="0" w:color="auto"/>
            </w:tcBorders>
            <w:shd w:val="clear" w:color="auto" w:fill="auto"/>
            <w:noWrap/>
            <w:vAlign w:val="center"/>
            <w:hideMark/>
          </w:tcPr>
          <w:p w14:paraId="0F28BAD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231 </w:t>
            </w:r>
          </w:p>
        </w:tc>
      </w:tr>
      <w:tr w:rsidR="005E699F" w:rsidRPr="005E699F" w14:paraId="46D0284B"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BD21085" w14:textId="77777777" w:rsidR="005E699F" w:rsidRPr="005E699F" w:rsidRDefault="005E699F" w:rsidP="005E699F">
            <w:pPr>
              <w:jc w:val="right"/>
              <w:rPr>
                <w:rFonts w:ascii="Helv" w:hAnsi="Helv" w:cs="Times New Roman"/>
                <w:sz w:val="20"/>
              </w:rPr>
            </w:pPr>
            <w:r w:rsidRPr="005E699F">
              <w:rPr>
                <w:rFonts w:ascii="Helv" w:hAnsi="Helv" w:cs="Times New Roman"/>
                <w:sz w:val="20"/>
              </w:rPr>
              <w:t>382000</w:t>
            </w:r>
          </w:p>
        </w:tc>
        <w:tc>
          <w:tcPr>
            <w:tcW w:w="298" w:type="dxa"/>
            <w:tcBorders>
              <w:top w:val="nil"/>
              <w:left w:val="single" w:sz="4" w:space="0" w:color="auto"/>
              <w:bottom w:val="nil"/>
              <w:right w:val="single" w:sz="4" w:space="0" w:color="auto"/>
            </w:tcBorders>
            <w:shd w:val="clear" w:color="FFFFFF" w:fill="002060"/>
            <w:noWrap/>
            <w:vAlign w:val="center"/>
            <w:hideMark/>
          </w:tcPr>
          <w:p w14:paraId="74D0B227"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054F7B7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601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5540D42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443 </w:t>
            </w:r>
          </w:p>
        </w:tc>
        <w:tc>
          <w:tcPr>
            <w:tcW w:w="1458" w:type="dxa"/>
            <w:tcBorders>
              <w:top w:val="nil"/>
              <w:left w:val="nil"/>
              <w:bottom w:val="single" w:sz="4" w:space="0" w:color="auto"/>
              <w:right w:val="single" w:sz="4" w:space="0" w:color="auto"/>
            </w:tcBorders>
            <w:shd w:val="clear" w:color="auto" w:fill="auto"/>
            <w:noWrap/>
            <w:vAlign w:val="center"/>
            <w:hideMark/>
          </w:tcPr>
          <w:p w14:paraId="3317DE6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346 </w:t>
            </w:r>
          </w:p>
        </w:tc>
        <w:tc>
          <w:tcPr>
            <w:tcW w:w="1300" w:type="dxa"/>
            <w:tcBorders>
              <w:top w:val="nil"/>
              <w:left w:val="nil"/>
              <w:bottom w:val="single" w:sz="4" w:space="0" w:color="auto"/>
              <w:right w:val="single" w:sz="4" w:space="0" w:color="auto"/>
            </w:tcBorders>
            <w:shd w:val="clear" w:color="auto" w:fill="auto"/>
            <w:noWrap/>
            <w:vAlign w:val="center"/>
            <w:hideMark/>
          </w:tcPr>
          <w:p w14:paraId="35BB96B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290 </w:t>
            </w:r>
          </w:p>
        </w:tc>
        <w:tc>
          <w:tcPr>
            <w:tcW w:w="1380" w:type="dxa"/>
            <w:tcBorders>
              <w:top w:val="nil"/>
              <w:left w:val="nil"/>
              <w:bottom w:val="single" w:sz="4" w:space="0" w:color="auto"/>
              <w:right w:val="single" w:sz="4" w:space="0" w:color="auto"/>
            </w:tcBorders>
            <w:shd w:val="clear" w:color="auto" w:fill="auto"/>
            <w:noWrap/>
            <w:vAlign w:val="center"/>
            <w:hideMark/>
          </w:tcPr>
          <w:p w14:paraId="7890E18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255 </w:t>
            </w:r>
          </w:p>
        </w:tc>
        <w:tc>
          <w:tcPr>
            <w:tcW w:w="1180" w:type="dxa"/>
            <w:tcBorders>
              <w:top w:val="nil"/>
              <w:left w:val="nil"/>
              <w:bottom w:val="single" w:sz="4" w:space="0" w:color="auto"/>
              <w:right w:val="single" w:sz="4" w:space="0" w:color="auto"/>
            </w:tcBorders>
            <w:shd w:val="clear" w:color="auto" w:fill="auto"/>
            <w:noWrap/>
            <w:vAlign w:val="center"/>
            <w:hideMark/>
          </w:tcPr>
          <w:p w14:paraId="692836E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231 </w:t>
            </w:r>
          </w:p>
        </w:tc>
      </w:tr>
      <w:tr w:rsidR="005E699F" w:rsidRPr="005E699F" w14:paraId="62DBB24E"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AA6AB4D" w14:textId="77777777" w:rsidR="005E699F" w:rsidRPr="005E699F" w:rsidRDefault="005E699F" w:rsidP="005E699F">
            <w:pPr>
              <w:jc w:val="right"/>
              <w:rPr>
                <w:rFonts w:ascii="Helv" w:hAnsi="Helv" w:cs="Times New Roman"/>
                <w:sz w:val="20"/>
              </w:rPr>
            </w:pPr>
            <w:r w:rsidRPr="005E699F">
              <w:rPr>
                <w:rFonts w:ascii="Helv" w:hAnsi="Helv" w:cs="Times New Roman"/>
                <w:sz w:val="20"/>
              </w:rPr>
              <w:lastRenderedPageBreak/>
              <w:t>382400</w:t>
            </w:r>
          </w:p>
        </w:tc>
        <w:tc>
          <w:tcPr>
            <w:tcW w:w="298" w:type="dxa"/>
            <w:tcBorders>
              <w:top w:val="nil"/>
              <w:left w:val="single" w:sz="4" w:space="0" w:color="auto"/>
              <w:bottom w:val="nil"/>
              <w:right w:val="single" w:sz="4" w:space="0" w:color="auto"/>
            </w:tcBorders>
            <w:shd w:val="clear" w:color="FFFFFF" w:fill="002060"/>
            <w:noWrap/>
            <w:vAlign w:val="center"/>
            <w:hideMark/>
          </w:tcPr>
          <w:p w14:paraId="27066B96"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3C5A1F5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601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870981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444 </w:t>
            </w:r>
          </w:p>
        </w:tc>
        <w:tc>
          <w:tcPr>
            <w:tcW w:w="1458" w:type="dxa"/>
            <w:tcBorders>
              <w:top w:val="nil"/>
              <w:left w:val="nil"/>
              <w:bottom w:val="single" w:sz="4" w:space="0" w:color="auto"/>
              <w:right w:val="single" w:sz="4" w:space="0" w:color="auto"/>
            </w:tcBorders>
            <w:shd w:val="clear" w:color="auto" w:fill="auto"/>
            <w:noWrap/>
            <w:vAlign w:val="center"/>
            <w:hideMark/>
          </w:tcPr>
          <w:p w14:paraId="42872AC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347 </w:t>
            </w:r>
          </w:p>
        </w:tc>
        <w:tc>
          <w:tcPr>
            <w:tcW w:w="1300" w:type="dxa"/>
            <w:tcBorders>
              <w:top w:val="nil"/>
              <w:left w:val="nil"/>
              <w:bottom w:val="single" w:sz="4" w:space="0" w:color="auto"/>
              <w:right w:val="single" w:sz="4" w:space="0" w:color="auto"/>
            </w:tcBorders>
            <w:shd w:val="clear" w:color="auto" w:fill="auto"/>
            <w:noWrap/>
            <w:vAlign w:val="center"/>
            <w:hideMark/>
          </w:tcPr>
          <w:p w14:paraId="5681FE1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290 </w:t>
            </w:r>
          </w:p>
        </w:tc>
        <w:tc>
          <w:tcPr>
            <w:tcW w:w="1380" w:type="dxa"/>
            <w:tcBorders>
              <w:top w:val="nil"/>
              <w:left w:val="nil"/>
              <w:bottom w:val="single" w:sz="4" w:space="0" w:color="auto"/>
              <w:right w:val="single" w:sz="4" w:space="0" w:color="auto"/>
            </w:tcBorders>
            <w:shd w:val="clear" w:color="auto" w:fill="auto"/>
            <w:noWrap/>
            <w:vAlign w:val="center"/>
            <w:hideMark/>
          </w:tcPr>
          <w:p w14:paraId="53FECA9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256 </w:t>
            </w:r>
          </w:p>
        </w:tc>
        <w:tc>
          <w:tcPr>
            <w:tcW w:w="1180" w:type="dxa"/>
            <w:tcBorders>
              <w:top w:val="nil"/>
              <w:left w:val="nil"/>
              <w:bottom w:val="single" w:sz="4" w:space="0" w:color="auto"/>
              <w:right w:val="single" w:sz="4" w:space="0" w:color="auto"/>
            </w:tcBorders>
            <w:shd w:val="clear" w:color="auto" w:fill="auto"/>
            <w:noWrap/>
            <w:vAlign w:val="center"/>
            <w:hideMark/>
          </w:tcPr>
          <w:p w14:paraId="70AE1EA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231 </w:t>
            </w:r>
          </w:p>
        </w:tc>
      </w:tr>
      <w:tr w:rsidR="005E699F" w:rsidRPr="005E699F" w14:paraId="3398D9DE"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1544410" w14:textId="77777777" w:rsidR="005E699F" w:rsidRPr="005E699F" w:rsidRDefault="005E699F" w:rsidP="005E699F">
            <w:pPr>
              <w:jc w:val="right"/>
              <w:rPr>
                <w:rFonts w:ascii="Helv" w:hAnsi="Helv" w:cs="Times New Roman"/>
                <w:sz w:val="20"/>
              </w:rPr>
            </w:pPr>
            <w:r w:rsidRPr="005E699F">
              <w:rPr>
                <w:rFonts w:ascii="Helv" w:hAnsi="Helv" w:cs="Times New Roman"/>
                <w:sz w:val="20"/>
              </w:rPr>
              <w:t>382800</w:t>
            </w:r>
          </w:p>
        </w:tc>
        <w:tc>
          <w:tcPr>
            <w:tcW w:w="298" w:type="dxa"/>
            <w:tcBorders>
              <w:top w:val="nil"/>
              <w:left w:val="single" w:sz="4" w:space="0" w:color="auto"/>
              <w:bottom w:val="nil"/>
              <w:right w:val="single" w:sz="4" w:space="0" w:color="auto"/>
            </w:tcBorders>
            <w:shd w:val="clear" w:color="FFFFFF" w:fill="002060"/>
            <w:noWrap/>
            <w:vAlign w:val="center"/>
            <w:hideMark/>
          </w:tcPr>
          <w:p w14:paraId="38C3D89A"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C596E0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601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DDED37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444 </w:t>
            </w:r>
          </w:p>
        </w:tc>
        <w:tc>
          <w:tcPr>
            <w:tcW w:w="1458" w:type="dxa"/>
            <w:tcBorders>
              <w:top w:val="nil"/>
              <w:left w:val="nil"/>
              <w:bottom w:val="single" w:sz="4" w:space="0" w:color="auto"/>
              <w:right w:val="single" w:sz="4" w:space="0" w:color="auto"/>
            </w:tcBorders>
            <w:shd w:val="clear" w:color="auto" w:fill="auto"/>
            <w:noWrap/>
            <w:vAlign w:val="center"/>
            <w:hideMark/>
          </w:tcPr>
          <w:p w14:paraId="08635CA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347 </w:t>
            </w:r>
          </w:p>
        </w:tc>
        <w:tc>
          <w:tcPr>
            <w:tcW w:w="1300" w:type="dxa"/>
            <w:tcBorders>
              <w:top w:val="nil"/>
              <w:left w:val="nil"/>
              <w:bottom w:val="single" w:sz="4" w:space="0" w:color="auto"/>
              <w:right w:val="single" w:sz="4" w:space="0" w:color="auto"/>
            </w:tcBorders>
            <w:shd w:val="clear" w:color="auto" w:fill="auto"/>
            <w:noWrap/>
            <w:vAlign w:val="center"/>
            <w:hideMark/>
          </w:tcPr>
          <w:p w14:paraId="66E6B6D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291 </w:t>
            </w:r>
          </w:p>
        </w:tc>
        <w:tc>
          <w:tcPr>
            <w:tcW w:w="1380" w:type="dxa"/>
            <w:tcBorders>
              <w:top w:val="nil"/>
              <w:left w:val="nil"/>
              <w:bottom w:val="single" w:sz="4" w:space="0" w:color="auto"/>
              <w:right w:val="single" w:sz="4" w:space="0" w:color="auto"/>
            </w:tcBorders>
            <w:shd w:val="clear" w:color="auto" w:fill="auto"/>
            <w:noWrap/>
            <w:vAlign w:val="center"/>
            <w:hideMark/>
          </w:tcPr>
          <w:p w14:paraId="3C00D16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256 </w:t>
            </w:r>
          </w:p>
        </w:tc>
        <w:tc>
          <w:tcPr>
            <w:tcW w:w="1180" w:type="dxa"/>
            <w:tcBorders>
              <w:top w:val="nil"/>
              <w:left w:val="nil"/>
              <w:bottom w:val="single" w:sz="4" w:space="0" w:color="auto"/>
              <w:right w:val="single" w:sz="4" w:space="0" w:color="auto"/>
            </w:tcBorders>
            <w:shd w:val="clear" w:color="auto" w:fill="auto"/>
            <w:noWrap/>
            <w:vAlign w:val="center"/>
            <w:hideMark/>
          </w:tcPr>
          <w:p w14:paraId="066D8BC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232 </w:t>
            </w:r>
          </w:p>
        </w:tc>
      </w:tr>
      <w:tr w:rsidR="005E699F" w:rsidRPr="005E699F" w14:paraId="2BD0D957"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09EADB70" w14:textId="77777777" w:rsidR="005E699F" w:rsidRPr="005E699F" w:rsidRDefault="005E699F" w:rsidP="005E699F">
            <w:pPr>
              <w:jc w:val="right"/>
              <w:rPr>
                <w:rFonts w:ascii="Helv" w:hAnsi="Helv" w:cs="Times New Roman"/>
                <w:sz w:val="20"/>
              </w:rPr>
            </w:pPr>
            <w:r w:rsidRPr="005E699F">
              <w:rPr>
                <w:rFonts w:ascii="Helv" w:hAnsi="Helv" w:cs="Times New Roman"/>
                <w:sz w:val="20"/>
              </w:rPr>
              <w:t>383200</w:t>
            </w:r>
          </w:p>
        </w:tc>
        <w:tc>
          <w:tcPr>
            <w:tcW w:w="298" w:type="dxa"/>
            <w:tcBorders>
              <w:top w:val="nil"/>
              <w:left w:val="single" w:sz="4" w:space="0" w:color="auto"/>
              <w:bottom w:val="nil"/>
              <w:right w:val="single" w:sz="4" w:space="0" w:color="auto"/>
            </w:tcBorders>
            <w:shd w:val="clear" w:color="FFFFFF" w:fill="002060"/>
            <w:noWrap/>
            <w:vAlign w:val="center"/>
            <w:hideMark/>
          </w:tcPr>
          <w:p w14:paraId="11F11D99"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6A093C1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602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F5413F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444 </w:t>
            </w:r>
          </w:p>
        </w:tc>
        <w:tc>
          <w:tcPr>
            <w:tcW w:w="1458" w:type="dxa"/>
            <w:tcBorders>
              <w:top w:val="nil"/>
              <w:left w:val="nil"/>
              <w:bottom w:val="single" w:sz="4" w:space="0" w:color="auto"/>
              <w:right w:val="single" w:sz="4" w:space="0" w:color="auto"/>
            </w:tcBorders>
            <w:shd w:val="clear" w:color="auto" w:fill="auto"/>
            <w:noWrap/>
            <w:vAlign w:val="center"/>
            <w:hideMark/>
          </w:tcPr>
          <w:p w14:paraId="578E554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347 </w:t>
            </w:r>
          </w:p>
        </w:tc>
        <w:tc>
          <w:tcPr>
            <w:tcW w:w="1300" w:type="dxa"/>
            <w:tcBorders>
              <w:top w:val="nil"/>
              <w:left w:val="nil"/>
              <w:bottom w:val="single" w:sz="4" w:space="0" w:color="auto"/>
              <w:right w:val="single" w:sz="4" w:space="0" w:color="auto"/>
            </w:tcBorders>
            <w:shd w:val="clear" w:color="auto" w:fill="auto"/>
            <w:noWrap/>
            <w:vAlign w:val="center"/>
            <w:hideMark/>
          </w:tcPr>
          <w:p w14:paraId="0A6B46E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291 </w:t>
            </w:r>
          </w:p>
        </w:tc>
        <w:tc>
          <w:tcPr>
            <w:tcW w:w="1380" w:type="dxa"/>
            <w:tcBorders>
              <w:top w:val="nil"/>
              <w:left w:val="nil"/>
              <w:bottom w:val="single" w:sz="4" w:space="0" w:color="auto"/>
              <w:right w:val="single" w:sz="4" w:space="0" w:color="auto"/>
            </w:tcBorders>
            <w:shd w:val="clear" w:color="auto" w:fill="auto"/>
            <w:noWrap/>
            <w:vAlign w:val="center"/>
            <w:hideMark/>
          </w:tcPr>
          <w:p w14:paraId="508C2D9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256 </w:t>
            </w:r>
          </w:p>
        </w:tc>
        <w:tc>
          <w:tcPr>
            <w:tcW w:w="1180" w:type="dxa"/>
            <w:tcBorders>
              <w:top w:val="nil"/>
              <w:left w:val="nil"/>
              <w:bottom w:val="single" w:sz="4" w:space="0" w:color="auto"/>
              <w:right w:val="single" w:sz="4" w:space="0" w:color="auto"/>
            </w:tcBorders>
            <w:shd w:val="clear" w:color="auto" w:fill="auto"/>
            <w:noWrap/>
            <w:vAlign w:val="center"/>
            <w:hideMark/>
          </w:tcPr>
          <w:p w14:paraId="2CBEB92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232 </w:t>
            </w:r>
          </w:p>
        </w:tc>
      </w:tr>
      <w:tr w:rsidR="005E699F" w:rsidRPr="005E699F" w14:paraId="364BADA7"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062EBAD9" w14:textId="77777777" w:rsidR="005E699F" w:rsidRPr="005E699F" w:rsidRDefault="005E699F" w:rsidP="005E699F">
            <w:pPr>
              <w:jc w:val="right"/>
              <w:rPr>
                <w:rFonts w:ascii="Helv" w:hAnsi="Helv" w:cs="Times New Roman"/>
                <w:sz w:val="20"/>
              </w:rPr>
            </w:pPr>
            <w:r w:rsidRPr="005E699F">
              <w:rPr>
                <w:rFonts w:ascii="Helv" w:hAnsi="Helv" w:cs="Times New Roman"/>
                <w:sz w:val="20"/>
              </w:rPr>
              <w:t>383600</w:t>
            </w:r>
          </w:p>
        </w:tc>
        <w:tc>
          <w:tcPr>
            <w:tcW w:w="298" w:type="dxa"/>
            <w:tcBorders>
              <w:top w:val="nil"/>
              <w:left w:val="single" w:sz="4" w:space="0" w:color="auto"/>
              <w:bottom w:val="nil"/>
              <w:right w:val="single" w:sz="4" w:space="0" w:color="auto"/>
            </w:tcBorders>
            <w:shd w:val="clear" w:color="FFFFFF" w:fill="002060"/>
            <w:noWrap/>
            <w:vAlign w:val="center"/>
            <w:hideMark/>
          </w:tcPr>
          <w:p w14:paraId="49C2BAF2"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E8AC4E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602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3CAFEC5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445 </w:t>
            </w:r>
          </w:p>
        </w:tc>
        <w:tc>
          <w:tcPr>
            <w:tcW w:w="1458" w:type="dxa"/>
            <w:tcBorders>
              <w:top w:val="nil"/>
              <w:left w:val="nil"/>
              <w:bottom w:val="single" w:sz="4" w:space="0" w:color="auto"/>
              <w:right w:val="single" w:sz="4" w:space="0" w:color="auto"/>
            </w:tcBorders>
            <w:shd w:val="clear" w:color="auto" w:fill="auto"/>
            <w:noWrap/>
            <w:vAlign w:val="center"/>
            <w:hideMark/>
          </w:tcPr>
          <w:p w14:paraId="4409AD9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347 </w:t>
            </w:r>
          </w:p>
        </w:tc>
        <w:tc>
          <w:tcPr>
            <w:tcW w:w="1300" w:type="dxa"/>
            <w:tcBorders>
              <w:top w:val="nil"/>
              <w:left w:val="nil"/>
              <w:bottom w:val="single" w:sz="4" w:space="0" w:color="auto"/>
              <w:right w:val="single" w:sz="4" w:space="0" w:color="auto"/>
            </w:tcBorders>
            <w:shd w:val="clear" w:color="auto" w:fill="auto"/>
            <w:noWrap/>
            <w:vAlign w:val="center"/>
            <w:hideMark/>
          </w:tcPr>
          <w:p w14:paraId="4254CB8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291 </w:t>
            </w:r>
          </w:p>
        </w:tc>
        <w:tc>
          <w:tcPr>
            <w:tcW w:w="1380" w:type="dxa"/>
            <w:tcBorders>
              <w:top w:val="nil"/>
              <w:left w:val="nil"/>
              <w:bottom w:val="single" w:sz="4" w:space="0" w:color="auto"/>
              <w:right w:val="single" w:sz="4" w:space="0" w:color="auto"/>
            </w:tcBorders>
            <w:shd w:val="clear" w:color="auto" w:fill="auto"/>
            <w:noWrap/>
            <w:vAlign w:val="center"/>
            <w:hideMark/>
          </w:tcPr>
          <w:p w14:paraId="4A11B05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256 </w:t>
            </w:r>
          </w:p>
        </w:tc>
        <w:tc>
          <w:tcPr>
            <w:tcW w:w="1180" w:type="dxa"/>
            <w:tcBorders>
              <w:top w:val="nil"/>
              <w:left w:val="nil"/>
              <w:bottom w:val="single" w:sz="4" w:space="0" w:color="auto"/>
              <w:right w:val="single" w:sz="4" w:space="0" w:color="auto"/>
            </w:tcBorders>
            <w:shd w:val="clear" w:color="auto" w:fill="auto"/>
            <w:noWrap/>
            <w:vAlign w:val="center"/>
            <w:hideMark/>
          </w:tcPr>
          <w:p w14:paraId="23A61A4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232 </w:t>
            </w:r>
          </w:p>
        </w:tc>
      </w:tr>
      <w:tr w:rsidR="005E699F" w:rsidRPr="005E699F" w14:paraId="7FD51C6A"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1051A38E" w14:textId="77777777" w:rsidR="005E699F" w:rsidRPr="005E699F" w:rsidRDefault="005E699F" w:rsidP="005E699F">
            <w:pPr>
              <w:jc w:val="right"/>
              <w:rPr>
                <w:rFonts w:ascii="Helv" w:hAnsi="Helv" w:cs="Times New Roman"/>
                <w:sz w:val="20"/>
              </w:rPr>
            </w:pPr>
            <w:r w:rsidRPr="005E699F">
              <w:rPr>
                <w:rFonts w:ascii="Helv" w:hAnsi="Helv" w:cs="Times New Roman"/>
                <w:sz w:val="20"/>
              </w:rPr>
              <w:t>384000</w:t>
            </w:r>
          </w:p>
        </w:tc>
        <w:tc>
          <w:tcPr>
            <w:tcW w:w="298" w:type="dxa"/>
            <w:tcBorders>
              <w:top w:val="nil"/>
              <w:left w:val="single" w:sz="4" w:space="0" w:color="auto"/>
              <w:bottom w:val="nil"/>
              <w:right w:val="single" w:sz="4" w:space="0" w:color="auto"/>
            </w:tcBorders>
            <w:shd w:val="clear" w:color="FFFFFF" w:fill="002060"/>
            <w:noWrap/>
            <w:vAlign w:val="center"/>
            <w:hideMark/>
          </w:tcPr>
          <w:p w14:paraId="26FC47CB"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375AFBF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603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38819FB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445 </w:t>
            </w:r>
          </w:p>
        </w:tc>
        <w:tc>
          <w:tcPr>
            <w:tcW w:w="1458" w:type="dxa"/>
            <w:tcBorders>
              <w:top w:val="nil"/>
              <w:left w:val="nil"/>
              <w:bottom w:val="single" w:sz="4" w:space="0" w:color="auto"/>
              <w:right w:val="single" w:sz="4" w:space="0" w:color="auto"/>
            </w:tcBorders>
            <w:shd w:val="clear" w:color="auto" w:fill="auto"/>
            <w:noWrap/>
            <w:vAlign w:val="center"/>
            <w:hideMark/>
          </w:tcPr>
          <w:p w14:paraId="5FD990B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348 </w:t>
            </w:r>
          </w:p>
        </w:tc>
        <w:tc>
          <w:tcPr>
            <w:tcW w:w="1300" w:type="dxa"/>
            <w:tcBorders>
              <w:top w:val="nil"/>
              <w:left w:val="nil"/>
              <w:bottom w:val="single" w:sz="4" w:space="0" w:color="auto"/>
              <w:right w:val="single" w:sz="4" w:space="0" w:color="auto"/>
            </w:tcBorders>
            <w:shd w:val="clear" w:color="auto" w:fill="auto"/>
            <w:noWrap/>
            <w:vAlign w:val="center"/>
            <w:hideMark/>
          </w:tcPr>
          <w:p w14:paraId="389196C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291 </w:t>
            </w:r>
          </w:p>
        </w:tc>
        <w:tc>
          <w:tcPr>
            <w:tcW w:w="1380" w:type="dxa"/>
            <w:tcBorders>
              <w:top w:val="nil"/>
              <w:left w:val="nil"/>
              <w:bottom w:val="single" w:sz="4" w:space="0" w:color="auto"/>
              <w:right w:val="single" w:sz="4" w:space="0" w:color="auto"/>
            </w:tcBorders>
            <w:shd w:val="clear" w:color="auto" w:fill="auto"/>
            <w:noWrap/>
            <w:vAlign w:val="center"/>
            <w:hideMark/>
          </w:tcPr>
          <w:p w14:paraId="4451D8A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256 </w:t>
            </w:r>
          </w:p>
        </w:tc>
        <w:tc>
          <w:tcPr>
            <w:tcW w:w="1180" w:type="dxa"/>
            <w:tcBorders>
              <w:top w:val="nil"/>
              <w:left w:val="nil"/>
              <w:bottom w:val="single" w:sz="4" w:space="0" w:color="auto"/>
              <w:right w:val="single" w:sz="4" w:space="0" w:color="auto"/>
            </w:tcBorders>
            <w:shd w:val="clear" w:color="auto" w:fill="auto"/>
            <w:noWrap/>
            <w:vAlign w:val="center"/>
            <w:hideMark/>
          </w:tcPr>
          <w:p w14:paraId="12F2989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232 </w:t>
            </w:r>
          </w:p>
        </w:tc>
      </w:tr>
      <w:tr w:rsidR="005E699F" w:rsidRPr="005E699F" w14:paraId="27C0F552"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DB011DC" w14:textId="77777777" w:rsidR="005E699F" w:rsidRPr="005E699F" w:rsidRDefault="005E699F" w:rsidP="005E699F">
            <w:pPr>
              <w:jc w:val="right"/>
              <w:rPr>
                <w:rFonts w:ascii="Helv" w:hAnsi="Helv" w:cs="Times New Roman"/>
                <w:sz w:val="20"/>
              </w:rPr>
            </w:pPr>
            <w:r w:rsidRPr="005E699F">
              <w:rPr>
                <w:rFonts w:ascii="Helv" w:hAnsi="Helv" w:cs="Times New Roman"/>
                <w:sz w:val="20"/>
              </w:rPr>
              <w:t>384400</w:t>
            </w:r>
          </w:p>
        </w:tc>
        <w:tc>
          <w:tcPr>
            <w:tcW w:w="298" w:type="dxa"/>
            <w:tcBorders>
              <w:top w:val="nil"/>
              <w:left w:val="single" w:sz="4" w:space="0" w:color="auto"/>
              <w:bottom w:val="nil"/>
              <w:right w:val="single" w:sz="4" w:space="0" w:color="auto"/>
            </w:tcBorders>
            <w:shd w:val="clear" w:color="FFFFFF" w:fill="002060"/>
            <w:noWrap/>
            <w:vAlign w:val="center"/>
            <w:hideMark/>
          </w:tcPr>
          <w:p w14:paraId="56A9E86E"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F46B70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603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6E9478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445 </w:t>
            </w:r>
          </w:p>
        </w:tc>
        <w:tc>
          <w:tcPr>
            <w:tcW w:w="1458" w:type="dxa"/>
            <w:tcBorders>
              <w:top w:val="nil"/>
              <w:left w:val="nil"/>
              <w:bottom w:val="single" w:sz="4" w:space="0" w:color="auto"/>
              <w:right w:val="single" w:sz="4" w:space="0" w:color="auto"/>
            </w:tcBorders>
            <w:shd w:val="clear" w:color="auto" w:fill="auto"/>
            <w:noWrap/>
            <w:vAlign w:val="center"/>
            <w:hideMark/>
          </w:tcPr>
          <w:p w14:paraId="1E6B30F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348 </w:t>
            </w:r>
          </w:p>
        </w:tc>
        <w:tc>
          <w:tcPr>
            <w:tcW w:w="1300" w:type="dxa"/>
            <w:tcBorders>
              <w:top w:val="nil"/>
              <w:left w:val="nil"/>
              <w:bottom w:val="single" w:sz="4" w:space="0" w:color="auto"/>
              <w:right w:val="single" w:sz="4" w:space="0" w:color="auto"/>
            </w:tcBorders>
            <w:shd w:val="clear" w:color="auto" w:fill="auto"/>
            <w:noWrap/>
            <w:vAlign w:val="center"/>
            <w:hideMark/>
          </w:tcPr>
          <w:p w14:paraId="11430CF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291 </w:t>
            </w:r>
          </w:p>
        </w:tc>
        <w:tc>
          <w:tcPr>
            <w:tcW w:w="1380" w:type="dxa"/>
            <w:tcBorders>
              <w:top w:val="nil"/>
              <w:left w:val="nil"/>
              <w:bottom w:val="single" w:sz="4" w:space="0" w:color="auto"/>
              <w:right w:val="single" w:sz="4" w:space="0" w:color="auto"/>
            </w:tcBorders>
            <w:shd w:val="clear" w:color="auto" w:fill="auto"/>
            <w:noWrap/>
            <w:vAlign w:val="center"/>
            <w:hideMark/>
          </w:tcPr>
          <w:p w14:paraId="5454216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256 </w:t>
            </w:r>
          </w:p>
        </w:tc>
        <w:tc>
          <w:tcPr>
            <w:tcW w:w="1180" w:type="dxa"/>
            <w:tcBorders>
              <w:top w:val="nil"/>
              <w:left w:val="nil"/>
              <w:bottom w:val="single" w:sz="4" w:space="0" w:color="auto"/>
              <w:right w:val="single" w:sz="4" w:space="0" w:color="auto"/>
            </w:tcBorders>
            <w:shd w:val="clear" w:color="auto" w:fill="auto"/>
            <w:noWrap/>
            <w:vAlign w:val="center"/>
            <w:hideMark/>
          </w:tcPr>
          <w:p w14:paraId="3A92AB4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232 </w:t>
            </w:r>
          </w:p>
        </w:tc>
      </w:tr>
      <w:tr w:rsidR="005E699F" w:rsidRPr="005E699F" w14:paraId="0AE36E30"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090054F" w14:textId="77777777" w:rsidR="005E699F" w:rsidRPr="005E699F" w:rsidRDefault="005E699F" w:rsidP="005E699F">
            <w:pPr>
              <w:jc w:val="right"/>
              <w:rPr>
                <w:rFonts w:ascii="Helv" w:hAnsi="Helv" w:cs="Times New Roman"/>
                <w:sz w:val="20"/>
              </w:rPr>
            </w:pPr>
            <w:r w:rsidRPr="005E699F">
              <w:rPr>
                <w:rFonts w:ascii="Helv" w:hAnsi="Helv" w:cs="Times New Roman"/>
                <w:sz w:val="20"/>
              </w:rPr>
              <w:t>384800</w:t>
            </w:r>
          </w:p>
        </w:tc>
        <w:tc>
          <w:tcPr>
            <w:tcW w:w="298" w:type="dxa"/>
            <w:tcBorders>
              <w:top w:val="nil"/>
              <w:left w:val="single" w:sz="4" w:space="0" w:color="auto"/>
              <w:bottom w:val="nil"/>
              <w:right w:val="single" w:sz="4" w:space="0" w:color="auto"/>
            </w:tcBorders>
            <w:shd w:val="clear" w:color="FFFFFF" w:fill="002060"/>
            <w:noWrap/>
            <w:vAlign w:val="center"/>
            <w:hideMark/>
          </w:tcPr>
          <w:p w14:paraId="20287C38"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C3245F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604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3FB3C5F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446 </w:t>
            </w:r>
          </w:p>
        </w:tc>
        <w:tc>
          <w:tcPr>
            <w:tcW w:w="1458" w:type="dxa"/>
            <w:tcBorders>
              <w:top w:val="nil"/>
              <w:left w:val="nil"/>
              <w:bottom w:val="single" w:sz="4" w:space="0" w:color="auto"/>
              <w:right w:val="single" w:sz="4" w:space="0" w:color="auto"/>
            </w:tcBorders>
            <w:shd w:val="clear" w:color="auto" w:fill="auto"/>
            <w:noWrap/>
            <w:vAlign w:val="center"/>
            <w:hideMark/>
          </w:tcPr>
          <w:p w14:paraId="6EBF54E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348 </w:t>
            </w:r>
          </w:p>
        </w:tc>
        <w:tc>
          <w:tcPr>
            <w:tcW w:w="1300" w:type="dxa"/>
            <w:tcBorders>
              <w:top w:val="nil"/>
              <w:left w:val="nil"/>
              <w:bottom w:val="single" w:sz="4" w:space="0" w:color="auto"/>
              <w:right w:val="single" w:sz="4" w:space="0" w:color="auto"/>
            </w:tcBorders>
            <w:shd w:val="clear" w:color="auto" w:fill="auto"/>
            <w:noWrap/>
            <w:vAlign w:val="center"/>
            <w:hideMark/>
          </w:tcPr>
          <w:p w14:paraId="3D28DB2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292 </w:t>
            </w:r>
          </w:p>
        </w:tc>
        <w:tc>
          <w:tcPr>
            <w:tcW w:w="1380" w:type="dxa"/>
            <w:tcBorders>
              <w:top w:val="nil"/>
              <w:left w:val="nil"/>
              <w:bottom w:val="single" w:sz="4" w:space="0" w:color="auto"/>
              <w:right w:val="single" w:sz="4" w:space="0" w:color="auto"/>
            </w:tcBorders>
            <w:shd w:val="clear" w:color="auto" w:fill="auto"/>
            <w:noWrap/>
            <w:vAlign w:val="center"/>
            <w:hideMark/>
          </w:tcPr>
          <w:p w14:paraId="636CAB6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257 </w:t>
            </w:r>
          </w:p>
        </w:tc>
        <w:tc>
          <w:tcPr>
            <w:tcW w:w="1180" w:type="dxa"/>
            <w:tcBorders>
              <w:top w:val="nil"/>
              <w:left w:val="nil"/>
              <w:bottom w:val="single" w:sz="4" w:space="0" w:color="auto"/>
              <w:right w:val="single" w:sz="4" w:space="0" w:color="auto"/>
            </w:tcBorders>
            <w:shd w:val="clear" w:color="auto" w:fill="auto"/>
            <w:noWrap/>
            <w:vAlign w:val="center"/>
            <w:hideMark/>
          </w:tcPr>
          <w:p w14:paraId="5AF883C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232 </w:t>
            </w:r>
          </w:p>
        </w:tc>
      </w:tr>
      <w:tr w:rsidR="005E699F" w:rsidRPr="005E699F" w14:paraId="56AE7374"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5206F091" w14:textId="77777777" w:rsidR="005E699F" w:rsidRPr="005E699F" w:rsidRDefault="005E699F" w:rsidP="005E699F">
            <w:pPr>
              <w:jc w:val="right"/>
              <w:rPr>
                <w:rFonts w:ascii="Helv" w:hAnsi="Helv" w:cs="Times New Roman"/>
                <w:sz w:val="20"/>
              </w:rPr>
            </w:pPr>
            <w:r w:rsidRPr="005E699F">
              <w:rPr>
                <w:rFonts w:ascii="Helv" w:hAnsi="Helv" w:cs="Times New Roman"/>
                <w:sz w:val="20"/>
              </w:rPr>
              <w:t>385200</w:t>
            </w:r>
          </w:p>
        </w:tc>
        <w:tc>
          <w:tcPr>
            <w:tcW w:w="298" w:type="dxa"/>
            <w:tcBorders>
              <w:top w:val="nil"/>
              <w:left w:val="single" w:sz="4" w:space="0" w:color="auto"/>
              <w:bottom w:val="nil"/>
              <w:right w:val="single" w:sz="4" w:space="0" w:color="auto"/>
            </w:tcBorders>
            <w:shd w:val="clear" w:color="FFFFFF" w:fill="002060"/>
            <w:noWrap/>
            <w:vAlign w:val="center"/>
            <w:hideMark/>
          </w:tcPr>
          <w:p w14:paraId="6F47CF4D"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30E8BB0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604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B5ADCE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446 </w:t>
            </w:r>
          </w:p>
        </w:tc>
        <w:tc>
          <w:tcPr>
            <w:tcW w:w="1458" w:type="dxa"/>
            <w:tcBorders>
              <w:top w:val="nil"/>
              <w:left w:val="nil"/>
              <w:bottom w:val="single" w:sz="4" w:space="0" w:color="auto"/>
              <w:right w:val="single" w:sz="4" w:space="0" w:color="auto"/>
            </w:tcBorders>
            <w:shd w:val="clear" w:color="auto" w:fill="auto"/>
            <w:noWrap/>
            <w:vAlign w:val="center"/>
            <w:hideMark/>
          </w:tcPr>
          <w:p w14:paraId="17DA0F1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348 </w:t>
            </w:r>
          </w:p>
        </w:tc>
        <w:tc>
          <w:tcPr>
            <w:tcW w:w="1300" w:type="dxa"/>
            <w:tcBorders>
              <w:top w:val="nil"/>
              <w:left w:val="nil"/>
              <w:bottom w:val="single" w:sz="4" w:space="0" w:color="auto"/>
              <w:right w:val="single" w:sz="4" w:space="0" w:color="auto"/>
            </w:tcBorders>
            <w:shd w:val="clear" w:color="auto" w:fill="auto"/>
            <w:noWrap/>
            <w:vAlign w:val="center"/>
            <w:hideMark/>
          </w:tcPr>
          <w:p w14:paraId="2382D38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292 </w:t>
            </w:r>
          </w:p>
        </w:tc>
        <w:tc>
          <w:tcPr>
            <w:tcW w:w="1380" w:type="dxa"/>
            <w:tcBorders>
              <w:top w:val="nil"/>
              <w:left w:val="nil"/>
              <w:bottom w:val="single" w:sz="4" w:space="0" w:color="auto"/>
              <w:right w:val="single" w:sz="4" w:space="0" w:color="auto"/>
            </w:tcBorders>
            <w:shd w:val="clear" w:color="auto" w:fill="auto"/>
            <w:noWrap/>
            <w:vAlign w:val="center"/>
            <w:hideMark/>
          </w:tcPr>
          <w:p w14:paraId="6CF9D5E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257 </w:t>
            </w:r>
          </w:p>
        </w:tc>
        <w:tc>
          <w:tcPr>
            <w:tcW w:w="1180" w:type="dxa"/>
            <w:tcBorders>
              <w:top w:val="nil"/>
              <w:left w:val="nil"/>
              <w:bottom w:val="single" w:sz="4" w:space="0" w:color="auto"/>
              <w:right w:val="single" w:sz="4" w:space="0" w:color="auto"/>
            </w:tcBorders>
            <w:shd w:val="clear" w:color="auto" w:fill="auto"/>
            <w:noWrap/>
            <w:vAlign w:val="center"/>
            <w:hideMark/>
          </w:tcPr>
          <w:p w14:paraId="478F11E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233 </w:t>
            </w:r>
          </w:p>
        </w:tc>
      </w:tr>
      <w:tr w:rsidR="005E699F" w:rsidRPr="005E699F" w14:paraId="5B2F26BC"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D900D3E" w14:textId="77777777" w:rsidR="005E699F" w:rsidRPr="005E699F" w:rsidRDefault="005E699F" w:rsidP="005E699F">
            <w:pPr>
              <w:jc w:val="right"/>
              <w:rPr>
                <w:rFonts w:ascii="Helv" w:hAnsi="Helv" w:cs="Times New Roman"/>
                <w:sz w:val="20"/>
              </w:rPr>
            </w:pPr>
            <w:r w:rsidRPr="005E699F">
              <w:rPr>
                <w:rFonts w:ascii="Helv" w:hAnsi="Helv" w:cs="Times New Roman"/>
                <w:sz w:val="20"/>
              </w:rPr>
              <w:t>385600</w:t>
            </w:r>
          </w:p>
        </w:tc>
        <w:tc>
          <w:tcPr>
            <w:tcW w:w="298" w:type="dxa"/>
            <w:tcBorders>
              <w:top w:val="nil"/>
              <w:left w:val="single" w:sz="4" w:space="0" w:color="auto"/>
              <w:bottom w:val="nil"/>
              <w:right w:val="single" w:sz="4" w:space="0" w:color="auto"/>
            </w:tcBorders>
            <w:shd w:val="clear" w:color="FFFFFF" w:fill="002060"/>
            <w:noWrap/>
            <w:vAlign w:val="center"/>
            <w:hideMark/>
          </w:tcPr>
          <w:p w14:paraId="1A58F724"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620DDE0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604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490C2E2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446 </w:t>
            </w:r>
          </w:p>
        </w:tc>
        <w:tc>
          <w:tcPr>
            <w:tcW w:w="1458" w:type="dxa"/>
            <w:tcBorders>
              <w:top w:val="nil"/>
              <w:left w:val="nil"/>
              <w:bottom w:val="single" w:sz="4" w:space="0" w:color="auto"/>
              <w:right w:val="single" w:sz="4" w:space="0" w:color="auto"/>
            </w:tcBorders>
            <w:shd w:val="clear" w:color="auto" w:fill="auto"/>
            <w:noWrap/>
            <w:vAlign w:val="center"/>
            <w:hideMark/>
          </w:tcPr>
          <w:p w14:paraId="7353660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348 </w:t>
            </w:r>
          </w:p>
        </w:tc>
        <w:tc>
          <w:tcPr>
            <w:tcW w:w="1300" w:type="dxa"/>
            <w:tcBorders>
              <w:top w:val="nil"/>
              <w:left w:val="nil"/>
              <w:bottom w:val="single" w:sz="4" w:space="0" w:color="auto"/>
              <w:right w:val="single" w:sz="4" w:space="0" w:color="auto"/>
            </w:tcBorders>
            <w:shd w:val="clear" w:color="auto" w:fill="auto"/>
            <w:noWrap/>
            <w:vAlign w:val="center"/>
            <w:hideMark/>
          </w:tcPr>
          <w:p w14:paraId="617F29C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292 </w:t>
            </w:r>
          </w:p>
        </w:tc>
        <w:tc>
          <w:tcPr>
            <w:tcW w:w="1380" w:type="dxa"/>
            <w:tcBorders>
              <w:top w:val="nil"/>
              <w:left w:val="nil"/>
              <w:bottom w:val="single" w:sz="4" w:space="0" w:color="auto"/>
              <w:right w:val="single" w:sz="4" w:space="0" w:color="auto"/>
            </w:tcBorders>
            <w:shd w:val="clear" w:color="auto" w:fill="auto"/>
            <w:noWrap/>
            <w:vAlign w:val="center"/>
            <w:hideMark/>
          </w:tcPr>
          <w:p w14:paraId="6671EF4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257 </w:t>
            </w:r>
          </w:p>
        </w:tc>
        <w:tc>
          <w:tcPr>
            <w:tcW w:w="1180" w:type="dxa"/>
            <w:tcBorders>
              <w:top w:val="nil"/>
              <w:left w:val="nil"/>
              <w:bottom w:val="single" w:sz="4" w:space="0" w:color="auto"/>
              <w:right w:val="single" w:sz="4" w:space="0" w:color="auto"/>
            </w:tcBorders>
            <w:shd w:val="clear" w:color="auto" w:fill="auto"/>
            <w:noWrap/>
            <w:vAlign w:val="center"/>
            <w:hideMark/>
          </w:tcPr>
          <w:p w14:paraId="3BF5AE5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233 </w:t>
            </w:r>
          </w:p>
        </w:tc>
      </w:tr>
      <w:tr w:rsidR="005E699F" w:rsidRPr="005E699F" w14:paraId="0DE715F8"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AEDEB4A" w14:textId="77777777" w:rsidR="005E699F" w:rsidRPr="005E699F" w:rsidRDefault="005E699F" w:rsidP="005E699F">
            <w:pPr>
              <w:jc w:val="right"/>
              <w:rPr>
                <w:rFonts w:ascii="Helv" w:hAnsi="Helv" w:cs="Times New Roman"/>
                <w:sz w:val="20"/>
              </w:rPr>
            </w:pPr>
            <w:r w:rsidRPr="005E699F">
              <w:rPr>
                <w:rFonts w:ascii="Helv" w:hAnsi="Helv" w:cs="Times New Roman"/>
                <w:sz w:val="20"/>
              </w:rPr>
              <w:t>386000</w:t>
            </w:r>
          </w:p>
        </w:tc>
        <w:tc>
          <w:tcPr>
            <w:tcW w:w="298" w:type="dxa"/>
            <w:tcBorders>
              <w:top w:val="nil"/>
              <w:left w:val="single" w:sz="4" w:space="0" w:color="auto"/>
              <w:bottom w:val="nil"/>
              <w:right w:val="single" w:sz="4" w:space="0" w:color="auto"/>
            </w:tcBorders>
            <w:shd w:val="clear" w:color="FFFFFF" w:fill="002060"/>
            <w:noWrap/>
            <w:vAlign w:val="center"/>
            <w:hideMark/>
          </w:tcPr>
          <w:p w14:paraId="54684C6D"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048C39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605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428386F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447 </w:t>
            </w:r>
          </w:p>
        </w:tc>
        <w:tc>
          <w:tcPr>
            <w:tcW w:w="1458" w:type="dxa"/>
            <w:tcBorders>
              <w:top w:val="nil"/>
              <w:left w:val="nil"/>
              <w:bottom w:val="single" w:sz="4" w:space="0" w:color="auto"/>
              <w:right w:val="single" w:sz="4" w:space="0" w:color="auto"/>
            </w:tcBorders>
            <w:shd w:val="clear" w:color="auto" w:fill="auto"/>
            <w:noWrap/>
            <w:vAlign w:val="center"/>
            <w:hideMark/>
          </w:tcPr>
          <w:p w14:paraId="4ADC894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349 </w:t>
            </w:r>
          </w:p>
        </w:tc>
        <w:tc>
          <w:tcPr>
            <w:tcW w:w="1300" w:type="dxa"/>
            <w:tcBorders>
              <w:top w:val="nil"/>
              <w:left w:val="nil"/>
              <w:bottom w:val="single" w:sz="4" w:space="0" w:color="auto"/>
              <w:right w:val="single" w:sz="4" w:space="0" w:color="auto"/>
            </w:tcBorders>
            <w:shd w:val="clear" w:color="auto" w:fill="auto"/>
            <w:noWrap/>
            <w:vAlign w:val="center"/>
            <w:hideMark/>
          </w:tcPr>
          <w:p w14:paraId="098BCF8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292 </w:t>
            </w:r>
          </w:p>
        </w:tc>
        <w:tc>
          <w:tcPr>
            <w:tcW w:w="1380" w:type="dxa"/>
            <w:tcBorders>
              <w:top w:val="nil"/>
              <w:left w:val="nil"/>
              <w:bottom w:val="single" w:sz="4" w:space="0" w:color="auto"/>
              <w:right w:val="single" w:sz="4" w:space="0" w:color="auto"/>
            </w:tcBorders>
            <w:shd w:val="clear" w:color="auto" w:fill="auto"/>
            <w:noWrap/>
            <w:vAlign w:val="center"/>
            <w:hideMark/>
          </w:tcPr>
          <w:p w14:paraId="53A41F6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257 </w:t>
            </w:r>
          </w:p>
        </w:tc>
        <w:tc>
          <w:tcPr>
            <w:tcW w:w="1180" w:type="dxa"/>
            <w:tcBorders>
              <w:top w:val="nil"/>
              <w:left w:val="nil"/>
              <w:bottom w:val="single" w:sz="4" w:space="0" w:color="auto"/>
              <w:right w:val="single" w:sz="4" w:space="0" w:color="auto"/>
            </w:tcBorders>
            <w:shd w:val="clear" w:color="auto" w:fill="auto"/>
            <w:noWrap/>
            <w:vAlign w:val="center"/>
            <w:hideMark/>
          </w:tcPr>
          <w:p w14:paraId="5A551A8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233 </w:t>
            </w:r>
          </w:p>
        </w:tc>
      </w:tr>
      <w:tr w:rsidR="005E699F" w:rsidRPr="005E699F" w14:paraId="16BC30E5"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54280AA" w14:textId="77777777" w:rsidR="005E699F" w:rsidRPr="005E699F" w:rsidRDefault="005E699F" w:rsidP="005E699F">
            <w:pPr>
              <w:jc w:val="right"/>
              <w:rPr>
                <w:rFonts w:ascii="Helv" w:hAnsi="Helv" w:cs="Times New Roman"/>
                <w:sz w:val="20"/>
              </w:rPr>
            </w:pPr>
            <w:r w:rsidRPr="005E699F">
              <w:rPr>
                <w:rFonts w:ascii="Helv" w:hAnsi="Helv" w:cs="Times New Roman"/>
                <w:sz w:val="20"/>
              </w:rPr>
              <w:t>386400</w:t>
            </w:r>
          </w:p>
        </w:tc>
        <w:tc>
          <w:tcPr>
            <w:tcW w:w="298" w:type="dxa"/>
            <w:tcBorders>
              <w:top w:val="nil"/>
              <w:left w:val="single" w:sz="4" w:space="0" w:color="auto"/>
              <w:bottom w:val="nil"/>
              <w:right w:val="single" w:sz="4" w:space="0" w:color="auto"/>
            </w:tcBorders>
            <w:shd w:val="clear" w:color="FFFFFF" w:fill="002060"/>
            <w:noWrap/>
            <w:vAlign w:val="center"/>
            <w:hideMark/>
          </w:tcPr>
          <w:p w14:paraId="134EF518"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571D4C9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605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A1049E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447 </w:t>
            </w:r>
          </w:p>
        </w:tc>
        <w:tc>
          <w:tcPr>
            <w:tcW w:w="1458" w:type="dxa"/>
            <w:tcBorders>
              <w:top w:val="nil"/>
              <w:left w:val="nil"/>
              <w:bottom w:val="single" w:sz="4" w:space="0" w:color="auto"/>
              <w:right w:val="single" w:sz="4" w:space="0" w:color="auto"/>
            </w:tcBorders>
            <w:shd w:val="clear" w:color="auto" w:fill="auto"/>
            <w:noWrap/>
            <w:vAlign w:val="center"/>
            <w:hideMark/>
          </w:tcPr>
          <w:p w14:paraId="7DEEC40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349 </w:t>
            </w:r>
          </w:p>
        </w:tc>
        <w:tc>
          <w:tcPr>
            <w:tcW w:w="1300" w:type="dxa"/>
            <w:tcBorders>
              <w:top w:val="nil"/>
              <w:left w:val="nil"/>
              <w:bottom w:val="single" w:sz="4" w:space="0" w:color="auto"/>
              <w:right w:val="single" w:sz="4" w:space="0" w:color="auto"/>
            </w:tcBorders>
            <w:shd w:val="clear" w:color="auto" w:fill="auto"/>
            <w:noWrap/>
            <w:vAlign w:val="center"/>
            <w:hideMark/>
          </w:tcPr>
          <w:p w14:paraId="4BE24BF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292 </w:t>
            </w:r>
          </w:p>
        </w:tc>
        <w:tc>
          <w:tcPr>
            <w:tcW w:w="1380" w:type="dxa"/>
            <w:tcBorders>
              <w:top w:val="nil"/>
              <w:left w:val="nil"/>
              <w:bottom w:val="single" w:sz="4" w:space="0" w:color="auto"/>
              <w:right w:val="single" w:sz="4" w:space="0" w:color="auto"/>
            </w:tcBorders>
            <w:shd w:val="clear" w:color="auto" w:fill="auto"/>
            <w:noWrap/>
            <w:vAlign w:val="center"/>
            <w:hideMark/>
          </w:tcPr>
          <w:p w14:paraId="4388B79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257 </w:t>
            </w:r>
          </w:p>
        </w:tc>
        <w:tc>
          <w:tcPr>
            <w:tcW w:w="1180" w:type="dxa"/>
            <w:tcBorders>
              <w:top w:val="nil"/>
              <w:left w:val="nil"/>
              <w:bottom w:val="single" w:sz="4" w:space="0" w:color="auto"/>
              <w:right w:val="single" w:sz="4" w:space="0" w:color="auto"/>
            </w:tcBorders>
            <w:shd w:val="clear" w:color="auto" w:fill="auto"/>
            <w:noWrap/>
            <w:vAlign w:val="center"/>
            <w:hideMark/>
          </w:tcPr>
          <w:p w14:paraId="6EF70D0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233 </w:t>
            </w:r>
          </w:p>
        </w:tc>
      </w:tr>
      <w:tr w:rsidR="005E699F" w:rsidRPr="005E699F" w14:paraId="00D16094"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4CAC8932" w14:textId="77777777" w:rsidR="005E699F" w:rsidRPr="005E699F" w:rsidRDefault="005E699F" w:rsidP="005E699F">
            <w:pPr>
              <w:jc w:val="right"/>
              <w:rPr>
                <w:rFonts w:ascii="Helv" w:hAnsi="Helv" w:cs="Times New Roman"/>
                <w:sz w:val="20"/>
              </w:rPr>
            </w:pPr>
            <w:r w:rsidRPr="005E699F">
              <w:rPr>
                <w:rFonts w:ascii="Helv" w:hAnsi="Helv" w:cs="Times New Roman"/>
                <w:sz w:val="20"/>
              </w:rPr>
              <w:t>386800</w:t>
            </w:r>
          </w:p>
        </w:tc>
        <w:tc>
          <w:tcPr>
            <w:tcW w:w="298" w:type="dxa"/>
            <w:tcBorders>
              <w:top w:val="nil"/>
              <w:left w:val="single" w:sz="4" w:space="0" w:color="auto"/>
              <w:bottom w:val="nil"/>
              <w:right w:val="single" w:sz="4" w:space="0" w:color="auto"/>
            </w:tcBorders>
            <w:shd w:val="clear" w:color="FFFFFF" w:fill="002060"/>
            <w:noWrap/>
            <w:vAlign w:val="center"/>
            <w:hideMark/>
          </w:tcPr>
          <w:p w14:paraId="1218325C"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550BC2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606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454FF27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447 </w:t>
            </w:r>
          </w:p>
        </w:tc>
        <w:tc>
          <w:tcPr>
            <w:tcW w:w="1458" w:type="dxa"/>
            <w:tcBorders>
              <w:top w:val="nil"/>
              <w:left w:val="nil"/>
              <w:bottom w:val="single" w:sz="4" w:space="0" w:color="auto"/>
              <w:right w:val="single" w:sz="4" w:space="0" w:color="auto"/>
            </w:tcBorders>
            <w:shd w:val="clear" w:color="auto" w:fill="auto"/>
            <w:noWrap/>
            <w:vAlign w:val="center"/>
            <w:hideMark/>
          </w:tcPr>
          <w:p w14:paraId="2716DE6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349 </w:t>
            </w:r>
          </w:p>
        </w:tc>
        <w:tc>
          <w:tcPr>
            <w:tcW w:w="1300" w:type="dxa"/>
            <w:tcBorders>
              <w:top w:val="nil"/>
              <w:left w:val="nil"/>
              <w:bottom w:val="single" w:sz="4" w:space="0" w:color="auto"/>
              <w:right w:val="single" w:sz="4" w:space="0" w:color="auto"/>
            </w:tcBorders>
            <w:shd w:val="clear" w:color="auto" w:fill="auto"/>
            <w:noWrap/>
            <w:vAlign w:val="center"/>
            <w:hideMark/>
          </w:tcPr>
          <w:p w14:paraId="335F27A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292 </w:t>
            </w:r>
          </w:p>
        </w:tc>
        <w:tc>
          <w:tcPr>
            <w:tcW w:w="1380" w:type="dxa"/>
            <w:tcBorders>
              <w:top w:val="nil"/>
              <w:left w:val="nil"/>
              <w:bottom w:val="single" w:sz="4" w:space="0" w:color="auto"/>
              <w:right w:val="single" w:sz="4" w:space="0" w:color="auto"/>
            </w:tcBorders>
            <w:shd w:val="clear" w:color="auto" w:fill="auto"/>
            <w:noWrap/>
            <w:vAlign w:val="center"/>
            <w:hideMark/>
          </w:tcPr>
          <w:p w14:paraId="6482074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257 </w:t>
            </w:r>
          </w:p>
        </w:tc>
        <w:tc>
          <w:tcPr>
            <w:tcW w:w="1180" w:type="dxa"/>
            <w:tcBorders>
              <w:top w:val="nil"/>
              <w:left w:val="nil"/>
              <w:bottom w:val="single" w:sz="4" w:space="0" w:color="auto"/>
              <w:right w:val="single" w:sz="4" w:space="0" w:color="auto"/>
            </w:tcBorders>
            <w:shd w:val="clear" w:color="auto" w:fill="auto"/>
            <w:noWrap/>
            <w:vAlign w:val="center"/>
            <w:hideMark/>
          </w:tcPr>
          <w:p w14:paraId="6B5D995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233 </w:t>
            </w:r>
          </w:p>
        </w:tc>
      </w:tr>
      <w:tr w:rsidR="005E699F" w:rsidRPr="005E699F" w14:paraId="1CFA0DA8"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B72AE82" w14:textId="77777777" w:rsidR="005E699F" w:rsidRPr="005E699F" w:rsidRDefault="005E699F" w:rsidP="005E699F">
            <w:pPr>
              <w:jc w:val="right"/>
              <w:rPr>
                <w:rFonts w:ascii="Helv" w:hAnsi="Helv" w:cs="Times New Roman"/>
                <w:sz w:val="20"/>
              </w:rPr>
            </w:pPr>
            <w:r w:rsidRPr="005E699F">
              <w:rPr>
                <w:rFonts w:ascii="Helv" w:hAnsi="Helv" w:cs="Times New Roman"/>
                <w:sz w:val="20"/>
              </w:rPr>
              <w:t>387200</w:t>
            </w:r>
          </w:p>
        </w:tc>
        <w:tc>
          <w:tcPr>
            <w:tcW w:w="298" w:type="dxa"/>
            <w:tcBorders>
              <w:top w:val="nil"/>
              <w:left w:val="single" w:sz="4" w:space="0" w:color="auto"/>
              <w:bottom w:val="nil"/>
              <w:right w:val="single" w:sz="4" w:space="0" w:color="auto"/>
            </w:tcBorders>
            <w:shd w:val="clear" w:color="FFFFFF" w:fill="002060"/>
            <w:noWrap/>
            <w:vAlign w:val="center"/>
            <w:hideMark/>
          </w:tcPr>
          <w:p w14:paraId="799D9986"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2E17AF6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606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5DB1CB4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447 </w:t>
            </w:r>
          </w:p>
        </w:tc>
        <w:tc>
          <w:tcPr>
            <w:tcW w:w="1458" w:type="dxa"/>
            <w:tcBorders>
              <w:top w:val="nil"/>
              <w:left w:val="nil"/>
              <w:bottom w:val="single" w:sz="4" w:space="0" w:color="auto"/>
              <w:right w:val="single" w:sz="4" w:space="0" w:color="auto"/>
            </w:tcBorders>
            <w:shd w:val="clear" w:color="auto" w:fill="auto"/>
            <w:noWrap/>
            <w:vAlign w:val="center"/>
            <w:hideMark/>
          </w:tcPr>
          <w:p w14:paraId="08D0451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349 </w:t>
            </w:r>
          </w:p>
        </w:tc>
        <w:tc>
          <w:tcPr>
            <w:tcW w:w="1300" w:type="dxa"/>
            <w:tcBorders>
              <w:top w:val="nil"/>
              <w:left w:val="nil"/>
              <w:bottom w:val="single" w:sz="4" w:space="0" w:color="auto"/>
              <w:right w:val="single" w:sz="4" w:space="0" w:color="auto"/>
            </w:tcBorders>
            <w:shd w:val="clear" w:color="auto" w:fill="auto"/>
            <w:noWrap/>
            <w:vAlign w:val="center"/>
            <w:hideMark/>
          </w:tcPr>
          <w:p w14:paraId="38F7B5E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293 </w:t>
            </w:r>
          </w:p>
        </w:tc>
        <w:tc>
          <w:tcPr>
            <w:tcW w:w="1380" w:type="dxa"/>
            <w:tcBorders>
              <w:top w:val="nil"/>
              <w:left w:val="nil"/>
              <w:bottom w:val="single" w:sz="4" w:space="0" w:color="auto"/>
              <w:right w:val="single" w:sz="4" w:space="0" w:color="auto"/>
            </w:tcBorders>
            <w:shd w:val="clear" w:color="auto" w:fill="auto"/>
            <w:noWrap/>
            <w:vAlign w:val="center"/>
            <w:hideMark/>
          </w:tcPr>
          <w:p w14:paraId="120A7FB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258 </w:t>
            </w:r>
          </w:p>
        </w:tc>
        <w:tc>
          <w:tcPr>
            <w:tcW w:w="1180" w:type="dxa"/>
            <w:tcBorders>
              <w:top w:val="nil"/>
              <w:left w:val="nil"/>
              <w:bottom w:val="single" w:sz="4" w:space="0" w:color="auto"/>
              <w:right w:val="single" w:sz="4" w:space="0" w:color="auto"/>
            </w:tcBorders>
            <w:shd w:val="clear" w:color="auto" w:fill="auto"/>
            <w:noWrap/>
            <w:vAlign w:val="center"/>
            <w:hideMark/>
          </w:tcPr>
          <w:p w14:paraId="37D261A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233 </w:t>
            </w:r>
          </w:p>
        </w:tc>
      </w:tr>
      <w:tr w:rsidR="005E699F" w:rsidRPr="005E699F" w14:paraId="0423DCD9"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FEA9769" w14:textId="77777777" w:rsidR="005E699F" w:rsidRPr="005E699F" w:rsidRDefault="005E699F" w:rsidP="005E699F">
            <w:pPr>
              <w:jc w:val="right"/>
              <w:rPr>
                <w:rFonts w:ascii="Helv" w:hAnsi="Helv" w:cs="Times New Roman"/>
                <w:sz w:val="20"/>
              </w:rPr>
            </w:pPr>
            <w:r w:rsidRPr="005E699F">
              <w:rPr>
                <w:rFonts w:ascii="Helv" w:hAnsi="Helv" w:cs="Times New Roman"/>
                <w:sz w:val="20"/>
              </w:rPr>
              <w:t>387600</w:t>
            </w:r>
          </w:p>
        </w:tc>
        <w:tc>
          <w:tcPr>
            <w:tcW w:w="298" w:type="dxa"/>
            <w:tcBorders>
              <w:top w:val="nil"/>
              <w:left w:val="single" w:sz="4" w:space="0" w:color="auto"/>
              <w:bottom w:val="nil"/>
              <w:right w:val="single" w:sz="4" w:space="0" w:color="auto"/>
            </w:tcBorders>
            <w:shd w:val="clear" w:color="FFFFFF" w:fill="002060"/>
            <w:noWrap/>
            <w:vAlign w:val="center"/>
            <w:hideMark/>
          </w:tcPr>
          <w:p w14:paraId="25BF6585"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3AA6790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607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F7D057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448 </w:t>
            </w:r>
          </w:p>
        </w:tc>
        <w:tc>
          <w:tcPr>
            <w:tcW w:w="1458" w:type="dxa"/>
            <w:tcBorders>
              <w:top w:val="nil"/>
              <w:left w:val="nil"/>
              <w:bottom w:val="single" w:sz="4" w:space="0" w:color="auto"/>
              <w:right w:val="single" w:sz="4" w:space="0" w:color="auto"/>
            </w:tcBorders>
            <w:shd w:val="clear" w:color="auto" w:fill="auto"/>
            <w:noWrap/>
            <w:vAlign w:val="center"/>
            <w:hideMark/>
          </w:tcPr>
          <w:p w14:paraId="1A47618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350 </w:t>
            </w:r>
          </w:p>
        </w:tc>
        <w:tc>
          <w:tcPr>
            <w:tcW w:w="1300" w:type="dxa"/>
            <w:tcBorders>
              <w:top w:val="nil"/>
              <w:left w:val="nil"/>
              <w:bottom w:val="single" w:sz="4" w:space="0" w:color="auto"/>
              <w:right w:val="single" w:sz="4" w:space="0" w:color="auto"/>
            </w:tcBorders>
            <w:shd w:val="clear" w:color="auto" w:fill="auto"/>
            <w:noWrap/>
            <w:vAlign w:val="center"/>
            <w:hideMark/>
          </w:tcPr>
          <w:p w14:paraId="3F7438F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293 </w:t>
            </w:r>
          </w:p>
        </w:tc>
        <w:tc>
          <w:tcPr>
            <w:tcW w:w="1380" w:type="dxa"/>
            <w:tcBorders>
              <w:top w:val="nil"/>
              <w:left w:val="nil"/>
              <w:bottom w:val="single" w:sz="4" w:space="0" w:color="auto"/>
              <w:right w:val="single" w:sz="4" w:space="0" w:color="auto"/>
            </w:tcBorders>
            <w:shd w:val="clear" w:color="auto" w:fill="auto"/>
            <w:noWrap/>
            <w:vAlign w:val="center"/>
            <w:hideMark/>
          </w:tcPr>
          <w:p w14:paraId="68BAA19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258 </w:t>
            </w:r>
          </w:p>
        </w:tc>
        <w:tc>
          <w:tcPr>
            <w:tcW w:w="1180" w:type="dxa"/>
            <w:tcBorders>
              <w:top w:val="nil"/>
              <w:left w:val="nil"/>
              <w:bottom w:val="single" w:sz="4" w:space="0" w:color="auto"/>
              <w:right w:val="single" w:sz="4" w:space="0" w:color="auto"/>
            </w:tcBorders>
            <w:shd w:val="clear" w:color="auto" w:fill="auto"/>
            <w:noWrap/>
            <w:vAlign w:val="center"/>
            <w:hideMark/>
          </w:tcPr>
          <w:p w14:paraId="5AD6F93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233 </w:t>
            </w:r>
          </w:p>
        </w:tc>
      </w:tr>
      <w:tr w:rsidR="005E699F" w:rsidRPr="005E699F" w14:paraId="4FAD72FA"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EDC1BD7" w14:textId="77777777" w:rsidR="005E699F" w:rsidRPr="005E699F" w:rsidRDefault="005E699F" w:rsidP="005E699F">
            <w:pPr>
              <w:jc w:val="right"/>
              <w:rPr>
                <w:rFonts w:ascii="Helv" w:hAnsi="Helv" w:cs="Times New Roman"/>
                <w:sz w:val="20"/>
              </w:rPr>
            </w:pPr>
            <w:r w:rsidRPr="005E699F">
              <w:rPr>
                <w:rFonts w:ascii="Helv" w:hAnsi="Helv" w:cs="Times New Roman"/>
                <w:sz w:val="20"/>
              </w:rPr>
              <w:t>388000</w:t>
            </w:r>
          </w:p>
        </w:tc>
        <w:tc>
          <w:tcPr>
            <w:tcW w:w="298" w:type="dxa"/>
            <w:tcBorders>
              <w:top w:val="nil"/>
              <w:left w:val="single" w:sz="4" w:space="0" w:color="auto"/>
              <w:bottom w:val="nil"/>
              <w:right w:val="single" w:sz="4" w:space="0" w:color="auto"/>
            </w:tcBorders>
            <w:shd w:val="clear" w:color="FFFFFF" w:fill="002060"/>
            <w:noWrap/>
            <w:vAlign w:val="center"/>
            <w:hideMark/>
          </w:tcPr>
          <w:p w14:paraId="0D24EAFD"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5C57A45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607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948221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448 </w:t>
            </w:r>
          </w:p>
        </w:tc>
        <w:tc>
          <w:tcPr>
            <w:tcW w:w="1458" w:type="dxa"/>
            <w:tcBorders>
              <w:top w:val="nil"/>
              <w:left w:val="nil"/>
              <w:bottom w:val="single" w:sz="4" w:space="0" w:color="auto"/>
              <w:right w:val="single" w:sz="4" w:space="0" w:color="auto"/>
            </w:tcBorders>
            <w:shd w:val="clear" w:color="auto" w:fill="auto"/>
            <w:noWrap/>
            <w:vAlign w:val="center"/>
            <w:hideMark/>
          </w:tcPr>
          <w:p w14:paraId="4F51156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350 </w:t>
            </w:r>
          </w:p>
        </w:tc>
        <w:tc>
          <w:tcPr>
            <w:tcW w:w="1300" w:type="dxa"/>
            <w:tcBorders>
              <w:top w:val="nil"/>
              <w:left w:val="nil"/>
              <w:bottom w:val="single" w:sz="4" w:space="0" w:color="auto"/>
              <w:right w:val="single" w:sz="4" w:space="0" w:color="auto"/>
            </w:tcBorders>
            <w:shd w:val="clear" w:color="auto" w:fill="auto"/>
            <w:noWrap/>
            <w:vAlign w:val="center"/>
            <w:hideMark/>
          </w:tcPr>
          <w:p w14:paraId="74AE5DE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293 </w:t>
            </w:r>
          </w:p>
        </w:tc>
        <w:tc>
          <w:tcPr>
            <w:tcW w:w="1380" w:type="dxa"/>
            <w:tcBorders>
              <w:top w:val="nil"/>
              <w:left w:val="nil"/>
              <w:bottom w:val="single" w:sz="4" w:space="0" w:color="auto"/>
              <w:right w:val="single" w:sz="4" w:space="0" w:color="auto"/>
            </w:tcBorders>
            <w:shd w:val="clear" w:color="auto" w:fill="auto"/>
            <w:noWrap/>
            <w:vAlign w:val="center"/>
            <w:hideMark/>
          </w:tcPr>
          <w:p w14:paraId="6055C9E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258 </w:t>
            </w:r>
          </w:p>
        </w:tc>
        <w:tc>
          <w:tcPr>
            <w:tcW w:w="1180" w:type="dxa"/>
            <w:tcBorders>
              <w:top w:val="nil"/>
              <w:left w:val="nil"/>
              <w:bottom w:val="single" w:sz="4" w:space="0" w:color="auto"/>
              <w:right w:val="single" w:sz="4" w:space="0" w:color="auto"/>
            </w:tcBorders>
            <w:shd w:val="clear" w:color="auto" w:fill="auto"/>
            <w:noWrap/>
            <w:vAlign w:val="center"/>
            <w:hideMark/>
          </w:tcPr>
          <w:p w14:paraId="562E778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234 </w:t>
            </w:r>
          </w:p>
        </w:tc>
      </w:tr>
      <w:tr w:rsidR="005E699F" w:rsidRPr="005E699F" w14:paraId="3D8398FF"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4C20CC58" w14:textId="77777777" w:rsidR="005E699F" w:rsidRPr="005E699F" w:rsidRDefault="005E699F" w:rsidP="005E699F">
            <w:pPr>
              <w:jc w:val="right"/>
              <w:rPr>
                <w:rFonts w:ascii="Helv" w:hAnsi="Helv" w:cs="Times New Roman"/>
                <w:sz w:val="20"/>
              </w:rPr>
            </w:pPr>
            <w:r w:rsidRPr="005E699F">
              <w:rPr>
                <w:rFonts w:ascii="Helv" w:hAnsi="Helv" w:cs="Times New Roman"/>
                <w:sz w:val="20"/>
              </w:rPr>
              <w:t>388400</w:t>
            </w:r>
          </w:p>
        </w:tc>
        <w:tc>
          <w:tcPr>
            <w:tcW w:w="298" w:type="dxa"/>
            <w:tcBorders>
              <w:top w:val="nil"/>
              <w:left w:val="single" w:sz="4" w:space="0" w:color="auto"/>
              <w:bottom w:val="nil"/>
              <w:right w:val="single" w:sz="4" w:space="0" w:color="auto"/>
            </w:tcBorders>
            <w:shd w:val="clear" w:color="FFFFFF" w:fill="002060"/>
            <w:noWrap/>
            <w:vAlign w:val="center"/>
            <w:hideMark/>
          </w:tcPr>
          <w:p w14:paraId="214C188C"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7F567EC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607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3449D8C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448 </w:t>
            </w:r>
          </w:p>
        </w:tc>
        <w:tc>
          <w:tcPr>
            <w:tcW w:w="1458" w:type="dxa"/>
            <w:tcBorders>
              <w:top w:val="nil"/>
              <w:left w:val="nil"/>
              <w:bottom w:val="single" w:sz="4" w:space="0" w:color="auto"/>
              <w:right w:val="single" w:sz="4" w:space="0" w:color="auto"/>
            </w:tcBorders>
            <w:shd w:val="clear" w:color="auto" w:fill="auto"/>
            <w:noWrap/>
            <w:vAlign w:val="center"/>
            <w:hideMark/>
          </w:tcPr>
          <w:p w14:paraId="100D3CC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350 </w:t>
            </w:r>
          </w:p>
        </w:tc>
        <w:tc>
          <w:tcPr>
            <w:tcW w:w="1300" w:type="dxa"/>
            <w:tcBorders>
              <w:top w:val="nil"/>
              <w:left w:val="nil"/>
              <w:bottom w:val="single" w:sz="4" w:space="0" w:color="auto"/>
              <w:right w:val="single" w:sz="4" w:space="0" w:color="auto"/>
            </w:tcBorders>
            <w:shd w:val="clear" w:color="auto" w:fill="auto"/>
            <w:noWrap/>
            <w:vAlign w:val="center"/>
            <w:hideMark/>
          </w:tcPr>
          <w:p w14:paraId="66E08D6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293 </w:t>
            </w:r>
          </w:p>
        </w:tc>
        <w:tc>
          <w:tcPr>
            <w:tcW w:w="1380" w:type="dxa"/>
            <w:tcBorders>
              <w:top w:val="nil"/>
              <w:left w:val="nil"/>
              <w:bottom w:val="single" w:sz="4" w:space="0" w:color="auto"/>
              <w:right w:val="single" w:sz="4" w:space="0" w:color="auto"/>
            </w:tcBorders>
            <w:shd w:val="clear" w:color="auto" w:fill="auto"/>
            <w:noWrap/>
            <w:vAlign w:val="center"/>
            <w:hideMark/>
          </w:tcPr>
          <w:p w14:paraId="4F9CB73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258 </w:t>
            </w:r>
          </w:p>
        </w:tc>
        <w:tc>
          <w:tcPr>
            <w:tcW w:w="1180" w:type="dxa"/>
            <w:tcBorders>
              <w:top w:val="nil"/>
              <w:left w:val="nil"/>
              <w:bottom w:val="single" w:sz="4" w:space="0" w:color="auto"/>
              <w:right w:val="single" w:sz="4" w:space="0" w:color="auto"/>
            </w:tcBorders>
            <w:shd w:val="clear" w:color="auto" w:fill="auto"/>
            <w:noWrap/>
            <w:vAlign w:val="center"/>
            <w:hideMark/>
          </w:tcPr>
          <w:p w14:paraId="4A2D0E1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234 </w:t>
            </w:r>
          </w:p>
        </w:tc>
      </w:tr>
      <w:tr w:rsidR="005E699F" w:rsidRPr="005E699F" w14:paraId="69A41E27"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C915164" w14:textId="77777777" w:rsidR="005E699F" w:rsidRPr="005E699F" w:rsidRDefault="005E699F" w:rsidP="005E699F">
            <w:pPr>
              <w:jc w:val="right"/>
              <w:rPr>
                <w:rFonts w:ascii="Helv" w:hAnsi="Helv" w:cs="Times New Roman"/>
                <w:sz w:val="20"/>
              </w:rPr>
            </w:pPr>
            <w:r w:rsidRPr="005E699F">
              <w:rPr>
                <w:rFonts w:ascii="Helv" w:hAnsi="Helv" w:cs="Times New Roman"/>
                <w:sz w:val="20"/>
              </w:rPr>
              <w:t>388800</w:t>
            </w:r>
          </w:p>
        </w:tc>
        <w:tc>
          <w:tcPr>
            <w:tcW w:w="298" w:type="dxa"/>
            <w:tcBorders>
              <w:top w:val="nil"/>
              <w:left w:val="single" w:sz="4" w:space="0" w:color="auto"/>
              <w:bottom w:val="nil"/>
              <w:right w:val="single" w:sz="4" w:space="0" w:color="auto"/>
            </w:tcBorders>
            <w:shd w:val="clear" w:color="FFFFFF" w:fill="002060"/>
            <w:noWrap/>
            <w:vAlign w:val="center"/>
            <w:hideMark/>
          </w:tcPr>
          <w:p w14:paraId="6DEC529A"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E29BFB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608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42AD1E0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449 </w:t>
            </w:r>
          </w:p>
        </w:tc>
        <w:tc>
          <w:tcPr>
            <w:tcW w:w="1458" w:type="dxa"/>
            <w:tcBorders>
              <w:top w:val="nil"/>
              <w:left w:val="nil"/>
              <w:bottom w:val="single" w:sz="4" w:space="0" w:color="auto"/>
              <w:right w:val="single" w:sz="4" w:space="0" w:color="auto"/>
            </w:tcBorders>
            <w:shd w:val="clear" w:color="auto" w:fill="auto"/>
            <w:noWrap/>
            <w:vAlign w:val="center"/>
            <w:hideMark/>
          </w:tcPr>
          <w:p w14:paraId="0666F6F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350 </w:t>
            </w:r>
          </w:p>
        </w:tc>
        <w:tc>
          <w:tcPr>
            <w:tcW w:w="1300" w:type="dxa"/>
            <w:tcBorders>
              <w:top w:val="nil"/>
              <w:left w:val="nil"/>
              <w:bottom w:val="single" w:sz="4" w:space="0" w:color="auto"/>
              <w:right w:val="single" w:sz="4" w:space="0" w:color="auto"/>
            </w:tcBorders>
            <w:shd w:val="clear" w:color="auto" w:fill="auto"/>
            <w:noWrap/>
            <w:vAlign w:val="center"/>
            <w:hideMark/>
          </w:tcPr>
          <w:p w14:paraId="371D79E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293 </w:t>
            </w:r>
          </w:p>
        </w:tc>
        <w:tc>
          <w:tcPr>
            <w:tcW w:w="1380" w:type="dxa"/>
            <w:tcBorders>
              <w:top w:val="nil"/>
              <w:left w:val="nil"/>
              <w:bottom w:val="single" w:sz="4" w:space="0" w:color="auto"/>
              <w:right w:val="single" w:sz="4" w:space="0" w:color="auto"/>
            </w:tcBorders>
            <w:shd w:val="clear" w:color="auto" w:fill="auto"/>
            <w:noWrap/>
            <w:vAlign w:val="center"/>
            <w:hideMark/>
          </w:tcPr>
          <w:p w14:paraId="00DAB61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258 </w:t>
            </w:r>
          </w:p>
        </w:tc>
        <w:tc>
          <w:tcPr>
            <w:tcW w:w="1180" w:type="dxa"/>
            <w:tcBorders>
              <w:top w:val="nil"/>
              <w:left w:val="nil"/>
              <w:bottom w:val="single" w:sz="4" w:space="0" w:color="auto"/>
              <w:right w:val="single" w:sz="4" w:space="0" w:color="auto"/>
            </w:tcBorders>
            <w:shd w:val="clear" w:color="auto" w:fill="auto"/>
            <w:noWrap/>
            <w:vAlign w:val="center"/>
            <w:hideMark/>
          </w:tcPr>
          <w:p w14:paraId="6189418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234 </w:t>
            </w:r>
          </w:p>
        </w:tc>
      </w:tr>
      <w:tr w:rsidR="005E699F" w:rsidRPr="005E699F" w14:paraId="4C0EED87"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5825AD5C" w14:textId="77777777" w:rsidR="005E699F" w:rsidRPr="005E699F" w:rsidRDefault="005E699F" w:rsidP="005E699F">
            <w:pPr>
              <w:jc w:val="right"/>
              <w:rPr>
                <w:rFonts w:ascii="Helv" w:hAnsi="Helv" w:cs="Times New Roman"/>
                <w:sz w:val="20"/>
              </w:rPr>
            </w:pPr>
            <w:r w:rsidRPr="005E699F">
              <w:rPr>
                <w:rFonts w:ascii="Helv" w:hAnsi="Helv" w:cs="Times New Roman"/>
                <w:sz w:val="20"/>
              </w:rPr>
              <w:t>389200</w:t>
            </w:r>
          </w:p>
        </w:tc>
        <w:tc>
          <w:tcPr>
            <w:tcW w:w="298" w:type="dxa"/>
            <w:tcBorders>
              <w:top w:val="nil"/>
              <w:left w:val="single" w:sz="4" w:space="0" w:color="auto"/>
              <w:bottom w:val="nil"/>
              <w:right w:val="single" w:sz="4" w:space="0" w:color="auto"/>
            </w:tcBorders>
            <w:shd w:val="clear" w:color="FFFFFF" w:fill="002060"/>
            <w:noWrap/>
            <w:vAlign w:val="center"/>
            <w:hideMark/>
          </w:tcPr>
          <w:p w14:paraId="3878918B"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0474434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608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B460D6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449 </w:t>
            </w:r>
          </w:p>
        </w:tc>
        <w:tc>
          <w:tcPr>
            <w:tcW w:w="1458" w:type="dxa"/>
            <w:tcBorders>
              <w:top w:val="nil"/>
              <w:left w:val="nil"/>
              <w:bottom w:val="single" w:sz="4" w:space="0" w:color="auto"/>
              <w:right w:val="single" w:sz="4" w:space="0" w:color="auto"/>
            </w:tcBorders>
            <w:shd w:val="clear" w:color="auto" w:fill="auto"/>
            <w:noWrap/>
            <w:vAlign w:val="center"/>
            <w:hideMark/>
          </w:tcPr>
          <w:p w14:paraId="497DFA7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351 </w:t>
            </w:r>
          </w:p>
        </w:tc>
        <w:tc>
          <w:tcPr>
            <w:tcW w:w="1300" w:type="dxa"/>
            <w:tcBorders>
              <w:top w:val="nil"/>
              <w:left w:val="nil"/>
              <w:bottom w:val="single" w:sz="4" w:space="0" w:color="auto"/>
              <w:right w:val="single" w:sz="4" w:space="0" w:color="auto"/>
            </w:tcBorders>
            <w:shd w:val="clear" w:color="auto" w:fill="auto"/>
            <w:noWrap/>
            <w:vAlign w:val="center"/>
            <w:hideMark/>
          </w:tcPr>
          <w:p w14:paraId="00FFA33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294 </w:t>
            </w:r>
          </w:p>
        </w:tc>
        <w:tc>
          <w:tcPr>
            <w:tcW w:w="1380" w:type="dxa"/>
            <w:tcBorders>
              <w:top w:val="nil"/>
              <w:left w:val="nil"/>
              <w:bottom w:val="single" w:sz="4" w:space="0" w:color="auto"/>
              <w:right w:val="single" w:sz="4" w:space="0" w:color="auto"/>
            </w:tcBorders>
            <w:shd w:val="clear" w:color="auto" w:fill="auto"/>
            <w:noWrap/>
            <w:vAlign w:val="center"/>
            <w:hideMark/>
          </w:tcPr>
          <w:p w14:paraId="6A246C7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258 </w:t>
            </w:r>
          </w:p>
        </w:tc>
        <w:tc>
          <w:tcPr>
            <w:tcW w:w="1180" w:type="dxa"/>
            <w:tcBorders>
              <w:top w:val="nil"/>
              <w:left w:val="nil"/>
              <w:bottom w:val="single" w:sz="4" w:space="0" w:color="auto"/>
              <w:right w:val="single" w:sz="4" w:space="0" w:color="auto"/>
            </w:tcBorders>
            <w:shd w:val="clear" w:color="auto" w:fill="auto"/>
            <w:noWrap/>
            <w:vAlign w:val="center"/>
            <w:hideMark/>
          </w:tcPr>
          <w:p w14:paraId="1261C6A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234 </w:t>
            </w:r>
          </w:p>
        </w:tc>
      </w:tr>
      <w:tr w:rsidR="005E699F" w:rsidRPr="005E699F" w14:paraId="0FFC0A09"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3BB2D5B" w14:textId="77777777" w:rsidR="005E699F" w:rsidRPr="005E699F" w:rsidRDefault="005E699F" w:rsidP="005E699F">
            <w:pPr>
              <w:jc w:val="right"/>
              <w:rPr>
                <w:rFonts w:ascii="Helv" w:hAnsi="Helv" w:cs="Times New Roman"/>
                <w:sz w:val="20"/>
              </w:rPr>
            </w:pPr>
            <w:r w:rsidRPr="005E699F">
              <w:rPr>
                <w:rFonts w:ascii="Helv" w:hAnsi="Helv" w:cs="Times New Roman"/>
                <w:sz w:val="20"/>
              </w:rPr>
              <w:t>389600</w:t>
            </w:r>
          </w:p>
        </w:tc>
        <w:tc>
          <w:tcPr>
            <w:tcW w:w="298" w:type="dxa"/>
            <w:tcBorders>
              <w:top w:val="nil"/>
              <w:left w:val="single" w:sz="4" w:space="0" w:color="auto"/>
              <w:bottom w:val="nil"/>
              <w:right w:val="single" w:sz="4" w:space="0" w:color="auto"/>
            </w:tcBorders>
            <w:shd w:val="clear" w:color="FFFFFF" w:fill="002060"/>
            <w:noWrap/>
            <w:vAlign w:val="center"/>
            <w:hideMark/>
          </w:tcPr>
          <w:p w14:paraId="6EC7E9AD"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065C882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609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6E05F8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449 </w:t>
            </w:r>
          </w:p>
        </w:tc>
        <w:tc>
          <w:tcPr>
            <w:tcW w:w="1458" w:type="dxa"/>
            <w:tcBorders>
              <w:top w:val="nil"/>
              <w:left w:val="nil"/>
              <w:bottom w:val="single" w:sz="4" w:space="0" w:color="auto"/>
              <w:right w:val="single" w:sz="4" w:space="0" w:color="auto"/>
            </w:tcBorders>
            <w:shd w:val="clear" w:color="auto" w:fill="auto"/>
            <w:noWrap/>
            <w:vAlign w:val="center"/>
            <w:hideMark/>
          </w:tcPr>
          <w:p w14:paraId="08BE186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351 </w:t>
            </w:r>
          </w:p>
        </w:tc>
        <w:tc>
          <w:tcPr>
            <w:tcW w:w="1300" w:type="dxa"/>
            <w:tcBorders>
              <w:top w:val="nil"/>
              <w:left w:val="nil"/>
              <w:bottom w:val="single" w:sz="4" w:space="0" w:color="auto"/>
              <w:right w:val="single" w:sz="4" w:space="0" w:color="auto"/>
            </w:tcBorders>
            <w:shd w:val="clear" w:color="auto" w:fill="auto"/>
            <w:noWrap/>
            <w:vAlign w:val="center"/>
            <w:hideMark/>
          </w:tcPr>
          <w:p w14:paraId="7FBA4CF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294 </w:t>
            </w:r>
          </w:p>
        </w:tc>
        <w:tc>
          <w:tcPr>
            <w:tcW w:w="1380" w:type="dxa"/>
            <w:tcBorders>
              <w:top w:val="nil"/>
              <w:left w:val="nil"/>
              <w:bottom w:val="single" w:sz="4" w:space="0" w:color="auto"/>
              <w:right w:val="single" w:sz="4" w:space="0" w:color="auto"/>
            </w:tcBorders>
            <w:shd w:val="clear" w:color="auto" w:fill="auto"/>
            <w:noWrap/>
            <w:vAlign w:val="center"/>
            <w:hideMark/>
          </w:tcPr>
          <w:p w14:paraId="292809C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259 </w:t>
            </w:r>
          </w:p>
        </w:tc>
        <w:tc>
          <w:tcPr>
            <w:tcW w:w="1180" w:type="dxa"/>
            <w:tcBorders>
              <w:top w:val="nil"/>
              <w:left w:val="nil"/>
              <w:bottom w:val="single" w:sz="4" w:space="0" w:color="auto"/>
              <w:right w:val="single" w:sz="4" w:space="0" w:color="auto"/>
            </w:tcBorders>
            <w:shd w:val="clear" w:color="auto" w:fill="auto"/>
            <w:noWrap/>
            <w:vAlign w:val="center"/>
            <w:hideMark/>
          </w:tcPr>
          <w:p w14:paraId="000D0EC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234 </w:t>
            </w:r>
          </w:p>
        </w:tc>
      </w:tr>
      <w:tr w:rsidR="005E699F" w:rsidRPr="005E699F" w14:paraId="1B597E65"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5319C1C7" w14:textId="77777777" w:rsidR="005E699F" w:rsidRPr="005E699F" w:rsidRDefault="005E699F" w:rsidP="005E699F">
            <w:pPr>
              <w:jc w:val="right"/>
              <w:rPr>
                <w:rFonts w:ascii="Helv" w:hAnsi="Helv" w:cs="Times New Roman"/>
                <w:sz w:val="20"/>
              </w:rPr>
            </w:pPr>
            <w:r w:rsidRPr="005E699F">
              <w:rPr>
                <w:rFonts w:ascii="Helv" w:hAnsi="Helv" w:cs="Times New Roman"/>
                <w:sz w:val="20"/>
              </w:rPr>
              <w:t>390000</w:t>
            </w:r>
          </w:p>
        </w:tc>
        <w:tc>
          <w:tcPr>
            <w:tcW w:w="298" w:type="dxa"/>
            <w:tcBorders>
              <w:top w:val="nil"/>
              <w:left w:val="single" w:sz="4" w:space="0" w:color="auto"/>
              <w:bottom w:val="nil"/>
              <w:right w:val="single" w:sz="4" w:space="0" w:color="auto"/>
            </w:tcBorders>
            <w:shd w:val="clear" w:color="FFFFFF" w:fill="002060"/>
            <w:noWrap/>
            <w:vAlign w:val="center"/>
            <w:hideMark/>
          </w:tcPr>
          <w:p w14:paraId="1E2BD3DE"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26BB47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609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48F79B7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450 </w:t>
            </w:r>
          </w:p>
        </w:tc>
        <w:tc>
          <w:tcPr>
            <w:tcW w:w="1458" w:type="dxa"/>
            <w:tcBorders>
              <w:top w:val="nil"/>
              <w:left w:val="nil"/>
              <w:bottom w:val="single" w:sz="4" w:space="0" w:color="auto"/>
              <w:right w:val="single" w:sz="4" w:space="0" w:color="auto"/>
            </w:tcBorders>
            <w:shd w:val="clear" w:color="auto" w:fill="auto"/>
            <w:noWrap/>
            <w:vAlign w:val="center"/>
            <w:hideMark/>
          </w:tcPr>
          <w:p w14:paraId="5E12FFD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351 </w:t>
            </w:r>
          </w:p>
        </w:tc>
        <w:tc>
          <w:tcPr>
            <w:tcW w:w="1300" w:type="dxa"/>
            <w:tcBorders>
              <w:top w:val="nil"/>
              <w:left w:val="nil"/>
              <w:bottom w:val="single" w:sz="4" w:space="0" w:color="auto"/>
              <w:right w:val="single" w:sz="4" w:space="0" w:color="auto"/>
            </w:tcBorders>
            <w:shd w:val="clear" w:color="auto" w:fill="auto"/>
            <w:noWrap/>
            <w:vAlign w:val="center"/>
            <w:hideMark/>
          </w:tcPr>
          <w:p w14:paraId="19EDA10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294 </w:t>
            </w:r>
          </w:p>
        </w:tc>
        <w:tc>
          <w:tcPr>
            <w:tcW w:w="1380" w:type="dxa"/>
            <w:tcBorders>
              <w:top w:val="nil"/>
              <w:left w:val="nil"/>
              <w:bottom w:val="single" w:sz="4" w:space="0" w:color="auto"/>
              <w:right w:val="single" w:sz="4" w:space="0" w:color="auto"/>
            </w:tcBorders>
            <w:shd w:val="clear" w:color="auto" w:fill="auto"/>
            <w:noWrap/>
            <w:vAlign w:val="center"/>
            <w:hideMark/>
          </w:tcPr>
          <w:p w14:paraId="4C46DBF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259 </w:t>
            </w:r>
          </w:p>
        </w:tc>
        <w:tc>
          <w:tcPr>
            <w:tcW w:w="1180" w:type="dxa"/>
            <w:tcBorders>
              <w:top w:val="nil"/>
              <w:left w:val="nil"/>
              <w:bottom w:val="single" w:sz="4" w:space="0" w:color="auto"/>
              <w:right w:val="single" w:sz="4" w:space="0" w:color="auto"/>
            </w:tcBorders>
            <w:shd w:val="clear" w:color="auto" w:fill="auto"/>
            <w:noWrap/>
            <w:vAlign w:val="center"/>
            <w:hideMark/>
          </w:tcPr>
          <w:p w14:paraId="557241F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234 </w:t>
            </w:r>
          </w:p>
        </w:tc>
      </w:tr>
      <w:tr w:rsidR="005E699F" w:rsidRPr="005E699F" w14:paraId="02259A37"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53529E1D" w14:textId="77777777" w:rsidR="005E699F" w:rsidRPr="005E699F" w:rsidRDefault="005E699F" w:rsidP="005E699F">
            <w:pPr>
              <w:jc w:val="right"/>
              <w:rPr>
                <w:rFonts w:ascii="Helv" w:hAnsi="Helv" w:cs="Times New Roman"/>
                <w:sz w:val="20"/>
              </w:rPr>
            </w:pPr>
            <w:r w:rsidRPr="005E699F">
              <w:rPr>
                <w:rFonts w:ascii="Helv" w:hAnsi="Helv" w:cs="Times New Roman"/>
                <w:sz w:val="20"/>
              </w:rPr>
              <w:t>390400</w:t>
            </w:r>
          </w:p>
        </w:tc>
        <w:tc>
          <w:tcPr>
            <w:tcW w:w="298" w:type="dxa"/>
            <w:tcBorders>
              <w:top w:val="nil"/>
              <w:left w:val="single" w:sz="4" w:space="0" w:color="auto"/>
              <w:bottom w:val="nil"/>
              <w:right w:val="single" w:sz="4" w:space="0" w:color="auto"/>
            </w:tcBorders>
            <w:shd w:val="clear" w:color="FFFFFF" w:fill="002060"/>
            <w:noWrap/>
            <w:vAlign w:val="center"/>
            <w:hideMark/>
          </w:tcPr>
          <w:p w14:paraId="2388ABEF"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D38AAC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610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1FD05B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450 </w:t>
            </w:r>
          </w:p>
        </w:tc>
        <w:tc>
          <w:tcPr>
            <w:tcW w:w="1458" w:type="dxa"/>
            <w:tcBorders>
              <w:top w:val="nil"/>
              <w:left w:val="nil"/>
              <w:bottom w:val="single" w:sz="4" w:space="0" w:color="auto"/>
              <w:right w:val="single" w:sz="4" w:space="0" w:color="auto"/>
            </w:tcBorders>
            <w:shd w:val="clear" w:color="auto" w:fill="auto"/>
            <w:noWrap/>
            <w:vAlign w:val="center"/>
            <w:hideMark/>
          </w:tcPr>
          <w:p w14:paraId="32D0FA6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351 </w:t>
            </w:r>
          </w:p>
        </w:tc>
        <w:tc>
          <w:tcPr>
            <w:tcW w:w="1300" w:type="dxa"/>
            <w:tcBorders>
              <w:top w:val="nil"/>
              <w:left w:val="nil"/>
              <w:bottom w:val="single" w:sz="4" w:space="0" w:color="auto"/>
              <w:right w:val="single" w:sz="4" w:space="0" w:color="auto"/>
            </w:tcBorders>
            <w:shd w:val="clear" w:color="auto" w:fill="auto"/>
            <w:noWrap/>
            <w:vAlign w:val="center"/>
            <w:hideMark/>
          </w:tcPr>
          <w:p w14:paraId="1622E86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294 </w:t>
            </w:r>
          </w:p>
        </w:tc>
        <w:tc>
          <w:tcPr>
            <w:tcW w:w="1380" w:type="dxa"/>
            <w:tcBorders>
              <w:top w:val="nil"/>
              <w:left w:val="nil"/>
              <w:bottom w:val="single" w:sz="4" w:space="0" w:color="auto"/>
              <w:right w:val="single" w:sz="4" w:space="0" w:color="auto"/>
            </w:tcBorders>
            <w:shd w:val="clear" w:color="auto" w:fill="auto"/>
            <w:noWrap/>
            <w:vAlign w:val="center"/>
            <w:hideMark/>
          </w:tcPr>
          <w:p w14:paraId="5439BC7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259 </w:t>
            </w:r>
          </w:p>
        </w:tc>
        <w:tc>
          <w:tcPr>
            <w:tcW w:w="1180" w:type="dxa"/>
            <w:tcBorders>
              <w:top w:val="nil"/>
              <w:left w:val="nil"/>
              <w:bottom w:val="single" w:sz="4" w:space="0" w:color="auto"/>
              <w:right w:val="single" w:sz="4" w:space="0" w:color="auto"/>
            </w:tcBorders>
            <w:shd w:val="clear" w:color="auto" w:fill="auto"/>
            <w:noWrap/>
            <w:vAlign w:val="center"/>
            <w:hideMark/>
          </w:tcPr>
          <w:p w14:paraId="45FFD1E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235 </w:t>
            </w:r>
          </w:p>
        </w:tc>
      </w:tr>
      <w:tr w:rsidR="005E699F" w:rsidRPr="005E699F" w14:paraId="076ACA24"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799E208" w14:textId="77777777" w:rsidR="005E699F" w:rsidRPr="005E699F" w:rsidRDefault="005E699F" w:rsidP="005E699F">
            <w:pPr>
              <w:jc w:val="right"/>
              <w:rPr>
                <w:rFonts w:ascii="Helv" w:hAnsi="Helv" w:cs="Times New Roman"/>
                <w:sz w:val="20"/>
              </w:rPr>
            </w:pPr>
            <w:r w:rsidRPr="005E699F">
              <w:rPr>
                <w:rFonts w:ascii="Helv" w:hAnsi="Helv" w:cs="Times New Roman"/>
                <w:sz w:val="20"/>
              </w:rPr>
              <w:t>390800</w:t>
            </w:r>
          </w:p>
        </w:tc>
        <w:tc>
          <w:tcPr>
            <w:tcW w:w="298" w:type="dxa"/>
            <w:tcBorders>
              <w:top w:val="nil"/>
              <w:left w:val="single" w:sz="4" w:space="0" w:color="auto"/>
              <w:bottom w:val="nil"/>
              <w:right w:val="single" w:sz="4" w:space="0" w:color="auto"/>
            </w:tcBorders>
            <w:shd w:val="clear" w:color="FFFFFF" w:fill="002060"/>
            <w:noWrap/>
            <w:vAlign w:val="center"/>
            <w:hideMark/>
          </w:tcPr>
          <w:p w14:paraId="658133A2"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28A6BFD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610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019995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450 </w:t>
            </w:r>
          </w:p>
        </w:tc>
        <w:tc>
          <w:tcPr>
            <w:tcW w:w="1458" w:type="dxa"/>
            <w:tcBorders>
              <w:top w:val="nil"/>
              <w:left w:val="nil"/>
              <w:bottom w:val="single" w:sz="4" w:space="0" w:color="auto"/>
              <w:right w:val="single" w:sz="4" w:space="0" w:color="auto"/>
            </w:tcBorders>
            <w:shd w:val="clear" w:color="auto" w:fill="auto"/>
            <w:noWrap/>
            <w:vAlign w:val="center"/>
            <w:hideMark/>
          </w:tcPr>
          <w:p w14:paraId="111C14A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351 </w:t>
            </w:r>
          </w:p>
        </w:tc>
        <w:tc>
          <w:tcPr>
            <w:tcW w:w="1300" w:type="dxa"/>
            <w:tcBorders>
              <w:top w:val="nil"/>
              <w:left w:val="nil"/>
              <w:bottom w:val="single" w:sz="4" w:space="0" w:color="auto"/>
              <w:right w:val="single" w:sz="4" w:space="0" w:color="auto"/>
            </w:tcBorders>
            <w:shd w:val="clear" w:color="auto" w:fill="auto"/>
            <w:noWrap/>
            <w:vAlign w:val="center"/>
            <w:hideMark/>
          </w:tcPr>
          <w:p w14:paraId="7D50AB5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294 </w:t>
            </w:r>
          </w:p>
        </w:tc>
        <w:tc>
          <w:tcPr>
            <w:tcW w:w="1380" w:type="dxa"/>
            <w:tcBorders>
              <w:top w:val="nil"/>
              <w:left w:val="nil"/>
              <w:bottom w:val="single" w:sz="4" w:space="0" w:color="auto"/>
              <w:right w:val="single" w:sz="4" w:space="0" w:color="auto"/>
            </w:tcBorders>
            <w:shd w:val="clear" w:color="auto" w:fill="auto"/>
            <w:noWrap/>
            <w:vAlign w:val="center"/>
            <w:hideMark/>
          </w:tcPr>
          <w:p w14:paraId="1ACA520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259 </w:t>
            </w:r>
          </w:p>
        </w:tc>
        <w:tc>
          <w:tcPr>
            <w:tcW w:w="1180" w:type="dxa"/>
            <w:tcBorders>
              <w:top w:val="nil"/>
              <w:left w:val="nil"/>
              <w:bottom w:val="single" w:sz="4" w:space="0" w:color="auto"/>
              <w:right w:val="single" w:sz="4" w:space="0" w:color="auto"/>
            </w:tcBorders>
            <w:shd w:val="clear" w:color="auto" w:fill="auto"/>
            <w:noWrap/>
            <w:vAlign w:val="center"/>
            <w:hideMark/>
          </w:tcPr>
          <w:p w14:paraId="5EB957D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235 </w:t>
            </w:r>
          </w:p>
        </w:tc>
      </w:tr>
      <w:tr w:rsidR="005E699F" w:rsidRPr="005E699F" w14:paraId="13312E8F"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6D9790F" w14:textId="77777777" w:rsidR="005E699F" w:rsidRPr="005E699F" w:rsidRDefault="005E699F" w:rsidP="005E699F">
            <w:pPr>
              <w:jc w:val="right"/>
              <w:rPr>
                <w:rFonts w:ascii="Helv" w:hAnsi="Helv" w:cs="Times New Roman"/>
                <w:sz w:val="20"/>
              </w:rPr>
            </w:pPr>
            <w:r w:rsidRPr="005E699F">
              <w:rPr>
                <w:rFonts w:ascii="Helv" w:hAnsi="Helv" w:cs="Times New Roman"/>
                <w:sz w:val="20"/>
              </w:rPr>
              <w:t>391200</w:t>
            </w:r>
          </w:p>
        </w:tc>
        <w:tc>
          <w:tcPr>
            <w:tcW w:w="298" w:type="dxa"/>
            <w:tcBorders>
              <w:top w:val="nil"/>
              <w:left w:val="single" w:sz="4" w:space="0" w:color="auto"/>
              <w:bottom w:val="nil"/>
              <w:right w:val="single" w:sz="4" w:space="0" w:color="auto"/>
            </w:tcBorders>
            <w:shd w:val="clear" w:color="FFFFFF" w:fill="002060"/>
            <w:noWrap/>
            <w:vAlign w:val="center"/>
            <w:hideMark/>
          </w:tcPr>
          <w:p w14:paraId="0005EDD9"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7E82568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610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93F4C5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450 </w:t>
            </w:r>
          </w:p>
        </w:tc>
        <w:tc>
          <w:tcPr>
            <w:tcW w:w="1458" w:type="dxa"/>
            <w:tcBorders>
              <w:top w:val="nil"/>
              <w:left w:val="nil"/>
              <w:bottom w:val="single" w:sz="4" w:space="0" w:color="auto"/>
              <w:right w:val="single" w:sz="4" w:space="0" w:color="auto"/>
            </w:tcBorders>
            <w:shd w:val="clear" w:color="auto" w:fill="auto"/>
            <w:noWrap/>
            <w:vAlign w:val="center"/>
            <w:hideMark/>
          </w:tcPr>
          <w:p w14:paraId="3C5FB92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352 </w:t>
            </w:r>
          </w:p>
        </w:tc>
        <w:tc>
          <w:tcPr>
            <w:tcW w:w="1300" w:type="dxa"/>
            <w:tcBorders>
              <w:top w:val="nil"/>
              <w:left w:val="nil"/>
              <w:bottom w:val="single" w:sz="4" w:space="0" w:color="auto"/>
              <w:right w:val="single" w:sz="4" w:space="0" w:color="auto"/>
            </w:tcBorders>
            <w:shd w:val="clear" w:color="auto" w:fill="auto"/>
            <w:noWrap/>
            <w:vAlign w:val="center"/>
            <w:hideMark/>
          </w:tcPr>
          <w:p w14:paraId="3F50204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295 </w:t>
            </w:r>
          </w:p>
        </w:tc>
        <w:tc>
          <w:tcPr>
            <w:tcW w:w="1380" w:type="dxa"/>
            <w:tcBorders>
              <w:top w:val="nil"/>
              <w:left w:val="nil"/>
              <w:bottom w:val="single" w:sz="4" w:space="0" w:color="auto"/>
              <w:right w:val="single" w:sz="4" w:space="0" w:color="auto"/>
            </w:tcBorders>
            <w:shd w:val="clear" w:color="auto" w:fill="auto"/>
            <w:noWrap/>
            <w:vAlign w:val="center"/>
            <w:hideMark/>
          </w:tcPr>
          <w:p w14:paraId="7FF34CA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259 </w:t>
            </w:r>
          </w:p>
        </w:tc>
        <w:tc>
          <w:tcPr>
            <w:tcW w:w="1180" w:type="dxa"/>
            <w:tcBorders>
              <w:top w:val="nil"/>
              <w:left w:val="nil"/>
              <w:bottom w:val="single" w:sz="4" w:space="0" w:color="auto"/>
              <w:right w:val="single" w:sz="4" w:space="0" w:color="auto"/>
            </w:tcBorders>
            <w:shd w:val="clear" w:color="auto" w:fill="auto"/>
            <w:noWrap/>
            <w:vAlign w:val="center"/>
            <w:hideMark/>
          </w:tcPr>
          <w:p w14:paraId="33D1D04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235 </w:t>
            </w:r>
          </w:p>
        </w:tc>
      </w:tr>
      <w:tr w:rsidR="005E699F" w:rsidRPr="005E699F" w14:paraId="14DB15F7"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0D3DED7" w14:textId="77777777" w:rsidR="005E699F" w:rsidRPr="005E699F" w:rsidRDefault="005E699F" w:rsidP="005E699F">
            <w:pPr>
              <w:jc w:val="right"/>
              <w:rPr>
                <w:rFonts w:ascii="Helv" w:hAnsi="Helv" w:cs="Times New Roman"/>
                <w:sz w:val="20"/>
              </w:rPr>
            </w:pPr>
            <w:r w:rsidRPr="005E699F">
              <w:rPr>
                <w:rFonts w:ascii="Helv" w:hAnsi="Helv" w:cs="Times New Roman"/>
                <w:sz w:val="20"/>
              </w:rPr>
              <w:t>391600</w:t>
            </w:r>
          </w:p>
        </w:tc>
        <w:tc>
          <w:tcPr>
            <w:tcW w:w="298" w:type="dxa"/>
            <w:tcBorders>
              <w:top w:val="nil"/>
              <w:left w:val="single" w:sz="4" w:space="0" w:color="auto"/>
              <w:bottom w:val="nil"/>
              <w:right w:val="single" w:sz="4" w:space="0" w:color="auto"/>
            </w:tcBorders>
            <w:shd w:val="clear" w:color="FFFFFF" w:fill="002060"/>
            <w:noWrap/>
            <w:vAlign w:val="center"/>
            <w:hideMark/>
          </w:tcPr>
          <w:p w14:paraId="3B18D578"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2C21DA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611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BF79CC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451 </w:t>
            </w:r>
          </w:p>
        </w:tc>
        <w:tc>
          <w:tcPr>
            <w:tcW w:w="1458" w:type="dxa"/>
            <w:tcBorders>
              <w:top w:val="nil"/>
              <w:left w:val="nil"/>
              <w:bottom w:val="single" w:sz="4" w:space="0" w:color="auto"/>
              <w:right w:val="single" w:sz="4" w:space="0" w:color="auto"/>
            </w:tcBorders>
            <w:shd w:val="clear" w:color="auto" w:fill="auto"/>
            <w:noWrap/>
            <w:vAlign w:val="center"/>
            <w:hideMark/>
          </w:tcPr>
          <w:p w14:paraId="5547533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352 </w:t>
            </w:r>
          </w:p>
        </w:tc>
        <w:tc>
          <w:tcPr>
            <w:tcW w:w="1300" w:type="dxa"/>
            <w:tcBorders>
              <w:top w:val="nil"/>
              <w:left w:val="nil"/>
              <w:bottom w:val="single" w:sz="4" w:space="0" w:color="auto"/>
              <w:right w:val="single" w:sz="4" w:space="0" w:color="auto"/>
            </w:tcBorders>
            <w:shd w:val="clear" w:color="auto" w:fill="auto"/>
            <w:noWrap/>
            <w:vAlign w:val="center"/>
            <w:hideMark/>
          </w:tcPr>
          <w:p w14:paraId="2C5050A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295 </w:t>
            </w:r>
          </w:p>
        </w:tc>
        <w:tc>
          <w:tcPr>
            <w:tcW w:w="1380" w:type="dxa"/>
            <w:tcBorders>
              <w:top w:val="nil"/>
              <w:left w:val="nil"/>
              <w:bottom w:val="single" w:sz="4" w:space="0" w:color="auto"/>
              <w:right w:val="single" w:sz="4" w:space="0" w:color="auto"/>
            </w:tcBorders>
            <w:shd w:val="clear" w:color="auto" w:fill="auto"/>
            <w:noWrap/>
            <w:vAlign w:val="center"/>
            <w:hideMark/>
          </w:tcPr>
          <w:p w14:paraId="2032F12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259 </w:t>
            </w:r>
          </w:p>
        </w:tc>
        <w:tc>
          <w:tcPr>
            <w:tcW w:w="1180" w:type="dxa"/>
            <w:tcBorders>
              <w:top w:val="nil"/>
              <w:left w:val="nil"/>
              <w:bottom w:val="single" w:sz="4" w:space="0" w:color="auto"/>
              <w:right w:val="single" w:sz="4" w:space="0" w:color="auto"/>
            </w:tcBorders>
            <w:shd w:val="clear" w:color="auto" w:fill="auto"/>
            <w:noWrap/>
            <w:vAlign w:val="center"/>
            <w:hideMark/>
          </w:tcPr>
          <w:p w14:paraId="5D5B5BB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235 </w:t>
            </w:r>
          </w:p>
        </w:tc>
      </w:tr>
      <w:tr w:rsidR="005E699F" w:rsidRPr="005E699F" w14:paraId="09D73800"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3E64FF7" w14:textId="77777777" w:rsidR="005E699F" w:rsidRPr="005E699F" w:rsidRDefault="005E699F" w:rsidP="005E699F">
            <w:pPr>
              <w:jc w:val="right"/>
              <w:rPr>
                <w:rFonts w:ascii="Helv" w:hAnsi="Helv" w:cs="Times New Roman"/>
                <w:sz w:val="20"/>
              </w:rPr>
            </w:pPr>
            <w:r w:rsidRPr="005E699F">
              <w:rPr>
                <w:rFonts w:ascii="Helv" w:hAnsi="Helv" w:cs="Times New Roman"/>
                <w:sz w:val="20"/>
              </w:rPr>
              <w:t>392000</w:t>
            </w:r>
          </w:p>
        </w:tc>
        <w:tc>
          <w:tcPr>
            <w:tcW w:w="298" w:type="dxa"/>
            <w:tcBorders>
              <w:top w:val="nil"/>
              <w:left w:val="single" w:sz="4" w:space="0" w:color="auto"/>
              <w:bottom w:val="nil"/>
              <w:right w:val="single" w:sz="4" w:space="0" w:color="auto"/>
            </w:tcBorders>
            <w:shd w:val="clear" w:color="FFFFFF" w:fill="002060"/>
            <w:noWrap/>
            <w:vAlign w:val="center"/>
            <w:hideMark/>
          </w:tcPr>
          <w:p w14:paraId="25968927"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B186F8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611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37AE65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451 </w:t>
            </w:r>
          </w:p>
        </w:tc>
        <w:tc>
          <w:tcPr>
            <w:tcW w:w="1458" w:type="dxa"/>
            <w:tcBorders>
              <w:top w:val="nil"/>
              <w:left w:val="nil"/>
              <w:bottom w:val="single" w:sz="4" w:space="0" w:color="auto"/>
              <w:right w:val="single" w:sz="4" w:space="0" w:color="auto"/>
            </w:tcBorders>
            <w:shd w:val="clear" w:color="auto" w:fill="auto"/>
            <w:noWrap/>
            <w:vAlign w:val="center"/>
            <w:hideMark/>
          </w:tcPr>
          <w:p w14:paraId="6CE31A6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352 </w:t>
            </w:r>
          </w:p>
        </w:tc>
        <w:tc>
          <w:tcPr>
            <w:tcW w:w="1300" w:type="dxa"/>
            <w:tcBorders>
              <w:top w:val="nil"/>
              <w:left w:val="nil"/>
              <w:bottom w:val="single" w:sz="4" w:space="0" w:color="auto"/>
              <w:right w:val="single" w:sz="4" w:space="0" w:color="auto"/>
            </w:tcBorders>
            <w:shd w:val="clear" w:color="auto" w:fill="auto"/>
            <w:noWrap/>
            <w:vAlign w:val="center"/>
            <w:hideMark/>
          </w:tcPr>
          <w:p w14:paraId="5F77CA5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295 </w:t>
            </w:r>
          </w:p>
        </w:tc>
        <w:tc>
          <w:tcPr>
            <w:tcW w:w="1380" w:type="dxa"/>
            <w:tcBorders>
              <w:top w:val="nil"/>
              <w:left w:val="nil"/>
              <w:bottom w:val="single" w:sz="4" w:space="0" w:color="auto"/>
              <w:right w:val="single" w:sz="4" w:space="0" w:color="auto"/>
            </w:tcBorders>
            <w:shd w:val="clear" w:color="auto" w:fill="auto"/>
            <w:noWrap/>
            <w:vAlign w:val="center"/>
            <w:hideMark/>
          </w:tcPr>
          <w:p w14:paraId="119B246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260 </w:t>
            </w:r>
          </w:p>
        </w:tc>
        <w:tc>
          <w:tcPr>
            <w:tcW w:w="1180" w:type="dxa"/>
            <w:tcBorders>
              <w:top w:val="nil"/>
              <w:left w:val="nil"/>
              <w:bottom w:val="single" w:sz="4" w:space="0" w:color="auto"/>
              <w:right w:val="single" w:sz="4" w:space="0" w:color="auto"/>
            </w:tcBorders>
            <w:shd w:val="clear" w:color="auto" w:fill="auto"/>
            <w:noWrap/>
            <w:vAlign w:val="center"/>
            <w:hideMark/>
          </w:tcPr>
          <w:p w14:paraId="07D1773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235 </w:t>
            </w:r>
          </w:p>
        </w:tc>
      </w:tr>
      <w:tr w:rsidR="005E699F" w:rsidRPr="005E699F" w14:paraId="0CDAECE9"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08C0243" w14:textId="77777777" w:rsidR="005E699F" w:rsidRPr="005E699F" w:rsidRDefault="005E699F" w:rsidP="005E699F">
            <w:pPr>
              <w:jc w:val="right"/>
              <w:rPr>
                <w:rFonts w:ascii="Helv" w:hAnsi="Helv" w:cs="Times New Roman"/>
                <w:sz w:val="20"/>
              </w:rPr>
            </w:pPr>
            <w:r w:rsidRPr="005E699F">
              <w:rPr>
                <w:rFonts w:ascii="Helv" w:hAnsi="Helv" w:cs="Times New Roman"/>
                <w:sz w:val="20"/>
              </w:rPr>
              <w:t>392400</w:t>
            </w:r>
          </w:p>
        </w:tc>
        <w:tc>
          <w:tcPr>
            <w:tcW w:w="298" w:type="dxa"/>
            <w:tcBorders>
              <w:top w:val="nil"/>
              <w:left w:val="single" w:sz="4" w:space="0" w:color="auto"/>
              <w:bottom w:val="nil"/>
              <w:right w:val="single" w:sz="4" w:space="0" w:color="auto"/>
            </w:tcBorders>
            <w:shd w:val="clear" w:color="FFFFFF" w:fill="002060"/>
            <w:noWrap/>
            <w:vAlign w:val="center"/>
            <w:hideMark/>
          </w:tcPr>
          <w:p w14:paraId="363F88E6"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3E73C11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612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9C43C0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451 </w:t>
            </w:r>
          </w:p>
        </w:tc>
        <w:tc>
          <w:tcPr>
            <w:tcW w:w="1458" w:type="dxa"/>
            <w:tcBorders>
              <w:top w:val="nil"/>
              <w:left w:val="nil"/>
              <w:bottom w:val="single" w:sz="4" w:space="0" w:color="auto"/>
              <w:right w:val="single" w:sz="4" w:space="0" w:color="auto"/>
            </w:tcBorders>
            <w:shd w:val="clear" w:color="auto" w:fill="auto"/>
            <w:noWrap/>
            <w:vAlign w:val="center"/>
            <w:hideMark/>
          </w:tcPr>
          <w:p w14:paraId="784048E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352 </w:t>
            </w:r>
          </w:p>
        </w:tc>
        <w:tc>
          <w:tcPr>
            <w:tcW w:w="1300" w:type="dxa"/>
            <w:tcBorders>
              <w:top w:val="nil"/>
              <w:left w:val="nil"/>
              <w:bottom w:val="single" w:sz="4" w:space="0" w:color="auto"/>
              <w:right w:val="single" w:sz="4" w:space="0" w:color="auto"/>
            </w:tcBorders>
            <w:shd w:val="clear" w:color="auto" w:fill="auto"/>
            <w:noWrap/>
            <w:vAlign w:val="center"/>
            <w:hideMark/>
          </w:tcPr>
          <w:p w14:paraId="553A077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295 </w:t>
            </w:r>
          </w:p>
        </w:tc>
        <w:tc>
          <w:tcPr>
            <w:tcW w:w="1380" w:type="dxa"/>
            <w:tcBorders>
              <w:top w:val="nil"/>
              <w:left w:val="nil"/>
              <w:bottom w:val="single" w:sz="4" w:space="0" w:color="auto"/>
              <w:right w:val="single" w:sz="4" w:space="0" w:color="auto"/>
            </w:tcBorders>
            <w:shd w:val="clear" w:color="auto" w:fill="auto"/>
            <w:noWrap/>
            <w:vAlign w:val="center"/>
            <w:hideMark/>
          </w:tcPr>
          <w:p w14:paraId="2E3CF43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260 </w:t>
            </w:r>
          </w:p>
        </w:tc>
        <w:tc>
          <w:tcPr>
            <w:tcW w:w="1180" w:type="dxa"/>
            <w:tcBorders>
              <w:top w:val="nil"/>
              <w:left w:val="nil"/>
              <w:bottom w:val="single" w:sz="4" w:space="0" w:color="auto"/>
              <w:right w:val="single" w:sz="4" w:space="0" w:color="auto"/>
            </w:tcBorders>
            <w:shd w:val="clear" w:color="auto" w:fill="auto"/>
            <w:noWrap/>
            <w:vAlign w:val="center"/>
            <w:hideMark/>
          </w:tcPr>
          <w:p w14:paraId="73728EB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235 </w:t>
            </w:r>
          </w:p>
        </w:tc>
      </w:tr>
      <w:tr w:rsidR="005E699F" w:rsidRPr="005E699F" w14:paraId="743E480E"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45BF710C" w14:textId="77777777" w:rsidR="005E699F" w:rsidRPr="005E699F" w:rsidRDefault="005E699F" w:rsidP="005E699F">
            <w:pPr>
              <w:jc w:val="right"/>
              <w:rPr>
                <w:rFonts w:ascii="Helv" w:hAnsi="Helv" w:cs="Times New Roman"/>
                <w:sz w:val="20"/>
              </w:rPr>
            </w:pPr>
            <w:r w:rsidRPr="005E699F">
              <w:rPr>
                <w:rFonts w:ascii="Helv" w:hAnsi="Helv" w:cs="Times New Roman"/>
                <w:sz w:val="20"/>
              </w:rPr>
              <w:t>392800</w:t>
            </w:r>
          </w:p>
        </w:tc>
        <w:tc>
          <w:tcPr>
            <w:tcW w:w="298" w:type="dxa"/>
            <w:tcBorders>
              <w:top w:val="nil"/>
              <w:left w:val="single" w:sz="4" w:space="0" w:color="auto"/>
              <w:bottom w:val="nil"/>
              <w:right w:val="single" w:sz="4" w:space="0" w:color="auto"/>
            </w:tcBorders>
            <w:shd w:val="clear" w:color="FFFFFF" w:fill="002060"/>
            <w:noWrap/>
            <w:vAlign w:val="center"/>
            <w:hideMark/>
          </w:tcPr>
          <w:p w14:paraId="5C60C15C"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06E6C4C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612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5E17144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452 </w:t>
            </w:r>
          </w:p>
        </w:tc>
        <w:tc>
          <w:tcPr>
            <w:tcW w:w="1458" w:type="dxa"/>
            <w:tcBorders>
              <w:top w:val="nil"/>
              <w:left w:val="nil"/>
              <w:bottom w:val="single" w:sz="4" w:space="0" w:color="auto"/>
              <w:right w:val="single" w:sz="4" w:space="0" w:color="auto"/>
            </w:tcBorders>
            <w:shd w:val="clear" w:color="auto" w:fill="auto"/>
            <w:noWrap/>
            <w:vAlign w:val="center"/>
            <w:hideMark/>
          </w:tcPr>
          <w:p w14:paraId="3670C9E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353 </w:t>
            </w:r>
          </w:p>
        </w:tc>
        <w:tc>
          <w:tcPr>
            <w:tcW w:w="1300" w:type="dxa"/>
            <w:tcBorders>
              <w:top w:val="nil"/>
              <w:left w:val="nil"/>
              <w:bottom w:val="single" w:sz="4" w:space="0" w:color="auto"/>
              <w:right w:val="single" w:sz="4" w:space="0" w:color="auto"/>
            </w:tcBorders>
            <w:shd w:val="clear" w:color="auto" w:fill="auto"/>
            <w:noWrap/>
            <w:vAlign w:val="center"/>
            <w:hideMark/>
          </w:tcPr>
          <w:p w14:paraId="1FFF211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295 </w:t>
            </w:r>
          </w:p>
        </w:tc>
        <w:tc>
          <w:tcPr>
            <w:tcW w:w="1380" w:type="dxa"/>
            <w:tcBorders>
              <w:top w:val="nil"/>
              <w:left w:val="nil"/>
              <w:bottom w:val="single" w:sz="4" w:space="0" w:color="auto"/>
              <w:right w:val="single" w:sz="4" w:space="0" w:color="auto"/>
            </w:tcBorders>
            <w:shd w:val="clear" w:color="auto" w:fill="auto"/>
            <w:noWrap/>
            <w:vAlign w:val="center"/>
            <w:hideMark/>
          </w:tcPr>
          <w:p w14:paraId="19A4B48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260 </w:t>
            </w:r>
          </w:p>
        </w:tc>
        <w:tc>
          <w:tcPr>
            <w:tcW w:w="1180" w:type="dxa"/>
            <w:tcBorders>
              <w:top w:val="nil"/>
              <w:left w:val="nil"/>
              <w:bottom w:val="single" w:sz="4" w:space="0" w:color="auto"/>
              <w:right w:val="single" w:sz="4" w:space="0" w:color="auto"/>
            </w:tcBorders>
            <w:shd w:val="clear" w:color="auto" w:fill="auto"/>
            <w:noWrap/>
            <w:vAlign w:val="center"/>
            <w:hideMark/>
          </w:tcPr>
          <w:p w14:paraId="5EAED56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235 </w:t>
            </w:r>
          </w:p>
        </w:tc>
      </w:tr>
      <w:tr w:rsidR="005E699F" w:rsidRPr="005E699F" w14:paraId="3FD7C81E"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145F274B" w14:textId="77777777" w:rsidR="005E699F" w:rsidRPr="005E699F" w:rsidRDefault="005E699F" w:rsidP="005E699F">
            <w:pPr>
              <w:jc w:val="right"/>
              <w:rPr>
                <w:rFonts w:ascii="Helv" w:hAnsi="Helv" w:cs="Times New Roman"/>
                <w:sz w:val="20"/>
              </w:rPr>
            </w:pPr>
            <w:r w:rsidRPr="005E699F">
              <w:rPr>
                <w:rFonts w:ascii="Helv" w:hAnsi="Helv" w:cs="Times New Roman"/>
                <w:sz w:val="20"/>
              </w:rPr>
              <w:t>393200</w:t>
            </w:r>
          </w:p>
        </w:tc>
        <w:tc>
          <w:tcPr>
            <w:tcW w:w="298" w:type="dxa"/>
            <w:tcBorders>
              <w:top w:val="nil"/>
              <w:left w:val="single" w:sz="4" w:space="0" w:color="auto"/>
              <w:bottom w:val="nil"/>
              <w:right w:val="single" w:sz="4" w:space="0" w:color="auto"/>
            </w:tcBorders>
            <w:shd w:val="clear" w:color="FFFFFF" w:fill="002060"/>
            <w:noWrap/>
            <w:vAlign w:val="center"/>
            <w:hideMark/>
          </w:tcPr>
          <w:p w14:paraId="2173126F"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5696E9E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613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6989BA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452 </w:t>
            </w:r>
          </w:p>
        </w:tc>
        <w:tc>
          <w:tcPr>
            <w:tcW w:w="1458" w:type="dxa"/>
            <w:tcBorders>
              <w:top w:val="nil"/>
              <w:left w:val="nil"/>
              <w:bottom w:val="single" w:sz="4" w:space="0" w:color="auto"/>
              <w:right w:val="single" w:sz="4" w:space="0" w:color="auto"/>
            </w:tcBorders>
            <w:shd w:val="clear" w:color="auto" w:fill="auto"/>
            <w:noWrap/>
            <w:vAlign w:val="center"/>
            <w:hideMark/>
          </w:tcPr>
          <w:p w14:paraId="5799751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353 </w:t>
            </w:r>
          </w:p>
        </w:tc>
        <w:tc>
          <w:tcPr>
            <w:tcW w:w="1300" w:type="dxa"/>
            <w:tcBorders>
              <w:top w:val="nil"/>
              <w:left w:val="nil"/>
              <w:bottom w:val="single" w:sz="4" w:space="0" w:color="auto"/>
              <w:right w:val="single" w:sz="4" w:space="0" w:color="auto"/>
            </w:tcBorders>
            <w:shd w:val="clear" w:color="auto" w:fill="auto"/>
            <w:noWrap/>
            <w:vAlign w:val="center"/>
            <w:hideMark/>
          </w:tcPr>
          <w:p w14:paraId="352D0DF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296 </w:t>
            </w:r>
          </w:p>
        </w:tc>
        <w:tc>
          <w:tcPr>
            <w:tcW w:w="1380" w:type="dxa"/>
            <w:tcBorders>
              <w:top w:val="nil"/>
              <w:left w:val="nil"/>
              <w:bottom w:val="single" w:sz="4" w:space="0" w:color="auto"/>
              <w:right w:val="single" w:sz="4" w:space="0" w:color="auto"/>
            </w:tcBorders>
            <w:shd w:val="clear" w:color="auto" w:fill="auto"/>
            <w:noWrap/>
            <w:vAlign w:val="center"/>
            <w:hideMark/>
          </w:tcPr>
          <w:p w14:paraId="1C7E12E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260 </w:t>
            </w:r>
          </w:p>
        </w:tc>
        <w:tc>
          <w:tcPr>
            <w:tcW w:w="1180" w:type="dxa"/>
            <w:tcBorders>
              <w:top w:val="nil"/>
              <w:left w:val="nil"/>
              <w:bottom w:val="single" w:sz="4" w:space="0" w:color="auto"/>
              <w:right w:val="single" w:sz="4" w:space="0" w:color="auto"/>
            </w:tcBorders>
            <w:shd w:val="clear" w:color="auto" w:fill="auto"/>
            <w:noWrap/>
            <w:vAlign w:val="center"/>
            <w:hideMark/>
          </w:tcPr>
          <w:p w14:paraId="2BA6FA2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236 </w:t>
            </w:r>
          </w:p>
        </w:tc>
      </w:tr>
      <w:tr w:rsidR="005E699F" w:rsidRPr="005E699F" w14:paraId="43C605CD"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5424FCD7" w14:textId="77777777" w:rsidR="005E699F" w:rsidRPr="005E699F" w:rsidRDefault="005E699F" w:rsidP="005E699F">
            <w:pPr>
              <w:jc w:val="right"/>
              <w:rPr>
                <w:rFonts w:ascii="Helv" w:hAnsi="Helv" w:cs="Times New Roman"/>
                <w:sz w:val="20"/>
              </w:rPr>
            </w:pPr>
            <w:r w:rsidRPr="005E699F">
              <w:rPr>
                <w:rFonts w:ascii="Helv" w:hAnsi="Helv" w:cs="Times New Roman"/>
                <w:sz w:val="20"/>
              </w:rPr>
              <w:t>393600</w:t>
            </w:r>
          </w:p>
        </w:tc>
        <w:tc>
          <w:tcPr>
            <w:tcW w:w="298" w:type="dxa"/>
            <w:tcBorders>
              <w:top w:val="nil"/>
              <w:left w:val="single" w:sz="4" w:space="0" w:color="auto"/>
              <w:bottom w:val="nil"/>
              <w:right w:val="single" w:sz="4" w:space="0" w:color="auto"/>
            </w:tcBorders>
            <w:shd w:val="clear" w:color="FFFFFF" w:fill="002060"/>
            <w:noWrap/>
            <w:vAlign w:val="center"/>
            <w:hideMark/>
          </w:tcPr>
          <w:p w14:paraId="2A04AB0F"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02327F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613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FC09CC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452 </w:t>
            </w:r>
          </w:p>
        </w:tc>
        <w:tc>
          <w:tcPr>
            <w:tcW w:w="1458" w:type="dxa"/>
            <w:tcBorders>
              <w:top w:val="nil"/>
              <w:left w:val="nil"/>
              <w:bottom w:val="single" w:sz="4" w:space="0" w:color="auto"/>
              <w:right w:val="single" w:sz="4" w:space="0" w:color="auto"/>
            </w:tcBorders>
            <w:shd w:val="clear" w:color="auto" w:fill="auto"/>
            <w:noWrap/>
            <w:vAlign w:val="center"/>
            <w:hideMark/>
          </w:tcPr>
          <w:p w14:paraId="0B4A34D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353 </w:t>
            </w:r>
          </w:p>
        </w:tc>
        <w:tc>
          <w:tcPr>
            <w:tcW w:w="1300" w:type="dxa"/>
            <w:tcBorders>
              <w:top w:val="nil"/>
              <w:left w:val="nil"/>
              <w:bottom w:val="single" w:sz="4" w:space="0" w:color="auto"/>
              <w:right w:val="single" w:sz="4" w:space="0" w:color="auto"/>
            </w:tcBorders>
            <w:shd w:val="clear" w:color="auto" w:fill="auto"/>
            <w:noWrap/>
            <w:vAlign w:val="center"/>
            <w:hideMark/>
          </w:tcPr>
          <w:p w14:paraId="38D8D8D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296 </w:t>
            </w:r>
          </w:p>
        </w:tc>
        <w:tc>
          <w:tcPr>
            <w:tcW w:w="1380" w:type="dxa"/>
            <w:tcBorders>
              <w:top w:val="nil"/>
              <w:left w:val="nil"/>
              <w:bottom w:val="single" w:sz="4" w:space="0" w:color="auto"/>
              <w:right w:val="single" w:sz="4" w:space="0" w:color="auto"/>
            </w:tcBorders>
            <w:shd w:val="clear" w:color="auto" w:fill="auto"/>
            <w:noWrap/>
            <w:vAlign w:val="center"/>
            <w:hideMark/>
          </w:tcPr>
          <w:p w14:paraId="7203A2A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260 </w:t>
            </w:r>
          </w:p>
        </w:tc>
        <w:tc>
          <w:tcPr>
            <w:tcW w:w="1180" w:type="dxa"/>
            <w:tcBorders>
              <w:top w:val="nil"/>
              <w:left w:val="nil"/>
              <w:bottom w:val="single" w:sz="4" w:space="0" w:color="auto"/>
              <w:right w:val="single" w:sz="4" w:space="0" w:color="auto"/>
            </w:tcBorders>
            <w:shd w:val="clear" w:color="auto" w:fill="auto"/>
            <w:noWrap/>
            <w:vAlign w:val="center"/>
            <w:hideMark/>
          </w:tcPr>
          <w:p w14:paraId="10846FE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236 </w:t>
            </w:r>
          </w:p>
        </w:tc>
      </w:tr>
      <w:tr w:rsidR="005E699F" w:rsidRPr="005E699F" w14:paraId="107CEC1B"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1ED9603E" w14:textId="77777777" w:rsidR="005E699F" w:rsidRPr="005E699F" w:rsidRDefault="005E699F" w:rsidP="005E699F">
            <w:pPr>
              <w:jc w:val="right"/>
              <w:rPr>
                <w:rFonts w:ascii="Helv" w:hAnsi="Helv" w:cs="Times New Roman"/>
                <w:sz w:val="20"/>
              </w:rPr>
            </w:pPr>
            <w:r w:rsidRPr="005E699F">
              <w:rPr>
                <w:rFonts w:ascii="Helv" w:hAnsi="Helv" w:cs="Times New Roman"/>
                <w:sz w:val="20"/>
              </w:rPr>
              <w:t>394000</w:t>
            </w:r>
          </w:p>
        </w:tc>
        <w:tc>
          <w:tcPr>
            <w:tcW w:w="298" w:type="dxa"/>
            <w:tcBorders>
              <w:top w:val="nil"/>
              <w:left w:val="single" w:sz="4" w:space="0" w:color="auto"/>
              <w:bottom w:val="nil"/>
              <w:right w:val="single" w:sz="4" w:space="0" w:color="auto"/>
            </w:tcBorders>
            <w:shd w:val="clear" w:color="FFFFFF" w:fill="002060"/>
            <w:noWrap/>
            <w:vAlign w:val="center"/>
            <w:hideMark/>
          </w:tcPr>
          <w:p w14:paraId="144DEB0A"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0C3EA12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613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59B9D3D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453 </w:t>
            </w:r>
          </w:p>
        </w:tc>
        <w:tc>
          <w:tcPr>
            <w:tcW w:w="1458" w:type="dxa"/>
            <w:tcBorders>
              <w:top w:val="nil"/>
              <w:left w:val="nil"/>
              <w:bottom w:val="single" w:sz="4" w:space="0" w:color="auto"/>
              <w:right w:val="single" w:sz="4" w:space="0" w:color="auto"/>
            </w:tcBorders>
            <w:shd w:val="clear" w:color="auto" w:fill="auto"/>
            <w:noWrap/>
            <w:vAlign w:val="center"/>
            <w:hideMark/>
          </w:tcPr>
          <w:p w14:paraId="490114E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353 </w:t>
            </w:r>
          </w:p>
        </w:tc>
        <w:tc>
          <w:tcPr>
            <w:tcW w:w="1300" w:type="dxa"/>
            <w:tcBorders>
              <w:top w:val="nil"/>
              <w:left w:val="nil"/>
              <w:bottom w:val="single" w:sz="4" w:space="0" w:color="auto"/>
              <w:right w:val="single" w:sz="4" w:space="0" w:color="auto"/>
            </w:tcBorders>
            <w:shd w:val="clear" w:color="auto" w:fill="auto"/>
            <w:noWrap/>
            <w:vAlign w:val="center"/>
            <w:hideMark/>
          </w:tcPr>
          <w:p w14:paraId="498AEEE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296 </w:t>
            </w:r>
          </w:p>
        </w:tc>
        <w:tc>
          <w:tcPr>
            <w:tcW w:w="1380" w:type="dxa"/>
            <w:tcBorders>
              <w:top w:val="nil"/>
              <w:left w:val="nil"/>
              <w:bottom w:val="single" w:sz="4" w:space="0" w:color="auto"/>
              <w:right w:val="single" w:sz="4" w:space="0" w:color="auto"/>
            </w:tcBorders>
            <w:shd w:val="clear" w:color="auto" w:fill="auto"/>
            <w:noWrap/>
            <w:vAlign w:val="center"/>
            <w:hideMark/>
          </w:tcPr>
          <w:p w14:paraId="71FBF4B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260 </w:t>
            </w:r>
          </w:p>
        </w:tc>
        <w:tc>
          <w:tcPr>
            <w:tcW w:w="1180" w:type="dxa"/>
            <w:tcBorders>
              <w:top w:val="nil"/>
              <w:left w:val="nil"/>
              <w:bottom w:val="single" w:sz="4" w:space="0" w:color="auto"/>
              <w:right w:val="single" w:sz="4" w:space="0" w:color="auto"/>
            </w:tcBorders>
            <w:shd w:val="clear" w:color="auto" w:fill="auto"/>
            <w:noWrap/>
            <w:vAlign w:val="center"/>
            <w:hideMark/>
          </w:tcPr>
          <w:p w14:paraId="69E8511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236 </w:t>
            </w:r>
          </w:p>
        </w:tc>
      </w:tr>
      <w:tr w:rsidR="005E699F" w:rsidRPr="005E699F" w14:paraId="58317743"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37A731F" w14:textId="77777777" w:rsidR="005E699F" w:rsidRPr="005E699F" w:rsidRDefault="005E699F" w:rsidP="005E699F">
            <w:pPr>
              <w:jc w:val="right"/>
              <w:rPr>
                <w:rFonts w:ascii="Helv" w:hAnsi="Helv" w:cs="Times New Roman"/>
                <w:sz w:val="20"/>
              </w:rPr>
            </w:pPr>
            <w:r w:rsidRPr="005E699F">
              <w:rPr>
                <w:rFonts w:ascii="Helv" w:hAnsi="Helv" w:cs="Times New Roman"/>
                <w:sz w:val="20"/>
              </w:rPr>
              <w:t>394400</w:t>
            </w:r>
          </w:p>
        </w:tc>
        <w:tc>
          <w:tcPr>
            <w:tcW w:w="298" w:type="dxa"/>
            <w:tcBorders>
              <w:top w:val="nil"/>
              <w:left w:val="single" w:sz="4" w:space="0" w:color="auto"/>
              <w:bottom w:val="nil"/>
              <w:right w:val="single" w:sz="4" w:space="0" w:color="auto"/>
            </w:tcBorders>
            <w:shd w:val="clear" w:color="FFFFFF" w:fill="002060"/>
            <w:noWrap/>
            <w:vAlign w:val="center"/>
            <w:hideMark/>
          </w:tcPr>
          <w:p w14:paraId="2B9F1F4A"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1280281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614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598F85E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453 </w:t>
            </w:r>
          </w:p>
        </w:tc>
        <w:tc>
          <w:tcPr>
            <w:tcW w:w="1458" w:type="dxa"/>
            <w:tcBorders>
              <w:top w:val="nil"/>
              <w:left w:val="nil"/>
              <w:bottom w:val="single" w:sz="4" w:space="0" w:color="auto"/>
              <w:right w:val="single" w:sz="4" w:space="0" w:color="auto"/>
            </w:tcBorders>
            <w:shd w:val="clear" w:color="auto" w:fill="auto"/>
            <w:noWrap/>
            <w:vAlign w:val="center"/>
            <w:hideMark/>
          </w:tcPr>
          <w:p w14:paraId="7211A11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354 </w:t>
            </w:r>
          </w:p>
        </w:tc>
        <w:tc>
          <w:tcPr>
            <w:tcW w:w="1300" w:type="dxa"/>
            <w:tcBorders>
              <w:top w:val="nil"/>
              <w:left w:val="nil"/>
              <w:bottom w:val="single" w:sz="4" w:space="0" w:color="auto"/>
              <w:right w:val="single" w:sz="4" w:space="0" w:color="auto"/>
            </w:tcBorders>
            <w:shd w:val="clear" w:color="auto" w:fill="auto"/>
            <w:noWrap/>
            <w:vAlign w:val="center"/>
            <w:hideMark/>
          </w:tcPr>
          <w:p w14:paraId="295D36C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296 </w:t>
            </w:r>
          </w:p>
        </w:tc>
        <w:tc>
          <w:tcPr>
            <w:tcW w:w="1380" w:type="dxa"/>
            <w:tcBorders>
              <w:top w:val="nil"/>
              <w:left w:val="nil"/>
              <w:bottom w:val="single" w:sz="4" w:space="0" w:color="auto"/>
              <w:right w:val="single" w:sz="4" w:space="0" w:color="auto"/>
            </w:tcBorders>
            <w:shd w:val="clear" w:color="auto" w:fill="auto"/>
            <w:noWrap/>
            <w:vAlign w:val="center"/>
            <w:hideMark/>
          </w:tcPr>
          <w:p w14:paraId="780B919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261 </w:t>
            </w:r>
          </w:p>
        </w:tc>
        <w:tc>
          <w:tcPr>
            <w:tcW w:w="1180" w:type="dxa"/>
            <w:tcBorders>
              <w:top w:val="nil"/>
              <w:left w:val="nil"/>
              <w:bottom w:val="single" w:sz="4" w:space="0" w:color="auto"/>
              <w:right w:val="single" w:sz="4" w:space="0" w:color="auto"/>
            </w:tcBorders>
            <w:shd w:val="clear" w:color="auto" w:fill="auto"/>
            <w:noWrap/>
            <w:vAlign w:val="center"/>
            <w:hideMark/>
          </w:tcPr>
          <w:p w14:paraId="6EDE10A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236 </w:t>
            </w:r>
          </w:p>
        </w:tc>
      </w:tr>
      <w:tr w:rsidR="005E699F" w:rsidRPr="005E699F" w14:paraId="32D7BEEB"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CB91FC6" w14:textId="77777777" w:rsidR="005E699F" w:rsidRPr="005E699F" w:rsidRDefault="005E699F" w:rsidP="005E699F">
            <w:pPr>
              <w:jc w:val="right"/>
              <w:rPr>
                <w:rFonts w:ascii="Helv" w:hAnsi="Helv" w:cs="Times New Roman"/>
                <w:sz w:val="20"/>
              </w:rPr>
            </w:pPr>
            <w:r w:rsidRPr="005E699F">
              <w:rPr>
                <w:rFonts w:ascii="Helv" w:hAnsi="Helv" w:cs="Times New Roman"/>
                <w:sz w:val="20"/>
              </w:rPr>
              <w:t>394800</w:t>
            </w:r>
          </w:p>
        </w:tc>
        <w:tc>
          <w:tcPr>
            <w:tcW w:w="298" w:type="dxa"/>
            <w:tcBorders>
              <w:top w:val="nil"/>
              <w:left w:val="single" w:sz="4" w:space="0" w:color="auto"/>
              <w:bottom w:val="nil"/>
              <w:right w:val="single" w:sz="4" w:space="0" w:color="auto"/>
            </w:tcBorders>
            <w:shd w:val="clear" w:color="FFFFFF" w:fill="002060"/>
            <w:noWrap/>
            <w:vAlign w:val="center"/>
            <w:hideMark/>
          </w:tcPr>
          <w:p w14:paraId="6504F859"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0AB84D4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614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5B7908D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453 </w:t>
            </w:r>
          </w:p>
        </w:tc>
        <w:tc>
          <w:tcPr>
            <w:tcW w:w="1458" w:type="dxa"/>
            <w:tcBorders>
              <w:top w:val="nil"/>
              <w:left w:val="nil"/>
              <w:bottom w:val="single" w:sz="4" w:space="0" w:color="auto"/>
              <w:right w:val="single" w:sz="4" w:space="0" w:color="auto"/>
            </w:tcBorders>
            <w:shd w:val="clear" w:color="auto" w:fill="auto"/>
            <w:noWrap/>
            <w:vAlign w:val="center"/>
            <w:hideMark/>
          </w:tcPr>
          <w:p w14:paraId="4D55D3F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354 </w:t>
            </w:r>
          </w:p>
        </w:tc>
        <w:tc>
          <w:tcPr>
            <w:tcW w:w="1300" w:type="dxa"/>
            <w:tcBorders>
              <w:top w:val="nil"/>
              <w:left w:val="nil"/>
              <w:bottom w:val="single" w:sz="4" w:space="0" w:color="auto"/>
              <w:right w:val="single" w:sz="4" w:space="0" w:color="auto"/>
            </w:tcBorders>
            <w:shd w:val="clear" w:color="auto" w:fill="auto"/>
            <w:noWrap/>
            <w:vAlign w:val="center"/>
            <w:hideMark/>
          </w:tcPr>
          <w:p w14:paraId="70B2523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296 </w:t>
            </w:r>
          </w:p>
        </w:tc>
        <w:tc>
          <w:tcPr>
            <w:tcW w:w="1380" w:type="dxa"/>
            <w:tcBorders>
              <w:top w:val="nil"/>
              <w:left w:val="nil"/>
              <w:bottom w:val="single" w:sz="4" w:space="0" w:color="auto"/>
              <w:right w:val="single" w:sz="4" w:space="0" w:color="auto"/>
            </w:tcBorders>
            <w:shd w:val="clear" w:color="auto" w:fill="auto"/>
            <w:noWrap/>
            <w:vAlign w:val="center"/>
            <w:hideMark/>
          </w:tcPr>
          <w:p w14:paraId="040A23B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261 </w:t>
            </w:r>
          </w:p>
        </w:tc>
        <w:tc>
          <w:tcPr>
            <w:tcW w:w="1180" w:type="dxa"/>
            <w:tcBorders>
              <w:top w:val="nil"/>
              <w:left w:val="nil"/>
              <w:bottom w:val="single" w:sz="4" w:space="0" w:color="auto"/>
              <w:right w:val="single" w:sz="4" w:space="0" w:color="auto"/>
            </w:tcBorders>
            <w:shd w:val="clear" w:color="auto" w:fill="auto"/>
            <w:noWrap/>
            <w:vAlign w:val="center"/>
            <w:hideMark/>
          </w:tcPr>
          <w:p w14:paraId="1408DB7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236 </w:t>
            </w:r>
          </w:p>
        </w:tc>
      </w:tr>
      <w:tr w:rsidR="005E699F" w:rsidRPr="005E699F" w14:paraId="6CCEE0B1"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19C405AE" w14:textId="77777777" w:rsidR="005E699F" w:rsidRPr="005E699F" w:rsidRDefault="005E699F" w:rsidP="005E699F">
            <w:pPr>
              <w:jc w:val="right"/>
              <w:rPr>
                <w:rFonts w:ascii="Helv" w:hAnsi="Helv" w:cs="Times New Roman"/>
                <w:sz w:val="20"/>
              </w:rPr>
            </w:pPr>
            <w:r w:rsidRPr="005E699F">
              <w:rPr>
                <w:rFonts w:ascii="Helv" w:hAnsi="Helv" w:cs="Times New Roman"/>
                <w:sz w:val="20"/>
              </w:rPr>
              <w:t>395200</w:t>
            </w:r>
          </w:p>
        </w:tc>
        <w:tc>
          <w:tcPr>
            <w:tcW w:w="298" w:type="dxa"/>
            <w:tcBorders>
              <w:top w:val="nil"/>
              <w:left w:val="single" w:sz="4" w:space="0" w:color="auto"/>
              <w:bottom w:val="nil"/>
              <w:right w:val="single" w:sz="4" w:space="0" w:color="auto"/>
            </w:tcBorders>
            <w:shd w:val="clear" w:color="FFFFFF" w:fill="002060"/>
            <w:noWrap/>
            <w:vAlign w:val="center"/>
            <w:hideMark/>
          </w:tcPr>
          <w:p w14:paraId="101AA28E"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68DAD9D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615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EE4903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454 </w:t>
            </w:r>
          </w:p>
        </w:tc>
        <w:tc>
          <w:tcPr>
            <w:tcW w:w="1458" w:type="dxa"/>
            <w:tcBorders>
              <w:top w:val="nil"/>
              <w:left w:val="nil"/>
              <w:bottom w:val="single" w:sz="4" w:space="0" w:color="auto"/>
              <w:right w:val="single" w:sz="4" w:space="0" w:color="auto"/>
            </w:tcBorders>
            <w:shd w:val="clear" w:color="auto" w:fill="auto"/>
            <w:noWrap/>
            <w:vAlign w:val="center"/>
            <w:hideMark/>
          </w:tcPr>
          <w:p w14:paraId="117D1F7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354 </w:t>
            </w:r>
          </w:p>
        </w:tc>
        <w:tc>
          <w:tcPr>
            <w:tcW w:w="1300" w:type="dxa"/>
            <w:tcBorders>
              <w:top w:val="nil"/>
              <w:left w:val="nil"/>
              <w:bottom w:val="single" w:sz="4" w:space="0" w:color="auto"/>
              <w:right w:val="single" w:sz="4" w:space="0" w:color="auto"/>
            </w:tcBorders>
            <w:shd w:val="clear" w:color="auto" w:fill="auto"/>
            <w:noWrap/>
            <w:vAlign w:val="center"/>
            <w:hideMark/>
          </w:tcPr>
          <w:p w14:paraId="082BF1E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297 </w:t>
            </w:r>
          </w:p>
        </w:tc>
        <w:tc>
          <w:tcPr>
            <w:tcW w:w="1380" w:type="dxa"/>
            <w:tcBorders>
              <w:top w:val="nil"/>
              <w:left w:val="nil"/>
              <w:bottom w:val="single" w:sz="4" w:space="0" w:color="auto"/>
              <w:right w:val="single" w:sz="4" w:space="0" w:color="auto"/>
            </w:tcBorders>
            <w:shd w:val="clear" w:color="auto" w:fill="auto"/>
            <w:noWrap/>
            <w:vAlign w:val="center"/>
            <w:hideMark/>
          </w:tcPr>
          <w:p w14:paraId="18EB886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261 </w:t>
            </w:r>
          </w:p>
        </w:tc>
        <w:tc>
          <w:tcPr>
            <w:tcW w:w="1180" w:type="dxa"/>
            <w:tcBorders>
              <w:top w:val="nil"/>
              <w:left w:val="nil"/>
              <w:bottom w:val="single" w:sz="4" w:space="0" w:color="auto"/>
              <w:right w:val="single" w:sz="4" w:space="0" w:color="auto"/>
            </w:tcBorders>
            <w:shd w:val="clear" w:color="auto" w:fill="auto"/>
            <w:noWrap/>
            <w:vAlign w:val="center"/>
            <w:hideMark/>
          </w:tcPr>
          <w:p w14:paraId="1EDBAED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236 </w:t>
            </w:r>
          </w:p>
        </w:tc>
      </w:tr>
      <w:tr w:rsidR="005E699F" w:rsidRPr="005E699F" w14:paraId="3A15E8C4"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578ED2CC" w14:textId="77777777" w:rsidR="005E699F" w:rsidRPr="005E699F" w:rsidRDefault="005E699F" w:rsidP="005E699F">
            <w:pPr>
              <w:jc w:val="right"/>
              <w:rPr>
                <w:rFonts w:ascii="Helv" w:hAnsi="Helv" w:cs="Times New Roman"/>
                <w:sz w:val="20"/>
              </w:rPr>
            </w:pPr>
            <w:r w:rsidRPr="005E699F">
              <w:rPr>
                <w:rFonts w:ascii="Helv" w:hAnsi="Helv" w:cs="Times New Roman"/>
                <w:sz w:val="20"/>
              </w:rPr>
              <w:t>395600</w:t>
            </w:r>
          </w:p>
        </w:tc>
        <w:tc>
          <w:tcPr>
            <w:tcW w:w="298" w:type="dxa"/>
            <w:tcBorders>
              <w:top w:val="nil"/>
              <w:left w:val="single" w:sz="4" w:space="0" w:color="auto"/>
              <w:bottom w:val="nil"/>
              <w:right w:val="single" w:sz="4" w:space="0" w:color="auto"/>
            </w:tcBorders>
            <w:shd w:val="clear" w:color="FFFFFF" w:fill="002060"/>
            <w:noWrap/>
            <w:vAlign w:val="center"/>
            <w:hideMark/>
          </w:tcPr>
          <w:p w14:paraId="1D39B68D"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A1CFBE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615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54F91EC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454 </w:t>
            </w:r>
          </w:p>
        </w:tc>
        <w:tc>
          <w:tcPr>
            <w:tcW w:w="1458" w:type="dxa"/>
            <w:tcBorders>
              <w:top w:val="nil"/>
              <w:left w:val="nil"/>
              <w:bottom w:val="single" w:sz="4" w:space="0" w:color="auto"/>
              <w:right w:val="single" w:sz="4" w:space="0" w:color="auto"/>
            </w:tcBorders>
            <w:shd w:val="clear" w:color="auto" w:fill="auto"/>
            <w:noWrap/>
            <w:vAlign w:val="center"/>
            <w:hideMark/>
          </w:tcPr>
          <w:p w14:paraId="741F22F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354 </w:t>
            </w:r>
          </w:p>
        </w:tc>
        <w:tc>
          <w:tcPr>
            <w:tcW w:w="1300" w:type="dxa"/>
            <w:tcBorders>
              <w:top w:val="nil"/>
              <w:left w:val="nil"/>
              <w:bottom w:val="single" w:sz="4" w:space="0" w:color="auto"/>
              <w:right w:val="single" w:sz="4" w:space="0" w:color="auto"/>
            </w:tcBorders>
            <w:shd w:val="clear" w:color="auto" w:fill="auto"/>
            <w:noWrap/>
            <w:vAlign w:val="center"/>
            <w:hideMark/>
          </w:tcPr>
          <w:p w14:paraId="698D5A0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297 </w:t>
            </w:r>
          </w:p>
        </w:tc>
        <w:tc>
          <w:tcPr>
            <w:tcW w:w="1380" w:type="dxa"/>
            <w:tcBorders>
              <w:top w:val="nil"/>
              <w:left w:val="nil"/>
              <w:bottom w:val="single" w:sz="4" w:space="0" w:color="auto"/>
              <w:right w:val="single" w:sz="4" w:space="0" w:color="auto"/>
            </w:tcBorders>
            <w:shd w:val="clear" w:color="auto" w:fill="auto"/>
            <w:noWrap/>
            <w:vAlign w:val="center"/>
            <w:hideMark/>
          </w:tcPr>
          <w:p w14:paraId="6EC3F24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261 </w:t>
            </w:r>
          </w:p>
        </w:tc>
        <w:tc>
          <w:tcPr>
            <w:tcW w:w="1180" w:type="dxa"/>
            <w:tcBorders>
              <w:top w:val="nil"/>
              <w:left w:val="nil"/>
              <w:bottom w:val="single" w:sz="4" w:space="0" w:color="auto"/>
              <w:right w:val="single" w:sz="4" w:space="0" w:color="auto"/>
            </w:tcBorders>
            <w:shd w:val="clear" w:color="auto" w:fill="auto"/>
            <w:noWrap/>
            <w:vAlign w:val="center"/>
            <w:hideMark/>
          </w:tcPr>
          <w:p w14:paraId="6E331E1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237 </w:t>
            </w:r>
          </w:p>
        </w:tc>
      </w:tr>
      <w:tr w:rsidR="005E699F" w:rsidRPr="005E699F" w14:paraId="71870B2A"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58F78A6" w14:textId="77777777" w:rsidR="005E699F" w:rsidRPr="005E699F" w:rsidRDefault="005E699F" w:rsidP="005E699F">
            <w:pPr>
              <w:jc w:val="right"/>
              <w:rPr>
                <w:rFonts w:ascii="Helv" w:hAnsi="Helv" w:cs="Times New Roman"/>
                <w:sz w:val="20"/>
              </w:rPr>
            </w:pPr>
            <w:r w:rsidRPr="005E699F">
              <w:rPr>
                <w:rFonts w:ascii="Helv" w:hAnsi="Helv" w:cs="Times New Roman"/>
                <w:sz w:val="20"/>
              </w:rPr>
              <w:t>396000</w:t>
            </w:r>
          </w:p>
        </w:tc>
        <w:tc>
          <w:tcPr>
            <w:tcW w:w="298" w:type="dxa"/>
            <w:tcBorders>
              <w:top w:val="nil"/>
              <w:left w:val="single" w:sz="4" w:space="0" w:color="auto"/>
              <w:bottom w:val="nil"/>
              <w:right w:val="single" w:sz="4" w:space="0" w:color="auto"/>
            </w:tcBorders>
            <w:shd w:val="clear" w:color="FFFFFF" w:fill="002060"/>
            <w:noWrap/>
            <w:vAlign w:val="center"/>
            <w:hideMark/>
          </w:tcPr>
          <w:p w14:paraId="1C146328"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552CA9E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616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D7F01D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454 </w:t>
            </w:r>
          </w:p>
        </w:tc>
        <w:tc>
          <w:tcPr>
            <w:tcW w:w="1458" w:type="dxa"/>
            <w:tcBorders>
              <w:top w:val="nil"/>
              <w:left w:val="nil"/>
              <w:bottom w:val="single" w:sz="4" w:space="0" w:color="auto"/>
              <w:right w:val="single" w:sz="4" w:space="0" w:color="auto"/>
            </w:tcBorders>
            <w:shd w:val="clear" w:color="auto" w:fill="auto"/>
            <w:noWrap/>
            <w:vAlign w:val="center"/>
            <w:hideMark/>
          </w:tcPr>
          <w:p w14:paraId="7C76B02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354 </w:t>
            </w:r>
          </w:p>
        </w:tc>
        <w:tc>
          <w:tcPr>
            <w:tcW w:w="1300" w:type="dxa"/>
            <w:tcBorders>
              <w:top w:val="nil"/>
              <w:left w:val="nil"/>
              <w:bottom w:val="single" w:sz="4" w:space="0" w:color="auto"/>
              <w:right w:val="single" w:sz="4" w:space="0" w:color="auto"/>
            </w:tcBorders>
            <w:shd w:val="clear" w:color="auto" w:fill="auto"/>
            <w:noWrap/>
            <w:vAlign w:val="center"/>
            <w:hideMark/>
          </w:tcPr>
          <w:p w14:paraId="704FDB1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297 </w:t>
            </w:r>
          </w:p>
        </w:tc>
        <w:tc>
          <w:tcPr>
            <w:tcW w:w="1380" w:type="dxa"/>
            <w:tcBorders>
              <w:top w:val="nil"/>
              <w:left w:val="nil"/>
              <w:bottom w:val="single" w:sz="4" w:space="0" w:color="auto"/>
              <w:right w:val="single" w:sz="4" w:space="0" w:color="auto"/>
            </w:tcBorders>
            <w:shd w:val="clear" w:color="auto" w:fill="auto"/>
            <w:noWrap/>
            <w:vAlign w:val="center"/>
            <w:hideMark/>
          </w:tcPr>
          <w:p w14:paraId="42942FC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261 </w:t>
            </w:r>
          </w:p>
        </w:tc>
        <w:tc>
          <w:tcPr>
            <w:tcW w:w="1180" w:type="dxa"/>
            <w:tcBorders>
              <w:top w:val="nil"/>
              <w:left w:val="nil"/>
              <w:bottom w:val="single" w:sz="4" w:space="0" w:color="auto"/>
              <w:right w:val="single" w:sz="4" w:space="0" w:color="auto"/>
            </w:tcBorders>
            <w:shd w:val="clear" w:color="auto" w:fill="auto"/>
            <w:noWrap/>
            <w:vAlign w:val="center"/>
            <w:hideMark/>
          </w:tcPr>
          <w:p w14:paraId="49F906C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237 </w:t>
            </w:r>
          </w:p>
        </w:tc>
      </w:tr>
      <w:tr w:rsidR="005E699F" w:rsidRPr="005E699F" w14:paraId="0B8202C0"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4C42D89" w14:textId="77777777" w:rsidR="005E699F" w:rsidRPr="005E699F" w:rsidRDefault="005E699F" w:rsidP="005E699F">
            <w:pPr>
              <w:jc w:val="right"/>
              <w:rPr>
                <w:rFonts w:ascii="Helv" w:hAnsi="Helv" w:cs="Times New Roman"/>
                <w:sz w:val="20"/>
              </w:rPr>
            </w:pPr>
            <w:r w:rsidRPr="005E699F">
              <w:rPr>
                <w:rFonts w:ascii="Helv" w:hAnsi="Helv" w:cs="Times New Roman"/>
                <w:sz w:val="20"/>
              </w:rPr>
              <w:t>396400</w:t>
            </w:r>
          </w:p>
        </w:tc>
        <w:tc>
          <w:tcPr>
            <w:tcW w:w="298" w:type="dxa"/>
            <w:tcBorders>
              <w:top w:val="nil"/>
              <w:left w:val="single" w:sz="4" w:space="0" w:color="auto"/>
              <w:bottom w:val="nil"/>
              <w:right w:val="single" w:sz="4" w:space="0" w:color="auto"/>
            </w:tcBorders>
            <w:shd w:val="clear" w:color="FFFFFF" w:fill="002060"/>
            <w:noWrap/>
            <w:vAlign w:val="center"/>
            <w:hideMark/>
          </w:tcPr>
          <w:p w14:paraId="5513D488"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74CD579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616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4A65B8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454 </w:t>
            </w:r>
          </w:p>
        </w:tc>
        <w:tc>
          <w:tcPr>
            <w:tcW w:w="1458" w:type="dxa"/>
            <w:tcBorders>
              <w:top w:val="nil"/>
              <w:left w:val="nil"/>
              <w:bottom w:val="single" w:sz="4" w:space="0" w:color="auto"/>
              <w:right w:val="single" w:sz="4" w:space="0" w:color="auto"/>
            </w:tcBorders>
            <w:shd w:val="clear" w:color="auto" w:fill="auto"/>
            <w:noWrap/>
            <w:vAlign w:val="center"/>
            <w:hideMark/>
          </w:tcPr>
          <w:p w14:paraId="7D1226E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355 </w:t>
            </w:r>
          </w:p>
        </w:tc>
        <w:tc>
          <w:tcPr>
            <w:tcW w:w="1300" w:type="dxa"/>
            <w:tcBorders>
              <w:top w:val="nil"/>
              <w:left w:val="nil"/>
              <w:bottom w:val="single" w:sz="4" w:space="0" w:color="auto"/>
              <w:right w:val="single" w:sz="4" w:space="0" w:color="auto"/>
            </w:tcBorders>
            <w:shd w:val="clear" w:color="auto" w:fill="auto"/>
            <w:noWrap/>
            <w:vAlign w:val="center"/>
            <w:hideMark/>
          </w:tcPr>
          <w:p w14:paraId="3C6A619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297 </w:t>
            </w:r>
          </w:p>
        </w:tc>
        <w:tc>
          <w:tcPr>
            <w:tcW w:w="1380" w:type="dxa"/>
            <w:tcBorders>
              <w:top w:val="nil"/>
              <w:left w:val="nil"/>
              <w:bottom w:val="single" w:sz="4" w:space="0" w:color="auto"/>
              <w:right w:val="single" w:sz="4" w:space="0" w:color="auto"/>
            </w:tcBorders>
            <w:shd w:val="clear" w:color="auto" w:fill="auto"/>
            <w:noWrap/>
            <w:vAlign w:val="center"/>
            <w:hideMark/>
          </w:tcPr>
          <w:p w14:paraId="582F1F1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261 </w:t>
            </w:r>
          </w:p>
        </w:tc>
        <w:tc>
          <w:tcPr>
            <w:tcW w:w="1180" w:type="dxa"/>
            <w:tcBorders>
              <w:top w:val="nil"/>
              <w:left w:val="nil"/>
              <w:bottom w:val="single" w:sz="4" w:space="0" w:color="auto"/>
              <w:right w:val="single" w:sz="4" w:space="0" w:color="auto"/>
            </w:tcBorders>
            <w:shd w:val="clear" w:color="auto" w:fill="auto"/>
            <w:noWrap/>
            <w:vAlign w:val="center"/>
            <w:hideMark/>
          </w:tcPr>
          <w:p w14:paraId="22C8C6D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237 </w:t>
            </w:r>
          </w:p>
        </w:tc>
      </w:tr>
      <w:tr w:rsidR="005E699F" w:rsidRPr="005E699F" w14:paraId="4F2BECF6"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15B039E6" w14:textId="77777777" w:rsidR="005E699F" w:rsidRPr="005E699F" w:rsidRDefault="005E699F" w:rsidP="005E699F">
            <w:pPr>
              <w:jc w:val="right"/>
              <w:rPr>
                <w:rFonts w:ascii="Helv" w:hAnsi="Helv" w:cs="Times New Roman"/>
                <w:sz w:val="20"/>
              </w:rPr>
            </w:pPr>
            <w:r w:rsidRPr="005E699F">
              <w:rPr>
                <w:rFonts w:ascii="Helv" w:hAnsi="Helv" w:cs="Times New Roman"/>
                <w:sz w:val="20"/>
              </w:rPr>
              <w:t>396800</w:t>
            </w:r>
          </w:p>
        </w:tc>
        <w:tc>
          <w:tcPr>
            <w:tcW w:w="298" w:type="dxa"/>
            <w:tcBorders>
              <w:top w:val="nil"/>
              <w:left w:val="single" w:sz="4" w:space="0" w:color="auto"/>
              <w:bottom w:val="nil"/>
              <w:right w:val="single" w:sz="4" w:space="0" w:color="auto"/>
            </w:tcBorders>
            <w:shd w:val="clear" w:color="FFFFFF" w:fill="002060"/>
            <w:noWrap/>
            <w:vAlign w:val="center"/>
            <w:hideMark/>
          </w:tcPr>
          <w:p w14:paraId="24A9DE3C"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23BF67A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616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0F96DC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455 </w:t>
            </w:r>
          </w:p>
        </w:tc>
        <w:tc>
          <w:tcPr>
            <w:tcW w:w="1458" w:type="dxa"/>
            <w:tcBorders>
              <w:top w:val="nil"/>
              <w:left w:val="nil"/>
              <w:bottom w:val="single" w:sz="4" w:space="0" w:color="auto"/>
              <w:right w:val="single" w:sz="4" w:space="0" w:color="auto"/>
            </w:tcBorders>
            <w:shd w:val="clear" w:color="auto" w:fill="auto"/>
            <w:noWrap/>
            <w:vAlign w:val="center"/>
            <w:hideMark/>
          </w:tcPr>
          <w:p w14:paraId="7BF556E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355 </w:t>
            </w:r>
          </w:p>
        </w:tc>
        <w:tc>
          <w:tcPr>
            <w:tcW w:w="1300" w:type="dxa"/>
            <w:tcBorders>
              <w:top w:val="nil"/>
              <w:left w:val="nil"/>
              <w:bottom w:val="single" w:sz="4" w:space="0" w:color="auto"/>
              <w:right w:val="single" w:sz="4" w:space="0" w:color="auto"/>
            </w:tcBorders>
            <w:shd w:val="clear" w:color="auto" w:fill="auto"/>
            <w:noWrap/>
            <w:vAlign w:val="center"/>
            <w:hideMark/>
          </w:tcPr>
          <w:p w14:paraId="0E133C6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297 </w:t>
            </w:r>
          </w:p>
        </w:tc>
        <w:tc>
          <w:tcPr>
            <w:tcW w:w="1380" w:type="dxa"/>
            <w:tcBorders>
              <w:top w:val="nil"/>
              <w:left w:val="nil"/>
              <w:bottom w:val="single" w:sz="4" w:space="0" w:color="auto"/>
              <w:right w:val="single" w:sz="4" w:space="0" w:color="auto"/>
            </w:tcBorders>
            <w:shd w:val="clear" w:color="auto" w:fill="auto"/>
            <w:noWrap/>
            <w:vAlign w:val="center"/>
            <w:hideMark/>
          </w:tcPr>
          <w:p w14:paraId="1300024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262 </w:t>
            </w:r>
          </w:p>
        </w:tc>
        <w:tc>
          <w:tcPr>
            <w:tcW w:w="1180" w:type="dxa"/>
            <w:tcBorders>
              <w:top w:val="nil"/>
              <w:left w:val="nil"/>
              <w:bottom w:val="single" w:sz="4" w:space="0" w:color="auto"/>
              <w:right w:val="single" w:sz="4" w:space="0" w:color="auto"/>
            </w:tcBorders>
            <w:shd w:val="clear" w:color="auto" w:fill="auto"/>
            <w:noWrap/>
            <w:vAlign w:val="center"/>
            <w:hideMark/>
          </w:tcPr>
          <w:p w14:paraId="0263F14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237 </w:t>
            </w:r>
          </w:p>
        </w:tc>
      </w:tr>
      <w:tr w:rsidR="005E699F" w:rsidRPr="005E699F" w14:paraId="0931C8E9"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632E6DBD" w14:textId="77777777" w:rsidR="005E699F" w:rsidRPr="005E699F" w:rsidRDefault="005E699F" w:rsidP="005E699F">
            <w:pPr>
              <w:jc w:val="right"/>
              <w:rPr>
                <w:rFonts w:ascii="Helv" w:hAnsi="Helv" w:cs="Times New Roman"/>
                <w:sz w:val="20"/>
              </w:rPr>
            </w:pPr>
            <w:r w:rsidRPr="005E699F">
              <w:rPr>
                <w:rFonts w:ascii="Helv" w:hAnsi="Helv" w:cs="Times New Roman"/>
                <w:sz w:val="20"/>
              </w:rPr>
              <w:t>397200</w:t>
            </w:r>
          </w:p>
        </w:tc>
        <w:tc>
          <w:tcPr>
            <w:tcW w:w="298" w:type="dxa"/>
            <w:tcBorders>
              <w:top w:val="nil"/>
              <w:left w:val="single" w:sz="4" w:space="0" w:color="auto"/>
              <w:bottom w:val="nil"/>
              <w:right w:val="single" w:sz="4" w:space="0" w:color="auto"/>
            </w:tcBorders>
            <w:shd w:val="clear" w:color="FFFFFF" w:fill="002060"/>
            <w:noWrap/>
            <w:vAlign w:val="center"/>
            <w:hideMark/>
          </w:tcPr>
          <w:p w14:paraId="0734CA60"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0F4468C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617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4E74014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455 </w:t>
            </w:r>
          </w:p>
        </w:tc>
        <w:tc>
          <w:tcPr>
            <w:tcW w:w="1458" w:type="dxa"/>
            <w:tcBorders>
              <w:top w:val="nil"/>
              <w:left w:val="nil"/>
              <w:bottom w:val="single" w:sz="4" w:space="0" w:color="auto"/>
              <w:right w:val="single" w:sz="4" w:space="0" w:color="auto"/>
            </w:tcBorders>
            <w:shd w:val="clear" w:color="auto" w:fill="auto"/>
            <w:noWrap/>
            <w:vAlign w:val="center"/>
            <w:hideMark/>
          </w:tcPr>
          <w:p w14:paraId="53617447"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355 </w:t>
            </w:r>
          </w:p>
        </w:tc>
        <w:tc>
          <w:tcPr>
            <w:tcW w:w="1300" w:type="dxa"/>
            <w:tcBorders>
              <w:top w:val="nil"/>
              <w:left w:val="nil"/>
              <w:bottom w:val="single" w:sz="4" w:space="0" w:color="auto"/>
              <w:right w:val="single" w:sz="4" w:space="0" w:color="auto"/>
            </w:tcBorders>
            <w:shd w:val="clear" w:color="auto" w:fill="auto"/>
            <w:noWrap/>
            <w:vAlign w:val="center"/>
            <w:hideMark/>
          </w:tcPr>
          <w:p w14:paraId="5CB6BB2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298 </w:t>
            </w:r>
          </w:p>
        </w:tc>
        <w:tc>
          <w:tcPr>
            <w:tcW w:w="1380" w:type="dxa"/>
            <w:tcBorders>
              <w:top w:val="nil"/>
              <w:left w:val="nil"/>
              <w:bottom w:val="single" w:sz="4" w:space="0" w:color="auto"/>
              <w:right w:val="single" w:sz="4" w:space="0" w:color="auto"/>
            </w:tcBorders>
            <w:shd w:val="clear" w:color="auto" w:fill="auto"/>
            <w:noWrap/>
            <w:vAlign w:val="center"/>
            <w:hideMark/>
          </w:tcPr>
          <w:p w14:paraId="6937C96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262 </w:t>
            </w:r>
          </w:p>
        </w:tc>
        <w:tc>
          <w:tcPr>
            <w:tcW w:w="1180" w:type="dxa"/>
            <w:tcBorders>
              <w:top w:val="nil"/>
              <w:left w:val="nil"/>
              <w:bottom w:val="single" w:sz="4" w:space="0" w:color="auto"/>
              <w:right w:val="single" w:sz="4" w:space="0" w:color="auto"/>
            </w:tcBorders>
            <w:shd w:val="clear" w:color="auto" w:fill="auto"/>
            <w:noWrap/>
            <w:vAlign w:val="center"/>
            <w:hideMark/>
          </w:tcPr>
          <w:p w14:paraId="1C371BC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237 </w:t>
            </w:r>
          </w:p>
        </w:tc>
      </w:tr>
      <w:tr w:rsidR="005E699F" w:rsidRPr="005E699F" w14:paraId="2790B9C1"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55F552C8" w14:textId="77777777" w:rsidR="005E699F" w:rsidRPr="005E699F" w:rsidRDefault="005E699F" w:rsidP="005E699F">
            <w:pPr>
              <w:jc w:val="right"/>
              <w:rPr>
                <w:rFonts w:ascii="Helv" w:hAnsi="Helv" w:cs="Times New Roman"/>
                <w:sz w:val="20"/>
              </w:rPr>
            </w:pPr>
            <w:r w:rsidRPr="005E699F">
              <w:rPr>
                <w:rFonts w:ascii="Helv" w:hAnsi="Helv" w:cs="Times New Roman"/>
                <w:sz w:val="20"/>
              </w:rPr>
              <w:t>397600</w:t>
            </w:r>
          </w:p>
        </w:tc>
        <w:tc>
          <w:tcPr>
            <w:tcW w:w="298" w:type="dxa"/>
            <w:tcBorders>
              <w:top w:val="nil"/>
              <w:left w:val="single" w:sz="4" w:space="0" w:color="auto"/>
              <w:bottom w:val="nil"/>
              <w:right w:val="single" w:sz="4" w:space="0" w:color="auto"/>
            </w:tcBorders>
            <w:shd w:val="clear" w:color="FFFFFF" w:fill="002060"/>
            <w:noWrap/>
            <w:vAlign w:val="center"/>
            <w:hideMark/>
          </w:tcPr>
          <w:p w14:paraId="3F75AF14"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20CA65B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617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0FADC47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455 </w:t>
            </w:r>
          </w:p>
        </w:tc>
        <w:tc>
          <w:tcPr>
            <w:tcW w:w="1458" w:type="dxa"/>
            <w:tcBorders>
              <w:top w:val="nil"/>
              <w:left w:val="nil"/>
              <w:bottom w:val="single" w:sz="4" w:space="0" w:color="auto"/>
              <w:right w:val="single" w:sz="4" w:space="0" w:color="auto"/>
            </w:tcBorders>
            <w:shd w:val="clear" w:color="auto" w:fill="auto"/>
            <w:noWrap/>
            <w:vAlign w:val="center"/>
            <w:hideMark/>
          </w:tcPr>
          <w:p w14:paraId="1857345F"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355 </w:t>
            </w:r>
          </w:p>
        </w:tc>
        <w:tc>
          <w:tcPr>
            <w:tcW w:w="1300" w:type="dxa"/>
            <w:tcBorders>
              <w:top w:val="nil"/>
              <w:left w:val="nil"/>
              <w:bottom w:val="single" w:sz="4" w:space="0" w:color="auto"/>
              <w:right w:val="single" w:sz="4" w:space="0" w:color="auto"/>
            </w:tcBorders>
            <w:shd w:val="clear" w:color="auto" w:fill="auto"/>
            <w:noWrap/>
            <w:vAlign w:val="center"/>
            <w:hideMark/>
          </w:tcPr>
          <w:p w14:paraId="6480CEE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298 </w:t>
            </w:r>
          </w:p>
        </w:tc>
        <w:tc>
          <w:tcPr>
            <w:tcW w:w="1380" w:type="dxa"/>
            <w:tcBorders>
              <w:top w:val="nil"/>
              <w:left w:val="nil"/>
              <w:bottom w:val="single" w:sz="4" w:space="0" w:color="auto"/>
              <w:right w:val="single" w:sz="4" w:space="0" w:color="auto"/>
            </w:tcBorders>
            <w:shd w:val="clear" w:color="auto" w:fill="auto"/>
            <w:noWrap/>
            <w:vAlign w:val="center"/>
            <w:hideMark/>
          </w:tcPr>
          <w:p w14:paraId="3C8DEB6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262 </w:t>
            </w:r>
          </w:p>
        </w:tc>
        <w:tc>
          <w:tcPr>
            <w:tcW w:w="1180" w:type="dxa"/>
            <w:tcBorders>
              <w:top w:val="nil"/>
              <w:left w:val="nil"/>
              <w:bottom w:val="single" w:sz="4" w:space="0" w:color="auto"/>
              <w:right w:val="single" w:sz="4" w:space="0" w:color="auto"/>
            </w:tcBorders>
            <w:shd w:val="clear" w:color="auto" w:fill="auto"/>
            <w:noWrap/>
            <w:vAlign w:val="center"/>
            <w:hideMark/>
          </w:tcPr>
          <w:p w14:paraId="2B8BA6F4"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237 </w:t>
            </w:r>
          </w:p>
        </w:tc>
      </w:tr>
      <w:tr w:rsidR="005E699F" w:rsidRPr="005E699F" w14:paraId="74E8D553"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7632F627" w14:textId="77777777" w:rsidR="005E699F" w:rsidRPr="005E699F" w:rsidRDefault="005E699F" w:rsidP="005E699F">
            <w:pPr>
              <w:jc w:val="right"/>
              <w:rPr>
                <w:rFonts w:ascii="Helv" w:hAnsi="Helv" w:cs="Times New Roman"/>
                <w:sz w:val="20"/>
              </w:rPr>
            </w:pPr>
            <w:r w:rsidRPr="005E699F">
              <w:rPr>
                <w:rFonts w:ascii="Helv" w:hAnsi="Helv" w:cs="Times New Roman"/>
                <w:sz w:val="20"/>
              </w:rPr>
              <w:t>398000</w:t>
            </w:r>
          </w:p>
        </w:tc>
        <w:tc>
          <w:tcPr>
            <w:tcW w:w="298" w:type="dxa"/>
            <w:tcBorders>
              <w:top w:val="nil"/>
              <w:left w:val="single" w:sz="4" w:space="0" w:color="auto"/>
              <w:bottom w:val="nil"/>
              <w:right w:val="single" w:sz="4" w:space="0" w:color="auto"/>
            </w:tcBorders>
            <w:shd w:val="clear" w:color="FFFFFF" w:fill="002060"/>
            <w:noWrap/>
            <w:vAlign w:val="center"/>
            <w:hideMark/>
          </w:tcPr>
          <w:p w14:paraId="1C1A3C98"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3593419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618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6D48752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456 </w:t>
            </w:r>
          </w:p>
        </w:tc>
        <w:tc>
          <w:tcPr>
            <w:tcW w:w="1458" w:type="dxa"/>
            <w:tcBorders>
              <w:top w:val="nil"/>
              <w:left w:val="nil"/>
              <w:bottom w:val="single" w:sz="4" w:space="0" w:color="auto"/>
              <w:right w:val="single" w:sz="4" w:space="0" w:color="auto"/>
            </w:tcBorders>
            <w:shd w:val="clear" w:color="auto" w:fill="auto"/>
            <w:noWrap/>
            <w:vAlign w:val="center"/>
            <w:hideMark/>
          </w:tcPr>
          <w:p w14:paraId="0FC2581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356 </w:t>
            </w:r>
          </w:p>
        </w:tc>
        <w:tc>
          <w:tcPr>
            <w:tcW w:w="1300" w:type="dxa"/>
            <w:tcBorders>
              <w:top w:val="nil"/>
              <w:left w:val="nil"/>
              <w:bottom w:val="single" w:sz="4" w:space="0" w:color="auto"/>
              <w:right w:val="single" w:sz="4" w:space="0" w:color="auto"/>
            </w:tcBorders>
            <w:shd w:val="clear" w:color="auto" w:fill="auto"/>
            <w:noWrap/>
            <w:vAlign w:val="center"/>
            <w:hideMark/>
          </w:tcPr>
          <w:p w14:paraId="2DB95F5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298 </w:t>
            </w:r>
          </w:p>
        </w:tc>
        <w:tc>
          <w:tcPr>
            <w:tcW w:w="1380" w:type="dxa"/>
            <w:tcBorders>
              <w:top w:val="nil"/>
              <w:left w:val="nil"/>
              <w:bottom w:val="single" w:sz="4" w:space="0" w:color="auto"/>
              <w:right w:val="single" w:sz="4" w:space="0" w:color="auto"/>
            </w:tcBorders>
            <w:shd w:val="clear" w:color="auto" w:fill="auto"/>
            <w:noWrap/>
            <w:vAlign w:val="center"/>
            <w:hideMark/>
          </w:tcPr>
          <w:p w14:paraId="3B8C4EC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262 </w:t>
            </w:r>
          </w:p>
        </w:tc>
        <w:tc>
          <w:tcPr>
            <w:tcW w:w="1180" w:type="dxa"/>
            <w:tcBorders>
              <w:top w:val="nil"/>
              <w:left w:val="nil"/>
              <w:bottom w:val="single" w:sz="4" w:space="0" w:color="auto"/>
              <w:right w:val="single" w:sz="4" w:space="0" w:color="auto"/>
            </w:tcBorders>
            <w:shd w:val="clear" w:color="auto" w:fill="auto"/>
            <w:noWrap/>
            <w:vAlign w:val="center"/>
            <w:hideMark/>
          </w:tcPr>
          <w:p w14:paraId="10B7C40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237 </w:t>
            </w:r>
          </w:p>
        </w:tc>
      </w:tr>
      <w:tr w:rsidR="005E699F" w:rsidRPr="005E699F" w14:paraId="7A3E94BF"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34CD09C" w14:textId="77777777" w:rsidR="005E699F" w:rsidRPr="005E699F" w:rsidRDefault="005E699F" w:rsidP="005E699F">
            <w:pPr>
              <w:jc w:val="right"/>
              <w:rPr>
                <w:rFonts w:ascii="Helv" w:hAnsi="Helv" w:cs="Times New Roman"/>
                <w:sz w:val="20"/>
              </w:rPr>
            </w:pPr>
            <w:r w:rsidRPr="005E699F">
              <w:rPr>
                <w:rFonts w:ascii="Helv" w:hAnsi="Helv" w:cs="Times New Roman"/>
                <w:sz w:val="20"/>
              </w:rPr>
              <w:t>398400</w:t>
            </w:r>
          </w:p>
        </w:tc>
        <w:tc>
          <w:tcPr>
            <w:tcW w:w="298" w:type="dxa"/>
            <w:tcBorders>
              <w:top w:val="nil"/>
              <w:left w:val="single" w:sz="4" w:space="0" w:color="auto"/>
              <w:bottom w:val="nil"/>
              <w:right w:val="single" w:sz="4" w:space="0" w:color="auto"/>
            </w:tcBorders>
            <w:shd w:val="clear" w:color="FFFFFF" w:fill="002060"/>
            <w:noWrap/>
            <w:vAlign w:val="center"/>
            <w:hideMark/>
          </w:tcPr>
          <w:p w14:paraId="54EBA319"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6EDCD94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618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988B23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456 </w:t>
            </w:r>
          </w:p>
        </w:tc>
        <w:tc>
          <w:tcPr>
            <w:tcW w:w="1458" w:type="dxa"/>
            <w:tcBorders>
              <w:top w:val="nil"/>
              <w:left w:val="nil"/>
              <w:bottom w:val="single" w:sz="4" w:space="0" w:color="auto"/>
              <w:right w:val="single" w:sz="4" w:space="0" w:color="auto"/>
            </w:tcBorders>
            <w:shd w:val="clear" w:color="auto" w:fill="auto"/>
            <w:noWrap/>
            <w:vAlign w:val="center"/>
            <w:hideMark/>
          </w:tcPr>
          <w:p w14:paraId="7C2ABD9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356 </w:t>
            </w:r>
          </w:p>
        </w:tc>
        <w:tc>
          <w:tcPr>
            <w:tcW w:w="1300" w:type="dxa"/>
            <w:tcBorders>
              <w:top w:val="nil"/>
              <w:left w:val="nil"/>
              <w:bottom w:val="single" w:sz="4" w:space="0" w:color="auto"/>
              <w:right w:val="single" w:sz="4" w:space="0" w:color="auto"/>
            </w:tcBorders>
            <w:shd w:val="clear" w:color="auto" w:fill="auto"/>
            <w:noWrap/>
            <w:vAlign w:val="center"/>
            <w:hideMark/>
          </w:tcPr>
          <w:p w14:paraId="0EB7B46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298 </w:t>
            </w:r>
          </w:p>
        </w:tc>
        <w:tc>
          <w:tcPr>
            <w:tcW w:w="1380" w:type="dxa"/>
            <w:tcBorders>
              <w:top w:val="nil"/>
              <w:left w:val="nil"/>
              <w:bottom w:val="single" w:sz="4" w:space="0" w:color="auto"/>
              <w:right w:val="single" w:sz="4" w:space="0" w:color="auto"/>
            </w:tcBorders>
            <w:shd w:val="clear" w:color="auto" w:fill="auto"/>
            <w:noWrap/>
            <w:vAlign w:val="center"/>
            <w:hideMark/>
          </w:tcPr>
          <w:p w14:paraId="38919589"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262 </w:t>
            </w:r>
          </w:p>
        </w:tc>
        <w:tc>
          <w:tcPr>
            <w:tcW w:w="1180" w:type="dxa"/>
            <w:tcBorders>
              <w:top w:val="nil"/>
              <w:left w:val="nil"/>
              <w:bottom w:val="single" w:sz="4" w:space="0" w:color="auto"/>
              <w:right w:val="single" w:sz="4" w:space="0" w:color="auto"/>
            </w:tcBorders>
            <w:shd w:val="clear" w:color="auto" w:fill="auto"/>
            <w:noWrap/>
            <w:vAlign w:val="center"/>
            <w:hideMark/>
          </w:tcPr>
          <w:p w14:paraId="44227DBD"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238 </w:t>
            </w:r>
          </w:p>
        </w:tc>
      </w:tr>
      <w:tr w:rsidR="005E699F" w:rsidRPr="005E699F" w14:paraId="2D5B576D"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4DDD6277" w14:textId="77777777" w:rsidR="005E699F" w:rsidRPr="005E699F" w:rsidRDefault="005E699F" w:rsidP="005E699F">
            <w:pPr>
              <w:jc w:val="right"/>
              <w:rPr>
                <w:rFonts w:ascii="Helv" w:hAnsi="Helv" w:cs="Times New Roman"/>
                <w:sz w:val="20"/>
              </w:rPr>
            </w:pPr>
            <w:r w:rsidRPr="005E699F">
              <w:rPr>
                <w:rFonts w:ascii="Helv" w:hAnsi="Helv" w:cs="Times New Roman"/>
                <w:sz w:val="20"/>
              </w:rPr>
              <w:t>398800</w:t>
            </w:r>
          </w:p>
        </w:tc>
        <w:tc>
          <w:tcPr>
            <w:tcW w:w="298" w:type="dxa"/>
            <w:tcBorders>
              <w:top w:val="nil"/>
              <w:left w:val="single" w:sz="4" w:space="0" w:color="auto"/>
              <w:bottom w:val="nil"/>
              <w:right w:val="single" w:sz="4" w:space="0" w:color="auto"/>
            </w:tcBorders>
            <w:shd w:val="clear" w:color="FFFFFF" w:fill="002060"/>
            <w:noWrap/>
            <w:vAlign w:val="center"/>
            <w:hideMark/>
          </w:tcPr>
          <w:p w14:paraId="41174B78"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35B7051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619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494A728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456 </w:t>
            </w:r>
          </w:p>
        </w:tc>
        <w:tc>
          <w:tcPr>
            <w:tcW w:w="1458" w:type="dxa"/>
            <w:tcBorders>
              <w:top w:val="nil"/>
              <w:left w:val="nil"/>
              <w:bottom w:val="single" w:sz="4" w:space="0" w:color="auto"/>
              <w:right w:val="single" w:sz="4" w:space="0" w:color="auto"/>
            </w:tcBorders>
            <w:shd w:val="clear" w:color="auto" w:fill="auto"/>
            <w:noWrap/>
            <w:vAlign w:val="center"/>
            <w:hideMark/>
          </w:tcPr>
          <w:p w14:paraId="4817BF7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356 </w:t>
            </w:r>
          </w:p>
        </w:tc>
        <w:tc>
          <w:tcPr>
            <w:tcW w:w="1300" w:type="dxa"/>
            <w:tcBorders>
              <w:top w:val="nil"/>
              <w:left w:val="nil"/>
              <w:bottom w:val="single" w:sz="4" w:space="0" w:color="auto"/>
              <w:right w:val="single" w:sz="4" w:space="0" w:color="auto"/>
            </w:tcBorders>
            <w:shd w:val="clear" w:color="auto" w:fill="auto"/>
            <w:noWrap/>
            <w:vAlign w:val="center"/>
            <w:hideMark/>
          </w:tcPr>
          <w:p w14:paraId="5218203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298 </w:t>
            </w:r>
          </w:p>
        </w:tc>
        <w:tc>
          <w:tcPr>
            <w:tcW w:w="1380" w:type="dxa"/>
            <w:tcBorders>
              <w:top w:val="nil"/>
              <w:left w:val="nil"/>
              <w:bottom w:val="single" w:sz="4" w:space="0" w:color="auto"/>
              <w:right w:val="single" w:sz="4" w:space="0" w:color="auto"/>
            </w:tcBorders>
            <w:shd w:val="clear" w:color="auto" w:fill="auto"/>
            <w:noWrap/>
            <w:vAlign w:val="center"/>
            <w:hideMark/>
          </w:tcPr>
          <w:p w14:paraId="02982FA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262 </w:t>
            </w:r>
          </w:p>
        </w:tc>
        <w:tc>
          <w:tcPr>
            <w:tcW w:w="1180" w:type="dxa"/>
            <w:tcBorders>
              <w:top w:val="nil"/>
              <w:left w:val="nil"/>
              <w:bottom w:val="single" w:sz="4" w:space="0" w:color="auto"/>
              <w:right w:val="single" w:sz="4" w:space="0" w:color="auto"/>
            </w:tcBorders>
            <w:shd w:val="clear" w:color="auto" w:fill="auto"/>
            <w:noWrap/>
            <w:vAlign w:val="center"/>
            <w:hideMark/>
          </w:tcPr>
          <w:p w14:paraId="2369CFF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238 </w:t>
            </w:r>
          </w:p>
        </w:tc>
      </w:tr>
      <w:tr w:rsidR="005E699F" w:rsidRPr="005E699F" w14:paraId="2ACA6F0D"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2435B948" w14:textId="77777777" w:rsidR="005E699F" w:rsidRPr="005E699F" w:rsidRDefault="005E699F" w:rsidP="005E699F">
            <w:pPr>
              <w:jc w:val="right"/>
              <w:rPr>
                <w:rFonts w:ascii="Helv" w:hAnsi="Helv" w:cs="Times New Roman"/>
                <w:sz w:val="20"/>
              </w:rPr>
            </w:pPr>
            <w:r w:rsidRPr="005E699F">
              <w:rPr>
                <w:rFonts w:ascii="Helv" w:hAnsi="Helv" w:cs="Times New Roman"/>
                <w:sz w:val="20"/>
              </w:rPr>
              <w:lastRenderedPageBreak/>
              <w:t>399200</w:t>
            </w:r>
          </w:p>
        </w:tc>
        <w:tc>
          <w:tcPr>
            <w:tcW w:w="298" w:type="dxa"/>
            <w:tcBorders>
              <w:top w:val="nil"/>
              <w:left w:val="single" w:sz="4" w:space="0" w:color="auto"/>
              <w:bottom w:val="nil"/>
              <w:right w:val="single" w:sz="4" w:space="0" w:color="auto"/>
            </w:tcBorders>
            <w:shd w:val="clear" w:color="FFFFFF" w:fill="002060"/>
            <w:noWrap/>
            <w:vAlign w:val="center"/>
            <w:hideMark/>
          </w:tcPr>
          <w:p w14:paraId="3C11B9FA"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0F1875D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619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386DF15B"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457 </w:t>
            </w:r>
          </w:p>
        </w:tc>
        <w:tc>
          <w:tcPr>
            <w:tcW w:w="1458" w:type="dxa"/>
            <w:tcBorders>
              <w:top w:val="nil"/>
              <w:left w:val="nil"/>
              <w:bottom w:val="single" w:sz="4" w:space="0" w:color="auto"/>
              <w:right w:val="single" w:sz="4" w:space="0" w:color="auto"/>
            </w:tcBorders>
            <w:shd w:val="clear" w:color="auto" w:fill="auto"/>
            <w:noWrap/>
            <w:vAlign w:val="center"/>
            <w:hideMark/>
          </w:tcPr>
          <w:p w14:paraId="6CD0FCA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356 </w:t>
            </w:r>
          </w:p>
        </w:tc>
        <w:tc>
          <w:tcPr>
            <w:tcW w:w="1300" w:type="dxa"/>
            <w:tcBorders>
              <w:top w:val="nil"/>
              <w:left w:val="nil"/>
              <w:bottom w:val="single" w:sz="4" w:space="0" w:color="auto"/>
              <w:right w:val="single" w:sz="4" w:space="0" w:color="auto"/>
            </w:tcBorders>
            <w:shd w:val="clear" w:color="auto" w:fill="auto"/>
            <w:noWrap/>
            <w:vAlign w:val="center"/>
            <w:hideMark/>
          </w:tcPr>
          <w:p w14:paraId="2878C51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298 </w:t>
            </w:r>
          </w:p>
        </w:tc>
        <w:tc>
          <w:tcPr>
            <w:tcW w:w="1380" w:type="dxa"/>
            <w:tcBorders>
              <w:top w:val="nil"/>
              <w:left w:val="nil"/>
              <w:bottom w:val="single" w:sz="4" w:space="0" w:color="auto"/>
              <w:right w:val="single" w:sz="4" w:space="0" w:color="auto"/>
            </w:tcBorders>
            <w:shd w:val="clear" w:color="auto" w:fill="auto"/>
            <w:noWrap/>
            <w:vAlign w:val="center"/>
            <w:hideMark/>
          </w:tcPr>
          <w:p w14:paraId="3C2EE9E3"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263 </w:t>
            </w:r>
          </w:p>
        </w:tc>
        <w:tc>
          <w:tcPr>
            <w:tcW w:w="1180" w:type="dxa"/>
            <w:tcBorders>
              <w:top w:val="nil"/>
              <w:left w:val="nil"/>
              <w:bottom w:val="single" w:sz="4" w:space="0" w:color="auto"/>
              <w:right w:val="single" w:sz="4" w:space="0" w:color="auto"/>
            </w:tcBorders>
            <w:shd w:val="clear" w:color="auto" w:fill="auto"/>
            <w:noWrap/>
            <w:vAlign w:val="center"/>
            <w:hideMark/>
          </w:tcPr>
          <w:p w14:paraId="6ECF8912"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238 </w:t>
            </w:r>
          </w:p>
        </w:tc>
      </w:tr>
      <w:tr w:rsidR="005E699F" w:rsidRPr="005E699F" w14:paraId="2CE81E02"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331314C6" w14:textId="77777777" w:rsidR="005E699F" w:rsidRPr="005E699F" w:rsidRDefault="005E699F" w:rsidP="005E699F">
            <w:pPr>
              <w:jc w:val="right"/>
              <w:rPr>
                <w:rFonts w:ascii="Helv" w:hAnsi="Helv" w:cs="Times New Roman"/>
                <w:sz w:val="20"/>
              </w:rPr>
            </w:pPr>
            <w:r w:rsidRPr="005E699F">
              <w:rPr>
                <w:rFonts w:ascii="Helv" w:hAnsi="Helv" w:cs="Times New Roman"/>
                <w:sz w:val="20"/>
              </w:rPr>
              <w:t>399600</w:t>
            </w:r>
          </w:p>
        </w:tc>
        <w:tc>
          <w:tcPr>
            <w:tcW w:w="298" w:type="dxa"/>
            <w:tcBorders>
              <w:top w:val="nil"/>
              <w:left w:val="single" w:sz="4" w:space="0" w:color="auto"/>
              <w:bottom w:val="nil"/>
              <w:right w:val="single" w:sz="4" w:space="0" w:color="auto"/>
            </w:tcBorders>
            <w:shd w:val="clear" w:color="FFFFFF" w:fill="002060"/>
            <w:noWrap/>
            <w:vAlign w:val="center"/>
            <w:hideMark/>
          </w:tcPr>
          <w:p w14:paraId="7E10BB9B"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62FA14A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619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EF83C4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457 </w:t>
            </w:r>
          </w:p>
        </w:tc>
        <w:tc>
          <w:tcPr>
            <w:tcW w:w="1458" w:type="dxa"/>
            <w:tcBorders>
              <w:top w:val="nil"/>
              <w:left w:val="nil"/>
              <w:bottom w:val="single" w:sz="4" w:space="0" w:color="auto"/>
              <w:right w:val="single" w:sz="4" w:space="0" w:color="auto"/>
            </w:tcBorders>
            <w:shd w:val="clear" w:color="auto" w:fill="auto"/>
            <w:noWrap/>
            <w:vAlign w:val="center"/>
            <w:hideMark/>
          </w:tcPr>
          <w:p w14:paraId="042DBE00"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357 </w:t>
            </w:r>
          </w:p>
        </w:tc>
        <w:tc>
          <w:tcPr>
            <w:tcW w:w="1300" w:type="dxa"/>
            <w:tcBorders>
              <w:top w:val="nil"/>
              <w:left w:val="nil"/>
              <w:bottom w:val="single" w:sz="4" w:space="0" w:color="auto"/>
              <w:right w:val="single" w:sz="4" w:space="0" w:color="auto"/>
            </w:tcBorders>
            <w:shd w:val="clear" w:color="auto" w:fill="auto"/>
            <w:noWrap/>
            <w:vAlign w:val="center"/>
            <w:hideMark/>
          </w:tcPr>
          <w:p w14:paraId="69DEB4A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299 </w:t>
            </w:r>
          </w:p>
        </w:tc>
        <w:tc>
          <w:tcPr>
            <w:tcW w:w="1380" w:type="dxa"/>
            <w:tcBorders>
              <w:top w:val="nil"/>
              <w:left w:val="nil"/>
              <w:bottom w:val="single" w:sz="4" w:space="0" w:color="auto"/>
              <w:right w:val="single" w:sz="4" w:space="0" w:color="auto"/>
            </w:tcBorders>
            <w:shd w:val="clear" w:color="auto" w:fill="auto"/>
            <w:noWrap/>
            <w:vAlign w:val="center"/>
            <w:hideMark/>
          </w:tcPr>
          <w:p w14:paraId="1FC65745"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263 </w:t>
            </w:r>
          </w:p>
        </w:tc>
        <w:tc>
          <w:tcPr>
            <w:tcW w:w="1180" w:type="dxa"/>
            <w:tcBorders>
              <w:top w:val="nil"/>
              <w:left w:val="nil"/>
              <w:bottom w:val="single" w:sz="4" w:space="0" w:color="auto"/>
              <w:right w:val="single" w:sz="4" w:space="0" w:color="auto"/>
            </w:tcBorders>
            <w:shd w:val="clear" w:color="auto" w:fill="auto"/>
            <w:noWrap/>
            <w:vAlign w:val="center"/>
            <w:hideMark/>
          </w:tcPr>
          <w:p w14:paraId="170EC6AA"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238 </w:t>
            </w:r>
          </w:p>
        </w:tc>
      </w:tr>
      <w:tr w:rsidR="005E699F" w:rsidRPr="005E699F" w14:paraId="0EF7CE91" w14:textId="77777777" w:rsidTr="00C1677F">
        <w:trPr>
          <w:trHeight w:val="255"/>
        </w:trPr>
        <w:tc>
          <w:tcPr>
            <w:tcW w:w="1740" w:type="dxa"/>
            <w:tcBorders>
              <w:top w:val="nil"/>
              <w:left w:val="single" w:sz="8" w:space="0" w:color="auto"/>
              <w:bottom w:val="single" w:sz="4" w:space="0" w:color="auto"/>
              <w:right w:val="nil"/>
            </w:tcBorders>
            <w:shd w:val="clear" w:color="auto" w:fill="auto"/>
            <w:noWrap/>
            <w:vAlign w:val="center"/>
            <w:hideMark/>
          </w:tcPr>
          <w:p w14:paraId="5FD3F9AF" w14:textId="77777777" w:rsidR="005E699F" w:rsidRPr="005E699F" w:rsidRDefault="005E699F" w:rsidP="005E699F">
            <w:pPr>
              <w:jc w:val="right"/>
              <w:rPr>
                <w:rFonts w:ascii="Helv" w:hAnsi="Helv" w:cs="Times New Roman"/>
                <w:sz w:val="20"/>
              </w:rPr>
            </w:pPr>
            <w:r w:rsidRPr="005E699F">
              <w:rPr>
                <w:rFonts w:ascii="Helv" w:hAnsi="Helv" w:cs="Times New Roman"/>
                <w:sz w:val="20"/>
              </w:rPr>
              <w:t>400000</w:t>
            </w:r>
          </w:p>
        </w:tc>
        <w:tc>
          <w:tcPr>
            <w:tcW w:w="298" w:type="dxa"/>
            <w:tcBorders>
              <w:top w:val="nil"/>
              <w:left w:val="single" w:sz="4" w:space="0" w:color="auto"/>
              <w:bottom w:val="nil"/>
              <w:right w:val="single" w:sz="4" w:space="0" w:color="auto"/>
            </w:tcBorders>
            <w:shd w:val="clear" w:color="FFFFFF" w:fill="002060"/>
            <w:noWrap/>
            <w:vAlign w:val="center"/>
            <w:hideMark/>
          </w:tcPr>
          <w:p w14:paraId="621E88F0" w14:textId="77777777" w:rsidR="005E699F" w:rsidRPr="005E699F" w:rsidRDefault="005E699F" w:rsidP="005E699F">
            <w:pPr>
              <w:rPr>
                <w:rFonts w:ascii="Helv" w:hAnsi="Helv" w:cs="Times New Roman"/>
                <w:sz w:val="20"/>
              </w:rPr>
            </w:pPr>
            <w:r w:rsidRPr="005E699F">
              <w:rPr>
                <w:rFonts w:ascii="Helv" w:hAnsi="Helv" w:cs="Times New Roman"/>
                <w:sz w:val="20"/>
              </w:rPr>
              <w:t> </w:t>
            </w:r>
          </w:p>
        </w:tc>
        <w:tc>
          <w:tcPr>
            <w:tcW w:w="1102" w:type="dxa"/>
            <w:tcBorders>
              <w:top w:val="nil"/>
              <w:left w:val="nil"/>
              <w:bottom w:val="single" w:sz="4" w:space="0" w:color="auto"/>
              <w:right w:val="single" w:sz="4" w:space="0" w:color="auto"/>
            </w:tcBorders>
            <w:shd w:val="clear" w:color="auto" w:fill="auto"/>
            <w:noWrap/>
            <w:vAlign w:val="center"/>
            <w:hideMark/>
          </w:tcPr>
          <w:p w14:paraId="48783B4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620 </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4786CF56"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457 </w:t>
            </w:r>
          </w:p>
        </w:tc>
        <w:tc>
          <w:tcPr>
            <w:tcW w:w="1458" w:type="dxa"/>
            <w:tcBorders>
              <w:top w:val="nil"/>
              <w:left w:val="nil"/>
              <w:bottom w:val="single" w:sz="4" w:space="0" w:color="auto"/>
              <w:right w:val="single" w:sz="4" w:space="0" w:color="auto"/>
            </w:tcBorders>
            <w:shd w:val="clear" w:color="auto" w:fill="auto"/>
            <w:noWrap/>
            <w:vAlign w:val="center"/>
            <w:hideMark/>
          </w:tcPr>
          <w:p w14:paraId="19CCE718"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357 </w:t>
            </w:r>
          </w:p>
        </w:tc>
        <w:tc>
          <w:tcPr>
            <w:tcW w:w="1300" w:type="dxa"/>
            <w:tcBorders>
              <w:top w:val="nil"/>
              <w:left w:val="nil"/>
              <w:bottom w:val="single" w:sz="4" w:space="0" w:color="auto"/>
              <w:right w:val="single" w:sz="4" w:space="0" w:color="auto"/>
            </w:tcBorders>
            <w:shd w:val="clear" w:color="auto" w:fill="auto"/>
            <w:noWrap/>
            <w:vAlign w:val="center"/>
            <w:hideMark/>
          </w:tcPr>
          <w:p w14:paraId="64CA36D1"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299 </w:t>
            </w:r>
          </w:p>
        </w:tc>
        <w:tc>
          <w:tcPr>
            <w:tcW w:w="1380" w:type="dxa"/>
            <w:tcBorders>
              <w:top w:val="nil"/>
              <w:left w:val="nil"/>
              <w:bottom w:val="single" w:sz="4" w:space="0" w:color="auto"/>
              <w:right w:val="single" w:sz="4" w:space="0" w:color="auto"/>
            </w:tcBorders>
            <w:shd w:val="clear" w:color="auto" w:fill="auto"/>
            <w:noWrap/>
            <w:vAlign w:val="center"/>
            <w:hideMark/>
          </w:tcPr>
          <w:p w14:paraId="3CA5EB7C"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263 </w:t>
            </w:r>
          </w:p>
        </w:tc>
        <w:tc>
          <w:tcPr>
            <w:tcW w:w="1180" w:type="dxa"/>
            <w:tcBorders>
              <w:top w:val="nil"/>
              <w:left w:val="nil"/>
              <w:bottom w:val="single" w:sz="4" w:space="0" w:color="auto"/>
              <w:right w:val="single" w:sz="4" w:space="0" w:color="auto"/>
            </w:tcBorders>
            <w:shd w:val="clear" w:color="auto" w:fill="auto"/>
            <w:noWrap/>
            <w:vAlign w:val="center"/>
            <w:hideMark/>
          </w:tcPr>
          <w:p w14:paraId="4447BBAE" w14:textId="77777777" w:rsidR="005E699F" w:rsidRPr="005E699F" w:rsidRDefault="005E699F" w:rsidP="005E699F">
            <w:pPr>
              <w:jc w:val="right"/>
              <w:rPr>
                <w:rFonts w:ascii="Helv" w:hAnsi="Helv" w:cs="Times New Roman"/>
                <w:sz w:val="20"/>
              </w:rPr>
            </w:pPr>
            <w:r w:rsidRPr="005E699F">
              <w:rPr>
                <w:rFonts w:ascii="Helv" w:hAnsi="Helv" w:cs="Times New Roman"/>
                <w:sz w:val="20"/>
              </w:rPr>
              <w:t xml:space="preserve">238 </w:t>
            </w:r>
          </w:p>
        </w:tc>
      </w:tr>
      <w:bookmarkEnd w:id="29"/>
      <w:bookmarkEnd w:id="30"/>
    </w:tbl>
    <w:p w14:paraId="4B91BCDD" w14:textId="77777777" w:rsidR="003D47C8" w:rsidRDefault="003D47C8">
      <w:pPr>
        <w:tabs>
          <w:tab w:val="left" w:pos="-1440"/>
          <w:tab w:val="left" w:pos="-720"/>
        </w:tabs>
        <w:rPr>
          <w:b/>
        </w:rPr>
      </w:pPr>
    </w:p>
    <w:p w14:paraId="31073BA9" w14:textId="77777777" w:rsidR="00A848C5" w:rsidRDefault="00A848C5">
      <w:pPr>
        <w:sectPr w:rsidR="00A848C5" w:rsidSect="00934550">
          <w:headerReference w:type="default" r:id="rId20"/>
          <w:pgSz w:w="12240" w:h="15840"/>
          <w:pgMar w:top="720" w:right="1710" w:bottom="1350" w:left="1440" w:header="432" w:footer="720" w:gutter="0"/>
          <w:cols w:space="720"/>
          <w:noEndnote/>
        </w:sectPr>
      </w:pPr>
    </w:p>
    <w:p w14:paraId="7D887FE8" w14:textId="77777777" w:rsidR="00A848C5" w:rsidRDefault="00A848C5">
      <w:pPr>
        <w:pStyle w:val="Heading1"/>
        <w:keepNext w:val="0"/>
      </w:pPr>
      <w:bookmarkStart w:id="31" w:name="_Toc217285863"/>
      <w:r>
        <w:lastRenderedPageBreak/>
        <w:t>CHAPTER 7 - IMPLEMENTATION OF CHILD SUPPORT GUIDELINES</w:t>
      </w:r>
      <w:bookmarkEnd w:id="31"/>
    </w:p>
    <w:p w14:paraId="789FEC5A" w14:textId="77777777" w:rsidR="00A848C5" w:rsidRDefault="00A848C5"/>
    <w:p w14:paraId="2A3B2950" w14:textId="77777777" w:rsidR="00A848C5" w:rsidRDefault="00A848C5"/>
    <w:p w14:paraId="3AACBC34" w14:textId="77777777" w:rsidR="003D1606" w:rsidRDefault="003D1606" w:rsidP="003D1606">
      <w:pPr>
        <w:pStyle w:val="Heading2"/>
        <w:keepNext w:val="0"/>
        <w:ind w:left="720" w:hanging="360"/>
      </w:pPr>
      <w:bookmarkStart w:id="32" w:name="_Toc217285864"/>
      <w:r>
        <w:t>1.</w:t>
      </w:r>
      <w:r>
        <w:tab/>
        <w:t>IMPUTATION OF INCOME BASED UPON VOLUNTARY UNEMPLOYMENT OR VOLUNTARY UNDEREMPLOYMENT (19-A M.R.S.A. §2001[5][D])</w:t>
      </w:r>
      <w:bookmarkEnd w:id="32"/>
    </w:p>
    <w:p w14:paraId="0FBCDE13" w14:textId="77777777" w:rsidR="003D1606" w:rsidRDefault="003D1606" w:rsidP="003D1606">
      <w:pPr>
        <w:tabs>
          <w:tab w:val="left" w:pos="-1440"/>
          <w:tab w:val="left" w:pos="-720"/>
        </w:tabs>
      </w:pPr>
    </w:p>
    <w:p w14:paraId="5BA047CE" w14:textId="77777777" w:rsidR="003D1606" w:rsidRDefault="003D1606" w:rsidP="005E699F">
      <w:pPr>
        <w:numPr>
          <w:ilvl w:val="0"/>
          <w:numId w:val="26"/>
        </w:numPr>
        <w:tabs>
          <w:tab w:val="left" w:pos="0"/>
          <w:tab w:val="left" w:pos="42"/>
          <w:tab w:val="left" w:pos="720"/>
          <w:tab w:val="left" w:pos="1080"/>
        </w:tabs>
        <w:ind w:right="720"/>
        <w:contextualSpacing/>
        <w:outlineLvl w:val="2"/>
        <w:rPr>
          <w:rFonts w:cs="Times New Roman"/>
          <w:lang w:eastAsia="x-none"/>
        </w:rPr>
      </w:pPr>
      <w:r w:rsidRPr="00FF5543">
        <w:rPr>
          <w:rFonts w:eastAsia="Calibri"/>
          <w:szCs w:val="24"/>
          <w:shd w:val="clear" w:color="auto" w:fill="FFFFFF"/>
        </w:rPr>
        <w:t>The goal of the Child Support Guidelines is to establish an accurate child support order and obtain compliance with the order based upon the real circumstances of the parties and the best interests of the child.</w:t>
      </w:r>
      <w:r w:rsidRPr="00FF5543">
        <w:rPr>
          <w:rFonts w:ascii="Helvetica" w:eastAsia="Calibri" w:hAnsi="Helvetica" w:cs="Times New Roman"/>
          <w:sz w:val="21"/>
          <w:szCs w:val="21"/>
          <w:shd w:val="clear" w:color="auto" w:fill="FFFFFF"/>
        </w:rPr>
        <w:t xml:space="preserve"> </w:t>
      </w:r>
      <w:r w:rsidRPr="00FF5543">
        <w:rPr>
          <w:rFonts w:eastAsia="Calibri"/>
          <w:szCs w:val="24"/>
          <w:shd w:val="clear" w:color="auto" w:fill="FFFFFF"/>
        </w:rPr>
        <w:t xml:space="preserve">The Department may impute income where the noncustodial parent's lifestyle is inconsistent with reported earnings or income and/or where there is evidence of income or assets beyond those identified by that parent. Therefore, </w:t>
      </w:r>
      <w:r w:rsidRPr="00FF5543">
        <w:rPr>
          <w:rFonts w:cs="Times New Roman"/>
          <w:lang w:eastAsia="x-none"/>
        </w:rPr>
        <w:t>imputation</w:t>
      </w:r>
      <w:r w:rsidRPr="00FF5543">
        <w:rPr>
          <w:rFonts w:cs="Times New Roman"/>
          <w:lang w:val="x-none" w:eastAsia="x-none"/>
        </w:rPr>
        <w:t xml:space="preserve"> of income pursuant to 19-A M.R.S. §2001(5)(D) shall not be made except upon the basis of evidence in the record as to those factors which, in the circumstances of the parent, constitute his</w:t>
      </w:r>
      <w:r w:rsidRPr="00FF5543">
        <w:rPr>
          <w:rFonts w:cs="Times New Roman"/>
          <w:lang w:eastAsia="x-none"/>
        </w:rPr>
        <w:t xml:space="preserve"> or her</w:t>
      </w:r>
      <w:r w:rsidRPr="00FF5543">
        <w:rPr>
          <w:rFonts w:cs="Times New Roman"/>
          <w:lang w:val="x-none" w:eastAsia="x-none"/>
        </w:rPr>
        <w:t xml:space="preserve"> effective earning capability. Such factors may include</w:t>
      </w:r>
      <w:r w:rsidRPr="00FF5543">
        <w:rPr>
          <w:rFonts w:cs="Times New Roman"/>
          <w:lang w:eastAsia="x-none"/>
        </w:rPr>
        <w:t>,</w:t>
      </w:r>
      <w:r w:rsidRPr="00FF5543">
        <w:rPr>
          <w:rFonts w:cs="Times New Roman"/>
          <w:lang w:val="x-none" w:eastAsia="x-none"/>
        </w:rPr>
        <w:t xml:space="preserve"> but are not limited to: </w:t>
      </w:r>
    </w:p>
    <w:p w14:paraId="2EEF9FED" w14:textId="77777777" w:rsidR="003D1606" w:rsidRPr="00FF5543" w:rsidRDefault="003D1606" w:rsidP="003D1606">
      <w:pPr>
        <w:tabs>
          <w:tab w:val="left" w:pos="0"/>
          <w:tab w:val="left" w:pos="42"/>
          <w:tab w:val="left" w:pos="720"/>
          <w:tab w:val="left" w:pos="1080"/>
        </w:tabs>
        <w:ind w:left="720" w:right="720"/>
        <w:contextualSpacing/>
        <w:outlineLvl w:val="2"/>
        <w:rPr>
          <w:rFonts w:cs="Times New Roman"/>
          <w:lang w:eastAsia="x-none"/>
        </w:rPr>
      </w:pPr>
    </w:p>
    <w:p w14:paraId="39D704C4" w14:textId="77777777" w:rsidR="003D1606" w:rsidRDefault="003D1606" w:rsidP="005E699F">
      <w:pPr>
        <w:numPr>
          <w:ilvl w:val="0"/>
          <w:numId w:val="27"/>
        </w:numPr>
        <w:tabs>
          <w:tab w:val="left" w:pos="0"/>
          <w:tab w:val="left" w:pos="42"/>
          <w:tab w:val="left" w:pos="720"/>
          <w:tab w:val="left" w:pos="1080"/>
        </w:tabs>
        <w:ind w:left="1440" w:right="720"/>
        <w:contextualSpacing/>
        <w:outlineLvl w:val="2"/>
        <w:rPr>
          <w:rFonts w:cs="Times New Roman"/>
          <w:lang w:eastAsia="x-none"/>
        </w:rPr>
      </w:pPr>
      <w:r w:rsidRPr="00FF5543">
        <w:rPr>
          <w:rFonts w:cs="Times New Roman"/>
          <w:lang w:val="x-none" w:eastAsia="x-none"/>
        </w:rPr>
        <w:t xml:space="preserve">prevailing work-availability conditions </w:t>
      </w:r>
      <w:r w:rsidRPr="00FF5543">
        <w:rPr>
          <w:rFonts w:cs="Times New Roman"/>
          <w:lang w:eastAsia="x-none"/>
        </w:rPr>
        <w:t>of</w:t>
      </w:r>
      <w:r w:rsidRPr="00FF5543">
        <w:rPr>
          <w:rFonts w:cs="Times New Roman"/>
          <w:lang w:val="x-none" w:eastAsia="x-none"/>
        </w:rPr>
        <w:t xml:space="preserve"> the job market within the commuting range of the parent's residence</w:t>
      </w:r>
      <w:r w:rsidRPr="00FF5543">
        <w:rPr>
          <w:rFonts w:cs="Times New Roman"/>
          <w:lang w:eastAsia="x-none"/>
        </w:rPr>
        <w:t>,</w:t>
      </w:r>
      <w:r w:rsidRPr="00FF5543">
        <w:rPr>
          <w:rFonts w:cs="Times New Roman"/>
          <w:lang w:val="x-none" w:eastAsia="x-none"/>
        </w:rPr>
        <w:t xml:space="preserve"> or of a residence to which he might reasonably be expected to move for the purpose of supporting his</w:t>
      </w:r>
      <w:r w:rsidRPr="00FF5543">
        <w:rPr>
          <w:rFonts w:cs="Times New Roman"/>
          <w:lang w:eastAsia="x-none"/>
        </w:rPr>
        <w:t xml:space="preserve"> or her</w:t>
      </w:r>
      <w:r w:rsidRPr="00FF5543">
        <w:rPr>
          <w:rFonts w:cs="Times New Roman"/>
          <w:lang w:val="x-none" w:eastAsia="x-none"/>
        </w:rPr>
        <w:t xml:space="preserve"> children; </w:t>
      </w:r>
    </w:p>
    <w:p w14:paraId="08DE997D" w14:textId="77777777" w:rsidR="003D1606" w:rsidRPr="00FF5543" w:rsidRDefault="003D1606" w:rsidP="003D1606">
      <w:pPr>
        <w:tabs>
          <w:tab w:val="left" w:pos="0"/>
          <w:tab w:val="left" w:pos="42"/>
          <w:tab w:val="left" w:pos="720"/>
          <w:tab w:val="left" w:pos="1080"/>
        </w:tabs>
        <w:ind w:left="1440" w:right="720"/>
        <w:contextualSpacing/>
        <w:outlineLvl w:val="2"/>
        <w:rPr>
          <w:rFonts w:cs="Times New Roman"/>
          <w:lang w:eastAsia="x-none"/>
        </w:rPr>
      </w:pPr>
    </w:p>
    <w:p w14:paraId="5EB3126C" w14:textId="77777777" w:rsidR="003D1606" w:rsidRDefault="003D1606" w:rsidP="005E699F">
      <w:pPr>
        <w:numPr>
          <w:ilvl w:val="0"/>
          <w:numId w:val="27"/>
        </w:numPr>
        <w:tabs>
          <w:tab w:val="left" w:pos="0"/>
          <w:tab w:val="left" w:pos="42"/>
          <w:tab w:val="left" w:pos="720"/>
          <w:tab w:val="left" w:pos="1080"/>
        </w:tabs>
        <w:ind w:left="1440" w:right="720"/>
        <w:contextualSpacing/>
        <w:outlineLvl w:val="2"/>
        <w:rPr>
          <w:rFonts w:cs="Times New Roman"/>
          <w:lang w:eastAsia="x-none"/>
        </w:rPr>
      </w:pPr>
      <w:r w:rsidRPr="00FF5543">
        <w:rPr>
          <w:rFonts w:cs="Times New Roman"/>
          <w:lang w:val="x-none" w:eastAsia="x-none"/>
        </w:rPr>
        <w:t xml:space="preserve">training and education of the parent; </w:t>
      </w:r>
    </w:p>
    <w:p w14:paraId="16D6940D" w14:textId="77777777" w:rsidR="003D1606" w:rsidRPr="00FF5543" w:rsidRDefault="003D1606" w:rsidP="003D1606">
      <w:pPr>
        <w:tabs>
          <w:tab w:val="left" w:pos="0"/>
          <w:tab w:val="left" w:pos="42"/>
          <w:tab w:val="left" w:pos="720"/>
          <w:tab w:val="left" w:pos="1080"/>
        </w:tabs>
        <w:ind w:left="1440" w:right="720"/>
        <w:contextualSpacing/>
        <w:outlineLvl w:val="2"/>
        <w:rPr>
          <w:rFonts w:cs="Times New Roman"/>
          <w:lang w:eastAsia="x-none"/>
        </w:rPr>
      </w:pPr>
    </w:p>
    <w:p w14:paraId="40FA6FE5" w14:textId="77777777" w:rsidR="003D1606" w:rsidRDefault="003D1606" w:rsidP="005E699F">
      <w:pPr>
        <w:numPr>
          <w:ilvl w:val="0"/>
          <w:numId w:val="27"/>
        </w:numPr>
        <w:tabs>
          <w:tab w:val="left" w:pos="0"/>
          <w:tab w:val="left" w:pos="42"/>
          <w:tab w:val="left" w:pos="720"/>
          <w:tab w:val="left" w:pos="1080"/>
        </w:tabs>
        <w:ind w:left="1440" w:right="720"/>
        <w:contextualSpacing/>
        <w:outlineLvl w:val="2"/>
        <w:rPr>
          <w:rFonts w:cs="Times New Roman"/>
          <w:lang w:eastAsia="x-none"/>
        </w:rPr>
      </w:pPr>
      <w:r w:rsidRPr="00FF5543">
        <w:rPr>
          <w:rFonts w:cs="Times New Roman"/>
          <w:lang w:val="x-none" w:eastAsia="x-none"/>
        </w:rPr>
        <w:t xml:space="preserve">prior employment history of the parent; </w:t>
      </w:r>
    </w:p>
    <w:p w14:paraId="62A36E5E" w14:textId="77777777" w:rsidR="003D1606" w:rsidRPr="00FF5543" w:rsidRDefault="003D1606" w:rsidP="003D1606">
      <w:pPr>
        <w:tabs>
          <w:tab w:val="left" w:pos="0"/>
          <w:tab w:val="left" w:pos="42"/>
          <w:tab w:val="left" w:pos="720"/>
          <w:tab w:val="left" w:pos="1080"/>
        </w:tabs>
        <w:ind w:left="1440" w:right="720"/>
        <w:contextualSpacing/>
        <w:outlineLvl w:val="2"/>
        <w:rPr>
          <w:rFonts w:cs="Times New Roman"/>
          <w:lang w:eastAsia="x-none"/>
        </w:rPr>
      </w:pPr>
    </w:p>
    <w:p w14:paraId="32CE059C" w14:textId="77777777" w:rsidR="003D1606" w:rsidRPr="00FF5543" w:rsidRDefault="003D1606" w:rsidP="005E699F">
      <w:pPr>
        <w:numPr>
          <w:ilvl w:val="0"/>
          <w:numId w:val="27"/>
        </w:numPr>
        <w:tabs>
          <w:tab w:val="left" w:pos="0"/>
          <w:tab w:val="left" w:pos="42"/>
          <w:tab w:val="left" w:pos="720"/>
          <w:tab w:val="left" w:pos="1080"/>
        </w:tabs>
        <w:ind w:left="1440" w:right="720"/>
        <w:contextualSpacing/>
        <w:outlineLvl w:val="2"/>
        <w:rPr>
          <w:rFonts w:cs="Times New Roman"/>
          <w:lang w:eastAsia="x-none"/>
        </w:rPr>
      </w:pPr>
      <w:r w:rsidRPr="00FF5543">
        <w:rPr>
          <w:rFonts w:cs="Times New Roman"/>
          <w:lang w:val="x-none" w:eastAsia="x-none"/>
        </w:rPr>
        <w:t>actual availability of the parent for employment.</w:t>
      </w:r>
      <w:r w:rsidRPr="00FF5543">
        <w:rPr>
          <w:rFonts w:cs="Times New Roman"/>
          <w:lang w:eastAsia="x-none"/>
        </w:rPr>
        <w:t xml:space="preserve"> </w:t>
      </w:r>
    </w:p>
    <w:p w14:paraId="24B9F602" w14:textId="77777777" w:rsidR="003D1606" w:rsidRPr="00FF5543" w:rsidRDefault="003D1606" w:rsidP="003D1606">
      <w:pPr>
        <w:tabs>
          <w:tab w:val="left" w:pos="0"/>
          <w:tab w:val="left" w:pos="42"/>
          <w:tab w:val="left" w:pos="720"/>
          <w:tab w:val="left" w:pos="1080"/>
        </w:tabs>
        <w:ind w:left="1080" w:right="720"/>
        <w:contextualSpacing/>
        <w:outlineLvl w:val="2"/>
        <w:rPr>
          <w:rFonts w:cs="Times New Roman"/>
          <w:lang w:eastAsia="x-none"/>
        </w:rPr>
      </w:pPr>
    </w:p>
    <w:p w14:paraId="0D1F7762" w14:textId="77777777" w:rsidR="003D1606" w:rsidRPr="00FF5543" w:rsidRDefault="003D1606" w:rsidP="005E699F">
      <w:pPr>
        <w:numPr>
          <w:ilvl w:val="0"/>
          <w:numId w:val="26"/>
        </w:numPr>
        <w:tabs>
          <w:tab w:val="left" w:pos="0"/>
          <w:tab w:val="left" w:pos="42"/>
          <w:tab w:val="left" w:pos="720"/>
          <w:tab w:val="left" w:pos="1080"/>
        </w:tabs>
        <w:ind w:right="720"/>
        <w:contextualSpacing/>
        <w:outlineLvl w:val="2"/>
        <w:rPr>
          <w:rFonts w:cs="Times New Roman"/>
          <w:lang w:eastAsia="x-none"/>
        </w:rPr>
      </w:pPr>
      <w:r w:rsidRPr="00FF5543">
        <w:rPr>
          <w:rFonts w:cs="Times New Roman"/>
          <w:lang w:eastAsia="x-none"/>
        </w:rPr>
        <w:t>When imputing income, the Department will take into consideration the noncustodial parent's subsistence needs (as defined in Section 3, below), and ensure that the amount ordered for support is based upon available data related to the parent's actual earnings, income, assets, or other evidence of ability to pay, such as testimony that reported income or assets are not consistent with a noncustodial parent's current standard of living.</w:t>
      </w:r>
    </w:p>
    <w:p w14:paraId="0B33971D" w14:textId="77777777" w:rsidR="003D1606" w:rsidRPr="00FF5543" w:rsidRDefault="003D1606" w:rsidP="003D1606">
      <w:pPr>
        <w:tabs>
          <w:tab w:val="left" w:pos="-1440"/>
          <w:tab w:val="left" w:pos="-720"/>
        </w:tabs>
        <w:ind w:right="720"/>
      </w:pPr>
    </w:p>
    <w:p w14:paraId="5538E2F7" w14:textId="77777777" w:rsidR="003D1606" w:rsidRPr="00FF5543" w:rsidRDefault="003D1606" w:rsidP="003D1606">
      <w:pPr>
        <w:tabs>
          <w:tab w:val="left" w:pos="0"/>
          <w:tab w:val="left" w:pos="42"/>
          <w:tab w:val="left" w:pos="720"/>
          <w:tab w:val="left" w:pos="1080"/>
        </w:tabs>
        <w:ind w:left="1080" w:right="720" w:hanging="360"/>
        <w:outlineLvl w:val="2"/>
        <w:rPr>
          <w:rFonts w:cs="Times New Roman"/>
          <w:lang w:val="x-none" w:eastAsia="x-none"/>
        </w:rPr>
      </w:pPr>
      <w:r w:rsidRPr="00FF5543">
        <w:rPr>
          <w:rFonts w:cs="Times New Roman"/>
          <w:lang w:eastAsia="x-none"/>
        </w:rPr>
        <w:t>C</w:t>
      </w:r>
      <w:r w:rsidRPr="00FF5543">
        <w:rPr>
          <w:rFonts w:cs="Times New Roman"/>
          <w:lang w:val="x-none" w:eastAsia="x-none"/>
        </w:rPr>
        <w:t>.</w:t>
      </w:r>
      <w:r w:rsidRPr="00FF5543">
        <w:rPr>
          <w:rFonts w:cs="Times New Roman"/>
          <w:lang w:val="x-none" w:eastAsia="x-none"/>
        </w:rPr>
        <w:tab/>
        <w:t>The Division shall have the right to assert that the responsible parent is voluntarily unemployed or voluntarily underemployed</w:t>
      </w:r>
      <w:r w:rsidRPr="00FF5543">
        <w:rPr>
          <w:rFonts w:cs="Times New Roman"/>
          <w:lang w:eastAsia="x-none"/>
        </w:rPr>
        <w:t>,</w:t>
      </w:r>
      <w:r w:rsidRPr="00FF5543">
        <w:rPr>
          <w:rFonts w:cs="Times New Roman"/>
          <w:lang w:val="x-none" w:eastAsia="x-none"/>
        </w:rPr>
        <w:t xml:space="preserve"> and to present evidence to support such assertion. Evidence to support this assertion must meet the requirements and criteria of sub-section</w:t>
      </w:r>
      <w:r w:rsidRPr="00FF5543">
        <w:rPr>
          <w:rFonts w:cs="Times New Roman"/>
          <w:lang w:eastAsia="x-none"/>
        </w:rPr>
        <w:t>s</w:t>
      </w:r>
      <w:r w:rsidRPr="00FF5543">
        <w:rPr>
          <w:rFonts w:cs="Times New Roman"/>
          <w:lang w:val="x-none" w:eastAsia="x-none"/>
        </w:rPr>
        <w:t xml:space="preserve"> (A)</w:t>
      </w:r>
      <w:r w:rsidRPr="00FF5543">
        <w:rPr>
          <w:rFonts w:cs="Times New Roman"/>
          <w:lang w:eastAsia="x-none"/>
        </w:rPr>
        <w:t xml:space="preserve"> and (B), above</w:t>
      </w:r>
      <w:r w:rsidRPr="00FF5543">
        <w:rPr>
          <w:rFonts w:cs="Times New Roman"/>
          <w:lang w:val="x-none" w:eastAsia="x-none"/>
        </w:rPr>
        <w:t>. If the Division makes and presents evidence in support of such an assertion, a request by the responsible parent for a continuance to enable him</w:t>
      </w:r>
      <w:r w:rsidRPr="00FF5543">
        <w:rPr>
          <w:rFonts w:cs="Times New Roman"/>
          <w:lang w:eastAsia="x-none"/>
        </w:rPr>
        <w:t xml:space="preserve"> or her</w:t>
      </w:r>
      <w:r w:rsidRPr="00FF5543">
        <w:rPr>
          <w:rFonts w:cs="Times New Roman"/>
          <w:lang w:val="x-none" w:eastAsia="x-none"/>
        </w:rPr>
        <w:t xml:space="preserve"> to rebut the Division's evidence on this issue shall be granted. </w:t>
      </w:r>
    </w:p>
    <w:p w14:paraId="0267F6C0" w14:textId="77777777" w:rsidR="003D1606" w:rsidRPr="00FF5543" w:rsidRDefault="003D1606" w:rsidP="003D1606">
      <w:pPr>
        <w:tabs>
          <w:tab w:val="left" w:pos="-1440"/>
          <w:tab w:val="left" w:pos="-720"/>
        </w:tabs>
        <w:ind w:right="720"/>
      </w:pPr>
      <w:r>
        <w:br w:type="page"/>
      </w:r>
    </w:p>
    <w:p w14:paraId="6971CF22" w14:textId="77777777" w:rsidR="003D1606" w:rsidRPr="00FF5543" w:rsidRDefault="003D1606" w:rsidP="003D1606">
      <w:pPr>
        <w:tabs>
          <w:tab w:val="left" w:pos="0"/>
          <w:tab w:val="left" w:pos="42"/>
          <w:tab w:val="left" w:pos="720"/>
          <w:tab w:val="left" w:pos="1080"/>
        </w:tabs>
        <w:ind w:left="1080" w:right="810" w:hanging="360"/>
        <w:outlineLvl w:val="2"/>
        <w:rPr>
          <w:rFonts w:cs="Times New Roman"/>
          <w:lang w:val="x-none" w:eastAsia="x-none"/>
        </w:rPr>
      </w:pPr>
      <w:r w:rsidRPr="00FF5543">
        <w:rPr>
          <w:rFonts w:cs="Times New Roman"/>
          <w:lang w:eastAsia="x-none"/>
        </w:rPr>
        <w:lastRenderedPageBreak/>
        <w:t>D</w:t>
      </w:r>
      <w:r w:rsidRPr="00FF5543">
        <w:rPr>
          <w:rFonts w:cs="Times New Roman"/>
          <w:lang w:val="x-none" w:eastAsia="x-none"/>
        </w:rPr>
        <w:t>.</w:t>
      </w:r>
      <w:r w:rsidRPr="00FF5543">
        <w:rPr>
          <w:rFonts w:cs="Times New Roman"/>
          <w:lang w:val="x-none" w:eastAsia="x-none"/>
        </w:rPr>
        <w:tab/>
        <w:t xml:space="preserve">A responsible parent shall have the right to assert that the </w:t>
      </w:r>
      <w:r w:rsidRPr="00FF5543">
        <w:rPr>
          <w:rFonts w:cs="Times New Roman"/>
          <w:lang w:eastAsia="x-none"/>
        </w:rPr>
        <w:t>custodial</w:t>
      </w:r>
      <w:r w:rsidRPr="00FF5543">
        <w:rPr>
          <w:rFonts w:cs="Times New Roman"/>
          <w:lang w:val="x-none" w:eastAsia="x-none"/>
        </w:rPr>
        <w:t xml:space="preserve"> par</w:t>
      </w:r>
      <w:r w:rsidRPr="00FF5543">
        <w:rPr>
          <w:rFonts w:cs="Times New Roman"/>
          <w:lang w:eastAsia="x-none"/>
        </w:rPr>
        <w:t>ty</w:t>
      </w:r>
      <w:r w:rsidRPr="00FF5543">
        <w:rPr>
          <w:rFonts w:cs="Times New Roman"/>
          <w:lang w:val="x-none" w:eastAsia="x-none"/>
        </w:rPr>
        <w:t xml:space="preserve"> is voluntarily unemployed or voluntarily underemployed</w:t>
      </w:r>
      <w:r w:rsidRPr="00FF5543">
        <w:rPr>
          <w:rFonts w:cs="Times New Roman"/>
          <w:lang w:eastAsia="x-none"/>
        </w:rPr>
        <w:t>,</w:t>
      </w:r>
      <w:r w:rsidRPr="00FF5543">
        <w:rPr>
          <w:rFonts w:cs="Times New Roman"/>
          <w:lang w:val="x-none" w:eastAsia="x-none"/>
        </w:rPr>
        <w:t xml:space="preserve"> and to present evidence to support such assertion. Evidence to support this assertion must meet the requirements and criteria of sub-section (A)</w:t>
      </w:r>
      <w:r w:rsidRPr="00FF5543">
        <w:rPr>
          <w:rFonts w:cs="Times New Roman"/>
          <w:lang w:eastAsia="x-none"/>
        </w:rPr>
        <w:t xml:space="preserve"> and (B), above</w:t>
      </w:r>
      <w:r w:rsidRPr="00FF5543">
        <w:rPr>
          <w:rFonts w:cs="Times New Roman"/>
          <w:lang w:val="x-none" w:eastAsia="x-none"/>
        </w:rPr>
        <w:t xml:space="preserve">. If the responsible parent makes and presents evidence in support of such an assertion, a request by the Division </w:t>
      </w:r>
      <w:r w:rsidRPr="00FF5543">
        <w:rPr>
          <w:rFonts w:cs="Times New Roman"/>
          <w:lang w:eastAsia="x-none"/>
        </w:rPr>
        <w:t xml:space="preserve">or the custodial party </w:t>
      </w:r>
      <w:r w:rsidRPr="00FF5543">
        <w:rPr>
          <w:rFonts w:cs="Times New Roman"/>
          <w:lang w:val="x-none" w:eastAsia="x-none"/>
        </w:rPr>
        <w:t>for a continuance to enable it to rebut the responsible parent's evidence on this issue shall be</w:t>
      </w:r>
      <w:r>
        <w:rPr>
          <w:rFonts w:cs="Times New Roman"/>
          <w:lang w:eastAsia="x-none"/>
        </w:rPr>
        <w:t> </w:t>
      </w:r>
      <w:r w:rsidRPr="00FF5543">
        <w:rPr>
          <w:rFonts w:cs="Times New Roman"/>
          <w:lang w:val="x-none" w:eastAsia="x-none"/>
        </w:rPr>
        <w:t xml:space="preserve">granted. </w:t>
      </w:r>
    </w:p>
    <w:p w14:paraId="4E242BB6" w14:textId="77777777" w:rsidR="003D1606" w:rsidRDefault="003D1606" w:rsidP="003D1606">
      <w:pPr>
        <w:ind w:right="720"/>
      </w:pPr>
    </w:p>
    <w:p w14:paraId="5CADC639" w14:textId="77777777" w:rsidR="003D1606" w:rsidRPr="00FF5543" w:rsidRDefault="003D1606" w:rsidP="003D1606">
      <w:pPr>
        <w:ind w:right="720"/>
      </w:pPr>
    </w:p>
    <w:p w14:paraId="119A6222" w14:textId="77777777" w:rsidR="003D1606" w:rsidRPr="00FF5543" w:rsidRDefault="003D1606" w:rsidP="003D1606">
      <w:pPr>
        <w:tabs>
          <w:tab w:val="left" w:pos="0"/>
          <w:tab w:val="left" w:pos="540"/>
        </w:tabs>
        <w:ind w:left="720" w:right="720" w:hanging="360"/>
        <w:outlineLvl w:val="1"/>
        <w:rPr>
          <w:b/>
        </w:rPr>
      </w:pPr>
      <w:bookmarkStart w:id="33" w:name="_Toc217285865"/>
      <w:r w:rsidRPr="00FF5543">
        <w:rPr>
          <w:b/>
        </w:rPr>
        <w:t>2.</w:t>
      </w:r>
      <w:r w:rsidRPr="00FF5543">
        <w:rPr>
          <w:b/>
        </w:rPr>
        <w:tab/>
        <w:t>RESPONSIBLE PARENT ANNUAL GROSS INCOME OF LESS THAN FEDERAL POVERTY INCOME GUIDELINES</w:t>
      </w:r>
      <w:bookmarkEnd w:id="33"/>
    </w:p>
    <w:p w14:paraId="6AB37BA1" w14:textId="77777777" w:rsidR="003D1606" w:rsidRPr="00FF5543" w:rsidRDefault="003D1606" w:rsidP="003D1606">
      <w:pPr>
        <w:tabs>
          <w:tab w:val="left" w:pos="-1440"/>
          <w:tab w:val="left" w:pos="-720"/>
        </w:tabs>
        <w:ind w:right="720"/>
      </w:pPr>
    </w:p>
    <w:p w14:paraId="029AC20F" w14:textId="77777777" w:rsidR="003D1606" w:rsidRPr="00FF5543" w:rsidRDefault="003D1606" w:rsidP="003D1606">
      <w:pPr>
        <w:tabs>
          <w:tab w:val="left" w:pos="0"/>
        </w:tabs>
        <w:ind w:left="720" w:right="720" w:hanging="720"/>
      </w:pPr>
      <w:r w:rsidRPr="00FF5543">
        <w:tab/>
        <w:t>The total weekly support obligation of a responsible parent whose annual gross income is less than the federal poverty income guidelines for one person shall be 10% of his or her weekly gross income for all the children for whom a support award is being established or modified, regardless of the amount of the combined annual gross income of the responsible parent and the other parent.</w:t>
      </w:r>
    </w:p>
    <w:p w14:paraId="06136284" w14:textId="77777777" w:rsidR="003D1606" w:rsidRDefault="003D1606" w:rsidP="003D1606">
      <w:pPr>
        <w:tabs>
          <w:tab w:val="left" w:pos="-1440"/>
          <w:tab w:val="left" w:pos="-720"/>
        </w:tabs>
        <w:ind w:right="720"/>
      </w:pPr>
    </w:p>
    <w:p w14:paraId="30B703C0" w14:textId="77777777" w:rsidR="003D1606" w:rsidRPr="00FF5543" w:rsidRDefault="003D1606" w:rsidP="003D1606">
      <w:pPr>
        <w:tabs>
          <w:tab w:val="left" w:pos="-1440"/>
          <w:tab w:val="left" w:pos="-720"/>
        </w:tabs>
        <w:ind w:right="720"/>
      </w:pPr>
    </w:p>
    <w:p w14:paraId="7817A425" w14:textId="77777777" w:rsidR="003D1606" w:rsidRPr="00FF5543" w:rsidRDefault="003D1606" w:rsidP="003D1606">
      <w:pPr>
        <w:tabs>
          <w:tab w:val="left" w:pos="0"/>
          <w:tab w:val="left" w:pos="540"/>
        </w:tabs>
        <w:ind w:left="720" w:right="720" w:hanging="360"/>
        <w:outlineLvl w:val="1"/>
        <w:rPr>
          <w:b/>
        </w:rPr>
      </w:pPr>
      <w:bookmarkStart w:id="34" w:name="_Toc217285866"/>
      <w:r>
        <w:rPr>
          <w:b/>
        </w:rPr>
        <w:t>3.</w:t>
      </w:r>
      <w:r>
        <w:rPr>
          <w:b/>
        </w:rPr>
        <w:tab/>
      </w:r>
      <w:r w:rsidRPr="00FF5543">
        <w:rPr>
          <w:b/>
        </w:rPr>
        <w:t>SUBSISTENCE NEEDS OF A RESPONSIBLE PARENT (19-A M.R.S. §2006[5][C])</w:t>
      </w:r>
      <w:bookmarkEnd w:id="34"/>
    </w:p>
    <w:p w14:paraId="3E01145E" w14:textId="77777777" w:rsidR="003D1606" w:rsidRPr="00FF5543" w:rsidRDefault="003D1606" w:rsidP="003D1606">
      <w:pPr>
        <w:tabs>
          <w:tab w:val="left" w:pos="-1440"/>
          <w:tab w:val="left" w:pos="-720"/>
        </w:tabs>
        <w:ind w:right="720"/>
      </w:pPr>
    </w:p>
    <w:p w14:paraId="4A773230" w14:textId="77777777" w:rsidR="003D1606" w:rsidRPr="00FF5543" w:rsidRDefault="003D1606" w:rsidP="003D1606">
      <w:pPr>
        <w:tabs>
          <w:tab w:val="left" w:pos="0"/>
          <w:tab w:val="left" w:pos="42"/>
          <w:tab w:val="left" w:pos="720"/>
          <w:tab w:val="left" w:pos="1080"/>
        </w:tabs>
        <w:ind w:left="1080" w:right="720" w:hanging="360"/>
        <w:outlineLvl w:val="2"/>
        <w:rPr>
          <w:rFonts w:cs="Times New Roman"/>
          <w:lang w:val="x-none" w:eastAsia="x-none"/>
        </w:rPr>
      </w:pPr>
      <w:r w:rsidRPr="00FF5543">
        <w:rPr>
          <w:rFonts w:cs="Times New Roman"/>
          <w:lang w:val="x-none" w:eastAsia="x-none"/>
        </w:rPr>
        <w:t>A.</w:t>
      </w:r>
      <w:r w:rsidRPr="00FF5543">
        <w:rPr>
          <w:rFonts w:cs="Times New Roman"/>
          <w:lang w:val="x-none" w:eastAsia="x-none"/>
        </w:rPr>
        <w:tab/>
        <w:t>The term "federal poverty guideline" (19-A M.R.S. §2006[5][C]), for the purpose of a determination under 19-A M.R.S. §2006(5)(C), shall be deemed to refer to the</w:t>
      </w:r>
      <w:r w:rsidRPr="00FF5543">
        <w:rPr>
          <w:rFonts w:cs="Times New Roman"/>
          <w:lang w:eastAsia="x-none"/>
        </w:rPr>
        <w:t xml:space="preserve"> </w:t>
      </w:r>
      <w:r w:rsidRPr="00FF5543">
        <w:rPr>
          <w:rFonts w:cs="Times New Roman"/>
          <w:lang w:val="x-none" w:eastAsia="x-none"/>
        </w:rPr>
        <w:t>federal poverty income guideline for one person</w:t>
      </w:r>
      <w:r w:rsidRPr="00FF5543">
        <w:rPr>
          <w:rFonts w:cs="Times New Roman"/>
          <w:lang w:eastAsia="x-none"/>
        </w:rPr>
        <w:t xml:space="preserve"> for the year in which the obligation is being set</w:t>
      </w:r>
      <w:r w:rsidRPr="00FF5543">
        <w:rPr>
          <w:rFonts w:cs="Times New Roman"/>
          <w:lang w:val="x-none" w:eastAsia="x-none"/>
        </w:rPr>
        <w:t>.</w:t>
      </w:r>
    </w:p>
    <w:p w14:paraId="59CD45AF" w14:textId="77777777" w:rsidR="003D1606" w:rsidRPr="00FF5543" w:rsidRDefault="003D1606" w:rsidP="003D1606">
      <w:pPr>
        <w:ind w:right="720"/>
      </w:pPr>
    </w:p>
    <w:p w14:paraId="32F73A25" w14:textId="77777777" w:rsidR="003D1606" w:rsidRPr="00FF5543" w:rsidRDefault="003D1606" w:rsidP="003D1606">
      <w:pPr>
        <w:tabs>
          <w:tab w:val="left" w:pos="0"/>
          <w:tab w:val="left" w:pos="42"/>
          <w:tab w:val="left" w:pos="720"/>
          <w:tab w:val="left" w:pos="1080"/>
        </w:tabs>
        <w:ind w:left="1080" w:right="720" w:hanging="360"/>
        <w:outlineLvl w:val="2"/>
        <w:rPr>
          <w:rFonts w:cs="Times New Roman"/>
          <w:lang w:eastAsia="x-none"/>
        </w:rPr>
      </w:pPr>
      <w:r w:rsidRPr="00FF5543">
        <w:rPr>
          <w:rFonts w:cs="Times New Roman"/>
          <w:lang w:eastAsia="x-none"/>
        </w:rPr>
        <w:t>B. “</w:t>
      </w:r>
      <w:r w:rsidRPr="00FF5543">
        <w:rPr>
          <w:rFonts w:cs="Times New Roman"/>
          <w:lang w:val="x-none" w:eastAsia="x-none"/>
        </w:rPr>
        <w:t>Subsistence</w:t>
      </w:r>
      <w:r w:rsidRPr="00FF5543">
        <w:rPr>
          <w:rFonts w:cs="Times New Roman"/>
          <w:lang w:eastAsia="x-none"/>
        </w:rPr>
        <w:t xml:space="preserve"> Needs”</w:t>
      </w:r>
      <w:r w:rsidRPr="00FF5543">
        <w:rPr>
          <w:rFonts w:cs="Times New Roman"/>
          <w:lang w:val="x-none" w:eastAsia="x-none"/>
        </w:rPr>
        <w:t xml:space="preserve"> </w:t>
      </w:r>
      <w:r w:rsidRPr="00FF5543">
        <w:rPr>
          <w:rFonts w:cs="Times New Roman"/>
          <w:lang w:eastAsia="x-none"/>
        </w:rPr>
        <w:t>shall be defined</w:t>
      </w:r>
      <w:r w:rsidRPr="00FF5543">
        <w:rPr>
          <w:rFonts w:cs="Times New Roman"/>
          <w:lang w:val="x-none" w:eastAsia="x-none"/>
        </w:rPr>
        <w:t xml:space="preserve"> as</w:t>
      </w:r>
      <w:r w:rsidRPr="00FF5543">
        <w:rPr>
          <w:rFonts w:cs="Times New Roman"/>
          <w:lang w:eastAsia="x-none"/>
        </w:rPr>
        <w:t xml:space="preserve"> </w:t>
      </w:r>
      <w:r w:rsidRPr="00FF5543">
        <w:rPr>
          <w:rFonts w:cs="Times New Roman"/>
          <w:lang w:val="x-none" w:eastAsia="x-none"/>
        </w:rPr>
        <w:t xml:space="preserve">the minimum </w:t>
      </w:r>
      <w:r w:rsidRPr="00FF5543">
        <w:rPr>
          <w:rFonts w:cs="Times New Roman"/>
          <w:lang w:eastAsia="x-none"/>
        </w:rPr>
        <w:t>basic necessities</w:t>
      </w:r>
      <w:r w:rsidRPr="00FF5543">
        <w:rPr>
          <w:rFonts w:cs="Times New Roman"/>
          <w:lang w:val="x-none" w:eastAsia="x-none"/>
        </w:rPr>
        <w:t xml:space="preserve"> necessary to support life.</w:t>
      </w:r>
    </w:p>
    <w:p w14:paraId="517E62AD" w14:textId="77777777" w:rsidR="003D1606" w:rsidRPr="00FF5543" w:rsidRDefault="003D1606" w:rsidP="003D1606">
      <w:pPr>
        <w:tabs>
          <w:tab w:val="left" w:pos="0"/>
          <w:tab w:val="left" w:pos="42"/>
          <w:tab w:val="left" w:pos="720"/>
          <w:tab w:val="left" w:pos="1080"/>
        </w:tabs>
        <w:ind w:left="1080" w:right="720"/>
        <w:contextualSpacing/>
        <w:outlineLvl w:val="2"/>
        <w:rPr>
          <w:rFonts w:cs="Times New Roman"/>
          <w:lang w:eastAsia="x-none"/>
        </w:rPr>
      </w:pPr>
    </w:p>
    <w:p w14:paraId="789C5A64" w14:textId="77777777" w:rsidR="003D1606" w:rsidRPr="00FF5543" w:rsidRDefault="003D1606" w:rsidP="005E699F">
      <w:pPr>
        <w:numPr>
          <w:ilvl w:val="0"/>
          <w:numId w:val="26"/>
        </w:numPr>
        <w:tabs>
          <w:tab w:val="left" w:pos="0"/>
          <w:tab w:val="left" w:pos="42"/>
          <w:tab w:val="left" w:pos="720"/>
          <w:tab w:val="left" w:pos="1080"/>
        </w:tabs>
        <w:ind w:right="720"/>
        <w:contextualSpacing/>
        <w:outlineLvl w:val="2"/>
        <w:rPr>
          <w:rFonts w:cs="Times New Roman"/>
          <w:lang w:val="x-none" w:eastAsia="x-none"/>
        </w:rPr>
      </w:pPr>
      <w:r w:rsidRPr="00FF5543">
        <w:rPr>
          <w:rFonts w:cs="Times New Roman"/>
          <w:lang w:val="x-none" w:eastAsia="x-none"/>
        </w:rPr>
        <w:t>"Basic necessities</w:t>
      </w:r>
      <w:r w:rsidRPr="00FF5543">
        <w:rPr>
          <w:rFonts w:cs="Times New Roman"/>
          <w:lang w:eastAsia="x-none"/>
        </w:rPr>
        <w:t>,</w:t>
      </w:r>
      <w:r w:rsidRPr="00FF5543">
        <w:rPr>
          <w:rFonts w:cs="Times New Roman"/>
          <w:lang w:val="x-none" w:eastAsia="x-none"/>
        </w:rPr>
        <w:t xml:space="preserve">" for the purpose of a determination </w:t>
      </w:r>
      <w:r w:rsidRPr="00FF5543">
        <w:rPr>
          <w:rFonts w:cs="Times New Roman"/>
          <w:lang w:eastAsia="x-none"/>
        </w:rPr>
        <w:t xml:space="preserve">of subsistence needs </w:t>
      </w:r>
      <w:r w:rsidRPr="00FF5543">
        <w:rPr>
          <w:rFonts w:cs="Times New Roman"/>
          <w:lang w:val="x-none" w:eastAsia="x-none"/>
        </w:rPr>
        <w:t xml:space="preserve">under 19-A M.R.S. §2006(5)(C), </w:t>
      </w:r>
      <w:r w:rsidRPr="00FF5543">
        <w:rPr>
          <w:rFonts w:cs="Times New Roman"/>
          <w:lang w:eastAsia="x-none"/>
        </w:rPr>
        <w:t>include food</w:t>
      </w:r>
      <w:r w:rsidRPr="00FF5543">
        <w:t xml:space="preserve">, clothing, shelter, fuel, electricity, non-elective medical services as recommended by a physician, prescription drugs, and telephone where it is necessary for medical reasons. </w:t>
      </w:r>
    </w:p>
    <w:p w14:paraId="21449C7A" w14:textId="77777777" w:rsidR="003D1606" w:rsidRPr="00FF5543" w:rsidRDefault="003D1606" w:rsidP="003D1606">
      <w:pPr>
        <w:tabs>
          <w:tab w:val="left" w:pos="0"/>
          <w:tab w:val="left" w:pos="42"/>
          <w:tab w:val="left" w:pos="720"/>
          <w:tab w:val="left" w:pos="1080"/>
        </w:tabs>
        <w:ind w:left="1080" w:right="720"/>
        <w:contextualSpacing/>
        <w:outlineLvl w:val="2"/>
      </w:pPr>
    </w:p>
    <w:p w14:paraId="6033A865" w14:textId="77777777" w:rsidR="003D1606" w:rsidRPr="00FF5543" w:rsidRDefault="003D1606" w:rsidP="003D1606">
      <w:pPr>
        <w:tabs>
          <w:tab w:val="left" w:pos="0"/>
          <w:tab w:val="left" w:pos="42"/>
          <w:tab w:val="left" w:pos="720"/>
          <w:tab w:val="left" w:pos="1080"/>
        </w:tabs>
        <w:ind w:left="1080" w:right="720" w:hanging="360"/>
        <w:outlineLvl w:val="2"/>
        <w:rPr>
          <w:rFonts w:cs="Times New Roman"/>
          <w:lang w:val="x-none" w:eastAsia="x-none"/>
        </w:rPr>
      </w:pPr>
      <w:r w:rsidRPr="00FF5543">
        <w:rPr>
          <w:rFonts w:cs="Times New Roman"/>
          <w:lang w:eastAsia="x-none"/>
        </w:rPr>
        <w:t>D</w:t>
      </w:r>
      <w:r w:rsidRPr="00FF5543">
        <w:rPr>
          <w:rFonts w:cs="Times New Roman"/>
          <w:lang w:val="x-none" w:eastAsia="x-none"/>
        </w:rPr>
        <w:t>.</w:t>
      </w:r>
      <w:r w:rsidRPr="00FF5543">
        <w:rPr>
          <w:rFonts w:cs="Times New Roman"/>
          <w:lang w:val="x-none" w:eastAsia="x-none"/>
        </w:rPr>
        <w:tab/>
        <w:t xml:space="preserve">The responsible parent has the burden </w:t>
      </w:r>
      <w:r w:rsidRPr="00FF5543">
        <w:rPr>
          <w:rFonts w:cs="Times New Roman"/>
          <w:lang w:eastAsia="x-none"/>
        </w:rPr>
        <w:t>of</w:t>
      </w:r>
      <w:r w:rsidRPr="00FF5543">
        <w:rPr>
          <w:rFonts w:cs="Times New Roman"/>
          <w:lang w:val="x-none" w:eastAsia="x-none"/>
        </w:rPr>
        <w:t xml:space="preserve"> present</w:t>
      </w:r>
      <w:r w:rsidRPr="00FF5543">
        <w:rPr>
          <w:rFonts w:cs="Times New Roman"/>
          <w:lang w:eastAsia="x-none"/>
        </w:rPr>
        <w:t>ing</w:t>
      </w:r>
      <w:r w:rsidRPr="00FF5543">
        <w:rPr>
          <w:rFonts w:cs="Times New Roman"/>
          <w:lang w:val="x-none" w:eastAsia="x-none"/>
        </w:rPr>
        <w:t xml:space="preserve"> evidence that </w:t>
      </w:r>
      <w:r w:rsidRPr="00FF5543">
        <w:rPr>
          <w:rFonts w:cs="Times New Roman"/>
          <w:lang w:eastAsia="x-none"/>
        </w:rPr>
        <w:t>his or her</w:t>
      </w:r>
      <w:r w:rsidRPr="00FF5543">
        <w:rPr>
          <w:rFonts w:cs="Times New Roman"/>
          <w:lang w:val="x-none" w:eastAsia="x-none"/>
        </w:rPr>
        <w:t xml:space="preserve"> income is insufficient to meet work-related expenses and basic necessities</w:t>
      </w:r>
      <w:r w:rsidRPr="00FF5543">
        <w:rPr>
          <w:rFonts w:cs="Times New Roman"/>
          <w:lang w:eastAsia="x-none"/>
        </w:rPr>
        <w:t xml:space="preserve">. </w:t>
      </w:r>
      <w:r w:rsidRPr="00FF5543">
        <w:rPr>
          <w:rFonts w:cs="Times New Roman"/>
          <w:lang w:val="x-none" w:eastAsia="x-none"/>
        </w:rPr>
        <w:t>If the responsible parent presents evidence in support of such an assertion, a request by the Division for a continuance to enable it to rebut the responsible parent's evidence shall be granted.</w:t>
      </w:r>
    </w:p>
    <w:p w14:paraId="38D00DBF" w14:textId="77777777" w:rsidR="003D1606" w:rsidRPr="00FF5543" w:rsidRDefault="003D1606" w:rsidP="003D1606">
      <w:pPr>
        <w:ind w:right="720"/>
      </w:pPr>
    </w:p>
    <w:p w14:paraId="20AC372C" w14:textId="77777777" w:rsidR="003D1606" w:rsidRPr="00FF5543" w:rsidRDefault="003D1606" w:rsidP="003D1606">
      <w:pPr>
        <w:tabs>
          <w:tab w:val="left" w:pos="0"/>
          <w:tab w:val="left" w:pos="42"/>
          <w:tab w:val="left" w:pos="720"/>
          <w:tab w:val="left" w:pos="1080"/>
        </w:tabs>
        <w:ind w:left="1080" w:right="720" w:hanging="360"/>
        <w:outlineLvl w:val="2"/>
        <w:rPr>
          <w:rFonts w:cs="Times New Roman"/>
          <w:lang w:eastAsia="x-none"/>
        </w:rPr>
      </w:pPr>
      <w:r w:rsidRPr="00FF5543">
        <w:rPr>
          <w:rFonts w:cs="Times New Roman"/>
          <w:lang w:eastAsia="x-none"/>
        </w:rPr>
        <w:t>E</w:t>
      </w:r>
      <w:r w:rsidRPr="00FF5543">
        <w:rPr>
          <w:rFonts w:cs="Times New Roman"/>
          <w:lang w:val="x-none" w:eastAsia="x-none"/>
        </w:rPr>
        <w:t>.</w:t>
      </w:r>
      <w:r w:rsidRPr="00FF5543">
        <w:rPr>
          <w:rFonts w:cs="Times New Roman"/>
          <w:lang w:val="x-none" w:eastAsia="x-none"/>
        </w:rPr>
        <w:tab/>
        <w:t xml:space="preserve">Subsection </w:t>
      </w:r>
      <w:r w:rsidRPr="00FF5543">
        <w:rPr>
          <w:rFonts w:cs="Times New Roman"/>
          <w:lang w:eastAsia="x-none"/>
        </w:rPr>
        <w:t>D</w:t>
      </w:r>
      <w:r w:rsidRPr="00FF5543">
        <w:rPr>
          <w:rFonts w:cs="Times New Roman"/>
          <w:lang w:val="x-none" w:eastAsia="x-none"/>
        </w:rPr>
        <w:t>. does not limit the role, authority or responsibility of a hearing officer under Regulation V(D)</w:t>
      </w:r>
      <w:r w:rsidRPr="00FF5543">
        <w:rPr>
          <w:rFonts w:cs="Times New Roman"/>
          <w:lang w:eastAsia="x-none"/>
        </w:rPr>
        <w:t>(1)</w:t>
      </w:r>
      <w:r w:rsidRPr="00FF5543">
        <w:rPr>
          <w:rFonts w:cs="Times New Roman"/>
          <w:lang w:val="x-none" w:eastAsia="x-none"/>
        </w:rPr>
        <w:t>(d) and Regulation V(D)</w:t>
      </w:r>
      <w:r w:rsidRPr="00FF5543">
        <w:rPr>
          <w:rFonts w:cs="Times New Roman"/>
          <w:lang w:eastAsia="x-none"/>
        </w:rPr>
        <w:t>(1)</w:t>
      </w:r>
      <w:r w:rsidRPr="00FF5543">
        <w:rPr>
          <w:rFonts w:cs="Times New Roman"/>
          <w:lang w:val="x-none" w:eastAsia="x-none"/>
        </w:rPr>
        <w:t>(f) of the Department's Administrative Hearings Manual.</w:t>
      </w:r>
    </w:p>
    <w:p w14:paraId="09CD6436" w14:textId="77777777" w:rsidR="003D1606" w:rsidRPr="00FF5543" w:rsidRDefault="009E615B" w:rsidP="003D1606">
      <w:pPr>
        <w:tabs>
          <w:tab w:val="left" w:pos="0"/>
          <w:tab w:val="left" w:pos="42"/>
          <w:tab w:val="left" w:pos="720"/>
          <w:tab w:val="left" w:pos="1080"/>
        </w:tabs>
        <w:ind w:left="1080" w:right="720" w:hanging="360"/>
        <w:outlineLvl w:val="2"/>
        <w:rPr>
          <w:rFonts w:cs="Times New Roman"/>
          <w:lang w:eastAsia="x-none"/>
        </w:rPr>
      </w:pPr>
      <w:r>
        <w:rPr>
          <w:rFonts w:cs="Times New Roman"/>
          <w:lang w:eastAsia="x-none"/>
        </w:rPr>
        <w:br w:type="page"/>
      </w:r>
    </w:p>
    <w:p w14:paraId="278A1B33" w14:textId="77777777" w:rsidR="003D1606" w:rsidRPr="00FF5543" w:rsidRDefault="003D1606" w:rsidP="003D1606">
      <w:pPr>
        <w:tabs>
          <w:tab w:val="left" w:pos="-1440"/>
          <w:tab w:val="left" w:pos="-720"/>
        </w:tabs>
        <w:ind w:right="720"/>
      </w:pPr>
    </w:p>
    <w:p w14:paraId="7842341D" w14:textId="77777777" w:rsidR="003D1606" w:rsidRPr="00FF5543" w:rsidRDefault="003D1606" w:rsidP="003D1606">
      <w:pPr>
        <w:tabs>
          <w:tab w:val="left" w:pos="0"/>
          <w:tab w:val="left" w:pos="540"/>
        </w:tabs>
        <w:ind w:left="540" w:right="720" w:hanging="180"/>
        <w:outlineLvl w:val="1"/>
        <w:rPr>
          <w:b/>
        </w:rPr>
      </w:pPr>
      <w:bookmarkStart w:id="35" w:name="_Toc217285867"/>
      <w:r w:rsidRPr="00FF5543">
        <w:rPr>
          <w:b/>
        </w:rPr>
        <w:t>4.</w:t>
      </w:r>
      <w:r w:rsidRPr="00FF5543">
        <w:rPr>
          <w:b/>
        </w:rPr>
        <w:tab/>
        <w:t>DEVIATION FROM SUPPORT GUIDELINES (19-A M.R.S. §2007)</w:t>
      </w:r>
      <w:bookmarkEnd w:id="35"/>
    </w:p>
    <w:p w14:paraId="1ED62C68" w14:textId="77777777" w:rsidR="003D1606" w:rsidRPr="00FF5543" w:rsidRDefault="003D1606" w:rsidP="003D1606">
      <w:pPr>
        <w:tabs>
          <w:tab w:val="left" w:pos="-1440"/>
          <w:tab w:val="left" w:pos="-720"/>
        </w:tabs>
        <w:ind w:right="720"/>
      </w:pPr>
    </w:p>
    <w:p w14:paraId="19724C9A" w14:textId="77777777" w:rsidR="003D1606" w:rsidRPr="00FF5543" w:rsidRDefault="003D1606" w:rsidP="003D1606">
      <w:pPr>
        <w:tabs>
          <w:tab w:val="left" w:pos="0"/>
          <w:tab w:val="left" w:pos="42"/>
          <w:tab w:val="left" w:pos="720"/>
          <w:tab w:val="left" w:pos="1080"/>
        </w:tabs>
        <w:ind w:left="1080" w:right="720" w:hanging="360"/>
        <w:outlineLvl w:val="2"/>
        <w:rPr>
          <w:rFonts w:cs="Times New Roman"/>
          <w:lang w:val="x-none" w:eastAsia="x-none"/>
        </w:rPr>
      </w:pPr>
      <w:r w:rsidRPr="00FF5543">
        <w:rPr>
          <w:rFonts w:cs="Times New Roman"/>
          <w:lang w:val="x-none" w:eastAsia="x-none"/>
        </w:rPr>
        <w:t>A.</w:t>
      </w:r>
      <w:r w:rsidRPr="00FF5543">
        <w:rPr>
          <w:rFonts w:cs="Times New Roman"/>
          <w:lang w:val="x-none" w:eastAsia="x-none"/>
        </w:rPr>
        <w:tab/>
        <w:t>A party seeking deviation from the support guidelines shall have the burden of overcoming the presumption (19-A M.R.S. §2005 and §2007[1]) that the parental support obligation derived from the support guidelines is equitable and just</w:t>
      </w:r>
      <w:r w:rsidRPr="00FF5543">
        <w:rPr>
          <w:rFonts w:cs="Times New Roman"/>
          <w:lang w:eastAsia="x-none"/>
        </w:rPr>
        <w:t xml:space="preserve">, by providing </w:t>
      </w:r>
      <w:r w:rsidRPr="00FF5543">
        <w:rPr>
          <w:rFonts w:cs="Times New Roman"/>
          <w:lang w:val="x-none" w:eastAsia="x-none"/>
        </w:rPr>
        <w:t>written proposed findings showing that the application of the presumptive amount would be inequitable or unjust. To meet this burden a party must present evidence satisfying the criteria set forth in 19-A M.R.S. §2007(3). If a party presents evidence in support of a deviation, a request by the other party</w:t>
      </w:r>
      <w:r w:rsidRPr="00FF5543">
        <w:rPr>
          <w:rFonts w:cs="Times New Roman"/>
          <w:lang w:eastAsia="x-none"/>
        </w:rPr>
        <w:t xml:space="preserve"> or the Department</w:t>
      </w:r>
      <w:r w:rsidRPr="00FF5543">
        <w:rPr>
          <w:rFonts w:cs="Times New Roman"/>
          <w:lang w:val="x-none" w:eastAsia="x-none"/>
        </w:rPr>
        <w:t xml:space="preserve"> for a continuance to enable it to oppose the proposed deviation shall be granted.</w:t>
      </w:r>
    </w:p>
    <w:p w14:paraId="50F179F9" w14:textId="77777777" w:rsidR="003D1606" w:rsidRPr="00FF5543" w:rsidRDefault="003D1606" w:rsidP="003D1606">
      <w:pPr>
        <w:tabs>
          <w:tab w:val="left" w:pos="-1440"/>
          <w:tab w:val="left" w:pos="-720"/>
        </w:tabs>
        <w:ind w:right="720" w:hanging="720"/>
      </w:pPr>
    </w:p>
    <w:p w14:paraId="5AE130FA" w14:textId="77777777" w:rsidR="003D1606" w:rsidRPr="00FF5543" w:rsidRDefault="003D1606" w:rsidP="003D1606">
      <w:pPr>
        <w:tabs>
          <w:tab w:val="left" w:pos="0"/>
        </w:tabs>
        <w:ind w:left="1080" w:right="720" w:hanging="360"/>
        <w:outlineLvl w:val="2"/>
      </w:pPr>
      <w:r w:rsidRPr="00FF5543">
        <w:rPr>
          <w:rFonts w:cs="Times New Roman"/>
          <w:lang w:val="x-none" w:eastAsia="x-none"/>
        </w:rPr>
        <w:t>B.</w:t>
      </w:r>
      <w:r w:rsidRPr="00FF5543">
        <w:rPr>
          <w:rFonts w:cs="Times New Roman"/>
          <w:lang w:val="x-none" w:eastAsia="x-none"/>
        </w:rPr>
        <w:tab/>
        <w:t>Nothing in subsection A. is intended to affect the role, authority or responsibility of a hearing officer under Regulation V(D)</w:t>
      </w:r>
      <w:r w:rsidRPr="00FF5543">
        <w:rPr>
          <w:rFonts w:cs="Times New Roman"/>
          <w:lang w:eastAsia="x-none"/>
        </w:rPr>
        <w:t>(1)</w:t>
      </w:r>
      <w:r w:rsidRPr="00FF5543">
        <w:rPr>
          <w:rFonts w:cs="Times New Roman"/>
          <w:lang w:val="x-none" w:eastAsia="x-none"/>
        </w:rPr>
        <w:t>(d) and Regulation V(D)</w:t>
      </w:r>
      <w:r w:rsidRPr="00FF5543">
        <w:rPr>
          <w:rFonts w:cs="Times New Roman"/>
          <w:lang w:eastAsia="x-none"/>
        </w:rPr>
        <w:t>(1)</w:t>
      </w:r>
      <w:r w:rsidRPr="00FF5543">
        <w:rPr>
          <w:rFonts w:cs="Times New Roman"/>
          <w:lang w:val="x-none" w:eastAsia="x-none"/>
        </w:rPr>
        <w:t>(f) of the Department's Administrative Hearings Manual.</w:t>
      </w:r>
    </w:p>
    <w:p w14:paraId="0C20D9C4" w14:textId="77777777" w:rsidR="003D1606" w:rsidRPr="00FF5543" w:rsidRDefault="003D1606" w:rsidP="003D1606">
      <w:pPr>
        <w:tabs>
          <w:tab w:val="left" w:pos="0"/>
        </w:tabs>
        <w:ind w:left="720" w:right="720" w:hanging="720"/>
      </w:pPr>
    </w:p>
    <w:p w14:paraId="634ED9BE" w14:textId="322A4254" w:rsidR="003D1606" w:rsidRPr="00FF5543" w:rsidRDefault="003D1606" w:rsidP="003D1606">
      <w:pPr>
        <w:tabs>
          <w:tab w:val="left" w:pos="0"/>
        </w:tabs>
        <w:ind w:left="1080" w:right="720" w:hanging="360"/>
        <w:outlineLvl w:val="2"/>
      </w:pPr>
      <w:r w:rsidRPr="00FF5543">
        <w:t>C. To meet the requirements of 19-A M.R.S. §2006(8)(F), if a finding is made under 19-A M.R.S. §2007(1), the specific rationale for the deviation shall be part of the written decision which establishes or modifies the child support award. In addition to the other requirements for decisions establishing or modifying child support awards, a decision establishing or modifying a child support award under 19-A M.R.S. §2007 shall include a statement of:</w:t>
      </w:r>
    </w:p>
    <w:p w14:paraId="630427F0" w14:textId="77777777" w:rsidR="003D1606" w:rsidRPr="00FF5543" w:rsidRDefault="003D1606" w:rsidP="003D1606">
      <w:pPr>
        <w:tabs>
          <w:tab w:val="left" w:pos="-1440"/>
          <w:tab w:val="left" w:pos="-720"/>
        </w:tabs>
        <w:ind w:right="720"/>
      </w:pPr>
    </w:p>
    <w:p w14:paraId="317CFAD4" w14:textId="77777777" w:rsidR="003D1606" w:rsidRPr="00FF5543" w:rsidRDefault="003D1606" w:rsidP="003D1606">
      <w:pPr>
        <w:tabs>
          <w:tab w:val="left" w:pos="0"/>
          <w:tab w:val="left" w:pos="42"/>
          <w:tab w:val="left" w:pos="720"/>
          <w:tab w:val="left" w:pos="1080"/>
        </w:tabs>
        <w:ind w:left="1440" w:right="720" w:hanging="720"/>
        <w:outlineLvl w:val="2"/>
        <w:rPr>
          <w:rFonts w:cs="Times New Roman"/>
          <w:lang w:val="x-none" w:eastAsia="x-none"/>
        </w:rPr>
      </w:pPr>
      <w:r w:rsidRPr="00FF5543">
        <w:rPr>
          <w:rFonts w:cs="Times New Roman"/>
          <w:lang w:eastAsia="x-none"/>
        </w:rPr>
        <w:tab/>
        <w:t>1</w:t>
      </w:r>
      <w:r w:rsidRPr="00FF5543">
        <w:rPr>
          <w:rFonts w:cs="Times New Roman"/>
          <w:lang w:val="x-none" w:eastAsia="x-none"/>
        </w:rPr>
        <w:t>.</w:t>
      </w:r>
      <w:r w:rsidRPr="00FF5543">
        <w:rPr>
          <w:rFonts w:cs="Times New Roman"/>
          <w:lang w:val="x-none" w:eastAsia="x-none"/>
        </w:rPr>
        <w:tab/>
        <w:t>The amount of support that would have been required under 19-A M.R.S. §2006; and</w:t>
      </w:r>
    </w:p>
    <w:p w14:paraId="22AF6C49" w14:textId="77777777" w:rsidR="003D1606" w:rsidRPr="00FF5543" w:rsidRDefault="003D1606" w:rsidP="003D1606">
      <w:pPr>
        <w:tabs>
          <w:tab w:val="left" w:pos="-1440"/>
          <w:tab w:val="left" w:pos="-720"/>
        </w:tabs>
        <w:ind w:right="720" w:hanging="720"/>
      </w:pPr>
    </w:p>
    <w:p w14:paraId="3ED9FB1F" w14:textId="77777777" w:rsidR="003D1606" w:rsidRPr="00FF5543" w:rsidRDefault="003D1606" w:rsidP="003D1606">
      <w:pPr>
        <w:tabs>
          <w:tab w:val="left" w:pos="0"/>
          <w:tab w:val="left" w:pos="42"/>
          <w:tab w:val="left" w:pos="720"/>
          <w:tab w:val="left" w:pos="1080"/>
        </w:tabs>
        <w:ind w:left="1080" w:right="720" w:hanging="360"/>
        <w:outlineLvl w:val="2"/>
        <w:rPr>
          <w:rFonts w:cs="Times New Roman"/>
          <w:lang w:val="x-none" w:eastAsia="x-none"/>
        </w:rPr>
      </w:pPr>
      <w:r w:rsidRPr="00FF5543">
        <w:rPr>
          <w:rFonts w:cs="Times New Roman"/>
          <w:lang w:eastAsia="x-none"/>
        </w:rPr>
        <w:tab/>
        <w:t>2.</w:t>
      </w:r>
      <w:r w:rsidRPr="00FF5543">
        <w:rPr>
          <w:rFonts w:cs="Times New Roman"/>
          <w:lang w:val="x-none" w:eastAsia="x-none"/>
        </w:rPr>
        <w:t>.</w:t>
      </w:r>
      <w:r w:rsidRPr="00FF5543">
        <w:rPr>
          <w:rFonts w:cs="Times New Roman"/>
          <w:lang w:val="x-none" w:eastAsia="x-none"/>
        </w:rPr>
        <w:tab/>
        <w:t>How the decision varies from the support guidelines, including:</w:t>
      </w:r>
    </w:p>
    <w:p w14:paraId="4B839C7E" w14:textId="77777777" w:rsidR="003D1606" w:rsidRPr="00FF5543" w:rsidRDefault="009E615B" w:rsidP="003D1606">
      <w:pPr>
        <w:tabs>
          <w:tab w:val="left" w:pos="1440"/>
        </w:tabs>
        <w:spacing w:before="240" w:after="60"/>
        <w:ind w:left="1800" w:right="720" w:hanging="720"/>
        <w:outlineLvl w:val="3"/>
      </w:pPr>
      <w:r>
        <w:tab/>
        <w:t>a.</w:t>
      </w:r>
      <w:r>
        <w:tab/>
      </w:r>
      <w:r w:rsidR="003D1606" w:rsidRPr="00FF5543">
        <w:t>the justification of how the finding serves the best interests of the child(ren); and,</w:t>
      </w:r>
    </w:p>
    <w:p w14:paraId="13176B83" w14:textId="77777777" w:rsidR="003D1606" w:rsidRPr="00FF5543" w:rsidRDefault="009E615B" w:rsidP="003D1606">
      <w:pPr>
        <w:tabs>
          <w:tab w:val="left" w:pos="1440"/>
        </w:tabs>
        <w:spacing w:before="240" w:after="60"/>
        <w:ind w:left="1800" w:right="720" w:hanging="720"/>
        <w:outlineLvl w:val="3"/>
      </w:pPr>
      <w:r>
        <w:tab/>
        <w:t>b.</w:t>
      </w:r>
      <w:r>
        <w:tab/>
      </w:r>
      <w:r w:rsidR="003D1606" w:rsidRPr="00FF5543">
        <w:t>in cases where items of value are conveyed in lieu of a portion of the child support presumed under the support guidelines, the estimated value of items conveyed.</w:t>
      </w:r>
    </w:p>
    <w:p w14:paraId="04843CFC" w14:textId="77777777" w:rsidR="003D1606" w:rsidRDefault="003D1606" w:rsidP="003D1606">
      <w:pPr>
        <w:tabs>
          <w:tab w:val="left" w:pos="-1440"/>
          <w:tab w:val="left" w:pos="-720"/>
        </w:tabs>
        <w:ind w:right="720"/>
      </w:pPr>
      <w:r>
        <w:br w:type="page"/>
      </w:r>
    </w:p>
    <w:p w14:paraId="60245275" w14:textId="77777777" w:rsidR="003D1606" w:rsidRDefault="003D1606" w:rsidP="003D1606">
      <w:pPr>
        <w:tabs>
          <w:tab w:val="left" w:pos="-1440"/>
          <w:tab w:val="left" w:pos="-720"/>
        </w:tabs>
        <w:ind w:right="720"/>
      </w:pPr>
    </w:p>
    <w:p w14:paraId="6C7C3435" w14:textId="77777777" w:rsidR="003D1606" w:rsidRDefault="003D1606" w:rsidP="003D1606">
      <w:pPr>
        <w:tabs>
          <w:tab w:val="left" w:pos="-1440"/>
          <w:tab w:val="left" w:pos="-720"/>
        </w:tabs>
        <w:ind w:right="720"/>
      </w:pPr>
    </w:p>
    <w:p w14:paraId="73EBD00F" w14:textId="77777777" w:rsidR="003D1606" w:rsidRPr="00FF5543" w:rsidRDefault="003D1606" w:rsidP="003D1606">
      <w:pPr>
        <w:tabs>
          <w:tab w:val="left" w:pos="-1440"/>
          <w:tab w:val="left" w:pos="-720"/>
        </w:tabs>
        <w:ind w:right="720"/>
      </w:pPr>
    </w:p>
    <w:p w14:paraId="3899C490" w14:textId="77777777" w:rsidR="003D1606" w:rsidRPr="00FF5543" w:rsidRDefault="003D1606" w:rsidP="003D1606">
      <w:pPr>
        <w:tabs>
          <w:tab w:val="left" w:pos="0"/>
          <w:tab w:val="left" w:pos="540"/>
        </w:tabs>
        <w:ind w:left="540" w:right="720" w:hanging="180"/>
        <w:outlineLvl w:val="1"/>
        <w:rPr>
          <w:b/>
        </w:rPr>
      </w:pPr>
      <w:bookmarkStart w:id="36" w:name="_Toc217285870"/>
      <w:r w:rsidRPr="00FF5543">
        <w:rPr>
          <w:b/>
        </w:rPr>
        <w:t>5.</w:t>
      </w:r>
      <w:r w:rsidRPr="00FF5543">
        <w:rPr>
          <w:b/>
        </w:rPr>
        <w:tab/>
        <w:t>FORMULATION AND ROUNDING OFF OF CHILD SUPPORT OBLIGATIONS</w:t>
      </w:r>
      <w:bookmarkEnd w:id="36"/>
    </w:p>
    <w:p w14:paraId="7E169E8D" w14:textId="77777777" w:rsidR="003D1606" w:rsidRPr="00FF5543" w:rsidRDefault="003D1606" w:rsidP="003D1606">
      <w:pPr>
        <w:tabs>
          <w:tab w:val="left" w:pos="-1440"/>
          <w:tab w:val="left" w:pos="-720"/>
        </w:tabs>
        <w:ind w:right="720"/>
      </w:pPr>
    </w:p>
    <w:p w14:paraId="44CD8A0C" w14:textId="77777777" w:rsidR="003D1606" w:rsidRPr="00FF5543" w:rsidRDefault="003D1606" w:rsidP="003D1606">
      <w:pPr>
        <w:tabs>
          <w:tab w:val="left" w:pos="0"/>
        </w:tabs>
        <w:ind w:left="720" w:right="720" w:hanging="720"/>
      </w:pPr>
      <w:r w:rsidRPr="00FF5543">
        <w:tab/>
        <w:t>Every child support obligation shall be established as a weekly child support obligation per child, and set forth the total weekly support obligation of the responsible parent. Obligation amounts shall be rounded off to the nearest whole dollar, with the exception of amounts for obligors with an income falling below the federal poverty level, which shall be rounded down to the nearest dollar.</w:t>
      </w:r>
    </w:p>
    <w:p w14:paraId="1C35CDE5" w14:textId="77777777" w:rsidR="003D1606" w:rsidRDefault="003D1606" w:rsidP="003D1606">
      <w:pPr>
        <w:tabs>
          <w:tab w:val="left" w:pos="-1440"/>
          <w:tab w:val="left" w:pos="-720"/>
        </w:tabs>
        <w:ind w:right="720"/>
      </w:pPr>
    </w:p>
    <w:p w14:paraId="5728945F" w14:textId="77777777" w:rsidR="003D1606" w:rsidRPr="00FF5543" w:rsidRDefault="003D1606" w:rsidP="003D1606">
      <w:pPr>
        <w:tabs>
          <w:tab w:val="left" w:pos="-1440"/>
          <w:tab w:val="left" w:pos="-720"/>
        </w:tabs>
        <w:ind w:right="720"/>
      </w:pPr>
    </w:p>
    <w:p w14:paraId="4AD0D39B" w14:textId="77777777" w:rsidR="003D1606" w:rsidRPr="00FF5543" w:rsidRDefault="003D1606" w:rsidP="003D1606">
      <w:pPr>
        <w:tabs>
          <w:tab w:val="left" w:pos="-1440"/>
          <w:tab w:val="left" w:pos="-720"/>
        </w:tabs>
        <w:ind w:right="720"/>
      </w:pPr>
    </w:p>
    <w:p w14:paraId="4852CC02" w14:textId="77777777" w:rsidR="003D1606" w:rsidRPr="00FF5543" w:rsidRDefault="003D1606" w:rsidP="003D1606">
      <w:pPr>
        <w:tabs>
          <w:tab w:val="left" w:pos="0"/>
          <w:tab w:val="left" w:pos="540"/>
        </w:tabs>
        <w:ind w:left="540" w:right="720" w:hanging="180"/>
        <w:outlineLvl w:val="1"/>
        <w:rPr>
          <w:b/>
        </w:rPr>
      </w:pPr>
      <w:bookmarkStart w:id="37" w:name="_Toc217285872"/>
      <w:r w:rsidRPr="00FF5543">
        <w:rPr>
          <w:b/>
        </w:rPr>
        <w:t>6.</w:t>
      </w:r>
      <w:r w:rsidRPr="00FF5543">
        <w:rPr>
          <w:b/>
        </w:rPr>
        <w:tab/>
        <w:t>COMPLIANCE WITH 19-A M.R.S. §2006(8)</w:t>
      </w:r>
      <w:bookmarkEnd w:id="37"/>
    </w:p>
    <w:p w14:paraId="2B693561" w14:textId="77777777" w:rsidR="003D1606" w:rsidRPr="00FF5543" w:rsidRDefault="003D1606" w:rsidP="003D1606">
      <w:pPr>
        <w:tabs>
          <w:tab w:val="left" w:pos="-1440"/>
          <w:tab w:val="left" w:pos="-720"/>
        </w:tabs>
        <w:ind w:right="720"/>
      </w:pPr>
    </w:p>
    <w:p w14:paraId="7E319D1B" w14:textId="77777777" w:rsidR="003D1606" w:rsidRPr="00FF5543" w:rsidRDefault="003D1606" w:rsidP="003D1606">
      <w:pPr>
        <w:tabs>
          <w:tab w:val="left" w:pos="0"/>
          <w:tab w:val="left" w:pos="42"/>
          <w:tab w:val="left" w:pos="720"/>
          <w:tab w:val="left" w:pos="1080"/>
        </w:tabs>
        <w:ind w:left="1080" w:right="720" w:hanging="360"/>
        <w:outlineLvl w:val="2"/>
        <w:rPr>
          <w:rFonts w:cs="Times New Roman"/>
          <w:lang w:val="x-none" w:eastAsia="x-none"/>
        </w:rPr>
      </w:pPr>
      <w:r w:rsidRPr="00FF5543">
        <w:rPr>
          <w:rFonts w:cs="Times New Roman"/>
          <w:lang w:val="x-none" w:eastAsia="x-none"/>
        </w:rPr>
        <w:t>A.</w:t>
      </w:r>
      <w:r w:rsidRPr="00FF5543">
        <w:rPr>
          <w:rFonts w:cs="Times New Roman"/>
          <w:lang w:val="x-none" w:eastAsia="x-none"/>
        </w:rPr>
        <w:tab/>
        <w:t>The "amount for basic support entitlements" (19-A M.R.S. §2006[8][C][1]) shall be expressed per</w:t>
      </w:r>
      <w:r w:rsidRPr="00FF5543">
        <w:rPr>
          <w:rFonts w:cs="Times New Roman"/>
          <w:lang w:eastAsia="x-none"/>
        </w:rPr>
        <w:t xml:space="preserve"> week</w:t>
      </w:r>
      <w:r w:rsidRPr="00FF5543">
        <w:rPr>
          <w:rFonts w:cs="Times New Roman"/>
          <w:lang w:val="x-none" w:eastAsia="x-none"/>
        </w:rPr>
        <w:t>.</w:t>
      </w:r>
    </w:p>
    <w:p w14:paraId="506510F7" w14:textId="77777777" w:rsidR="003D1606" w:rsidRPr="00FF5543" w:rsidRDefault="003D1606" w:rsidP="003D1606">
      <w:pPr>
        <w:tabs>
          <w:tab w:val="left" w:pos="-1440"/>
          <w:tab w:val="left" w:pos="-720"/>
        </w:tabs>
        <w:ind w:right="720" w:hanging="720"/>
      </w:pPr>
    </w:p>
    <w:p w14:paraId="5048ACD2" w14:textId="77777777" w:rsidR="003D1606" w:rsidRPr="00FF5543" w:rsidRDefault="003D1606" w:rsidP="003D1606">
      <w:pPr>
        <w:tabs>
          <w:tab w:val="left" w:pos="0"/>
          <w:tab w:val="left" w:pos="42"/>
          <w:tab w:val="left" w:pos="720"/>
          <w:tab w:val="left" w:pos="1080"/>
        </w:tabs>
        <w:ind w:left="1080" w:right="720" w:hanging="360"/>
        <w:outlineLvl w:val="2"/>
        <w:rPr>
          <w:rFonts w:cs="Times New Roman"/>
          <w:lang w:val="x-none" w:eastAsia="x-none"/>
        </w:rPr>
      </w:pPr>
      <w:r w:rsidRPr="00FF5543">
        <w:rPr>
          <w:rFonts w:cs="Times New Roman"/>
          <w:lang w:val="x-none" w:eastAsia="x-none"/>
        </w:rPr>
        <w:t>B.</w:t>
      </w:r>
      <w:r w:rsidRPr="00FF5543">
        <w:rPr>
          <w:rFonts w:cs="Times New Roman"/>
          <w:lang w:val="x-none" w:eastAsia="x-none"/>
        </w:rPr>
        <w:tab/>
        <w:t>The "amount for child care costs" (19-A M.R.S. §2006[8][C][2]) shall be expressed as the per week cost for each child for whom they are</w:t>
      </w:r>
      <w:r w:rsidRPr="00FF5543">
        <w:rPr>
          <w:rFonts w:cs="Times New Roman"/>
          <w:lang w:eastAsia="x-none"/>
        </w:rPr>
        <w:t xml:space="preserve"> actually</w:t>
      </w:r>
      <w:r w:rsidRPr="00FF5543">
        <w:rPr>
          <w:rFonts w:cs="Times New Roman"/>
          <w:lang w:val="x-none" w:eastAsia="x-none"/>
        </w:rPr>
        <w:t xml:space="preserve"> paid.</w:t>
      </w:r>
    </w:p>
    <w:p w14:paraId="0F1ACD02" w14:textId="77777777" w:rsidR="003D1606" w:rsidRPr="00FF5543" w:rsidRDefault="003D1606" w:rsidP="003D1606">
      <w:pPr>
        <w:tabs>
          <w:tab w:val="left" w:pos="-1440"/>
          <w:tab w:val="left" w:pos="-720"/>
        </w:tabs>
        <w:ind w:right="720" w:hanging="720"/>
      </w:pPr>
    </w:p>
    <w:p w14:paraId="12377B9A" w14:textId="77777777" w:rsidR="003D1606" w:rsidRPr="00FF5543" w:rsidRDefault="003D1606" w:rsidP="003D1606">
      <w:pPr>
        <w:tabs>
          <w:tab w:val="left" w:pos="0"/>
          <w:tab w:val="left" w:pos="42"/>
          <w:tab w:val="left" w:pos="720"/>
          <w:tab w:val="left" w:pos="1080"/>
        </w:tabs>
        <w:ind w:left="1080" w:right="720" w:hanging="360"/>
        <w:outlineLvl w:val="2"/>
        <w:rPr>
          <w:rFonts w:cs="Times New Roman"/>
          <w:lang w:val="x-none" w:eastAsia="x-none"/>
        </w:rPr>
      </w:pPr>
      <w:r w:rsidRPr="00FF5543">
        <w:rPr>
          <w:rFonts w:cs="Times New Roman"/>
          <w:lang w:val="x-none" w:eastAsia="x-none"/>
        </w:rPr>
        <w:t>C.</w:t>
      </w:r>
      <w:r w:rsidRPr="00FF5543">
        <w:rPr>
          <w:rFonts w:cs="Times New Roman"/>
          <w:lang w:val="x-none" w:eastAsia="x-none"/>
        </w:rPr>
        <w:tab/>
        <w:t xml:space="preserve">The "amount for extraordinary medical expenses and health insurance "(19-A M.R.S. §2006[8][C][3]) shall be expressed as the per week cost for each child for whom they are </w:t>
      </w:r>
      <w:r w:rsidRPr="00FF5543">
        <w:rPr>
          <w:rFonts w:cs="Times New Roman"/>
          <w:lang w:eastAsia="x-none"/>
        </w:rPr>
        <w:t xml:space="preserve">actually </w:t>
      </w:r>
      <w:r w:rsidRPr="00FF5543">
        <w:rPr>
          <w:rFonts w:cs="Times New Roman"/>
          <w:lang w:val="x-none" w:eastAsia="x-none"/>
        </w:rPr>
        <w:t>paid.</w:t>
      </w:r>
    </w:p>
    <w:p w14:paraId="758D8D6C" w14:textId="77777777" w:rsidR="003D1606" w:rsidRPr="00FF5543" w:rsidRDefault="003D1606" w:rsidP="003D1606">
      <w:pPr>
        <w:tabs>
          <w:tab w:val="left" w:pos="-1440"/>
          <w:tab w:val="left" w:pos="-720"/>
        </w:tabs>
        <w:ind w:right="720" w:hanging="720"/>
      </w:pPr>
    </w:p>
    <w:p w14:paraId="52775734" w14:textId="77777777" w:rsidR="003D1606" w:rsidRPr="00FF5543" w:rsidRDefault="003D1606" w:rsidP="003D1606">
      <w:pPr>
        <w:tabs>
          <w:tab w:val="left" w:pos="0"/>
          <w:tab w:val="left" w:pos="42"/>
          <w:tab w:val="left" w:pos="720"/>
          <w:tab w:val="left" w:pos="1080"/>
        </w:tabs>
        <w:ind w:left="1080" w:right="720" w:hanging="360"/>
        <w:outlineLvl w:val="2"/>
        <w:rPr>
          <w:rFonts w:cs="Times New Roman"/>
          <w:lang w:val="x-none" w:eastAsia="x-none"/>
        </w:rPr>
      </w:pPr>
      <w:r w:rsidRPr="00FF5543">
        <w:rPr>
          <w:rFonts w:cs="Times New Roman"/>
          <w:lang w:val="x-none" w:eastAsia="x-none"/>
        </w:rPr>
        <w:t>D.</w:t>
      </w:r>
      <w:r w:rsidRPr="00FF5543">
        <w:rPr>
          <w:rFonts w:cs="Times New Roman"/>
          <w:lang w:val="x-none" w:eastAsia="x-none"/>
        </w:rPr>
        <w:tab/>
        <w:t>The "specific sum to be paid depending on the number of minor children remaining with the primary care provider" (19-A M.R.S. §2006[8][E]) shall be expressed as the per child per week basic support obligation of the responsible parent. This sum shall be derived from the basic support entitlement. The basic support entitlement is a function of the number of minor children remaining with the primary care provider.</w:t>
      </w:r>
    </w:p>
    <w:p w14:paraId="4759402E" w14:textId="77777777" w:rsidR="003D1606" w:rsidRPr="00FF5543" w:rsidRDefault="003D1606" w:rsidP="003D1606">
      <w:pPr>
        <w:tabs>
          <w:tab w:val="left" w:pos="-1440"/>
          <w:tab w:val="left" w:pos="-720"/>
        </w:tabs>
        <w:ind w:right="720"/>
      </w:pPr>
      <w:r>
        <w:br w:type="page"/>
      </w:r>
    </w:p>
    <w:p w14:paraId="45FFF9D4" w14:textId="77777777" w:rsidR="003D1606" w:rsidRPr="00FF5543" w:rsidRDefault="003D1606" w:rsidP="003D1606">
      <w:pPr>
        <w:tabs>
          <w:tab w:val="left" w:pos="0"/>
          <w:tab w:val="left" w:pos="540"/>
        </w:tabs>
        <w:ind w:left="540" w:right="720" w:hanging="180"/>
        <w:outlineLvl w:val="1"/>
        <w:rPr>
          <w:b/>
        </w:rPr>
      </w:pPr>
      <w:r w:rsidRPr="00FF5543">
        <w:rPr>
          <w:b/>
        </w:rPr>
        <w:lastRenderedPageBreak/>
        <w:t>7.</w:t>
      </w:r>
      <w:r w:rsidRPr="00FF5543">
        <w:rPr>
          <w:b/>
        </w:rPr>
        <w:tab/>
        <w:t>TERMINATION OF OBLIGATION FOR DAY-CARE COSTS</w:t>
      </w:r>
    </w:p>
    <w:p w14:paraId="0820210C" w14:textId="77777777" w:rsidR="003D1606" w:rsidRPr="00FF5543" w:rsidRDefault="003D1606" w:rsidP="003D1606">
      <w:pPr>
        <w:tabs>
          <w:tab w:val="left" w:pos="-1440"/>
          <w:tab w:val="left" w:pos="-720"/>
        </w:tabs>
        <w:ind w:right="720"/>
      </w:pPr>
    </w:p>
    <w:p w14:paraId="53A07378" w14:textId="77777777" w:rsidR="003D1606" w:rsidRPr="00FF5543" w:rsidRDefault="003D1606" w:rsidP="003D1606">
      <w:pPr>
        <w:tabs>
          <w:tab w:val="left" w:pos="0"/>
        </w:tabs>
        <w:ind w:left="720" w:right="720" w:hanging="720"/>
      </w:pPr>
      <w:r w:rsidRPr="00FF5543">
        <w:tab/>
        <w:t>A responsible parent's obligation for day care costs for a child under the age of 12 years (19-A M.R.S. §2006[3][A]) ordered pursuant to an administrative Decision shall terminate automatically upon a child reaching the age of 12 years. The weekly child support obligation shall automatically reduce by the amount of such terminated obligation without need of an additional decision. A Decision establishing or amending such an obligation shall so provide.</w:t>
      </w:r>
    </w:p>
    <w:p w14:paraId="4D7A9F94" w14:textId="77777777" w:rsidR="003D1606" w:rsidRDefault="003D1606"/>
    <w:p w14:paraId="7448DA90" w14:textId="77777777" w:rsidR="00A848C5" w:rsidRDefault="00A848C5"/>
    <w:p w14:paraId="29F5B270" w14:textId="77777777" w:rsidR="00A848C5" w:rsidRDefault="00A848C5">
      <w:pPr>
        <w:sectPr w:rsidR="00A848C5">
          <w:headerReference w:type="default" r:id="rId21"/>
          <w:pgSz w:w="12240" w:h="15840"/>
          <w:pgMar w:top="720" w:right="720" w:bottom="720" w:left="1440" w:header="432" w:footer="720" w:gutter="0"/>
          <w:cols w:space="720"/>
          <w:noEndnote/>
        </w:sectPr>
      </w:pPr>
    </w:p>
    <w:p w14:paraId="51CB2A5C" w14:textId="77777777" w:rsidR="00A848C5" w:rsidRDefault="00A848C5">
      <w:pPr>
        <w:pStyle w:val="Heading1"/>
        <w:keepNext w:val="0"/>
      </w:pPr>
      <w:bookmarkStart w:id="38" w:name="_Toc217285877"/>
      <w:r>
        <w:lastRenderedPageBreak/>
        <w:t>CHAPTER 8 - ADMINISTRATIVE ESTABLISHMENT OF CHILD SUPPORT OBLIGATIONS</w:t>
      </w:r>
      <w:bookmarkEnd w:id="38"/>
    </w:p>
    <w:p w14:paraId="7A24E3AF" w14:textId="77777777" w:rsidR="00363B1B" w:rsidRPr="00363B1B" w:rsidRDefault="00363B1B" w:rsidP="0047159D">
      <w:pPr>
        <w:tabs>
          <w:tab w:val="left" w:pos="720"/>
          <w:tab w:val="left" w:pos="1440"/>
          <w:tab w:val="left" w:pos="2160"/>
          <w:tab w:val="left" w:pos="2880"/>
          <w:tab w:val="left" w:pos="3600"/>
          <w:tab w:val="left" w:pos="4320"/>
        </w:tabs>
      </w:pPr>
    </w:p>
    <w:p w14:paraId="743FAFBA" w14:textId="77777777" w:rsidR="00363B1B" w:rsidRPr="00363B1B" w:rsidRDefault="00363B1B" w:rsidP="0047159D">
      <w:pPr>
        <w:tabs>
          <w:tab w:val="left" w:pos="720"/>
          <w:tab w:val="left" w:pos="1440"/>
          <w:tab w:val="left" w:pos="2160"/>
          <w:tab w:val="left" w:pos="2880"/>
          <w:tab w:val="left" w:pos="3600"/>
          <w:tab w:val="left" w:pos="4320"/>
        </w:tabs>
        <w:ind w:left="720" w:hanging="720"/>
        <w:outlineLvl w:val="1"/>
        <w:rPr>
          <w:b/>
        </w:rPr>
      </w:pPr>
      <w:bookmarkStart w:id="39" w:name="_Toc217285878"/>
      <w:r w:rsidRPr="00363B1B">
        <w:rPr>
          <w:b/>
        </w:rPr>
        <w:t>1.</w:t>
      </w:r>
      <w:r w:rsidRPr="00363B1B">
        <w:rPr>
          <w:b/>
        </w:rPr>
        <w:tab/>
        <w:t>STATUTORY AUTHORITY</w:t>
      </w:r>
      <w:bookmarkEnd w:id="39"/>
    </w:p>
    <w:p w14:paraId="4A4555DA" w14:textId="77777777" w:rsidR="00363B1B" w:rsidRPr="00363B1B" w:rsidRDefault="00363B1B" w:rsidP="0047159D">
      <w:pPr>
        <w:tabs>
          <w:tab w:val="left" w:pos="720"/>
          <w:tab w:val="left" w:pos="1440"/>
          <w:tab w:val="left" w:pos="2160"/>
          <w:tab w:val="left" w:pos="2880"/>
          <w:tab w:val="left" w:pos="3600"/>
          <w:tab w:val="left" w:pos="4320"/>
        </w:tabs>
      </w:pPr>
    </w:p>
    <w:p w14:paraId="60FB5998" w14:textId="77777777" w:rsidR="00363B1B" w:rsidRPr="00363B1B" w:rsidRDefault="00363B1B" w:rsidP="0047159D">
      <w:pPr>
        <w:tabs>
          <w:tab w:val="left" w:pos="720"/>
          <w:tab w:val="left" w:pos="1440"/>
          <w:tab w:val="left" w:pos="2160"/>
          <w:tab w:val="left" w:pos="2880"/>
          <w:tab w:val="left" w:pos="3600"/>
          <w:tab w:val="left" w:pos="4320"/>
        </w:tabs>
        <w:ind w:left="720" w:hanging="720"/>
      </w:pPr>
      <w:r w:rsidRPr="00363B1B">
        <w:tab/>
        <w:t>The Department is authorized to establish child support obligations administratively by 19-A M.R.S. §2304.</w:t>
      </w:r>
    </w:p>
    <w:p w14:paraId="25A90E69" w14:textId="77777777" w:rsidR="00363B1B" w:rsidRPr="00363B1B" w:rsidRDefault="00363B1B" w:rsidP="0047159D">
      <w:pPr>
        <w:tabs>
          <w:tab w:val="left" w:pos="720"/>
          <w:tab w:val="left" w:pos="1440"/>
          <w:tab w:val="left" w:pos="2160"/>
          <w:tab w:val="left" w:pos="2880"/>
          <w:tab w:val="left" w:pos="3600"/>
          <w:tab w:val="left" w:pos="4320"/>
        </w:tabs>
      </w:pPr>
    </w:p>
    <w:p w14:paraId="619AA517" w14:textId="77777777" w:rsidR="00363B1B" w:rsidRPr="00363B1B" w:rsidRDefault="00363B1B" w:rsidP="0047159D">
      <w:pPr>
        <w:tabs>
          <w:tab w:val="left" w:pos="720"/>
          <w:tab w:val="left" w:pos="1440"/>
          <w:tab w:val="left" w:pos="2160"/>
          <w:tab w:val="left" w:pos="2880"/>
          <w:tab w:val="left" w:pos="3600"/>
          <w:tab w:val="left" w:pos="4320"/>
        </w:tabs>
        <w:ind w:left="720" w:hanging="720"/>
        <w:outlineLvl w:val="1"/>
        <w:rPr>
          <w:b/>
        </w:rPr>
      </w:pPr>
      <w:bookmarkStart w:id="40" w:name="_Toc217285879"/>
      <w:r w:rsidRPr="00363B1B">
        <w:rPr>
          <w:b/>
        </w:rPr>
        <w:t>2.</w:t>
      </w:r>
      <w:r w:rsidRPr="00363B1B">
        <w:rPr>
          <w:b/>
        </w:rPr>
        <w:tab/>
        <w:t>AVAILABILITY AND SCOPE OF PROCEEDING</w:t>
      </w:r>
      <w:bookmarkEnd w:id="40"/>
    </w:p>
    <w:p w14:paraId="04BC401F" w14:textId="77777777" w:rsidR="00363B1B" w:rsidRPr="00363B1B" w:rsidRDefault="00363B1B" w:rsidP="0047159D">
      <w:pPr>
        <w:tabs>
          <w:tab w:val="left" w:pos="720"/>
          <w:tab w:val="left" w:pos="1440"/>
          <w:tab w:val="left" w:pos="2160"/>
          <w:tab w:val="left" w:pos="2880"/>
          <w:tab w:val="left" w:pos="3600"/>
          <w:tab w:val="left" w:pos="4320"/>
        </w:tabs>
      </w:pPr>
    </w:p>
    <w:p w14:paraId="44F493CB" w14:textId="77777777" w:rsidR="00363B1B" w:rsidRPr="00363B1B" w:rsidRDefault="00363B1B" w:rsidP="00ED0924">
      <w:pPr>
        <w:numPr>
          <w:ilvl w:val="0"/>
          <w:numId w:val="17"/>
        </w:numPr>
        <w:tabs>
          <w:tab w:val="left" w:pos="720"/>
          <w:tab w:val="left" w:pos="1440"/>
          <w:tab w:val="left" w:pos="2160"/>
          <w:tab w:val="left" w:pos="2880"/>
          <w:tab w:val="left" w:pos="3600"/>
          <w:tab w:val="left" w:pos="4320"/>
        </w:tabs>
        <w:ind w:left="1440" w:hanging="720"/>
        <w:contextualSpacing/>
      </w:pPr>
      <w:r w:rsidRPr="00363B1B">
        <w:t>When a Support Order has not been established by a court, the Department may establish the responsible parent's current parental support obligation, debt for past necessary support (including medical expenses) and/or obligation to maintain health insurance coverage for the dependent child or children.</w:t>
      </w:r>
      <w:r w:rsidR="00C20CE1">
        <w:t xml:space="preserve"> </w:t>
      </w:r>
    </w:p>
    <w:p w14:paraId="75D6A4DD" w14:textId="77777777" w:rsidR="00363B1B" w:rsidRPr="00363B1B" w:rsidRDefault="00363B1B" w:rsidP="0047159D">
      <w:pPr>
        <w:tabs>
          <w:tab w:val="left" w:pos="720"/>
          <w:tab w:val="left" w:pos="1440"/>
          <w:tab w:val="left" w:pos="2160"/>
          <w:tab w:val="left" w:pos="2880"/>
          <w:tab w:val="left" w:pos="3600"/>
          <w:tab w:val="left" w:pos="4320"/>
        </w:tabs>
        <w:ind w:left="1440" w:hanging="720"/>
        <w:contextualSpacing/>
      </w:pPr>
    </w:p>
    <w:p w14:paraId="467FB57C" w14:textId="77777777" w:rsidR="00363B1B" w:rsidRPr="00363B1B" w:rsidRDefault="00363B1B" w:rsidP="00ED0924">
      <w:pPr>
        <w:numPr>
          <w:ilvl w:val="0"/>
          <w:numId w:val="17"/>
        </w:numPr>
        <w:tabs>
          <w:tab w:val="left" w:pos="720"/>
          <w:tab w:val="left" w:pos="1440"/>
          <w:tab w:val="left" w:pos="2160"/>
          <w:tab w:val="left" w:pos="2880"/>
          <w:tab w:val="left" w:pos="3600"/>
          <w:tab w:val="left" w:pos="4320"/>
        </w:tabs>
        <w:ind w:left="1440" w:hanging="720"/>
        <w:contextualSpacing/>
      </w:pPr>
      <w:r w:rsidRPr="00363B1B">
        <w:t>The Department may proceed on its own behalf or on behalf of another state, another state's instrumentality, an individual or governmental applicant for services under 19-A M.R.S. §2103, or a person who is otherwise entitled to support enforcement services under federal law. The Department’s action on behalf of another state, another state's instrumentality or a person residing in another state constitutes good cause within the meaning of 5 M.R.S. §9057(5).</w:t>
      </w:r>
    </w:p>
    <w:p w14:paraId="2C6231FC" w14:textId="77777777" w:rsidR="00363B1B" w:rsidRPr="00363B1B" w:rsidRDefault="00363B1B" w:rsidP="0047159D">
      <w:pPr>
        <w:tabs>
          <w:tab w:val="left" w:pos="720"/>
          <w:tab w:val="left" w:pos="1440"/>
          <w:tab w:val="left" w:pos="2160"/>
          <w:tab w:val="left" w:pos="2880"/>
          <w:tab w:val="left" w:pos="3600"/>
          <w:tab w:val="left" w:pos="4320"/>
        </w:tabs>
        <w:ind w:left="1440" w:hanging="720"/>
        <w:contextualSpacing/>
      </w:pPr>
    </w:p>
    <w:p w14:paraId="4E246584" w14:textId="77777777" w:rsidR="00363B1B" w:rsidRPr="00363B1B" w:rsidRDefault="00363B1B" w:rsidP="00ED0924">
      <w:pPr>
        <w:numPr>
          <w:ilvl w:val="0"/>
          <w:numId w:val="17"/>
        </w:numPr>
        <w:tabs>
          <w:tab w:val="left" w:pos="720"/>
          <w:tab w:val="left" w:pos="1440"/>
          <w:tab w:val="left" w:pos="2160"/>
          <w:tab w:val="left" w:pos="2880"/>
          <w:tab w:val="left" w:pos="3600"/>
          <w:tab w:val="left" w:pos="4320"/>
        </w:tabs>
        <w:ind w:left="1440" w:right="360" w:hanging="720"/>
        <w:contextualSpacing/>
      </w:pPr>
      <w:r w:rsidRPr="00363B1B">
        <w:t xml:space="preserve">Notwithstanding any other provision of law, a parental support obligation established under this chapter continues beyond the child's 18th birthday, if the child is attending secondary school as defined in 20-A M.R.S. §1, until the child graduates, withdraws, is expelled or attains 19 years of age, whichever occurs first. </w:t>
      </w:r>
    </w:p>
    <w:p w14:paraId="6557520A" w14:textId="77777777" w:rsidR="00363B1B" w:rsidRPr="00363B1B" w:rsidRDefault="00363B1B" w:rsidP="0047159D">
      <w:pPr>
        <w:tabs>
          <w:tab w:val="left" w:pos="720"/>
          <w:tab w:val="left" w:pos="1440"/>
          <w:tab w:val="left" w:pos="2160"/>
          <w:tab w:val="left" w:pos="2880"/>
          <w:tab w:val="left" w:pos="3600"/>
          <w:tab w:val="left" w:pos="4320"/>
        </w:tabs>
        <w:ind w:left="1440" w:hanging="720"/>
        <w:contextualSpacing/>
      </w:pPr>
    </w:p>
    <w:p w14:paraId="61F348B6" w14:textId="77777777" w:rsidR="00363B1B" w:rsidRPr="00363B1B" w:rsidRDefault="00363B1B" w:rsidP="00ED0924">
      <w:pPr>
        <w:numPr>
          <w:ilvl w:val="0"/>
          <w:numId w:val="17"/>
        </w:numPr>
        <w:tabs>
          <w:tab w:val="left" w:pos="720"/>
          <w:tab w:val="left" w:pos="1440"/>
          <w:tab w:val="left" w:pos="2160"/>
          <w:tab w:val="left" w:pos="2880"/>
          <w:tab w:val="left" w:pos="3600"/>
          <w:tab w:val="left" w:pos="4320"/>
        </w:tabs>
        <w:ind w:left="1440" w:hanging="720"/>
        <w:contextualSpacing/>
      </w:pPr>
      <w:r w:rsidRPr="00363B1B">
        <w:t xml:space="preserve">For purposes of this Chapter, "debt for past necessary support" includes a debt owed to the Department under 19-A M.R.S. §2301(1)(A), a debt owed under 19-A M.R.S. §2103 and a debt that accrues under 19-A M.R.S. §§ 1553 and 1504. </w:t>
      </w:r>
    </w:p>
    <w:p w14:paraId="4D394A5A" w14:textId="77777777" w:rsidR="00363B1B" w:rsidRPr="00363B1B" w:rsidRDefault="00363B1B" w:rsidP="0047159D">
      <w:pPr>
        <w:tabs>
          <w:tab w:val="left" w:pos="720"/>
          <w:tab w:val="left" w:pos="1440"/>
          <w:tab w:val="left" w:pos="2160"/>
          <w:tab w:val="left" w:pos="2880"/>
          <w:tab w:val="left" w:pos="3600"/>
          <w:tab w:val="left" w:pos="4320"/>
        </w:tabs>
      </w:pPr>
    </w:p>
    <w:p w14:paraId="29E64F8A" w14:textId="77777777" w:rsidR="00363B1B" w:rsidRPr="00363B1B" w:rsidRDefault="00363B1B" w:rsidP="0047159D">
      <w:pPr>
        <w:tabs>
          <w:tab w:val="left" w:pos="720"/>
          <w:tab w:val="left" w:pos="1440"/>
          <w:tab w:val="left" w:pos="2160"/>
          <w:tab w:val="left" w:pos="2880"/>
          <w:tab w:val="left" w:pos="3600"/>
          <w:tab w:val="left" w:pos="4320"/>
        </w:tabs>
        <w:ind w:left="720" w:hanging="720"/>
        <w:outlineLvl w:val="1"/>
        <w:rPr>
          <w:b/>
        </w:rPr>
      </w:pPr>
      <w:bookmarkStart w:id="41" w:name="_Toc217285880"/>
      <w:r w:rsidRPr="00363B1B">
        <w:rPr>
          <w:b/>
        </w:rPr>
        <w:t>3.</w:t>
      </w:r>
      <w:r w:rsidRPr="00363B1B">
        <w:rPr>
          <w:b/>
        </w:rPr>
        <w:tab/>
        <w:t>COURT ORDER OF SUPPORT</w:t>
      </w:r>
      <w:bookmarkEnd w:id="41"/>
    </w:p>
    <w:p w14:paraId="038629BE" w14:textId="77777777" w:rsidR="00363B1B" w:rsidRPr="00363B1B" w:rsidRDefault="00363B1B" w:rsidP="0047159D">
      <w:pPr>
        <w:tabs>
          <w:tab w:val="left" w:pos="720"/>
          <w:tab w:val="left" w:pos="1440"/>
          <w:tab w:val="left" w:pos="2160"/>
          <w:tab w:val="left" w:pos="2880"/>
          <w:tab w:val="left" w:pos="3600"/>
          <w:tab w:val="left" w:pos="4320"/>
        </w:tabs>
        <w:ind w:left="720" w:hanging="1440"/>
      </w:pPr>
    </w:p>
    <w:p w14:paraId="4CFC11E0" w14:textId="77777777" w:rsidR="00363B1B" w:rsidRPr="00363B1B" w:rsidRDefault="00363B1B" w:rsidP="0047159D">
      <w:pPr>
        <w:tabs>
          <w:tab w:val="left" w:pos="720"/>
          <w:tab w:val="left" w:pos="1440"/>
          <w:tab w:val="left" w:pos="2160"/>
          <w:tab w:val="left" w:pos="2880"/>
          <w:tab w:val="left" w:pos="3600"/>
          <w:tab w:val="left" w:pos="4320"/>
        </w:tabs>
        <w:ind w:left="720"/>
      </w:pPr>
      <w:r w:rsidRPr="00363B1B">
        <w:t>"Support Order", as used in Section 2, is defined by 19-A M.R.S. §2101(13), as issued by a court. "Support Order" in this context does not include:</w:t>
      </w:r>
    </w:p>
    <w:p w14:paraId="7D468C86" w14:textId="77777777" w:rsidR="00363B1B" w:rsidRPr="00363B1B" w:rsidRDefault="00363B1B" w:rsidP="0047159D">
      <w:pPr>
        <w:tabs>
          <w:tab w:val="left" w:pos="720"/>
          <w:tab w:val="left" w:pos="1440"/>
          <w:tab w:val="left" w:pos="2160"/>
          <w:tab w:val="left" w:pos="2880"/>
          <w:tab w:val="left" w:pos="3600"/>
          <w:tab w:val="left" w:pos="4320"/>
        </w:tabs>
        <w:ind w:left="720"/>
      </w:pPr>
    </w:p>
    <w:p w14:paraId="1689DBD4" w14:textId="77777777" w:rsidR="00363B1B" w:rsidRPr="00363B1B" w:rsidRDefault="00363B1B" w:rsidP="0047159D">
      <w:pPr>
        <w:tabs>
          <w:tab w:val="left" w:pos="720"/>
          <w:tab w:val="left" w:pos="1440"/>
          <w:tab w:val="left" w:pos="2160"/>
          <w:tab w:val="left" w:pos="2880"/>
          <w:tab w:val="left" w:pos="3600"/>
          <w:tab w:val="left" w:pos="4320"/>
        </w:tabs>
        <w:ind w:left="1440" w:hanging="720"/>
        <w:outlineLvl w:val="2"/>
      </w:pPr>
      <w:r w:rsidRPr="00363B1B">
        <w:t>A.</w:t>
      </w:r>
      <w:r w:rsidRPr="00363B1B">
        <w:tab/>
        <w:t>A protection from abuse or similar such order that does not address the issue of support; and</w:t>
      </w:r>
    </w:p>
    <w:p w14:paraId="41C32444" w14:textId="77777777" w:rsidR="00363B1B" w:rsidRPr="00363B1B" w:rsidRDefault="00363B1B" w:rsidP="0047159D">
      <w:pPr>
        <w:tabs>
          <w:tab w:val="left" w:pos="720"/>
          <w:tab w:val="left" w:pos="1440"/>
          <w:tab w:val="left" w:pos="2160"/>
          <w:tab w:val="left" w:pos="2880"/>
          <w:tab w:val="left" w:pos="3600"/>
          <w:tab w:val="left" w:pos="4320"/>
        </w:tabs>
        <w:ind w:left="1440" w:hanging="720"/>
      </w:pPr>
    </w:p>
    <w:p w14:paraId="76530CC8" w14:textId="77777777" w:rsidR="00363B1B" w:rsidRPr="00363B1B" w:rsidRDefault="00363B1B" w:rsidP="0047159D">
      <w:pPr>
        <w:tabs>
          <w:tab w:val="left" w:pos="720"/>
          <w:tab w:val="left" w:pos="1440"/>
          <w:tab w:val="left" w:pos="2160"/>
          <w:tab w:val="left" w:pos="2880"/>
          <w:tab w:val="left" w:pos="3600"/>
          <w:tab w:val="left" w:pos="4320"/>
        </w:tabs>
        <w:ind w:left="1440" w:hanging="720"/>
        <w:outlineLvl w:val="2"/>
      </w:pPr>
      <w:r w:rsidRPr="00363B1B">
        <w:t>B.</w:t>
      </w:r>
      <w:r w:rsidRPr="00363B1B">
        <w:tab/>
        <w:t>A protection from abuse or similar such order that has expired.</w:t>
      </w:r>
    </w:p>
    <w:p w14:paraId="6B1E4AD1" w14:textId="77777777" w:rsidR="00363B1B" w:rsidRPr="00363B1B" w:rsidRDefault="00363B1B" w:rsidP="0047159D">
      <w:pPr>
        <w:tabs>
          <w:tab w:val="left" w:pos="720"/>
          <w:tab w:val="left" w:pos="1440"/>
          <w:tab w:val="left" w:pos="2160"/>
          <w:tab w:val="left" w:pos="2880"/>
          <w:tab w:val="left" w:pos="3600"/>
          <w:tab w:val="left" w:pos="4320"/>
        </w:tabs>
      </w:pPr>
    </w:p>
    <w:p w14:paraId="04291F01" w14:textId="77777777" w:rsidR="00363B1B" w:rsidRPr="00363B1B" w:rsidRDefault="00363B1B" w:rsidP="0047159D">
      <w:pPr>
        <w:tabs>
          <w:tab w:val="left" w:pos="720"/>
          <w:tab w:val="left" w:pos="1440"/>
          <w:tab w:val="left" w:pos="2160"/>
          <w:tab w:val="left" w:pos="2880"/>
          <w:tab w:val="left" w:pos="3600"/>
          <w:tab w:val="left" w:pos="4320"/>
        </w:tabs>
        <w:ind w:left="720"/>
      </w:pPr>
      <w:r w:rsidRPr="00363B1B">
        <w:t xml:space="preserve">The above mentioned examples are for clarification only and not meant to be an exhaustive list of all orders that are not court issued orders of support. The Department may not impose a support order when a court has taken jurisdiction over the case, as in that instance the matter is </w:t>
      </w:r>
      <w:r w:rsidRPr="00363B1B">
        <w:rPr>
          <w:i/>
        </w:rPr>
        <w:t>res judicata</w:t>
      </w:r>
      <w:r w:rsidRPr="00363B1B">
        <w:t>, and modification by another tribunal is barred.</w:t>
      </w:r>
    </w:p>
    <w:p w14:paraId="38970C35" w14:textId="77777777" w:rsidR="00363B1B" w:rsidRPr="00363B1B" w:rsidRDefault="00363B1B" w:rsidP="0047159D">
      <w:pPr>
        <w:tabs>
          <w:tab w:val="left" w:pos="720"/>
          <w:tab w:val="left" w:pos="1440"/>
          <w:tab w:val="left" w:pos="2160"/>
          <w:tab w:val="left" w:pos="2880"/>
          <w:tab w:val="left" w:pos="3600"/>
          <w:tab w:val="left" w:pos="4320"/>
        </w:tabs>
        <w:ind w:left="720"/>
      </w:pPr>
    </w:p>
    <w:p w14:paraId="15BC127E" w14:textId="77777777" w:rsidR="00363B1B" w:rsidRPr="00363B1B" w:rsidRDefault="00363B1B" w:rsidP="0047159D">
      <w:pPr>
        <w:tabs>
          <w:tab w:val="left" w:pos="720"/>
          <w:tab w:val="left" w:pos="1440"/>
          <w:tab w:val="left" w:pos="2160"/>
          <w:tab w:val="left" w:pos="2880"/>
          <w:tab w:val="left" w:pos="3600"/>
          <w:tab w:val="left" w:pos="4320"/>
        </w:tabs>
        <w:rPr>
          <w:b/>
          <w:u w:val="single"/>
        </w:rPr>
      </w:pPr>
      <w:bookmarkStart w:id="42" w:name="_Toc217285881"/>
      <w:r w:rsidRPr="00363B1B">
        <w:rPr>
          <w:b/>
        </w:rPr>
        <w:lastRenderedPageBreak/>
        <w:t>4.</w:t>
      </w:r>
      <w:r w:rsidRPr="00363B1B">
        <w:rPr>
          <w:b/>
        </w:rPr>
        <w:tab/>
        <w:t xml:space="preserve">NOTICE OF </w:t>
      </w:r>
      <w:bookmarkEnd w:id="42"/>
      <w:r w:rsidRPr="00363B1B">
        <w:rPr>
          <w:b/>
        </w:rPr>
        <w:t>PROCEEDING</w:t>
      </w:r>
    </w:p>
    <w:p w14:paraId="6B1E18F4" w14:textId="77777777" w:rsidR="00363B1B" w:rsidRPr="00363B1B" w:rsidRDefault="00363B1B" w:rsidP="0047159D">
      <w:pPr>
        <w:tabs>
          <w:tab w:val="left" w:pos="720"/>
          <w:tab w:val="left" w:pos="1440"/>
          <w:tab w:val="left" w:pos="2160"/>
          <w:tab w:val="left" w:pos="2880"/>
          <w:tab w:val="left" w:pos="3600"/>
          <w:tab w:val="left" w:pos="4320"/>
        </w:tabs>
      </w:pPr>
    </w:p>
    <w:p w14:paraId="7CB036C8" w14:textId="77777777" w:rsidR="00363B1B" w:rsidRPr="00363B1B" w:rsidRDefault="00363B1B" w:rsidP="0047159D">
      <w:pPr>
        <w:tabs>
          <w:tab w:val="left" w:pos="720"/>
          <w:tab w:val="left" w:pos="1440"/>
          <w:tab w:val="left" w:pos="2160"/>
          <w:tab w:val="left" w:pos="2880"/>
          <w:tab w:val="left" w:pos="3600"/>
          <w:tab w:val="left" w:pos="4320"/>
        </w:tabs>
        <w:ind w:left="720"/>
      </w:pPr>
      <w:r w:rsidRPr="00363B1B">
        <w:t>To begin an administrative proceeding to establish a support order, the Department shall serve the responsible parent with a Notice and blank Statement of Income form. A</w:t>
      </w:r>
      <w:r w:rsidR="006C1064">
        <w:t> </w:t>
      </w:r>
      <w:r w:rsidRPr="00363B1B">
        <w:t>copy of the Notice and a blank Statement of Income shall be sent by regular mail to the custodial parent. The Notice must state the following:</w:t>
      </w:r>
    </w:p>
    <w:p w14:paraId="0F329776" w14:textId="77777777" w:rsidR="00363B1B" w:rsidRPr="00363B1B" w:rsidRDefault="00363B1B" w:rsidP="0047159D">
      <w:pPr>
        <w:tabs>
          <w:tab w:val="left" w:pos="720"/>
          <w:tab w:val="left" w:pos="1440"/>
          <w:tab w:val="left" w:pos="2160"/>
          <w:tab w:val="left" w:pos="2880"/>
          <w:tab w:val="left" w:pos="3600"/>
          <w:tab w:val="left" w:pos="4320"/>
        </w:tabs>
        <w:ind w:left="576" w:hanging="576"/>
      </w:pPr>
    </w:p>
    <w:p w14:paraId="22E946A3" w14:textId="77777777" w:rsidR="00363B1B" w:rsidRPr="00363B1B" w:rsidRDefault="00363B1B" w:rsidP="006C1064">
      <w:pPr>
        <w:tabs>
          <w:tab w:val="left" w:pos="720"/>
          <w:tab w:val="left" w:pos="1440"/>
          <w:tab w:val="left" w:pos="2160"/>
          <w:tab w:val="left" w:pos="2880"/>
          <w:tab w:val="left" w:pos="3600"/>
          <w:tab w:val="left" w:pos="4320"/>
        </w:tabs>
        <w:ind w:left="1440" w:hanging="720"/>
        <w:outlineLvl w:val="2"/>
      </w:pPr>
      <w:r w:rsidRPr="00363B1B">
        <w:t>A.</w:t>
      </w:r>
      <w:r w:rsidRPr="00363B1B">
        <w:tab/>
        <w:t>The names of both parents and the names of the dependent child or children;</w:t>
      </w:r>
    </w:p>
    <w:p w14:paraId="6A479A9A" w14:textId="77777777" w:rsidR="00363B1B" w:rsidRPr="00363B1B" w:rsidRDefault="00363B1B" w:rsidP="006C1064">
      <w:pPr>
        <w:tabs>
          <w:tab w:val="left" w:pos="720"/>
          <w:tab w:val="left" w:pos="1440"/>
          <w:tab w:val="left" w:pos="2160"/>
          <w:tab w:val="left" w:pos="2880"/>
          <w:tab w:val="left" w:pos="3600"/>
          <w:tab w:val="left" w:pos="4320"/>
        </w:tabs>
        <w:ind w:left="1440" w:hanging="720"/>
      </w:pPr>
    </w:p>
    <w:p w14:paraId="5802F969" w14:textId="77777777" w:rsidR="00363B1B" w:rsidRPr="00363B1B" w:rsidRDefault="00363B1B" w:rsidP="006C1064">
      <w:pPr>
        <w:tabs>
          <w:tab w:val="left" w:pos="720"/>
          <w:tab w:val="left" w:pos="1440"/>
          <w:tab w:val="left" w:pos="2160"/>
          <w:tab w:val="left" w:pos="2880"/>
          <w:tab w:val="left" w:pos="3600"/>
          <w:tab w:val="left" w:pos="4320"/>
        </w:tabs>
        <w:ind w:left="1440" w:hanging="720"/>
        <w:outlineLvl w:val="2"/>
      </w:pPr>
      <w:r w:rsidRPr="00363B1B">
        <w:t>B.</w:t>
      </w:r>
      <w:r w:rsidRPr="00363B1B">
        <w:tab/>
        <w:t>The Department's intention to establish a support order, which may include a periodic payment for current support, a debt for past necessary support including medical expenses and an obligation to provide health insurance coverage;</w:t>
      </w:r>
    </w:p>
    <w:p w14:paraId="05270777" w14:textId="77777777" w:rsidR="00363B1B" w:rsidRPr="00363B1B" w:rsidRDefault="00363B1B" w:rsidP="006C1064">
      <w:pPr>
        <w:tabs>
          <w:tab w:val="left" w:pos="720"/>
          <w:tab w:val="left" w:pos="1440"/>
          <w:tab w:val="left" w:pos="2160"/>
          <w:tab w:val="left" w:pos="2880"/>
          <w:tab w:val="left" w:pos="3600"/>
          <w:tab w:val="left" w:pos="4320"/>
        </w:tabs>
        <w:ind w:left="1440" w:hanging="720"/>
      </w:pPr>
    </w:p>
    <w:p w14:paraId="45561D4C" w14:textId="77777777" w:rsidR="00363B1B" w:rsidRPr="00363B1B" w:rsidRDefault="00363B1B" w:rsidP="006C1064">
      <w:pPr>
        <w:tabs>
          <w:tab w:val="left" w:pos="720"/>
          <w:tab w:val="left" w:pos="1440"/>
          <w:tab w:val="left" w:pos="2160"/>
          <w:tab w:val="left" w:pos="2880"/>
          <w:tab w:val="left" w:pos="3600"/>
          <w:tab w:val="left" w:pos="4320"/>
        </w:tabs>
        <w:ind w:left="1440" w:hanging="720"/>
        <w:outlineLvl w:val="2"/>
      </w:pPr>
      <w:r w:rsidRPr="00363B1B">
        <w:t>C.</w:t>
      </w:r>
      <w:r w:rsidRPr="00363B1B">
        <w:tab/>
        <w:t>That the responsible parent must complete and submit the Statement of Income to the Department within 30 days;</w:t>
      </w:r>
    </w:p>
    <w:p w14:paraId="13AEC7E0" w14:textId="77777777" w:rsidR="00363B1B" w:rsidRPr="00363B1B" w:rsidRDefault="00363B1B" w:rsidP="006C1064">
      <w:pPr>
        <w:tabs>
          <w:tab w:val="left" w:pos="720"/>
          <w:tab w:val="left" w:pos="1440"/>
          <w:tab w:val="left" w:pos="2160"/>
          <w:tab w:val="left" w:pos="2880"/>
          <w:tab w:val="left" w:pos="3600"/>
          <w:tab w:val="left" w:pos="4320"/>
        </w:tabs>
        <w:ind w:left="1440" w:hanging="720"/>
      </w:pPr>
    </w:p>
    <w:p w14:paraId="333698FE" w14:textId="77777777" w:rsidR="00363B1B" w:rsidRPr="00363B1B" w:rsidRDefault="00363B1B" w:rsidP="006C1064">
      <w:pPr>
        <w:tabs>
          <w:tab w:val="left" w:pos="720"/>
          <w:tab w:val="left" w:pos="1440"/>
          <w:tab w:val="left" w:pos="2160"/>
          <w:tab w:val="left" w:pos="2880"/>
          <w:tab w:val="left" w:pos="3600"/>
          <w:tab w:val="left" w:pos="4320"/>
        </w:tabs>
        <w:ind w:left="1440" w:hanging="720"/>
        <w:outlineLvl w:val="2"/>
      </w:pPr>
      <w:r w:rsidRPr="00363B1B">
        <w:t>D.</w:t>
      </w:r>
      <w:r w:rsidRPr="00363B1B">
        <w:tab/>
        <w:t>That the Department will calculate a proposed support order based on the State's child support guidelines using all available information and, if there is a lack of sufficient reliable information about a parent's actual earnings for a current or past period, the Department presumes for the purpose of establishing a current support obligation or a debt for past necessary support that the responsible parent has or had an earning capacity equal to the average weekly wage as determined by Department of Labor statistics for the applicable years;</w:t>
      </w:r>
    </w:p>
    <w:p w14:paraId="50982017" w14:textId="77777777" w:rsidR="00363B1B" w:rsidRPr="00363B1B" w:rsidRDefault="00363B1B" w:rsidP="006C1064">
      <w:pPr>
        <w:tabs>
          <w:tab w:val="left" w:pos="720"/>
          <w:tab w:val="left" w:pos="1440"/>
          <w:tab w:val="left" w:pos="2160"/>
          <w:tab w:val="left" w:pos="2880"/>
          <w:tab w:val="left" w:pos="3600"/>
          <w:tab w:val="left" w:pos="4320"/>
        </w:tabs>
        <w:ind w:left="1440" w:hanging="720"/>
      </w:pPr>
    </w:p>
    <w:p w14:paraId="7713E7B2" w14:textId="77777777" w:rsidR="00363B1B" w:rsidRPr="00363B1B" w:rsidRDefault="00363B1B" w:rsidP="006C1064">
      <w:pPr>
        <w:tabs>
          <w:tab w:val="left" w:pos="720"/>
          <w:tab w:val="left" w:pos="1440"/>
          <w:tab w:val="left" w:pos="2160"/>
          <w:tab w:val="left" w:pos="2880"/>
          <w:tab w:val="left" w:pos="3600"/>
          <w:tab w:val="left" w:pos="4320"/>
        </w:tabs>
        <w:ind w:left="1440" w:hanging="720"/>
        <w:outlineLvl w:val="2"/>
      </w:pPr>
      <w:r w:rsidRPr="00363B1B">
        <w:t>E.</w:t>
      </w:r>
      <w:r w:rsidRPr="00363B1B">
        <w:tab/>
        <w:t>That the Department will send to the responsible parent by regular mail a copy of the proposed support order and the Department's child support worksheet;</w:t>
      </w:r>
    </w:p>
    <w:p w14:paraId="51AC9398" w14:textId="77777777" w:rsidR="00363B1B" w:rsidRPr="00363B1B" w:rsidRDefault="00363B1B" w:rsidP="006C1064">
      <w:pPr>
        <w:tabs>
          <w:tab w:val="left" w:pos="720"/>
          <w:tab w:val="left" w:pos="1440"/>
          <w:tab w:val="left" w:pos="2160"/>
          <w:tab w:val="left" w:pos="2880"/>
          <w:tab w:val="left" w:pos="3600"/>
          <w:tab w:val="left" w:pos="4320"/>
        </w:tabs>
        <w:ind w:left="1440" w:hanging="720"/>
      </w:pPr>
    </w:p>
    <w:p w14:paraId="64A718D7" w14:textId="77777777" w:rsidR="00363B1B" w:rsidRPr="00363B1B" w:rsidRDefault="00363B1B" w:rsidP="006C1064">
      <w:pPr>
        <w:tabs>
          <w:tab w:val="left" w:pos="720"/>
          <w:tab w:val="left" w:pos="1440"/>
          <w:tab w:val="left" w:pos="2160"/>
          <w:tab w:val="left" w:pos="2880"/>
          <w:tab w:val="left" w:pos="3600"/>
          <w:tab w:val="left" w:pos="4320"/>
        </w:tabs>
        <w:ind w:left="1440" w:hanging="720"/>
        <w:outlineLvl w:val="2"/>
      </w:pPr>
      <w:r w:rsidRPr="00363B1B">
        <w:t>F.</w:t>
      </w:r>
      <w:r w:rsidRPr="00363B1B">
        <w:tab/>
        <w:t>That the responsible parent may request a hearing in writing within 30 days of the date of mailing of the proposed support order;</w:t>
      </w:r>
    </w:p>
    <w:p w14:paraId="7970DC26" w14:textId="77777777" w:rsidR="00363B1B" w:rsidRPr="00363B1B" w:rsidRDefault="00363B1B" w:rsidP="006C1064">
      <w:pPr>
        <w:tabs>
          <w:tab w:val="left" w:pos="720"/>
          <w:tab w:val="left" w:pos="1440"/>
          <w:tab w:val="left" w:pos="2160"/>
          <w:tab w:val="left" w:pos="2880"/>
          <w:tab w:val="left" w:pos="3600"/>
          <w:tab w:val="left" w:pos="4320"/>
        </w:tabs>
        <w:ind w:left="1440" w:hanging="720"/>
      </w:pPr>
    </w:p>
    <w:p w14:paraId="79BA9B28" w14:textId="77777777" w:rsidR="00363B1B" w:rsidRPr="00363B1B" w:rsidRDefault="00363B1B" w:rsidP="006C1064">
      <w:pPr>
        <w:tabs>
          <w:tab w:val="left" w:pos="720"/>
          <w:tab w:val="left" w:pos="1440"/>
          <w:tab w:val="left" w:pos="2160"/>
          <w:tab w:val="left" w:pos="2880"/>
          <w:tab w:val="left" w:pos="3600"/>
          <w:tab w:val="left" w:pos="4320"/>
        </w:tabs>
        <w:ind w:left="1440" w:hanging="720"/>
        <w:outlineLvl w:val="2"/>
      </w:pPr>
      <w:r w:rsidRPr="00363B1B">
        <w:t>G.</w:t>
      </w:r>
      <w:r w:rsidRPr="00363B1B">
        <w:tab/>
        <w:t>That if the Department does not receive a timely request for hearing, it will issue a decision that incorporates the findings of the proposed support order and send a copy of the decision to both parents by regular mail;</w:t>
      </w:r>
    </w:p>
    <w:p w14:paraId="06DF4964" w14:textId="77777777" w:rsidR="00363B1B" w:rsidRPr="00363B1B" w:rsidRDefault="00363B1B" w:rsidP="006C1064">
      <w:pPr>
        <w:tabs>
          <w:tab w:val="left" w:pos="720"/>
          <w:tab w:val="left" w:pos="1440"/>
          <w:tab w:val="left" w:pos="2160"/>
          <w:tab w:val="left" w:pos="2880"/>
          <w:tab w:val="left" w:pos="3600"/>
          <w:tab w:val="left" w:pos="4320"/>
        </w:tabs>
        <w:ind w:left="1440" w:hanging="720"/>
      </w:pPr>
    </w:p>
    <w:p w14:paraId="3F0F3E8C" w14:textId="77777777" w:rsidR="00363B1B" w:rsidRPr="00363B1B" w:rsidRDefault="00363B1B" w:rsidP="006C1064">
      <w:pPr>
        <w:tabs>
          <w:tab w:val="left" w:pos="720"/>
          <w:tab w:val="left" w:pos="1440"/>
          <w:tab w:val="left" w:pos="2160"/>
          <w:tab w:val="left" w:pos="2880"/>
          <w:tab w:val="left" w:pos="3600"/>
          <w:tab w:val="left" w:pos="4320"/>
        </w:tabs>
        <w:ind w:left="1440" w:hanging="720"/>
        <w:outlineLvl w:val="2"/>
      </w:pPr>
      <w:r w:rsidRPr="00363B1B">
        <w:t>H.</w:t>
      </w:r>
      <w:r w:rsidRPr="00363B1B">
        <w:tab/>
        <w:t>That, after a decision is issued, the Department may enforce the decision by any lawful means, including (but not limited to) immediate income withholding, lien and foreclosure, administrative seizure and disposition, order to withhold and deliver and tax refund intercept; and</w:t>
      </w:r>
    </w:p>
    <w:p w14:paraId="46DF43B2" w14:textId="77777777" w:rsidR="00363B1B" w:rsidRPr="00363B1B" w:rsidRDefault="00363B1B" w:rsidP="006C1064">
      <w:pPr>
        <w:tabs>
          <w:tab w:val="left" w:pos="720"/>
          <w:tab w:val="left" w:pos="1440"/>
          <w:tab w:val="left" w:pos="2160"/>
          <w:tab w:val="left" w:pos="2880"/>
          <w:tab w:val="left" w:pos="3600"/>
          <w:tab w:val="left" w:pos="4320"/>
        </w:tabs>
        <w:ind w:left="1440" w:hanging="720"/>
      </w:pPr>
    </w:p>
    <w:p w14:paraId="7E34DE66" w14:textId="77777777" w:rsidR="00363B1B" w:rsidRPr="00363B1B" w:rsidRDefault="00363B1B" w:rsidP="006C1064">
      <w:pPr>
        <w:tabs>
          <w:tab w:val="left" w:pos="720"/>
          <w:tab w:val="left" w:pos="1440"/>
          <w:tab w:val="left" w:pos="2160"/>
          <w:tab w:val="left" w:pos="2880"/>
          <w:tab w:val="left" w:pos="3600"/>
          <w:tab w:val="left" w:pos="4320"/>
        </w:tabs>
        <w:ind w:left="1440" w:hanging="720"/>
        <w:outlineLvl w:val="2"/>
      </w:pPr>
      <w:r w:rsidRPr="00363B1B">
        <w:t>I.</w:t>
      </w:r>
      <w:r w:rsidRPr="00363B1B">
        <w:tab/>
        <w:t>That, if a debt for past necessary support is established, the Department may report the responsible parent and the amount of the debt to a consumer credit reporting agency.</w:t>
      </w:r>
    </w:p>
    <w:p w14:paraId="4D44EDFC" w14:textId="77777777" w:rsidR="00363B1B" w:rsidRPr="00363B1B" w:rsidRDefault="00363B1B" w:rsidP="0047159D">
      <w:pPr>
        <w:tabs>
          <w:tab w:val="left" w:pos="720"/>
          <w:tab w:val="left" w:pos="1440"/>
          <w:tab w:val="left" w:pos="2160"/>
          <w:tab w:val="left" w:pos="2880"/>
          <w:tab w:val="left" w:pos="3600"/>
          <w:tab w:val="left" w:pos="4320"/>
        </w:tabs>
      </w:pPr>
    </w:p>
    <w:p w14:paraId="686AAAFF" w14:textId="77777777" w:rsidR="00363B1B" w:rsidRPr="00363B1B" w:rsidRDefault="00363B1B" w:rsidP="0047159D">
      <w:pPr>
        <w:tabs>
          <w:tab w:val="left" w:pos="720"/>
          <w:tab w:val="left" w:pos="1440"/>
          <w:tab w:val="left" w:pos="2160"/>
          <w:tab w:val="left" w:pos="2880"/>
          <w:tab w:val="left" w:pos="3600"/>
          <w:tab w:val="left" w:pos="4320"/>
        </w:tabs>
        <w:rPr>
          <w:b/>
        </w:rPr>
      </w:pPr>
      <w:bookmarkStart w:id="43" w:name="_Toc217285882"/>
      <w:r w:rsidRPr="00363B1B">
        <w:rPr>
          <w:b/>
        </w:rPr>
        <w:t>5.</w:t>
      </w:r>
      <w:r w:rsidRPr="00363B1B">
        <w:rPr>
          <w:b/>
        </w:rPr>
        <w:tab/>
        <w:t>NOTICE OF PROPOSED SUPPORT ORDER</w:t>
      </w:r>
      <w:bookmarkEnd w:id="43"/>
    </w:p>
    <w:p w14:paraId="5F2ED94B" w14:textId="77777777" w:rsidR="00363B1B" w:rsidRPr="00363B1B" w:rsidRDefault="00363B1B" w:rsidP="0047159D">
      <w:pPr>
        <w:tabs>
          <w:tab w:val="left" w:pos="720"/>
          <w:tab w:val="left" w:pos="1440"/>
          <w:tab w:val="left" w:pos="2160"/>
          <w:tab w:val="left" w:pos="2880"/>
          <w:tab w:val="left" w:pos="3600"/>
          <w:tab w:val="left" w:pos="4320"/>
        </w:tabs>
      </w:pPr>
    </w:p>
    <w:p w14:paraId="2352F83A" w14:textId="77777777" w:rsidR="00363B1B" w:rsidRPr="00363B1B" w:rsidRDefault="00363B1B" w:rsidP="0047159D">
      <w:pPr>
        <w:tabs>
          <w:tab w:val="left" w:pos="720"/>
          <w:tab w:val="left" w:pos="1440"/>
          <w:tab w:val="left" w:pos="2160"/>
          <w:tab w:val="left" w:pos="2880"/>
          <w:tab w:val="left" w:pos="3600"/>
          <w:tab w:val="left" w:pos="4320"/>
        </w:tabs>
        <w:ind w:left="720" w:hanging="720"/>
      </w:pPr>
      <w:r w:rsidRPr="00363B1B">
        <w:tab/>
        <w:t xml:space="preserve">After serving notice upon the responsible parent as provided by Section 4, and after more than 30 days have elapsed, the Department shall calculate the responsible parent's current parental support obligation and debt for past necessary support as </w:t>
      </w:r>
      <w:r w:rsidRPr="00363B1B">
        <w:lastRenderedPageBreak/>
        <w:t>provided by Section 9. Based on its calculations under the support guidelines, the Department shall issue a proposed support order. The proposed support order must include the Department's calculations and state the amount of the responsible parent's current parental support obligation and debt for past necessary support, including medical expenses, and must state the responsible parent's obligation to provide health insurance coverage for the dependent child or children and pay a proportionate share of uninsured medical expenses. The Department shall send a copy of the proposed support order to the responsible parent and to the custodial parent by regular mail along with a copy of the Department's child support worksheet. The proposed order must be accompanied by a notice that states that:</w:t>
      </w:r>
    </w:p>
    <w:p w14:paraId="410984B7" w14:textId="77777777" w:rsidR="00363B1B" w:rsidRPr="00363B1B" w:rsidRDefault="00363B1B" w:rsidP="0047159D">
      <w:pPr>
        <w:tabs>
          <w:tab w:val="left" w:pos="720"/>
          <w:tab w:val="left" w:pos="1440"/>
          <w:tab w:val="left" w:pos="2160"/>
          <w:tab w:val="left" w:pos="2880"/>
          <w:tab w:val="left" w:pos="3600"/>
          <w:tab w:val="left" w:pos="4320"/>
        </w:tabs>
      </w:pPr>
    </w:p>
    <w:p w14:paraId="25352A70" w14:textId="77777777" w:rsidR="00363B1B" w:rsidRPr="00363B1B" w:rsidRDefault="00363B1B" w:rsidP="006C1064">
      <w:pPr>
        <w:tabs>
          <w:tab w:val="left" w:pos="720"/>
          <w:tab w:val="left" w:pos="1440"/>
          <w:tab w:val="left" w:pos="2160"/>
          <w:tab w:val="left" w:pos="2880"/>
          <w:tab w:val="left" w:pos="3600"/>
          <w:tab w:val="left" w:pos="4320"/>
        </w:tabs>
        <w:ind w:left="1440" w:hanging="720"/>
        <w:outlineLvl w:val="2"/>
      </w:pPr>
      <w:r w:rsidRPr="00363B1B">
        <w:t>A.</w:t>
      </w:r>
      <w:r w:rsidRPr="00363B1B">
        <w:tab/>
        <w:t>The responsible parent has the right to request a hearing within 30 days of the date of mailing of the proposed support order and that if a hearing is requested, the Department will send the responsible parent a notice of hearing by regular mail at least 30 days before the date of the hearing, along with a statement of the hearing rights described in Section 8;</w:t>
      </w:r>
    </w:p>
    <w:p w14:paraId="03A9C8E2" w14:textId="77777777" w:rsidR="00363B1B" w:rsidRPr="00363B1B" w:rsidRDefault="00363B1B" w:rsidP="006C1064">
      <w:pPr>
        <w:tabs>
          <w:tab w:val="left" w:pos="720"/>
          <w:tab w:val="left" w:pos="1440"/>
          <w:tab w:val="left" w:pos="2160"/>
          <w:tab w:val="left" w:pos="2880"/>
          <w:tab w:val="left" w:pos="3600"/>
          <w:tab w:val="left" w:pos="4320"/>
        </w:tabs>
        <w:ind w:left="1440" w:hanging="720"/>
      </w:pPr>
    </w:p>
    <w:p w14:paraId="238C3070" w14:textId="77777777" w:rsidR="00363B1B" w:rsidRPr="00363B1B" w:rsidRDefault="00363B1B" w:rsidP="006C1064">
      <w:pPr>
        <w:tabs>
          <w:tab w:val="left" w:pos="720"/>
          <w:tab w:val="left" w:pos="1440"/>
          <w:tab w:val="left" w:pos="2160"/>
          <w:tab w:val="left" w:pos="2880"/>
          <w:tab w:val="left" w:pos="3600"/>
          <w:tab w:val="left" w:pos="4320"/>
        </w:tabs>
        <w:ind w:left="1440" w:hanging="720"/>
        <w:outlineLvl w:val="2"/>
      </w:pPr>
      <w:r w:rsidRPr="00363B1B">
        <w:t>B.</w:t>
      </w:r>
      <w:r w:rsidRPr="00363B1B">
        <w:tab/>
        <w:t>If the Department does not receive a timely request for hearing, the Department will issue a decision that incorporates the findings of the proposed support order into the Department's decision and send a copy of the decision to both parents by regular mail;</w:t>
      </w:r>
    </w:p>
    <w:p w14:paraId="542B0437" w14:textId="77777777" w:rsidR="00363B1B" w:rsidRPr="00363B1B" w:rsidRDefault="00363B1B" w:rsidP="006C1064">
      <w:pPr>
        <w:tabs>
          <w:tab w:val="left" w:pos="720"/>
          <w:tab w:val="left" w:pos="1440"/>
          <w:tab w:val="left" w:pos="2160"/>
          <w:tab w:val="left" w:pos="2880"/>
          <w:tab w:val="left" w:pos="3600"/>
          <w:tab w:val="left" w:pos="4320"/>
        </w:tabs>
        <w:ind w:left="1440" w:hanging="720"/>
      </w:pPr>
    </w:p>
    <w:p w14:paraId="114D8F6B" w14:textId="77777777" w:rsidR="00363B1B" w:rsidRPr="00363B1B" w:rsidRDefault="00363B1B" w:rsidP="006C1064">
      <w:pPr>
        <w:tabs>
          <w:tab w:val="left" w:pos="720"/>
          <w:tab w:val="left" w:pos="1440"/>
          <w:tab w:val="left" w:pos="2160"/>
          <w:tab w:val="left" w:pos="2880"/>
          <w:tab w:val="left" w:pos="3600"/>
          <w:tab w:val="left" w:pos="4320"/>
        </w:tabs>
        <w:ind w:left="1440" w:hanging="720"/>
        <w:outlineLvl w:val="2"/>
      </w:pPr>
      <w:r w:rsidRPr="00363B1B">
        <w:t>C.</w:t>
      </w:r>
      <w:r w:rsidRPr="00363B1B">
        <w:tab/>
        <w:t>If the Department issues a decision that establishes a responsible parent's support obligation, the Department may enforce the decision by any lawful means, including immediate income withholding, lien and foreclosure, administrative seizure and disposition, order to withhold and deliver, license revocation, unemployment intercept and tax refund intercept; and</w:t>
      </w:r>
    </w:p>
    <w:p w14:paraId="6783C2C0" w14:textId="77777777" w:rsidR="00363B1B" w:rsidRPr="00363B1B" w:rsidRDefault="00363B1B" w:rsidP="006C1064">
      <w:pPr>
        <w:tabs>
          <w:tab w:val="left" w:pos="720"/>
          <w:tab w:val="left" w:pos="1440"/>
          <w:tab w:val="left" w:pos="2160"/>
          <w:tab w:val="left" w:pos="2880"/>
          <w:tab w:val="left" w:pos="3600"/>
          <w:tab w:val="left" w:pos="4320"/>
        </w:tabs>
        <w:ind w:left="1440" w:hanging="720"/>
      </w:pPr>
    </w:p>
    <w:p w14:paraId="44D33982" w14:textId="77777777" w:rsidR="00363B1B" w:rsidRPr="00363B1B" w:rsidRDefault="00363B1B" w:rsidP="006C1064">
      <w:pPr>
        <w:tabs>
          <w:tab w:val="left" w:pos="720"/>
          <w:tab w:val="left" w:pos="1440"/>
          <w:tab w:val="left" w:pos="2160"/>
          <w:tab w:val="left" w:pos="2880"/>
          <w:tab w:val="left" w:pos="3600"/>
          <w:tab w:val="left" w:pos="4320"/>
        </w:tabs>
        <w:ind w:left="1440" w:hanging="720"/>
        <w:outlineLvl w:val="2"/>
      </w:pPr>
      <w:r w:rsidRPr="00363B1B">
        <w:t>D.</w:t>
      </w:r>
      <w:r w:rsidRPr="00363B1B">
        <w:tab/>
        <w:t>If the Department establishes a debt for past necessary support, the Department may report the responsible parent and the amount of that debt to a consumer credit reporting agency.</w:t>
      </w:r>
    </w:p>
    <w:p w14:paraId="7652106E" w14:textId="77777777" w:rsidR="00363B1B" w:rsidRPr="00363B1B" w:rsidRDefault="00363B1B" w:rsidP="0047159D">
      <w:pPr>
        <w:tabs>
          <w:tab w:val="left" w:pos="720"/>
          <w:tab w:val="left" w:pos="1440"/>
          <w:tab w:val="left" w:pos="2160"/>
          <w:tab w:val="left" w:pos="2880"/>
          <w:tab w:val="left" w:pos="3600"/>
          <w:tab w:val="left" w:pos="4320"/>
        </w:tabs>
        <w:ind w:left="1296" w:hanging="1296"/>
        <w:rPr>
          <w:szCs w:val="24"/>
        </w:rPr>
      </w:pPr>
    </w:p>
    <w:p w14:paraId="454D54DB" w14:textId="77777777" w:rsidR="00363B1B" w:rsidRPr="00363B1B" w:rsidRDefault="00363B1B" w:rsidP="006C1064">
      <w:pPr>
        <w:tabs>
          <w:tab w:val="left" w:pos="720"/>
          <w:tab w:val="left" w:pos="1440"/>
          <w:tab w:val="left" w:pos="2160"/>
          <w:tab w:val="left" w:pos="2880"/>
          <w:tab w:val="left" w:pos="3600"/>
          <w:tab w:val="left" w:pos="4320"/>
        </w:tabs>
        <w:ind w:left="720" w:hanging="720"/>
        <w:outlineLvl w:val="1"/>
        <w:rPr>
          <w:b/>
          <w:szCs w:val="24"/>
        </w:rPr>
      </w:pPr>
      <w:bookmarkStart w:id="44" w:name="_Toc217285883"/>
      <w:r w:rsidRPr="00363B1B">
        <w:rPr>
          <w:b/>
          <w:szCs w:val="24"/>
        </w:rPr>
        <w:t>6.</w:t>
      </w:r>
      <w:r w:rsidRPr="00363B1B">
        <w:rPr>
          <w:b/>
          <w:szCs w:val="24"/>
        </w:rPr>
        <w:tab/>
        <w:t>RIGHT TO HEARING</w:t>
      </w:r>
      <w:bookmarkEnd w:id="44"/>
    </w:p>
    <w:p w14:paraId="42BD2A01" w14:textId="77777777" w:rsidR="00363B1B" w:rsidRPr="00363B1B" w:rsidRDefault="00363B1B" w:rsidP="0047159D">
      <w:pPr>
        <w:tabs>
          <w:tab w:val="left" w:pos="720"/>
          <w:tab w:val="left" w:pos="1440"/>
          <w:tab w:val="left" w:pos="2160"/>
          <w:tab w:val="left" w:pos="2880"/>
          <w:tab w:val="left" w:pos="3600"/>
          <w:tab w:val="left" w:pos="4320"/>
        </w:tabs>
        <w:ind w:left="1296" w:hanging="1296"/>
        <w:rPr>
          <w:szCs w:val="24"/>
        </w:rPr>
      </w:pPr>
    </w:p>
    <w:p w14:paraId="6E013709" w14:textId="77777777" w:rsidR="00363B1B" w:rsidRPr="00363B1B" w:rsidRDefault="00363B1B" w:rsidP="0047159D">
      <w:pPr>
        <w:tabs>
          <w:tab w:val="left" w:pos="720"/>
          <w:tab w:val="left" w:pos="1440"/>
          <w:tab w:val="left" w:pos="2160"/>
          <w:tab w:val="left" w:pos="2880"/>
          <w:tab w:val="left" w:pos="3600"/>
          <w:tab w:val="left" w:pos="4320"/>
        </w:tabs>
        <w:ind w:left="720"/>
        <w:rPr>
          <w:szCs w:val="24"/>
        </w:rPr>
      </w:pPr>
      <w:r w:rsidRPr="00363B1B">
        <w:rPr>
          <w:szCs w:val="24"/>
        </w:rPr>
        <w:t>The responsible parent may request an administrative hearing in writing within 30 days of the date of mailing of the notice described in Section 5. If the responsible parent delivers the request to the Division, it must be received within 30 days of the date of mailing of the notice. If the request is mailed, the postmark date on the envelope must be within 30 days of the date of mailing of the notice. A request for hearing is deemed timely if the 30th day after the date of mailing is a weekend, holiday or other non-business day for the Department and the request is received by the Division or postmarked on the next business day.</w:t>
      </w:r>
    </w:p>
    <w:p w14:paraId="3FA949D5" w14:textId="77777777" w:rsidR="00363B1B" w:rsidRPr="00363B1B" w:rsidRDefault="00363B1B" w:rsidP="0047159D">
      <w:pPr>
        <w:tabs>
          <w:tab w:val="left" w:pos="720"/>
          <w:tab w:val="left" w:pos="1440"/>
          <w:tab w:val="left" w:pos="2160"/>
          <w:tab w:val="left" w:pos="2880"/>
          <w:tab w:val="left" w:pos="3600"/>
          <w:tab w:val="left" w:pos="4320"/>
        </w:tabs>
        <w:ind w:left="720"/>
        <w:rPr>
          <w:szCs w:val="24"/>
        </w:rPr>
      </w:pPr>
    </w:p>
    <w:p w14:paraId="5C824A11" w14:textId="77777777" w:rsidR="00363B1B" w:rsidRPr="00363B1B" w:rsidRDefault="00363B1B" w:rsidP="006C1064">
      <w:pPr>
        <w:tabs>
          <w:tab w:val="left" w:pos="720"/>
          <w:tab w:val="left" w:pos="1440"/>
          <w:tab w:val="left" w:pos="2160"/>
          <w:tab w:val="left" w:pos="2880"/>
          <w:tab w:val="left" w:pos="3600"/>
          <w:tab w:val="left" w:pos="4320"/>
        </w:tabs>
        <w:ind w:left="720" w:hanging="720"/>
        <w:outlineLvl w:val="1"/>
        <w:rPr>
          <w:b/>
          <w:szCs w:val="24"/>
        </w:rPr>
      </w:pPr>
      <w:bookmarkStart w:id="45" w:name="_Toc217285884"/>
      <w:r w:rsidRPr="00363B1B">
        <w:rPr>
          <w:b/>
          <w:szCs w:val="24"/>
        </w:rPr>
        <w:t>7.</w:t>
      </w:r>
      <w:r w:rsidRPr="00363B1B">
        <w:rPr>
          <w:b/>
          <w:szCs w:val="24"/>
        </w:rPr>
        <w:tab/>
        <w:t>NOTICE OF HEARING</w:t>
      </w:r>
      <w:bookmarkEnd w:id="45"/>
    </w:p>
    <w:p w14:paraId="0D605847" w14:textId="77777777" w:rsidR="00363B1B" w:rsidRPr="00363B1B" w:rsidRDefault="00363B1B" w:rsidP="0047159D">
      <w:pPr>
        <w:tabs>
          <w:tab w:val="left" w:pos="720"/>
          <w:tab w:val="left" w:pos="1440"/>
          <w:tab w:val="left" w:pos="2160"/>
          <w:tab w:val="left" w:pos="2880"/>
          <w:tab w:val="left" w:pos="3600"/>
          <w:tab w:val="left" w:pos="4320"/>
        </w:tabs>
        <w:rPr>
          <w:szCs w:val="24"/>
        </w:rPr>
      </w:pPr>
    </w:p>
    <w:p w14:paraId="44275710" w14:textId="77777777" w:rsidR="00363B1B" w:rsidRPr="00363B1B" w:rsidRDefault="00363B1B" w:rsidP="0047159D">
      <w:pPr>
        <w:tabs>
          <w:tab w:val="left" w:pos="720"/>
          <w:tab w:val="left" w:pos="1440"/>
          <w:tab w:val="left" w:pos="2160"/>
          <w:tab w:val="left" w:pos="2880"/>
          <w:tab w:val="left" w:pos="3600"/>
          <w:tab w:val="left" w:pos="4320"/>
        </w:tabs>
        <w:ind w:left="720" w:hanging="720"/>
        <w:rPr>
          <w:szCs w:val="24"/>
        </w:rPr>
      </w:pPr>
      <w:r w:rsidRPr="00363B1B">
        <w:rPr>
          <w:szCs w:val="24"/>
        </w:rPr>
        <w:tab/>
        <w:t xml:space="preserve">If the responsible parent makes a proper and timely request for a hearing, the Department shall send the responsible parent a Notice of Hearing by regular mail. The Department shall send the Notice at least 30 days before the date of the hearing. The </w:t>
      </w:r>
      <w:r w:rsidRPr="00363B1B">
        <w:rPr>
          <w:szCs w:val="24"/>
        </w:rPr>
        <w:lastRenderedPageBreak/>
        <w:t>Notice must tell the responsible parent the date, time and place of the hearing. The Notice also must state the following:</w:t>
      </w:r>
    </w:p>
    <w:p w14:paraId="3443CE4A" w14:textId="77777777" w:rsidR="00363B1B" w:rsidRPr="00363B1B" w:rsidRDefault="00363B1B" w:rsidP="0047159D">
      <w:pPr>
        <w:tabs>
          <w:tab w:val="left" w:pos="720"/>
          <w:tab w:val="left" w:pos="1440"/>
          <w:tab w:val="left" w:pos="2160"/>
          <w:tab w:val="left" w:pos="2880"/>
          <w:tab w:val="left" w:pos="3600"/>
          <w:tab w:val="left" w:pos="4320"/>
        </w:tabs>
        <w:ind w:left="576" w:hanging="720"/>
        <w:rPr>
          <w:szCs w:val="24"/>
        </w:rPr>
      </w:pPr>
    </w:p>
    <w:p w14:paraId="284DBFAE" w14:textId="77777777" w:rsidR="00363B1B" w:rsidRPr="00363B1B" w:rsidRDefault="00363B1B" w:rsidP="006C1064">
      <w:pPr>
        <w:tabs>
          <w:tab w:val="left" w:pos="720"/>
          <w:tab w:val="left" w:pos="1440"/>
          <w:tab w:val="left" w:pos="2160"/>
          <w:tab w:val="left" w:pos="2880"/>
          <w:tab w:val="left" w:pos="3600"/>
          <w:tab w:val="left" w:pos="4320"/>
        </w:tabs>
        <w:ind w:left="1440" w:hanging="720"/>
        <w:outlineLvl w:val="2"/>
        <w:rPr>
          <w:szCs w:val="24"/>
        </w:rPr>
      </w:pPr>
      <w:r w:rsidRPr="00363B1B">
        <w:rPr>
          <w:szCs w:val="24"/>
        </w:rPr>
        <w:t>A.</w:t>
      </w:r>
      <w:r w:rsidRPr="00363B1B">
        <w:rPr>
          <w:szCs w:val="24"/>
        </w:rPr>
        <w:tab/>
        <w:t>The responsible parent's hearing rights as described in Section 8;</w:t>
      </w:r>
    </w:p>
    <w:p w14:paraId="49BF4509" w14:textId="77777777" w:rsidR="00363B1B" w:rsidRPr="00363B1B" w:rsidRDefault="00363B1B" w:rsidP="006C1064">
      <w:pPr>
        <w:tabs>
          <w:tab w:val="left" w:pos="720"/>
          <w:tab w:val="left" w:pos="1440"/>
          <w:tab w:val="left" w:pos="2160"/>
          <w:tab w:val="left" w:pos="2880"/>
          <w:tab w:val="left" w:pos="3600"/>
          <w:tab w:val="left" w:pos="4320"/>
        </w:tabs>
        <w:ind w:left="1440" w:hanging="720"/>
        <w:rPr>
          <w:szCs w:val="24"/>
        </w:rPr>
      </w:pPr>
    </w:p>
    <w:p w14:paraId="49C84768" w14:textId="77777777" w:rsidR="00363B1B" w:rsidRPr="00363B1B" w:rsidRDefault="00363B1B" w:rsidP="006C1064">
      <w:pPr>
        <w:tabs>
          <w:tab w:val="left" w:pos="720"/>
          <w:tab w:val="left" w:pos="1440"/>
          <w:tab w:val="left" w:pos="2160"/>
          <w:tab w:val="left" w:pos="2880"/>
          <w:tab w:val="left" w:pos="3600"/>
          <w:tab w:val="left" w:pos="4320"/>
        </w:tabs>
        <w:ind w:left="1440" w:hanging="720"/>
        <w:outlineLvl w:val="2"/>
        <w:rPr>
          <w:szCs w:val="24"/>
        </w:rPr>
      </w:pPr>
      <w:r w:rsidRPr="00363B1B">
        <w:rPr>
          <w:szCs w:val="24"/>
        </w:rPr>
        <w:t>B.</w:t>
      </w:r>
      <w:r w:rsidRPr="00363B1B">
        <w:rPr>
          <w:szCs w:val="24"/>
        </w:rPr>
        <w:tab/>
        <w:t>That if the responsible parent does not appear at the hearing, the Department will issue a decision that incorporates the terms of the proposed support order;</w:t>
      </w:r>
    </w:p>
    <w:p w14:paraId="23683228" w14:textId="77777777" w:rsidR="00363B1B" w:rsidRPr="00363B1B" w:rsidRDefault="00363B1B" w:rsidP="006C1064">
      <w:pPr>
        <w:tabs>
          <w:tab w:val="left" w:pos="720"/>
          <w:tab w:val="left" w:pos="1440"/>
          <w:tab w:val="left" w:pos="2160"/>
          <w:tab w:val="left" w:pos="2880"/>
          <w:tab w:val="left" w:pos="3600"/>
          <w:tab w:val="left" w:pos="4320"/>
        </w:tabs>
        <w:ind w:left="1440" w:hanging="720"/>
        <w:rPr>
          <w:szCs w:val="24"/>
        </w:rPr>
      </w:pPr>
    </w:p>
    <w:p w14:paraId="6F58E60B" w14:textId="77777777" w:rsidR="00363B1B" w:rsidRPr="00363B1B" w:rsidRDefault="00363B1B" w:rsidP="006C1064">
      <w:pPr>
        <w:tabs>
          <w:tab w:val="left" w:pos="720"/>
          <w:tab w:val="left" w:pos="1440"/>
          <w:tab w:val="left" w:pos="2160"/>
          <w:tab w:val="left" w:pos="2880"/>
          <w:tab w:val="left" w:pos="3600"/>
          <w:tab w:val="left" w:pos="4320"/>
        </w:tabs>
        <w:ind w:left="1440" w:hanging="720"/>
        <w:outlineLvl w:val="2"/>
        <w:rPr>
          <w:szCs w:val="24"/>
        </w:rPr>
      </w:pPr>
      <w:r w:rsidRPr="00363B1B">
        <w:rPr>
          <w:szCs w:val="24"/>
        </w:rPr>
        <w:t>C.</w:t>
      </w:r>
      <w:r w:rsidRPr="00363B1B">
        <w:rPr>
          <w:szCs w:val="24"/>
        </w:rPr>
        <w:tab/>
        <w:t>That if a support obligation is established, the responsible parent's property may be subject to immediate income withholding, lien and foreclosure, administrative seizure and disposition, order to withhold and deliver, license revocation, unemployment intercept and other collection actions and that, if a debt for past necessary support is established, the Division may report the responsible parent and the amount of the debt to a consumer credit reporting agency; and</w:t>
      </w:r>
    </w:p>
    <w:p w14:paraId="407E3912" w14:textId="77777777" w:rsidR="00363B1B" w:rsidRPr="00363B1B" w:rsidRDefault="00363B1B" w:rsidP="006C1064">
      <w:pPr>
        <w:tabs>
          <w:tab w:val="left" w:pos="720"/>
          <w:tab w:val="left" w:pos="1440"/>
          <w:tab w:val="left" w:pos="2160"/>
          <w:tab w:val="left" w:pos="2880"/>
          <w:tab w:val="left" w:pos="3600"/>
          <w:tab w:val="left" w:pos="4320"/>
        </w:tabs>
        <w:ind w:left="1440" w:hanging="720"/>
        <w:rPr>
          <w:szCs w:val="24"/>
        </w:rPr>
      </w:pPr>
    </w:p>
    <w:p w14:paraId="456031CB" w14:textId="77777777" w:rsidR="00363B1B" w:rsidRPr="00363B1B" w:rsidRDefault="00363B1B" w:rsidP="006C1064">
      <w:pPr>
        <w:tabs>
          <w:tab w:val="left" w:pos="720"/>
          <w:tab w:val="left" w:pos="1440"/>
          <w:tab w:val="left" w:pos="2160"/>
          <w:tab w:val="left" w:pos="2880"/>
          <w:tab w:val="left" w:pos="3600"/>
          <w:tab w:val="left" w:pos="4320"/>
        </w:tabs>
        <w:ind w:left="1440" w:hanging="720"/>
        <w:outlineLvl w:val="2"/>
        <w:rPr>
          <w:szCs w:val="24"/>
        </w:rPr>
      </w:pPr>
      <w:r w:rsidRPr="00363B1B">
        <w:rPr>
          <w:szCs w:val="24"/>
        </w:rPr>
        <w:t>D.</w:t>
      </w:r>
      <w:r w:rsidRPr="00363B1B">
        <w:rPr>
          <w:szCs w:val="24"/>
        </w:rPr>
        <w:tab/>
        <w:t>That if the responsible parent is ordered to maintain health insurance coverage and does not do so, the responsible parent may be held liable for all medical expenditures made by the Department or the custodial parent on behalf of the dependent child or children.</w:t>
      </w:r>
    </w:p>
    <w:p w14:paraId="166312D0" w14:textId="77777777" w:rsidR="00363B1B" w:rsidRPr="00363B1B" w:rsidRDefault="00363B1B" w:rsidP="0047159D">
      <w:pPr>
        <w:tabs>
          <w:tab w:val="left" w:pos="720"/>
          <w:tab w:val="left" w:pos="1440"/>
          <w:tab w:val="left" w:pos="2160"/>
          <w:tab w:val="left" w:pos="2880"/>
          <w:tab w:val="left" w:pos="3600"/>
          <w:tab w:val="left" w:pos="4320"/>
        </w:tabs>
        <w:rPr>
          <w:szCs w:val="24"/>
        </w:rPr>
      </w:pPr>
    </w:p>
    <w:p w14:paraId="71D575C6" w14:textId="77777777" w:rsidR="00363B1B" w:rsidRPr="00363B1B" w:rsidRDefault="00363B1B" w:rsidP="006C1064">
      <w:pPr>
        <w:tabs>
          <w:tab w:val="left" w:pos="720"/>
          <w:tab w:val="left" w:pos="1440"/>
          <w:tab w:val="left" w:pos="2160"/>
          <w:tab w:val="left" w:pos="2880"/>
          <w:tab w:val="left" w:pos="3600"/>
          <w:tab w:val="left" w:pos="4320"/>
        </w:tabs>
        <w:ind w:left="720" w:hanging="720"/>
        <w:outlineLvl w:val="1"/>
        <w:rPr>
          <w:b/>
          <w:szCs w:val="24"/>
        </w:rPr>
      </w:pPr>
      <w:bookmarkStart w:id="46" w:name="_Toc217285885"/>
      <w:r w:rsidRPr="00363B1B">
        <w:rPr>
          <w:b/>
          <w:szCs w:val="24"/>
        </w:rPr>
        <w:t>8.</w:t>
      </w:r>
      <w:r w:rsidRPr="00363B1B">
        <w:rPr>
          <w:b/>
          <w:szCs w:val="24"/>
        </w:rPr>
        <w:tab/>
        <w:t>HEARING</w:t>
      </w:r>
      <w:bookmarkEnd w:id="46"/>
      <w:r w:rsidRPr="00363B1B">
        <w:rPr>
          <w:b/>
          <w:szCs w:val="24"/>
        </w:rPr>
        <w:t xml:space="preserve"> RIGHTS</w:t>
      </w:r>
    </w:p>
    <w:p w14:paraId="25142052" w14:textId="77777777" w:rsidR="00363B1B" w:rsidRPr="00363B1B" w:rsidRDefault="00363B1B" w:rsidP="0047159D">
      <w:pPr>
        <w:tabs>
          <w:tab w:val="left" w:pos="720"/>
          <w:tab w:val="left" w:pos="1440"/>
          <w:tab w:val="left" w:pos="2160"/>
          <w:tab w:val="left" w:pos="2880"/>
          <w:tab w:val="left" w:pos="3600"/>
          <w:tab w:val="left" w:pos="4320"/>
        </w:tabs>
        <w:rPr>
          <w:szCs w:val="24"/>
        </w:rPr>
      </w:pPr>
    </w:p>
    <w:p w14:paraId="1028B924" w14:textId="77777777" w:rsidR="00363B1B" w:rsidRPr="00363B1B" w:rsidRDefault="00363B1B" w:rsidP="00ED0924">
      <w:pPr>
        <w:numPr>
          <w:ilvl w:val="0"/>
          <w:numId w:val="18"/>
        </w:numPr>
        <w:tabs>
          <w:tab w:val="left" w:pos="720"/>
          <w:tab w:val="left" w:pos="1440"/>
          <w:tab w:val="left" w:pos="2160"/>
          <w:tab w:val="left" w:pos="2880"/>
          <w:tab w:val="left" w:pos="3600"/>
          <w:tab w:val="left" w:pos="4320"/>
        </w:tabs>
        <w:ind w:left="1440" w:hanging="720"/>
        <w:contextualSpacing/>
        <w:rPr>
          <w:szCs w:val="24"/>
        </w:rPr>
      </w:pPr>
      <w:r w:rsidRPr="00363B1B">
        <w:rPr>
          <w:szCs w:val="24"/>
        </w:rPr>
        <w:t xml:space="preserve">The Department shall conduct the hearing according to rules adopted by the Commissioner. </w:t>
      </w:r>
    </w:p>
    <w:p w14:paraId="05535B45" w14:textId="77777777" w:rsidR="00363B1B" w:rsidRPr="00363B1B" w:rsidRDefault="00363B1B" w:rsidP="006C1064">
      <w:pPr>
        <w:tabs>
          <w:tab w:val="left" w:pos="720"/>
          <w:tab w:val="left" w:pos="1440"/>
          <w:tab w:val="left" w:pos="2160"/>
          <w:tab w:val="left" w:pos="2880"/>
          <w:tab w:val="left" w:pos="3600"/>
          <w:tab w:val="left" w:pos="4320"/>
        </w:tabs>
        <w:ind w:left="1440" w:hanging="720"/>
        <w:contextualSpacing/>
        <w:rPr>
          <w:szCs w:val="24"/>
        </w:rPr>
      </w:pPr>
    </w:p>
    <w:p w14:paraId="69E11A97" w14:textId="77777777" w:rsidR="00363B1B" w:rsidRPr="00363B1B" w:rsidRDefault="00363B1B" w:rsidP="00ED0924">
      <w:pPr>
        <w:numPr>
          <w:ilvl w:val="0"/>
          <w:numId w:val="18"/>
        </w:numPr>
        <w:tabs>
          <w:tab w:val="left" w:pos="720"/>
          <w:tab w:val="left" w:pos="1440"/>
          <w:tab w:val="left" w:pos="2160"/>
          <w:tab w:val="left" w:pos="2880"/>
          <w:tab w:val="left" w:pos="3600"/>
          <w:tab w:val="left" w:pos="4320"/>
        </w:tabs>
        <w:ind w:left="1440" w:hanging="720"/>
        <w:contextualSpacing/>
        <w:rPr>
          <w:szCs w:val="24"/>
        </w:rPr>
      </w:pPr>
      <w:r w:rsidRPr="00363B1B">
        <w:rPr>
          <w:szCs w:val="24"/>
        </w:rPr>
        <w:t xml:space="preserve">The purpose of the hearing is to determine the nature and extent of the responsible parent's child support obligation, if any, for the dependent child or children named in the Notice issued under Section 4. </w:t>
      </w:r>
    </w:p>
    <w:p w14:paraId="7BC5F95B" w14:textId="77777777" w:rsidR="00363B1B" w:rsidRPr="00363B1B" w:rsidRDefault="00363B1B" w:rsidP="006C1064">
      <w:pPr>
        <w:tabs>
          <w:tab w:val="left" w:pos="720"/>
          <w:tab w:val="left" w:pos="1440"/>
          <w:tab w:val="left" w:pos="2160"/>
          <w:tab w:val="left" w:pos="2880"/>
          <w:tab w:val="left" w:pos="3600"/>
          <w:tab w:val="left" w:pos="4320"/>
        </w:tabs>
        <w:ind w:left="1440" w:hanging="720"/>
        <w:contextualSpacing/>
        <w:rPr>
          <w:szCs w:val="24"/>
        </w:rPr>
      </w:pPr>
    </w:p>
    <w:p w14:paraId="74FC047A" w14:textId="77777777" w:rsidR="00363B1B" w:rsidRPr="00363B1B" w:rsidRDefault="00363B1B" w:rsidP="00ED0924">
      <w:pPr>
        <w:numPr>
          <w:ilvl w:val="0"/>
          <w:numId w:val="18"/>
        </w:numPr>
        <w:tabs>
          <w:tab w:val="left" w:pos="720"/>
          <w:tab w:val="left" w:pos="1440"/>
          <w:tab w:val="left" w:pos="2160"/>
          <w:tab w:val="left" w:pos="2880"/>
          <w:tab w:val="left" w:pos="3600"/>
          <w:tab w:val="left" w:pos="4320"/>
        </w:tabs>
        <w:ind w:left="1440" w:hanging="720"/>
        <w:contextualSpacing/>
        <w:rPr>
          <w:szCs w:val="24"/>
        </w:rPr>
      </w:pPr>
      <w:r w:rsidRPr="00363B1B">
        <w:rPr>
          <w:szCs w:val="24"/>
        </w:rPr>
        <w:t xml:space="preserve">The responsible parent may present evidence and testimony, cross-examine witnesses and contest the evidence relied on by the Division. </w:t>
      </w:r>
    </w:p>
    <w:p w14:paraId="0344B63C" w14:textId="77777777" w:rsidR="00363B1B" w:rsidRPr="00363B1B" w:rsidRDefault="00363B1B" w:rsidP="006C1064">
      <w:pPr>
        <w:tabs>
          <w:tab w:val="left" w:pos="720"/>
          <w:tab w:val="left" w:pos="1440"/>
          <w:tab w:val="left" w:pos="2160"/>
          <w:tab w:val="left" w:pos="2880"/>
          <w:tab w:val="left" w:pos="3600"/>
          <w:tab w:val="left" w:pos="4320"/>
        </w:tabs>
        <w:ind w:left="1440" w:hanging="720"/>
        <w:contextualSpacing/>
        <w:rPr>
          <w:szCs w:val="24"/>
        </w:rPr>
      </w:pPr>
    </w:p>
    <w:p w14:paraId="7E0FBD49" w14:textId="77777777" w:rsidR="00363B1B" w:rsidRPr="00363B1B" w:rsidRDefault="00363B1B" w:rsidP="00ED0924">
      <w:pPr>
        <w:numPr>
          <w:ilvl w:val="0"/>
          <w:numId w:val="18"/>
        </w:numPr>
        <w:tabs>
          <w:tab w:val="left" w:pos="720"/>
          <w:tab w:val="left" w:pos="1440"/>
          <w:tab w:val="left" w:pos="2160"/>
          <w:tab w:val="left" w:pos="2880"/>
          <w:tab w:val="left" w:pos="3600"/>
          <w:tab w:val="left" w:pos="4320"/>
        </w:tabs>
        <w:ind w:left="1440" w:hanging="720"/>
        <w:contextualSpacing/>
        <w:rPr>
          <w:szCs w:val="24"/>
        </w:rPr>
      </w:pPr>
      <w:r w:rsidRPr="00363B1B">
        <w:rPr>
          <w:szCs w:val="24"/>
        </w:rPr>
        <w:t xml:space="preserve">The responsible parent may represent himself or herself at the hearing or may be represented by an attorney or other person. </w:t>
      </w:r>
    </w:p>
    <w:p w14:paraId="3CDDA125" w14:textId="77777777" w:rsidR="00363B1B" w:rsidRPr="00363B1B" w:rsidRDefault="00363B1B" w:rsidP="006C1064">
      <w:pPr>
        <w:tabs>
          <w:tab w:val="left" w:pos="720"/>
          <w:tab w:val="left" w:pos="1440"/>
          <w:tab w:val="left" w:pos="2160"/>
          <w:tab w:val="left" w:pos="2880"/>
          <w:tab w:val="left" w:pos="3600"/>
          <w:tab w:val="left" w:pos="4320"/>
        </w:tabs>
        <w:ind w:left="1440" w:hanging="720"/>
        <w:rPr>
          <w:szCs w:val="24"/>
        </w:rPr>
      </w:pPr>
    </w:p>
    <w:p w14:paraId="1D7BCA28" w14:textId="77777777" w:rsidR="00363B1B" w:rsidRPr="00363B1B" w:rsidRDefault="00363B1B" w:rsidP="00ED0924">
      <w:pPr>
        <w:numPr>
          <w:ilvl w:val="0"/>
          <w:numId w:val="18"/>
        </w:numPr>
        <w:tabs>
          <w:tab w:val="left" w:pos="720"/>
          <w:tab w:val="left" w:pos="1440"/>
          <w:tab w:val="left" w:pos="2160"/>
          <w:tab w:val="left" w:pos="2880"/>
          <w:tab w:val="left" w:pos="3600"/>
          <w:tab w:val="left" w:pos="4320"/>
        </w:tabs>
        <w:ind w:left="1440" w:hanging="720"/>
        <w:contextualSpacing/>
        <w:rPr>
          <w:szCs w:val="24"/>
        </w:rPr>
      </w:pPr>
      <w:r w:rsidRPr="00363B1B">
        <w:rPr>
          <w:szCs w:val="24"/>
        </w:rPr>
        <w:t>In rendering a decision, the Department may only consider evidence that is part of the hearing record.</w:t>
      </w:r>
    </w:p>
    <w:p w14:paraId="31071F79" w14:textId="77777777" w:rsidR="00363B1B" w:rsidRPr="00363B1B" w:rsidRDefault="00363B1B" w:rsidP="0047159D">
      <w:pPr>
        <w:tabs>
          <w:tab w:val="left" w:pos="720"/>
          <w:tab w:val="left" w:pos="1440"/>
          <w:tab w:val="left" w:pos="2160"/>
          <w:tab w:val="left" w:pos="2880"/>
          <w:tab w:val="left" w:pos="3600"/>
          <w:tab w:val="left" w:pos="4320"/>
        </w:tabs>
        <w:ind w:left="720"/>
        <w:contextualSpacing/>
        <w:rPr>
          <w:szCs w:val="24"/>
        </w:rPr>
      </w:pPr>
    </w:p>
    <w:p w14:paraId="794F2E9C" w14:textId="77777777" w:rsidR="00363B1B" w:rsidRPr="00363B1B" w:rsidRDefault="00363B1B" w:rsidP="006C1064">
      <w:pPr>
        <w:tabs>
          <w:tab w:val="left" w:pos="720"/>
          <w:tab w:val="left" w:pos="1440"/>
          <w:tab w:val="left" w:pos="2160"/>
          <w:tab w:val="left" w:pos="2880"/>
          <w:tab w:val="left" w:pos="3600"/>
          <w:tab w:val="left" w:pos="4320"/>
        </w:tabs>
        <w:ind w:left="720" w:hanging="720"/>
        <w:outlineLvl w:val="1"/>
        <w:rPr>
          <w:b/>
          <w:szCs w:val="24"/>
        </w:rPr>
      </w:pPr>
      <w:bookmarkStart w:id="47" w:name="_Toc217285886"/>
      <w:r w:rsidRPr="00363B1B">
        <w:rPr>
          <w:b/>
          <w:szCs w:val="24"/>
        </w:rPr>
        <w:t>9.</w:t>
      </w:r>
      <w:r w:rsidRPr="00363B1B">
        <w:rPr>
          <w:b/>
          <w:szCs w:val="24"/>
        </w:rPr>
        <w:tab/>
        <w:t>HOW THE SUPPORT OBLIGATION IS DETERMINED</w:t>
      </w:r>
      <w:bookmarkEnd w:id="47"/>
    </w:p>
    <w:p w14:paraId="6DBC05B7" w14:textId="77777777" w:rsidR="00363B1B" w:rsidRPr="00363B1B" w:rsidRDefault="00363B1B" w:rsidP="0047159D">
      <w:pPr>
        <w:tabs>
          <w:tab w:val="left" w:pos="720"/>
          <w:tab w:val="left" w:pos="1440"/>
          <w:tab w:val="left" w:pos="2160"/>
          <w:tab w:val="left" w:pos="2880"/>
          <w:tab w:val="left" w:pos="3600"/>
          <w:tab w:val="left" w:pos="4320"/>
        </w:tabs>
        <w:ind w:left="1296" w:hanging="1296"/>
        <w:rPr>
          <w:szCs w:val="24"/>
        </w:rPr>
      </w:pPr>
    </w:p>
    <w:p w14:paraId="61341ED0" w14:textId="77777777" w:rsidR="00363B1B" w:rsidRPr="00363B1B" w:rsidRDefault="00363B1B" w:rsidP="00ED0924">
      <w:pPr>
        <w:numPr>
          <w:ilvl w:val="0"/>
          <w:numId w:val="19"/>
        </w:numPr>
        <w:tabs>
          <w:tab w:val="left" w:pos="720"/>
          <w:tab w:val="left" w:pos="1440"/>
          <w:tab w:val="left" w:pos="2160"/>
          <w:tab w:val="left" w:pos="2880"/>
          <w:tab w:val="left" w:pos="3600"/>
          <w:tab w:val="left" w:pos="4320"/>
        </w:tabs>
        <w:ind w:left="1440" w:hanging="720"/>
        <w:contextualSpacing/>
        <w:outlineLvl w:val="2"/>
        <w:rPr>
          <w:szCs w:val="24"/>
        </w:rPr>
      </w:pPr>
      <w:r w:rsidRPr="00363B1B">
        <w:rPr>
          <w:szCs w:val="24"/>
        </w:rPr>
        <w:t>A current parental support obligation is established in accordance with the support guidelines, unless the amount of the obligation is established pursuant to 19-A M.R.S. §2007.</w:t>
      </w:r>
    </w:p>
    <w:p w14:paraId="278EE99B" w14:textId="77777777" w:rsidR="00363B1B" w:rsidRPr="00363B1B" w:rsidRDefault="00363B1B" w:rsidP="006C1064">
      <w:pPr>
        <w:tabs>
          <w:tab w:val="left" w:pos="720"/>
          <w:tab w:val="left" w:pos="1440"/>
          <w:tab w:val="left" w:pos="2160"/>
          <w:tab w:val="left" w:pos="2880"/>
          <w:tab w:val="left" w:pos="3600"/>
          <w:tab w:val="left" w:pos="4320"/>
        </w:tabs>
        <w:ind w:left="1440" w:hanging="720"/>
        <w:rPr>
          <w:szCs w:val="24"/>
        </w:rPr>
      </w:pPr>
    </w:p>
    <w:p w14:paraId="30A4A332" w14:textId="77777777" w:rsidR="00363B1B" w:rsidRPr="00363B1B" w:rsidRDefault="00363B1B" w:rsidP="006C1064">
      <w:pPr>
        <w:tabs>
          <w:tab w:val="left" w:pos="720"/>
          <w:tab w:val="left" w:pos="1440"/>
          <w:tab w:val="left" w:pos="2160"/>
          <w:tab w:val="left" w:pos="2880"/>
          <w:tab w:val="left" w:pos="3600"/>
          <w:tab w:val="left" w:pos="4320"/>
        </w:tabs>
        <w:ind w:left="1440" w:hanging="720"/>
        <w:outlineLvl w:val="2"/>
      </w:pPr>
      <w:r w:rsidRPr="00363B1B">
        <w:rPr>
          <w:szCs w:val="24"/>
        </w:rPr>
        <w:t>B.</w:t>
      </w:r>
      <w:r w:rsidRPr="00363B1B">
        <w:rPr>
          <w:szCs w:val="24"/>
        </w:rPr>
        <w:tab/>
        <w:t xml:space="preserve">If the Department determines that health insurance coverage is available to the responsible parent at reasonable cost, the Department must establish the responsible parent’s obligation to provide health insurance coverage for the dependent child or children, effective immediately. Whether the cost of health </w:t>
      </w:r>
      <w:r w:rsidRPr="00363B1B">
        <w:rPr>
          <w:szCs w:val="24"/>
        </w:rPr>
        <w:lastRenderedPageBreak/>
        <w:t>insurance is reasonable is determined by Chapter 25(1)(D). If the Department determines that health insurance coverage is not available at a reasonable cost, the Department must establish an obligation on the part of the</w:t>
      </w:r>
      <w:r w:rsidRPr="00363B1B">
        <w:t xml:space="preserve"> responsible parent to obtain health insurance coverage as soon as it becomes available at a reasonable cost.</w:t>
      </w:r>
    </w:p>
    <w:p w14:paraId="37157E5F" w14:textId="77777777" w:rsidR="00363B1B" w:rsidRPr="00363B1B" w:rsidRDefault="00363B1B" w:rsidP="0047159D">
      <w:pPr>
        <w:tabs>
          <w:tab w:val="left" w:pos="720"/>
          <w:tab w:val="left" w:pos="1440"/>
          <w:tab w:val="left" w:pos="2160"/>
          <w:tab w:val="left" w:pos="2880"/>
          <w:tab w:val="left" w:pos="3600"/>
          <w:tab w:val="left" w:pos="4320"/>
        </w:tabs>
      </w:pPr>
    </w:p>
    <w:p w14:paraId="4E9DC7BF" w14:textId="77777777" w:rsidR="00363B1B" w:rsidRPr="00363B1B" w:rsidRDefault="00363B1B" w:rsidP="006C1064">
      <w:pPr>
        <w:tabs>
          <w:tab w:val="left" w:pos="720"/>
          <w:tab w:val="left" w:pos="1440"/>
          <w:tab w:val="left" w:pos="2160"/>
          <w:tab w:val="left" w:pos="2880"/>
          <w:tab w:val="left" w:pos="3600"/>
          <w:tab w:val="left" w:pos="4320"/>
        </w:tabs>
        <w:ind w:left="1440" w:hanging="720"/>
        <w:outlineLvl w:val="2"/>
      </w:pPr>
      <w:r w:rsidRPr="00363B1B">
        <w:t>C.</w:t>
      </w:r>
      <w:r w:rsidRPr="00363B1B">
        <w:tab/>
        <w:t>The amount of a responsible parent's debt for past necessary support is established by applying the most current child support guidelines to the period(s) for which the custodial parent or the Department is entitled to support.</w:t>
      </w:r>
    </w:p>
    <w:p w14:paraId="1604BDEF" w14:textId="77777777" w:rsidR="00363B1B" w:rsidRPr="00363B1B" w:rsidRDefault="00363B1B" w:rsidP="006C1064">
      <w:pPr>
        <w:tabs>
          <w:tab w:val="left" w:pos="720"/>
          <w:tab w:val="left" w:pos="1440"/>
          <w:tab w:val="left" w:pos="2160"/>
          <w:tab w:val="left" w:pos="2880"/>
          <w:tab w:val="left" w:pos="3600"/>
          <w:tab w:val="left" w:pos="4320"/>
        </w:tabs>
        <w:spacing w:before="240" w:after="60"/>
        <w:ind w:left="2160" w:hanging="720"/>
        <w:outlineLvl w:val="3"/>
      </w:pPr>
      <w:r w:rsidRPr="00363B1B">
        <w:t>1.</w:t>
      </w:r>
      <w:r w:rsidRPr="00363B1B">
        <w:tab/>
        <w:t>A debt may only be established for periods in which no court Support Order exists, and may only be established for the six year period preceding service of the Notice required by Section 4.</w:t>
      </w:r>
    </w:p>
    <w:p w14:paraId="4EF7419B" w14:textId="77777777" w:rsidR="00363B1B" w:rsidRPr="00363B1B" w:rsidRDefault="00363B1B" w:rsidP="006C1064">
      <w:pPr>
        <w:tabs>
          <w:tab w:val="left" w:pos="720"/>
          <w:tab w:val="left" w:pos="1440"/>
          <w:tab w:val="left" w:pos="2160"/>
          <w:tab w:val="left" w:pos="2880"/>
          <w:tab w:val="left" w:pos="3600"/>
          <w:tab w:val="left" w:pos="4320"/>
        </w:tabs>
        <w:spacing w:before="240" w:after="60"/>
        <w:ind w:left="2160" w:hanging="720"/>
        <w:outlineLvl w:val="3"/>
      </w:pPr>
      <w:r w:rsidRPr="00363B1B">
        <w:t>2.</w:t>
      </w:r>
      <w:r w:rsidRPr="00363B1B">
        <w:tab/>
        <w:t>A debt for past necessary support may be owed to the Department, to a custodial parent, to another state, or to any other person (as defined by 19-A M.R.S. §101(6)) who has provided necessary support for the child or</w:t>
      </w:r>
      <w:r w:rsidR="006C1064">
        <w:t> </w:t>
      </w:r>
      <w:r w:rsidRPr="00363B1B">
        <w:t>children.</w:t>
      </w:r>
    </w:p>
    <w:p w14:paraId="7E9CB198" w14:textId="77777777" w:rsidR="00363B1B" w:rsidRPr="00363B1B" w:rsidRDefault="00363B1B" w:rsidP="006C1064">
      <w:pPr>
        <w:tabs>
          <w:tab w:val="left" w:pos="720"/>
          <w:tab w:val="left" w:pos="1440"/>
          <w:tab w:val="left" w:pos="2160"/>
          <w:tab w:val="left" w:pos="2880"/>
          <w:tab w:val="left" w:pos="3600"/>
          <w:tab w:val="left" w:pos="4320"/>
        </w:tabs>
        <w:spacing w:before="240" w:after="60"/>
        <w:ind w:left="2160" w:hanging="720"/>
        <w:outlineLvl w:val="3"/>
      </w:pPr>
      <w:r w:rsidRPr="00363B1B">
        <w:t>3.</w:t>
      </w:r>
      <w:r w:rsidRPr="00363B1B">
        <w:tab/>
        <w:t>Individuals who receive TANF, or received AFDC, from the Department assign all support rights to the Department pursuant to 19-A M.R.S. §2369, as required by 42 U.S.C. §602(a)(26)(A) and 45 C.F.R. §233. The Division may attempt to establish a debt for past necessary support for any period for which support rights have been assigned to the Department, within the limitations in Paragraph 1. The Department shall distribute collections from debts for past necessary support that are assigned to the Department pursuant to 19-A M.R.S. §2401, to the extent permitted by 42 U.S.C. §657(b)(4) and 45 C.F.R. §302.51.</w:t>
      </w:r>
    </w:p>
    <w:p w14:paraId="5C560FB3" w14:textId="77777777" w:rsidR="00363B1B" w:rsidRPr="00363B1B" w:rsidRDefault="00363B1B" w:rsidP="006C1064">
      <w:pPr>
        <w:tabs>
          <w:tab w:val="left" w:pos="720"/>
          <w:tab w:val="left" w:pos="1440"/>
          <w:tab w:val="left" w:pos="2160"/>
          <w:tab w:val="left" w:pos="2880"/>
          <w:tab w:val="left" w:pos="3600"/>
          <w:tab w:val="left" w:pos="4320"/>
        </w:tabs>
        <w:spacing w:before="240" w:after="60"/>
        <w:ind w:left="2160" w:hanging="720"/>
        <w:outlineLvl w:val="3"/>
      </w:pPr>
      <w:r w:rsidRPr="00363B1B">
        <w:t>4.</w:t>
      </w:r>
      <w:r w:rsidRPr="00363B1B">
        <w:tab/>
        <w:t>If the responsible parent has been sanctioned to repay an AFDC or TANF overpayment to the Department, the Department shall not obligate him or her to repay past necessary support for the same period covered by the overpayment.</w:t>
      </w:r>
    </w:p>
    <w:p w14:paraId="6CA52D0D" w14:textId="77777777" w:rsidR="00363B1B" w:rsidRPr="00363B1B" w:rsidRDefault="00363B1B" w:rsidP="006C1064">
      <w:pPr>
        <w:tabs>
          <w:tab w:val="left" w:pos="720"/>
          <w:tab w:val="left" w:pos="1440"/>
          <w:tab w:val="left" w:pos="2160"/>
          <w:tab w:val="left" w:pos="2880"/>
          <w:tab w:val="left" w:pos="3600"/>
          <w:tab w:val="left" w:pos="4320"/>
        </w:tabs>
        <w:spacing w:before="240" w:after="60"/>
        <w:ind w:left="2160" w:hanging="720"/>
        <w:outlineLvl w:val="3"/>
      </w:pPr>
      <w:r w:rsidRPr="00363B1B">
        <w:t>5.</w:t>
      </w:r>
      <w:r w:rsidRPr="00363B1B">
        <w:tab/>
        <w:t>As part of the responsible parent's debt for past necessary support, the Division may establish a debt owed by the responsible parent for medical expenses. The amount of a responsible parent's debt for medical expenses is determined by multiplying the total of all qualified medical expenses (see Chapter 2 for the definition of "qualified medical expense") for a given year by the responsible parent's percentage share of the total support obligation (as defined by 19-A M.R.S. §2001(10)) for the same year. The responsible parent's total debt for medical expenses is the sum of the medical debt for each year.</w:t>
      </w:r>
    </w:p>
    <w:p w14:paraId="17BE4290" w14:textId="77777777" w:rsidR="00363B1B" w:rsidRPr="00363B1B" w:rsidRDefault="00363B1B" w:rsidP="006C1064">
      <w:pPr>
        <w:tabs>
          <w:tab w:val="left" w:pos="720"/>
          <w:tab w:val="left" w:pos="1440"/>
          <w:tab w:val="left" w:pos="2160"/>
          <w:tab w:val="left" w:pos="2880"/>
          <w:tab w:val="left" w:pos="3600"/>
          <w:tab w:val="left" w:pos="4320"/>
        </w:tabs>
        <w:ind w:left="2160" w:hanging="720"/>
      </w:pPr>
    </w:p>
    <w:p w14:paraId="790C4515" w14:textId="77777777" w:rsidR="00363B1B" w:rsidRPr="00363B1B" w:rsidRDefault="00363B1B" w:rsidP="006C1064">
      <w:pPr>
        <w:tabs>
          <w:tab w:val="left" w:pos="720"/>
          <w:tab w:val="left" w:pos="1440"/>
          <w:tab w:val="left" w:pos="2160"/>
          <w:tab w:val="left" w:pos="2880"/>
          <w:tab w:val="left" w:pos="3600"/>
          <w:tab w:val="left" w:pos="4320"/>
        </w:tabs>
        <w:ind w:left="2160" w:hanging="720"/>
      </w:pPr>
      <w:r w:rsidRPr="00363B1B">
        <w:tab/>
        <w:t xml:space="preserve">The responsible parent's net medical debt is the difference between the total medical debt and the amount for which the responsible parent is entitled to receive credit. In order to receive credit, the responsible parent </w:t>
      </w:r>
      <w:r w:rsidRPr="00363B1B">
        <w:lastRenderedPageBreak/>
        <w:t>must document that he or his insurer has paid all or part of the qualified medical expenses that comprise the total medical debt. Credit is limited to the actual amount paid.</w:t>
      </w:r>
    </w:p>
    <w:p w14:paraId="66C32E5D" w14:textId="77777777" w:rsidR="00363B1B" w:rsidRPr="00363B1B" w:rsidRDefault="00363B1B" w:rsidP="0047159D">
      <w:pPr>
        <w:tabs>
          <w:tab w:val="left" w:pos="720"/>
          <w:tab w:val="left" w:pos="1440"/>
          <w:tab w:val="left" w:pos="2160"/>
          <w:tab w:val="left" w:pos="2880"/>
          <w:tab w:val="left" w:pos="3600"/>
          <w:tab w:val="left" w:pos="4320"/>
        </w:tabs>
        <w:ind w:left="1440" w:hanging="1440"/>
      </w:pPr>
    </w:p>
    <w:p w14:paraId="68D689D0" w14:textId="77777777" w:rsidR="00363B1B" w:rsidRPr="00363B1B" w:rsidRDefault="00363B1B" w:rsidP="006C1064">
      <w:pPr>
        <w:tabs>
          <w:tab w:val="left" w:pos="720"/>
          <w:tab w:val="left" w:pos="1440"/>
          <w:tab w:val="left" w:pos="2160"/>
          <w:tab w:val="left" w:pos="2880"/>
          <w:tab w:val="left" w:pos="3600"/>
          <w:tab w:val="left" w:pos="4320"/>
        </w:tabs>
        <w:ind w:left="1440" w:hanging="720"/>
        <w:outlineLvl w:val="2"/>
      </w:pPr>
      <w:r w:rsidRPr="00363B1B">
        <w:t>D.</w:t>
      </w:r>
      <w:r w:rsidRPr="00363B1B">
        <w:tab/>
        <w:t>If a responsible parent who has been served a Notice under Section 4 does not provide evidence of his or her income, and there is a lack of sufficient reliable information about the responsible parent's present or past income, the Department must presume for the purpose of calculating a current support obligation and/or a debt for past necessary support that the responsible parent has and/or had an earning capacity equal to the average weekly wage of a worker within this State for the applicable years, as determined by the statistics published by the Department of Labor each year. The Department may conclude for the purpose of calculating a current support obligation and/or a debt for past necessary support that the responsible parent's income for the applicable years is greater or less than the average weekly wage if there is sufficient reliable evidence to reasonably conclude that the responsible parent had a greater or lesser actual income.</w:t>
      </w:r>
    </w:p>
    <w:p w14:paraId="0971DD36" w14:textId="77777777" w:rsidR="00363B1B" w:rsidRPr="00363B1B" w:rsidRDefault="00363B1B" w:rsidP="006C1064">
      <w:pPr>
        <w:tabs>
          <w:tab w:val="left" w:pos="720"/>
          <w:tab w:val="left" w:pos="1440"/>
          <w:tab w:val="left" w:pos="2160"/>
          <w:tab w:val="left" w:pos="2880"/>
          <w:tab w:val="left" w:pos="3600"/>
          <w:tab w:val="left" w:pos="4320"/>
        </w:tabs>
        <w:ind w:left="1440" w:hanging="720"/>
      </w:pPr>
    </w:p>
    <w:p w14:paraId="704022A0" w14:textId="77777777" w:rsidR="00363B1B" w:rsidRPr="00363B1B" w:rsidRDefault="00363B1B" w:rsidP="006C1064">
      <w:pPr>
        <w:tabs>
          <w:tab w:val="left" w:pos="720"/>
          <w:tab w:val="left" w:pos="1440"/>
          <w:tab w:val="left" w:pos="2160"/>
          <w:tab w:val="left" w:pos="2880"/>
          <w:tab w:val="left" w:pos="3600"/>
          <w:tab w:val="left" w:pos="4320"/>
        </w:tabs>
        <w:ind w:left="1440" w:hanging="720"/>
        <w:outlineLvl w:val="2"/>
      </w:pPr>
      <w:r w:rsidRPr="00363B1B">
        <w:t>E.</w:t>
      </w:r>
      <w:r w:rsidRPr="00363B1B">
        <w:tab/>
      </w:r>
      <w:r w:rsidRPr="006C1064">
        <w:rPr>
          <w:b/>
        </w:rPr>
        <w:t>Credits</w:t>
      </w:r>
      <w:r w:rsidRPr="00363B1B">
        <w:t>:</w:t>
      </w:r>
      <w:r w:rsidR="00C20CE1">
        <w:t xml:space="preserve"> </w:t>
      </w:r>
      <w:r w:rsidRPr="00363B1B">
        <w:t>Whenever a debt for past necessary support is established, the Division shall subtract the aggregate of the credits set forth in Paragraph 1, below, to which the responsible parent has established his or her entitlement. The remainder is the responsible parent's net debt for past necessary support, which is the responsible parent's debt accrued under 19-A M.R.S. §§ 1553, 2103(6) and/or 2301, as applicable.</w:t>
      </w:r>
    </w:p>
    <w:p w14:paraId="677D554D" w14:textId="77777777" w:rsidR="00363B1B" w:rsidRPr="00363B1B" w:rsidRDefault="00363B1B" w:rsidP="0047159D">
      <w:pPr>
        <w:tabs>
          <w:tab w:val="left" w:pos="720"/>
          <w:tab w:val="left" w:pos="1440"/>
          <w:tab w:val="left" w:pos="2160"/>
          <w:tab w:val="left" w:pos="2880"/>
          <w:tab w:val="left" w:pos="3600"/>
          <w:tab w:val="left" w:pos="4320"/>
        </w:tabs>
      </w:pPr>
    </w:p>
    <w:p w14:paraId="4E3E4A81" w14:textId="77777777" w:rsidR="005B3C43" w:rsidRDefault="00363B1B" w:rsidP="005B3C43">
      <w:pPr>
        <w:tabs>
          <w:tab w:val="left" w:pos="720"/>
          <w:tab w:val="left" w:pos="1440"/>
          <w:tab w:val="left" w:pos="2160"/>
          <w:tab w:val="left" w:pos="2880"/>
          <w:tab w:val="left" w:pos="3600"/>
          <w:tab w:val="left" w:pos="4320"/>
        </w:tabs>
        <w:ind w:left="2160" w:hanging="720"/>
        <w:outlineLvl w:val="3"/>
        <w:rPr>
          <w:szCs w:val="24"/>
        </w:rPr>
      </w:pPr>
      <w:r w:rsidRPr="00363B1B">
        <w:rPr>
          <w:szCs w:val="24"/>
        </w:rPr>
        <w:t>1.</w:t>
      </w:r>
      <w:r w:rsidRPr="00363B1B">
        <w:rPr>
          <w:szCs w:val="24"/>
        </w:rPr>
        <w:tab/>
      </w:r>
      <w:r w:rsidRPr="005B3C43">
        <w:rPr>
          <w:b/>
          <w:szCs w:val="24"/>
        </w:rPr>
        <w:t>Authorized credits</w:t>
      </w:r>
    </w:p>
    <w:p w14:paraId="46BD2768" w14:textId="77777777" w:rsidR="00363B1B" w:rsidRPr="00363B1B" w:rsidRDefault="00363B1B" w:rsidP="0047159D">
      <w:pPr>
        <w:tabs>
          <w:tab w:val="left" w:pos="720"/>
          <w:tab w:val="left" w:pos="1440"/>
          <w:tab w:val="left" w:pos="2160"/>
          <w:tab w:val="left" w:pos="2880"/>
          <w:tab w:val="left" w:pos="3600"/>
          <w:tab w:val="left" w:pos="4320"/>
        </w:tabs>
        <w:rPr>
          <w:szCs w:val="24"/>
        </w:rPr>
      </w:pPr>
    </w:p>
    <w:p w14:paraId="619D93E0" w14:textId="77777777" w:rsidR="00363B1B" w:rsidRPr="00363B1B" w:rsidRDefault="00363B1B" w:rsidP="005B3C43">
      <w:pPr>
        <w:tabs>
          <w:tab w:val="left" w:pos="720"/>
          <w:tab w:val="left" w:pos="1440"/>
          <w:tab w:val="left" w:pos="2160"/>
          <w:tab w:val="left" w:pos="2880"/>
          <w:tab w:val="left" w:pos="3600"/>
          <w:tab w:val="left" w:pos="4320"/>
        </w:tabs>
        <w:ind w:left="2880" w:hanging="720"/>
        <w:outlineLvl w:val="4"/>
        <w:rPr>
          <w:szCs w:val="24"/>
        </w:rPr>
      </w:pPr>
      <w:r w:rsidRPr="00363B1B">
        <w:rPr>
          <w:szCs w:val="24"/>
        </w:rPr>
        <w:t>a.</w:t>
      </w:r>
      <w:r w:rsidRPr="00363B1B">
        <w:rPr>
          <w:szCs w:val="24"/>
        </w:rPr>
        <w:tab/>
        <w:t>Money received by the Department and posted against the responsible parent's obligation or debt for the period(s) for which the debt was established.</w:t>
      </w:r>
    </w:p>
    <w:p w14:paraId="753EE312" w14:textId="77777777" w:rsidR="00363B1B" w:rsidRPr="00363B1B" w:rsidRDefault="00363B1B" w:rsidP="005B3C43">
      <w:pPr>
        <w:tabs>
          <w:tab w:val="left" w:pos="720"/>
          <w:tab w:val="left" w:pos="1440"/>
          <w:tab w:val="left" w:pos="2160"/>
          <w:tab w:val="left" w:pos="2880"/>
          <w:tab w:val="left" w:pos="3600"/>
          <w:tab w:val="left" w:pos="4320"/>
        </w:tabs>
        <w:spacing w:before="240" w:after="60"/>
        <w:ind w:left="2880" w:hanging="720"/>
        <w:outlineLvl w:val="4"/>
        <w:rPr>
          <w:szCs w:val="24"/>
        </w:rPr>
      </w:pPr>
      <w:r w:rsidRPr="00363B1B">
        <w:rPr>
          <w:szCs w:val="24"/>
        </w:rPr>
        <w:t>b.</w:t>
      </w:r>
      <w:r w:rsidRPr="00363B1B">
        <w:rPr>
          <w:szCs w:val="24"/>
        </w:rPr>
        <w:tab/>
        <w:t>Verifiable money paid by the responsible parent to the custodial parent as payment of or in lieu of child support during the period(s) for which the custodial parent or the Department claims support is owed.</w:t>
      </w:r>
      <w:r w:rsidR="00C20CE1">
        <w:rPr>
          <w:szCs w:val="24"/>
        </w:rPr>
        <w:t xml:space="preserve"> </w:t>
      </w:r>
      <w:r w:rsidRPr="00363B1B">
        <w:rPr>
          <w:szCs w:val="24"/>
        </w:rPr>
        <w:t>No credit is allowed for payments made after the Division has notified the responsible parent that in order to receive credit, support payments must be made directly to the Division.</w:t>
      </w:r>
    </w:p>
    <w:p w14:paraId="089A1C8F" w14:textId="77777777" w:rsidR="00363B1B" w:rsidRPr="00363B1B" w:rsidRDefault="00363B1B" w:rsidP="005B3C43">
      <w:pPr>
        <w:tabs>
          <w:tab w:val="left" w:pos="720"/>
          <w:tab w:val="left" w:pos="1440"/>
          <w:tab w:val="left" w:pos="2160"/>
          <w:tab w:val="left" w:pos="2880"/>
          <w:tab w:val="left" w:pos="3600"/>
          <w:tab w:val="left" w:pos="4320"/>
        </w:tabs>
        <w:spacing w:before="240" w:after="60"/>
        <w:ind w:left="2880" w:hanging="720"/>
        <w:outlineLvl w:val="4"/>
        <w:rPr>
          <w:szCs w:val="24"/>
        </w:rPr>
      </w:pPr>
      <w:r w:rsidRPr="00363B1B">
        <w:rPr>
          <w:szCs w:val="24"/>
        </w:rPr>
        <w:t>c.</w:t>
      </w:r>
      <w:r w:rsidRPr="00363B1B">
        <w:rPr>
          <w:szCs w:val="24"/>
        </w:rPr>
        <w:tab/>
        <w:t>Utilitarian things of value, other than money, given by the responsible parent to the custodial parent or the children, as or in lieu of child support, during the period(s) for which the custodial parent or the Department claims support is owed.</w:t>
      </w:r>
      <w:r w:rsidR="00C20CE1">
        <w:rPr>
          <w:szCs w:val="24"/>
        </w:rPr>
        <w:t xml:space="preserve"> </w:t>
      </w:r>
      <w:r w:rsidRPr="00363B1B">
        <w:rPr>
          <w:szCs w:val="24"/>
        </w:rPr>
        <w:t xml:space="preserve">No credit is allowed after the Division has notified the responsible parent, in writing, that in order to receive credit, he or she must send support payments directly to the Division. "Utilitarian things of value," as used in this sub-paragraph, includes that portion of the fair market rental value of a residence in which the custodial parent and the </w:t>
      </w:r>
      <w:r w:rsidRPr="00363B1B">
        <w:rPr>
          <w:szCs w:val="24"/>
        </w:rPr>
        <w:lastRenderedPageBreak/>
        <w:t>child(ren) have resided which is allocable to the responsible parent's portion of ownership of the residence.</w:t>
      </w:r>
    </w:p>
    <w:p w14:paraId="1B464689" w14:textId="77777777" w:rsidR="00363B1B" w:rsidRPr="00363B1B" w:rsidRDefault="00363B1B" w:rsidP="005B3C43">
      <w:pPr>
        <w:tabs>
          <w:tab w:val="left" w:pos="720"/>
          <w:tab w:val="left" w:pos="1440"/>
          <w:tab w:val="left" w:pos="2160"/>
          <w:tab w:val="left" w:pos="2880"/>
          <w:tab w:val="left" w:pos="3600"/>
          <w:tab w:val="left" w:pos="4320"/>
        </w:tabs>
        <w:spacing w:before="240" w:after="60"/>
        <w:ind w:left="2880" w:hanging="720"/>
        <w:outlineLvl w:val="4"/>
        <w:rPr>
          <w:szCs w:val="24"/>
        </w:rPr>
      </w:pPr>
      <w:r w:rsidRPr="00363B1B">
        <w:rPr>
          <w:szCs w:val="24"/>
        </w:rPr>
        <w:t>d.</w:t>
      </w:r>
      <w:r w:rsidRPr="00363B1B">
        <w:rPr>
          <w:szCs w:val="24"/>
        </w:rPr>
        <w:tab/>
        <w:t>No other credits are authorized, including any credit for a period of time during which the child(ren) of the responsible parent has/have visited with him or her.</w:t>
      </w:r>
    </w:p>
    <w:p w14:paraId="720CAC2A" w14:textId="77777777" w:rsidR="00363B1B" w:rsidRPr="00363B1B" w:rsidRDefault="00363B1B" w:rsidP="005B3C43">
      <w:pPr>
        <w:tabs>
          <w:tab w:val="left" w:pos="720"/>
          <w:tab w:val="left" w:pos="1440"/>
          <w:tab w:val="left" w:pos="2160"/>
          <w:tab w:val="left" w:pos="2880"/>
          <w:tab w:val="left" w:pos="3600"/>
          <w:tab w:val="left" w:pos="4320"/>
        </w:tabs>
        <w:spacing w:before="240" w:after="60"/>
        <w:ind w:left="2160" w:hanging="720"/>
        <w:outlineLvl w:val="3"/>
        <w:rPr>
          <w:szCs w:val="24"/>
        </w:rPr>
      </w:pPr>
      <w:r w:rsidRPr="00363B1B">
        <w:rPr>
          <w:szCs w:val="24"/>
        </w:rPr>
        <w:t>2.</w:t>
      </w:r>
      <w:r w:rsidRPr="00363B1B">
        <w:rPr>
          <w:szCs w:val="24"/>
        </w:rPr>
        <w:tab/>
      </w:r>
      <w:r w:rsidRPr="005B3C43">
        <w:rPr>
          <w:b/>
          <w:szCs w:val="24"/>
        </w:rPr>
        <w:t>Establishment of entitlement to credits</w:t>
      </w:r>
    </w:p>
    <w:p w14:paraId="6B35C283" w14:textId="77777777" w:rsidR="00363B1B" w:rsidRPr="00363B1B" w:rsidRDefault="00363B1B" w:rsidP="005B3C43">
      <w:pPr>
        <w:tabs>
          <w:tab w:val="left" w:pos="720"/>
          <w:tab w:val="left" w:pos="1440"/>
          <w:tab w:val="left" w:pos="2160"/>
          <w:tab w:val="left" w:pos="2880"/>
          <w:tab w:val="left" w:pos="3600"/>
          <w:tab w:val="left" w:pos="4320"/>
        </w:tabs>
        <w:spacing w:before="240" w:after="60"/>
        <w:ind w:left="2880" w:hanging="720"/>
        <w:outlineLvl w:val="4"/>
        <w:rPr>
          <w:szCs w:val="24"/>
        </w:rPr>
      </w:pPr>
      <w:r w:rsidRPr="00363B1B">
        <w:rPr>
          <w:szCs w:val="24"/>
        </w:rPr>
        <w:t>a.</w:t>
      </w:r>
      <w:r w:rsidRPr="00363B1B">
        <w:rPr>
          <w:szCs w:val="24"/>
        </w:rPr>
        <w:tab/>
        <w:t>The burden of coming forward with evidence to establish the credits authorized by the Manual rests solely upon the responsible parent.</w:t>
      </w:r>
    </w:p>
    <w:p w14:paraId="08741427" w14:textId="77777777" w:rsidR="00363B1B" w:rsidRPr="00363B1B" w:rsidRDefault="00363B1B" w:rsidP="005B3C43">
      <w:pPr>
        <w:tabs>
          <w:tab w:val="left" w:pos="720"/>
          <w:tab w:val="left" w:pos="1440"/>
          <w:tab w:val="left" w:pos="2160"/>
          <w:tab w:val="left" w:pos="2880"/>
          <w:tab w:val="left" w:pos="3600"/>
          <w:tab w:val="left" w:pos="4320"/>
        </w:tabs>
        <w:spacing w:before="240" w:after="60"/>
        <w:ind w:left="2880" w:hanging="720"/>
        <w:outlineLvl w:val="4"/>
        <w:rPr>
          <w:szCs w:val="24"/>
        </w:rPr>
      </w:pPr>
      <w:r w:rsidRPr="00363B1B">
        <w:rPr>
          <w:szCs w:val="24"/>
        </w:rPr>
        <w:t>b.</w:t>
      </w:r>
      <w:r w:rsidRPr="00363B1B">
        <w:rPr>
          <w:szCs w:val="24"/>
        </w:rPr>
        <w:tab/>
        <w:t>In order to receive credit for money paid out but not received by the custodial parent, the responsible parent must demonstrate that the payment made was for the specific purpose of child support.</w:t>
      </w:r>
    </w:p>
    <w:p w14:paraId="6835D9AF" w14:textId="77777777" w:rsidR="00363B1B" w:rsidRPr="00363B1B" w:rsidRDefault="00363B1B" w:rsidP="005B3C43">
      <w:pPr>
        <w:tabs>
          <w:tab w:val="left" w:pos="720"/>
          <w:tab w:val="left" w:pos="1440"/>
          <w:tab w:val="left" w:pos="2160"/>
          <w:tab w:val="left" w:pos="2880"/>
          <w:tab w:val="left" w:pos="3600"/>
          <w:tab w:val="left" w:pos="4320"/>
        </w:tabs>
        <w:spacing w:before="240" w:after="60"/>
        <w:ind w:left="2880" w:hanging="720"/>
        <w:outlineLvl w:val="4"/>
        <w:rPr>
          <w:szCs w:val="24"/>
        </w:rPr>
      </w:pPr>
      <w:r w:rsidRPr="00363B1B">
        <w:rPr>
          <w:szCs w:val="24"/>
        </w:rPr>
        <w:t>c.</w:t>
      </w:r>
      <w:r w:rsidRPr="00363B1B">
        <w:rPr>
          <w:szCs w:val="24"/>
        </w:rPr>
        <w:tab/>
        <w:t>No payment of taxes, principal, or interest on a mortgage, or of taxes, principal, or interest on any other asset may be allowed as a credit if the responsible parent has sole title to the same mortgage or asset, or if the responsible parent has title with a person or persons other than the custodial parent.</w:t>
      </w:r>
    </w:p>
    <w:p w14:paraId="74ECED48" w14:textId="77777777" w:rsidR="00363B1B" w:rsidRPr="00363B1B" w:rsidRDefault="00363B1B" w:rsidP="005B3C43">
      <w:pPr>
        <w:tabs>
          <w:tab w:val="left" w:pos="720"/>
          <w:tab w:val="left" w:pos="1440"/>
          <w:tab w:val="left" w:pos="2160"/>
          <w:tab w:val="left" w:pos="2880"/>
          <w:tab w:val="left" w:pos="3600"/>
          <w:tab w:val="left" w:pos="4320"/>
        </w:tabs>
        <w:spacing w:after="60"/>
        <w:ind w:left="2880" w:hanging="720"/>
        <w:outlineLvl w:val="4"/>
        <w:rPr>
          <w:szCs w:val="24"/>
        </w:rPr>
      </w:pPr>
    </w:p>
    <w:p w14:paraId="4057D3C6" w14:textId="77777777" w:rsidR="00363B1B" w:rsidRPr="00363B1B" w:rsidRDefault="00363B1B" w:rsidP="005B3C43">
      <w:pPr>
        <w:tabs>
          <w:tab w:val="left" w:pos="720"/>
          <w:tab w:val="left" w:pos="1440"/>
          <w:tab w:val="left" w:pos="2160"/>
          <w:tab w:val="left" w:pos="2880"/>
          <w:tab w:val="left" w:pos="3600"/>
          <w:tab w:val="left" w:pos="4320"/>
        </w:tabs>
        <w:ind w:left="2880" w:hanging="720"/>
      </w:pPr>
      <w:r w:rsidRPr="00363B1B">
        <w:tab/>
        <w:t>If any such asset is owned jointly by the responsible parent and the custodial parent, the credit for such payments may not exceed a percentage equal to the custodial parent's percentage share of ownership, title, or equity of or in the asset. Such payments, with respect to real property, can qualify for credit only with respect to the residence in which the custodial parent and the dependent child(ren) are actually living. The only other asset for which a payment made by the noncustodial parent qualifies for credit is payment on/for a motor vehicle in operating condition and in the possession of the custodial parent.</w:t>
      </w:r>
    </w:p>
    <w:p w14:paraId="04642D13" w14:textId="77777777" w:rsidR="00363B1B" w:rsidRPr="00363B1B" w:rsidRDefault="00363B1B" w:rsidP="005B3C43">
      <w:pPr>
        <w:tabs>
          <w:tab w:val="left" w:pos="720"/>
          <w:tab w:val="left" w:pos="1440"/>
          <w:tab w:val="left" w:pos="2160"/>
          <w:tab w:val="left" w:pos="2880"/>
          <w:tab w:val="left" w:pos="3600"/>
          <w:tab w:val="left" w:pos="4320"/>
        </w:tabs>
        <w:spacing w:before="240" w:after="60"/>
        <w:ind w:left="2880" w:hanging="720"/>
        <w:outlineLvl w:val="4"/>
        <w:rPr>
          <w:szCs w:val="24"/>
        </w:rPr>
      </w:pPr>
      <w:r w:rsidRPr="00363B1B">
        <w:rPr>
          <w:szCs w:val="24"/>
        </w:rPr>
        <w:t>d.</w:t>
      </w:r>
      <w:r w:rsidRPr="00363B1B">
        <w:rPr>
          <w:szCs w:val="24"/>
        </w:rPr>
        <w:tab/>
        <w:t>If the responsible parent claims to have given items of value other than money to a custodial parent or the child(ren) as or in lieu of child support, he or she must provide evidence of specific items given and proof of payment for, or of market values of, the items given so that their value may be ascertained with reasonable certitude and calculated in a rational, informed manner.</w:t>
      </w:r>
    </w:p>
    <w:p w14:paraId="1221D2B9" w14:textId="77777777" w:rsidR="00363B1B" w:rsidRPr="00363B1B" w:rsidRDefault="00363B1B" w:rsidP="005B3C43">
      <w:pPr>
        <w:tabs>
          <w:tab w:val="left" w:pos="720"/>
          <w:tab w:val="left" w:pos="1440"/>
          <w:tab w:val="left" w:pos="2160"/>
          <w:tab w:val="left" w:pos="2880"/>
          <w:tab w:val="left" w:pos="3600"/>
          <w:tab w:val="left" w:pos="4320"/>
        </w:tabs>
        <w:spacing w:before="240" w:after="60"/>
        <w:ind w:left="2160" w:hanging="720"/>
        <w:outlineLvl w:val="3"/>
      </w:pPr>
      <w:r w:rsidRPr="00363B1B">
        <w:t>3.</w:t>
      </w:r>
      <w:r w:rsidRPr="00363B1B">
        <w:tab/>
        <w:t>The responsible parent is not entitled to credit for money or items of utilitarian value given to the custodial parent after the responsible parent is notified in writing that credit will be given only for payments made directly to the Department.</w:t>
      </w:r>
    </w:p>
    <w:p w14:paraId="369DCC1D" w14:textId="77777777" w:rsidR="00363B1B" w:rsidRPr="00363B1B" w:rsidRDefault="00363B1B" w:rsidP="0047159D">
      <w:pPr>
        <w:tabs>
          <w:tab w:val="left" w:pos="720"/>
          <w:tab w:val="left" w:pos="1440"/>
          <w:tab w:val="left" w:pos="2160"/>
          <w:tab w:val="left" w:pos="2880"/>
          <w:tab w:val="left" w:pos="3600"/>
          <w:tab w:val="left" w:pos="4320"/>
        </w:tabs>
        <w:spacing w:after="60"/>
        <w:ind w:left="1440" w:hanging="360"/>
        <w:outlineLvl w:val="3"/>
      </w:pPr>
    </w:p>
    <w:p w14:paraId="5EAC4442" w14:textId="77777777" w:rsidR="00363B1B" w:rsidRPr="00363B1B" w:rsidRDefault="00363B1B" w:rsidP="00ED0924">
      <w:pPr>
        <w:numPr>
          <w:ilvl w:val="0"/>
          <w:numId w:val="20"/>
        </w:numPr>
        <w:tabs>
          <w:tab w:val="left" w:pos="720"/>
          <w:tab w:val="left" w:pos="1440"/>
          <w:tab w:val="left" w:pos="2160"/>
          <w:tab w:val="left" w:pos="2880"/>
          <w:tab w:val="left" w:pos="3600"/>
          <w:tab w:val="left" w:pos="4320"/>
        </w:tabs>
        <w:ind w:left="1440" w:hanging="720"/>
        <w:contextualSpacing/>
        <w:outlineLvl w:val="2"/>
      </w:pPr>
      <w:r w:rsidRPr="00363B1B">
        <w:lastRenderedPageBreak/>
        <w:t>If a hearing is held, when deciding the amount of the current parental support obligation, the debt for past necessary support and the availability of health insurance coverage, the official conducting the hearing shall consider the following criteria:</w:t>
      </w:r>
    </w:p>
    <w:p w14:paraId="11C37C02" w14:textId="77777777" w:rsidR="00363B1B" w:rsidRPr="00363B1B" w:rsidRDefault="00363B1B" w:rsidP="0047159D">
      <w:pPr>
        <w:tabs>
          <w:tab w:val="left" w:pos="720"/>
          <w:tab w:val="left" w:pos="1440"/>
          <w:tab w:val="left" w:pos="2160"/>
          <w:tab w:val="left" w:pos="2880"/>
          <w:tab w:val="left" w:pos="3600"/>
          <w:tab w:val="left" w:pos="4320"/>
        </w:tabs>
        <w:ind w:left="1080"/>
        <w:contextualSpacing/>
      </w:pPr>
    </w:p>
    <w:p w14:paraId="13791F03" w14:textId="77777777" w:rsidR="00363B1B" w:rsidRPr="00363B1B" w:rsidRDefault="00363B1B" w:rsidP="00ED0924">
      <w:pPr>
        <w:numPr>
          <w:ilvl w:val="0"/>
          <w:numId w:val="21"/>
        </w:numPr>
        <w:tabs>
          <w:tab w:val="left" w:pos="720"/>
          <w:tab w:val="left" w:pos="1440"/>
          <w:tab w:val="left" w:pos="2160"/>
          <w:tab w:val="left" w:pos="2880"/>
          <w:tab w:val="left" w:pos="3600"/>
          <w:tab w:val="left" w:pos="4320"/>
        </w:tabs>
        <w:ind w:left="2160" w:hanging="720"/>
        <w:contextualSpacing/>
        <w:outlineLvl w:val="3"/>
      </w:pPr>
      <w:r w:rsidRPr="00363B1B">
        <w:t>The child's or children's needs;</w:t>
      </w:r>
    </w:p>
    <w:p w14:paraId="28A7781A" w14:textId="77777777" w:rsidR="00363B1B" w:rsidRPr="00363B1B" w:rsidRDefault="00363B1B" w:rsidP="005B3C43">
      <w:pPr>
        <w:tabs>
          <w:tab w:val="left" w:pos="720"/>
          <w:tab w:val="left" w:pos="1440"/>
          <w:tab w:val="left" w:pos="2160"/>
          <w:tab w:val="left" w:pos="2880"/>
          <w:tab w:val="left" w:pos="3600"/>
          <w:tab w:val="left" w:pos="4320"/>
        </w:tabs>
        <w:ind w:left="2160" w:hanging="720"/>
        <w:contextualSpacing/>
        <w:outlineLvl w:val="3"/>
      </w:pPr>
    </w:p>
    <w:p w14:paraId="3BB75842" w14:textId="77777777" w:rsidR="00363B1B" w:rsidRPr="00363B1B" w:rsidRDefault="00363B1B" w:rsidP="00ED0924">
      <w:pPr>
        <w:numPr>
          <w:ilvl w:val="0"/>
          <w:numId w:val="21"/>
        </w:numPr>
        <w:tabs>
          <w:tab w:val="left" w:pos="720"/>
          <w:tab w:val="left" w:pos="1440"/>
          <w:tab w:val="left" w:pos="2160"/>
          <w:tab w:val="left" w:pos="2880"/>
          <w:tab w:val="left" w:pos="3600"/>
          <w:tab w:val="left" w:pos="4320"/>
        </w:tabs>
        <w:spacing w:before="240" w:after="60"/>
        <w:ind w:left="2160" w:hanging="720"/>
        <w:contextualSpacing/>
        <w:outlineLvl w:val="3"/>
        <w:rPr>
          <w:szCs w:val="24"/>
        </w:rPr>
      </w:pPr>
      <w:r w:rsidRPr="00363B1B">
        <w:rPr>
          <w:szCs w:val="24"/>
        </w:rPr>
        <w:t>The responsible parent's income and real and personal property;</w:t>
      </w:r>
    </w:p>
    <w:p w14:paraId="03C1BB84" w14:textId="77777777" w:rsidR="00363B1B" w:rsidRPr="00363B1B" w:rsidRDefault="00363B1B" w:rsidP="005B3C43">
      <w:pPr>
        <w:tabs>
          <w:tab w:val="left" w:pos="720"/>
          <w:tab w:val="left" w:pos="1440"/>
          <w:tab w:val="left" w:pos="2160"/>
          <w:tab w:val="left" w:pos="2880"/>
          <w:tab w:val="left" w:pos="3600"/>
          <w:tab w:val="left" w:pos="4320"/>
        </w:tabs>
        <w:ind w:left="2160" w:hanging="720"/>
        <w:contextualSpacing/>
        <w:rPr>
          <w:szCs w:val="24"/>
        </w:rPr>
      </w:pPr>
    </w:p>
    <w:p w14:paraId="3A435AC5" w14:textId="77777777" w:rsidR="00363B1B" w:rsidRPr="00363B1B" w:rsidRDefault="00363B1B" w:rsidP="00ED0924">
      <w:pPr>
        <w:numPr>
          <w:ilvl w:val="0"/>
          <w:numId w:val="21"/>
        </w:numPr>
        <w:tabs>
          <w:tab w:val="left" w:pos="720"/>
          <w:tab w:val="left" w:pos="1440"/>
          <w:tab w:val="left" w:pos="2160"/>
          <w:tab w:val="left" w:pos="2880"/>
          <w:tab w:val="left" w:pos="3600"/>
          <w:tab w:val="left" w:pos="4320"/>
        </w:tabs>
        <w:spacing w:before="240" w:after="60"/>
        <w:ind w:left="2160" w:hanging="720"/>
        <w:contextualSpacing/>
        <w:outlineLvl w:val="3"/>
        <w:rPr>
          <w:szCs w:val="24"/>
        </w:rPr>
      </w:pPr>
      <w:r w:rsidRPr="00363B1B">
        <w:rPr>
          <w:szCs w:val="24"/>
        </w:rPr>
        <w:t>The responsible parent's ability to borrow;</w:t>
      </w:r>
    </w:p>
    <w:p w14:paraId="44FE0AA9" w14:textId="77777777" w:rsidR="00363B1B" w:rsidRPr="00363B1B" w:rsidRDefault="00363B1B" w:rsidP="005B3C43">
      <w:pPr>
        <w:tabs>
          <w:tab w:val="left" w:pos="720"/>
          <w:tab w:val="left" w:pos="1440"/>
          <w:tab w:val="left" w:pos="2160"/>
          <w:tab w:val="left" w:pos="2880"/>
          <w:tab w:val="left" w:pos="3600"/>
          <w:tab w:val="left" w:pos="4320"/>
        </w:tabs>
        <w:ind w:left="2160" w:hanging="720"/>
        <w:contextualSpacing/>
        <w:rPr>
          <w:szCs w:val="24"/>
        </w:rPr>
      </w:pPr>
    </w:p>
    <w:p w14:paraId="60EBE017" w14:textId="77777777" w:rsidR="00363B1B" w:rsidRPr="00363B1B" w:rsidRDefault="00363B1B" w:rsidP="00ED0924">
      <w:pPr>
        <w:numPr>
          <w:ilvl w:val="0"/>
          <w:numId w:val="21"/>
        </w:numPr>
        <w:tabs>
          <w:tab w:val="left" w:pos="720"/>
          <w:tab w:val="left" w:pos="1440"/>
          <w:tab w:val="left" w:pos="2160"/>
          <w:tab w:val="left" w:pos="2880"/>
          <w:tab w:val="left" w:pos="3600"/>
          <w:tab w:val="left" w:pos="4320"/>
        </w:tabs>
        <w:spacing w:before="240" w:after="60"/>
        <w:ind w:left="2160" w:hanging="720"/>
        <w:contextualSpacing/>
        <w:outlineLvl w:val="3"/>
        <w:rPr>
          <w:szCs w:val="24"/>
        </w:rPr>
      </w:pPr>
      <w:r w:rsidRPr="00363B1B">
        <w:rPr>
          <w:szCs w:val="24"/>
        </w:rPr>
        <w:t>The responsible parent's ability to earn;</w:t>
      </w:r>
    </w:p>
    <w:p w14:paraId="5400C55F" w14:textId="77777777" w:rsidR="00363B1B" w:rsidRPr="00363B1B" w:rsidRDefault="00363B1B" w:rsidP="005B3C43">
      <w:pPr>
        <w:tabs>
          <w:tab w:val="left" w:pos="720"/>
          <w:tab w:val="left" w:pos="1440"/>
          <w:tab w:val="left" w:pos="2160"/>
          <w:tab w:val="left" w:pos="2880"/>
          <w:tab w:val="left" w:pos="3600"/>
          <w:tab w:val="left" w:pos="4320"/>
        </w:tabs>
        <w:ind w:left="2160" w:hanging="720"/>
        <w:contextualSpacing/>
        <w:rPr>
          <w:szCs w:val="24"/>
        </w:rPr>
      </w:pPr>
    </w:p>
    <w:p w14:paraId="3CA0A062" w14:textId="77777777" w:rsidR="00363B1B" w:rsidRPr="00363B1B" w:rsidRDefault="00363B1B" w:rsidP="00ED0924">
      <w:pPr>
        <w:numPr>
          <w:ilvl w:val="0"/>
          <w:numId w:val="21"/>
        </w:numPr>
        <w:tabs>
          <w:tab w:val="left" w:pos="720"/>
          <w:tab w:val="left" w:pos="1440"/>
          <w:tab w:val="left" w:pos="2160"/>
          <w:tab w:val="left" w:pos="2880"/>
          <w:tab w:val="left" w:pos="3600"/>
          <w:tab w:val="left" w:pos="4320"/>
        </w:tabs>
        <w:spacing w:before="240" w:after="60"/>
        <w:ind w:left="2160" w:hanging="720"/>
        <w:contextualSpacing/>
        <w:outlineLvl w:val="3"/>
        <w:rPr>
          <w:szCs w:val="24"/>
        </w:rPr>
      </w:pPr>
      <w:r w:rsidRPr="00363B1B">
        <w:rPr>
          <w:szCs w:val="24"/>
        </w:rPr>
        <w:t>The responsible parent's financial needs;</w:t>
      </w:r>
    </w:p>
    <w:p w14:paraId="7935A564" w14:textId="77777777" w:rsidR="00363B1B" w:rsidRPr="00363B1B" w:rsidRDefault="00363B1B" w:rsidP="005B3C43">
      <w:pPr>
        <w:tabs>
          <w:tab w:val="left" w:pos="720"/>
          <w:tab w:val="left" w:pos="1440"/>
          <w:tab w:val="left" w:pos="2160"/>
          <w:tab w:val="left" w:pos="2880"/>
          <w:tab w:val="left" w:pos="3600"/>
          <w:tab w:val="left" w:pos="4320"/>
        </w:tabs>
        <w:ind w:left="2160" w:hanging="720"/>
        <w:contextualSpacing/>
        <w:rPr>
          <w:szCs w:val="24"/>
        </w:rPr>
      </w:pPr>
    </w:p>
    <w:p w14:paraId="1A16ECB5" w14:textId="77777777" w:rsidR="00363B1B" w:rsidRPr="00363B1B" w:rsidRDefault="00363B1B" w:rsidP="00ED0924">
      <w:pPr>
        <w:numPr>
          <w:ilvl w:val="0"/>
          <w:numId w:val="21"/>
        </w:numPr>
        <w:tabs>
          <w:tab w:val="left" w:pos="720"/>
          <w:tab w:val="left" w:pos="1440"/>
          <w:tab w:val="left" w:pos="2160"/>
          <w:tab w:val="left" w:pos="2880"/>
          <w:tab w:val="left" w:pos="3600"/>
          <w:tab w:val="left" w:pos="4320"/>
        </w:tabs>
        <w:spacing w:before="240" w:after="60"/>
        <w:ind w:left="2160" w:hanging="720"/>
        <w:contextualSpacing/>
        <w:outlineLvl w:val="3"/>
        <w:rPr>
          <w:szCs w:val="24"/>
        </w:rPr>
      </w:pPr>
      <w:r w:rsidRPr="00363B1B">
        <w:rPr>
          <w:szCs w:val="24"/>
        </w:rPr>
        <w:t>Whether the responsible parent has a duty to support other dependents. In any case, the child or children for whom support is sought must benefit as much as any other dependent from the income and resources of the responsible parent;</w:t>
      </w:r>
    </w:p>
    <w:p w14:paraId="7C83AD7F" w14:textId="77777777" w:rsidR="00363B1B" w:rsidRPr="00363B1B" w:rsidRDefault="00363B1B" w:rsidP="005B3C43">
      <w:pPr>
        <w:tabs>
          <w:tab w:val="left" w:pos="720"/>
          <w:tab w:val="left" w:pos="1440"/>
          <w:tab w:val="left" w:pos="2160"/>
          <w:tab w:val="left" w:pos="2880"/>
          <w:tab w:val="left" w:pos="3600"/>
          <w:tab w:val="left" w:pos="4320"/>
        </w:tabs>
        <w:ind w:left="2160" w:hanging="720"/>
        <w:contextualSpacing/>
        <w:rPr>
          <w:szCs w:val="24"/>
        </w:rPr>
      </w:pPr>
    </w:p>
    <w:p w14:paraId="62A3E7DB" w14:textId="77777777" w:rsidR="00363B1B" w:rsidRPr="00363B1B" w:rsidRDefault="00363B1B" w:rsidP="00ED0924">
      <w:pPr>
        <w:numPr>
          <w:ilvl w:val="0"/>
          <w:numId w:val="21"/>
        </w:numPr>
        <w:tabs>
          <w:tab w:val="left" w:pos="720"/>
          <w:tab w:val="left" w:pos="1440"/>
          <w:tab w:val="left" w:pos="2160"/>
          <w:tab w:val="left" w:pos="2880"/>
          <w:tab w:val="left" w:pos="3600"/>
          <w:tab w:val="left" w:pos="4320"/>
        </w:tabs>
        <w:spacing w:before="240" w:after="60"/>
        <w:ind w:left="2160" w:hanging="720"/>
        <w:contextualSpacing/>
        <w:outlineLvl w:val="3"/>
        <w:rPr>
          <w:szCs w:val="24"/>
        </w:rPr>
      </w:pPr>
      <w:r w:rsidRPr="00363B1B">
        <w:rPr>
          <w:szCs w:val="24"/>
        </w:rPr>
        <w:t>Whether the responsible parent has voluntarily incurred subsequent obligations that have reduced that parent's ability to pay support. This condition does not relieve the responsible parent of the duty to provide support;</w:t>
      </w:r>
    </w:p>
    <w:p w14:paraId="4502AD2D" w14:textId="77777777" w:rsidR="00363B1B" w:rsidRPr="00363B1B" w:rsidRDefault="00363B1B" w:rsidP="005B3C43">
      <w:pPr>
        <w:tabs>
          <w:tab w:val="left" w:pos="720"/>
          <w:tab w:val="left" w:pos="1440"/>
          <w:tab w:val="left" w:pos="2160"/>
          <w:tab w:val="left" w:pos="2880"/>
          <w:tab w:val="left" w:pos="3600"/>
          <w:tab w:val="left" w:pos="4320"/>
        </w:tabs>
        <w:ind w:left="2160" w:hanging="720"/>
        <w:contextualSpacing/>
        <w:rPr>
          <w:szCs w:val="24"/>
        </w:rPr>
      </w:pPr>
    </w:p>
    <w:p w14:paraId="12BA716A" w14:textId="77777777" w:rsidR="00363B1B" w:rsidRPr="00363B1B" w:rsidRDefault="00363B1B" w:rsidP="00ED0924">
      <w:pPr>
        <w:numPr>
          <w:ilvl w:val="0"/>
          <w:numId w:val="21"/>
        </w:numPr>
        <w:tabs>
          <w:tab w:val="left" w:pos="720"/>
          <w:tab w:val="left" w:pos="1440"/>
          <w:tab w:val="left" w:pos="2160"/>
          <w:tab w:val="left" w:pos="2880"/>
          <w:tab w:val="left" w:pos="3600"/>
          <w:tab w:val="left" w:pos="4320"/>
        </w:tabs>
        <w:spacing w:before="240" w:after="60"/>
        <w:ind w:left="2160" w:hanging="720"/>
        <w:contextualSpacing/>
        <w:outlineLvl w:val="3"/>
        <w:rPr>
          <w:szCs w:val="24"/>
        </w:rPr>
      </w:pPr>
      <w:r w:rsidRPr="00363B1B">
        <w:rPr>
          <w:szCs w:val="24"/>
        </w:rPr>
        <w:t>Whether employer-related or other group health insurance coverage is available to the responsible parent; and</w:t>
      </w:r>
    </w:p>
    <w:p w14:paraId="159DAFB9" w14:textId="77777777" w:rsidR="00363B1B" w:rsidRPr="00363B1B" w:rsidRDefault="00363B1B" w:rsidP="005B3C43">
      <w:pPr>
        <w:tabs>
          <w:tab w:val="left" w:pos="720"/>
          <w:tab w:val="left" w:pos="1440"/>
          <w:tab w:val="left" w:pos="2160"/>
          <w:tab w:val="left" w:pos="2880"/>
          <w:tab w:val="left" w:pos="3600"/>
          <w:tab w:val="left" w:pos="4320"/>
        </w:tabs>
        <w:ind w:left="2160" w:hanging="720"/>
        <w:contextualSpacing/>
        <w:rPr>
          <w:szCs w:val="24"/>
        </w:rPr>
      </w:pPr>
    </w:p>
    <w:p w14:paraId="5D6B193B" w14:textId="77777777" w:rsidR="00363B1B" w:rsidRPr="00363B1B" w:rsidRDefault="00363B1B" w:rsidP="00ED0924">
      <w:pPr>
        <w:numPr>
          <w:ilvl w:val="0"/>
          <w:numId w:val="21"/>
        </w:numPr>
        <w:tabs>
          <w:tab w:val="left" w:pos="720"/>
          <w:tab w:val="left" w:pos="1440"/>
          <w:tab w:val="left" w:pos="2160"/>
          <w:tab w:val="left" w:pos="2880"/>
          <w:tab w:val="left" w:pos="3600"/>
          <w:tab w:val="left" w:pos="4320"/>
        </w:tabs>
        <w:spacing w:before="240" w:after="60"/>
        <w:ind w:left="2160" w:hanging="720"/>
        <w:contextualSpacing/>
        <w:outlineLvl w:val="3"/>
        <w:rPr>
          <w:szCs w:val="24"/>
        </w:rPr>
      </w:pPr>
      <w:r w:rsidRPr="00363B1B">
        <w:rPr>
          <w:szCs w:val="24"/>
        </w:rPr>
        <w:t>Whether the responsible parent's existing health insurance coverage may be extended to include the dependent child or children.</w:t>
      </w:r>
    </w:p>
    <w:p w14:paraId="70B3E225" w14:textId="77777777" w:rsidR="00363B1B" w:rsidRPr="00363B1B" w:rsidRDefault="00363B1B" w:rsidP="0047159D">
      <w:pPr>
        <w:tabs>
          <w:tab w:val="left" w:pos="720"/>
          <w:tab w:val="left" w:pos="1440"/>
          <w:tab w:val="left" w:pos="2160"/>
          <w:tab w:val="left" w:pos="2880"/>
          <w:tab w:val="left" w:pos="3600"/>
          <w:tab w:val="left" w:pos="4320"/>
        </w:tabs>
        <w:ind w:left="540" w:hanging="180"/>
        <w:outlineLvl w:val="1"/>
        <w:rPr>
          <w:b/>
        </w:rPr>
      </w:pPr>
      <w:bookmarkStart w:id="48" w:name="_Toc217285887"/>
    </w:p>
    <w:p w14:paraId="3FF78CFE" w14:textId="77777777" w:rsidR="00363B1B" w:rsidRPr="00363B1B" w:rsidRDefault="00363B1B" w:rsidP="00ED0924">
      <w:pPr>
        <w:numPr>
          <w:ilvl w:val="0"/>
          <w:numId w:val="21"/>
        </w:numPr>
        <w:tabs>
          <w:tab w:val="left" w:pos="720"/>
          <w:tab w:val="left" w:pos="1440"/>
          <w:tab w:val="left" w:pos="2160"/>
          <w:tab w:val="left" w:pos="2880"/>
          <w:tab w:val="left" w:pos="3600"/>
          <w:tab w:val="left" w:pos="4320"/>
        </w:tabs>
        <w:ind w:left="720" w:hanging="720"/>
        <w:outlineLvl w:val="1"/>
        <w:rPr>
          <w:b/>
        </w:rPr>
      </w:pPr>
      <w:r w:rsidRPr="00363B1B">
        <w:rPr>
          <w:b/>
        </w:rPr>
        <w:t>HEARING DECISION</w:t>
      </w:r>
      <w:bookmarkEnd w:id="48"/>
    </w:p>
    <w:p w14:paraId="16E8C750" w14:textId="77777777" w:rsidR="00363B1B" w:rsidRPr="00363B1B" w:rsidRDefault="00363B1B" w:rsidP="0047159D">
      <w:pPr>
        <w:tabs>
          <w:tab w:val="left" w:pos="720"/>
          <w:tab w:val="left" w:pos="1440"/>
          <w:tab w:val="left" w:pos="2160"/>
          <w:tab w:val="left" w:pos="2880"/>
          <w:tab w:val="left" w:pos="3600"/>
          <w:tab w:val="left" w:pos="4320"/>
        </w:tabs>
      </w:pPr>
    </w:p>
    <w:p w14:paraId="7B331622" w14:textId="77777777" w:rsidR="00363B1B" w:rsidRDefault="00363B1B" w:rsidP="0047159D">
      <w:pPr>
        <w:tabs>
          <w:tab w:val="left" w:pos="720"/>
          <w:tab w:val="left" w:pos="1440"/>
          <w:tab w:val="left" w:pos="2160"/>
          <w:tab w:val="left" w:pos="2880"/>
          <w:tab w:val="left" w:pos="3600"/>
          <w:tab w:val="left" w:pos="4320"/>
        </w:tabs>
        <w:ind w:left="720"/>
        <w:outlineLvl w:val="2"/>
      </w:pPr>
      <w:r w:rsidRPr="00363B1B">
        <w:t>If a hearing is held, the Department shall render a decision based on the hearing record and applicable state laws and rulemaking. If the responsible parent does not appear at the hearing, or does not timely request a hearing, the Department shall issue a decision that incorporates the findings of the proposed support order.</w:t>
      </w:r>
      <w:r w:rsidR="00C20CE1">
        <w:t xml:space="preserve"> </w:t>
      </w:r>
      <w:r w:rsidRPr="00363B1B">
        <w:t>The Department shall send a copy of the decision to both parents by regular mail.</w:t>
      </w:r>
      <w:r w:rsidR="00C20CE1">
        <w:t xml:space="preserve"> </w:t>
      </w:r>
      <w:r w:rsidRPr="00363B1B">
        <w:t>Service is complete upon mailing and the parents are presumed to have received the decision within three (3) days of mailing.</w:t>
      </w:r>
      <w:r w:rsidR="00C20CE1">
        <w:t xml:space="preserve"> </w:t>
      </w:r>
      <w:r w:rsidRPr="00363B1B">
        <w:t>The Department shall send the copies to the last known address of each parent. The decision must establish and state:</w:t>
      </w:r>
    </w:p>
    <w:p w14:paraId="71E520E4" w14:textId="77777777" w:rsidR="000A175A" w:rsidRPr="00363B1B" w:rsidRDefault="000A175A" w:rsidP="0047159D">
      <w:pPr>
        <w:tabs>
          <w:tab w:val="left" w:pos="720"/>
          <w:tab w:val="left" w:pos="1440"/>
          <w:tab w:val="left" w:pos="2160"/>
          <w:tab w:val="left" w:pos="2880"/>
          <w:tab w:val="left" w:pos="3600"/>
          <w:tab w:val="left" w:pos="4320"/>
        </w:tabs>
        <w:ind w:left="720"/>
        <w:outlineLvl w:val="2"/>
      </w:pPr>
    </w:p>
    <w:p w14:paraId="7E2BC57B" w14:textId="77777777" w:rsidR="00363B1B" w:rsidRPr="00363B1B" w:rsidRDefault="00363B1B" w:rsidP="00ED0924">
      <w:pPr>
        <w:numPr>
          <w:ilvl w:val="1"/>
          <w:numId w:val="20"/>
        </w:numPr>
        <w:tabs>
          <w:tab w:val="left" w:pos="720"/>
          <w:tab w:val="left" w:pos="1440"/>
          <w:tab w:val="left" w:pos="2160"/>
          <w:tab w:val="left" w:pos="2880"/>
          <w:tab w:val="left" w:pos="3600"/>
          <w:tab w:val="left" w:pos="4320"/>
        </w:tabs>
        <w:spacing w:before="240" w:after="60"/>
        <w:ind w:hanging="720"/>
        <w:contextualSpacing/>
        <w:outlineLvl w:val="3"/>
      </w:pPr>
      <w:r w:rsidRPr="00363B1B">
        <w:t xml:space="preserve">The responsible parent's duty to provide support, the amount of the current parental support obligation, the amount of any debt for past necessary support including medical expenses, the obligation of the responsible parent to maintain health insurance coverage for the dependent child or children and pay a proportionate share of uninsured medical expenses, and that the responsible parent must provide written proof to the Department of health insurance </w:t>
      </w:r>
      <w:r w:rsidRPr="00363B1B">
        <w:lastRenderedPageBreak/>
        <w:t>coverage that is required by the decision within 15 days of the responsible parent's receipt of the decision;</w:t>
      </w:r>
    </w:p>
    <w:p w14:paraId="70440D38" w14:textId="77777777" w:rsidR="00363B1B" w:rsidRPr="00363B1B" w:rsidRDefault="00363B1B" w:rsidP="000A175A">
      <w:pPr>
        <w:tabs>
          <w:tab w:val="left" w:pos="720"/>
          <w:tab w:val="left" w:pos="1440"/>
          <w:tab w:val="left" w:pos="2160"/>
          <w:tab w:val="left" w:pos="2880"/>
          <w:tab w:val="left" w:pos="3600"/>
          <w:tab w:val="left" w:pos="4320"/>
        </w:tabs>
        <w:spacing w:before="240" w:after="60"/>
        <w:ind w:left="1440" w:hanging="720"/>
        <w:outlineLvl w:val="3"/>
      </w:pPr>
      <w:r w:rsidRPr="00363B1B">
        <w:t>B.</w:t>
      </w:r>
      <w:r w:rsidRPr="00363B1B">
        <w:tab/>
        <w:t>That if an obligation for current support is established, an order for immediate income withholding is issued and made a part of the decision;</w:t>
      </w:r>
    </w:p>
    <w:p w14:paraId="7DBC2230" w14:textId="77777777" w:rsidR="00363B1B" w:rsidRPr="00363B1B" w:rsidRDefault="00363B1B" w:rsidP="000A175A">
      <w:pPr>
        <w:tabs>
          <w:tab w:val="left" w:pos="720"/>
          <w:tab w:val="left" w:pos="1440"/>
          <w:tab w:val="left" w:pos="2160"/>
          <w:tab w:val="left" w:pos="2880"/>
          <w:tab w:val="left" w:pos="3600"/>
          <w:tab w:val="left" w:pos="4320"/>
        </w:tabs>
        <w:spacing w:before="240" w:after="60"/>
        <w:ind w:left="1440" w:hanging="720"/>
        <w:outlineLvl w:val="3"/>
      </w:pPr>
      <w:r w:rsidRPr="00363B1B">
        <w:t>C.</w:t>
      </w:r>
      <w:r w:rsidRPr="00363B1B">
        <w:tab/>
        <w:t>That thirty days after the decision is issued, the Department may enforce the decision by any lawful means, including lien and foreclosure, administrative seizure and disposition, order to withhold and deliver, license revocation, unemployment intercept, tax refund intercept, and any other action available. If a decision includes an immediate income withholding order, the Department may implement the withholding order to collect current support immediately after the decision is issued. If a debt for past necessary support is established, the department may report the responsible parent and the amount of the debt to a consumer credit reporting agency;</w:t>
      </w:r>
    </w:p>
    <w:p w14:paraId="35788D97" w14:textId="77777777" w:rsidR="00363B1B" w:rsidRPr="00363B1B" w:rsidRDefault="00363B1B" w:rsidP="000A175A">
      <w:pPr>
        <w:tabs>
          <w:tab w:val="left" w:pos="720"/>
          <w:tab w:val="left" w:pos="1440"/>
          <w:tab w:val="left" w:pos="2160"/>
          <w:tab w:val="left" w:pos="2880"/>
          <w:tab w:val="left" w:pos="3600"/>
          <w:tab w:val="left" w:pos="4320"/>
        </w:tabs>
        <w:spacing w:before="240" w:after="60"/>
        <w:ind w:left="1440" w:hanging="720"/>
        <w:outlineLvl w:val="3"/>
      </w:pPr>
      <w:r w:rsidRPr="00363B1B">
        <w:t>D.</w:t>
      </w:r>
      <w:r w:rsidRPr="00363B1B">
        <w:tab/>
        <w:t>That if the responsible parent does not maintain health insurance coverage when required to do so by the Department, the responsible parent may be held liable for all medical expenditures made by the Department or the custodial parent on behalf of the dependent child or children;</w:t>
      </w:r>
    </w:p>
    <w:p w14:paraId="6CDCA0F6" w14:textId="77777777" w:rsidR="00363B1B" w:rsidRPr="00363B1B" w:rsidRDefault="00363B1B" w:rsidP="000A175A">
      <w:pPr>
        <w:tabs>
          <w:tab w:val="left" w:pos="720"/>
          <w:tab w:val="left" w:pos="1440"/>
          <w:tab w:val="left" w:pos="2160"/>
          <w:tab w:val="left" w:pos="2880"/>
          <w:tab w:val="left" w:pos="3600"/>
          <w:tab w:val="left" w:pos="4320"/>
        </w:tabs>
        <w:spacing w:before="240" w:after="60"/>
        <w:ind w:left="1440" w:hanging="720"/>
        <w:outlineLvl w:val="3"/>
      </w:pPr>
      <w:r w:rsidRPr="00363B1B">
        <w:t>E.</w:t>
      </w:r>
      <w:r w:rsidRPr="00363B1B">
        <w:tab/>
        <w:t>That if the responsible parent appeared at the hearing, he or she may appeal the decision within 30 days of the date of mailing of the decision by requesting an administrative review hearing.</w:t>
      </w:r>
    </w:p>
    <w:p w14:paraId="6717E5AA" w14:textId="77777777" w:rsidR="00363B1B" w:rsidRPr="00363B1B" w:rsidRDefault="00363B1B" w:rsidP="0047159D">
      <w:pPr>
        <w:tabs>
          <w:tab w:val="left" w:pos="720"/>
          <w:tab w:val="left" w:pos="1440"/>
          <w:tab w:val="left" w:pos="2160"/>
          <w:tab w:val="left" w:pos="2880"/>
          <w:tab w:val="left" w:pos="3600"/>
          <w:tab w:val="left" w:pos="4320"/>
        </w:tabs>
        <w:ind w:left="2016" w:hanging="3139"/>
      </w:pPr>
    </w:p>
    <w:p w14:paraId="1AD2A4F8" w14:textId="77777777" w:rsidR="00363B1B" w:rsidRPr="00363B1B" w:rsidRDefault="00363B1B" w:rsidP="000A175A">
      <w:pPr>
        <w:tabs>
          <w:tab w:val="left" w:pos="720"/>
          <w:tab w:val="left" w:pos="1440"/>
          <w:tab w:val="left" w:pos="2160"/>
          <w:tab w:val="left" w:pos="2880"/>
          <w:tab w:val="left" w:pos="3600"/>
          <w:tab w:val="left" w:pos="4320"/>
        </w:tabs>
        <w:ind w:left="720" w:hanging="720"/>
        <w:outlineLvl w:val="1"/>
        <w:rPr>
          <w:b/>
          <w:szCs w:val="24"/>
        </w:rPr>
      </w:pPr>
      <w:bookmarkStart w:id="49" w:name="_Toc217285888"/>
      <w:r w:rsidRPr="00363B1B">
        <w:rPr>
          <w:b/>
          <w:szCs w:val="24"/>
        </w:rPr>
        <w:t>11.</w:t>
      </w:r>
      <w:r w:rsidRPr="00363B1B">
        <w:rPr>
          <w:b/>
          <w:szCs w:val="24"/>
        </w:rPr>
        <w:tab/>
        <w:t>COLLECTION ACTION</w:t>
      </w:r>
      <w:bookmarkEnd w:id="49"/>
    </w:p>
    <w:p w14:paraId="1E0F7B63" w14:textId="77777777" w:rsidR="00363B1B" w:rsidRPr="00363B1B" w:rsidRDefault="00363B1B" w:rsidP="0047159D">
      <w:pPr>
        <w:tabs>
          <w:tab w:val="left" w:pos="720"/>
          <w:tab w:val="left" w:pos="1440"/>
          <w:tab w:val="left" w:pos="2160"/>
          <w:tab w:val="left" w:pos="2880"/>
          <w:tab w:val="left" w:pos="3600"/>
          <w:tab w:val="left" w:pos="4320"/>
        </w:tabs>
        <w:ind w:left="720" w:hanging="540"/>
        <w:rPr>
          <w:szCs w:val="24"/>
          <w:u w:val="single"/>
        </w:rPr>
      </w:pPr>
    </w:p>
    <w:p w14:paraId="52FD4EC5" w14:textId="77777777" w:rsidR="00363B1B" w:rsidRPr="00363B1B" w:rsidRDefault="00363B1B" w:rsidP="0047159D">
      <w:pPr>
        <w:tabs>
          <w:tab w:val="left" w:pos="720"/>
          <w:tab w:val="left" w:pos="1440"/>
          <w:tab w:val="left" w:pos="2160"/>
          <w:tab w:val="left" w:pos="2880"/>
          <w:tab w:val="left" w:pos="3600"/>
          <w:tab w:val="left" w:pos="4320"/>
        </w:tabs>
        <w:ind w:left="720" w:hanging="540"/>
        <w:rPr>
          <w:szCs w:val="24"/>
        </w:rPr>
      </w:pPr>
      <w:r w:rsidRPr="00363B1B">
        <w:rPr>
          <w:szCs w:val="24"/>
        </w:rPr>
        <w:tab/>
        <w:t>The Division may initiate collection action 30 days after the date of mailing of the decision. If the decision includes an immediate income withholding order, the Division will implement the withholding order to collect current support immediately after the decision is issued.</w:t>
      </w:r>
    </w:p>
    <w:p w14:paraId="5AC3B22F" w14:textId="77777777" w:rsidR="00363B1B" w:rsidRPr="00363B1B" w:rsidRDefault="00363B1B" w:rsidP="0047159D">
      <w:pPr>
        <w:tabs>
          <w:tab w:val="left" w:pos="720"/>
          <w:tab w:val="left" w:pos="1440"/>
          <w:tab w:val="left" w:pos="2160"/>
          <w:tab w:val="left" w:pos="2880"/>
          <w:tab w:val="left" w:pos="3600"/>
          <w:tab w:val="left" w:pos="4320"/>
        </w:tabs>
        <w:ind w:left="720" w:hanging="540"/>
        <w:rPr>
          <w:szCs w:val="24"/>
          <w:u w:val="single"/>
        </w:rPr>
      </w:pPr>
    </w:p>
    <w:p w14:paraId="20978E04" w14:textId="77777777" w:rsidR="00363B1B" w:rsidRPr="00363B1B" w:rsidRDefault="00363B1B" w:rsidP="000A175A">
      <w:pPr>
        <w:tabs>
          <w:tab w:val="left" w:pos="720"/>
          <w:tab w:val="left" w:pos="1440"/>
          <w:tab w:val="left" w:pos="2160"/>
          <w:tab w:val="left" w:pos="2880"/>
          <w:tab w:val="left" w:pos="3600"/>
          <w:tab w:val="left" w:pos="4320"/>
        </w:tabs>
        <w:ind w:left="720" w:hanging="720"/>
        <w:outlineLvl w:val="1"/>
        <w:rPr>
          <w:b/>
          <w:szCs w:val="24"/>
        </w:rPr>
      </w:pPr>
      <w:bookmarkStart w:id="50" w:name="_Toc217285889"/>
      <w:r w:rsidRPr="00363B1B">
        <w:rPr>
          <w:b/>
          <w:szCs w:val="24"/>
        </w:rPr>
        <w:t>12.</w:t>
      </w:r>
      <w:r w:rsidRPr="00363B1B">
        <w:rPr>
          <w:b/>
          <w:szCs w:val="24"/>
        </w:rPr>
        <w:tab/>
        <w:t>RIGHT TO APPEAL</w:t>
      </w:r>
      <w:bookmarkEnd w:id="50"/>
    </w:p>
    <w:p w14:paraId="712FFA3B" w14:textId="77777777" w:rsidR="00363B1B" w:rsidRPr="00363B1B" w:rsidRDefault="00363B1B" w:rsidP="0047159D">
      <w:pPr>
        <w:tabs>
          <w:tab w:val="left" w:pos="720"/>
          <w:tab w:val="left" w:pos="1440"/>
          <w:tab w:val="left" w:pos="2160"/>
          <w:tab w:val="left" w:pos="2880"/>
          <w:tab w:val="left" w:pos="3600"/>
          <w:tab w:val="left" w:pos="4320"/>
        </w:tabs>
        <w:ind w:left="720" w:hanging="540"/>
        <w:rPr>
          <w:szCs w:val="24"/>
        </w:rPr>
      </w:pPr>
    </w:p>
    <w:p w14:paraId="589F8DE9" w14:textId="77777777" w:rsidR="00363B1B" w:rsidRPr="00363B1B" w:rsidRDefault="00363B1B" w:rsidP="000A175A">
      <w:pPr>
        <w:tabs>
          <w:tab w:val="left" w:pos="720"/>
          <w:tab w:val="left" w:pos="1440"/>
          <w:tab w:val="left" w:pos="2160"/>
          <w:tab w:val="left" w:pos="2880"/>
          <w:tab w:val="left" w:pos="3600"/>
          <w:tab w:val="left" w:pos="4320"/>
        </w:tabs>
        <w:ind w:left="720" w:hanging="720"/>
        <w:rPr>
          <w:szCs w:val="24"/>
        </w:rPr>
      </w:pPr>
      <w:r w:rsidRPr="00363B1B">
        <w:rPr>
          <w:szCs w:val="24"/>
        </w:rPr>
        <w:tab/>
        <w:t>A responsible parent or the Department may appeal a decision after hearing within 30</w:t>
      </w:r>
      <w:r w:rsidR="000A175A">
        <w:rPr>
          <w:szCs w:val="24"/>
        </w:rPr>
        <w:t> </w:t>
      </w:r>
      <w:r w:rsidRPr="00363B1B">
        <w:rPr>
          <w:szCs w:val="24"/>
        </w:rPr>
        <w:t>days of receiving the decision, provided that the responsible parent appeared at the hearing. The responsible parent is presumed to have received the decision within 3</w:t>
      </w:r>
      <w:r w:rsidR="000A175A">
        <w:rPr>
          <w:szCs w:val="24"/>
        </w:rPr>
        <w:t> </w:t>
      </w:r>
      <w:r w:rsidRPr="00363B1B">
        <w:rPr>
          <w:szCs w:val="24"/>
        </w:rPr>
        <w:t>days of the date of mailing. The appeal process is set forth in Chapter 12.</w:t>
      </w:r>
    </w:p>
    <w:p w14:paraId="7C1413CF" w14:textId="77777777" w:rsidR="00363B1B" w:rsidRPr="00363B1B" w:rsidRDefault="00363B1B" w:rsidP="0047159D">
      <w:pPr>
        <w:tabs>
          <w:tab w:val="left" w:pos="720"/>
          <w:tab w:val="left" w:pos="1440"/>
          <w:tab w:val="left" w:pos="2160"/>
          <w:tab w:val="left" w:pos="2880"/>
          <w:tab w:val="left" w:pos="3600"/>
          <w:tab w:val="left" w:pos="4320"/>
        </w:tabs>
        <w:ind w:left="720" w:hanging="540"/>
        <w:rPr>
          <w:szCs w:val="24"/>
        </w:rPr>
      </w:pPr>
    </w:p>
    <w:p w14:paraId="2948E92E" w14:textId="77777777" w:rsidR="00363B1B" w:rsidRPr="00363B1B" w:rsidRDefault="00363B1B" w:rsidP="0047159D">
      <w:pPr>
        <w:tabs>
          <w:tab w:val="left" w:pos="720"/>
          <w:tab w:val="left" w:pos="1440"/>
          <w:tab w:val="left" w:pos="2160"/>
          <w:tab w:val="left" w:pos="2880"/>
          <w:tab w:val="left" w:pos="3600"/>
          <w:tab w:val="left" w:pos="4320"/>
        </w:tabs>
        <w:ind w:left="720"/>
        <w:rPr>
          <w:szCs w:val="24"/>
        </w:rPr>
      </w:pPr>
      <w:r w:rsidRPr="00363B1B">
        <w:rPr>
          <w:szCs w:val="24"/>
        </w:rPr>
        <w:t>A responsible parent who did not appear at the hearing may request the Department to set aside the decision for good cause shown, subject to the provisions of Section 13, below.</w:t>
      </w:r>
    </w:p>
    <w:p w14:paraId="6D2662A6" w14:textId="77777777" w:rsidR="00363B1B" w:rsidRPr="00363B1B" w:rsidRDefault="00363B1B" w:rsidP="0047159D">
      <w:pPr>
        <w:tabs>
          <w:tab w:val="left" w:pos="720"/>
          <w:tab w:val="left" w:pos="1440"/>
          <w:tab w:val="left" w:pos="2160"/>
          <w:tab w:val="left" w:pos="2880"/>
          <w:tab w:val="left" w:pos="3600"/>
          <w:tab w:val="left" w:pos="4320"/>
        </w:tabs>
        <w:ind w:left="720" w:hanging="540"/>
        <w:rPr>
          <w:szCs w:val="24"/>
        </w:rPr>
      </w:pPr>
    </w:p>
    <w:p w14:paraId="74A36B72" w14:textId="77777777" w:rsidR="00363B1B" w:rsidRPr="00363B1B" w:rsidRDefault="00363B1B" w:rsidP="000A175A">
      <w:pPr>
        <w:tabs>
          <w:tab w:val="left" w:pos="720"/>
          <w:tab w:val="left" w:pos="1440"/>
          <w:tab w:val="left" w:pos="2160"/>
          <w:tab w:val="left" w:pos="2880"/>
          <w:tab w:val="left" w:pos="3600"/>
          <w:tab w:val="left" w:pos="4320"/>
        </w:tabs>
        <w:ind w:left="720" w:hanging="720"/>
        <w:outlineLvl w:val="1"/>
        <w:rPr>
          <w:b/>
          <w:szCs w:val="24"/>
        </w:rPr>
      </w:pPr>
      <w:bookmarkStart w:id="51" w:name="_Toc217285890"/>
      <w:r w:rsidRPr="00363B1B">
        <w:rPr>
          <w:b/>
          <w:szCs w:val="24"/>
        </w:rPr>
        <w:t>13.</w:t>
      </w:r>
      <w:r w:rsidRPr="00363B1B">
        <w:rPr>
          <w:b/>
          <w:szCs w:val="24"/>
        </w:rPr>
        <w:tab/>
        <w:t>REQUEST TO SET ASIDE</w:t>
      </w:r>
      <w:bookmarkEnd w:id="51"/>
    </w:p>
    <w:p w14:paraId="3C5DD90B" w14:textId="77777777" w:rsidR="00363B1B" w:rsidRPr="00363B1B" w:rsidRDefault="00363B1B" w:rsidP="0047159D">
      <w:pPr>
        <w:tabs>
          <w:tab w:val="left" w:pos="720"/>
          <w:tab w:val="left" w:pos="1440"/>
          <w:tab w:val="left" w:pos="2160"/>
          <w:tab w:val="left" w:pos="2880"/>
          <w:tab w:val="left" w:pos="3600"/>
          <w:tab w:val="left" w:pos="4320"/>
        </w:tabs>
        <w:ind w:left="720" w:hanging="540"/>
        <w:rPr>
          <w:szCs w:val="24"/>
        </w:rPr>
      </w:pPr>
    </w:p>
    <w:p w14:paraId="775C52BC" w14:textId="77777777" w:rsidR="00363B1B" w:rsidRPr="00363B1B" w:rsidRDefault="00363B1B" w:rsidP="0047159D">
      <w:pPr>
        <w:tabs>
          <w:tab w:val="left" w:pos="720"/>
          <w:tab w:val="left" w:pos="1440"/>
          <w:tab w:val="left" w:pos="2160"/>
          <w:tab w:val="left" w:pos="2880"/>
          <w:tab w:val="left" w:pos="3600"/>
          <w:tab w:val="left" w:pos="4320"/>
        </w:tabs>
        <w:ind w:left="720" w:hanging="540"/>
        <w:rPr>
          <w:szCs w:val="24"/>
        </w:rPr>
      </w:pPr>
      <w:r w:rsidRPr="00363B1B">
        <w:rPr>
          <w:szCs w:val="24"/>
        </w:rPr>
        <w:tab/>
        <w:t xml:space="preserve">Within one year of the mailing of the decision, the responsible parent may request the Department to set aside the decision if he or she shows good cause why he or she did </w:t>
      </w:r>
      <w:r w:rsidRPr="00363B1B">
        <w:rPr>
          <w:szCs w:val="24"/>
        </w:rPr>
        <w:lastRenderedPageBreak/>
        <w:t>not request a hearing or did not appear at a hearing and present a meritorious defense. Examples of good cause for failure to appear and failure to request a hearing include mistake, inadvertence, excusable neglect, lack of jurisdiction, and inadequate notice. A request to set aside a decision must be in writing and must include a written statement that explains the specific reasons for the request. When the Division receives a timely request to set aside a decision, the Division shall issue the responsible parent a Notice of Hearing as provided by 12.2(D)(2), below.</w:t>
      </w:r>
    </w:p>
    <w:p w14:paraId="2BDEEB09" w14:textId="77777777" w:rsidR="00363B1B" w:rsidRPr="00363B1B" w:rsidRDefault="00363B1B" w:rsidP="0047159D">
      <w:pPr>
        <w:tabs>
          <w:tab w:val="left" w:pos="720"/>
          <w:tab w:val="left" w:pos="1440"/>
          <w:tab w:val="left" w:pos="2160"/>
          <w:tab w:val="left" w:pos="2880"/>
          <w:tab w:val="left" w:pos="3600"/>
          <w:tab w:val="left" w:pos="4320"/>
        </w:tabs>
        <w:ind w:left="720" w:hanging="540"/>
        <w:rPr>
          <w:szCs w:val="24"/>
        </w:rPr>
      </w:pPr>
    </w:p>
    <w:p w14:paraId="21EB921C" w14:textId="77777777" w:rsidR="00363B1B" w:rsidRPr="00363B1B" w:rsidRDefault="00363B1B" w:rsidP="000A175A">
      <w:pPr>
        <w:tabs>
          <w:tab w:val="left" w:pos="720"/>
          <w:tab w:val="left" w:pos="1440"/>
          <w:tab w:val="left" w:pos="2160"/>
          <w:tab w:val="left" w:pos="2880"/>
          <w:tab w:val="left" w:pos="3600"/>
          <w:tab w:val="left" w:pos="4320"/>
        </w:tabs>
        <w:ind w:left="720" w:right="270" w:hanging="540"/>
        <w:rPr>
          <w:szCs w:val="24"/>
        </w:rPr>
      </w:pPr>
      <w:r w:rsidRPr="00363B1B">
        <w:rPr>
          <w:szCs w:val="24"/>
        </w:rPr>
        <w:tab/>
        <w:t>If the responsible parent establishes good cause for failure to appear at the hearing, the Department shall proceed, if appropriate, to take evidence for the purpose of establishing the responsible parent's support obligations for the period or periods in</w:t>
      </w:r>
      <w:r w:rsidR="000A175A">
        <w:rPr>
          <w:szCs w:val="24"/>
        </w:rPr>
        <w:t> </w:t>
      </w:r>
      <w:r w:rsidRPr="00363B1B">
        <w:rPr>
          <w:szCs w:val="24"/>
        </w:rPr>
        <w:t>question.</w:t>
      </w:r>
    </w:p>
    <w:p w14:paraId="65510DD7" w14:textId="77777777" w:rsidR="00363B1B" w:rsidRPr="00363B1B" w:rsidRDefault="00363B1B" w:rsidP="0047159D">
      <w:pPr>
        <w:tabs>
          <w:tab w:val="left" w:pos="720"/>
          <w:tab w:val="left" w:pos="1440"/>
          <w:tab w:val="left" w:pos="2160"/>
          <w:tab w:val="left" w:pos="2880"/>
          <w:tab w:val="left" w:pos="3600"/>
          <w:tab w:val="left" w:pos="4320"/>
        </w:tabs>
        <w:ind w:left="720" w:hanging="540"/>
        <w:rPr>
          <w:szCs w:val="24"/>
        </w:rPr>
      </w:pPr>
    </w:p>
    <w:p w14:paraId="718CF0DB" w14:textId="77777777" w:rsidR="00363B1B" w:rsidRPr="00363B1B" w:rsidRDefault="00363B1B" w:rsidP="0047159D">
      <w:pPr>
        <w:tabs>
          <w:tab w:val="left" w:pos="720"/>
          <w:tab w:val="left" w:pos="1440"/>
          <w:tab w:val="left" w:pos="2160"/>
          <w:tab w:val="left" w:pos="2880"/>
          <w:tab w:val="left" w:pos="3600"/>
          <w:tab w:val="left" w:pos="4320"/>
        </w:tabs>
        <w:ind w:left="720" w:hanging="540"/>
        <w:rPr>
          <w:szCs w:val="24"/>
        </w:rPr>
      </w:pPr>
      <w:r w:rsidRPr="00363B1B">
        <w:rPr>
          <w:szCs w:val="24"/>
        </w:rPr>
        <w:tab/>
        <w:t>If the responsible parent does not establish good cause for failure to appear at the hearing, the Department shall proceed as a hearing to determine whether to amend the decision prospectively based on a substantial change of circumstances.</w:t>
      </w:r>
    </w:p>
    <w:p w14:paraId="4700F626" w14:textId="77777777" w:rsidR="00363B1B" w:rsidRPr="00363B1B" w:rsidRDefault="00363B1B" w:rsidP="0047159D">
      <w:pPr>
        <w:tabs>
          <w:tab w:val="left" w:pos="720"/>
          <w:tab w:val="left" w:pos="1440"/>
          <w:tab w:val="left" w:pos="2160"/>
          <w:tab w:val="left" w:pos="2880"/>
          <w:tab w:val="left" w:pos="3600"/>
          <w:tab w:val="left" w:pos="4320"/>
        </w:tabs>
        <w:ind w:left="720" w:hanging="540"/>
        <w:rPr>
          <w:szCs w:val="24"/>
        </w:rPr>
      </w:pPr>
    </w:p>
    <w:p w14:paraId="0AEFDB90" w14:textId="77777777" w:rsidR="00363B1B" w:rsidRPr="00363B1B" w:rsidRDefault="00363B1B" w:rsidP="0047159D">
      <w:pPr>
        <w:tabs>
          <w:tab w:val="left" w:pos="720"/>
          <w:tab w:val="left" w:pos="1440"/>
          <w:tab w:val="left" w:pos="2160"/>
          <w:tab w:val="left" w:pos="2880"/>
          <w:tab w:val="left" w:pos="3600"/>
          <w:tab w:val="left" w:pos="4320"/>
        </w:tabs>
        <w:ind w:left="720" w:hanging="540"/>
        <w:rPr>
          <w:szCs w:val="24"/>
        </w:rPr>
      </w:pPr>
      <w:r w:rsidRPr="00363B1B">
        <w:rPr>
          <w:szCs w:val="24"/>
        </w:rPr>
        <w:tab/>
        <w:t>If the responsible parent has not provided the Division with adequate notice in advance of the hearing of the reasons for the request to set aside the decision, the Department shall grant the Division a continuance so that the Division has an opportunity to verify or obtain evidence to rebut any claims made by the responsible parent.</w:t>
      </w:r>
    </w:p>
    <w:p w14:paraId="2EC6C8EE" w14:textId="77777777" w:rsidR="00363B1B" w:rsidRPr="00363B1B" w:rsidRDefault="00363B1B" w:rsidP="0047159D">
      <w:pPr>
        <w:tabs>
          <w:tab w:val="left" w:pos="720"/>
          <w:tab w:val="left" w:pos="1440"/>
          <w:tab w:val="left" w:pos="2160"/>
          <w:tab w:val="left" w:pos="2880"/>
          <w:tab w:val="left" w:pos="3600"/>
          <w:tab w:val="left" w:pos="4320"/>
        </w:tabs>
        <w:rPr>
          <w:szCs w:val="24"/>
        </w:rPr>
      </w:pPr>
    </w:p>
    <w:p w14:paraId="1B170CFC" w14:textId="77777777" w:rsidR="00363B1B" w:rsidRPr="00363B1B" w:rsidRDefault="00363B1B" w:rsidP="000A175A">
      <w:pPr>
        <w:tabs>
          <w:tab w:val="left" w:pos="720"/>
          <w:tab w:val="left" w:pos="1440"/>
          <w:tab w:val="left" w:pos="2160"/>
          <w:tab w:val="left" w:pos="2880"/>
          <w:tab w:val="left" w:pos="3600"/>
          <w:tab w:val="left" w:pos="4320"/>
        </w:tabs>
        <w:ind w:left="720" w:hanging="720"/>
        <w:outlineLvl w:val="1"/>
        <w:rPr>
          <w:b/>
          <w:szCs w:val="24"/>
        </w:rPr>
      </w:pPr>
      <w:bookmarkStart w:id="52" w:name="_Toc217285891"/>
      <w:r w:rsidRPr="00363B1B">
        <w:rPr>
          <w:b/>
          <w:szCs w:val="24"/>
        </w:rPr>
        <w:t>14.</w:t>
      </w:r>
      <w:r w:rsidRPr="00363B1B">
        <w:rPr>
          <w:b/>
          <w:szCs w:val="24"/>
        </w:rPr>
        <w:tab/>
        <w:t>SUBSEQUENT COURT ORDER</w:t>
      </w:r>
      <w:bookmarkEnd w:id="52"/>
    </w:p>
    <w:p w14:paraId="5E59CDB4" w14:textId="77777777" w:rsidR="00363B1B" w:rsidRPr="00363B1B" w:rsidRDefault="00363B1B" w:rsidP="0047159D">
      <w:pPr>
        <w:tabs>
          <w:tab w:val="left" w:pos="720"/>
          <w:tab w:val="left" w:pos="1440"/>
          <w:tab w:val="left" w:pos="2160"/>
          <w:tab w:val="left" w:pos="2880"/>
          <w:tab w:val="left" w:pos="3600"/>
          <w:tab w:val="left" w:pos="4320"/>
        </w:tabs>
        <w:rPr>
          <w:szCs w:val="24"/>
        </w:rPr>
      </w:pPr>
    </w:p>
    <w:p w14:paraId="36354809" w14:textId="77777777" w:rsidR="00363B1B" w:rsidRPr="00363B1B" w:rsidRDefault="00363B1B" w:rsidP="0047159D">
      <w:pPr>
        <w:tabs>
          <w:tab w:val="left" w:pos="720"/>
          <w:tab w:val="left" w:pos="1440"/>
          <w:tab w:val="left" w:pos="2160"/>
          <w:tab w:val="left" w:pos="2880"/>
          <w:tab w:val="left" w:pos="3600"/>
          <w:tab w:val="left" w:pos="4320"/>
        </w:tabs>
        <w:ind w:left="720" w:hanging="720"/>
        <w:rPr>
          <w:szCs w:val="24"/>
        </w:rPr>
      </w:pPr>
      <w:r w:rsidRPr="00363B1B">
        <w:rPr>
          <w:szCs w:val="24"/>
        </w:rPr>
        <w:tab/>
        <w:t>An administrative decision remains in effect until superseded by a subsequent support</w:t>
      </w:r>
      <w:r w:rsidR="000A175A">
        <w:rPr>
          <w:szCs w:val="24"/>
        </w:rPr>
        <w:t> </w:t>
      </w:r>
      <w:r w:rsidRPr="00363B1B">
        <w:rPr>
          <w:szCs w:val="24"/>
        </w:rPr>
        <w:t>order.</w:t>
      </w:r>
    </w:p>
    <w:p w14:paraId="35194C59" w14:textId="77777777" w:rsidR="00363B1B" w:rsidRPr="00363B1B" w:rsidRDefault="00363B1B" w:rsidP="0047159D">
      <w:pPr>
        <w:tabs>
          <w:tab w:val="left" w:pos="720"/>
          <w:tab w:val="left" w:pos="1440"/>
          <w:tab w:val="left" w:pos="2160"/>
          <w:tab w:val="left" w:pos="2880"/>
          <w:tab w:val="left" w:pos="3600"/>
          <w:tab w:val="left" w:pos="4320"/>
        </w:tabs>
        <w:rPr>
          <w:szCs w:val="24"/>
        </w:rPr>
      </w:pPr>
    </w:p>
    <w:p w14:paraId="2692CC53" w14:textId="77777777" w:rsidR="00363B1B" w:rsidRPr="00363B1B" w:rsidRDefault="00363B1B" w:rsidP="000A175A">
      <w:pPr>
        <w:tabs>
          <w:tab w:val="left" w:pos="720"/>
          <w:tab w:val="left" w:pos="1440"/>
          <w:tab w:val="left" w:pos="2160"/>
          <w:tab w:val="left" w:pos="2880"/>
          <w:tab w:val="left" w:pos="3600"/>
          <w:tab w:val="left" w:pos="4320"/>
        </w:tabs>
        <w:ind w:left="720" w:hanging="720"/>
        <w:outlineLvl w:val="1"/>
        <w:rPr>
          <w:b/>
          <w:szCs w:val="24"/>
        </w:rPr>
      </w:pPr>
      <w:bookmarkStart w:id="53" w:name="_Toc217285892"/>
      <w:r w:rsidRPr="00363B1B">
        <w:rPr>
          <w:b/>
          <w:szCs w:val="24"/>
        </w:rPr>
        <w:t>15.</w:t>
      </w:r>
      <w:r w:rsidRPr="00363B1B">
        <w:rPr>
          <w:b/>
          <w:szCs w:val="24"/>
        </w:rPr>
        <w:tab/>
        <w:t>AMENDMENT</w:t>
      </w:r>
      <w:bookmarkEnd w:id="53"/>
    </w:p>
    <w:p w14:paraId="68B54565" w14:textId="77777777" w:rsidR="00363B1B" w:rsidRPr="00363B1B" w:rsidRDefault="00363B1B" w:rsidP="0047159D">
      <w:pPr>
        <w:tabs>
          <w:tab w:val="left" w:pos="720"/>
          <w:tab w:val="left" w:pos="1440"/>
          <w:tab w:val="left" w:pos="2160"/>
          <w:tab w:val="left" w:pos="2880"/>
          <w:tab w:val="left" w:pos="3600"/>
          <w:tab w:val="left" w:pos="4320"/>
        </w:tabs>
        <w:rPr>
          <w:szCs w:val="24"/>
        </w:rPr>
      </w:pPr>
    </w:p>
    <w:p w14:paraId="0D342B35" w14:textId="77777777" w:rsidR="00363B1B" w:rsidRPr="00363B1B" w:rsidRDefault="00363B1B" w:rsidP="0047159D">
      <w:pPr>
        <w:tabs>
          <w:tab w:val="left" w:pos="720"/>
          <w:tab w:val="left" w:pos="1440"/>
          <w:tab w:val="left" w:pos="2160"/>
          <w:tab w:val="left" w:pos="2880"/>
          <w:tab w:val="left" w:pos="3600"/>
          <w:tab w:val="left" w:pos="4320"/>
        </w:tabs>
        <w:ind w:left="720" w:hanging="720"/>
        <w:rPr>
          <w:szCs w:val="24"/>
        </w:rPr>
      </w:pPr>
      <w:r w:rsidRPr="00363B1B">
        <w:rPr>
          <w:szCs w:val="24"/>
        </w:rPr>
        <w:tab/>
        <w:t>A responsible parent may request an administrative hearing to amend a decision prospectively based on a substantial change of circumstances. The Department may seek to amend a decision prospectively based on a substantial change of circumstances by using the same process permitted by this chapter for establishing a support obligation. When seeking to amend an administrative decision, the Department shall state in its initial notice that the purpose of the proceeding is to amend the responsible parent's support obligation based on a substantial change of circumstances.</w:t>
      </w:r>
    </w:p>
    <w:p w14:paraId="256A38DE" w14:textId="77777777" w:rsidR="00363B1B" w:rsidRPr="00363B1B" w:rsidRDefault="00363B1B" w:rsidP="0047159D">
      <w:pPr>
        <w:tabs>
          <w:tab w:val="left" w:pos="720"/>
          <w:tab w:val="left" w:pos="1440"/>
          <w:tab w:val="left" w:pos="2160"/>
          <w:tab w:val="left" w:pos="2880"/>
          <w:tab w:val="left" w:pos="3600"/>
          <w:tab w:val="left" w:pos="4320"/>
        </w:tabs>
        <w:ind w:left="576" w:hanging="576"/>
        <w:rPr>
          <w:szCs w:val="24"/>
        </w:rPr>
      </w:pPr>
    </w:p>
    <w:p w14:paraId="7714615B" w14:textId="77777777" w:rsidR="00363B1B" w:rsidRPr="00363B1B" w:rsidRDefault="00363B1B" w:rsidP="000A175A">
      <w:pPr>
        <w:tabs>
          <w:tab w:val="left" w:pos="720"/>
          <w:tab w:val="left" w:pos="1440"/>
          <w:tab w:val="left" w:pos="2160"/>
          <w:tab w:val="left" w:pos="2880"/>
          <w:tab w:val="left" w:pos="3600"/>
          <w:tab w:val="left" w:pos="4320"/>
        </w:tabs>
        <w:ind w:left="720" w:hanging="720"/>
        <w:outlineLvl w:val="1"/>
        <w:rPr>
          <w:b/>
          <w:szCs w:val="24"/>
        </w:rPr>
      </w:pPr>
      <w:bookmarkStart w:id="54" w:name="_Toc217285893"/>
      <w:r w:rsidRPr="00363B1B">
        <w:rPr>
          <w:b/>
          <w:szCs w:val="24"/>
        </w:rPr>
        <w:t>16.</w:t>
      </w:r>
      <w:r w:rsidRPr="00363B1B">
        <w:rPr>
          <w:b/>
          <w:szCs w:val="24"/>
        </w:rPr>
        <w:tab/>
        <w:t>ENFORCEMENT</w:t>
      </w:r>
      <w:bookmarkEnd w:id="54"/>
    </w:p>
    <w:p w14:paraId="63E7CF8D" w14:textId="77777777" w:rsidR="00363B1B" w:rsidRPr="00363B1B" w:rsidRDefault="00363B1B" w:rsidP="0047159D">
      <w:pPr>
        <w:tabs>
          <w:tab w:val="left" w:pos="720"/>
          <w:tab w:val="left" w:pos="1440"/>
          <w:tab w:val="left" w:pos="2160"/>
          <w:tab w:val="left" w:pos="2880"/>
          <w:tab w:val="left" w:pos="3600"/>
          <w:tab w:val="left" w:pos="4320"/>
        </w:tabs>
        <w:rPr>
          <w:szCs w:val="24"/>
          <w:u w:val="single"/>
        </w:rPr>
      </w:pPr>
    </w:p>
    <w:p w14:paraId="4F1238DA" w14:textId="77777777" w:rsidR="00363B1B" w:rsidRPr="00363B1B" w:rsidRDefault="00363B1B" w:rsidP="0047159D">
      <w:pPr>
        <w:tabs>
          <w:tab w:val="left" w:pos="720"/>
          <w:tab w:val="left" w:pos="1440"/>
          <w:tab w:val="left" w:pos="2160"/>
          <w:tab w:val="left" w:pos="2880"/>
          <w:tab w:val="left" w:pos="3600"/>
          <w:tab w:val="left" w:pos="4320"/>
        </w:tabs>
        <w:ind w:left="720" w:hanging="720"/>
        <w:rPr>
          <w:szCs w:val="24"/>
        </w:rPr>
      </w:pPr>
      <w:r w:rsidRPr="00363B1B">
        <w:rPr>
          <w:szCs w:val="24"/>
        </w:rPr>
        <w:tab/>
        <w:t>An administrative decision is enforceable until amended, set aside, or superseded by a court order. An administrative decision creates a support obligation for purposes of enforcement under 19-A M.R.S. §2103.</w:t>
      </w:r>
    </w:p>
    <w:p w14:paraId="091BDADD" w14:textId="77777777" w:rsidR="00363B1B" w:rsidRPr="00363B1B" w:rsidRDefault="00363B1B" w:rsidP="0047159D">
      <w:pPr>
        <w:tabs>
          <w:tab w:val="left" w:pos="720"/>
          <w:tab w:val="left" w:pos="1440"/>
          <w:tab w:val="left" w:pos="2160"/>
          <w:tab w:val="left" w:pos="2880"/>
          <w:tab w:val="left" w:pos="3600"/>
          <w:tab w:val="left" w:pos="4320"/>
        </w:tabs>
        <w:rPr>
          <w:szCs w:val="24"/>
        </w:rPr>
      </w:pPr>
    </w:p>
    <w:p w14:paraId="0CA817B2" w14:textId="77777777" w:rsidR="00363B1B" w:rsidRPr="00363B1B" w:rsidRDefault="00363B1B" w:rsidP="00E2099E">
      <w:pPr>
        <w:keepNext/>
        <w:keepLines/>
        <w:tabs>
          <w:tab w:val="left" w:pos="720"/>
          <w:tab w:val="left" w:pos="1440"/>
          <w:tab w:val="left" w:pos="2160"/>
          <w:tab w:val="left" w:pos="2880"/>
          <w:tab w:val="left" w:pos="3600"/>
          <w:tab w:val="left" w:pos="4320"/>
        </w:tabs>
        <w:ind w:left="720" w:hanging="720"/>
        <w:outlineLvl w:val="1"/>
        <w:rPr>
          <w:b/>
          <w:szCs w:val="24"/>
        </w:rPr>
      </w:pPr>
      <w:bookmarkStart w:id="55" w:name="_Toc217285894"/>
      <w:r w:rsidRPr="00363B1B">
        <w:rPr>
          <w:b/>
          <w:szCs w:val="24"/>
        </w:rPr>
        <w:lastRenderedPageBreak/>
        <w:t>17.</w:t>
      </w:r>
      <w:r w:rsidRPr="00363B1B">
        <w:rPr>
          <w:b/>
          <w:szCs w:val="24"/>
        </w:rPr>
        <w:tab/>
        <w:t>EFFECT</w:t>
      </w:r>
      <w:bookmarkEnd w:id="55"/>
    </w:p>
    <w:p w14:paraId="27A1BF1D" w14:textId="77777777" w:rsidR="00363B1B" w:rsidRPr="00363B1B" w:rsidRDefault="00363B1B" w:rsidP="00E2099E">
      <w:pPr>
        <w:keepNext/>
        <w:keepLines/>
        <w:tabs>
          <w:tab w:val="left" w:pos="720"/>
          <w:tab w:val="left" w:pos="1440"/>
          <w:tab w:val="left" w:pos="2160"/>
          <w:tab w:val="left" w:pos="2880"/>
          <w:tab w:val="left" w:pos="3600"/>
          <w:tab w:val="left" w:pos="4320"/>
        </w:tabs>
        <w:rPr>
          <w:szCs w:val="24"/>
        </w:rPr>
      </w:pPr>
    </w:p>
    <w:p w14:paraId="032D7EE6" w14:textId="77777777" w:rsidR="00363B1B" w:rsidRPr="00363B1B" w:rsidRDefault="00363B1B" w:rsidP="00E2099E">
      <w:pPr>
        <w:keepNext/>
        <w:keepLines/>
        <w:tabs>
          <w:tab w:val="left" w:pos="720"/>
          <w:tab w:val="left" w:pos="1440"/>
          <w:tab w:val="left" w:pos="2160"/>
          <w:tab w:val="left" w:pos="2880"/>
          <w:tab w:val="left" w:pos="3600"/>
          <w:tab w:val="left" w:pos="4320"/>
        </w:tabs>
        <w:ind w:left="720" w:hanging="720"/>
        <w:rPr>
          <w:szCs w:val="24"/>
        </w:rPr>
      </w:pPr>
      <w:r w:rsidRPr="00363B1B">
        <w:rPr>
          <w:szCs w:val="24"/>
        </w:rPr>
        <w:tab/>
        <w:t>This chapter applies to proceedings in which the responsible parent is served notice on or after the effective date of this section. Prior rules apply to proceedings in which the responsible parent is served notice before the effective date of this section.</w:t>
      </w:r>
    </w:p>
    <w:p w14:paraId="0369FC59" w14:textId="77777777" w:rsidR="00363B1B" w:rsidRPr="00363B1B" w:rsidRDefault="00363B1B" w:rsidP="0047159D">
      <w:pPr>
        <w:tabs>
          <w:tab w:val="left" w:pos="720"/>
          <w:tab w:val="left" w:pos="1440"/>
          <w:tab w:val="left" w:pos="2160"/>
          <w:tab w:val="left" w:pos="2880"/>
          <w:tab w:val="left" w:pos="3600"/>
          <w:tab w:val="left" w:pos="4320"/>
        </w:tabs>
        <w:ind w:left="720" w:hanging="720"/>
        <w:outlineLvl w:val="1"/>
        <w:rPr>
          <w:b/>
          <w:szCs w:val="24"/>
        </w:rPr>
      </w:pPr>
      <w:bookmarkStart w:id="56" w:name="_Toc217285895"/>
    </w:p>
    <w:p w14:paraId="14029E0E" w14:textId="77777777" w:rsidR="00363B1B" w:rsidRPr="00363B1B" w:rsidRDefault="00363B1B" w:rsidP="0047159D">
      <w:pPr>
        <w:tabs>
          <w:tab w:val="left" w:pos="720"/>
          <w:tab w:val="left" w:pos="1440"/>
          <w:tab w:val="left" w:pos="2160"/>
          <w:tab w:val="left" w:pos="2880"/>
          <w:tab w:val="left" w:pos="3600"/>
          <w:tab w:val="left" w:pos="4320"/>
        </w:tabs>
        <w:ind w:left="720" w:hanging="720"/>
        <w:outlineLvl w:val="1"/>
        <w:rPr>
          <w:b/>
          <w:szCs w:val="24"/>
        </w:rPr>
      </w:pPr>
      <w:r w:rsidRPr="00363B1B">
        <w:rPr>
          <w:b/>
          <w:szCs w:val="24"/>
        </w:rPr>
        <w:t>18.</w:t>
      </w:r>
      <w:r w:rsidR="00E2099E">
        <w:rPr>
          <w:b/>
          <w:szCs w:val="24"/>
        </w:rPr>
        <w:tab/>
      </w:r>
      <w:r w:rsidRPr="00363B1B">
        <w:rPr>
          <w:b/>
          <w:szCs w:val="24"/>
        </w:rPr>
        <w:t>ADOPTION ORDERS</w:t>
      </w:r>
      <w:bookmarkEnd w:id="56"/>
    </w:p>
    <w:p w14:paraId="437640A4" w14:textId="77777777" w:rsidR="00363B1B" w:rsidRPr="00363B1B" w:rsidRDefault="00363B1B" w:rsidP="0047159D">
      <w:pPr>
        <w:tabs>
          <w:tab w:val="left" w:pos="720"/>
          <w:tab w:val="left" w:pos="1440"/>
          <w:tab w:val="left" w:pos="2160"/>
          <w:tab w:val="left" w:pos="2880"/>
          <w:tab w:val="left" w:pos="3600"/>
          <w:tab w:val="left" w:pos="4320"/>
        </w:tabs>
        <w:rPr>
          <w:szCs w:val="24"/>
        </w:rPr>
      </w:pPr>
    </w:p>
    <w:p w14:paraId="2A9A9BB3" w14:textId="77777777" w:rsidR="00363B1B" w:rsidRPr="00363B1B" w:rsidRDefault="00363B1B" w:rsidP="00E2099E">
      <w:pPr>
        <w:tabs>
          <w:tab w:val="left" w:pos="720"/>
          <w:tab w:val="left" w:pos="1440"/>
          <w:tab w:val="left" w:pos="2160"/>
          <w:tab w:val="left" w:pos="2880"/>
          <w:tab w:val="left" w:pos="3600"/>
          <w:tab w:val="left" w:pos="4320"/>
        </w:tabs>
        <w:ind w:left="720" w:hanging="720"/>
        <w:rPr>
          <w:szCs w:val="24"/>
        </w:rPr>
      </w:pPr>
      <w:r w:rsidRPr="00363B1B">
        <w:rPr>
          <w:szCs w:val="24"/>
        </w:rPr>
        <w:tab/>
        <w:t>An attested or certified copy of an order of adoption (or an original certificate of adoption) is a sufficient basis upon which to conclude that the adoptive parent owes a duty of support to the adopted child pursuant to 19-A M.R.S. §1504 and that the adoptive parent is a responsible parent within the meaning of 19-A M.R.S. §§ 2101(12), 2301 and 2304 as of the effective date of the order or certificate of adoption. An order or certificate of adoption does not lessen or negate any duty of support or support obligation owed by the child's natural parents up to the date of adoption.</w:t>
      </w:r>
    </w:p>
    <w:p w14:paraId="0853E22B" w14:textId="77777777" w:rsidR="00363B1B" w:rsidRPr="00363B1B" w:rsidRDefault="00363B1B" w:rsidP="0047159D">
      <w:pPr>
        <w:tabs>
          <w:tab w:val="left" w:pos="720"/>
          <w:tab w:val="left" w:pos="1440"/>
          <w:tab w:val="left" w:pos="2160"/>
          <w:tab w:val="left" w:pos="2880"/>
          <w:tab w:val="left" w:pos="3600"/>
          <w:tab w:val="left" w:pos="4320"/>
        </w:tabs>
        <w:ind w:left="720" w:hanging="720"/>
        <w:rPr>
          <w:szCs w:val="24"/>
        </w:rPr>
      </w:pPr>
    </w:p>
    <w:p w14:paraId="151851AF" w14:textId="77777777" w:rsidR="00363B1B" w:rsidRPr="00363B1B" w:rsidRDefault="00363B1B" w:rsidP="0047159D">
      <w:pPr>
        <w:tabs>
          <w:tab w:val="left" w:pos="720"/>
          <w:tab w:val="left" w:pos="1440"/>
          <w:tab w:val="left" w:pos="2160"/>
          <w:tab w:val="left" w:pos="2880"/>
          <w:tab w:val="left" w:pos="3600"/>
          <w:tab w:val="left" w:pos="4320"/>
        </w:tabs>
        <w:ind w:left="720" w:hanging="720"/>
        <w:rPr>
          <w:b/>
          <w:szCs w:val="24"/>
        </w:rPr>
      </w:pPr>
      <w:r w:rsidRPr="00363B1B">
        <w:rPr>
          <w:b/>
          <w:szCs w:val="24"/>
        </w:rPr>
        <w:t>19.</w:t>
      </w:r>
      <w:r w:rsidR="00E2099E">
        <w:rPr>
          <w:b/>
          <w:szCs w:val="24"/>
        </w:rPr>
        <w:tab/>
      </w:r>
      <w:r w:rsidRPr="00190C40">
        <w:rPr>
          <w:b/>
          <w:i/>
          <w:szCs w:val="24"/>
        </w:rPr>
        <w:t>DE FACTO</w:t>
      </w:r>
      <w:r w:rsidRPr="00363B1B">
        <w:rPr>
          <w:b/>
          <w:szCs w:val="24"/>
        </w:rPr>
        <w:t xml:space="preserve"> PARENTAGE</w:t>
      </w:r>
    </w:p>
    <w:p w14:paraId="610253AE" w14:textId="77777777" w:rsidR="00363B1B" w:rsidRPr="00363B1B" w:rsidRDefault="00363B1B" w:rsidP="0047159D">
      <w:pPr>
        <w:tabs>
          <w:tab w:val="left" w:pos="720"/>
          <w:tab w:val="left" w:pos="1440"/>
          <w:tab w:val="left" w:pos="2160"/>
          <w:tab w:val="left" w:pos="2880"/>
          <w:tab w:val="left" w:pos="3600"/>
          <w:tab w:val="left" w:pos="4320"/>
        </w:tabs>
        <w:ind w:left="720" w:hanging="720"/>
        <w:rPr>
          <w:b/>
          <w:szCs w:val="24"/>
        </w:rPr>
      </w:pPr>
    </w:p>
    <w:p w14:paraId="31512163" w14:textId="77777777" w:rsidR="00363B1B" w:rsidRPr="00363B1B" w:rsidRDefault="00363B1B" w:rsidP="00E2099E">
      <w:pPr>
        <w:tabs>
          <w:tab w:val="left" w:pos="720"/>
          <w:tab w:val="left" w:pos="1440"/>
          <w:tab w:val="left" w:pos="2160"/>
          <w:tab w:val="left" w:pos="2880"/>
          <w:tab w:val="left" w:pos="3600"/>
          <w:tab w:val="left" w:pos="4320"/>
        </w:tabs>
        <w:ind w:left="720"/>
        <w:rPr>
          <w:szCs w:val="24"/>
        </w:rPr>
      </w:pPr>
      <w:r w:rsidRPr="00363B1B">
        <w:rPr>
          <w:szCs w:val="24"/>
        </w:rPr>
        <w:t xml:space="preserve">After July 1, 2016, a court order adjudicating </w:t>
      </w:r>
      <w:r w:rsidRPr="00190C40">
        <w:rPr>
          <w:i/>
          <w:szCs w:val="24"/>
        </w:rPr>
        <w:t>de facto</w:t>
      </w:r>
      <w:r w:rsidRPr="00363B1B">
        <w:rPr>
          <w:szCs w:val="24"/>
        </w:rPr>
        <w:t xml:space="preserve"> parent status under 19-A M.R.S. </w:t>
      </w:r>
      <w:r w:rsidR="00EA470A">
        <w:rPr>
          <w:szCs w:val="24"/>
        </w:rPr>
        <w:t>§</w:t>
      </w:r>
      <w:r w:rsidRPr="00363B1B">
        <w:rPr>
          <w:szCs w:val="24"/>
        </w:rPr>
        <w:t xml:space="preserve">1891 is a sufficient basis upon which to conclude that the </w:t>
      </w:r>
      <w:r w:rsidRPr="00190C40">
        <w:rPr>
          <w:i/>
          <w:szCs w:val="24"/>
        </w:rPr>
        <w:t>de facto</w:t>
      </w:r>
      <w:r w:rsidRPr="00363B1B">
        <w:rPr>
          <w:szCs w:val="24"/>
        </w:rPr>
        <w:t xml:space="preserve"> parent owes a duty of support to the child pursuant to 19-A M.R.S. </w:t>
      </w:r>
      <w:r w:rsidR="00EA470A">
        <w:rPr>
          <w:szCs w:val="24"/>
        </w:rPr>
        <w:t>§</w:t>
      </w:r>
      <w:r w:rsidRPr="00363B1B">
        <w:rPr>
          <w:szCs w:val="24"/>
        </w:rPr>
        <w:t>1891(4)(B), and is a responsible parent within the meaning of 19-A M.R.S. §§ 2101(12), 2301 and 2304 as of the effective date of the order.</w:t>
      </w:r>
      <w:r w:rsidR="00C20CE1">
        <w:rPr>
          <w:szCs w:val="24"/>
        </w:rPr>
        <w:t xml:space="preserve"> </w:t>
      </w:r>
      <w:r w:rsidRPr="00363B1B">
        <w:rPr>
          <w:szCs w:val="24"/>
        </w:rPr>
        <w:t xml:space="preserve">Adjudication of a person as a </w:t>
      </w:r>
      <w:r w:rsidRPr="00190C40">
        <w:rPr>
          <w:i/>
          <w:szCs w:val="24"/>
        </w:rPr>
        <w:t>de facto</w:t>
      </w:r>
      <w:r w:rsidRPr="00363B1B">
        <w:rPr>
          <w:szCs w:val="24"/>
        </w:rPr>
        <w:t xml:space="preserve"> parent does not disestablish the parentage of any other parent, nor lessen or negate any duty of support or support obligation owed by any other person to the child(ren).</w:t>
      </w:r>
    </w:p>
    <w:p w14:paraId="107AB161" w14:textId="77777777" w:rsidR="00363B1B" w:rsidRPr="00363B1B" w:rsidRDefault="00363B1B" w:rsidP="0047159D">
      <w:pPr>
        <w:tabs>
          <w:tab w:val="left" w:pos="720"/>
          <w:tab w:val="left" w:pos="1440"/>
          <w:tab w:val="left" w:pos="2160"/>
          <w:tab w:val="left" w:pos="2880"/>
          <w:tab w:val="left" w:pos="3600"/>
          <w:tab w:val="left" w:pos="4320"/>
        </w:tabs>
        <w:ind w:left="576" w:hanging="576"/>
        <w:rPr>
          <w:b/>
          <w:szCs w:val="24"/>
        </w:rPr>
      </w:pPr>
    </w:p>
    <w:p w14:paraId="4DF3849E" w14:textId="77777777" w:rsidR="00363B1B" w:rsidRPr="00363B1B" w:rsidRDefault="00363B1B" w:rsidP="00E2099E">
      <w:pPr>
        <w:tabs>
          <w:tab w:val="left" w:pos="720"/>
          <w:tab w:val="left" w:pos="1440"/>
          <w:tab w:val="left" w:pos="2160"/>
          <w:tab w:val="left" w:pos="2880"/>
          <w:tab w:val="left" w:pos="3600"/>
          <w:tab w:val="left" w:pos="4320"/>
        </w:tabs>
        <w:ind w:left="720" w:hanging="720"/>
        <w:outlineLvl w:val="1"/>
        <w:rPr>
          <w:b/>
          <w:szCs w:val="24"/>
        </w:rPr>
      </w:pPr>
      <w:bookmarkStart w:id="57" w:name="_Toc217285896"/>
      <w:r w:rsidRPr="00363B1B">
        <w:rPr>
          <w:b/>
          <w:szCs w:val="24"/>
        </w:rPr>
        <w:t>20.</w:t>
      </w:r>
      <w:r w:rsidRPr="00363B1B">
        <w:rPr>
          <w:b/>
          <w:szCs w:val="24"/>
        </w:rPr>
        <w:tab/>
        <w:t>CHILDREN CONCEIVED AND BORN OUT-OF-WEDLOCK</w:t>
      </w:r>
      <w:bookmarkEnd w:id="57"/>
    </w:p>
    <w:p w14:paraId="12338BF3" w14:textId="77777777" w:rsidR="00363B1B" w:rsidRPr="00363B1B" w:rsidRDefault="00363B1B" w:rsidP="0047159D">
      <w:pPr>
        <w:tabs>
          <w:tab w:val="left" w:pos="720"/>
          <w:tab w:val="left" w:pos="1440"/>
          <w:tab w:val="left" w:pos="2160"/>
          <w:tab w:val="left" w:pos="2880"/>
          <w:tab w:val="left" w:pos="3600"/>
          <w:tab w:val="left" w:pos="4320"/>
        </w:tabs>
        <w:ind w:left="576" w:hanging="576"/>
        <w:rPr>
          <w:szCs w:val="24"/>
        </w:rPr>
      </w:pPr>
    </w:p>
    <w:p w14:paraId="5E8CA7FE" w14:textId="77777777" w:rsidR="00363B1B" w:rsidRPr="00363B1B" w:rsidRDefault="00363B1B" w:rsidP="00E2099E">
      <w:pPr>
        <w:tabs>
          <w:tab w:val="left" w:pos="720"/>
          <w:tab w:val="left" w:pos="1440"/>
          <w:tab w:val="left" w:pos="2160"/>
          <w:tab w:val="left" w:pos="2880"/>
          <w:tab w:val="left" w:pos="3600"/>
          <w:tab w:val="left" w:pos="4320"/>
        </w:tabs>
        <w:ind w:left="720" w:right="180" w:hanging="720"/>
        <w:rPr>
          <w:szCs w:val="24"/>
        </w:rPr>
      </w:pPr>
      <w:r w:rsidRPr="00363B1B">
        <w:rPr>
          <w:szCs w:val="24"/>
        </w:rPr>
        <w:tab/>
        <w:t>For cases in which the child is born out-of-wedlock, the following evidence, if regular on its face, must be made a part of the hearing record and must be considered sufficient to establish that the alleged responsible parent has a duty of support under 19-A M.R.S. §1504 and is a responsible parent within the meaning of 19-A M.R.S. §§</w:t>
      </w:r>
      <w:r w:rsidR="00E2099E">
        <w:rPr>
          <w:szCs w:val="24"/>
        </w:rPr>
        <w:t> </w:t>
      </w:r>
      <w:r w:rsidRPr="00363B1B">
        <w:rPr>
          <w:szCs w:val="24"/>
        </w:rPr>
        <w:t>2301 and 2304:</w:t>
      </w:r>
    </w:p>
    <w:p w14:paraId="55159663" w14:textId="77777777" w:rsidR="00363B1B" w:rsidRPr="00363B1B" w:rsidRDefault="00363B1B" w:rsidP="0047159D">
      <w:pPr>
        <w:tabs>
          <w:tab w:val="left" w:pos="720"/>
          <w:tab w:val="left" w:pos="1440"/>
          <w:tab w:val="left" w:pos="2160"/>
          <w:tab w:val="left" w:pos="2880"/>
          <w:tab w:val="left" w:pos="3600"/>
          <w:tab w:val="left" w:pos="4320"/>
        </w:tabs>
        <w:ind w:left="2070" w:hanging="630"/>
        <w:rPr>
          <w:szCs w:val="24"/>
        </w:rPr>
      </w:pPr>
    </w:p>
    <w:p w14:paraId="38372902" w14:textId="77777777" w:rsidR="00363B1B" w:rsidRPr="00363B1B" w:rsidRDefault="00363B1B" w:rsidP="00E2099E">
      <w:pPr>
        <w:tabs>
          <w:tab w:val="left" w:pos="720"/>
          <w:tab w:val="left" w:pos="1440"/>
          <w:tab w:val="left" w:pos="2160"/>
          <w:tab w:val="left" w:pos="2880"/>
          <w:tab w:val="left" w:pos="3600"/>
          <w:tab w:val="left" w:pos="4320"/>
        </w:tabs>
        <w:ind w:left="1440" w:hanging="720"/>
        <w:outlineLvl w:val="2"/>
        <w:rPr>
          <w:szCs w:val="24"/>
        </w:rPr>
      </w:pPr>
      <w:r w:rsidRPr="00363B1B">
        <w:rPr>
          <w:szCs w:val="24"/>
        </w:rPr>
        <w:t>A.</w:t>
      </w:r>
      <w:r w:rsidRPr="00363B1B">
        <w:rPr>
          <w:szCs w:val="24"/>
        </w:rPr>
        <w:tab/>
        <w:t>An original or duplicate original acknowledgment of paternity or similar document whereby the alleged responsible parent acknowledged the paternity of the child.</w:t>
      </w:r>
    </w:p>
    <w:p w14:paraId="372D11C9" w14:textId="77777777" w:rsidR="00363B1B" w:rsidRPr="00363B1B" w:rsidRDefault="00363B1B" w:rsidP="00E2099E">
      <w:pPr>
        <w:tabs>
          <w:tab w:val="left" w:pos="720"/>
          <w:tab w:val="left" w:pos="1440"/>
          <w:tab w:val="left" w:pos="2160"/>
          <w:tab w:val="left" w:pos="2880"/>
          <w:tab w:val="left" w:pos="3600"/>
          <w:tab w:val="left" w:pos="4320"/>
        </w:tabs>
        <w:ind w:left="1440" w:hanging="720"/>
        <w:rPr>
          <w:szCs w:val="24"/>
        </w:rPr>
      </w:pPr>
    </w:p>
    <w:p w14:paraId="5710209D" w14:textId="77777777" w:rsidR="00363B1B" w:rsidRPr="00363B1B" w:rsidRDefault="00363B1B" w:rsidP="00E2099E">
      <w:pPr>
        <w:tabs>
          <w:tab w:val="left" w:pos="720"/>
          <w:tab w:val="left" w:pos="1440"/>
          <w:tab w:val="left" w:pos="2160"/>
          <w:tab w:val="left" w:pos="2880"/>
          <w:tab w:val="left" w:pos="3600"/>
          <w:tab w:val="left" w:pos="4320"/>
        </w:tabs>
        <w:ind w:left="1440" w:hanging="720"/>
        <w:outlineLvl w:val="2"/>
        <w:rPr>
          <w:szCs w:val="24"/>
        </w:rPr>
      </w:pPr>
      <w:r w:rsidRPr="00363B1B">
        <w:rPr>
          <w:szCs w:val="24"/>
        </w:rPr>
        <w:t>B.</w:t>
      </w:r>
      <w:r w:rsidRPr="00363B1B">
        <w:rPr>
          <w:szCs w:val="24"/>
        </w:rPr>
        <w:tab/>
        <w:t>An attested or certified copy of an acknowledgment of paternity or similar document that is issued by the keeper of records where the original or duplicate original acknowledgement or similar document is filed or recorded.</w:t>
      </w:r>
    </w:p>
    <w:p w14:paraId="20C003A6" w14:textId="77777777" w:rsidR="00363B1B" w:rsidRPr="00363B1B" w:rsidRDefault="00363B1B" w:rsidP="00E2099E">
      <w:pPr>
        <w:tabs>
          <w:tab w:val="left" w:pos="720"/>
          <w:tab w:val="left" w:pos="1440"/>
          <w:tab w:val="left" w:pos="2160"/>
          <w:tab w:val="left" w:pos="2880"/>
          <w:tab w:val="left" w:pos="3600"/>
          <w:tab w:val="left" w:pos="4320"/>
        </w:tabs>
        <w:ind w:left="1440" w:hanging="720"/>
        <w:rPr>
          <w:szCs w:val="24"/>
        </w:rPr>
      </w:pPr>
    </w:p>
    <w:p w14:paraId="0158BE44" w14:textId="77777777" w:rsidR="00363B1B" w:rsidRPr="00363B1B" w:rsidRDefault="00363B1B" w:rsidP="00E2099E">
      <w:pPr>
        <w:tabs>
          <w:tab w:val="left" w:pos="720"/>
          <w:tab w:val="left" w:pos="1440"/>
          <w:tab w:val="left" w:pos="2160"/>
          <w:tab w:val="left" w:pos="2880"/>
          <w:tab w:val="left" w:pos="3600"/>
          <w:tab w:val="left" w:pos="4320"/>
        </w:tabs>
        <w:ind w:left="1440" w:hanging="720"/>
        <w:outlineLvl w:val="2"/>
        <w:rPr>
          <w:szCs w:val="24"/>
        </w:rPr>
      </w:pPr>
      <w:r w:rsidRPr="00363B1B">
        <w:rPr>
          <w:szCs w:val="24"/>
        </w:rPr>
        <w:t>C.</w:t>
      </w:r>
      <w:r w:rsidRPr="00363B1B">
        <w:rPr>
          <w:szCs w:val="24"/>
        </w:rPr>
        <w:tab/>
        <w:t>An abstract prepared by the Department's Office of Data, Research and Vital Statistics that indicates the alleged responsible parent has acknowledged the paternity of the child and that a copy of the acknowledgement or other similar document is on file with that office. The abstract must contain the full names of the parents and child, the child's date of birth, and the date of acknowledgement.</w:t>
      </w:r>
    </w:p>
    <w:p w14:paraId="4487EAB4" w14:textId="77777777" w:rsidR="00363B1B" w:rsidRPr="00363B1B" w:rsidRDefault="00363B1B" w:rsidP="0047159D">
      <w:pPr>
        <w:tabs>
          <w:tab w:val="left" w:pos="720"/>
          <w:tab w:val="left" w:pos="1440"/>
          <w:tab w:val="left" w:pos="2160"/>
          <w:tab w:val="left" w:pos="2880"/>
          <w:tab w:val="left" w:pos="3600"/>
          <w:tab w:val="left" w:pos="4320"/>
        </w:tabs>
        <w:ind w:left="2070" w:hanging="630"/>
        <w:rPr>
          <w:szCs w:val="24"/>
        </w:rPr>
      </w:pPr>
    </w:p>
    <w:p w14:paraId="2D43D77B" w14:textId="77777777" w:rsidR="00363B1B" w:rsidRPr="00363B1B" w:rsidRDefault="00363B1B" w:rsidP="00E2099E">
      <w:pPr>
        <w:tabs>
          <w:tab w:val="left" w:pos="720"/>
          <w:tab w:val="left" w:pos="1440"/>
          <w:tab w:val="left" w:pos="2160"/>
          <w:tab w:val="left" w:pos="2880"/>
          <w:tab w:val="left" w:pos="3600"/>
          <w:tab w:val="left" w:pos="4320"/>
        </w:tabs>
        <w:ind w:left="1440" w:hanging="720"/>
        <w:outlineLvl w:val="2"/>
        <w:rPr>
          <w:szCs w:val="24"/>
        </w:rPr>
      </w:pPr>
      <w:r w:rsidRPr="00363B1B">
        <w:rPr>
          <w:szCs w:val="24"/>
        </w:rPr>
        <w:lastRenderedPageBreak/>
        <w:t>D.</w:t>
      </w:r>
      <w:r w:rsidRPr="00363B1B">
        <w:rPr>
          <w:szCs w:val="24"/>
        </w:rPr>
        <w:tab/>
        <w:t>An original or duplicate original document whereby the alleged responsible parent consented to the entry of his name on the child's birth certificate.</w:t>
      </w:r>
    </w:p>
    <w:p w14:paraId="1EAE51B1" w14:textId="77777777" w:rsidR="00363B1B" w:rsidRPr="00363B1B" w:rsidRDefault="00363B1B" w:rsidP="00E2099E">
      <w:pPr>
        <w:tabs>
          <w:tab w:val="left" w:pos="720"/>
          <w:tab w:val="left" w:pos="1440"/>
          <w:tab w:val="left" w:pos="2160"/>
          <w:tab w:val="left" w:pos="2880"/>
          <w:tab w:val="left" w:pos="3600"/>
          <w:tab w:val="left" w:pos="4320"/>
        </w:tabs>
        <w:ind w:left="1440" w:hanging="720"/>
        <w:rPr>
          <w:szCs w:val="24"/>
        </w:rPr>
      </w:pPr>
    </w:p>
    <w:p w14:paraId="2080BC22" w14:textId="77777777" w:rsidR="00363B1B" w:rsidRPr="00363B1B" w:rsidRDefault="00363B1B" w:rsidP="00E2099E">
      <w:pPr>
        <w:tabs>
          <w:tab w:val="left" w:pos="720"/>
          <w:tab w:val="left" w:pos="1440"/>
          <w:tab w:val="left" w:pos="2160"/>
          <w:tab w:val="left" w:pos="2880"/>
          <w:tab w:val="left" w:pos="3600"/>
          <w:tab w:val="left" w:pos="4320"/>
        </w:tabs>
        <w:ind w:left="1440" w:hanging="720"/>
        <w:outlineLvl w:val="2"/>
        <w:rPr>
          <w:szCs w:val="24"/>
        </w:rPr>
      </w:pPr>
      <w:r w:rsidRPr="00363B1B">
        <w:rPr>
          <w:szCs w:val="24"/>
        </w:rPr>
        <w:t>E.</w:t>
      </w:r>
      <w:r w:rsidRPr="00363B1B">
        <w:rPr>
          <w:szCs w:val="24"/>
        </w:rPr>
        <w:tab/>
        <w:t>An attested or certified copy of a document whereby the alleged responsible parent consented to the entry of his name on the child's birth certificate that is issued by the keeper of records where the original or duplicate original document is filed or recorded.</w:t>
      </w:r>
    </w:p>
    <w:p w14:paraId="05BE2D1C" w14:textId="77777777" w:rsidR="00363B1B" w:rsidRPr="00363B1B" w:rsidRDefault="00363B1B" w:rsidP="00E2099E">
      <w:pPr>
        <w:tabs>
          <w:tab w:val="left" w:pos="720"/>
          <w:tab w:val="left" w:pos="1440"/>
          <w:tab w:val="left" w:pos="2160"/>
          <w:tab w:val="left" w:pos="2880"/>
          <w:tab w:val="left" w:pos="3600"/>
          <w:tab w:val="left" w:pos="4320"/>
        </w:tabs>
        <w:ind w:left="1440" w:hanging="720"/>
        <w:rPr>
          <w:szCs w:val="24"/>
        </w:rPr>
      </w:pPr>
    </w:p>
    <w:p w14:paraId="6BD54CF5" w14:textId="77777777" w:rsidR="00363B1B" w:rsidRPr="00363B1B" w:rsidRDefault="00363B1B" w:rsidP="00E2099E">
      <w:pPr>
        <w:tabs>
          <w:tab w:val="left" w:pos="720"/>
          <w:tab w:val="left" w:pos="1440"/>
          <w:tab w:val="left" w:pos="2160"/>
          <w:tab w:val="left" w:pos="2880"/>
          <w:tab w:val="left" w:pos="3600"/>
          <w:tab w:val="left" w:pos="4320"/>
        </w:tabs>
        <w:ind w:left="1440" w:hanging="720"/>
        <w:outlineLvl w:val="2"/>
        <w:rPr>
          <w:szCs w:val="24"/>
        </w:rPr>
      </w:pPr>
      <w:r w:rsidRPr="00363B1B">
        <w:rPr>
          <w:szCs w:val="24"/>
        </w:rPr>
        <w:t>F.</w:t>
      </w:r>
      <w:r w:rsidRPr="00363B1B">
        <w:rPr>
          <w:szCs w:val="24"/>
        </w:rPr>
        <w:tab/>
        <w:t>An original or duplicate original certificate or affidavit of legitimation executed by the alleged responsible parent.</w:t>
      </w:r>
    </w:p>
    <w:p w14:paraId="70F63F46" w14:textId="77777777" w:rsidR="00363B1B" w:rsidRPr="00363B1B" w:rsidRDefault="00363B1B" w:rsidP="00E2099E">
      <w:pPr>
        <w:tabs>
          <w:tab w:val="left" w:pos="720"/>
          <w:tab w:val="left" w:pos="1440"/>
          <w:tab w:val="left" w:pos="2160"/>
          <w:tab w:val="left" w:pos="2880"/>
          <w:tab w:val="left" w:pos="3600"/>
          <w:tab w:val="left" w:pos="4320"/>
        </w:tabs>
        <w:ind w:left="1440" w:hanging="720"/>
        <w:rPr>
          <w:szCs w:val="24"/>
        </w:rPr>
      </w:pPr>
    </w:p>
    <w:p w14:paraId="31E64C67" w14:textId="77777777" w:rsidR="00363B1B" w:rsidRPr="00363B1B" w:rsidRDefault="00363B1B" w:rsidP="00E2099E">
      <w:pPr>
        <w:tabs>
          <w:tab w:val="left" w:pos="720"/>
          <w:tab w:val="left" w:pos="1440"/>
          <w:tab w:val="left" w:pos="2160"/>
          <w:tab w:val="left" w:pos="2880"/>
          <w:tab w:val="left" w:pos="3600"/>
          <w:tab w:val="left" w:pos="4320"/>
        </w:tabs>
        <w:ind w:left="1440" w:hanging="720"/>
        <w:outlineLvl w:val="2"/>
        <w:rPr>
          <w:szCs w:val="24"/>
        </w:rPr>
      </w:pPr>
      <w:r w:rsidRPr="00363B1B">
        <w:rPr>
          <w:szCs w:val="24"/>
        </w:rPr>
        <w:t>G.</w:t>
      </w:r>
      <w:r w:rsidRPr="00363B1B">
        <w:rPr>
          <w:szCs w:val="24"/>
        </w:rPr>
        <w:tab/>
        <w:t>An attested or certified copy of a certificate or affidavit of legitimation that is issued by the keeper of records where the original or duplicate original certificate or affidavit is filed or recorded.</w:t>
      </w:r>
    </w:p>
    <w:p w14:paraId="6B0DDB84" w14:textId="77777777" w:rsidR="00363B1B" w:rsidRPr="00363B1B" w:rsidRDefault="00363B1B" w:rsidP="00E2099E">
      <w:pPr>
        <w:tabs>
          <w:tab w:val="left" w:pos="720"/>
          <w:tab w:val="left" w:pos="1440"/>
          <w:tab w:val="left" w:pos="2160"/>
          <w:tab w:val="left" w:pos="2880"/>
          <w:tab w:val="left" w:pos="3600"/>
          <w:tab w:val="left" w:pos="4320"/>
        </w:tabs>
        <w:ind w:left="1440" w:hanging="720"/>
        <w:rPr>
          <w:szCs w:val="24"/>
        </w:rPr>
      </w:pPr>
    </w:p>
    <w:p w14:paraId="0DAB3777" w14:textId="77777777" w:rsidR="00363B1B" w:rsidRPr="00363B1B" w:rsidRDefault="00363B1B" w:rsidP="00E2099E">
      <w:pPr>
        <w:tabs>
          <w:tab w:val="left" w:pos="720"/>
          <w:tab w:val="left" w:pos="1440"/>
          <w:tab w:val="left" w:pos="2160"/>
          <w:tab w:val="left" w:pos="2880"/>
          <w:tab w:val="left" w:pos="3600"/>
          <w:tab w:val="left" w:pos="4320"/>
        </w:tabs>
        <w:ind w:left="1440" w:hanging="720"/>
        <w:outlineLvl w:val="2"/>
        <w:rPr>
          <w:szCs w:val="24"/>
        </w:rPr>
      </w:pPr>
      <w:r w:rsidRPr="00363B1B">
        <w:rPr>
          <w:szCs w:val="24"/>
        </w:rPr>
        <w:t>H.</w:t>
      </w:r>
      <w:r w:rsidRPr="00363B1B">
        <w:rPr>
          <w:szCs w:val="24"/>
        </w:rPr>
        <w:tab/>
        <w:t>An original or duplicate original of the child's birth certificate on which the alleged responsible parent's name is entered as the father, provided that the laws of the state in which the birth certificate is filed or recorded permit the entry of the father's name only if the father executes an acknowledgement of paternity, consents in writing to the entry of his name on the child's birth certificate, executes an affidavit or certificate of legitimation or is presumed to be the father based on the results of genetic testing.</w:t>
      </w:r>
    </w:p>
    <w:p w14:paraId="7C7B81E8" w14:textId="77777777" w:rsidR="00363B1B" w:rsidRPr="00363B1B" w:rsidRDefault="00363B1B" w:rsidP="0047159D">
      <w:pPr>
        <w:tabs>
          <w:tab w:val="left" w:pos="720"/>
          <w:tab w:val="left" w:pos="1440"/>
          <w:tab w:val="left" w:pos="2160"/>
          <w:tab w:val="left" w:pos="2880"/>
          <w:tab w:val="left" w:pos="3600"/>
          <w:tab w:val="left" w:pos="4320"/>
        </w:tabs>
        <w:ind w:left="1980" w:hanging="666"/>
        <w:rPr>
          <w:szCs w:val="24"/>
        </w:rPr>
      </w:pPr>
    </w:p>
    <w:p w14:paraId="29338B88" w14:textId="77777777" w:rsidR="00363B1B" w:rsidRPr="00363B1B" w:rsidRDefault="00363B1B" w:rsidP="00E2099E">
      <w:pPr>
        <w:tabs>
          <w:tab w:val="left" w:pos="720"/>
          <w:tab w:val="left" w:pos="1440"/>
          <w:tab w:val="left" w:pos="2160"/>
          <w:tab w:val="left" w:pos="2880"/>
          <w:tab w:val="left" w:pos="3600"/>
          <w:tab w:val="left" w:pos="4320"/>
        </w:tabs>
        <w:ind w:left="1440" w:hanging="720"/>
        <w:outlineLvl w:val="2"/>
        <w:rPr>
          <w:szCs w:val="24"/>
        </w:rPr>
      </w:pPr>
      <w:r w:rsidRPr="00363B1B">
        <w:rPr>
          <w:szCs w:val="24"/>
        </w:rPr>
        <w:t>I.</w:t>
      </w:r>
      <w:r w:rsidRPr="00363B1B">
        <w:rPr>
          <w:szCs w:val="24"/>
        </w:rPr>
        <w:tab/>
        <w:t>An attested or certified copy of the child's birth certificate on which the alleged responsible parent's name is entered as the father that is issued by the keeper of records where the original or duplicate original birth certificate is filed or recorded, provided that the laws of the state in which the birth certificate is filed or recorded permit the entry of the father's name only if the father executes an acknowledgement of paternity, consents in writing to the entry of his name on the child's birth certificate, executes an affidavit or certificate of legitimation or is presumed to be the father based on the results of genetic testing.</w:t>
      </w:r>
    </w:p>
    <w:p w14:paraId="397CA9C3" w14:textId="77777777" w:rsidR="00363B1B" w:rsidRPr="00363B1B" w:rsidRDefault="00363B1B" w:rsidP="00E2099E">
      <w:pPr>
        <w:tabs>
          <w:tab w:val="left" w:pos="720"/>
          <w:tab w:val="left" w:pos="1440"/>
          <w:tab w:val="left" w:pos="2160"/>
          <w:tab w:val="left" w:pos="2880"/>
          <w:tab w:val="left" w:pos="3600"/>
          <w:tab w:val="left" w:pos="4320"/>
        </w:tabs>
        <w:ind w:left="1440" w:hanging="720"/>
        <w:outlineLvl w:val="2"/>
        <w:rPr>
          <w:szCs w:val="24"/>
        </w:rPr>
      </w:pPr>
    </w:p>
    <w:p w14:paraId="7E897102" w14:textId="77777777" w:rsidR="00363B1B" w:rsidRPr="00363B1B" w:rsidRDefault="00363B1B" w:rsidP="00E2099E">
      <w:pPr>
        <w:tabs>
          <w:tab w:val="left" w:pos="720"/>
          <w:tab w:val="left" w:pos="1440"/>
          <w:tab w:val="left" w:pos="2160"/>
          <w:tab w:val="left" w:pos="2880"/>
          <w:tab w:val="left" w:pos="3600"/>
          <w:tab w:val="left" w:pos="4320"/>
        </w:tabs>
        <w:ind w:left="1440" w:hanging="720"/>
        <w:outlineLvl w:val="2"/>
        <w:rPr>
          <w:szCs w:val="24"/>
        </w:rPr>
      </w:pPr>
      <w:r w:rsidRPr="00363B1B">
        <w:rPr>
          <w:szCs w:val="24"/>
        </w:rPr>
        <w:t>J.</w:t>
      </w:r>
      <w:r w:rsidR="00E2099E">
        <w:rPr>
          <w:szCs w:val="24"/>
        </w:rPr>
        <w:tab/>
      </w:r>
      <w:r w:rsidRPr="00363B1B">
        <w:rPr>
          <w:szCs w:val="24"/>
        </w:rPr>
        <w:t>After July 1, 2016, evidence leading to a finding that the alleged responsible parent resided in the same household with the child and openly held out the child as his or her own from the time the child was born or adopted and for a period of at least two years thereafter, and assumed personal, financial or custodial responsibilities for the child.</w:t>
      </w:r>
    </w:p>
    <w:p w14:paraId="79C14B64" w14:textId="77777777" w:rsidR="00363B1B" w:rsidRPr="00363B1B" w:rsidRDefault="00363B1B" w:rsidP="0047159D">
      <w:pPr>
        <w:tabs>
          <w:tab w:val="left" w:pos="720"/>
          <w:tab w:val="left" w:pos="1440"/>
          <w:tab w:val="left" w:pos="2160"/>
          <w:tab w:val="left" w:pos="2880"/>
          <w:tab w:val="left" w:pos="3600"/>
          <w:tab w:val="left" w:pos="4320"/>
        </w:tabs>
        <w:ind w:left="1980" w:hanging="666"/>
        <w:rPr>
          <w:szCs w:val="24"/>
        </w:rPr>
      </w:pPr>
    </w:p>
    <w:p w14:paraId="07762A4D" w14:textId="77777777" w:rsidR="00363B1B" w:rsidRPr="00363B1B" w:rsidRDefault="00363B1B" w:rsidP="00E2099E">
      <w:pPr>
        <w:tabs>
          <w:tab w:val="left" w:pos="720"/>
          <w:tab w:val="left" w:pos="1440"/>
          <w:tab w:val="left" w:pos="2160"/>
          <w:tab w:val="left" w:pos="2880"/>
          <w:tab w:val="left" w:pos="3600"/>
          <w:tab w:val="left" w:pos="4320"/>
        </w:tabs>
        <w:ind w:left="1440"/>
        <w:rPr>
          <w:szCs w:val="24"/>
        </w:rPr>
      </w:pPr>
      <w:r w:rsidRPr="00363B1B">
        <w:rPr>
          <w:szCs w:val="24"/>
        </w:rPr>
        <w:t>The responsible parent may raise affirmative defenses to written evidence of paternity as described in this section only for purposes of preserving the issue for judicial review. An alleged responsible parent is not prohibited from litigating at the hearing a claim that he is not the person who executed the acknowledgement of paternity, written consent or affidavit of legitimation relied on by the Division to establish a child support obligation.</w:t>
      </w:r>
    </w:p>
    <w:p w14:paraId="5B417FE6" w14:textId="77777777" w:rsidR="00363B1B" w:rsidRPr="00363B1B" w:rsidRDefault="00363B1B" w:rsidP="0047159D">
      <w:pPr>
        <w:tabs>
          <w:tab w:val="left" w:pos="720"/>
          <w:tab w:val="left" w:pos="1440"/>
          <w:tab w:val="left" w:pos="2160"/>
          <w:tab w:val="left" w:pos="2880"/>
          <w:tab w:val="left" w:pos="3600"/>
          <w:tab w:val="left" w:pos="4320"/>
        </w:tabs>
        <w:rPr>
          <w:szCs w:val="24"/>
        </w:rPr>
      </w:pPr>
    </w:p>
    <w:p w14:paraId="7AD46FAC" w14:textId="77777777" w:rsidR="00363B1B" w:rsidRPr="00363B1B" w:rsidRDefault="00363B1B" w:rsidP="00E2099E">
      <w:pPr>
        <w:keepNext/>
        <w:keepLines/>
        <w:tabs>
          <w:tab w:val="left" w:pos="720"/>
          <w:tab w:val="left" w:pos="1170"/>
          <w:tab w:val="left" w:pos="1440"/>
          <w:tab w:val="left" w:pos="2160"/>
          <w:tab w:val="left" w:pos="2880"/>
          <w:tab w:val="left" w:pos="3600"/>
          <w:tab w:val="left" w:pos="4320"/>
        </w:tabs>
        <w:ind w:left="720" w:hanging="720"/>
        <w:outlineLvl w:val="1"/>
        <w:rPr>
          <w:b/>
          <w:szCs w:val="24"/>
        </w:rPr>
      </w:pPr>
      <w:bookmarkStart w:id="58" w:name="_Toc217285897"/>
      <w:r w:rsidRPr="00363B1B">
        <w:rPr>
          <w:b/>
          <w:szCs w:val="24"/>
        </w:rPr>
        <w:lastRenderedPageBreak/>
        <w:t>21.</w:t>
      </w:r>
      <w:r w:rsidRPr="00363B1B">
        <w:rPr>
          <w:b/>
          <w:szCs w:val="24"/>
        </w:rPr>
        <w:tab/>
        <w:t>TEN DAY ADVANCE NOTICE OF CLAIMS FOR CREDIT</w:t>
      </w:r>
      <w:bookmarkEnd w:id="58"/>
    </w:p>
    <w:p w14:paraId="42CD0083" w14:textId="77777777" w:rsidR="00363B1B" w:rsidRPr="00363B1B" w:rsidRDefault="00363B1B" w:rsidP="00E2099E">
      <w:pPr>
        <w:keepNext/>
        <w:keepLines/>
        <w:tabs>
          <w:tab w:val="left" w:pos="720"/>
          <w:tab w:val="left" w:pos="1440"/>
          <w:tab w:val="left" w:pos="2160"/>
          <w:tab w:val="left" w:pos="2880"/>
          <w:tab w:val="left" w:pos="3600"/>
          <w:tab w:val="left" w:pos="4320"/>
        </w:tabs>
        <w:ind w:left="720" w:hanging="720"/>
        <w:rPr>
          <w:szCs w:val="24"/>
        </w:rPr>
      </w:pPr>
    </w:p>
    <w:p w14:paraId="4D997223" w14:textId="77777777" w:rsidR="00363B1B" w:rsidRPr="00363B1B" w:rsidRDefault="00363B1B" w:rsidP="00E2099E">
      <w:pPr>
        <w:keepNext/>
        <w:keepLines/>
        <w:tabs>
          <w:tab w:val="left" w:pos="720"/>
          <w:tab w:val="left" w:pos="1440"/>
          <w:tab w:val="left" w:pos="2160"/>
          <w:tab w:val="left" w:pos="2880"/>
          <w:tab w:val="left" w:pos="3600"/>
          <w:tab w:val="left" w:pos="4320"/>
        </w:tabs>
        <w:ind w:left="720" w:hanging="720"/>
        <w:rPr>
          <w:b/>
          <w:szCs w:val="24"/>
        </w:rPr>
      </w:pPr>
      <w:r w:rsidRPr="00363B1B">
        <w:rPr>
          <w:szCs w:val="24"/>
        </w:rPr>
        <w:tab/>
        <w:t>A responsible parent who intends to introduce evidence at the hearing to support a claim for credit against his or her child support obligation must notify the Division in writing of the substance of any such claim and provide the Division with any written evidence that supports the claim (i.e., cancelled checks or receipts) within 10 days of receipt of the Notice of Hearing. The responsible parent must notify the Division in accordance with the requirements of this section of any claims of:</w:t>
      </w:r>
      <w:r w:rsidR="00C20CE1">
        <w:rPr>
          <w:szCs w:val="24"/>
        </w:rPr>
        <w:t xml:space="preserve"> </w:t>
      </w:r>
      <w:r w:rsidRPr="00363B1B">
        <w:rPr>
          <w:szCs w:val="24"/>
        </w:rPr>
        <w:t>(a) money paid by the responsible parent directly to the custodial parent or to any other person or entity other than the Department (except if payment was retransmitted to and posted by the Department) as payment of or in lieu of child support, and (b) things of utilitarian value other than money that the responsible parent gave to the custodial parent or child(ren) as payment of or in lieu of child support. In the absence of such notice by the responsible parent, and provided that the Notice of Hearing or any other prior notice informs the responsible parent of the substance of the requirements of this section, the Division, upon request, must be granted a continuance so that it is able to consider, verify and/or rebut any claim for credit of which it did not have adequate prior notice. If a continuance is granted due to a lack of adequate prior notice, the responsible parent's current parental support obligation, if any, must begin on the same date as if the hearing had not been continued.</w:t>
      </w:r>
    </w:p>
    <w:p w14:paraId="12BC8CAC" w14:textId="77777777" w:rsidR="00363B1B" w:rsidRPr="00363B1B" w:rsidRDefault="00363B1B" w:rsidP="0047159D">
      <w:pPr>
        <w:tabs>
          <w:tab w:val="left" w:pos="720"/>
          <w:tab w:val="left" w:pos="1440"/>
          <w:tab w:val="left" w:pos="2160"/>
          <w:tab w:val="left" w:pos="2880"/>
          <w:tab w:val="left" w:pos="3600"/>
          <w:tab w:val="left" w:pos="4320"/>
        </w:tabs>
        <w:rPr>
          <w:b/>
          <w:szCs w:val="24"/>
        </w:rPr>
      </w:pPr>
    </w:p>
    <w:p w14:paraId="666D61CC" w14:textId="77777777" w:rsidR="00363B1B" w:rsidRPr="00363B1B" w:rsidRDefault="00363B1B" w:rsidP="0047159D">
      <w:pPr>
        <w:tabs>
          <w:tab w:val="left" w:pos="720"/>
          <w:tab w:val="left" w:pos="1440"/>
          <w:tab w:val="left" w:pos="2160"/>
          <w:tab w:val="left" w:pos="2880"/>
          <w:tab w:val="left" w:pos="3600"/>
          <w:tab w:val="left" w:pos="4320"/>
        </w:tabs>
        <w:ind w:left="720" w:hanging="720"/>
        <w:outlineLvl w:val="1"/>
        <w:rPr>
          <w:b/>
          <w:szCs w:val="24"/>
        </w:rPr>
      </w:pPr>
      <w:bookmarkStart w:id="59" w:name="_Toc217285898"/>
      <w:r w:rsidRPr="00363B1B">
        <w:rPr>
          <w:b/>
          <w:szCs w:val="24"/>
        </w:rPr>
        <w:t>22.</w:t>
      </w:r>
      <w:r w:rsidRPr="00363B1B">
        <w:rPr>
          <w:b/>
          <w:szCs w:val="24"/>
        </w:rPr>
        <w:tab/>
        <w:t>ADJOURNMENTS REQUESTED BY THE RESPONSIBLE PARENT</w:t>
      </w:r>
      <w:bookmarkEnd w:id="59"/>
    </w:p>
    <w:p w14:paraId="0D4DBB9C" w14:textId="77777777" w:rsidR="00363B1B" w:rsidRPr="00363B1B" w:rsidRDefault="00363B1B" w:rsidP="0047159D">
      <w:pPr>
        <w:tabs>
          <w:tab w:val="left" w:pos="720"/>
          <w:tab w:val="left" w:pos="1440"/>
          <w:tab w:val="left" w:pos="2160"/>
          <w:tab w:val="left" w:pos="2880"/>
          <w:tab w:val="left" w:pos="3600"/>
          <w:tab w:val="left" w:pos="4320"/>
        </w:tabs>
        <w:ind w:left="720" w:hanging="720"/>
        <w:rPr>
          <w:szCs w:val="24"/>
        </w:rPr>
      </w:pPr>
    </w:p>
    <w:p w14:paraId="7A2303BE" w14:textId="77777777" w:rsidR="00363B1B" w:rsidRPr="00363B1B" w:rsidRDefault="00363B1B" w:rsidP="0047159D">
      <w:pPr>
        <w:tabs>
          <w:tab w:val="left" w:pos="720"/>
          <w:tab w:val="left" w:pos="1440"/>
          <w:tab w:val="left" w:pos="2160"/>
          <w:tab w:val="left" w:pos="2880"/>
          <w:tab w:val="left" w:pos="3600"/>
          <w:tab w:val="left" w:pos="4320"/>
        </w:tabs>
        <w:ind w:left="720" w:hanging="720"/>
        <w:rPr>
          <w:szCs w:val="24"/>
        </w:rPr>
      </w:pPr>
      <w:r w:rsidRPr="00363B1B">
        <w:rPr>
          <w:szCs w:val="24"/>
        </w:rPr>
        <w:tab/>
        <w:t>If a hearing is continued or adjourned at the request of the responsible parent (whether by a hearing officer or by agreement with the Division), the responsible parent's current parental support obligation, if any, must begin on the same date as if the hearing had not been continued or adjourned.</w:t>
      </w:r>
    </w:p>
    <w:p w14:paraId="2C539972" w14:textId="77777777" w:rsidR="00363B1B" w:rsidRPr="00363B1B" w:rsidRDefault="00363B1B" w:rsidP="0047159D">
      <w:pPr>
        <w:tabs>
          <w:tab w:val="left" w:pos="720"/>
          <w:tab w:val="left" w:pos="1440"/>
          <w:tab w:val="left" w:pos="2160"/>
          <w:tab w:val="left" w:pos="2880"/>
          <w:tab w:val="left" w:pos="3600"/>
          <w:tab w:val="left" w:pos="4320"/>
        </w:tabs>
        <w:rPr>
          <w:szCs w:val="24"/>
        </w:rPr>
      </w:pPr>
    </w:p>
    <w:p w14:paraId="1E3262FD" w14:textId="77777777" w:rsidR="00363B1B" w:rsidRPr="00363B1B" w:rsidRDefault="00363B1B" w:rsidP="0047159D">
      <w:pPr>
        <w:tabs>
          <w:tab w:val="left" w:pos="720"/>
          <w:tab w:val="left" w:pos="1440"/>
          <w:tab w:val="left" w:pos="2160"/>
          <w:tab w:val="left" w:pos="2880"/>
          <w:tab w:val="left" w:pos="3600"/>
          <w:tab w:val="left" w:pos="4320"/>
        </w:tabs>
        <w:ind w:left="720" w:hanging="720"/>
        <w:outlineLvl w:val="1"/>
        <w:rPr>
          <w:b/>
          <w:szCs w:val="24"/>
        </w:rPr>
      </w:pPr>
      <w:bookmarkStart w:id="60" w:name="_Toc217285899"/>
      <w:r w:rsidRPr="00363B1B">
        <w:rPr>
          <w:b/>
          <w:szCs w:val="24"/>
        </w:rPr>
        <w:t>23.</w:t>
      </w:r>
      <w:r w:rsidRPr="00363B1B">
        <w:rPr>
          <w:b/>
          <w:szCs w:val="24"/>
        </w:rPr>
        <w:tab/>
        <w:t>COURT ACTION OPTIONAL</w:t>
      </w:r>
      <w:bookmarkEnd w:id="60"/>
    </w:p>
    <w:p w14:paraId="0E0C3CB6" w14:textId="77777777" w:rsidR="00363B1B" w:rsidRPr="00363B1B" w:rsidRDefault="00363B1B" w:rsidP="0047159D">
      <w:pPr>
        <w:tabs>
          <w:tab w:val="left" w:pos="720"/>
          <w:tab w:val="left" w:pos="1440"/>
          <w:tab w:val="left" w:pos="2160"/>
          <w:tab w:val="left" w:pos="2880"/>
          <w:tab w:val="left" w:pos="3600"/>
          <w:tab w:val="left" w:pos="4320"/>
        </w:tabs>
        <w:rPr>
          <w:szCs w:val="24"/>
        </w:rPr>
      </w:pPr>
    </w:p>
    <w:p w14:paraId="0681B975" w14:textId="77777777" w:rsidR="00363B1B" w:rsidRPr="00363B1B" w:rsidRDefault="00363B1B" w:rsidP="0047159D">
      <w:pPr>
        <w:tabs>
          <w:tab w:val="left" w:pos="720"/>
          <w:tab w:val="left" w:pos="1440"/>
          <w:tab w:val="left" w:pos="2160"/>
          <w:tab w:val="left" w:pos="2880"/>
          <w:tab w:val="left" w:pos="3600"/>
          <w:tab w:val="left" w:pos="4320"/>
        </w:tabs>
        <w:ind w:left="720" w:hanging="720"/>
        <w:rPr>
          <w:szCs w:val="24"/>
        </w:rPr>
      </w:pPr>
      <w:r w:rsidRPr="00363B1B">
        <w:rPr>
          <w:szCs w:val="24"/>
        </w:rPr>
        <w:tab/>
        <w:t>The Division, through the Office of the Attorney General, may initiate and maintain a civil action to establish a responsible parent's current parental support obligation, debt for past necessary support, and/or obligation to provide health insurance coverage for a dependent child or children in any case in which the Department is authorized to establish such obligations administratively.</w:t>
      </w:r>
    </w:p>
    <w:p w14:paraId="39B47ED8" w14:textId="77777777" w:rsidR="00363B1B" w:rsidRPr="00363B1B" w:rsidRDefault="00363B1B" w:rsidP="0047159D">
      <w:pPr>
        <w:tabs>
          <w:tab w:val="left" w:pos="720"/>
          <w:tab w:val="left" w:pos="1440"/>
          <w:tab w:val="left" w:pos="2160"/>
          <w:tab w:val="left" w:pos="2880"/>
          <w:tab w:val="left" w:pos="3600"/>
          <w:tab w:val="left" w:pos="4320"/>
        </w:tabs>
        <w:ind w:left="576" w:hanging="576"/>
        <w:rPr>
          <w:szCs w:val="24"/>
        </w:rPr>
      </w:pPr>
    </w:p>
    <w:p w14:paraId="5C72E6EE" w14:textId="77777777" w:rsidR="00363B1B" w:rsidRPr="00363B1B" w:rsidRDefault="00363B1B" w:rsidP="0047159D">
      <w:pPr>
        <w:tabs>
          <w:tab w:val="left" w:pos="720"/>
          <w:tab w:val="left" w:pos="1440"/>
          <w:tab w:val="left" w:pos="2160"/>
          <w:tab w:val="left" w:pos="2880"/>
          <w:tab w:val="left" w:pos="3600"/>
          <w:tab w:val="left" w:pos="4320"/>
        </w:tabs>
        <w:ind w:left="720" w:hanging="720"/>
        <w:outlineLvl w:val="1"/>
        <w:rPr>
          <w:b/>
          <w:szCs w:val="24"/>
        </w:rPr>
      </w:pPr>
      <w:bookmarkStart w:id="61" w:name="_Toc217285900"/>
      <w:r w:rsidRPr="00363B1B">
        <w:rPr>
          <w:b/>
          <w:szCs w:val="24"/>
        </w:rPr>
        <w:t>24.</w:t>
      </w:r>
      <w:r w:rsidRPr="00363B1B">
        <w:rPr>
          <w:b/>
          <w:szCs w:val="24"/>
        </w:rPr>
        <w:tab/>
        <w:t>FOSTER CARE CASES</w:t>
      </w:r>
      <w:bookmarkEnd w:id="61"/>
    </w:p>
    <w:p w14:paraId="3F1216B9" w14:textId="77777777" w:rsidR="00363B1B" w:rsidRPr="00363B1B" w:rsidRDefault="00363B1B" w:rsidP="0047159D">
      <w:pPr>
        <w:tabs>
          <w:tab w:val="left" w:pos="720"/>
          <w:tab w:val="left" w:pos="1440"/>
          <w:tab w:val="left" w:pos="2160"/>
          <w:tab w:val="left" w:pos="2880"/>
          <w:tab w:val="left" w:pos="3600"/>
          <w:tab w:val="left" w:pos="4320"/>
        </w:tabs>
        <w:ind w:left="720" w:hanging="720"/>
        <w:rPr>
          <w:szCs w:val="24"/>
        </w:rPr>
      </w:pPr>
    </w:p>
    <w:p w14:paraId="33FE7E04" w14:textId="77777777" w:rsidR="00363B1B" w:rsidRPr="00363B1B" w:rsidRDefault="00363B1B" w:rsidP="0047159D">
      <w:pPr>
        <w:tabs>
          <w:tab w:val="left" w:pos="720"/>
          <w:tab w:val="left" w:pos="1440"/>
          <w:tab w:val="left" w:pos="2160"/>
          <w:tab w:val="left" w:pos="2880"/>
          <w:tab w:val="left" w:pos="3600"/>
          <w:tab w:val="left" w:pos="4320"/>
        </w:tabs>
        <w:ind w:left="720" w:hanging="720"/>
        <w:rPr>
          <w:szCs w:val="24"/>
        </w:rPr>
      </w:pPr>
      <w:r w:rsidRPr="00363B1B">
        <w:rPr>
          <w:szCs w:val="24"/>
        </w:rPr>
        <w:tab/>
        <w:t>The responsibility for the establishment of a child support obligation in Foster Care cases rests with the Division of Child and Family Services. Court-ordered child support obligations are to be sought at the time the child is committed to foster care, or at a subsequent court review of the commitment. If appropriate, DSER will establish a child support obligation through the administrative process.</w:t>
      </w:r>
    </w:p>
    <w:p w14:paraId="45352BE1" w14:textId="77777777" w:rsidR="00363B1B" w:rsidRPr="00363B1B" w:rsidRDefault="00363B1B" w:rsidP="0047159D">
      <w:pPr>
        <w:tabs>
          <w:tab w:val="left" w:pos="720"/>
          <w:tab w:val="left" w:pos="1440"/>
          <w:tab w:val="left" w:pos="2160"/>
          <w:tab w:val="left" w:pos="2880"/>
          <w:tab w:val="left" w:pos="3600"/>
          <w:tab w:val="left" w:pos="4320"/>
        </w:tabs>
        <w:ind w:left="576" w:hanging="576"/>
        <w:rPr>
          <w:szCs w:val="24"/>
        </w:rPr>
      </w:pPr>
    </w:p>
    <w:p w14:paraId="23E13B12" w14:textId="77777777" w:rsidR="00363B1B" w:rsidRPr="00363B1B" w:rsidRDefault="00363B1B" w:rsidP="00E2099E">
      <w:pPr>
        <w:keepNext/>
        <w:keepLines/>
        <w:tabs>
          <w:tab w:val="left" w:pos="720"/>
          <w:tab w:val="left" w:pos="1440"/>
          <w:tab w:val="left" w:pos="2160"/>
          <w:tab w:val="left" w:pos="2880"/>
          <w:tab w:val="left" w:pos="3600"/>
          <w:tab w:val="left" w:pos="4320"/>
        </w:tabs>
        <w:ind w:left="720" w:hanging="720"/>
        <w:outlineLvl w:val="1"/>
        <w:rPr>
          <w:b/>
          <w:szCs w:val="24"/>
        </w:rPr>
      </w:pPr>
      <w:bookmarkStart w:id="62" w:name="_Toc217285901"/>
      <w:r w:rsidRPr="00363B1B">
        <w:rPr>
          <w:b/>
          <w:szCs w:val="24"/>
        </w:rPr>
        <w:lastRenderedPageBreak/>
        <w:t>25.</w:t>
      </w:r>
      <w:r w:rsidRPr="00363B1B">
        <w:rPr>
          <w:b/>
          <w:szCs w:val="24"/>
        </w:rPr>
        <w:tab/>
        <w:t>IMMEDIATE WITHHOLDING OF EARNINGS PURSUANT TO 19-A M.R.S. §2306</w:t>
      </w:r>
      <w:bookmarkEnd w:id="62"/>
    </w:p>
    <w:p w14:paraId="12A3DD56" w14:textId="77777777" w:rsidR="00363B1B" w:rsidRPr="00363B1B" w:rsidRDefault="00363B1B" w:rsidP="00E2099E">
      <w:pPr>
        <w:keepNext/>
        <w:keepLines/>
        <w:tabs>
          <w:tab w:val="left" w:pos="720"/>
          <w:tab w:val="left" w:pos="1440"/>
          <w:tab w:val="left" w:pos="2160"/>
          <w:tab w:val="left" w:pos="2880"/>
          <w:tab w:val="left" w:pos="3600"/>
          <w:tab w:val="left" w:pos="4320"/>
        </w:tabs>
        <w:rPr>
          <w:szCs w:val="24"/>
        </w:rPr>
      </w:pPr>
    </w:p>
    <w:p w14:paraId="336EDDC5" w14:textId="77777777" w:rsidR="00363B1B" w:rsidRPr="00363B1B" w:rsidRDefault="00363B1B" w:rsidP="00E2099E">
      <w:pPr>
        <w:keepNext/>
        <w:keepLines/>
        <w:tabs>
          <w:tab w:val="left" w:pos="720"/>
          <w:tab w:val="left" w:pos="1440"/>
          <w:tab w:val="left" w:pos="2160"/>
          <w:tab w:val="left" w:pos="2880"/>
          <w:tab w:val="left" w:pos="3600"/>
          <w:tab w:val="left" w:pos="4320"/>
        </w:tabs>
        <w:ind w:left="1440" w:hanging="720"/>
        <w:outlineLvl w:val="2"/>
        <w:rPr>
          <w:szCs w:val="24"/>
        </w:rPr>
      </w:pPr>
      <w:r w:rsidRPr="00363B1B">
        <w:rPr>
          <w:szCs w:val="24"/>
        </w:rPr>
        <w:t>A.</w:t>
      </w:r>
      <w:r w:rsidRPr="00363B1B">
        <w:rPr>
          <w:szCs w:val="24"/>
        </w:rPr>
        <w:tab/>
        <w:t>A finding of "good cause not to require immediate withholding" under 19-A M.R.S. §2306(1)(B)(1) must be based on at least:</w:t>
      </w:r>
    </w:p>
    <w:p w14:paraId="3F3EAAE1" w14:textId="77777777" w:rsidR="00363B1B" w:rsidRPr="00363B1B" w:rsidRDefault="00363B1B" w:rsidP="00E2099E">
      <w:pPr>
        <w:tabs>
          <w:tab w:val="left" w:pos="720"/>
          <w:tab w:val="left" w:pos="1440"/>
          <w:tab w:val="left" w:pos="2160"/>
          <w:tab w:val="left" w:pos="2880"/>
          <w:tab w:val="left" w:pos="3600"/>
          <w:tab w:val="left" w:pos="4320"/>
        </w:tabs>
        <w:spacing w:before="240" w:after="60"/>
        <w:ind w:left="2160" w:right="540" w:hanging="720"/>
        <w:outlineLvl w:val="3"/>
        <w:rPr>
          <w:szCs w:val="24"/>
        </w:rPr>
      </w:pPr>
      <w:r w:rsidRPr="00363B1B">
        <w:rPr>
          <w:szCs w:val="24"/>
        </w:rPr>
        <w:t>1.</w:t>
      </w:r>
      <w:r w:rsidRPr="00363B1B">
        <w:rPr>
          <w:szCs w:val="24"/>
        </w:rPr>
        <w:tab/>
        <w:t>A written determination that, and explanation by the hearing officer of why, implementing immediate wage withholding would not be in the best interests of the child; and,</w:t>
      </w:r>
    </w:p>
    <w:p w14:paraId="622E4B2F" w14:textId="77777777" w:rsidR="00363B1B" w:rsidRPr="00363B1B" w:rsidRDefault="00363B1B" w:rsidP="00E2099E">
      <w:pPr>
        <w:tabs>
          <w:tab w:val="left" w:pos="720"/>
          <w:tab w:val="left" w:pos="1440"/>
          <w:tab w:val="left" w:pos="2160"/>
          <w:tab w:val="left" w:pos="2880"/>
          <w:tab w:val="left" w:pos="3600"/>
          <w:tab w:val="left" w:pos="4320"/>
        </w:tabs>
        <w:spacing w:before="240" w:after="60"/>
        <w:ind w:left="2160" w:right="540" w:hanging="720"/>
        <w:outlineLvl w:val="3"/>
        <w:rPr>
          <w:szCs w:val="24"/>
        </w:rPr>
      </w:pPr>
      <w:r w:rsidRPr="00363B1B">
        <w:rPr>
          <w:szCs w:val="24"/>
        </w:rPr>
        <w:t>2.</w:t>
      </w:r>
      <w:r w:rsidRPr="00363B1B">
        <w:rPr>
          <w:szCs w:val="24"/>
        </w:rPr>
        <w:tab/>
        <w:t>In a proceeding involving the modification of a support award, proof of timely payment of previously ordered support in the support enforcement case.</w:t>
      </w:r>
    </w:p>
    <w:p w14:paraId="250734ED" w14:textId="77777777" w:rsidR="00363B1B" w:rsidRPr="00363B1B" w:rsidRDefault="00363B1B" w:rsidP="0047159D">
      <w:pPr>
        <w:tabs>
          <w:tab w:val="left" w:pos="720"/>
          <w:tab w:val="left" w:pos="1440"/>
          <w:tab w:val="left" w:pos="2160"/>
          <w:tab w:val="left" w:pos="2880"/>
          <w:tab w:val="left" w:pos="3600"/>
          <w:tab w:val="left" w:pos="4320"/>
        </w:tabs>
        <w:rPr>
          <w:szCs w:val="24"/>
        </w:rPr>
      </w:pPr>
    </w:p>
    <w:p w14:paraId="20861C53" w14:textId="77777777" w:rsidR="00363B1B" w:rsidRPr="00363B1B" w:rsidRDefault="00363B1B" w:rsidP="00E2099E">
      <w:pPr>
        <w:tabs>
          <w:tab w:val="left" w:pos="720"/>
          <w:tab w:val="left" w:pos="1440"/>
          <w:tab w:val="left" w:pos="2160"/>
          <w:tab w:val="left" w:pos="2880"/>
          <w:tab w:val="left" w:pos="3600"/>
          <w:tab w:val="left" w:pos="4320"/>
        </w:tabs>
        <w:ind w:left="1440" w:hanging="720"/>
        <w:outlineLvl w:val="2"/>
        <w:rPr>
          <w:szCs w:val="24"/>
        </w:rPr>
      </w:pPr>
      <w:r w:rsidRPr="00363B1B">
        <w:rPr>
          <w:szCs w:val="24"/>
        </w:rPr>
        <w:t>B.</w:t>
      </w:r>
      <w:r w:rsidRPr="00363B1B">
        <w:rPr>
          <w:szCs w:val="24"/>
        </w:rPr>
        <w:tab/>
        <w:t>In a proceeding in which the custodial parent is a TANF recipient, "A written agreement between the parties" (19-A M.R.S. §2306[1][B][2]) means a written agreement between the responsible parent and the Division or the payor of TANF public assistance other than the Department which is consented to by the TANF recipient either on the record at the hearing or in writing.</w:t>
      </w:r>
    </w:p>
    <w:p w14:paraId="53F966C8" w14:textId="77777777" w:rsidR="00363B1B" w:rsidRPr="00363B1B" w:rsidRDefault="00363B1B" w:rsidP="00E2099E">
      <w:pPr>
        <w:tabs>
          <w:tab w:val="left" w:pos="720"/>
          <w:tab w:val="left" w:pos="1440"/>
          <w:tab w:val="left" w:pos="2160"/>
          <w:tab w:val="left" w:pos="2880"/>
          <w:tab w:val="left" w:pos="3600"/>
          <w:tab w:val="left" w:pos="4320"/>
        </w:tabs>
        <w:ind w:left="1440" w:hanging="720"/>
        <w:rPr>
          <w:szCs w:val="24"/>
        </w:rPr>
      </w:pPr>
    </w:p>
    <w:p w14:paraId="21E8DD33" w14:textId="77777777" w:rsidR="00363B1B" w:rsidRPr="00363B1B" w:rsidRDefault="00363B1B" w:rsidP="00E2099E">
      <w:pPr>
        <w:tabs>
          <w:tab w:val="left" w:pos="720"/>
          <w:tab w:val="left" w:pos="1440"/>
          <w:tab w:val="left" w:pos="2160"/>
          <w:tab w:val="left" w:pos="2880"/>
          <w:tab w:val="left" w:pos="3600"/>
          <w:tab w:val="left" w:pos="4320"/>
        </w:tabs>
        <w:ind w:left="1440" w:hanging="720"/>
        <w:outlineLvl w:val="2"/>
        <w:rPr>
          <w:szCs w:val="24"/>
        </w:rPr>
      </w:pPr>
      <w:r w:rsidRPr="00363B1B">
        <w:rPr>
          <w:szCs w:val="24"/>
        </w:rPr>
        <w:t>C.</w:t>
      </w:r>
      <w:r w:rsidRPr="00363B1B">
        <w:rPr>
          <w:szCs w:val="24"/>
        </w:rPr>
        <w:tab/>
        <w:t>In a proceeding in which the custodial parent is a non-TANF client of the Department or another title IV-D agency, "A written agreement between the parties" means a written agreement between the responsible parent and the client, or a written agreement between the responsible parent and the Division or other title IV-D agency of which the custodial party is a client and where the client has given the Division or other Title IV-D agency written authorization to enter into a written agreement.</w:t>
      </w:r>
    </w:p>
    <w:p w14:paraId="7D7ABF7F" w14:textId="77777777" w:rsidR="00A848C5" w:rsidRDefault="00A848C5">
      <w:pPr>
        <w:pStyle w:val="Heading3"/>
        <w:keepNext w:val="0"/>
      </w:pPr>
    </w:p>
    <w:p w14:paraId="69116066" w14:textId="77777777" w:rsidR="00A848C5" w:rsidRDefault="00A848C5">
      <w:pPr>
        <w:pStyle w:val="Heading1"/>
        <w:keepNext w:val="0"/>
        <w:sectPr w:rsidR="00A848C5">
          <w:headerReference w:type="default" r:id="rId22"/>
          <w:pgSz w:w="12240" w:h="15840"/>
          <w:pgMar w:top="720" w:right="720" w:bottom="720" w:left="1440" w:header="432" w:footer="720" w:gutter="0"/>
          <w:cols w:space="720"/>
          <w:noEndnote/>
        </w:sectPr>
      </w:pPr>
    </w:p>
    <w:p w14:paraId="5AAC0D3C" w14:textId="77777777" w:rsidR="00AD1BBF" w:rsidRPr="00AD1BBF" w:rsidRDefault="00AD1BBF" w:rsidP="00AD1BBF">
      <w:pPr>
        <w:pBdr>
          <w:top w:val="single" w:sz="6" w:space="1" w:color="auto"/>
          <w:bottom w:val="single" w:sz="6" w:space="1" w:color="auto"/>
        </w:pBdr>
        <w:tabs>
          <w:tab w:val="left" w:pos="-1440"/>
          <w:tab w:val="left" w:pos="-720"/>
        </w:tabs>
        <w:spacing w:before="120" w:after="120"/>
        <w:jc w:val="center"/>
        <w:outlineLvl w:val="0"/>
        <w:rPr>
          <w:b/>
        </w:rPr>
      </w:pPr>
      <w:r w:rsidRPr="00AD1BBF">
        <w:rPr>
          <w:b/>
        </w:rPr>
        <w:lastRenderedPageBreak/>
        <w:t>CHAPTER 9 – EXPEDITED PROCESS FOR THE COMMENCEMENT OF PATERNITY ACTIONS</w:t>
      </w:r>
    </w:p>
    <w:p w14:paraId="15848B05" w14:textId="77777777" w:rsidR="00AD1BBF" w:rsidRPr="00AD1BBF" w:rsidRDefault="00AD1BBF" w:rsidP="00AD1BBF">
      <w:pPr>
        <w:tabs>
          <w:tab w:val="left" w:pos="-1440"/>
          <w:tab w:val="left" w:pos="-720"/>
        </w:tabs>
        <w:rPr>
          <w:b/>
        </w:rPr>
      </w:pPr>
    </w:p>
    <w:p w14:paraId="18D5F897" w14:textId="77777777" w:rsidR="00AD1BBF" w:rsidRPr="00AD1BBF" w:rsidRDefault="00AD1BBF" w:rsidP="00AD1BBF">
      <w:pPr>
        <w:tabs>
          <w:tab w:val="left" w:pos="720"/>
          <w:tab w:val="left" w:pos="1440"/>
          <w:tab w:val="left" w:pos="2160"/>
          <w:tab w:val="left" w:pos="2880"/>
          <w:tab w:val="left" w:pos="3600"/>
        </w:tabs>
        <w:ind w:left="720" w:hanging="720"/>
        <w:outlineLvl w:val="1"/>
        <w:rPr>
          <w:b/>
        </w:rPr>
      </w:pPr>
      <w:bookmarkStart w:id="63" w:name="_Toc217285903"/>
      <w:r w:rsidRPr="00AD1BBF">
        <w:rPr>
          <w:b/>
        </w:rPr>
        <w:t>1.</w:t>
      </w:r>
      <w:r w:rsidRPr="00AD1BBF">
        <w:rPr>
          <w:b/>
        </w:rPr>
        <w:tab/>
        <w:t>COMMENCEMENT OF A LEGAL ACTION</w:t>
      </w:r>
      <w:bookmarkEnd w:id="63"/>
    </w:p>
    <w:p w14:paraId="63AE6E0D" w14:textId="77777777" w:rsidR="00AD1BBF" w:rsidRPr="00AD1BBF" w:rsidRDefault="00AD1BBF" w:rsidP="00AD1BBF">
      <w:pPr>
        <w:tabs>
          <w:tab w:val="left" w:pos="720"/>
          <w:tab w:val="left" w:pos="1440"/>
          <w:tab w:val="left" w:pos="2160"/>
          <w:tab w:val="left" w:pos="2880"/>
          <w:tab w:val="left" w:pos="3600"/>
        </w:tabs>
        <w:ind w:left="720" w:hanging="720"/>
      </w:pPr>
    </w:p>
    <w:p w14:paraId="35C0E794" w14:textId="77777777" w:rsidR="00AD1BBF" w:rsidRPr="00AD1BBF" w:rsidRDefault="00AD1BBF" w:rsidP="00AD1BBF">
      <w:pPr>
        <w:tabs>
          <w:tab w:val="left" w:pos="720"/>
          <w:tab w:val="left" w:pos="1440"/>
          <w:tab w:val="left" w:pos="2160"/>
          <w:tab w:val="left" w:pos="2880"/>
          <w:tab w:val="left" w:pos="3600"/>
        </w:tabs>
        <w:ind w:left="1440" w:hanging="720"/>
        <w:outlineLvl w:val="2"/>
      </w:pPr>
      <w:r w:rsidRPr="00AD1BBF">
        <w:t>A.</w:t>
      </w:r>
      <w:r w:rsidRPr="00AD1BBF">
        <w:tab/>
        <w:t xml:space="preserve">The Division may commence a legal action to adjudicate paternity pursuant to 19-A M.R.S. §§ 1601 </w:t>
      </w:r>
      <w:r w:rsidRPr="00AD1BBF">
        <w:rPr>
          <w:i/>
        </w:rPr>
        <w:t>et seq.</w:t>
      </w:r>
      <w:r w:rsidRPr="00AD1BBF">
        <w:t>, by serving an alleged father subject to its jurisdiction with a Notice of Paternity Proceeding. The Division shall not serve an alleged father unless it receives an affirmation from the mother of the child(ren) that states:</w:t>
      </w:r>
    </w:p>
    <w:p w14:paraId="4480E019" w14:textId="77777777" w:rsidR="00AD1BBF" w:rsidRPr="00AD1BBF" w:rsidRDefault="00AD1BBF" w:rsidP="00A52742">
      <w:pPr>
        <w:tabs>
          <w:tab w:val="left" w:pos="720"/>
          <w:tab w:val="left" w:pos="1440"/>
          <w:tab w:val="left" w:pos="2160"/>
          <w:tab w:val="left" w:pos="2880"/>
          <w:tab w:val="left" w:pos="3600"/>
        </w:tabs>
        <w:spacing w:before="240" w:after="60"/>
        <w:ind w:left="2160" w:hanging="720"/>
        <w:outlineLvl w:val="3"/>
      </w:pPr>
      <w:r w:rsidRPr="00AD1BBF">
        <w:t>1.</w:t>
      </w:r>
      <w:r w:rsidRPr="00AD1BBF">
        <w:tab/>
        <w:t xml:space="preserve">She engaged in sexual intercourse with the alleged father at a possible time of conception of the child(ren); </w:t>
      </w:r>
    </w:p>
    <w:p w14:paraId="1F21F5ED" w14:textId="77777777" w:rsidR="00AD1BBF" w:rsidRPr="00AD1BBF" w:rsidRDefault="00AD1BBF" w:rsidP="00A52742">
      <w:pPr>
        <w:tabs>
          <w:tab w:val="left" w:pos="720"/>
          <w:tab w:val="left" w:pos="1440"/>
          <w:tab w:val="left" w:pos="2160"/>
          <w:tab w:val="left" w:pos="2880"/>
          <w:tab w:val="left" w:pos="3600"/>
        </w:tabs>
        <w:spacing w:before="240" w:after="60"/>
        <w:ind w:left="2160" w:hanging="720"/>
        <w:outlineLvl w:val="3"/>
      </w:pPr>
      <w:r w:rsidRPr="00AD1BBF">
        <w:t>2.</w:t>
      </w:r>
      <w:r w:rsidRPr="00AD1BBF">
        <w:tab/>
        <w:t>The child(ren) was (were) born or may have been conceived when she was legally married to the alleged father; or</w:t>
      </w:r>
    </w:p>
    <w:p w14:paraId="74E44C94" w14:textId="77777777" w:rsidR="00AD1BBF" w:rsidRPr="00AD1BBF" w:rsidRDefault="00A52742" w:rsidP="00A52742">
      <w:pPr>
        <w:tabs>
          <w:tab w:val="left" w:pos="720"/>
          <w:tab w:val="left" w:pos="1440"/>
          <w:tab w:val="left" w:pos="2160"/>
          <w:tab w:val="left" w:pos="2880"/>
          <w:tab w:val="left" w:pos="3600"/>
        </w:tabs>
        <w:spacing w:before="240" w:after="60"/>
        <w:ind w:left="2160" w:hanging="720"/>
        <w:outlineLvl w:val="3"/>
      </w:pPr>
      <w:r>
        <w:t>3.</w:t>
      </w:r>
      <w:r>
        <w:tab/>
      </w:r>
      <w:r w:rsidR="00AD1BBF" w:rsidRPr="00AD1BBF">
        <w:t>After July 1, 2016, that the alleged father resided in the same household with the child and openly held out the child as his own from the time the child was born or adopted, and for a period of at least two years thereafter, and assumed personal, financial or custodial responsibilities for the child.</w:t>
      </w:r>
    </w:p>
    <w:p w14:paraId="755AAE8B" w14:textId="77777777" w:rsidR="00AD1BBF" w:rsidRPr="00AD1BBF" w:rsidRDefault="00AD1BBF" w:rsidP="00A52742">
      <w:pPr>
        <w:tabs>
          <w:tab w:val="left" w:pos="720"/>
          <w:tab w:val="left" w:pos="1440"/>
          <w:tab w:val="left" w:pos="2160"/>
          <w:tab w:val="left" w:pos="2880"/>
          <w:tab w:val="left" w:pos="3600"/>
        </w:tabs>
        <w:ind w:left="2160" w:hanging="720"/>
      </w:pPr>
    </w:p>
    <w:p w14:paraId="32E6F02D" w14:textId="77777777" w:rsidR="00AD1BBF" w:rsidRPr="00AD1BBF" w:rsidRDefault="00AD1BBF" w:rsidP="00A52742">
      <w:pPr>
        <w:tabs>
          <w:tab w:val="left" w:pos="720"/>
          <w:tab w:val="left" w:pos="1440"/>
          <w:tab w:val="left" w:pos="2160"/>
          <w:tab w:val="left" w:pos="2880"/>
          <w:tab w:val="left" w:pos="3600"/>
        </w:tabs>
        <w:ind w:left="1440"/>
      </w:pPr>
      <w:r w:rsidRPr="00AD1BBF">
        <w:t>If the mother of the child(ren) is a minor, the affirmation may be that of the guardian or next friend of the mother.</w:t>
      </w:r>
    </w:p>
    <w:p w14:paraId="6098B48E" w14:textId="77777777" w:rsidR="00AD1BBF" w:rsidRPr="00AD1BBF" w:rsidRDefault="00AD1BBF" w:rsidP="00AD1BBF">
      <w:pPr>
        <w:tabs>
          <w:tab w:val="left" w:pos="720"/>
          <w:tab w:val="left" w:pos="1440"/>
          <w:tab w:val="left" w:pos="2160"/>
          <w:tab w:val="left" w:pos="2880"/>
          <w:tab w:val="left" w:pos="3600"/>
        </w:tabs>
        <w:ind w:left="720" w:hanging="720"/>
      </w:pPr>
    </w:p>
    <w:p w14:paraId="5D538CFE" w14:textId="77777777" w:rsidR="00AD1BBF" w:rsidRPr="00AD1BBF" w:rsidRDefault="00AD1BBF" w:rsidP="00A52742">
      <w:pPr>
        <w:tabs>
          <w:tab w:val="left" w:pos="720"/>
          <w:tab w:val="left" w:pos="1440"/>
          <w:tab w:val="left" w:pos="2160"/>
          <w:tab w:val="left" w:pos="2880"/>
          <w:tab w:val="left" w:pos="3600"/>
        </w:tabs>
        <w:ind w:left="1440" w:hanging="720"/>
        <w:outlineLvl w:val="2"/>
      </w:pPr>
      <w:r w:rsidRPr="00AD1BBF">
        <w:t>B.</w:t>
      </w:r>
      <w:r w:rsidRPr="00AD1BBF">
        <w:tab/>
        <w:t>The Division may commence a single action to determine the paternity of more than one child if it receives an affirmation that names more than one child.</w:t>
      </w:r>
    </w:p>
    <w:p w14:paraId="6954CB35" w14:textId="77777777" w:rsidR="00AD1BBF" w:rsidRPr="00AD1BBF" w:rsidRDefault="00AD1BBF" w:rsidP="00A52742">
      <w:pPr>
        <w:tabs>
          <w:tab w:val="left" w:pos="720"/>
          <w:tab w:val="left" w:pos="1440"/>
          <w:tab w:val="left" w:pos="2160"/>
          <w:tab w:val="left" w:pos="2880"/>
          <w:tab w:val="left" w:pos="3600"/>
        </w:tabs>
        <w:ind w:left="1440" w:hanging="720"/>
      </w:pPr>
    </w:p>
    <w:p w14:paraId="75048F69" w14:textId="77777777" w:rsidR="00AD1BBF" w:rsidRPr="00AD1BBF" w:rsidRDefault="00AD1BBF" w:rsidP="00A52742">
      <w:pPr>
        <w:tabs>
          <w:tab w:val="left" w:pos="720"/>
          <w:tab w:val="left" w:pos="1440"/>
          <w:tab w:val="left" w:pos="2160"/>
          <w:tab w:val="left" w:pos="2880"/>
          <w:tab w:val="left" w:pos="3600"/>
        </w:tabs>
        <w:ind w:left="1440" w:hanging="720"/>
        <w:outlineLvl w:val="2"/>
      </w:pPr>
      <w:r w:rsidRPr="00AD1BBF">
        <w:t>C.</w:t>
      </w:r>
      <w:r w:rsidRPr="00AD1BBF">
        <w:tab/>
        <w:t>The Division may proceed simultaneously or successively against more than one alleged father if it receives more than one affirmation concerning the paternity of the same child(ren). The Division need not proceed against each alleged father.</w:t>
      </w:r>
    </w:p>
    <w:p w14:paraId="4AFEA335" w14:textId="77777777" w:rsidR="00AD1BBF" w:rsidRPr="00AD1BBF" w:rsidRDefault="00AD1BBF" w:rsidP="00A52742">
      <w:pPr>
        <w:tabs>
          <w:tab w:val="left" w:pos="720"/>
          <w:tab w:val="left" w:pos="1440"/>
          <w:tab w:val="left" w:pos="2160"/>
          <w:tab w:val="left" w:pos="2880"/>
          <w:tab w:val="left" w:pos="3600"/>
        </w:tabs>
        <w:ind w:left="1440" w:hanging="720"/>
      </w:pPr>
    </w:p>
    <w:p w14:paraId="25C81008" w14:textId="77777777" w:rsidR="00AD1BBF" w:rsidRPr="00AD1BBF" w:rsidRDefault="00AD1BBF" w:rsidP="00A52742">
      <w:pPr>
        <w:tabs>
          <w:tab w:val="left" w:pos="720"/>
          <w:tab w:val="left" w:pos="1440"/>
          <w:tab w:val="left" w:pos="2160"/>
          <w:tab w:val="left" w:pos="2880"/>
          <w:tab w:val="left" w:pos="3600"/>
        </w:tabs>
        <w:ind w:left="1440" w:hanging="720"/>
        <w:outlineLvl w:val="2"/>
      </w:pPr>
      <w:r w:rsidRPr="00AD1BBF">
        <w:t>D.</w:t>
      </w:r>
      <w:r w:rsidRPr="00AD1BBF">
        <w:tab/>
        <w:t>A Notice of Paternity Proceeding is not subject to administrative review. Legal defenses of an alleged father may only be asserted in a court of proper jurisdiction, and only if the Division files a record of a proceeding in a court as a paternity proceeding because an alleged father:</w:t>
      </w:r>
    </w:p>
    <w:p w14:paraId="071BCC57" w14:textId="77777777" w:rsidR="00AD1BBF" w:rsidRPr="00AD1BBF" w:rsidRDefault="00AD1BBF" w:rsidP="00A52742">
      <w:pPr>
        <w:tabs>
          <w:tab w:val="left" w:pos="720"/>
          <w:tab w:val="left" w:pos="1440"/>
          <w:tab w:val="left" w:pos="2160"/>
          <w:tab w:val="left" w:pos="2880"/>
          <w:tab w:val="left" w:pos="3600"/>
        </w:tabs>
        <w:spacing w:before="240" w:after="60"/>
        <w:ind w:left="2160" w:hanging="720"/>
        <w:outlineLvl w:val="3"/>
      </w:pPr>
      <w:r w:rsidRPr="00AD1BBF">
        <w:t>1.</w:t>
      </w:r>
      <w:r w:rsidRPr="00AD1BBF">
        <w:tab/>
        <w:t>Refuses to submit to genetic testing; or</w:t>
      </w:r>
    </w:p>
    <w:p w14:paraId="507AD961" w14:textId="77777777" w:rsidR="00AD1BBF" w:rsidRPr="00AD1BBF" w:rsidRDefault="00AD1BBF" w:rsidP="00A52742">
      <w:pPr>
        <w:tabs>
          <w:tab w:val="left" w:pos="720"/>
          <w:tab w:val="left" w:pos="1440"/>
          <w:tab w:val="left" w:pos="2160"/>
          <w:tab w:val="left" w:pos="2880"/>
          <w:tab w:val="left" w:pos="3600"/>
        </w:tabs>
        <w:ind w:left="2160" w:hanging="720"/>
      </w:pPr>
    </w:p>
    <w:p w14:paraId="13F24BC9" w14:textId="77777777" w:rsidR="00AD1BBF" w:rsidRPr="00AD1BBF" w:rsidRDefault="00AD1BBF" w:rsidP="00A52742">
      <w:pPr>
        <w:tabs>
          <w:tab w:val="left" w:pos="720"/>
          <w:tab w:val="left" w:pos="1440"/>
          <w:tab w:val="left" w:pos="2160"/>
          <w:tab w:val="left" w:pos="2880"/>
          <w:tab w:val="left" w:pos="3600"/>
        </w:tabs>
        <w:ind w:left="2160" w:hanging="720"/>
        <w:outlineLvl w:val="3"/>
      </w:pPr>
      <w:r w:rsidRPr="00AD1BBF">
        <w:t>2.</w:t>
      </w:r>
      <w:r w:rsidRPr="00AD1BBF">
        <w:tab/>
        <w:t>Fails to execute and deliver to the Division an acknowledgment of paternity within 15 days after receiving the results of genetic testing which do not exclude him as the father of the child(ren).</w:t>
      </w:r>
    </w:p>
    <w:p w14:paraId="515226ED" w14:textId="77777777" w:rsidR="00AD1BBF" w:rsidRPr="00AD1BBF" w:rsidRDefault="00AD1BBF" w:rsidP="00AD1BBF">
      <w:pPr>
        <w:tabs>
          <w:tab w:val="left" w:pos="720"/>
          <w:tab w:val="left" w:pos="1440"/>
          <w:tab w:val="left" w:pos="2160"/>
          <w:tab w:val="left" w:pos="2880"/>
          <w:tab w:val="left" w:pos="3600"/>
        </w:tabs>
        <w:ind w:left="720" w:hanging="720"/>
      </w:pPr>
    </w:p>
    <w:p w14:paraId="57AC21D2" w14:textId="77777777" w:rsidR="00AD1BBF" w:rsidRPr="00AD1BBF" w:rsidRDefault="00AD1BBF" w:rsidP="00A52742">
      <w:pPr>
        <w:keepNext/>
        <w:keepLines/>
        <w:tabs>
          <w:tab w:val="left" w:pos="720"/>
          <w:tab w:val="left" w:pos="1440"/>
          <w:tab w:val="left" w:pos="2160"/>
          <w:tab w:val="left" w:pos="2880"/>
          <w:tab w:val="left" w:pos="3600"/>
        </w:tabs>
        <w:ind w:left="720" w:hanging="720"/>
        <w:outlineLvl w:val="1"/>
        <w:rPr>
          <w:b/>
        </w:rPr>
      </w:pPr>
      <w:bookmarkStart w:id="64" w:name="_Toc217285904"/>
      <w:r w:rsidRPr="00AD1BBF">
        <w:rPr>
          <w:b/>
        </w:rPr>
        <w:lastRenderedPageBreak/>
        <w:t>2.</w:t>
      </w:r>
      <w:r w:rsidRPr="00AD1BBF">
        <w:rPr>
          <w:b/>
        </w:rPr>
        <w:tab/>
        <w:t>METHOD OF SERVICE</w:t>
      </w:r>
      <w:bookmarkEnd w:id="64"/>
    </w:p>
    <w:p w14:paraId="019A5953" w14:textId="77777777" w:rsidR="00AD1BBF" w:rsidRPr="00AD1BBF" w:rsidRDefault="00AD1BBF" w:rsidP="00A52742">
      <w:pPr>
        <w:keepNext/>
        <w:keepLines/>
        <w:tabs>
          <w:tab w:val="left" w:pos="720"/>
          <w:tab w:val="left" w:pos="1440"/>
          <w:tab w:val="left" w:pos="2160"/>
          <w:tab w:val="left" w:pos="2880"/>
          <w:tab w:val="left" w:pos="3600"/>
        </w:tabs>
        <w:ind w:left="720" w:hanging="720"/>
      </w:pPr>
    </w:p>
    <w:p w14:paraId="19616513" w14:textId="77777777" w:rsidR="00AD1BBF" w:rsidRPr="00AD1BBF" w:rsidRDefault="00AD1BBF" w:rsidP="00A52742">
      <w:pPr>
        <w:keepNext/>
        <w:keepLines/>
        <w:tabs>
          <w:tab w:val="left" w:pos="720"/>
          <w:tab w:val="left" w:pos="1440"/>
          <w:tab w:val="left" w:pos="2160"/>
          <w:tab w:val="left" w:pos="2880"/>
          <w:tab w:val="left" w:pos="3600"/>
        </w:tabs>
        <w:ind w:left="720" w:hanging="720"/>
        <w:rPr>
          <w:b/>
        </w:rPr>
      </w:pPr>
      <w:r w:rsidRPr="00AD1BBF">
        <w:tab/>
        <w:t xml:space="preserve">An authorized representative of the Department or a person authorized by the </w:t>
      </w:r>
      <w:r w:rsidRPr="00AD1BBF">
        <w:rPr>
          <w:i/>
        </w:rPr>
        <w:t>Maine Rules of Civil Procedure</w:t>
      </w:r>
      <w:r w:rsidRPr="00AD1BBF">
        <w:t xml:space="preserve"> may serve a Notice of Paternity Proceeding. The notice must be served in hand.</w:t>
      </w:r>
    </w:p>
    <w:p w14:paraId="486F4BEA" w14:textId="77777777" w:rsidR="00AD1BBF" w:rsidRPr="00AD1BBF" w:rsidRDefault="00AD1BBF" w:rsidP="00AD1BBF">
      <w:pPr>
        <w:tabs>
          <w:tab w:val="left" w:pos="720"/>
          <w:tab w:val="left" w:pos="1440"/>
          <w:tab w:val="left" w:pos="2160"/>
          <w:tab w:val="left" w:pos="2880"/>
          <w:tab w:val="left" w:pos="3600"/>
        </w:tabs>
        <w:ind w:left="720" w:hanging="720"/>
        <w:rPr>
          <w:b/>
        </w:rPr>
      </w:pPr>
    </w:p>
    <w:p w14:paraId="70C03652" w14:textId="77777777" w:rsidR="00AD1BBF" w:rsidRPr="00AD1BBF" w:rsidRDefault="00AD1BBF" w:rsidP="00AD1BBF">
      <w:pPr>
        <w:keepNext/>
        <w:keepLines/>
        <w:tabs>
          <w:tab w:val="left" w:pos="720"/>
          <w:tab w:val="left" w:pos="1440"/>
          <w:tab w:val="left" w:pos="2160"/>
          <w:tab w:val="left" w:pos="2880"/>
          <w:tab w:val="left" w:pos="3600"/>
        </w:tabs>
        <w:ind w:left="720" w:hanging="720"/>
        <w:outlineLvl w:val="1"/>
        <w:rPr>
          <w:b/>
        </w:rPr>
      </w:pPr>
      <w:bookmarkStart w:id="65" w:name="_Toc217285905"/>
      <w:r w:rsidRPr="00AD1BBF">
        <w:rPr>
          <w:b/>
        </w:rPr>
        <w:t>3.</w:t>
      </w:r>
      <w:r w:rsidRPr="00AD1BBF">
        <w:rPr>
          <w:b/>
        </w:rPr>
        <w:tab/>
        <w:t>WRITTEN DENIAL OF PATERNITY</w:t>
      </w:r>
      <w:bookmarkEnd w:id="65"/>
    </w:p>
    <w:p w14:paraId="18F0D5F0" w14:textId="77777777" w:rsidR="00AD1BBF" w:rsidRPr="00AD1BBF" w:rsidRDefault="00AD1BBF" w:rsidP="00AD1BBF">
      <w:pPr>
        <w:keepNext/>
        <w:keepLines/>
        <w:tabs>
          <w:tab w:val="left" w:pos="720"/>
          <w:tab w:val="left" w:pos="1440"/>
          <w:tab w:val="left" w:pos="2160"/>
          <w:tab w:val="left" w:pos="2880"/>
          <w:tab w:val="left" w:pos="3600"/>
        </w:tabs>
        <w:ind w:left="720" w:hanging="720"/>
      </w:pPr>
    </w:p>
    <w:p w14:paraId="6A4C0C43" w14:textId="77777777" w:rsidR="00AD1BBF" w:rsidRPr="00AD1BBF" w:rsidRDefault="00AD1BBF" w:rsidP="00AD1BBF">
      <w:pPr>
        <w:keepNext/>
        <w:keepLines/>
        <w:tabs>
          <w:tab w:val="left" w:pos="720"/>
          <w:tab w:val="left" w:pos="1440"/>
          <w:tab w:val="left" w:pos="2160"/>
          <w:tab w:val="left" w:pos="2880"/>
          <w:tab w:val="left" w:pos="3600"/>
        </w:tabs>
        <w:ind w:left="720" w:hanging="720"/>
      </w:pPr>
      <w:r w:rsidRPr="00AD1BBF">
        <w:tab/>
        <w:t>An alleged father who has been served a Notice of Paternity Proceeding may file a written denial of the allegation of paternity by delivering it to the Division in person or by mail within 20 days after service of the notice. If the Division does not receive a written denial of paternity or an acknowledgment of paternity within 20 days after service of a Notice of Paternity Proceeding, it may file a record of the proceeding in a court as a paternity proceeding.</w:t>
      </w:r>
    </w:p>
    <w:p w14:paraId="027F4966" w14:textId="77777777" w:rsidR="00AD1BBF" w:rsidRPr="00AD1BBF" w:rsidRDefault="00AD1BBF" w:rsidP="00AD1BBF">
      <w:pPr>
        <w:tabs>
          <w:tab w:val="left" w:pos="720"/>
          <w:tab w:val="left" w:pos="1440"/>
          <w:tab w:val="left" w:pos="2160"/>
          <w:tab w:val="left" w:pos="2880"/>
          <w:tab w:val="left" w:pos="3600"/>
        </w:tabs>
        <w:ind w:left="720" w:hanging="720"/>
      </w:pPr>
    </w:p>
    <w:p w14:paraId="682F8679" w14:textId="77777777" w:rsidR="00AD1BBF" w:rsidRPr="00AD1BBF" w:rsidRDefault="00AD1BBF" w:rsidP="00AD1BBF">
      <w:pPr>
        <w:tabs>
          <w:tab w:val="left" w:pos="720"/>
          <w:tab w:val="left" w:pos="1440"/>
          <w:tab w:val="left" w:pos="2160"/>
          <w:tab w:val="left" w:pos="2880"/>
          <w:tab w:val="left" w:pos="3600"/>
        </w:tabs>
        <w:ind w:left="720" w:hanging="720"/>
        <w:outlineLvl w:val="1"/>
        <w:rPr>
          <w:b/>
        </w:rPr>
      </w:pPr>
      <w:bookmarkStart w:id="66" w:name="_Toc217285906"/>
      <w:r w:rsidRPr="00AD1BBF">
        <w:rPr>
          <w:b/>
        </w:rPr>
        <w:t>4.</w:t>
      </w:r>
      <w:r w:rsidRPr="00AD1BBF">
        <w:rPr>
          <w:b/>
        </w:rPr>
        <w:tab/>
        <w:t>ACKNOWLEDGMENT OF PATERNITY</w:t>
      </w:r>
      <w:bookmarkEnd w:id="66"/>
    </w:p>
    <w:p w14:paraId="0246C78D" w14:textId="77777777" w:rsidR="00AD1BBF" w:rsidRPr="00AD1BBF" w:rsidRDefault="00AD1BBF" w:rsidP="00AD1BBF">
      <w:pPr>
        <w:tabs>
          <w:tab w:val="left" w:pos="720"/>
          <w:tab w:val="left" w:pos="1440"/>
          <w:tab w:val="left" w:pos="2160"/>
          <w:tab w:val="left" w:pos="2880"/>
          <w:tab w:val="left" w:pos="3600"/>
        </w:tabs>
        <w:ind w:left="720" w:hanging="720"/>
      </w:pPr>
    </w:p>
    <w:p w14:paraId="70620C70" w14:textId="77777777" w:rsidR="00AD1BBF" w:rsidRPr="00AD1BBF" w:rsidRDefault="00AD1BBF" w:rsidP="00AD1BBF">
      <w:pPr>
        <w:tabs>
          <w:tab w:val="left" w:pos="720"/>
          <w:tab w:val="left" w:pos="1440"/>
          <w:tab w:val="left" w:pos="2160"/>
          <w:tab w:val="left" w:pos="2880"/>
          <w:tab w:val="left" w:pos="3600"/>
        </w:tabs>
        <w:ind w:left="720" w:hanging="720"/>
      </w:pPr>
      <w:r w:rsidRPr="00AD1BBF">
        <w:tab/>
        <w:t>An alleged father may execute and deliver to the Division an acknowledgment of paternity prior to a record of a paternity proceeding being filed in a court. If the Division receives an acknowledgment of paternity prior to filing a record of a proceeding in a court, it must terminate the proceeding and proceed against the father pursuant to Chapter 8 of the Manual. An acknowledgment of paternity must be executed in accordance with the laws of the state in which the child(ren) was (were) born.</w:t>
      </w:r>
    </w:p>
    <w:p w14:paraId="7C8428EF" w14:textId="77777777" w:rsidR="00AD1BBF" w:rsidRPr="00AD1BBF" w:rsidRDefault="00AD1BBF" w:rsidP="00AD1BBF">
      <w:pPr>
        <w:tabs>
          <w:tab w:val="left" w:pos="720"/>
          <w:tab w:val="left" w:pos="1440"/>
          <w:tab w:val="left" w:pos="2160"/>
          <w:tab w:val="left" w:pos="2880"/>
          <w:tab w:val="left" w:pos="3600"/>
        </w:tabs>
        <w:ind w:left="720" w:hanging="720"/>
      </w:pPr>
    </w:p>
    <w:p w14:paraId="75236084" w14:textId="77777777" w:rsidR="00AD1BBF" w:rsidRPr="00AD1BBF" w:rsidRDefault="00AD1BBF" w:rsidP="00AD1BBF">
      <w:pPr>
        <w:tabs>
          <w:tab w:val="left" w:pos="720"/>
          <w:tab w:val="left" w:pos="1440"/>
          <w:tab w:val="left" w:pos="2160"/>
          <w:tab w:val="left" w:pos="2880"/>
          <w:tab w:val="left" w:pos="3600"/>
        </w:tabs>
        <w:ind w:left="720" w:hanging="720"/>
        <w:outlineLvl w:val="1"/>
        <w:rPr>
          <w:b/>
        </w:rPr>
      </w:pPr>
      <w:bookmarkStart w:id="67" w:name="_Toc217285907"/>
      <w:r w:rsidRPr="00AD1BBF">
        <w:rPr>
          <w:b/>
        </w:rPr>
        <w:t>5.</w:t>
      </w:r>
      <w:r w:rsidRPr="00AD1BBF">
        <w:rPr>
          <w:b/>
        </w:rPr>
        <w:tab/>
        <w:t>GENETIC TESTING</w:t>
      </w:r>
      <w:bookmarkEnd w:id="67"/>
    </w:p>
    <w:p w14:paraId="693AA65B" w14:textId="77777777" w:rsidR="00AD1BBF" w:rsidRPr="00AD1BBF" w:rsidRDefault="00AD1BBF" w:rsidP="00AD1BBF">
      <w:pPr>
        <w:tabs>
          <w:tab w:val="left" w:pos="720"/>
          <w:tab w:val="left" w:pos="1440"/>
          <w:tab w:val="left" w:pos="2160"/>
          <w:tab w:val="left" w:pos="2880"/>
          <w:tab w:val="left" w:pos="3600"/>
        </w:tabs>
        <w:ind w:left="720" w:hanging="720"/>
      </w:pPr>
    </w:p>
    <w:p w14:paraId="0A0CDB63" w14:textId="77777777" w:rsidR="00AD1BBF" w:rsidRPr="00AD1BBF" w:rsidRDefault="00AD1BBF" w:rsidP="00A52742">
      <w:pPr>
        <w:tabs>
          <w:tab w:val="left" w:pos="720"/>
          <w:tab w:val="left" w:pos="1440"/>
          <w:tab w:val="left" w:pos="2160"/>
          <w:tab w:val="left" w:pos="2880"/>
          <w:tab w:val="left" w:pos="3600"/>
        </w:tabs>
        <w:ind w:left="1440" w:hanging="720"/>
        <w:outlineLvl w:val="2"/>
      </w:pPr>
      <w:r w:rsidRPr="00AD1BBF">
        <w:t>A.</w:t>
      </w:r>
      <w:r w:rsidRPr="00AD1BBF">
        <w:tab/>
        <w:t>After July 1, 2016, the method and process for genetic testing shall be governed by 19-A M.R.S. Chapter 61, Subchapter 6.</w:t>
      </w:r>
    </w:p>
    <w:p w14:paraId="2A490EC7" w14:textId="77777777" w:rsidR="00AD1BBF" w:rsidRPr="00AD1BBF" w:rsidRDefault="00AD1BBF" w:rsidP="00A52742">
      <w:pPr>
        <w:tabs>
          <w:tab w:val="left" w:pos="720"/>
          <w:tab w:val="left" w:pos="1440"/>
          <w:tab w:val="left" w:pos="2160"/>
          <w:tab w:val="left" w:pos="2880"/>
          <w:tab w:val="left" w:pos="3600"/>
        </w:tabs>
        <w:ind w:left="1440" w:hanging="720"/>
        <w:outlineLvl w:val="2"/>
      </w:pPr>
    </w:p>
    <w:p w14:paraId="4FC8A968" w14:textId="77777777" w:rsidR="00AD1BBF" w:rsidRPr="00AD1BBF" w:rsidRDefault="00AD1BBF" w:rsidP="00ED0924">
      <w:pPr>
        <w:numPr>
          <w:ilvl w:val="1"/>
          <w:numId w:val="20"/>
        </w:numPr>
        <w:tabs>
          <w:tab w:val="left" w:pos="720"/>
          <w:tab w:val="left" w:pos="1440"/>
          <w:tab w:val="left" w:pos="2160"/>
          <w:tab w:val="left" w:pos="2880"/>
          <w:tab w:val="left" w:pos="3600"/>
        </w:tabs>
        <w:ind w:hanging="720"/>
        <w:outlineLvl w:val="2"/>
      </w:pPr>
      <w:r w:rsidRPr="00AD1BBF">
        <w:t>An alleged father who files a written denial of paternity within 20 days after service of a Notice of Paternity Proceeding must submit to genetic testing. If an alleged father refuses to submit to genetic testing, the Division may file a record of the proceeding in a court as a paternity proceeding.</w:t>
      </w:r>
    </w:p>
    <w:p w14:paraId="6017CEB3" w14:textId="77777777" w:rsidR="00AD1BBF" w:rsidRPr="00AD1BBF" w:rsidRDefault="00AD1BBF" w:rsidP="00A52742">
      <w:pPr>
        <w:tabs>
          <w:tab w:val="left" w:pos="720"/>
          <w:tab w:val="left" w:pos="1440"/>
          <w:tab w:val="left" w:pos="2160"/>
          <w:tab w:val="left" w:pos="2880"/>
          <w:tab w:val="left" w:pos="3600"/>
        </w:tabs>
        <w:ind w:left="1440" w:hanging="720"/>
      </w:pPr>
    </w:p>
    <w:p w14:paraId="0C6193A7" w14:textId="77777777" w:rsidR="00AD1BBF" w:rsidRPr="00AD1BBF" w:rsidRDefault="00AD1BBF" w:rsidP="00A52742">
      <w:pPr>
        <w:tabs>
          <w:tab w:val="left" w:pos="720"/>
          <w:tab w:val="left" w:pos="1440"/>
          <w:tab w:val="left" w:pos="2160"/>
          <w:tab w:val="left" w:pos="2880"/>
          <w:tab w:val="left" w:pos="3600"/>
        </w:tabs>
        <w:ind w:left="1440" w:right="180" w:hanging="720"/>
        <w:outlineLvl w:val="2"/>
      </w:pPr>
      <w:r w:rsidRPr="00AD1BBF">
        <w:t>C.</w:t>
      </w:r>
      <w:r w:rsidRPr="00AD1BBF">
        <w:tab/>
        <w:t xml:space="preserve">If the Division receives a written denial of paternity within 20 days after service of a Notice of Paternity Proceeding, it shall schedule genetic testing of the alleged father, the mother, and the child(ren). The Division shall notify the parties by ordinary mail of the date, time, and place of testing, which may be scheduled no earlier than 15 days after the mailing of the Notice, unless by agreement of all interested parties. Notices must be sent to the last known addresses of the parties. </w:t>
      </w:r>
    </w:p>
    <w:p w14:paraId="166A335B" w14:textId="77777777" w:rsidR="00AD1BBF" w:rsidRPr="00AD1BBF" w:rsidRDefault="00AD1BBF" w:rsidP="00A52742">
      <w:pPr>
        <w:tabs>
          <w:tab w:val="left" w:pos="720"/>
          <w:tab w:val="left" w:pos="1440"/>
          <w:tab w:val="left" w:pos="2160"/>
          <w:tab w:val="left" w:pos="2880"/>
          <w:tab w:val="left" w:pos="3600"/>
        </w:tabs>
        <w:ind w:left="1440" w:hanging="720"/>
      </w:pPr>
    </w:p>
    <w:p w14:paraId="0340DAB1" w14:textId="77777777" w:rsidR="00AD1BBF" w:rsidRPr="00AD1BBF" w:rsidRDefault="00AD1BBF" w:rsidP="00A52742">
      <w:pPr>
        <w:tabs>
          <w:tab w:val="left" w:pos="720"/>
          <w:tab w:val="left" w:pos="1440"/>
          <w:tab w:val="left" w:pos="2160"/>
          <w:tab w:val="left" w:pos="2880"/>
          <w:tab w:val="left" w:pos="3600"/>
        </w:tabs>
        <w:ind w:left="1440" w:hanging="720"/>
        <w:outlineLvl w:val="2"/>
      </w:pPr>
      <w:r w:rsidRPr="00AD1BBF">
        <w:t>D.</w:t>
      </w:r>
      <w:r w:rsidRPr="00AD1BBF">
        <w:tab/>
        <w:t xml:space="preserve">If the expert examiner requests that additional samples be obtained from the alleged father, the Division shall notify the alleged father by ordinary mail of the date, time, and place that additional samples will be collected. The collection of additional samples may be scheduled no earlier than 15 days after the mailing of the notice to the alleged father. The Notice must inform the alleged father that </w:t>
      </w:r>
      <w:r w:rsidRPr="00AD1BBF">
        <w:lastRenderedPageBreak/>
        <w:t>failure to provide additional samples constitutes a refusal to submit to genetic testing. The Notice must be sent to the alleged father's last known address.</w:t>
      </w:r>
    </w:p>
    <w:p w14:paraId="6A12675A" w14:textId="77777777" w:rsidR="00AD1BBF" w:rsidRPr="00AD1BBF" w:rsidRDefault="00AD1BBF" w:rsidP="00AD1BBF">
      <w:pPr>
        <w:tabs>
          <w:tab w:val="left" w:pos="720"/>
          <w:tab w:val="left" w:pos="1440"/>
          <w:tab w:val="left" w:pos="2160"/>
          <w:tab w:val="left" w:pos="2880"/>
          <w:tab w:val="left" w:pos="3600"/>
        </w:tabs>
        <w:ind w:left="720" w:hanging="720"/>
        <w:rPr>
          <w:b/>
        </w:rPr>
      </w:pPr>
    </w:p>
    <w:p w14:paraId="5F13EA99" w14:textId="77777777" w:rsidR="00AD1BBF" w:rsidRPr="00AD1BBF" w:rsidRDefault="00AD1BBF" w:rsidP="00A52742">
      <w:pPr>
        <w:tabs>
          <w:tab w:val="left" w:pos="720"/>
          <w:tab w:val="left" w:pos="1440"/>
          <w:tab w:val="left" w:pos="2160"/>
          <w:tab w:val="left" w:pos="2880"/>
          <w:tab w:val="left" w:pos="3600"/>
        </w:tabs>
        <w:ind w:left="1440" w:hanging="720"/>
        <w:outlineLvl w:val="2"/>
      </w:pPr>
      <w:r w:rsidRPr="00AD1BBF">
        <w:t>E.</w:t>
      </w:r>
      <w:r w:rsidRPr="00AD1BBF">
        <w:tab/>
        <w:t>The Division shall send a Notice to reschedule genetic testing to an alleged father who does not appear for scheduled testing. The Notice shall state that if the alleged father does not, within 15 days of the mailing to him of the Notice, request that the Division reschedule testing, his failure to appear constitutes a refusal to submit to genetic testing. If the alleged father requests rescheduling within the time stated, the Division shall reschedule the tests. Rescheduled tests may not be conducted earlier than 15 days after the mailing of the notice to reschedule, except by agreement of all interested parties. The Notice must also state that if the alleged father fails to submit to the rescheduled tests, the failure to submit constitutes a refusal to submit to genetic testing. The Notice shall be sent to the last known address of the alleged father by ordinary mail.</w:t>
      </w:r>
    </w:p>
    <w:p w14:paraId="1A1BC694" w14:textId="77777777" w:rsidR="00AD1BBF" w:rsidRPr="00AD1BBF" w:rsidRDefault="00AD1BBF" w:rsidP="00A52742">
      <w:pPr>
        <w:tabs>
          <w:tab w:val="left" w:pos="720"/>
          <w:tab w:val="left" w:pos="1440"/>
          <w:tab w:val="left" w:pos="2160"/>
          <w:tab w:val="left" w:pos="2880"/>
          <w:tab w:val="left" w:pos="3600"/>
        </w:tabs>
        <w:ind w:left="1440" w:hanging="720"/>
      </w:pPr>
    </w:p>
    <w:p w14:paraId="369DCAD2" w14:textId="77777777" w:rsidR="00AD1BBF" w:rsidRPr="00AD1BBF" w:rsidRDefault="00AD1BBF" w:rsidP="00A52742">
      <w:pPr>
        <w:tabs>
          <w:tab w:val="left" w:pos="720"/>
          <w:tab w:val="left" w:pos="1440"/>
          <w:tab w:val="left" w:pos="2160"/>
          <w:tab w:val="left" w:pos="2880"/>
          <w:tab w:val="left" w:pos="3600"/>
        </w:tabs>
        <w:ind w:left="1440" w:hanging="720"/>
        <w:outlineLvl w:val="2"/>
      </w:pPr>
      <w:r w:rsidRPr="00AD1BBF">
        <w:t>F.</w:t>
      </w:r>
      <w:r w:rsidRPr="00AD1BBF">
        <w:tab/>
        <w:t>If genetic test results show that an alleged father is or may be the genetic father of the child(ren), he must deliver an acknowledgement of paternity to the Division within 15 days after the mailing to him of the test results, or the Division may file a record of the proceeding in a court as a paternity proceeding. The acknowledgement of paternity must be executed in accordance with the laws of the state in which the child(ren) was (were) born.</w:t>
      </w:r>
    </w:p>
    <w:p w14:paraId="5E7AB6D3" w14:textId="77777777" w:rsidR="00AD1BBF" w:rsidRPr="00AD1BBF" w:rsidRDefault="00AD1BBF" w:rsidP="00A52742">
      <w:pPr>
        <w:tabs>
          <w:tab w:val="left" w:pos="720"/>
          <w:tab w:val="left" w:pos="1440"/>
          <w:tab w:val="left" w:pos="2160"/>
          <w:tab w:val="left" w:pos="2880"/>
          <w:tab w:val="left" w:pos="3600"/>
        </w:tabs>
        <w:ind w:left="1440" w:hanging="720"/>
      </w:pPr>
    </w:p>
    <w:p w14:paraId="24C4A302" w14:textId="77777777" w:rsidR="00AD1BBF" w:rsidRPr="00AD1BBF" w:rsidRDefault="00AD1BBF" w:rsidP="00A52742">
      <w:pPr>
        <w:tabs>
          <w:tab w:val="left" w:pos="720"/>
          <w:tab w:val="left" w:pos="1440"/>
          <w:tab w:val="left" w:pos="2160"/>
          <w:tab w:val="left" w:pos="2880"/>
          <w:tab w:val="left" w:pos="3600"/>
        </w:tabs>
        <w:ind w:left="1440" w:hanging="720"/>
        <w:outlineLvl w:val="2"/>
      </w:pPr>
      <w:r w:rsidRPr="00AD1BBF">
        <w:t>G.</w:t>
      </w:r>
      <w:r w:rsidRPr="00AD1BBF">
        <w:tab/>
        <w:t>If genetic test results show that an alleged father is not the genetic father of the child(ren), the Division may request a court order that states the alleged father was excluded as the genetic father of the child(ren) by genetic testing.</w:t>
      </w:r>
    </w:p>
    <w:p w14:paraId="26AE3BDA" w14:textId="77777777" w:rsidR="00AD1BBF" w:rsidRPr="00AD1BBF" w:rsidRDefault="00AD1BBF" w:rsidP="00A52742">
      <w:pPr>
        <w:tabs>
          <w:tab w:val="left" w:pos="720"/>
          <w:tab w:val="left" w:pos="1440"/>
          <w:tab w:val="left" w:pos="2160"/>
          <w:tab w:val="left" w:pos="2880"/>
          <w:tab w:val="left" w:pos="3600"/>
        </w:tabs>
        <w:ind w:left="1440" w:hanging="720"/>
      </w:pPr>
    </w:p>
    <w:p w14:paraId="053ACF8C" w14:textId="77777777" w:rsidR="00AD1BBF" w:rsidRPr="00AD1BBF" w:rsidRDefault="00AD1BBF" w:rsidP="00A52742">
      <w:pPr>
        <w:tabs>
          <w:tab w:val="left" w:pos="720"/>
          <w:tab w:val="left" w:pos="1440"/>
          <w:tab w:val="left" w:pos="2160"/>
          <w:tab w:val="left" w:pos="2880"/>
          <w:tab w:val="left" w:pos="3600"/>
        </w:tabs>
        <w:ind w:left="1440" w:hanging="720"/>
        <w:outlineLvl w:val="2"/>
      </w:pPr>
      <w:r w:rsidRPr="00AD1BBF">
        <w:t>H.</w:t>
      </w:r>
      <w:r w:rsidRPr="00AD1BBF">
        <w:tab/>
        <w:t>The Department may recoup its costs for genetic testing from alleged fathers who are not excluded by the tests and who are not indigent.</w:t>
      </w:r>
    </w:p>
    <w:p w14:paraId="3C38EDEC" w14:textId="77777777" w:rsidR="00AD1BBF" w:rsidRPr="00AD1BBF" w:rsidRDefault="00AD1BBF" w:rsidP="00A52742">
      <w:pPr>
        <w:tabs>
          <w:tab w:val="left" w:pos="720"/>
          <w:tab w:val="left" w:pos="1440"/>
          <w:tab w:val="left" w:pos="2160"/>
          <w:tab w:val="left" w:pos="2880"/>
          <w:tab w:val="left" w:pos="3600"/>
        </w:tabs>
        <w:ind w:left="1440" w:hanging="720"/>
      </w:pPr>
    </w:p>
    <w:p w14:paraId="6F0C5C2F" w14:textId="77777777" w:rsidR="00AD1BBF" w:rsidRPr="00AD1BBF" w:rsidRDefault="00AD1BBF" w:rsidP="00A52742">
      <w:pPr>
        <w:tabs>
          <w:tab w:val="left" w:pos="720"/>
          <w:tab w:val="left" w:pos="1440"/>
          <w:tab w:val="left" w:pos="2160"/>
          <w:tab w:val="left" w:pos="2880"/>
          <w:tab w:val="left" w:pos="3600"/>
        </w:tabs>
        <w:ind w:left="1440" w:hanging="720"/>
        <w:outlineLvl w:val="2"/>
      </w:pPr>
      <w:r w:rsidRPr="00AD1BBF">
        <w:t>I.</w:t>
      </w:r>
      <w:r w:rsidRPr="00AD1BBF">
        <w:tab/>
        <w:t>If the alleged father submits himself to sample collection and testing for paternity evaluation, alleged father agrees that the samples, or the DNA profile resulting from the test, may be used to determine the paternity of other children in actions unrelated to the one for which DNA is being tested and may be used as evidence in further paternity actions, if the Department has an affirmation alleging he is the father of a child or if the Department commences an action against the alleged father and he fails to participate in testing.</w:t>
      </w:r>
    </w:p>
    <w:p w14:paraId="48397507" w14:textId="77777777" w:rsidR="00AD1BBF" w:rsidRPr="00AD1BBF" w:rsidRDefault="00AD1BBF" w:rsidP="00A52742">
      <w:pPr>
        <w:tabs>
          <w:tab w:val="left" w:pos="720"/>
          <w:tab w:val="left" w:pos="1440"/>
          <w:tab w:val="left" w:pos="2160"/>
          <w:tab w:val="left" w:pos="2880"/>
          <w:tab w:val="left" w:pos="3600"/>
        </w:tabs>
        <w:ind w:left="1440" w:hanging="720"/>
        <w:outlineLvl w:val="2"/>
      </w:pPr>
    </w:p>
    <w:p w14:paraId="5F4B746B" w14:textId="77777777" w:rsidR="00AD1BBF" w:rsidRPr="00AD1BBF" w:rsidRDefault="00A52742" w:rsidP="00A52742">
      <w:pPr>
        <w:tabs>
          <w:tab w:val="left" w:pos="720"/>
          <w:tab w:val="left" w:pos="1440"/>
          <w:tab w:val="left" w:pos="2160"/>
          <w:tab w:val="left" w:pos="2880"/>
          <w:tab w:val="left" w:pos="3600"/>
        </w:tabs>
        <w:ind w:left="1440" w:hanging="720"/>
        <w:outlineLvl w:val="2"/>
      </w:pPr>
      <w:r>
        <w:t>J.</w:t>
      </w:r>
      <w:r>
        <w:tab/>
      </w:r>
      <w:r w:rsidR="00AD1BBF" w:rsidRPr="00AD1BBF">
        <w:t>After July 1, 2016, in cases where the child was conceived by means of assisted reproduction, a donor is not a parent, exce</w:t>
      </w:r>
      <w:r>
        <w:t>pt as provided by 19-A M.R.S. §</w:t>
      </w:r>
      <w:r w:rsidR="00AD1BBF" w:rsidRPr="00AD1BBF">
        <w:t>1922(2). However, a person who provides gametes for and consents to or a person who consents to assisted reproduction by a woman as provided in 19-A M</w:t>
      </w:r>
      <w:r>
        <w:t>.R.S. §</w:t>
      </w:r>
      <w:r w:rsidR="00AD1BBF" w:rsidRPr="00AD1BBF">
        <w:t xml:space="preserve">1924 with the intent to be the parent of a resulting child is a parent of the resulting child. </w:t>
      </w:r>
    </w:p>
    <w:p w14:paraId="6CBE15C5" w14:textId="77777777" w:rsidR="00AD1BBF" w:rsidRPr="00AD1BBF" w:rsidRDefault="00AD1BBF" w:rsidP="00AD1BBF">
      <w:pPr>
        <w:tabs>
          <w:tab w:val="left" w:pos="720"/>
          <w:tab w:val="left" w:pos="1440"/>
          <w:tab w:val="left" w:pos="2160"/>
          <w:tab w:val="left" w:pos="2880"/>
          <w:tab w:val="left" w:pos="3600"/>
        </w:tabs>
        <w:ind w:left="720" w:hanging="720"/>
      </w:pPr>
    </w:p>
    <w:p w14:paraId="53560BCB" w14:textId="77777777" w:rsidR="00AD1BBF" w:rsidRPr="00AD1BBF" w:rsidRDefault="00AD1BBF" w:rsidP="00A52742">
      <w:pPr>
        <w:keepNext/>
        <w:keepLines/>
        <w:tabs>
          <w:tab w:val="left" w:pos="720"/>
          <w:tab w:val="left" w:pos="1440"/>
          <w:tab w:val="left" w:pos="2160"/>
          <w:tab w:val="left" w:pos="2880"/>
          <w:tab w:val="left" w:pos="3600"/>
        </w:tabs>
        <w:ind w:left="720" w:hanging="720"/>
        <w:outlineLvl w:val="1"/>
        <w:rPr>
          <w:b/>
        </w:rPr>
      </w:pPr>
      <w:bookmarkStart w:id="68" w:name="_Toc217285908"/>
      <w:r w:rsidRPr="00AD1BBF">
        <w:rPr>
          <w:b/>
        </w:rPr>
        <w:lastRenderedPageBreak/>
        <w:t>6.</w:t>
      </w:r>
      <w:r w:rsidRPr="00AD1BBF">
        <w:rPr>
          <w:b/>
        </w:rPr>
        <w:tab/>
        <w:t xml:space="preserve">FILING A RECORD OF </w:t>
      </w:r>
      <w:smartTag w:uri="urn:schemas-microsoft-com:office:smarttags" w:element="address">
        <w:smartTag w:uri="urn:schemas-microsoft-com:office:smarttags" w:element="Street">
          <w:r w:rsidRPr="00AD1BBF">
            <w:rPr>
              <w:b/>
            </w:rPr>
            <w:t>A PATERNITY PROCEEDING IN A COURT</w:t>
          </w:r>
        </w:smartTag>
      </w:smartTag>
      <w:bookmarkEnd w:id="68"/>
    </w:p>
    <w:p w14:paraId="270F53DF" w14:textId="77777777" w:rsidR="00AD1BBF" w:rsidRPr="00AD1BBF" w:rsidRDefault="00AD1BBF" w:rsidP="00A52742">
      <w:pPr>
        <w:keepNext/>
        <w:keepLines/>
        <w:tabs>
          <w:tab w:val="left" w:pos="720"/>
          <w:tab w:val="left" w:pos="1440"/>
          <w:tab w:val="left" w:pos="2160"/>
          <w:tab w:val="left" w:pos="2880"/>
          <w:tab w:val="left" w:pos="3600"/>
        </w:tabs>
        <w:ind w:left="720" w:hanging="720"/>
      </w:pPr>
    </w:p>
    <w:p w14:paraId="121165C9" w14:textId="77777777" w:rsidR="00AD1BBF" w:rsidRPr="00AD1BBF" w:rsidRDefault="00AD1BBF" w:rsidP="00A52742">
      <w:pPr>
        <w:keepNext/>
        <w:keepLines/>
        <w:tabs>
          <w:tab w:val="left" w:pos="720"/>
          <w:tab w:val="left" w:pos="1440"/>
          <w:tab w:val="left" w:pos="2160"/>
          <w:tab w:val="left" w:pos="2880"/>
          <w:tab w:val="left" w:pos="3600"/>
        </w:tabs>
        <w:ind w:left="1440" w:hanging="720"/>
        <w:outlineLvl w:val="2"/>
      </w:pPr>
      <w:r w:rsidRPr="00AD1BBF">
        <w:t>A.</w:t>
      </w:r>
      <w:r w:rsidRPr="00AD1BBF">
        <w:tab/>
        <w:t>After the Division serves a Notice of Paternity Proceeding, it may, unless paternity has been acknowledged pursuant to Section 9.4, above, file a record of the proceeding in a court as a paternity proceeding if an alleged father:</w:t>
      </w:r>
    </w:p>
    <w:p w14:paraId="407A8658" w14:textId="77777777" w:rsidR="00AD1BBF" w:rsidRPr="00AD1BBF" w:rsidRDefault="00AD1BBF" w:rsidP="00A52742">
      <w:pPr>
        <w:tabs>
          <w:tab w:val="left" w:pos="720"/>
          <w:tab w:val="left" w:pos="1440"/>
          <w:tab w:val="left" w:pos="2160"/>
          <w:tab w:val="left" w:pos="2880"/>
          <w:tab w:val="left" w:pos="3600"/>
        </w:tabs>
        <w:spacing w:before="240" w:after="60"/>
        <w:ind w:left="2160" w:hanging="720"/>
        <w:outlineLvl w:val="3"/>
      </w:pPr>
      <w:r w:rsidRPr="00AD1BBF">
        <w:t>1.</w:t>
      </w:r>
      <w:r w:rsidRPr="00AD1BBF">
        <w:tab/>
        <w:t>Does not file a written denial of paternity with the Division within 20 days after service of the notice;</w:t>
      </w:r>
    </w:p>
    <w:p w14:paraId="3780ABE5" w14:textId="77777777" w:rsidR="00AD1BBF" w:rsidRPr="00AD1BBF" w:rsidRDefault="00AD1BBF" w:rsidP="00A52742">
      <w:pPr>
        <w:tabs>
          <w:tab w:val="left" w:pos="720"/>
          <w:tab w:val="left" w:pos="1440"/>
          <w:tab w:val="left" w:pos="2160"/>
          <w:tab w:val="left" w:pos="2880"/>
          <w:tab w:val="left" w:pos="3600"/>
        </w:tabs>
        <w:spacing w:before="240" w:after="60"/>
        <w:ind w:left="2160" w:hanging="720"/>
        <w:outlineLvl w:val="3"/>
      </w:pPr>
      <w:r w:rsidRPr="00AD1BBF">
        <w:t>2.</w:t>
      </w:r>
      <w:r w:rsidRPr="00AD1BBF">
        <w:tab/>
        <w:t>Does not deliver an acknowledgment of paternity to the Division that has been executed in accordance with the laws of the state in which the child(ren) was (were) born within 15 days after the mailing to him of genetic test results that show he is or may be the father of the child(ren); or</w:t>
      </w:r>
    </w:p>
    <w:p w14:paraId="5E4F466F" w14:textId="77777777" w:rsidR="00AD1BBF" w:rsidRPr="00AD1BBF" w:rsidRDefault="00AD1BBF" w:rsidP="00A52742">
      <w:pPr>
        <w:tabs>
          <w:tab w:val="left" w:pos="720"/>
          <w:tab w:val="left" w:pos="1440"/>
          <w:tab w:val="left" w:pos="2160"/>
          <w:tab w:val="left" w:pos="2880"/>
          <w:tab w:val="left" w:pos="3600"/>
        </w:tabs>
        <w:spacing w:before="240" w:after="60"/>
        <w:ind w:left="2160" w:hanging="720"/>
        <w:outlineLvl w:val="3"/>
      </w:pPr>
      <w:r w:rsidRPr="00AD1BBF">
        <w:t>3.</w:t>
      </w:r>
      <w:r w:rsidRPr="00AD1BBF">
        <w:tab/>
        <w:t>Refuses to submit to genetic testing.</w:t>
      </w:r>
    </w:p>
    <w:p w14:paraId="224DECCA" w14:textId="77777777" w:rsidR="00AD1BBF" w:rsidRPr="00AD1BBF" w:rsidRDefault="00AD1BBF" w:rsidP="00AD1BBF">
      <w:pPr>
        <w:tabs>
          <w:tab w:val="left" w:pos="720"/>
          <w:tab w:val="left" w:pos="1440"/>
          <w:tab w:val="left" w:pos="2160"/>
          <w:tab w:val="left" w:pos="2880"/>
          <w:tab w:val="left" w:pos="3600"/>
        </w:tabs>
        <w:ind w:left="720" w:hanging="720"/>
        <w:rPr>
          <w:b/>
        </w:rPr>
      </w:pPr>
    </w:p>
    <w:p w14:paraId="2281BA68" w14:textId="77777777" w:rsidR="00AD1BBF" w:rsidRPr="00AD1BBF" w:rsidRDefault="00AD1BBF" w:rsidP="00A52742">
      <w:pPr>
        <w:tabs>
          <w:tab w:val="left" w:pos="720"/>
          <w:tab w:val="left" w:pos="1440"/>
          <w:tab w:val="left" w:pos="2160"/>
          <w:tab w:val="left" w:pos="2880"/>
          <w:tab w:val="left" w:pos="3600"/>
        </w:tabs>
        <w:ind w:left="1440" w:hanging="720"/>
        <w:outlineLvl w:val="2"/>
      </w:pPr>
      <w:r w:rsidRPr="00AD1BBF">
        <w:t>B.</w:t>
      </w:r>
      <w:r w:rsidRPr="00AD1BBF">
        <w:tab/>
        <w:t xml:space="preserve">If the Division files a record of a proceeding under Section 6(A)(1), above, an alleged father is not entitled to Notice of the filing and may not assert legal defenses after the filing. A filing under 9.6(A)(1) is a filing under the </w:t>
      </w:r>
      <w:r w:rsidRPr="00AD1BBF">
        <w:rPr>
          <w:i/>
        </w:rPr>
        <w:t>Maine Rules of Civil Procedure</w:t>
      </w:r>
      <w:r w:rsidRPr="00AD1BBF">
        <w:t>, Rule 3, which entitles the mother, or the Department or other payor of public assistance, to a default judgment against the alleged father in his absence for his failure to file a written denial of paternity in accordance with Section 3, above.</w:t>
      </w:r>
    </w:p>
    <w:p w14:paraId="65D8E406" w14:textId="77777777" w:rsidR="00AD1BBF" w:rsidRPr="00AD1BBF" w:rsidRDefault="00AD1BBF" w:rsidP="00AD1BBF">
      <w:pPr>
        <w:tabs>
          <w:tab w:val="left" w:pos="720"/>
          <w:tab w:val="left" w:pos="1440"/>
          <w:tab w:val="left" w:pos="2160"/>
          <w:tab w:val="left" w:pos="2880"/>
          <w:tab w:val="left" w:pos="3600"/>
        </w:tabs>
        <w:ind w:left="720" w:hanging="720"/>
      </w:pPr>
    </w:p>
    <w:p w14:paraId="4CB09584" w14:textId="77777777" w:rsidR="00AD1BBF" w:rsidRPr="00AD1BBF" w:rsidRDefault="00AD1BBF" w:rsidP="00A52742">
      <w:pPr>
        <w:tabs>
          <w:tab w:val="left" w:pos="720"/>
          <w:tab w:val="left" w:pos="1440"/>
          <w:tab w:val="left" w:pos="2160"/>
          <w:tab w:val="left" w:pos="2880"/>
          <w:tab w:val="left" w:pos="3600"/>
        </w:tabs>
        <w:ind w:left="1440" w:hanging="720"/>
        <w:outlineLvl w:val="2"/>
      </w:pPr>
      <w:r w:rsidRPr="00AD1BBF">
        <w:t>C.</w:t>
      </w:r>
      <w:r w:rsidRPr="00AD1BBF">
        <w:tab/>
        <w:t>If the Division files a record of a proceeding in a court under Section 6(A)(2) or 6(A)(3), an alleged father is not required to file an additional denial of paternity and may assert any defense, in law or fact, within 25 days after the mailing to him by ordinary mail of a notice that a record of the proceeding has been filed in a court as a paternity proceeding.</w:t>
      </w:r>
    </w:p>
    <w:p w14:paraId="2D64D2E7" w14:textId="77777777" w:rsidR="00AD1BBF" w:rsidRPr="00AD1BBF" w:rsidRDefault="00AD1BBF" w:rsidP="00AD1BBF">
      <w:pPr>
        <w:tabs>
          <w:tab w:val="left" w:pos="720"/>
          <w:tab w:val="left" w:pos="1440"/>
          <w:tab w:val="left" w:pos="2160"/>
          <w:tab w:val="left" w:pos="2880"/>
          <w:tab w:val="left" w:pos="3600"/>
        </w:tabs>
        <w:ind w:left="720" w:hanging="720"/>
      </w:pPr>
    </w:p>
    <w:p w14:paraId="0FFBBB9E" w14:textId="77777777" w:rsidR="00AD1BBF" w:rsidRPr="00AD1BBF" w:rsidRDefault="00AD1BBF" w:rsidP="00AD1BBF">
      <w:pPr>
        <w:tabs>
          <w:tab w:val="left" w:pos="720"/>
          <w:tab w:val="left" w:pos="1440"/>
          <w:tab w:val="left" w:pos="2160"/>
          <w:tab w:val="left" w:pos="2880"/>
          <w:tab w:val="left" w:pos="3600"/>
        </w:tabs>
        <w:ind w:left="720" w:hanging="720"/>
        <w:outlineLvl w:val="1"/>
        <w:rPr>
          <w:b/>
        </w:rPr>
      </w:pPr>
      <w:bookmarkStart w:id="69" w:name="_Toc217285909"/>
      <w:r w:rsidRPr="00AD1BBF">
        <w:rPr>
          <w:b/>
        </w:rPr>
        <w:t>7.</w:t>
      </w:r>
      <w:r w:rsidRPr="00AD1BBF">
        <w:rPr>
          <w:b/>
        </w:rPr>
        <w:tab/>
        <w:t>COURT ORDERED RELIEF</w:t>
      </w:r>
      <w:bookmarkEnd w:id="69"/>
    </w:p>
    <w:p w14:paraId="47594BC1" w14:textId="77777777" w:rsidR="00AD1BBF" w:rsidRPr="00AD1BBF" w:rsidRDefault="00AD1BBF" w:rsidP="00AD1BBF">
      <w:pPr>
        <w:tabs>
          <w:tab w:val="left" w:pos="720"/>
          <w:tab w:val="left" w:pos="1440"/>
          <w:tab w:val="left" w:pos="2160"/>
          <w:tab w:val="left" w:pos="2880"/>
          <w:tab w:val="left" w:pos="3600"/>
        </w:tabs>
        <w:ind w:left="720" w:hanging="720"/>
      </w:pPr>
    </w:p>
    <w:p w14:paraId="47BBFD29" w14:textId="77777777" w:rsidR="00AD1BBF" w:rsidRPr="00AD1BBF" w:rsidRDefault="00AD1BBF" w:rsidP="00A52742">
      <w:pPr>
        <w:tabs>
          <w:tab w:val="left" w:pos="720"/>
          <w:tab w:val="left" w:pos="1440"/>
          <w:tab w:val="left" w:pos="2160"/>
          <w:tab w:val="left" w:pos="2880"/>
          <w:tab w:val="left" w:pos="3600"/>
        </w:tabs>
        <w:ind w:left="720" w:right="270"/>
      </w:pPr>
      <w:r w:rsidRPr="00AD1BBF">
        <w:t>If the Division files a record of a proceeding in a court as a paternity proceeding, it may ask the court to:</w:t>
      </w:r>
    </w:p>
    <w:p w14:paraId="11EBE3C4" w14:textId="77777777" w:rsidR="00AD1BBF" w:rsidRPr="00AD1BBF" w:rsidRDefault="00AD1BBF" w:rsidP="00AD1BBF">
      <w:pPr>
        <w:tabs>
          <w:tab w:val="left" w:pos="720"/>
          <w:tab w:val="left" w:pos="1440"/>
          <w:tab w:val="left" w:pos="2160"/>
          <w:tab w:val="left" w:pos="2880"/>
          <w:tab w:val="left" w:pos="3600"/>
        </w:tabs>
        <w:ind w:left="720" w:hanging="720"/>
      </w:pPr>
    </w:p>
    <w:p w14:paraId="218D8FD3" w14:textId="77777777" w:rsidR="00AD1BBF" w:rsidRPr="00AD1BBF" w:rsidRDefault="00AD1BBF" w:rsidP="00A52742">
      <w:pPr>
        <w:tabs>
          <w:tab w:val="left" w:pos="720"/>
          <w:tab w:val="left" w:pos="1440"/>
          <w:tab w:val="left" w:pos="2160"/>
          <w:tab w:val="left" w:pos="2880"/>
          <w:tab w:val="left" w:pos="3600"/>
        </w:tabs>
        <w:ind w:left="1440" w:hanging="720"/>
        <w:outlineLvl w:val="2"/>
      </w:pPr>
      <w:r w:rsidRPr="00AD1BBF">
        <w:t>A.</w:t>
      </w:r>
      <w:r w:rsidRPr="00AD1BBF">
        <w:tab/>
        <w:t>Establish the alleged father as the legal father of the child(ren);</w:t>
      </w:r>
    </w:p>
    <w:p w14:paraId="4ED35F47" w14:textId="77777777" w:rsidR="00AD1BBF" w:rsidRPr="00AD1BBF" w:rsidRDefault="00AD1BBF" w:rsidP="00A52742">
      <w:pPr>
        <w:tabs>
          <w:tab w:val="left" w:pos="720"/>
          <w:tab w:val="left" w:pos="1440"/>
          <w:tab w:val="left" w:pos="2160"/>
          <w:tab w:val="left" w:pos="2880"/>
          <w:tab w:val="left" w:pos="3600"/>
        </w:tabs>
        <w:ind w:left="1440" w:hanging="720"/>
      </w:pPr>
    </w:p>
    <w:p w14:paraId="1DFB0787" w14:textId="77777777" w:rsidR="00AD1BBF" w:rsidRPr="00AD1BBF" w:rsidRDefault="00AD1BBF" w:rsidP="00A52742">
      <w:pPr>
        <w:tabs>
          <w:tab w:val="left" w:pos="720"/>
          <w:tab w:val="left" w:pos="1440"/>
          <w:tab w:val="left" w:pos="2160"/>
          <w:tab w:val="left" w:pos="2880"/>
          <w:tab w:val="left" w:pos="3600"/>
        </w:tabs>
        <w:ind w:left="1440" w:hanging="720"/>
        <w:outlineLvl w:val="2"/>
      </w:pPr>
      <w:r w:rsidRPr="00AD1BBF">
        <w:t>B.</w:t>
      </w:r>
      <w:r w:rsidRPr="00AD1BBF">
        <w:tab/>
        <w:t>Order the alleged father to make periodic support payments required by the Maine Child Support Guidelines;</w:t>
      </w:r>
    </w:p>
    <w:p w14:paraId="425C8CA0" w14:textId="77777777" w:rsidR="00AD1BBF" w:rsidRPr="00AD1BBF" w:rsidRDefault="00AD1BBF" w:rsidP="00A52742">
      <w:pPr>
        <w:tabs>
          <w:tab w:val="left" w:pos="720"/>
          <w:tab w:val="left" w:pos="1440"/>
          <w:tab w:val="left" w:pos="2160"/>
          <w:tab w:val="left" w:pos="2880"/>
          <w:tab w:val="left" w:pos="3600"/>
        </w:tabs>
        <w:ind w:left="1440" w:hanging="720"/>
      </w:pPr>
    </w:p>
    <w:p w14:paraId="738BB402" w14:textId="77777777" w:rsidR="00AD1BBF" w:rsidRPr="00AD1BBF" w:rsidRDefault="00AD1BBF" w:rsidP="00A52742">
      <w:pPr>
        <w:tabs>
          <w:tab w:val="left" w:pos="720"/>
          <w:tab w:val="left" w:pos="1440"/>
          <w:tab w:val="left" w:pos="2160"/>
          <w:tab w:val="left" w:pos="2880"/>
          <w:tab w:val="left" w:pos="3600"/>
        </w:tabs>
        <w:ind w:left="1440" w:right="360" w:hanging="720"/>
        <w:outlineLvl w:val="2"/>
      </w:pPr>
      <w:r w:rsidRPr="00AD1BBF">
        <w:t>C.</w:t>
      </w:r>
      <w:r w:rsidRPr="00AD1BBF">
        <w:tab/>
        <w:t>Order immediate income withholding for payment of current support and/or debt owed;</w:t>
      </w:r>
    </w:p>
    <w:p w14:paraId="5185A16B" w14:textId="77777777" w:rsidR="00AD1BBF" w:rsidRPr="00AD1BBF" w:rsidRDefault="00AD1BBF" w:rsidP="00A52742">
      <w:pPr>
        <w:tabs>
          <w:tab w:val="left" w:pos="720"/>
          <w:tab w:val="left" w:pos="1440"/>
          <w:tab w:val="left" w:pos="2160"/>
          <w:tab w:val="left" w:pos="2880"/>
          <w:tab w:val="left" w:pos="3600"/>
        </w:tabs>
        <w:ind w:left="1440" w:hanging="720"/>
      </w:pPr>
    </w:p>
    <w:p w14:paraId="0E8E66E8" w14:textId="77777777" w:rsidR="00AD1BBF" w:rsidRPr="00AD1BBF" w:rsidRDefault="00AD1BBF" w:rsidP="00A52742">
      <w:pPr>
        <w:tabs>
          <w:tab w:val="left" w:pos="720"/>
          <w:tab w:val="left" w:pos="1440"/>
          <w:tab w:val="left" w:pos="2160"/>
          <w:tab w:val="left" w:pos="2880"/>
          <w:tab w:val="left" w:pos="3600"/>
        </w:tabs>
        <w:ind w:left="1440" w:hanging="720"/>
        <w:outlineLvl w:val="2"/>
      </w:pPr>
      <w:r w:rsidRPr="00AD1BBF">
        <w:t>D.</w:t>
      </w:r>
      <w:r w:rsidRPr="00AD1BBF">
        <w:tab/>
        <w:t>Order the alleged father to obtain health insurance for the child(ren) and to provide continuing proof of coverage to the Division;</w:t>
      </w:r>
    </w:p>
    <w:p w14:paraId="080E8E61" w14:textId="77777777" w:rsidR="00AD1BBF" w:rsidRPr="00AD1BBF" w:rsidRDefault="00AD1BBF" w:rsidP="00AD1BBF">
      <w:pPr>
        <w:tabs>
          <w:tab w:val="left" w:pos="720"/>
          <w:tab w:val="left" w:pos="1440"/>
          <w:tab w:val="left" w:pos="2160"/>
          <w:tab w:val="left" w:pos="2880"/>
          <w:tab w:val="left" w:pos="3600"/>
        </w:tabs>
        <w:ind w:left="720" w:hanging="720"/>
      </w:pPr>
    </w:p>
    <w:p w14:paraId="3178C647" w14:textId="77777777" w:rsidR="00AD1BBF" w:rsidRPr="00AD1BBF" w:rsidRDefault="00AD1BBF" w:rsidP="00A52742">
      <w:pPr>
        <w:tabs>
          <w:tab w:val="left" w:pos="720"/>
          <w:tab w:val="left" w:pos="1440"/>
          <w:tab w:val="left" w:pos="2160"/>
          <w:tab w:val="left" w:pos="2880"/>
          <w:tab w:val="left" w:pos="3600"/>
        </w:tabs>
        <w:ind w:left="1440" w:hanging="720"/>
        <w:outlineLvl w:val="2"/>
      </w:pPr>
      <w:r w:rsidRPr="00AD1BBF">
        <w:t>E.</w:t>
      </w:r>
      <w:r w:rsidRPr="00AD1BBF">
        <w:tab/>
        <w:t>Order the alleged father to pay reasonable medical, hospital, dental, and optical expenses incurred on behalf of the child(ren);</w:t>
      </w:r>
    </w:p>
    <w:p w14:paraId="015B5DA0" w14:textId="77777777" w:rsidR="00AD1BBF" w:rsidRPr="00AD1BBF" w:rsidRDefault="00AD1BBF" w:rsidP="00A52742">
      <w:pPr>
        <w:tabs>
          <w:tab w:val="left" w:pos="720"/>
          <w:tab w:val="left" w:pos="1440"/>
          <w:tab w:val="left" w:pos="2160"/>
          <w:tab w:val="left" w:pos="2880"/>
          <w:tab w:val="left" w:pos="3600"/>
        </w:tabs>
        <w:ind w:left="1440" w:hanging="720"/>
      </w:pPr>
    </w:p>
    <w:p w14:paraId="29236FB6" w14:textId="77777777" w:rsidR="00AD1BBF" w:rsidRPr="00AD1BBF" w:rsidRDefault="00AD1BBF" w:rsidP="00A52742">
      <w:pPr>
        <w:tabs>
          <w:tab w:val="left" w:pos="720"/>
          <w:tab w:val="left" w:pos="1440"/>
          <w:tab w:val="left" w:pos="2160"/>
          <w:tab w:val="left" w:pos="2880"/>
          <w:tab w:val="left" w:pos="3600"/>
        </w:tabs>
        <w:ind w:left="1440" w:hanging="720"/>
        <w:outlineLvl w:val="2"/>
      </w:pPr>
      <w:r w:rsidRPr="00AD1BBF">
        <w:t>F.</w:t>
      </w:r>
      <w:r w:rsidRPr="00AD1BBF">
        <w:tab/>
        <w:t>Order the alleged father to reimburse the mother, or the Department or other payor of public assistance, for the past support, birth expenses, and medical expenses incurred on behalf of the minor child(ren) to the time of trial; and grant judgment, as applicable, in the amount of those expenses with execution to issue immediately;</w:t>
      </w:r>
    </w:p>
    <w:p w14:paraId="4F814F84" w14:textId="77777777" w:rsidR="00AD1BBF" w:rsidRPr="00AD1BBF" w:rsidRDefault="00AD1BBF" w:rsidP="00A52742">
      <w:pPr>
        <w:tabs>
          <w:tab w:val="left" w:pos="720"/>
          <w:tab w:val="left" w:pos="1440"/>
          <w:tab w:val="left" w:pos="2160"/>
          <w:tab w:val="left" w:pos="2880"/>
          <w:tab w:val="left" w:pos="3600"/>
        </w:tabs>
        <w:ind w:left="1440" w:hanging="720"/>
      </w:pPr>
    </w:p>
    <w:p w14:paraId="2ED45B5A" w14:textId="77777777" w:rsidR="00AD1BBF" w:rsidRPr="00AD1BBF" w:rsidRDefault="00AD1BBF" w:rsidP="00A52742">
      <w:pPr>
        <w:tabs>
          <w:tab w:val="left" w:pos="720"/>
          <w:tab w:val="left" w:pos="1440"/>
          <w:tab w:val="left" w:pos="2160"/>
          <w:tab w:val="left" w:pos="2880"/>
          <w:tab w:val="left" w:pos="3600"/>
        </w:tabs>
        <w:ind w:left="1440" w:hanging="720"/>
        <w:outlineLvl w:val="2"/>
      </w:pPr>
      <w:r w:rsidRPr="00AD1BBF">
        <w:t>G.</w:t>
      </w:r>
      <w:r w:rsidRPr="00AD1BBF">
        <w:tab/>
        <w:t>Order the alleged father to make payments to the Division when the mother receives TANF for the child(ren) or is a non-TANF client and at all other times to the mother;</w:t>
      </w:r>
    </w:p>
    <w:p w14:paraId="23C14624" w14:textId="77777777" w:rsidR="00AD1BBF" w:rsidRPr="00AD1BBF" w:rsidRDefault="00AD1BBF" w:rsidP="00A52742">
      <w:pPr>
        <w:tabs>
          <w:tab w:val="left" w:pos="720"/>
          <w:tab w:val="left" w:pos="1440"/>
          <w:tab w:val="left" w:pos="2160"/>
          <w:tab w:val="left" w:pos="2880"/>
          <w:tab w:val="left" w:pos="3600"/>
        </w:tabs>
        <w:ind w:left="1440" w:hanging="720"/>
      </w:pPr>
    </w:p>
    <w:p w14:paraId="48ACA0A1" w14:textId="77777777" w:rsidR="00AD1BBF" w:rsidRPr="00AD1BBF" w:rsidRDefault="00AD1BBF" w:rsidP="00A52742">
      <w:pPr>
        <w:tabs>
          <w:tab w:val="left" w:pos="720"/>
          <w:tab w:val="left" w:pos="1440"/>
          <w:tab w:val="left" w:pos="2160"/>
          <w:tab w:val="left" w:pos="2880"/>
          <w:tab w:val="left" w:pos="3600"/>
        </w:tabs>
        <w:ind w:left="1440" w:hanging="720"/>
        <w:outlineLvl w:val="2"/>
      </w:pPr>
      <w:r w:rsidRPr="00AD1BBF">
        <w:t>H.</w:t>
      </w:r>
      <w:r w:rsidRPr="00AD1BBF">
        <w:tab/>
        <w:t>Order the alleged father to reimburse the Department for the cost of genetic testing if he is not excluded as the father of the child(ren) and is not indigent;</w:t>
      </w:r>
    </w:p>
    <w:p w14:paraId="219B1A41" w14:textId="77777777" w:rsidR="00AD1BBF" w:rsidRPr="00AD1BBF" w:rsidRDefault="00AD1BBF" w:rsidP="00A52742">
      <w:pPr>
        <w:tabs>
          <w:tab w:val="left" w:pos="720"/>
          <w:tab w:val="left" w:pos="1440"/>
          <w:tab w:val="left" w:pos="2160"/>
          <w:tab w:val="left" w:pos="2880"/>
          <w:tab w:val="left" w:pos="3600"/>
        </w:tabs>
        <w:ind w:left="1440" w:hanging="720"/>
        <w:rPr>
          <w:b/>
        </w:rPr>
      </w:pPr>
    </w:p>
    <w:p w14:paraId="564AFA51" w14:textId="77777777" w:rsidR="00AD1BBF" w:rsidRPr="00AD1BBF" w:rsidRDefault="00AD1BBF" w:rsidP="00A52742">
      <w:pPr>
        <w:tabs>
          <w:tab w:val="left" w:pos="720"/>
          <w:tab w:val="left" w:pos="1440"/>
          <w:tab w:val="left" w:pos="2160"/>
          <w:tab w:val="left" w:pos="2880"/>
          <w:tab w:val="left" w:pos="3600"/>
        </w:tabs>
        <w:ind w:left="1440" w:hanging="720"/>
        <w:outlineLvl w:val="2"/>
      </w:pPr>
      <w:r w:rsidRPr="00AD1BBF">
        <w:t>I.</w:t>
      </w:r>
      <w:r w:rsidRPr="00AD1BBF">
        <w:tab/>
        <w:t>Order the alleged father to pay reasonable attorney's fees and costs of prosecution, including prejudgment interest; and</w:t>
      </w:r>
    </w:p>
    <w:p w14:paraId="1571D2F0" w14:textId="77777777" w:rsidR="00AD1BBF" w:rsidRPr="00AD1BBF" w:rsidRDefault="00AD1BBF" w:rsidP="00A52742">
      <w:pPr>
        <w:tabs>
          <w:tab w:val="left" w:pos="720"/>
          <w:tab w:val="left" w:pos="1440"/>
          <w:tab w:val="left" w:pos="2160"/>
          <w:tab w:val="left" w:pos="2880"/>
          <w:tab w:val="left" w:pos="3600"/>
        </w:tabs>
        <w:ind w:left="1440" w:hanging="720"/>
      </w:pPr>
    </w:p>
    <w:p w14:paraId="4AB60F0A" w14:textId="77777777" w:rsidR="00AD1BBF" w:rsidRPr="00AD1BBF" w:rsidRDefault="00AD1BBF" w:rsidP="00A52742">
      <w:pPr>
        <w:tabs>
          <w:tab w:val="left" w:pos="720"/>
          <w:tab w:val="left" w:pos="1440"/>
          <w:tab w:val="left" w:pos="2160"/>
          <w:tab w:val="left" w:pos="2880"/>
          <w:tab w:val="left" w:pos="3600"/>
        </w:tabs>
        <w:ind w:left="1440" w:hanging="720"/>
        <w:outlineLvl w:val="2"/>
      </w:pPr>
      <w:r w:rsidRPr="00AD1BBF">
        <w:t>J.</w:t>
      </w:r>
      <w:r w:rsidRPr="00AD1BBF">
        <w:tab/>
        <w:t>Grant any other relief deemed just and proper.</w:t>
      </w:r>
    </w:p>
    <w:p w14:paraId="456BC1E8" w14:textId="77777777" w:rsidR="00AD1BBF" w:rsidRPr="00AD1BBF" w:rsidRDefault="00AD1BBF" w:rsidP="00AD1BBF">
      <w:pPr>
        <w:tabs>
          <w:tab w:val="left" w:pos="720"/>
          <w:tab w:val="left" w:pos="1440"/>
          <w:tab w:val="left" w:pos="2160"/>
          <w:tab w:val="left" w:pos="2880"/>
          <w:tab w:val="left" w:pos="3600"/>
        </w:tabs>
        <w:ind w:left="720" w:hanging="720"/>
      </w:pPr>
    </w:p>
    <w:p w14:paraId="51FAC1DD" w14:textId="77777777" w:rsidR="00AD1BBF" w:rsidRPr="00AD1BBF" w:rsidRDefault="00AD1BBF" w:rsidP="00AD1BBF">
      <w:pPr>
        <w:keepNext/>
        <w:keepLines/>
        <w:tabs>
          <w:tab w:val="left" w:pos="720"/>
          <w:tab w:val="left" w:pos="1440"/>
          <w:tab w:val="left" w:pos="2160"/>
          <w:tab w:val="left" w:pos="2880"/>
          <w:tab w:val="left" w:pos="3600"/>
        </w:tabs>
        <w:ind w:left="720" w:hanging="720"/>
        <w:outlineLvl w:val="1"/>
        <w:rPr>
          <w:b/>
        </w:rPr>
      </w:pPr>
      <w:bookmarkStart w:id="70" w:name="_Toc217285910"/>
      <w:r w:rsidRPr="00AD1BBF">
        <w:rPr>
          <w:b/>
        </w:rPr>
        <w:t>8.</w:t>
      </w:r>
      <w:r w:rsidRPr="00AD1BBF">
        <w:rPr>
          <w:b/>
        </w:rPr>
        <w:tab/>
        <w:t>NON-RESIDENT ALLEGED FATHERS</w:t>
      </w:r>
      <w:bookmarkEnd w:id="70"/>
    </w:p>
    <w:p w14:paraId="1BEC1A4C" w14:textId="77777777" w:rsidR="00AD1BBF" w:rsidRPr="00AD1BBF" w:rsidRDefault="00AD1BBF" w:rsidP="00AD1BBF">
      <w:pPr>
        <w:keepNext/>
        <w:keepLines/>
        <w:tabs>
          <w:tab w:val="left" w:pos="720"/>
          <w:tab w:val="left" w:pos="1440"/>
          <w:tab w:val="left" w:pos="2160"/>
          <w:tab w:val="left" w:pos="2880"/>
          <w:tab w:val="left" w:pos="3600"/>
        </w:tabs>
        <w:ind w:left="720" w:hanging="720"/>
      </w:pPr>
    </w:p>
    <w:p w14:paraId="4BB9955F" w14:textId="77777777" w:rsidR="00AD1BBF" w:rsidRPr="00AD1BBF" w:rsidRDefault="00AD1BBF" w:rsidP="00A52742">
      <w:pPr>
        <w:keepNext/>
        <w:keepLines/>
        <w:tabs>
          <w:tab w:val="left" w:pos="720"/>
          <w:tab w:val="left" w:pos="1440"/>
          <w:tab w:val="left" w:pos="2160"/>
          <w:tab w:val="left" w:pos="2880"/>
          <w:tab w:val="left" w:pos="3600"/>
        </w:tabs>
        <w:ind w:left="1440" w:hanging="720"/>
        <w:outlineLvl w:val="2"/>
      </w:pPr>
      <w:r w:rsidRPr="00AD1BBF">
        <w:t>A.</w:t>
      </w:r>
      <w:r w:rsidRPr="00AD1BBF">
        <w:tab/>
        <w:t>A person who engages in sexual intercourse with a resident of this State within this State submits to the jurisdiction of the Division for the purpose of commencing a paternity proceeding.</w:t>
      </w:r>
    </w:p>
    <w:p w14:paraId="29A44D75" w14:textId="77777777" w:rsidR="00AD1BBF" w:rsidRPr="00AD1BBF" w:rsidRDefault="00AD1BBF" w:rsidP="00A52742">
      <w:pPr>
        <w:tabs>
          <w:tab w:val="left" w:pos="720"/>
          <w:tab w:val="left" w:pos="1440"/>
          <w:tab w:val="left" w:pos="2160"/>
          <w:tab w:val="left" w:pos="2880"/>
          <w:tab w:val="left" w:pos="3600"/>
        </w:tabs>
        <w:ind w:left="1440" w:hanging="720"/>
      </w:pPr>
    </w:p>
    <w:p w14:paraId="1F3C4338" w14:textId="77777777" w:rsidR="00AD1BBF" w:rsidRPr="00AD1BBF" w:rsidRDefault="00AD1BBF" w:rsidP="00A52742">
      <w:pPr>
        <w:tabs>
          <w:tab w:val="left" w:pos="720"/>
          <w:tab w:val="left" w:pos="1440"/>
          <w:tab w:val="left" w:pos="2160"/>
          <w:tab w:val="left" w:pos="2880"/>
          <w:tab w:val="left" w:pos="3600"/>
        </w:tabs>
        <w:ind w:left="1440" w:hanging="720"/>
        <w:outlineLvl w:val="2"/>
      </w:pPr>
      <w:r w:rsidRPr="00AD1BBF">
        <w:t>B.</w:t>
      </w:r>
      <w:r w:rsidRPr="00AD1BBF">
        <w:tab/>
        <w:t xml:space="preserve">For purposes of this chapter, alleged fathers residing outside the State are subject to the jurisdiction of the Division to the fullest extent permitted by the Due Process clause of the United States Constitution, Amendment XIV and to the fullest extent permitted by </w:t>
      </w:r>
      <w:smartTag w:uri="urn:schemas-microsoft-com:office:smarttags" w:element="State">
        <w:smartTag w:uri="urn:schemas-microsoft-com:office:smarttags" w:element="place">
          <w:r w:rsidRPr="00AD1BBF">
            <w:t>Maine</w:t>
          </w:r>
        </w:smartTag>
      </w:smartTag>
      <w:r w:rsidRPr="00AD1BBF">
        <w:t xml:space="preserve"> law.</w:t>
      </w:r>
    </w:p>
    <w:p w14:paraId="65EB7A48" w14:textId="77777777" w:rsidR="00AD1BBF" w:rsidRPr="00AD1BBF" w:rsidRDefault="00AD1BBF" w:rsidP="00AD1BBF">
      <w:pPr>
        <w:tabs>
          <w:tab w:val="left" w:pos="720"/>
          <w:tab w:val="left" w:pos="1440"/>
          <w:tab w:val="left" w:pos="2160"/>
          <w:tab w:val="left" w:pos="2880"/>
          <w:tab w:val="left" w:pos="3600"/>
        </w:tabs>
        <w:ind w:left="720" w:hanging="720"/>
        <w:rPr>
          <w:rFonts w:ascii="Book Antiqua" w:eastAsia="Calibri" w:hAnsi="Book Antiqua" w:cs="Times New Roman"/>
          <w:szCs w:val="24"/>
        </w:rPr>
      </w:pPr>
    </w:p>
    <w:p w14:paraId="15BF0C2D" w14:textId="77777777" w:rsidR="00AD1BBF" w:rsidRPr="00AD1BBF" w:rsidRDefault="00A52742" w:rsidP="00AD1BBF">
      <w:pPr>
        <w:tabs>
          <w:tab w:val="left" w:pos="720"/>
          <w:tab w:val="left" w:pos="1440"/>
          <w:tab w:val="left" w:pos="2160"/>
          <w:tab w:val="left" w:pos="2880"/>
          <w:tab w:val="left" w:pos="3600"/>
        </w:tabs>
        <w:ind w:left="720" w:hanging="720"/>
        <w:outlineLvl w:val="1"/>
        <w:rPr>
          <w:rFonts w:eastAsia="Calibri"/>
          <w:b/>
          <w:szCs w:val="24"/>
        </w:rPr>
      </w:pPr>
      <w:r>
        <w:rPr>
          <w:rFonts w:eastAsia="Calibri"/>
          <w:b/>
          <w:szCs w:val="24"/>
        </w:rPr>
        <w:t>9.</w:t>
      </w:r>
      <w:r>
        <w:rPr>
          <w:rFonts w:eastAsia="Calibri"/>
          <w:b/>
          <w:szCs w:val="24"/>
        </w:rPr>
        <w:tab/>
      </w:r>
      <w:r w:rsidR="00AD1BBF" w:rsidRPr="00AD1BBF">
        <w:rPr>
          <w:rFonts w:eastAsia="Calibri"/>
          <w:b/>
          <w:szCs w:val="24"/>
        </w:rPr>
        <w:t>DETERMINATION OF MATERNITY</w:t>
      </w:r>
    </w:p>
    <w:p w14:paraId="5D42E307" w14:textId="77777777" w:rsidR="00AD1BBF" w:rsidRPr="00AD1BBF" w:rsidRDefault="00AD1BBF" w:rsidP="00AD1BBF">
      <w:pPr>
        <w:tabs>
          <w:tab w:val="left" w:pos="720"/>
          <w:tab w:val="left" w:pos="1440"/>
          <w:tab w:val="left" w:pos="2160"/>
          <w:tab w:val="left" w:pos="2880"/>
          <w:tab w:val="left" w:pos="3600"/>
        </w:tabs>
        <w:ind w:left="720" w:hanging="720"/>
        <w:outlineLvl w:val="1"/>
        <w:rPr>
          <w:rFonts w:eastAsia="Calibri"/>
          <w:b/>
          <w:szCs w:val="24"/>
        </w:rPr>
      </w:pPr>
    </w:p>
    <w:p w14:paraId="6A0C64B9" w14:textId="77777777" w:rsidR="00AD1BBF" w:rsidRPr="00AD1BBF" w:rsidRDefault="00AD1BBF" w:rsidP="00A52742">
      <w:pPr>
        <w:tabs>
          <w:tab w:val="left" w:pos="720"/>
          <w:tab w:val="left" w:pos="1440"/>
          <w:tab w:val="left" w:pos="2160"/>
          <w:tab w:val="left" w:pos="2880"/>
          <w:tab w:val="left" w:pos="3600"/>
        </w:tabs>
        <w:ind w:left="720"/>
        <w:outlineLvl w:val="1"/>
        <w:rPr>
          <w:rFonts w:eastAsia="Calibri"/>
          <w:szCs w:val="24"/>
        </w:rPr>
      </w:pPr>
      <w:r w:rsidRPr="00AD1BBF">
        <w:rPr>
          <w:rFonts w:eastAsia="Calibri"/>
          <w:szCs w:val="24"/>
        </w:rPr>
        <w:t>Provisions in this Chapter pertaining to paternity may apply to determinations of maternity as needed to determine parentage consistent with this Chapter.</w:t>
      </w:r>
    </w:p>
    <w:p w14:paraId="7880FD99" w14:textId="77777777" w:rsidR="00A848C5" w:rsidRDefault="00A848C5"/>
    <w:p w14:paraId="078DC21C" w14:textId="77777777" w:rsidR="00A848C5" w:rsidRDefault="00A848C5">
      <w:pPr>
        <w:sectPr w:rsidR="00A848C5">
          <w:headerReference w:type="default" r:id="rId23"/>
          <w:pgSz w:w="12240" w:h="15840"/>
          <w:pgMar w:top="720" w:right="720" w:bottom="720" w:left="1440" w:header="432" w:footer="720" w:gutter="0"/>
          <w:cols w:space="720"/>
          <w:noEndnote/>
        </w:sectPr>
      </w:pPr>
    </w:p>
    <w:p w14:paraId="645C5275" w14:textId="77777777" w:rsidR="00A848C5" w:rsidRPr="00F610FB" w:rsidRDefault="00A848C5" w:rsidP="00F610FB">
      <w:pPr>
        <w:pStyle w:val="Heading1"/>
        <w:keepNext w:val="0"/>
        <w:ind w:right="360"/>
        <w:rPr>
          <w:sz w:val="21"/>
          <w:szCs w:val="21"/>
        </w:rPr>
      </w:pPr>
      <w:bookmarkStart w:id="71" w:name="_Toc217285911"/>
      <w:r w:rsidRPr="00F610FB">
        <w:rPr>
          <w:sz w:val="21"/>
          <w:szCs w:val="21"/>
        </w:rPr>
        <w:lastRenderedPageBreak/>
        <w:t xml:space="preserve">CHAPTER 10 - PROCEEDINGS UNDER </w:t>
      </w:r>
      <w:r w:rsidR="009F2B71" w:rsidRPr="00F610FB">
        <w:rPr>
          <w:sz w:val="21"/>
          <w:szCs w:val="21"/>
        </w:rPr>
        <w:t>19-A</w:t>
      </w:r>
      <w:r w:rsidRPr="00F610FB">
        <w:rPr>
          <w:sz w:val="21"/>
          <w:szCs w:val="21"/>
        </w:rPr>
        <w:t xml:space="preserve"> </w:t>
      </w:r>
      <w:r w:rsidR="0012599E" w:rsidRPr="00F610FB">
        <w:rPr>
          <w:sz w:val="21"/>
          <w:szCs w:val="21"/>
        </w:rPr>
        <w:t>M.R.S.A.</w:t>
      </w:r>
      <w:r w:rsidRPr="00F610FB">
        <w:rPr>
          <w:sz w:val="21"/>
          <w:szCs w:val="21"/>
        </w:rPr>
        <w:t xml:space="preserve"> </w:t>
      </w:r>
      <w:r w:rsidR="00CE7C42" w:rsidRPr="00F610FB">
        <w:rPr>
          <w:sz w:val="21"/>
          <w:szCs w:val="21"/>
        </w:rPr>
        <w:t>§</w:t>
      </w:r>
      <w:r w:rsidRPr="00F610FB">
        <w:rPr>
          <w:sz w:val="21"/>
          <w:szCs w:val="21"/>
        </w:rPr>
        <w:t xml:space="preserve">2352 (NOTICE OF SUPPORT DEBT) AND </w:t>
      </w:r>
      <w:r w:rsidR="009F2B71" w:rsidRPr="00F610FB">
        <w:rPr>
          <w:sz w:val="21"/>
          <w:szCs w:val="21"/>
        </w:rPr>
        <w:t>19-A</w:t>
      </w:r>
      <w:r w:rsidRPr="00F610FB">
        <w:rPr>
          <w:sz w:val="21"/>
          <w:szCs w:val="21"/>
        </w:rPr>
        <w:t xml:space="preserve"> </w:t>
      </w:r>
      <w:r w:rsidR="0012599E" w:rsidRPr="00F610FB">
        <w:rPr>
          <w:sz w:val="21"/>
          <w:szCs w:val="21"/>
        </w:rPr>
        <w:t>M.R.S.A.</w:t>
      </w:r>
      <w:r w:rsidRPr="00F610FB">
        <w:rPr>
          <w:sz w:val="21"/>
          <w:szCs w:val="21"/>
        </w:rPr>
        <w:t xml:space="preserve"> </w:t>
      </w:r>
      <w:r w:rsidR="00CE7C42" w:rsidRPr="00F610FB">
        <w:rPr>
          <w:sz w:val="21"/>
          <w:szCs w:val="21"/>
        </w:rPr>
        <w:t>§</w:t>
      </w:r>
      <w:r w:rsidRPr="00F610FB">
        <w:rPr>
          <w:sz w:val="21"/>
          <w:szCs w:val="21"/>
        </w:rPr>
        <w:t>2359 (EXPEDITED INCOME WITHHOLDING)</w:t>
      </w:r>
      <w:bookmarkEnd w:id="71"/>
    </w:p>
    <w:p w14:paraId="44D44BBD" w14:textId="77777777" w:rsidR="006A0A20" w:rsidRPr="00F610FB" w:rsidRDefault="006A0A20" w:rsidP="006A0A20">
      <w:pPr>
        <w:rPr>
          <w:sz w:val="21"/>
          <w:szCs w:val="21"/>
        </w:rPr>
      </w:pPr>
    </w:p>
    <w:p w14:paraId="1F6A6775" w14:textId="77777777" w:rsidR="006A0A20" w:rsidRPr="00F610FB" w:rsidRDefault="006A0A20" w:rsidP="00F610FB">
      <w:pPr>
        <w:tabs>
          <w:tab w:val="left" w:pos="0"/>
          <w:tab w:val="left" w:pos="720"/>
        </w:tabs>
        <w:ind w:left="720" w:hanging="360"/>
        <w:outlineLvl w:val="1"/>
        <w:rPr>
          <w:b/>
          <w:sz w:val="21"/>
          <w:szCs w:val="21"/>
        </w:rPr>
      </w:pPr>
      <w:bookmarkStart w:id="72" w:name="_Toc217285912"/>
      <w:r w:rsidRPr="00F610FB">
        <w:rPr>
          <w:b/>
          <w:sz w:val="21"/>
          <w:szCs w:val="21"/>
        </w:rPr>
        <w:t>1.</w:t>
      </w:r>
      <w:r w:rsidRPr="00F610FB">
        <w:rPr>
          <w:b/>
          <w:sz w:val="21"/>
          <w:szCs w:val="21"/>
        </w:rPr>
        <w:tab/>
        <w:t>PROCEDURE IN GENERAL</w:t>
      </w:r>
      <w:bookmarkEnd w:id="72"/>
    </w:p>
    <w:p w14:paraId="500FA628" w14:textId="77777777" w:rsidR="006A0A20" w:rsidRPr="00F610FB" w:rsidRDefault="006A0A20" w:rsidP="006A0A20">
      <w:pPr>
        <w:tabs>
          <w:tab w:val="left" w:pos="-1440"/>
          <w:tab w:val="left" w:pos="-720"/>
        </w:tabs>
        <w:rPr>
          <w:sz w:val="21"/>
          <w:szCs w:val="21"/>
        </w:rPr>
      </w:pPr>
    </w:p>
    <w:p w14:paraId="03661E48" w14:textId="77777777" w:rsidR="006A0A20" w:rsidRPr="00F610FB" w:rsidRDefault="006A0A20" w:rsidP="00B40DDC">
      <w:pPr>
        <w:tabs>
          <w:tab w:val="left" w:pos="0"/>
          <w:tab w:val="left" w:pos="720"/>
          <w:tab w:val="left" w:pos="1080"/>
        </w:tabs>
        <w:ind w:left="1080" w:hanging="1080"/>
        <w:rPr>
          <w:sz w:val="21"/>
          <w:szCs w:val="21"/>
        </w:rPr>
      </w:pPr>
      <w:r w:rsidRPr="00F610FB">
        <w:rPr>
          <w:sz w:val="21"/>
          <w:szCs w:val="21"/>
        </w:rPr>
        <w:tab/>
        <w:t>A.</w:t>
      </w:r>
      <w:r w:rsidR="00B40DDC" w:rsidRPr="00F610FB">
        <w:rPr>
          <w:sz w:val="21"/>
          <w:szCs w:val="21"/>
        </w:rPr>
        <w:tab/>
      </w:r>
      <w:r w:rsidRPr="00F610FB">
        <w:rPr>
          <w:sz w:val="21"/>
          <w:szCs w:val="21"/>
        </w:rPr>
        <w:t xml:space="preserve">A Notice of Support Debt (“Notice of Debt”) is an adjudication of debt accrued and accruing for the support of the dependent child(ren) of the responsible parent. The Division </w:t>
      </w:r>
      <w:r w:rsidR="00B40DDC" w:rsidRPr="00F610FB">
        <w:rPr>
          <w:sz w:val="21"/>
          <w:szCs w:val="21"/>
        </w:rPr>
        <w:t>may proceed under 19-A M.R.S. §2352 and/or 19-A M.R.S. §</w:t>
      </w:r>
      <w:r w:rsidRPr="00F610FB">
        <w:rPr>
          <w:sz w:val="21"/>
          <w:szCs w:val="21"/>
        </w:rPr>
        <w:t>2359 as required, empowered, or so authorized on behalf of the Department, any other state, any other state's IV-D Agency, any non-TANF client of any other state's IV-D Agency or any non-TANF client of the Department, regardless of whether TANF is being or has been expended for the responsible parent's child(ren) by the Department or by any other state or subdivision/instrumentality thereof. In the event that public assistance has been paid by the Department or by any other state (or sub-division/ instrumentality thereof) for the benefit of the dependent child(ren) of the responsible parent, the responsible parent's arrearage/debt may not be limited by the amount of such public assistance. T</w:t>
      </w:r>
      <w:r w:rsidR="00B40DDC" w:rsidRPr="00F610FB">
        <w:rPr>
          <w:sz w:val="21"/>
          <w:szCs w:val="21"/>
        </w:rPr>
        <w:t>he Division may proceed under §2352 and §</w:t>
      </w:r>
      <w:r w:rsidRPr="00F610FB">
        <w:rPr>
          <w:sz w:val="21"/>
          <w:szCs w:val="21"/>
        </w:rPr>
        <w:t>2359 simultaneously.</w:t>
      </w:r>
    </w:p>
    <w:p w14:paraId="7FA46A26" w14:textId="77777777" w:rsidR="006A0A20" w:rsidRPr="00F610FB" w:rsidRDefault="006A0A20" w:rsidP="006A0A20">
      <w:pPr>
        <w:tabs>
          <w:tab w:val="left" w:pos="0"/>
        </w:tabs>
        <w:ind w:left="720" w:hanging="720"/>
        <w:rPr>
          <w:sz w:val="21"/>
          <w:szCs w:val="21"/>
        </w:rPr>
      </w:pPr>
    </w:p>
    <w:p w14:paraId="61892445" w14:textId="77777777" w:rsidR="006A0A20" w:rsidRPr="00F610FB" w:rsidRDefault="00B40DDC" w:rsidP="00F610FB">
      <w:pPr>
        <w:tabs>
          <w:tab w:val="left" w:pos="0"/>
          <w:tab w:val="left" w:pos="720"/>
          <w:tab w:val="left" w:pos="1080"/>
        </w:tabs>
        <w:ind w:left="1080" w:right="270" w:hanging="1080"/>
        <w:rPr>
          <w:sz w:val="21"/>
          <w:szCs w:val="21"/>
        </w:rPr>
      </w:pPr>
      <w:r w:rsidRPr="00F610FB">
        <w:rPr>
          <w:sz w:val="21"/>
          <w:szCs w:val="21"/>
        </w:rPr>
        <w:tab/>
        <w:t>B.</w:t>
      </w:r>
      <w:r w:rsidRPr="00F610FB">
        <w:rPr>
          <w:sz w:val="21"/>
          <w:szCs w:val="21"/>
        </w:rPr>
        <w:tab/>
      </w:r>
      <w:r w:rsidR="006A0A20" w:rsidRPr="00F610FB">
        <w:rPr>
          <w:sz w:val="21"/>
          <w:szCs w:val="21"/>
        </w:rPr>
        <w:t>In the case of an ongoing support debt, the debt continues to accrue after the liquidation by the Notice of Debt (See Section 3[A], below).</w:t>
      </w:r>
      <w:r w:rsidRPr="00F610FB">
        <w:rPr>
          <w:sz w:val="21"/>
          <w:szCs w:val="21"/>
        </w:rPr>
        <w:t xml:space="preserve"> </w:t>
      </w:r>
      <w:r w:rsidR="006A0A20" w:rsidRPr="00F610FB">
        <w:rPr>
          <w:sz w:val="21"/>
          <w:szCs w:val="21"/>
        </w:rPr>
        <w:t>Any subsequent debt is continually added to the original adjudication to determine the total amount accrued and accruing.</w:t>
      </w:r>
      <w:r w:rsidRPr="00F610FB">
        <w:rPr>
          <w:sz w:val="21"/>
          <w:szCs w:val="21"/>
        </w:rPr>
        <w:t xml:space="preserve"> </w:t>
      </w:r>
      <w:r w:rsidR="006A0A20" w:rsidRPr="00F610FB">
        <w:rPr>
          <w:sz w:val="21"/>
          <w:szCs w:val="21"/>
        </w:rPr>
        <w:t>The absence of subsequent Notices of Debt does not invalidate the ongoing debt accrued and accruing since the original Notice of Debt was liquidated, even when/if the order is later modified or reduced to zero.</w:t>
      </w:r>
      <w:r w:rsidRPr="00F610FB">
        <w:rPr>
          <w:sz w:val="21"/>
          <w:szCs w:val="21"/>
        </w:rPr>
        <w:t xml:space="preserve"> </w:t>
      </w:r>
    </w:p>
    <w:p w14:paraId="65415DA1" w14:textId="77777777" w:rsidR="006A0A20" w:rsidRPr="00F610FB" w:rsidRDefault="006A0A20" w:rsidP="006A0A20">
      <w:pPr>
        <w:tabs>
          <w:tab w:val="left" w:pos="-1440"/>
          <w:tab w:val="left" w:pos="-720"/>
        </w:tabs>
        <w:rPr>
          <w:sz w:val="21"/>
          <w:szCs w:val="21"/>
        </w:rPr>
      </w:pPr>
    </w:p>
    <w:p w14:paraId="17B1DF47" w14:textId="77777777" w:rsidR="006A0A20" w:rsidRPr="00F610FB" w:rsidRDefault="006A0A20" w:rsidP="00F610FB">
      <w:pPr>
        <w:tabs>
          <w:tab w:val="left" w:pos="0"/>
          <w:tab w:val="left" w:pos="720"/>
        </w:tabs>
        <w:ind w:left="720" w:hanging="360"/>
        <w:outlineLvl w:val="1"/>
        <w:rPr>
          <w:b/>
          <w:sz w:val="21"/>
          <w:szCs w:val="21"/>
        </w:rPr>
      </w:pPr>
      <w:bookmarkStart w:id="73" w:name="_Toc217285913"/>
      <w:r w:rsidRPr="00F610FB">
        <w:rPr>
          <w:b/>
          <w:sz w:val="21"/>
          <w:szCs w:val="21"/>
        </w:rPr>
        <w:t>2.</w:t>
      </w:r>
      <w:r w:rsidRPr="00F610FB">
        <w:rPr>
          <w:b/>
          <w:sz w:val="21"/>
          <w:szCs w:val="21"/>
        </w:rPr>
        <w:tab/>
        <w:t>SCOPE OF LIABILITIES AND OBLIGATIONS WHICH MAY BE ENFORCED BY THE DIVISION</w:t>
      </w:r>
      <w:r w:rsidR="00B40DDC" w:rsidRPr="00F610FB">
        <w:rPr>
          <w:b/>
          <w:sz w:val="21"/>
          <w:szCs w:val="21"/>
        </w:rPr>
        <w:t xml:space="preserve"> UNDER 19-A M.R.S. §2352 AND/OR 19-A M.R.S. §</w:t>
      </w:r>
      <w:r w:rsidRPr="00F610FB">
        <w:rPr>
          <w:b/>
          <w:sz w:val="21"/>
          <w:szCs w:val="21"/>
        </w:rPr>
        <w:t>2359</w:t>
      </w:r>
      <w:bookmarkEnd w:id="73"/>
    </w:p>
    <w:p w14:paraId="1DCF6EF4" w14:textId="77777777" w:rsidR="006A0A20" w:rsidRPr="00F610FB" w:rsidRDefault="006A0A20" w:rsidP="006A0A20">
      <w:pPr>
        <w:ind w:left="720"/>
        <w:rPr>
          <w:sz w:val="21"/>
          <w:szCs w:val="21"/>
        </w:rPr>
      </w:pPr>
    </w:p>
    <w:p w14:paraId="39E0370C" w14:textId="77777777" w:rsidR="006A0A20" w:rsidRPr="00F610FB" w:rsidRDefault="006A0A20" w:rsidP="006A0A20">
      <w:pPr>
        <w:ind w:left="720"/>
        <w:rPr>
          <w:sz w:val="21"/>
          <w:szCs w:val="21"/>
        </w:rPr>
      </w:pPr>
      <w:r w:rsidRPr="00F610FB">
        <w:rPr>
          <w:sz w:val="21"/>
          <w:szCs w:val="21"/>
        </w:rPr>
        <w:t>On behalf of any of the persons or entities enumerated in section 1, above, th</w:t>
      </w:r>
      <w:r w:rsidR="00B40DDC" w:rsidRPr="00F610FB">
        <w:rPr>
          <w:sz w:val="21"/>
          <w:szCs w:val="21"/>
        </w:rPr>
        <w:t>e Division, under 19-A M.R.S. §2352 and/or 19-A M.R.S. §</w:t>
      </w:r>
      <w:r w:rsidRPr="00F610FB">
        <w:rPr>
          <w:sz w:val="21"/>
          <w:szCs w:val="21"/>
        </w:rPr>
        <w:t>2359, may enforce any and all liabilities and/or obligations of a responsible parent under any support ord</w:t>
      </w:r>
      <w:r w:rsidR="00B40DDC" w:rsidRPr="00F610FB">
        <w:rPr>
          <w:sz w:val="21"/>
          <w:szCs w:val="21"/>
        </w:rPr>
        <w:t>er (as defined by 19-A M.R.S. §</w:t>
      </w:r>
      <w:r w:rsidRPr="00F610FB">
        <w:rPr>
          <w:sz w:val="21"/>
          <w:szCs w:val="21"/>
        </w:rPr>
        <w:t xml:space="preserve">2101[13] and in Chapter 2, “Definitions,” </w:t>
      </w:r>
      <w:r w:rsidRPr="00F610FB">
        <w:rPr>
          <w:i/>
          <w:sz w:val="21"/>
          <w:szCs w:val="21"/>
        </w:rPr>
        <w:t>Maine Child Support Enforcement Manual</w:t>
      </w:r>
      <w:r w:rsidRPr="00F610FB">
        <w:rPr>
          <w:sz w:val="21"/>
          <w:szCs w:val="21"/>
        </w:rPr>
        <w:t>) which relate to obligations for child support, spousal support, health insurance coverage, health insurance proceeds, and medical support and expenses.</w:t>
      </w:r>
    </w:p>
    <w:p w14:paraId="69AC87DF" w14:textId="77777777" w:rsidR="006A0A20" w:rsidRPr="00F610FB" w:rsidRDefault="006A0A20" w:rsidP="006A0A20">
      <w:pPr>
        <w:tabs>
          <w:tab w:val="left" w:pos="-1440"/>
          <w:tab w:val="left" w:pos="-720"/>
        </w:tabs>
        <w:rPr>
          <w:sz w:val="21"/>
          <w:szCs w:val="21"/>
        </w:rPr>
      </w:pPr>
    </w:p>
    <w:p w14:paraId="1AE55EEA" w14:textId="77777777" w:rsidR="006A0A20" w:rsidRPr="00F610FB" w:rsidRDefault="006A0A20" w:rsidP="00F610FB">
      <w:pPr>
        <w:tabs>
          <w:tab w:val="left" w:pos="0"/>
          <w:tab w:val="left" w:pos="720"/>
        </w:tabs>
        <w:ind w:left="720" w:hanging="360"/>
        <w:outlineLvl w:val="1"/>
        <w:rPr>
          <w:b/>
          <w:sz w:val="21"/>
          <w:szCs w:val="21"/>
        </w:rPr>
      </w:pPr>
      <w:bookmarkStart w:id="74" w:name="_Toc217285914"/>
      <w:r w:rsidRPr="00F610FB">
        <w:rPr>
          <w:b/>
          <w:sz w:val="21"/>
          <w:szCs w:val="21"/>
        </w:rPr>
        <w:t>3.</w:t>
      </w:r>
      <w:r w:rsidRPr="00F610FB">
        <w:rPr>
          <w:b/>
          <w:sz w:val="21"/>
          <w:szCs w:val="21"/>
        </w:rPr>
        <w:tab/>
        <w:t>REQUIREMENTS FOR A NOTICE OF DEBT</w:t>
      </w:r>
      <w:bookmarkEnd w:id="74"/>
    </w:p>
    <w:p w14:paraId="6C76F5DF" w14:textId="77777777" w:rsidR="006A0A20" w:rsidRPr="00F610FB" w:rsidRDefault="006A0A20" w:rsidP="006A0A20">
      <w:pPr>
        <w:rPr>
          <w:sz w:val="21"/>
          <w:szCs w:val="21"/>
        </w:rPr>
      </w:pPr>
    </w:p>
    <w:p w14:paraId="2AC35510" w14:textId="77777777" w:rsidR="006A0A20" w:rsidRPr="00F610FB" w:rsidRDefault="006A0A20" w:rsidP="006A0A20">
      <w:pPr>
        <w:tabs>
          <w:tab w:val="left" w:pos="0"/>
        </w:tabs>
        <w:ind w:left="720" w:hanging="720"/>
        <w:rPr>
          <w:sz w:val="21"/>
          <w:szCs w:val="21"/>
        </w:rPr>
      </w:pPr>
      <w:r w:rsidRPr="00F610FB">
        <w:rPr>
          <w:sz w:val="21"/>
          <w:szCs w:val="21"/>
        </w:rPr>
        <w:tab/>
        <w:t>The Notice of Debt (“Notice”) will include:</w:t>
      </w:r>
    </w:p>
    <w:p w14:paraId="22A313C4" w14:textId="77777777" w:rsidR="006A0A20" w:rsidRPr="00F610FB" w:rsidRDefault="006A0A20" w:rsidP="006A0A20">
      <w:pPr>
        <w:tabs>
          <w:tab w:val="left" w:pos="0"/>
        </w:tabs>
        <w:ind w:left="720" w:hanging="720"/>
        <w:rPr>
          <w:sz w:val="21"/>
          <w:szCs w:val="21"/>
        </w:rPr>
      </w:pPr>
    </w:p>
    <w:p w14:paraId="653A0E95" w14:textId="77777777" w:rsidR="006A0A20" w:rsidRPr="00F610FB" w:rsidRDefault="00B40DDC" w:rsidP="00B40DDC">
      <w:pPr>
        <w:tabs>
          <w:tab w:val="left" w:pos="1080"/>
        </w:tabs>
        <w:spacing w:after="200"/>
        <w:ind w:left="1080" w:hanging="360"/>
        <w:rPr>
          <w:rFonts w:eastAsia="Calibri"/>
          <w:sz w:val="21"/>
          <w:szCs w:val="21"/>
        </w:rPr>
      </w:pPr>
      <w:r w:rsidRPr="00F610FB">
        <w:rPr>
          <w:rFonts w:eastAsia="Calibri"/>
          <w:sz w:val="21"/>
          <w:szCs w:val="21"/>
        </w:rPr>
        <w:t>A.</w:t>
      </w:r>
      <w:r w:rsidRPr="00F610FB">
        <w:rPr>
          <w:rFonts w:eastAsia="Calibri"/>
          <w:sz w:val="21"/>
          <w:szCs w:val="21"/>
        </w:rPr>
        <w:tab/>
      </w:r>
      <w:r w:rsidR="006A0A20" w:rsidRPr="00F610FB">
        <w:rPr>
          <w:rFonts w:eastAsia="Calibri"/>
          <w:sz w:val="21"/>
          <w:szCs w:val="21"/>
        </w:rPr>
        <w:t>A statement of the debt accrued or accruing pursuant to an order issued administratively, by a court or a recognized tribunal with the authority to issue child sup</w:t>
      </w:r>
      <w:r w:rsidRPr="00F610FB">
        <w:rPr>
          <w:rFonts w:eastAsia="Calibri"/>
          <w:sz w:val="21"/>
          <w:szCs w:val="21"/>
        </w:rPr>
        <w:t>port orders under 19-A M.R.S. §</w:t>
      </w:r>
      <w:r w:rsidR="006A0A20" w:rsidRPr="00F610FB">
        <w:rPr>
          <w:rFonts w:eastAsia="Calibri"/>
          <w:sz w:val="21"/>
          <w:szCs w:val="21"/>
        </w:rPr>
        <w:t>2301.</w:t>
      </w:r>
      <w:r w:rsidRPr="00F610FB">
        <w:rPr>
          <w:rFonts w:eastAsia="Calibri"/>
          <w:sz w:val="21"/>
          <w:szCs w:val="21"/>
        </w:rPr>
        <w:t xml:space="preserve"> </w:t>
      </w:r>
      <w:r w:rsidR="006A0A20" w:rsidRPr="00F610FB">
        <w:rPr>
          <w:rFonts w:eastAsia="Calibri"/>
          <w:b/>
          <w:sz w:val="21"/>
          <w:szCs w:val="21"/>
        </w:rPr>
        <w:t>NOTE:</w:t>
      </w:r>
      <w:r w:rsidRPr="00F610FB">
        <w:rPr>
          <w:rFonts w:eastAsia="Calibri"/>
          <w:sz w:val="21"/>
          <w:szCs w:val="21"/>
        </w:rPr>
        <w:t xml:space="preserve"> </w:t>
      </w:r>
      <w:r w:rsidR="006A0A20" w:rsidRPr="00F610FB">
        <w:rPr>
          <w:rFonts w:eastAsia="Calibri"/>
          <w:sz w:val="21"/>
          <w:szCs w:val="21"/>
        </w:rPr>
        <w:t xml:space="preserve">After liquidation by the Notice of Debt, and from the date of receipt of the Notice by the obligor forward, each accrual of the child support order becomes a judgment due and payable on the day it accrues. These accruals are consequently added to the debt amount stated on the face of the Notice of Debt. The debt and accruals are legally enforceable using methods and remedies articulated in Article 3: </w:t>
      </w:r>
      <w:r w:rsidR="006A0A20" w:rsidRPr="00F610FB">
        <w:rPr>
          <w:rFonts w:eastAsia="Calibri"/>
          <w:i/>
          <w:sz w:val="21"/>
          <w:szCs w:val="21"/>
        </w:rPr>
        <w:t>Alternative Method of Support Enforcement of 19-A</w:t>
      </w:r>
      <w:r w:rsidR="006A0A20" w:rsidRPr="00F610FB">
        <w:rPr>
          <w:rFonts w:eastAsia="Calibri"/>
          <w:sz w:val="21"/>
          <w:szCs w:val="21"/>
        </w:rPr>
        <w:t xml:space="preserve">, Chapter 65, </w:t>
      </w:r>
      <w:r w:rsidR="006A0A20" w:rsidRPr="00F610FB">
        <w:rPr>
          <w:rFonts w:eastAsia="Calibri"/>
          <w:i/>
          <w:sz w:val="21"/>
          <w:szCs w:val="21"/>
        </w:rPr>
        <w:t>Maine Revised Statutes</w:t>
      </w:r>
      <w:r w:rsidR="006A0A20" w:rsidRPr="00F610FB">
        <w:rPr>
          <w:rFonts w:eastAsia="Calibri"/>
          <w:sz w:val="21"/>
          <w:szCs w:val="21"/>
        </w:rPr>
        <w:t>.</w:t>
      </w:r>
    </w:p>
    <w:p w14:paraId="7F4E55CC" w14:textId="77777777" w:rsidR="006A0A20" w:rsidRPr="00F610FB" w:rsidRDefault="00B40DDC" w:rsidP="00B40DDC">
      <w:pPr>
        <w:tabs>
          <w:tab w:val="left" w:pos="1080"/>
        </w:tabs>
        <w:spacing w:after="200"/>
        <w:ind w:left="1080" w:hanging="360"/>
        <w:rPr>
          <w:rFonts w:eastAsia="Calibri"/>
          <w:sz w:val="21"/>
          <w:szCs w:val="21"/>
        </w:rPr>
      </w:pPr>
      <w:r w:rsidRPr="00F610FB">
        <w:rPr>
          <w:rFonts w:eastAsia="Calibri"/>
          <w:sz w:val="21"/>
          <w:szCs w:val="21"/>
        </w:rPr>
        <w:t>B.</w:t>
      </w:r>
      <w:r w:rsidRPr="00F610FB">
        <w:rPr>
          <w:rFonts w:eastAsia="Calibri"/>
          <w:sz w:val="21"/>
          <w:szCs w:val="21"/>
        </w:rPr>
        <w:tab/>
      </w:r>
      <w:r w:rsidR="006A0A20" w:rsidRPr="00F610FB">
        <w:rPr>
          <w:rFonts w:eastAsia="Calibri"/>
          <w:sz w:val="21"/>
          <w:szCs w:val="21"/>
        </w:rPr>
        <w:t>A statement of the terms of the support order, including the names of each dependent child;</w:t>
      </w:r>
    </w:p>
    <w:p w14:paraId="7B3E73FC" w14:textId="77777777" w:rsidR="006A0A20" w:rsidRPr="00F610FB" w:rsidRDefault="00B40DDC" w:rsidP="00B40DDC">
      <w:pPr>
        <w:tabs>
          <w:tab w:val="left" w:pos="1080"/>
        </w:tabs>
        <w:spacing w:after="200"/>
        <w:ind w:left="1080" w:hanging="360"/>
        <w:rPr>
          <w:rFonts w:eastAsia="Calibri"/>
          <w:sz w:val="21"/>
          <w:szCs w:val="21"/>
        </w:rPr>
      </w:pPr>
      <w:r w:rsidRPr="00F610FB">
        <w:rPr>
          <w:rFonts w:eastAsia="Calibri"/>
          <w:sz w:val="21"/>
          <w:szCs w:val="21"/>
        </w:rPr>
        <w:t>C.</w:t>
      </w:r>
      <w:r w:rsidRPr="00F610FB">
        <w:rPr>
          <w:rFonts w:eastAsia="Calibri"/>
          <w:sz w:val="21"/>
          <w:szCs w:val="21"/>
        </w:rPr>
        <w:tab/>
      </w:r>
      <w:r w:rsidR="006A0A20" w:rsidRPr="00F610FB">
        <w:rPr>
          <w:rFonts w:eastAsia="Calibri"/>
          <w:sz w:val="21"/>
          <w:szCs w:val="21"/>
        </w:rPr>
        <w:t xml:space="preserve">A statement that any property of the debtor is subject to lien and foreclosure, administrative seizure and disposition, order to withhold and deliver or other collection actions, and that any </w:t>
      </w:r>
      <w:r w:rsidR="006A0A20" w:rsidRPr="00F610FB">
        <w:rPr>
          <w:rFonts w:eastAsia="Calibri"/>
          <w:sz w:val="21"/>
          <w:szCs w:val="21"/>
        </w:rPr>
        <w:lastRenderedPageBreak/>
        <w:t xml:space="preserve">debt determined to be owed by the responsible parent may be reported to a consumer reporting agency; </w:t>
      </w:r>
    </w:p>
    <w:p w14:paraId="25F47493" w14:textId="77777777" w:rsidR="006A0A20" w:rsidRPr="00F610FB" w:rsidRDefault="00B40DDC" w:rsidP="00B40DDC">
      <w:pPr>
        <w:tabs>
          <w:tab w:val="left" w:pos="1080"/>
        </w:tabs>
        <w:spacing w:after="200"/>
        <w:ind w:left="1080" w:right="180" w:hanging="360"/>
        <w:rPr>
          <w:rFonts w:eastAsia="Calibri"/>
          <w:sz w:val="21"/>
          <w:szCs w:val="21"/>
        </w:rPr>
      </w:pPr>
      <w:r w:rsidRPr="00F610FB">
        <w:rPr>
          <w:rFonts w:eastAsia="Calibri"/>
          <w:sz w:val="21"/>
          <w:szCs w:val="21"/>
        </w:rPr>
        <w:t>D.</w:t>
      </w:r>
      <w:r w:rsidRPr="00F610FB">
        <w:rPr>
          <w:rFonts w:eastAsia="Calibri"/>
          <w:sz w:val="21"/>
          <w:szCs w:val="21"/>
        </w:rPr>
        <w:tab/>
      </w:r>
      <w:r w:rsidR="006A0A20" w:rsidRPr="00F610FB">
        <w:rPr>
          <w:rFonts w:eastAsia="Calibri"/>
          <w:sz w:val="21"/>
          <w:szCs w:val="21"/>
        </w:rPr>
        <w:t xml:space="preserve">A demand for payment of the support debt within 20 days of receipt of the Notice of Debt; </w:t>
      </w:r>
    </w:p>
    <w:p w14:paraId="2E28DFC7" w14:textId="77777777" w:rsidR="006A0A20" w:rsidRPr="00F610FB" w:rsidRDefault="00503DB8" w:rsidP="00B40DDC">
      <w:pPr>
        <w:tabs>
          <w:tab w:val="left" w:pos="1080"/>
        </w:tabs>
        <w:spacing w:after="200"/>
        <w:ind w:left="1080" w:hanging="360"/>
        <w:rPr>
          <w:rFonts w:eastAsia="Calibri"/>
          <w:sz w:val="21"/>
          <w:szCs w:val="21"/>
        </w:rPr>
      </w:pPr>
      <w:r w:rsidRPr="00F610FB">
        <w:rPr>
          <w:rFonts w:eastAsia="Calibri"/>
          <w:sz w:val="21"/>
          <w:szCs w:val="21"/>
        </w:rPr>
        <w:t>E.</w:t>
      </w:r>
      <w:r w:rsidRPr="00F610FB">
        <w:rPr>
          <w:rFonts w:eastAsia="Calibri"/>
          <w:sz w:val="21"/>
          <w:szCs w:val="21"/>
        </w:rPr>
        <w:tab/>
      </w:r>
      <w:r w:rsidR="006A0A20" w:rsidRPr="00F610FB">
        <w:rPr>
          <w:rFonts w:eastAsia="Calibri"/>
          <w:sz w:val="21"/>
          <w:szCs w:val="21"/>
        </w:rPr>
        <w:t>A statement that the net proceeds of any collection action will be applied to the satisfaction of the support debt accrued and accruing pursuant to the order for support on which the debt is based.</w:t>
      </w:r>
    </w:p>
    <w:p w14:paraId="711DADDB" w14:textId="77777777" w:rsidR="006A0A20" w:rsidRPr="00F610FB" w:rsidRDefault="00B40DDC" w:rsidP="00B40DDC">
      <w:pPr>
        <w:tabs>
          <w:tab w:val="left" w:pos="1080"/>
        </w:tabs>
        <w:spacing w:after="200"/>
        <w:ind w:left="1080" w:right="270" w:hanging="360"/>
        <w:rPr>
          <w:rFonts w:eastAsia="Calibri"/>
          <w:sz w:val="21"/>
          <w:szCs w:val="21"/>
        </w:rPr>
      </w:pPr>
      <w:r w:rsidRPr="00F610FB">
        <w:rPr>
          <w:rFonts w:eastAsia="Calibri"/>
          <w:sz w:val="21"/>
          <w:szCs w:val="21"/>
        </w:rPr>
        <w:t>F.</w:t>
      </w:r>
      <w:r w:rsidRPr="00F610FB">
        <w:rPr>
          <w:rFonts w:eastAsia="Calibri"/>
          <w:sz w:val="21"/>
          <w:szCs w:val="21"/>
        </w:rPr>
        <w:tab/>
      </w:r>
      <w:r w:rsidR="006A0A20" w:rsidRPr="00F610FB">
        <w:rPr>
          <w:rFonts w:eastAsia="Calibri"/>
          <w:sz w:val="21"/>
          <w:szCs w:val="21"/>
        </w:rPr>
        <w:t>A statement that debts enforced using remedies activated by the liquidation of the Notice of</w:t>
      </w:r>
      <w:r w:rsidRPr="00F610FB">
        <w:rPr>
          <w:rFonts w:eastAsia="Calibri"/>
          <w:sz w:val="21"/>
          <w:szCs w:val="21"/>
        </w:rPr>
        <w:t xml:space="preserve"> Debt pursuant to 19-A M.R.S. §</w:t>
      </w:r>
      <w:r w:rsidR="006A0A20" w:rsidRPr="00F610FB">
        <w:rPr>
          <w:rFonts w:eastAsia="Calibri"/>
          <w:sz w:val="21"/>
          <w:szCs w:val="21"/>
        </w:rPr>
        <w:t xml:space="preserve">2352 are not subject to the exemptions enumerated in </w:t>
      </w:r>
      <w:r w:rsidR="006A0A20" w:rsidRPr="00F610FB">
        <w:rPr>
          <w:rFonts w:eastAsia="Calibri"/>
          <w:i/>
          <w:sz w:val="21"/>
          <w:szCs w:val="21"/>
        </w:rPr>
        <w:t>Maine Revised Statutes</w:t>
      </w:r>
      <w:r w:rsidR="006A0A20" w:rsidRPr="00F610FB">
        <w:rPr>
          <w:rFonts w:eastAsia="Calibri"/>
          <w:sz w:val="21"/>
          <w:szCs w:val="21"/>
        </w:rPr>
        <w:t>, Title 14, Chapter 507, Subchapter 2, Article 7.</w:t>
      </w:r>
    </w:p>
    <w:p w14:paraId="1AA39F39" w14:textId="77777777" w:rsidR="006A0A20" w:rsidRPr="00F610FB" w:rsidRDefault="00B40DDC" w:rsidP="00FD6091">
      <w:pPr>
        <w:tabs>
          <w:tab w:val="left" w:pos="1080"/>
          <w:tab w:val="left" w:pos="10080"/>
        </w:tabs>
        <w:spacing w:after="200"/>
        <w:ind w:left="1080" w:right="630" w:hanging="360"/>
        <w:rPr>
          <w:rFonts w:eastAsia="Calibri"/>
          <w:sz w:val="21"/>
          <w:szCs w:val="21"/>
        </w:rPr>
      </w:pPr>
      <w:r w:rsidRPr="00F610FB">
        <w:rPr>
          <w:rFonts w:eastAsia="Calibri"/>
          <w:sz w:val="21"/>
          <w:szCs w:val="21"/>
        </w:rPr>
        <w:t>G.</w:t>
      </w:r>
      <w:r w:rsidRPr="00F610FB">
        <w:rPr>
          <w:rFonts w:eastAsia="Calibri"/>
          <w:sz w:val="21"/>
          <w:szCs w:val="21"/>
        </w:rPr>
        <w:tab/>
      </w:r>
      <w:r w:rsidR="006A0A20" w:rsidRPr="00F610FB">
        <w:rPr>
          <w:rFonts w:eastAsia="Calibri"/>
          <w:sz w:val="21"/>
          <w:szCs w:val="21"/>
        </w:rPr>
        <w:t>A statement that the responsible parent has the right to reques</w:t>
      </w:r>
      <w:r w:rsidRPr="00F610FB">
        <w:rPr>
          <w:rFonts w:eastAsia="Calibri"/>
          <w:sz w:val="21"/>
          <w:szCs w:val="21"/>
        </w:rPr>
        <w:t>t a hearing under 19-A M.R.S. §</w:t>
      </w:r>
      <w:r w:rsidR="006A0A20" w:rsidRPr="00F610FB">
        <w:rPr>
          <w:rFonts w:eastAsia="Calibri"/>
          <w:sz w:val="21"/>
          <w:szCs w:val="21"/>
        </w:rPr>
        <w:t>2451, or, in the alternative, to seek relief in a court of proper jurisdiction;</w:t>
      </w:r>
    </w:p>
    <w:p w14:paraId="12202082" w14:textId="77777777" w:rsidR="006A0A20" w:rsidRPr="00F610FB" w:rsidRDefault="00B40DDC" w:rsidP="00B40DDC">
      <w:pPr>
        <w:tabs>
          <w:tab w:val="left" w:pos="1080"/>
        </w:tabs>
        <w:spacing w:after="200"/>
        <w:ind w:left="1080" w:hanging="360"/>
        <w:rPr>
          <w:rFonts w:eastAsia="Calibri"/>
          <w:sz w:val="21"/>
          <w:szCs w:val="21"/>
        </w:rPr>
      </w:pPr>
      <w:r w:rsidRPr="00F610FB">
        <w:rPr>
          <w:rFonts w:eastAsia="Calibri"/>
          <w:sz w:val="21"/>
          <w:szCs w:val="21"/>
        </w:rPr>
        <w:t>H.</w:t>
      </w:r>
      <w:r w:rsidRPr="00F610FB">
        <w:rPr>
          <w:rFonts w:eastAsia="Calibri"/>
          <w:sz w:val="21"/>
          <w:szCs w:val="21"/>
        </w:rPr>
        <w:tab/>
      </w:r>
      <w:r w:rsidR="006A0A20" w:rsidRPr="00F610FB">
        <w:rPr>
          <w:rFonts w:eastAsia="Calibri"/>
          <w:sz w:val="21"/>
          <w:szCs w:val="21"/>
        </w:rPr>
        <w:t xml:space="preserve">A statement that at the administrative hearing only the following issues may be considered (see also Chapter 12, </w:t>
      </w:r>
      <w:r w:rsidR="006A0A20" w:rsidRPr="00F610FB">
        <w:rPr>
          <w:rFonts w:eastAsia="Calibri"/>
          <w:i/>
          <w:sz w:val="21"/>
          <w:szCs w:val="21"/>
        </w:rPr>
        <w:t>Maine Child Support Enforcement Manual</w:t>
      </w:r>
      <w:r w:rsidR="006A0A20" w:rsidRPr="00F610FB">
        <w:rPr>
          <w:rFonts w:eastAsia="Calibri"/>
          <w:sz w:val="21"/>
          <w:szCs w:val="21"/>
        </w:rPr>
        <w:t xml:space="preserve">, below): </w:t>
      </w:r>
    </w:p>
    <w:p w14:paraId="758BC3AF" w14:textId="77777777" w:rsidR="006A0A20" w:rsidRPr="00F610FB" w:rsidRDefault="00B40DDC" w:rsidP="00B40DDC">
      <w:pPr>
        <w:tabs>
          <w:tab w:val="left" w:pos="1620"/>
        </w:tabs>
        <w:spacing w:after="200"/>
        <w:ind w:left="1080"/>
        <w:rPr>
          <w:rFonts w:eastAsia="Calibri"/>
          <w:sz w:val="21"/>
          <w:szCs w:val="21"/>
        </w:rPr>
      </w:pPr>
      <w:r w:rsidRPr="00F610FB">
        <w:rPr>
          <w:rFonts w:eastAsia="Calibri"/>
          <w:sz w:val="21"/>
          <w:szCs w:val="21"/>
        </w:rPr>
        <w:t>(1)</w:t>
      </w:r>
      <w:r w:rsidRPr="00F610FB">
        <w:rPr>
          <w:rFonts w:eastAsia="Calibri"/>
          <w:sz w:val="21"/>
          <w:szCs w:val="21"/>
        </w:rPr>
        <w:tab/>
      </w:r>
      <w:r w:rsidR="006A0A20" w:rsidRPr="00F610FB">
        <w:rPr>
          <w:rFonts w:eastAsia="Calibri"/>
          <w:sz w:val="21"/>
          <w:szCs w:val="21"/>
        </w:rPr>
        <w:t>The receipt of public assistance by the responsible parent;</w:t>
      </w:r>
    </w:p>
    <w:p w14:paraId="0DDF1414" w14:textId="77777777" w:rsidR="006A0A20" w:rsidRPr="00F610FB" w:rsidRDefault="00B40DDC" w:rsidP="00B40DDC">
      <w:pPr>
        <w:tabs>
          <w:tab w:val="left" w:pos="1620"/>
        </w:tabs>
        <w:spacing w:after="200"/>
        <w:ind w:left="1080"/>
        <w:rPr>
          <w:rFonts w:eastAsia="Calibri"/>
          <w:sz w:val="21"/>
          <w:szCs w:val="21"/>
        </w:rPr>
      </w:pPr>
      <w:r w:rsidRPr="00F610FB">
        <w:rPr>
          <w:rFonts w:eastAsia="Calibri"/>
          <w:sz w:val="21"/>
          <w:szCs w:val="21"/>
        </w:rPr>
        <w:t>(2)</w:t>
      </w:r>
      <w:r w:rsidRPr="00F610FB">
        <w:rPr>
          <w:rFonts w:eastAsia="Calibri"/>
          <w:sz w:val="21"/>
          <w:szCs w:val="21"/>
        </w:rPr>
        <w:tab/>
      </w:r>
      <w:r w:rsidR="006A0A20" w:rsidRPr="00F610FB">
        <w:rPr>
          <w:rFonts w:eastAsia="Calibri"/>
          <w:sz w:val="21"/>
          <w:szCs w:val="21"/>
        </w:rPr>
        <w:t>Uncredited cash payments;</w:t>
      </w:r>
    </w:p>
    <w:p w14:paraId="4211EE59" w14:textId="77777777" w:rsidR="006A0A20" w:rsidRPr="00F610FB" w:rsidRDefault="00B40DDC" w:rsidP="00B40DDC">
      <w:pPr>
        <w:tabs>
          <w:tab w:val="left" w:pos="1620"/>
        </w:tabs>
        <w:spacing w:after="200"/>
        <w:ind w:left="1620" w:hanging="540"/>
        <w:rPr>
          <w:rFonts w:eastAsia="Calibri"/>
          <w:sz w:val="21"/>
          <w:szCs w:val="21"/>
        </w:rPr>
      </w:pPr>
      <w:r w:rsidRPr="00F610FB">
        <w:rPr>
          <w:rFonts w:eastAsia="Calibri"/>
          <w:sz w:val="21"/>
          <w:szCs w:val="21"/>
        </w:rPr>
        <w:t>(3)</w:t>
      </w:r>
      <w:r w:rsidRPr="00F610FB">
        <w:rPr>
          <w:rFonts w:eastAsia="Calibri"/>
          <w:sz w:val="21"/>
          <w:szCs w:val="21"/>
        </w:rPr>
        <w:tab/>
      </w:r>
      <w:r w:rsidR="006A0A20" w:rsidRPr="00F610FB">
        <w:rPr>
          <w:rFonts w:eastAsia="Calibri"/>
          <w:sz w:val="21"/>
          <w:szCs w:val="21"/>
        </w:rPr>
        <w:t xml:space="preserve">The amount of the debt accrued and accruing, excluding debts previously liquidated; </w:t>
      </w:r>
    </w:p>
    <w:p w14:paraId="44F1B72E" w14:textId="77777777" w:rsidR="006A0A20" w:rsidRPr="00F610FB" w:rsidRDefault="006A0A20" w:rsidP="00B40DDC">
      <w:pPr>
        <w:tabs>
          <w:tab w:val="left" w:pos="1620"/>
        </w:tabs>
        <w:spacing w:after="200"/>
        <w:ind w:left="1620" w:hanging="540"/>
        <w:rPr>
          <w:rFonts w:eastAsia="Calibri"/>
          <w:sz w:val="21"/>
          <w:szCs w:val="21"/>
        </w:rPr>
      </w:pPr>
      <w:r w:rsidRPr="00F610FB">
        <w:rPr>
          <w:rFonts w:eastAsia="Calibri"/>
          <w:sz w:val="21"/>
          <w:szCs w:val="21"/>
        </w:rPr>
        <w:t>(4</w:t>
      </w:r>
      <w:r w:rsidR="00B40DDC" w:rsidRPr="00F610FB">
        <w:rPr>
          <w:rFonts w:eastAsia="Calibri"/>
          <w:sz w:val="21"/>
          <w:szCs w:val="21"/>
        </w:rPr>
        <w:t>)</w:t>
      </w:r>
      <w:r w:rsidR="00B40DDC" w:rsidRPr="00F610FB">
        <w:rPr>
          <w:rFonts w:eastAsia="Calibri"/>
          <w:sz w:val="21"/>
          <w:szCs w:val="21"/>
        </w:rPr>
        <w:tab/>
      </w:r>
      <w:r w:rsidRPr="00F610FB">
        <w:rPr>
          <w:rFonts w:eastAsia="Calibri"/>
          <w:sz w:val="21"/>
          <w:szCs w:val="21"/>
        </w:rPr>
        <w:t>The accuracy of the terms of the support order as stated in the Notice of Debt; and</w:t>
      </w:r>
    </w:p>
    <w:p w14:paraId="080D3A4E" w14:textId="77777777" w:rsidR="006A0A20" w:rsidRPr="00F610FB" w:rsidRDefault="00B40DDC" w:rsidP="00B40DDC">
      <w:pPr>
        <w:tabs>
          <w:tab w:val="left" w:pos="1620"/>
        </w:tabs>
        <w:spacing w:after="200"/>
        <w:ind w:left="1080"/>
        <w:rPr>
          <w:rFonts w:eastAsia="Calibri"/>
          <w:sz w:val="21"/>
          <w:szCs w:val="21"/>
        </w:rPr>
      </w:pPr>
      <w:r w:rsidRPr="00F610FB">
        <w:rPr>
          <w:rFonts w:eastAsia="Calibri"/>
          <w:sz w:val="21"/>
          <w:szCs w:val="21"/>
        </w:rPr>
        <w:t>(5)</w:t>
      </w:r>
      <w:r w:rsidRPr="00F610FB">
        <w:rPr>
          <w:rFonts w:eastAsia="Calibri"/>
          <w:sz w:val="21"/>
          <w:szCs w:val="21"/>
        </w:rPr>
        <w:tab/>
      </w:r>
      <w:r w:rsidR="006A0A20" w:rsidRPr="00F610FB">
        <w:rPr>
          <w:rFonts w:eastAsia="Calibri"/>
          <w:sz w:val="21"/>
          <w:szCs w:val="21"/>
        </w:rPr>
        <w:t xml:space="preserve">The maintenance of any required medical or dental insurance coverage; </w:t>
      </w:r>
    </w:p>
    <w:p w14:paraId="7E826699" w14:textId="77777777" w:rsidR="006A0A20" w:rsidRPr="00F610FB" w:rsidRDefault="00B40DDC" w:rsidP="00B40DDC">
      <w:pPr>
        <w:tabs>
          <w:tab w:val="left" w:pos="0"/>
          <w:tab w:val="left" w:pos="1080"/>
        </w:tabs>
        <w:spacing w:after="200"/>
        <w:ind w:left="1080" w:hanging="360"/>
        <w:rPr>
          <w:rFonts w:eastAsia="Calibri"/>
          <w:sz w:val="21"/>
          <w:szCs w:val="21"/>
        </w:rPr>
      </w:pPr>
      <w:r w:rsidRPr="00F610FB">
        <w:rPr>
          <w:rFonts w:eastAsia="Calibri"/>
          <w:sz w:val="21"/>
          <w:szCs w:val="21"/>
        </w:rPr>
        <w:t>I.</w:t>
      </w:r>
      <w:r w:rsidRPr="00F610FB">
        <w:rPr>
          <w:rFonts w:eastAsia="Calibri"/>
          <w:sz w:val="21"/>
          <w:szCs w:val="21"/>
        </w:rPr>
        <w:tab/>
      </w:r>
      <w:r w:rsidR="006A0A20" w:rsidRPr="00F610FB">
        <w:rPr>
          <w:rFonts w:eastAsia="Calibri"/>
          <w:sz w:val="21"/>
          <w:szCs w:val="21"/>
        </w:rPr>
        <w:t>A statement that the department will stay collection action upon receipt of a request for re</w:t>
      </w:r>
      <w:r w:rsidR="00FD6091" w:rsidRPr="00F610FB">
        <w:rPr>
          <w:rFonts w:eastAsia="Calibri"/>
          <w:sz w:val="21"/>
          <w:szCs w:val="21"/>
        </w:rPr>
        <w:t>view under 19-A M.R.S. §</w:t>
      </w:r>
      <w:r w:rsidR="006A0A20" w:rsidRPr="00F610FB">
        <w:rPr>
          <w:rFonts w:eastAsia="Calibri"/>
          <w:sz w:val="21"/>
          <w:szCs w:val="21"/>
        </w:rPr>
        <w:t xml:space="preserve">2451 or on service of pleadings filed in a court of proper jurisdiction. </w:t>
      </w:r>
    </w:p>
    <w:p w14:paraId="6BA6F87C" w14:textId="77777777" w:rsidR="006A0A20" w:rsidRPr="00F610FB" w:rsidRDefault="006A0A20" w:rsidP="006A0A20">
      <w:pPr>
        <w:tabs>
          <w:tab w:val="left" w:pos="0"/>
        </w:tabs>
        <w:ind w:left="720" w:hanging="720"/>
        <w:rPr>
          <w:sz w:val="21"/>
          <w:szCs w:val="21"/>
        </w:rPr>
      </w:pPr>
      <w:r w:rsidRPr="00F610FB">
        <w:rPr>
          <w:sz w:val="21"/>
          <w:szCs w:val="21"/>
        </w:rPr>
        <w:tab/>
        <w:t>In addition to conforming to th</w:t>
      </w:r>
      <w:r w:rsidR="00FD6091" w:rsidRPr="00F610FB">
        <w:rPr>
          <w:sz w:val="21"/>
          <w:szCs w:val="21"/>
        </w:rPr>
        <w:t>e requirements of 19-A M.R.S. §</w:t>
      </w:r>
      <w:r w:rsidRPr="00F610FB">
        <w:rPr>
          <w:sz w:val="21"/>
          <w:szCs w:val="21"/>
        </w:rPr>
        <w:t>2352(1), a Notice of Debt may contain such other notices to and information for the responsible parent as the Division deems appropriate.</w:t>
      </w:r>
    </w:p>
    <w:p w14:paraId="7F97A574" w14:textId="77777777" w:rsidR="006A0A20" w:rsidRPr="00F610FB" w:rsidRDefault="006A0A20" w:rsidP="006A0A20">
      <w:pPr>
        <w:tabs>
          <w:tab w:val="left" w:pos="-1440"/>
          <w:tab w:val="left" w:pos="-720"/>
        </w:tabs>
        <w:rPr>
          <w:sz w:val="21"/>
          <w:szCs w:val="21"/>
        </w:rPr>
      </w:pPr>
    </w:p>
    <w:p w14:paraId="77B34F72" w14:textId="77777777" w:rsidR="006A0A20" w:rsidRPr="00F610FB" w:rsidRDefault="006A0A20" w:rsidP="00F610FB">
      <w:pPr>
        <w:tabs>
          <w:tab w:val="left" w:pos="0"/>
          <w:tab w:val="left" w:pos="720"/>
        </w:tabs>
        <w:ind w:left="720" w:hanging="360"/>
        <w:outlineLvl w:val="1"/>
        <w:rPr>
          <w:b/>
          <w:sz w:val="21"/>
          <w:szCs w:val="21"/>
        </w:rPr>
      </w:pPr>
      <w:bookmarkStart w:id="75" w:name="_Toc217285915"/>
      <w:r w:rsidRPr="00F610FB">
        <w:rPr>
          <w:b/>
          <w:sz w:val="21"/>
          <w:szCs w:val="21"/>
        </w:rPr>
        <w:t>4.</w:t>
      </w:r>
      <w:r w:rsidRPr="00F610FB">
        <w:rPr>
          <w:b/>
          <w:sz w:val="21"/>
          <w:szCs w:val="21"/>
        </w:rPr>
        <w:tab/>
        <w:t>COMMENCEMENT OF ACTION</w:t>
      </w:r>
    </w:p>
    <w:p w14:paraId="34FBAF71" w14:textId="77777777" w:rsidR="006A0A20" w:rsidRPr="00F610FB" w:rsidRDefault="006A0A20" w:rsidP="006A0A20">
      <w:pPr>
        <w:tabs>
          <w:tab w:val="left" w:pos="0"/>
          <w:tab w:val="left" w:pos="540"/>
        </w:tabs>
        <w:ind w:left="720" w:hanging="360"/>
        <w:outlineLvl w:val="1"/>
        <w:rPr>
          <w:b/>
          <w:sz w:val="21"/>
          <w:szCs w:val="21"/>
        </w:rPr>
      </w:pPr>
    </w:p>
    <w:p w14:paraId="36865299" w14:textId="77777777" w:rsidR="006A0A20" w:rsidRPr="00F610FB" w:rsidRDefault="006A0A20" w:rsidP="00FD6091">
      <w:pPr>
        <w:ind w:left="720" w:right="270"/>
        <w:rPr>
          <w:sz w:val="21"/>
          <w:szCs w:val="21"/>
        </w:rPr>
      </w:pPr>
      <w:r w:rsidRPr="00F610FB">
        <w:rPr>
          <w:sz w:val="21"/>
          <w:szCs w:val="21"/>
        </w:rPr>
        <w:t>Actions to collect any debt accrued a</w:t>
      </w:r>
      <w:r w:rsidR="00FD6091" w:rsidRPr="00F610FB">
        <w:rPr>
          <w:sz w:val="21"/>
          <w:szCs w:val="21"/>
        </w:rPr>
        <w:t>nd accruing under 19-A M.R.S. §</w:t>
      </w:r>
      <w:r w:rsidRPr="00F610FB">
        <w:rPr>
          <w:sz w:val="21"/>
          <w:szCs w:val="21"/>
        </w:rPr>
        <w:t>2301 may commence after 20 days after the date of receipt of the Notice of Debt described in this section.</w:t>
      </w:r>
    </w:p>
    <w:p w14:paraId="5A1B9B89" w14:textId="77777777" w:rsidR="006A0A20" w:rsidRPr="00F610FB" w:rsidRDefault="006A0A20" w:rsidP="006A0A20">
      <w:pPr>
        <w:tabs>
          <w:tab w:val="left" w:pos="0"/>
          <w:tab w:val="left" w:pos="540"/>
        </w:tabs>
        <w:ind w:left="720" w:hanging="360"/>
        <w:outlineLvl w:val="1"/>
        <w:rPr>
          <w:b/>
          <w:sz w:val="21"/>
          <w:szCs w:val="21"/>
        </w:rPr>
      </w:pPr>
    </w:p>
    <w:p w14:paraId="702ABC72" w14:textId="77777777" w:rsidR="006A0A20" w:rsidRPr="00F610FB" w:rsidRDefault="00503DB8" w:rsidP="00503DB8">
      <w:pPr>
        <w:tabs>
          <w:tab w:val="left" w:pos="0"/>
          <w:tab w:val="left" w:pos="720"/>
        </w:tabs>
        <w:ind w:left="720" w:right="540" w:hanging="360"/>
        <w:outlineLvl w:val="1"/>
        <w:rPr>
          <w:b/>
          <w:sz w:val="21"/>
          <w:szCs w:val="21"/>
        </w:rPr>
      </w:pPr>
      <w:r w:rsidRPr="00F610FB">
        <w:rPr>
          <w:b/>
          <w:sz w:val="21"/>
          <w:szCs w:val="21"/>
        </w:rPr>
        <w:t>5.</w:t>
      </w:r>
      <w:r w:rsidRPr="00F610FB">
        <w:rPr>
          <w:b/>
          <w:sz w:val="21"/>
          <w:szCs w:val="21"/>
        </w:rPr>
        <w:tab/>
      </w:r>
      <w:r w:rsidR="006A0A20" w:rsidRPr="00F610FB">
        <w:rPr>
          <w:b/>
          <w:sz w:val="21"/>
          <w:szCs w:val="21"/>
        </w:rPr>
        <w:t>REQUIREMENTS FOR A NOTICE OF INTE</w:t>
      </w:r>
      <w:r w:rsidR="00FD6091" w:rsidRPr="00F610FB">
        <w:rPr>
          <w:b/>
          <w:sz w:val="21"/>
          <w:szCs w:val="21"/>
        </w:rPr>
        <w:t>NTION TO WITHHOLD PURSUANT TO §</w:t>
      </w:r>
      <w:r w:rsidR="006A0A20" w:rsidRPr="00F610FB">
        <w:rPr>
          <w:b/>
          <w:sz w:val="21"/>
          <w:szCs w:val="21"/>
        </w:rPr>
        <w:t>2359</w:t>
      </w:r>
      <w:bookmarkEnd w:id="75"/>
    </w:p>
    <w:p w14:paraId="328C4DE9" w14:textId="77777777" w:rsidR="006A0A20" w:rsidRPr="00F610FB" w:rsidRDefault="006A0A20" w:rsidP="006A0A20">
      <w:pPr>
        <w:tabs>
          <w:tab w:val="left" w:pos="-1440"/>
          <w:tab w:val="left" w:pos="-720"/>
        </w:tabs>
        <w:rPr>
          <w:sz w:val="21"/>
          <w:szCs w:val="21"/>
        </w:rPr>
      </w:pPr>
    </w:p>
    <w:p w14:paraId="4B95BE15" w14:textId="77777777" w:rsidR="006A0A20" w:rsidRPr="00F610FB" w:rsidRDefault="006A0A20" w:rsidP="006A0A20">
      <w:pPr>
        <w:tabs>
          <w:tab w:val="left" w:pos="0"/>
        </w:tabs>
        <w:ind w:left="720" w:hanging="720"/>
        <w:rPr>
          <w:sz w:val="21"/>
          <w:szCs w:val="21"/>
        </w:rPr>
      </w:pPr>
      <w:r w:rsidRPr="00F610FB">
        <w:rPr>
          <w:sz w:val="21"/>
          <w:szCs w:val="21"/>
        </w:rPr>
        <w:tab/>
        <w:t>In addition to conforming to th</w:t>
      </w:r>
      <w:r w:rsidR="00FD6091" w:rsidRPr="00F610FB">
        <w:rPr>
          <w:sz w:val="21"/>
          <w:szCs w:val="21"/>
        </w:rPr>
        <w:t>e requirements of 19-A M.R.S. §</w:t>
      </w:r>
      <w:r w:rsidRPr="00F610FB">
        <w:rPr>
          <w:sz w:val="21"/>
          <w:szCs w:val="21"/>
        </w:rPr>
        <w:t>2359(3), a Notice of Intention to Withhold may include such other notices to and information for the responsible parent as the Division deems appropriate.</w:t>
      </w:r>
    </w:p>
    <w:p w14:paraId="4AAA0EAF" w14:textId="77777777" w:rsidR="006A0A20" w:rsidRPr="00F610FB" w:rsidRDefault="006A0A20" w:rsidP="006A0A20">
      <w:pPr>
        <w:tabs>
          <w:tab w:val="left" w:pos="-1440"/>
          <w:tab w:val="left" w:pos="-720"/>
        </w:tabs>
        <w:rPr>
          <w:sz w:val="21"/>
          <w:szCs w:val="21"/>
        </w:rPr>
      </w:pPr>
    </w:p>
    <w:p w14:paraId="79022E5B" w14:textId="77777777" w:rsidR="006A0A20" w:rsidRPr="00F610FB" w:rsidRDefault="006A0A20" w:rsidP="00F610FB">
      <w:pPr>
        <w:tabs>
          <w:tab w:val="left" w:pos="0"/>
          <w:tab w:val="left" w:pos="720"/>
        </w:tabs>
        <w:ind w:left="720" w:hanging="288"/>
        <w:outlineLvl w:val="1"/>
        <w:rPr>
          <w:b/>
          <w:sz w:val="21"/>
          <w:szCs w:val="21"/>
        </w:rPr>
      </w:pPr>
      <w:bookmarkStart w:id="76" w:name="_Toc217285916"/>
      <w:r w:rsidRPr="00F610FB">
        <w:rPr>
          <w:b/>
          <w:sz w:val="21"/>
          <w:szCs w:val="21"/>
        </w:rPr>
        <w:t>6.</w:t>
      </w:r>
      <w:r w:rsidRPr="00F610FB">
        <w:rPr>
          <w:b/>
          <w:sz w:val="21"/>
          <w:szCs w:val="21"/>
        </w:rPr>
        <w:tab/>
        <w:t>COMBINING OF NOTICE OF DEBT AND NOTICE OF INTENTION TO WITHHOLD</w:t>
      </w:r>
      <w:bookmarkEnd w:id="76"/>
    </w:p>
    <w:p w14:paraId="63B950A4" w14:textId="77777777" w:rsidR="006A0A20" w:rsidRPr="00F610FB" w:rsidRDefault="006A0A20" w:rsidP="006A0A20">
      <w:pPr>
        <w:tabs>
          <w:tab w:val="left" w:pos="-1440"/>
          <w:tab w:val="left" w:pos="-720"/>
        </w:tabs>
        <w:rPr>
          <w:sz w:val="21"/>
          <w:szCs w:val="21"/>
        </w:rPr>
      </w:pPr>
    </w:p>
    <w:p w14:paraId="57579FE2" w14:textId="77777777" w:rsidR="006A0A20" w:rsidRPr="00F610FB" w:rsidRDefault="006A0A20" w:rsidP="006A0A20">
      <w:pPr>
        <w:tabs>
          <w:tab w:val="left" w:pos="0"/>
        </w:tabs>
        <w:ind w:left="720" w:hanging="720"/>
        <w:rPr>
          <w:sz w:val="21"/>
          <w:szCs w:val="21"/>
        </w:rPr>
      </w:pPr>
      <w:r w:rsidRPr="00F610FB">
        <w:rPr>
          <w:sz w:val="21"/>
          <w:szCs w:val="21"/>
        </w:rPr>
        <w:tab/>
      </w:r>
      <w:r w:rsidR="00FD6091" w:rsidRPr="00F610FB">
        <w:rPr>
          <w:sz w:val="21"/>
          <w:szCs w:val="21"/>
        </w:rPr>
        <w:t>A Notice of Debt (19-A M.R.S. §</w:t>
      </w:r>
      <w:r w:rsidRPr="00F610FB">
        <w:rPr>
          <w:sz w:val="21"/>
          <w:szCs w:val="21"/>
        </w:rPr>
        <w:t>2352) and a Notice of Inten</w:t>
      </w:r>
      <w:r w:rsidR="00FD6091" w:rsidRPr="00F610FB">
        <w:rPr>
          <w:sz w:val="21"/>
          <w:szCs w:val="21"/>
        </w:rPr>
        <w:t>tion to Withhold (19-A M.R.S. §</w:t>
      </w:r>
      <w:r w:rsidRPr="00F610FB">
        <w:rPr>
          <w:sz w:val="21"/>
          <w:szCs w:val="21"/>
        </w:rPr>
        <w:t>2359) may be combined.</w:t>
      </w:r>
    </w:p>
    <w:p w14:paraId="579D880D" w14:textId="77777777" w:rsidR="006A0A20" w:rsidRPr="00F610FB" w:rsidRDefault="006A0A20" w:rsidP="006A0A20">
      <w:pPr>
        <w:tabs>
          <w:tab w:val="left" w:pos="-1440"/>
          <w:tab w:val="left" w:pos="-720"/>
        </w:tabs>
        <w:rPr>
          <w:b/>
          <w:sz w:val="21"/>
          <w:szCs w:val="21"/>
        </w:rPr>
      </w:pPr>
    </w:p>
    <w:p w14:paraId="51794A97" w14:textId="77777777" w:rsidR="006A0A20" w:rsidRPr="00F610FB" w:rsidRDefault="006A0A20" w:rsidP="00F610FB">
      <w:pPr>
        <w:keepNext/>
        <w:keepLines/>
        <w:tabs>
          <w:tab w:val="left" w:pos="0"/>
          <w:tab w:val="left" w:pos="720"/>
        </w:tabs>
        <w:ind w:left="720" w:hanging="360"/>
        <w:outlineLvl w:val="1"/>
        <w:rPr>
          <w:b/>
          <w:sz w:val="21"/>
          <w:szCs w:val="21"/>
        </w:rPr>
      </w:pPr>
      <w:bookmarkStart w:id="77" w:name="_Toc217285917"/>
      <w:r w:rsidRPr="00F610FB">
        <w:rPr>
          <w:b/>
          <w:sz w:val="21"/>
          <w:szCs w:val="21"/>
        </w:rPr>
        <w:t>7.</w:t>
      </w:r>
      <w:r w:rsidRPr="00F610FB">
        <w:rPr>
          <w:b/>
          <w:sz w:val="21"/>
          <w:szCs w:val="21"/>
        </w:rPr>
        <w:tab/>
        <w:t>COLLECTION OF SUPPORT DEBT IN JEOPARDY</w:t>
      </w:r>
      <w:bookmarkEnd w:id="77"/>
    </w:p>
    <w:p w14:paraId="352F63F7" w14:textId="77777777" w:rsidR="006A0A20" w:rsidRPr="00F610FB" w:rsidRDefault="006A0A20" w:rsidP="006A0A20">
      <w:pPr>
        <w:keepNext/>
        <w:keepLines/>
        <w:tabs>
          <w:tab w:val="left" w:pos="-1440"/>
          <w:tab w:val="left" w:pos="-720"/>
        </w:tabs>
        <w:rPr>
          <w:sz w:val="21"/>
          <w:szCs w:val="21"/>
        </w:rPr>
      </w:pPr>
    </w:p>
    <w:p w14:paraId="761ABDCA" w14:textId="77777777" w:rsidR="006A0A20" w:rsidRPr="00F610FB" w:rsidRDefault="006A0A20" w:rsidP="00FD6091">
      <w:pPr>
        <w:ind w:left="720" w:right="90"/>
        <w:rPr>
          <w:sz w:val="21"/>
          <w:szCs w:val="21"/>
        </w:rPr>
      </w:pPr>
      <w:r w:rsidRPr="00F610FB">
        <w:rPr>
          <w:sz w:val="21"/>
          <w:szCs w:val="21"/>
        </w:rPr>
        <w:t xml:space="preserve">If the Division finds that the collection of any support debt accrued </w:t>
      </w:r>
      <w:r w:rsidR="00FD6091" w:rsidRPr="00F610FB">
        <w:rPr>
          <w:sz w:val="21"/>
          <w:szCs w:val="21"/>
        </w:rPr>
        <w:t>or accruing under 19-A M.R.S. §</w:t>
      </w:r>
      <w:r w:rsidRPr="00F610FB">
        <w:rPr>
          <w:sz w:val="21"/>
          <w:szCs w:val="21"/>
        </w:rPr>
        <w:t xml:space="preserve">2301 is in jeopardy, it may </w:t>
      </w:r>
      <w:r w:rsidR="00FD6091" w:rsidRPr="00F610FB">
        <w:rPr>
          <w:sz w:val="21"/>
          <w:szCs w:val="21"/>
        </w:rPr>
        <w:t>make demand under 19-A M.R.S. §</w:t>
      </w:r>
      <w:r w:rsidRPr="00F610FB">
        <w:rPr>
          <w:sz w:val="21"/>
          <w:szCs w:val="21"/>
        </w:rPr>
        <w:t xml:space="preserve">2352(1) for immediate payment of </w:t>
      </w:r>
      <w:r w:rsidRPr="00F610FB">
        <w:rPr>
          <w:sz w:val="21"/>
          <w:szCs w:val="21"/>
        </w:rPr>
        <w:lastRenderedPageBreak/>
        <w:t xml:space="preserve">the support debt, and upon failure or refusal of the responsible parent immediately to pay, may file and serve </w:t>
      </w:r>
      <w:r w:rsidR="00FD6091" w:rsidRPr="00F610FB">
        <w:rPr>
          <w:sz w:val="21"/>
          <w:szCs w:val="21"/>
        </w:rPr>
        <w:t>liens pursuant to 19-A M.R.S. §</w:t>
      </w:r>
      <w:r w:rsidRPr="00F610FB">
        <w:rPr>
          <w:sz w:val="21"/>
          <w:szCs w:val="21"/>
        </w:rPr>
        <w:t>2357. An action under 19-A M.R.S. §§ 2358, 2363 and 2364 may not be taken until the notic</w:t>
      </w:r>
      <w:r w:rsidR="00FD6091" w:rsidRPr="00F610FB">
        <w:rPr>
          <w:sz w:val="21"/>
          <w:szCs w:val="21"/>
        </w:rPr>
        <w:t>e requirements of 19-A M.R.S. §</w:t>
      </w:r>
      <w:r w:rsidRPr="00F610FB">
        <w:rPr>
          <w:sz w:val="21"/>
          <w:szCs w:val="21"/>
        </w:rPr>
        <w:t>2352(1) are met.</w:t>
      </w:r>
    </w:p>
    <w:p w14:paraId="7AEFDE06" w14:textId="77777777" w:rsidR="006A0A20" w:rsidRPr="00F610FB" w:rsidRDefault="006A0A20" w:rsidP="006A0A20">
      <w:pPr>
        <w:keepNext/>
        <w:keepLines/>
        <w:tabs>
          <w:tab w:val="left" w:pos="-1440"/>
          <w:tab w:val="left" w:pos="-720"/>
        </w:tabs>
        <w:rPr>
          <w:sz w:val="21"/>
          <w:szCs w:val="21"/>
        </w:rPr>
      </w:pPr>
    </w:p>
    <w:p w14:paraId="5F257EE5" w14:textId="77777777" w:rsidR="006A0A20" w:rsidRPr="00F610FB" w:rsidRDefault="006A0A20" w:rsidP="006A0A20">
      <w:pPr>
        <w:keepNext/>
        <w:keepLines/>
        <w:tabs>
          <w:tab w:val="left" w:pos="0"/>
        </w:tabs>
        <w:ind w:left="720" w:hanging="720"/>
        <w:rPr>
          <w:sz w:val="21"/>
          <w:szCs w:val="21"/>
        </w:rPr>
      </w:pPr>
      <w:r w:rsidRPr="00F610FB">
        <w:rPr>
          <w:sz w:val="21"/>
          <w:szCs w:val="21"/>
        </w:rPr>
        <w:tab/>
        <w:t>If immediate payment is demanded because collection is determined to be in jeopardy, the Division shall afford the responsible parent the opportunity for a review hearing to review the jeopardy issue within 5 business days of the responsible parent's request for such a review hearing. Notice of the right to such a review shall be included in the demand for immediate payment. A review affidavit need not be served in order for such a review hearing to be scheduled.</w:t>
      </w:r>
    </w:p>
    <w:p w14:paraId="3C81F4A1" w14:textId="77777777" w:rsidR="006A0A20" w:rsidRPr="00F610FB" w:rsidRDefault="006A0A20" w:rsidP="006A0A20">
      <w:pPr>
        <w:tabs>
          <w:tab w:val="left" w:pos="-1440"/>
          <w:tab w:val="left" w:pos="-720"/>
        </w:tabs>
        <w:rPr>
          <w:sz w:val="21"/>
          <w:szCs w:val="21"/>
        </w:rPr>
      </w:pPr>
    </w:p>
    <w:p w14:paraId="60928B5E" w14:textId="77777777" w:rsidR="006A0A20" w:rsidRPr="00F610FB" w:rsidRDefault="006A0A20" w:rsidP="00F610FB">
      <w:pPr>
        <w:tabs>
          <w:tab w:val="left" w:pos="0"/>
          <w:tab w:val="left" w:pos="720"/>
        </w:tabs>
        <w:ind w:left="720" w:hanging="360"/>
        <w:outlineLvl w:val="1"/>
        <w:rPr>
          <w:b/>
          <w:sz w:val="21"/>
          <w:szCs w:val="21"/>
        </w:rPr>
      </w:pPr>
      <w:bookmarkStart w:id="78" w:name="_Toc217285918"/>
      <w:r w:rsidRPr="00F610FB">
        <w:rPr>
          <w:b/>
          <w:sz w:val="21"/>
          <w:szCs w:val="21"/>
        </w:rPr>
        <w:t>8.</w:t>
      </w:r>
      <w:r w:rsidRPr="00F610FB">
        <w:rPr>
          <w:b/>
          <w:sz w:val="21"/>
          <w:szCs w:val="21"/>
        </w:rPr>
        <w:tab/>
        <w:t>A SUPPORT ORDER NOT AFFECTED BY CERTAIN OTHER ORDERS</w:t>
      </w:r>
      <w:bookmarkEnd w:id="78"/>
    </w:p>
    <w:p w14:paraId="70F98EE7" w14:textId="77777777" w:rsidR="006A0A20" w:rsidRPr="00F610FB" w:rsidRDefault="006A0A20" w:rsidP="006A0A20">
      <w:pPr>
        <w:tabs>
          <w:tab w:val="left" w:pos="-1440"/>
          <w:tab w:val="left" w:pos="-720"/>
        </w:tabs>
        <w:rPr>
          <w:sz w:val="21"/>
          <w:szCs w:val="21"/>
        </w:rPr>
      </w:pPr>
    </w:p>
    <w:p w14:paraId="30EC3A7E" w14:textId="77777777" w:rsidR="006A0A20" w:rsidRPr="00F610FB" w:rsidRDefault="006A0A20" w:rsidP="006A0A20">
      <w:pPr>
        <w:tabs>
          <w:tab w:val="left" w:pos="0"/>
        </w:tabs>
        <w:ind w:left="720" w:right="180" w:hanging="720"/>
        <w:rPr>
          <w:sz w:val="21"/>
          <w:szCs w:val="21"/>
        </w:rPr>
      </w:pPr>
      <w:r w:rsidRPr="00F610FB">
        <w:rPr>
          <w:sz w:val="21"/>
          <w:szCs w:val="21"/>
        </w:rPr>
        <w:tab/>
        <w:t xml:space="preserve">A support order </w:t>
      </w:r>
      <w:r w:rsidR="00FD6091" w:rsidRPr="00F610FB">
        <w:rPr>
          <w:sz w:val="21"/>
          <w:szCs w:val="21"/>
        </w:rPr>
        <w:t>(as defined by 19-A M.R.S. §</w:t>
      </w:r>
      <w:r w:rsidRPr="00F610FB">
        <w:rPr>
          <w:sz w:val="21"/>
          <w:szCs w:val="21"/>
        </w:rPr>
        <w:t>2101[13]) with respect to which the Division is</w:t>
      </w:r>
      <w:r w:rsidR="00FD6091" w:rsidRPr="00F610FB">
        <w:rPr>
          <w:sz w:val="21"/>
          <w:szCs w:val="21"/>
        </w:rPr>
        <w:t xml:space="preserve"> proceeding under 19-A M.R.S. §2352 and/or 19-A M.R.S. §</w:t>
      </w:r>
      <w:r w:rsidRPr="00F610FB">
        <w:rPr>
          <w:sz w:val="21"/>
          <w:szCs w:val="21"/>
        </w:rPr>
        <w:t>2359, or which is the basis of the Division's submittal for federal income tax refund</w:t>
      </w:r>
      <w:r w:rsidR="00FD6091" w:rsidRPr="00F610FB">
        <w:rPr>
          <w:sz w:val="21"/>
          <w:szCs w:val="21"/>
        </w:rPr>
        <w:t xml:space="preserve"> offset pursuant to 42 U.S.C. §</w:t>
      </w:r>
      <w:r w:rsidRPr="00F610FB">
        <w:rPr>
          <w:sz w:val="21"/>
          <w:szCs w:val="21"/>
        </w:rPr>
        <w:t>664, shall not be deemed nullified, vacated or in any way modified by:</w:t>
      </w:r>
    </w:p>
    <w:p w14:paraId="718CAFF0" w14:textId="77777777" w:rsidR="006A0A20" w:rsidRPr="00F610FB" w:rsidRDefault="006A0A20" w:rsidP="006A0A20">
      <w:pPr>
        <w:tabs>
          <w:tab w:val="left" w:pos="-1440"/>
          <w:tab w:val="left" w:pos="-720"/>
        </w:tabs>
        <w:rPr>
          <w:sz w:val="21"/>
          <w:szCs w:val="21"/>
        </w:rPr>
      </w:pPr>
    </w:p>
    <w:p w14:paraId="3D4684EC" w14:textId="77777777" w:rsidR="006A0A20" w:rsidRPr="00F610FB" w:rsidRDefault="006A0A20" w:rsidP="006A0A20">
      <w:pPr>
        <w:tabs>
          <w:tab w:val="left" w:pos="0"/>
          <w:tab w:val="left" w:pos="42"/>
          <w:tab w:val="left" w:pos="720"/>
          <w:tab w:val="left" w:pos="1080"/>
        </w:tabs>
        <w:ind w:left="1080" w:hanging="360"/>
        <w:outlineLvl w:val="2"/>
        <w:rPr>
          <w:sz w:val="21"/>
          <w:szCs w:val="21"/>
        </w:rPr>
      </w:pPr>
      <w:r w:rsidRPr="00F610FB">
        <w:rPr>
          <w:sz w:val="21"/>
          <w:szCs w:val="21"/>
        </w:rPr>
        <w:t>A.</w:t>
      </w:r>
      <w:r w:rsidRPr="00F610FB">
        <w:rPr>
          <w:sz w:val="21"/>
          <w:szCs w:val="21"/>
        </w:rPr>
        <w:tab/>
        <w:t>An order rendered pursuant to 19-A M.R.S. §§ 4001-4014 (Protection from Abuse), unless such court order of support is an order issued by the Maine District or Superior Court and the subsequent order rendered pursuant to 19-A M.R.S. §§ 4001-4014 explicitly expresses an intention to nullify, vacate or otherwise modify such court order of support; or by</w:t>
      </w:r>
    </w:p>
    <w:p w14:paraId="55661997" w14:textId="77777777" w:rsidR="006A0A20" w:rsidRPr="00F610FB" w:rsidRDefault="006A0A20" w:rsidP="006A0A20">
      <w:pPr>
        <w:tabs>
          <w:tab w:val="left" w:pos="-1440"/>
          <w:tab w:val="left" w:pos="-720"/>
        </w:tabs>
        <w:ind w:hanging="720"/>
        <w:rPr>
          <w:sz w:val="21"/>
          <w:szCs w:val="21"/>
        </w:rPr>
      </w:pPr>
    </w:p>
    <w:p w14:paraId="48F0971D" w14:textId="77777777" w:rsidR="006A0A20" w:rsidRPr="00F610FB" w:rsidRDefault="006A0A20" w:rsidP="006A0A20">
      <w:pPr>
        <w:tabs>
          <w:tab w:val="left" w:pos="0"/>
          <w:tab w:val="left" w:pos="42"/>
          <w:tab w:val="left" w:pos="720"/>
          <w:tab w:val="left" w:pos="1080"/>
        </w:tabs>
        <w:ind w:left="1080" w:hanging="360"/>
        <w:outlineLvl w:val="2"/>
        <w:rPr>
          <w:sz w:val="21"/>
          <w:szCs w:val="21"/>
        </w:rPr>
      </w:pPr>
      <w:r w:rsidRPr="00F610FB">
        <w:rPr>
          <w:sz w:val="21"/>
          <w:szCs w:val="21"/>
        </w:rPr>
        <w:t>B.</w:t>
      </w:r>
      <w:r w:rsidRPr="00F610FB">
        <w:rPr>
          <w:sz w:val="21"/>
          <w:szCs w:val="21"/>
        </w:rPr>
        <w:tab/>
        <w:t xml:space="preserve">An order for or regarding child support rendered pursuant to the </w:t>
      </w:r>
      <w:r w:rsidRPr="00F610FB">
        <w:rPr>
          <w:i/>
          <w:sz w:val="21"/>
          <w:szCs w:val="21"/>
        </w:rPr>
        <w:t>Uniform Reciprocal Enforcement of Support Act</w:t>
      </w:r>
      <w:r w:rsidRPr="00F610FB">
        <w:rPr>
          <w:sz w:val="21"/>
          <w:szCs w:val="21"/>
        </w:rPr>
        <w:t xml:space="preserve"> (URESA) or </w:t>
      </w:r>
      <w:r w:rsidRPr="00F610FB">
        <w:rPr>
          <w:i/>
          <w:sz w:val="21"/>
          <w:szCs w:val="21"/>
        </w:rPr>
        <w:t>Revised Uniform Reciprocal Enforcement of Support Act</w:t>
      </w:r>
      <w:r w:rsidRPr="00F610FB">
        <w:rPr>
          <w:sz w:val="21"/>
          <w:szCs w:val="21"/>
        </w:rPr>
        <w:t xml:space="preserve"> (RURESA) of the State of Maine or of another state notwithstanding that the proceeding in which such order was entered has not been dismissed, unless such interstate order specifically provides for nullification or modification of such court order of support; or by</w:t>
      </w:r>
    </w:p>
    <w:p w14:paraId="50E20488" w14:textId="77777777" w:rsidR="006A0A20" w:rsidRPr="00F610FB" w:rsidRDefault="006A0A20" w:rsidP="006A0A20">
      <w:pPr>
        <w:tabs>
          <w:tab w:val="left" w:pos="-1440"/>
          <w:tab w:val="left" w:pos="-720"/>
        </w:tabs>
        <w:ind w:hanging="720"/>
        <w:rPr>
          <w:sz w:val="21"/>
          <w:szCs w:val="21"/>
        </w:rPr>
      </w:pPr>
    </w:p>
    <w:p w14:paraId="09D4BCD0" w14:textId="77777777" w:rsidR="006A0A20" w:rsidRPr="00F610FB" w:rsidRDefault="006A0A20" w:rsidP="006A0A20">
      <w:pPr>
        <w:tabs>
          <w:tab w:val="left" w:pos="0"/>
          <w:tab w:val="left" w:pos="42"/>
          <w:tab w:val="left" w:pos="720"/>
          <w:tab w:val="left" w:pos="1080"/>
        </w:tabs>
        <w:ind w:left="1080" w:hanging="360"/>
        <w:outlineLvl w:val="2"/>
        <w:rPr>
          <w:sz w:val="21"/>
          <w:szCs w:val="21"/>
        </w:rPr>
      </w:pPr>
      <w:r w:rsidRPr="00F610FB">
        <w:rPr>
          <w:sz w:val="21"/>
          <w:szCs w:val="21"/>
        </w:rPr>
        <w:t>C.</w:t>
      </w:r>
      <w:r w:rsidRPr="00F610FB">
        <w:rPr>
          <w:sz w:val="21"/>
          <w:szCs w:val="21"/>
        </w:rPr>
        <w:tab/>
        <w:t xml:space="preserve">An order for or regarding child support rendered pursuant to the </w:t>
      </w:r>
      <w:r w:rsidRPr="00F610FB">
        <w:rPr>
          <w:i/>
          <w:sz w:val="21"/>
          <w:szCs w:val="21"/>
        </w:rPr>
        <w:t>Uniform Reciprocal Enforcement of Support Act</w:t>
      </w:r>
      <w:r w:rsidRPr="00F610FB">
        <w:rPr>
          <w:sz w:val="21"/>
          <w:szCs w:val="21"/>
        </w:rPr>
        <w:t xml:space="preserve"> (URESA) or </w:t>
      </w:r>
      <w:r w:rsidRPr="00F610FB">
        <w:rPr>
          <w:i/>
          <w:sz w:val="21"/>
          <w:szCs w:val="21"/>
        </w:rPr>
        <w:t>Revised Uniform Reciprocal Enforcement of Support Act</w:t>
      </w:r>
      <w:r w:rsidRPr="00F610FB">
        <w:rPr>
          <w:sz w:val="21"/>
          <w:szCs w:val="21"/>
        </w:rPr>
        <w:t xml:space="preserve"> (RURESA) of the State of Maine or another state, regardless of whether such interstate order specifically provides for nullification or any kind of modification of such court order of support, if the interstate proceeding in which such order was entered has been dismissed.</w:t>
      </w:r>
    </w:p>
    <w:p w14:paraId="415C1E27" w14:textId="77777777" w:rsidR="006A0A20" w:rsidRPr="00F610FB" w:rsidRDefault="006A0A20" w:rsidP="006A0A20">
      <w:pPr>
        <w:tabs>
          <w:tab w:val="left" w:pos="-1440"/>
          <w:tab w:val="left" w:pos="-720"/>
        </w:tabs>
        <w:rPr>
          <w:sz w:val="21"/>
          <w:szCs w:val="21"/>
        </w:rPr>
      </w:pPr>
    </w:p>
    <w:p w14:paraId="05FD868D" w14:textId="77777777" w:rsidR="006A0A20" w:rsidRPr="00F610FB" w:rsidRDefault="006A0A20" w:rsidP="00F610FB">
      <w:pPr>
        <w:tabs>
          <w:tab w:val="left" w:pos="0"/>
          <w:tab w:val="left" w:pos="720"/>
        </w:tabs>
        <w:ind w:left="720" w:hanging="360"/>
        <w:outlineLvl w:val="1"/>
        <w:rPr>
          <w:b/>
          <w:sz w:val="21"/>
          <w:szCs w:val="21"/>
        </w:rPr>
      </w:pPr>
      <w:bookmarkStart w:id="79" w:name="_Toc217285919"/>
      <w:r w:rsidRPr="00F610FB">
        <w:rPr>
          <w:b/>
          <w:sz w:val="21"/>
          <w:szCs w:val="21"/>
        </w:rPr>
        <w:t>9.</w:t>
      </w:r>
      <w:r w:rsidRPr="00F610FB">
        <w:rPr>
          <w:b/>
          <w:sz w:val="21"/>
          <w:szCs w:val="21"/>
        </w:rPr>
        <w:tab/>
        <w:t>APPL</w:t>
      </w:r>
      <w:r w:rsidR="00000DD4" w:rsidRPr="00F610FB">
        <w:rPr>
          <w:b/>
          <w:sz w:val="21"/>
          <w:szCs w:val="21"/>
        </w:rPr>
        <w:t>ICABILITY OF FORMER 19 M.R.S. §</w:t>
      </w:r>
      <w:r w:rsidRPr="00F610FB">
        <w:rPr>
          <w:b/>
          <w:sz w:val="21"/>
          <w:szCs w:val="21"/>
        </w:rPr>
        <w:t>303</w:t>
      </w:r>
      <w:bookmarkEnd w:id="79"/>
    </w:p>
    <w:p w14:paraId="6A1F9487" w14:textId="77777777" w:rsidR="006A0A20" w:rsidRPr="00F610FB" w:rsidRDefault="006A0A20" w:rsidP="006A0A20">
      <w:pPr>
        <w:tabs>
          <w:tab w:val="left" w:pos="-1440"/>
          <w:tab w:val="left" w:pos="-720"/>
        </w:tabs>
        <w:rPr>
          <w:sz w:val="21"/>
          <w:szCs w:val="21"/>
        </w:rPr>
      </w:pPr>
    </w:p>
    <w:p w14:paraId="5891FFEB" w14:textId="77777777" w:rsidR="006A0A20" w:rsidRPr="00F610FB" w:rsidRDefault="006A0A20" w:rsidP="00000DD4">
      <w:pPr>
        <w:tabs>
          <w:tab w:val="left" w:pos="0"/>
        </w:tabs>
        <w:ind w:left="720" w:right="450" w:hanging="720"/>
        <w:rPr>
          <w:sz w:val="21"/>
          <w:szCs w:val="21"/>
        </w:rPr>
      </w:pPr>
      <w:r w:rsidRPr="00F610FB">
        <w:rPr>
          <w:sz w:val="21"/>
          <w:szCs w:val="21"/>
        </w:rPr>
        <w:tab/>
        <w:t>Computation of a child support arrearage/debt under a Maine court order which establishes or modifies a child support obligation s</w:t>
      </w:r>
      <w:r w:rsidR="00000DD4" w:rsidRPr="00F610FB">
        <w:rPr>
          <w:sz w:val="21"/>
          <w:szCs w:val="21"/>
        </w:rPr>
        <w:t>hall be governed by 19 M.R.S. §</w:t>
      </w:r>
      <w:r w:rsidRPr="00F610FB">
        <w:rPr>
          <w:sz w:val="21"/>
          <w:szCs w:val="21"/>
        </w:rPr>
        <w:t xml:space="preserve">303 as enacted by PL 1989, c. 156 (the </w:t>
      </w:r>
      <w:r w:rsidR="00000DD4" w:rsidRPr="00F610FB">
        <w:rPr>
          <w:sz w:val="21"/>
          <w:szCs w:val="21"/>
        </w:rPr>
        <w:t>first paragraph of 19 M.R.S. §</w:t>
      </w:r>
      <w:r w:rsidRPr="00F610FB">
        <w:rPr>
          <w:sz w:val="21"/>
          <w:szCs w:val="21"/>
        </w:rPr>
        <w:t>303, as enacted by PL 1969, c. 175), if the order was issued on or after October 1, 1969 and before April 17, 1990.</w:t>
      </w:r>
    </w:p>
    <w:p w14:paraId="7413C464" w14:textId="77777777" w:rsidR="006A0A20" w:rsidRPr="00F610FB" w:rsidRDefault="006A0A20" w:rsidP="006A0A20">
      <w:pPr>
        <w:tabs>
          <w:tab w:val="left" w:pos="-1440"/>
          <w:tab w:val="left" w:pos="-720"/>
        </w:tabs>
        <w:rPr>
          <w:sz w:val="21"/>
          <w:szCs w:val="21"/>
        </w:rPr>
      </w:pPr>
    </w:p>
    <w:p w14:paraId="3562315B" w14:textId="77777777" w:rsidR="006A0A20" w:rsidRPr="00F610FB" w:rsidRDefault="006A0A20" w:rsidP="00F610FB">
      <w:pPr>
        <w:tabs>
          <w:tab w:val="left" w:pos="0"/>
          <w:tab w:val="left" w:pos="720"/>
        </w:tabs>
        <w:ind w:left="720" w:hanging="360"/>
        <w:outlineLvl w:val="1"/>
        <w:rPr>
          <w:b/>
          <w:sz w:val="21"/>
          <w:szCs w:val="21"/>
        </w:rPr>
      </w:pPr>
      <w:bookmarkStart w:id="80" w:name="_Toc217285920"/>
      <w:r w:rsidRPr="00F610FB">
        <w:rPr>
          <w:b/>
          <w:sz w:val="21"/>
          <w:szCs w:val="21"/>
        </w:rPr>
        <w:t>10.</w:t>
      </w:r>
      <w:r w:rsidRPr="00F610FB">
        <w:rPr>
          <w:b/>
          <w:sz w:val="21"/>
          <w:szCs w:val="21"/>
        </w:rPr>
        <w:tab/>
        <w:t>LIMITATION ON CREDIT FOR PARENT/CHILD CONTACT</w:t>
      </w:r>
      <w:bookmarkEnd w:id="80"/>
    </w:p>
    <w:p w14:paraId="130C41CF" w14:textId="77777777" w:rsidR="006A0A20" w:rsidRPr="00F610FB" w:rsidRDefault="006A0A20" w:rsidP="006A0A20">
      <w:pPr>
        <w:tabs>
          <w:tab w:val="left" w:pos="-1440"/>
          <w:tab w:val="left" w:pos="-720"/>
        </w:tabs>
        <w:rPr>
          <w:sz w:val="21"/>
          <w:szCs w:val="21"/>
        </w:rPr>
      </w:pPr>
    </w:p>
    <w:p w14:paraId="58455C31" w14:textId="77777777" w:rsidR="006A0A20" w:rsidRPr="00F610FB" w:rsidRDefault="006A0A20" w:rsidP="006A0A20">
      <w:pPr>
        <w:tabs>
          <w:tab w:val="left" w:pos="0"/>
        </w:tabs>
        <w:ind w:left="720" w:hanging="720"/>
        <w:rPr>
          <w:sz w:val="21"/>
          <w:szCs w:val="21"/>
        </w:rPr>
      </w:pPr>
      <w:r w:rsidRPr="00F610FB">
        <w:rPr>
          <w:sz w:val="21"/>
          <w:szCs w:val="21"/>
        </w:rPr>
        <w:tab/>
        <w:t>In a proceeding to enforce a court order or administrative decision for ch</w:t>
      </w:r>
      <w:r w:rsidR="00000DD4" w:rsidRPr="00F610FB">
        <w:rPr>
          <w:sz w:val="21"/>
          <w:szCs w:val="21"/>
        </w:rPr>
        <w:t>ild support under 19-A M.R.S. §2352 or 19-A M.R.S. §</w:t>
      </w:r>
      <w:r w:rsidRPr="00F610FB">
        <w:rPr>
          <w:sz w:val="21"/>
          <w:szCs w:val="21"/>
        </w:rPr>
        <w:t>2359, the responsible parent shall receive a credit for such period(s) of time that his child(ren) have visited with him only if and to the extent that the court order or administrative decision by its terms expressly provides for such a credit.</w:t>
      </w:r>
    </w:p>
    <w:p w14:paraId="77EEB444" w14:textId="77777777" w:rsidR="006A0A20" w:rsidRPr="00F610FB" w:rsidRDefault="006A0A20" w:rsidP="006A0A20">
      <w:pPr>
        <w:tabs>
          <w:tab w:val="left" w:pos="-1440"/>
          <w:tab w:val="left" w:pos="-720"/>
        </w:tabs>
        <w:rPr>
          <w:sz w:val="21"/>
          <w:szCs w:val="21"/>
        </w:rPr>
      </w:pPr>
    </w:p>
    <w:p w14:paraId="1B868732" w14:textId="77777777" w:rsidR="006A0A20" w:rsidRPr="00F610FB" w:rsidRDefault="006A0A20" w:rsidP="006A0A20">
      <w:pPr>
        <w:tabs>
          <w:tab w:val="left" w:pos="0"/>
          <w:tab w:val="left" w:pos="540"/>
        </w:tabs>
        <w:ind w:left="540" w:hanging="180"/>
        <w:outlineLvl w:val="1"/>
        <w:rPr>
          <w:b/>
          <w:sz w:val="21"/>
          <w:szCs w:val="21"/>
        </w:rPr>
      </w:pPr>
      <w:bookmarkStart w:id="81" w:name="_Toc217285921"/>
      <w:r w:rsidRPr="00F610FB">
        <w:rPr>
          <w:b/>
          <w:sz w:val="21"/>
          <w:szCs w:val="21"/>
        </w:rPr>
        <w:t>11.</w:t>
      </w:r>
      <w:r w:rsidRPr="00F610FB">
        <w:rPr>
          <w:b/>
          <w:sz w:val="21"/>
          <w:szCs w:val="21"/>
        </w:rPr>
        <w:tab/>
        <w:t>STAY OF AGENCY ACTION</w:t>
      </w:r>
      <w:bookmarkEnd w:id="81"/>
    </w:p>
    <w:p w14:paraId="12FD519F" w14:textId="77777777" w:rsidR="006A0A20" w:rsidRPr="00F610FB" w:rsidRDefault="006A0A20" w:rsidP="006A0A20">
      <w:pPr>
        <w:tabs>
          <w:tab w:val="left" w:pos="-1440"/>
          <w:tab w:val="left" w:pos="-720"/>
        </w:tabs>
        <w:rPr>
          <w:sz w:val="21"/>
          <w:szCs w:val="21"/>
        </w:rPr>
      </w:pPr>
    </w:p>
    <w:p w14:paraId="1B310D0B" w14:textId="77777777" w:rsidR="006A0A20" w:rsidRDefault="006A0A20">
      <w:pPr>
        <w:tabs>
          <w:tab w:val="left" w:pos="0"/>
        </w:tabs>
        <w:ind w:left="720" w:hanging="720"/>
        <w:rPr>
          <w:sz w:val="21"/>
          <w:szCs w:val="21"/>
        </w:rPr>
      </w:pPr>
      <w:r w:rsidRPr="00F610FB">
        <w:rPr>
          <w:sz w:val="21"/>
          <w:szCs w:val="21"/>
        </w:rPr>
        <w:tab/>
        <w:t>If the responsible parent seeks a review of a Notice of</w:t>
      </w:r>
      <w:r w:rsidR="00000DD4" w:rsidRPr="00F610FB">
        <w:rPr>
          <w:sz w:val="21"/>
          <w:szCs w:val="21"/>
        </w:rPr>
        <w:t xml:space="preserve"> Debt pursuant to 19-A M.R.S. §</w:t>
      </w:r>
      <w:r w:rsidRPr="00F610FB">
        <w:rPr>
          <w:sz w:val="21"/>
          <w:szCs w:val="21"/>
        </w:rPr>
        <w:t xml:space="preserve">2451, or seeks relief in a court of proper jurisdiction, and if the Division receives the request for review or </w:t>
      </w:r>
      <w:r w:rsidRPr="00F610FB">
        <w:rPr>
          <w:sz w:val="21"/>
          <w:szCs w:val="21"/>
        </w:rPr>
        <w:lastRenderedPageBreak/>
        <w:t>service of pleadings within 20 days after service of the Notice of Debt upon the responsible parent, it shall stay collection action, except collection a</w:t>
      </w:r>
      <w:r w:rsidR="00000DD4" w:rsidRPr="00F610FB">
        <w:rPr>
          <w:sz w:val="21"/>
          <w:szCs w:val="21"/>
        </w:rPr>
        <w:t>ction pursuant to 19-A M.R.S. §</w:t>
      </w:r>
      <w:r w:rsidRPr="00F610FB">
        <w:rPr>
          <w:sz w:val="21"/>
          <w:szCs w:val="21"/>
        </w:rPr>
        <w:t xml:space="preserve">2306. The Division shall accept ordinary mail service of copies of all pleadings, which shall be addressed to the Division representative whose name appears on the Notice of Debt. Service upon the Department shall be in addition to any other service required under the </w:t>
      </w:r>
      <w:r w:rsidRPr="00F610FB">
        <w:rPr>
          <w:i/>
          <w:sz w:val="21"/>
          <w:szCs w:val="21"/>
        </w:rPr>
        <w:t>Maine Rules of Civil Procedure</w:t>
      </w:r>
      <w:r w:rsidRPr="00F610FB">
        <w:rPr>
          <w:sz w:val="21"/>
          <w:szCs w:val="21"/>
        </w:rPr>
        <w:t>.</w:t>
      </w:r>
    </w:p>
    <w:p w14:paraId="43CE0F06" w14:textId="77777777" w:rsidR="00F610FB" w:rsidRDefault="00F610FB">
      <w:pPr>
        <w:tabs>
          <w:tab w:val="left" w:pos="0"/>
        </w:tabs>
        <w:ind w:left="720" w:hanging="720"/>
        <w:rPr>
          <w:sz w:val="21"/>
          <w:szCs w:val="21"/>
        </w:rPr>
      </w:pPr>
    </w:p>
    <w:p w14:paraId="53234394" w14:textId="77777777" w:rsidR="00F610FB" w:rsidRDefault="00F610FB">
      <w:pPr>
        <w:tabs>
          <w:tab w:val="left" w:pos="0"/>
        </w:tabs>
        <w:ind w:left="720" w:hanging="720"/>
        <w:rPr>
          <w:sz w:val="21"/>
          <w:szCs w:val="21"/>
        </w:rPr>
      </w:pPr>
    </w:p>
    <w:p w14:paraId="0AE45BE9" w14:textId="77777777" w:rsidR="00F610FB" w:rsidRPr="00F610FB" w:rsidRDefault="00F610FB">
      <w:pPr>
        <w:tabs>
          <w:tab w:val="left" w:pos="0"/>
        </w:tabs>
        <w:ind w:left="720" w:hanging="720"/>
        <w:rPr>
          <w:b/>
          <w:sz w:val="21"/>
          <w:szCs w:val="21"/>
        </w:rPr>
      </w:pPr>
    </w:p>
    <w:p w14:paraId="75A6B6A2" w14:textId="77777777" w:rsidR="00A848C5" w:rsidRDefault="00A848C5">
      <w:pPr>
        <w:pStyle w:val="Heading1"/>
        <w:keepNext w:val="0"/>
        <w:sectPr w:rsidR="00A848C5">
          <w:headerReference w:type="default" r:id="rId24"/>
          <w:footerReference w:type="default" r:id="rId25"/>
          <w:pgSz w:w="12240" w:h="15840"/>
          <w:pgMar w:top="720" w:right="720" w:bottom="720" w:left="1440" w:header="432" w:footer="720" w:gutter="0"/>
          <w:cols w:space="720"/>
          <w:noEndnote/>
        </w:sectPr>
      </w:pPr>
    </w:p>
    <w:p w14:paraId="17B95F83" w14:textId="77777777" w:rsidR="00A848C5" w:rsidRDefault="00A848C5">
      <w:pPr>
        <w:pStyle w:val="Heading1"/>
        <w:keepNext w:val="0"/>
      </w:pPr>
      <w:bookmarkStart w:id="82" w:name="_Toc217285922"/>
      <w:r>
        <w:lastRenderedPageBreak/>
        <w:t>CHAPTER 11 - RULES FOR HEARINGS</w:t>
      </w:r>
      <w:bookmarkEnd w:id="82"/>
    </w:p>
    <w:p w14:paraId="3D91E567" w14:textId="77777777" w:rsidR="00A848C5" w:rsidRDefault="00A848C5">
      <w:pPr>
        <w:tabs>
          <w:tab w:val="left" w:pos="-1440"/>
          <w:tab w:val="left" w:pos="-720"/>
        </w:tabs>
        <w:rPr>
          <w:b/>
        </w:rPr>
      </w:pPr>
    </w:p>
    <w:p w14:paraId="211A7ED4" w14:textId="77777777" w:rsidR="00A848C5" w:rsidRDefault="00A848C5">
      <w:pPr>
        <w:pStyle w:val="Heading2"/>
        <w:keepNext w:val="0"/>
      </w:pPr>
      <w:bookmarkStart w:id="83" w:name="_Toc217285923"/>
      <w:r>
        <w:t>1.</w:t>
      </w:r>
      <w:r>
        <w:tab/>
        <w:t>SETTING OF HEARING</w:t>
      </w:r>
      <w:bookmarkEnd w:id="83"/>
    </w:p>
    <w:p w14:paraId="10805FC3" w14:textId="77777777" w:rsidR="00A848C5" w:rsidRDefault="00A848C5">
      <w:pPr>
        <w:tabs>
          <w:tab w:val="left" w:pos="-1440"/>
          <w:tab w:val="left" w:pos="-720"/>
        </w:tabs>
      </w:pPr>
    </w:p>
    <w:p w14:paraId="27E68007" w14:textId="77777777" w:rsidR="00A848C5" w:rsidRDefault="00A848C5">
      <w:pPr>
        <w:pStyle w:val="Heading3"/>
        <w:keepNext w:val="0"/>
      </w:pPr>
      <w:r>
        <w:t>A.</w:t>
      </w:r>
      <w:r>
        <w:tab/>
        <w:t>The hearing shall be conducted privately and open only to:</w:t>
      </w:r>
    </w:p>
    <w:p w14:paraId="50CA4B42" w14:textId="77777777" w:rsidR="00A848C5" w:rsidRDefault="00A848C5">
      <w:pPr>
        <w:pStyle w:val="Heading4"/>
        <w:ind w:left="1440" w:hanging="360"/>
      </w:pPr>
      <w:r>
        <w:t>1.</w:t>
      </w:r>
      <w:r>
        <w:tab/>
        <w:t>The responsible parent, his witnesses and legal counsel or other representative selected to participate in the responsible parent's behalf at the hearing.</w:t>
      </w:r>
    </w:p>
    <w:p w14:paraId="7BB5FE16" w14:textId="77777777" w:rsidR="00A848C5" w:rsidRDefault="00A848C5">
      <w:pPr>
        <w:pStyle w:val="Heading4"/>
      </w:pPr>
      <w:r>
        <w:t>2.</w:t>
      </w:r>
      <w:r>
        <w:tab/>
        <w:t>The TANF recipient or non-TANF support enforcement services client.</w:t>
      </w:r>
    </w:p>
    <w:p w14:paraId="0FE18D67" w14:textId="77777777" w:rsidR="00A848C5" w:rsidRDefault="00A848C5">
      <w:pPr>
        <w:pStyle w:val="Heading4"/>
      </w:pPr>
      <w:r>
        <w:t>3.</w:t>
      </w:r>
      <w:r>
        <w:tab/>
        <w:t>The TANF recipient or non-TANF client in the proceeding.</w:t>
      </w:r>
    </w:p>
    <w:p w14:paraId="5AFA6230" w14:textId="77777777" w:rsidR="00A848C5" w:rsidRDefault="00A848C5">
      <w:pPr>
        <w:pStyle w:val="Heading4"/>
        <w:ind w:left="1440" w:hanging="360"/>
      </w:pPr>
      <w:r>
        <w:t>4.</w:t>
      </w:r>
      <w:r>
        <w:tab/>
        <w:t>Departmental staff, representatives of the Attorney General's Department, and witnesses selected by the Division to participate in the hearing.</w:t>
      </w:r>
    </w:p>
    <w:p w14:paraId="5295A700" w14:textId="77777777" w:rsidR="00A848C5" w:rsidRDefault="00A848C5">
      <w:pPr>
        <w:pStyle w:val="Heading4"/>
        <w:ind w:left="1440" w:hanging="360"/>
      </w:pPr>
      <w:r>
        <w:t>5.</w:t>
      </w:r>
      <w:r>
        <w:tab/>
        <w:t>If a TANF recipient is required to appear at a hearing, he is entitled to have his own lawyer present.</w:t>
      </w:r>
      <w:r w:rsidR="00B83A20">
        <w:t xml:space="preserve"> </w:t>
      </w:r>
      <w:r>
        <w:t>However, the cost of such legal representation shall be the responsibility of the recipient and not the Department.</w:t>
      </w:r>
    </w:p>
    <w:p w14:paraId="5234837D" w14:textId="77777777" w:rsidR="00A848C5" w:rsidRDefault="00A848C5">
      <w:pPr>
        <w:tabs>
          <w:tab w:val="left" w:pos="-1440"/>
          <w:tab w:val="left" w:pos="-720"/>
        </w:tabs>
      </w:pPr>
    </w:p>
    <w:p w14:paraId="43A5401B" w14:textId="77777777" w:rsidR="00A848C5" w:rsidRDefault="00A848C5">
      <w:pPr>
        <w:pStyle w:val="Heading3"/>
        <w:keepNext w:val="0"/>
      </w:pPr>
      <w:r>
        <w:t>B.</w:t>
      </w:r>
      <w:r>
        <w:tab/>
        <w:t>A representative of the Division must be present at every hearing to represent the Division, to testify on its behalf and to be available for cross-examination.</w:t>
      </w:r>
    </w:p>
    <w:p w14:paraId="359922A7" w14:textId="77777777" w:rsidR="00A848C5" w:rsidRDefault="00A848C5">
      <w:pPr>
        <w:tabs>
          <w:tab w:val="left" w:pos="-1440"/>
          <w:tab w:val="left" w:pos="-720"/>
        </w:tabs>
        <w:ind w:hanging="720"/>
      </w:pPr>
    </w:p>
    <w:p w14:paraId="4ED32826" w14:textId="77777777" w:rsidR="00A848C5" w:rsidRDefault="00A848C5">
      <w:pPr>
        <w:pStyle w:val="Heading3"/>
        <w:keepNext w:val="0"/>
      </w:pPr>
      <w:r>
        <w:t>C.</w:t>
      </w:r>
      <w:r>
        <w:tab/>
        <w:t>The hearing shall be conducted in an informal manner but with dignity.</w:t>
      </w:r>
      <w:r w:rsidR="00B83A20">
        <w:t xml:space="preserve"> </w:t>
      </w:r>
      <w:r>
        <w:t>The hearing officer shall maintain order in the hearing room.</w:t>
      </w:r>
    </w:p>
    <w:p w14:paraId="15B81E96" w14:textId="77777777" w:rsidR="00A848C5" w:rsidRDefault="00A848C5">
      <w:pPr>
        <w:tabs>
          <w:tab w:val="left" w:pos="-1440"/>
          <w:tab w:val="left" w:pos="-720"/>
        </w:tabs>
        <w:ind w:hanging="720"/>
      </w:pPr>
    </w:p>
    <w:p w14:paraId="537A1FBB" w14:textId="77777777" w:rsidR="00A848C5" w:rsidRDefault="00A848C5">
      <w:pPr>
        <w:pStyle w:val="Heading3"/>
        <w:keepNext w:val="0"/>
      </w:pPr>
      <w:r>
        <w:t>D.</w:t>
      </w:r>
      <w:r>
        <w:tab/>
        <w:t>The hearing will be held in a separate room free from other activities.</w:t>
      </w:r>
    </w:p>
    <w:p w14:paraId="0F202E77" w14:textId="77777777" w:rsidR="005A2684" w:rsidRDefault="005A2684">
      <w:pPr>
        <w:tabs>
          <w:tab w:val="left" w:pos="-1440"/>
          <w:tab w:val="left" w:pos="-720"/>
        </w:tabs>
        <w:ind w:hanging="720"/>
      </w:pPr>
    </w:p>
    <w:p w14:paraId="60A3436D" w14:textId="77777777" w:rsidR="00A848C5" w:rsidRDefault="00A848C5">
      <w:pPr>
        <w:pStyle w:val="Heading3"/>
        <w:keepNext w:val="0"/>
      </w:pPr>
      <w:r>
        <w:t>E.</w:t>
      </w:r>
      <w:r>
        <w:tab/>
      </w:r>
      <w:r w:rsidRPr="00C24D94">
        <w:rPr>
          <w:b/>
        </w:rPr>
        <w:t>News Media Presence</w:t>
      </w:r>
    </w:p>
    <w:p w14:paraId="725E8F47" w14:textId="77777777" w:rsidR="00A848C5" w:rsidRDefault="00A848C5">
      <w:pPr>
        <w:pStyle w:val="Heading4"/>
        <w:ind w:left="1440" w:hanging="360"/>
      </w:pPr>
      <w:r>
        <w:t>1.</w:t>
      </w:r>
      <w:r>
        <w:tab/>
        <w:t>Representatives of the news media shall be excluded from the hearing unless their presence is agreed upon in advance by both the responsible parent and the TANF recipient/client.</w:t>
      </w:r>
    </w:p>
    <w:p w14:paraId="30AB791A" w14:textId="77777777" w:rsidR="00A848C5" w:rsidRDefault="00A848C5">
      <w:pPr>
        <w:pStyle w:val="Heading4"/>
        <w:ind w:left="1440" w:hanging="360"/>
      </w:pPr>
      <w:r>
        <w:t>2.</w:t>
      </w:r>
      <w:r>
        <w:tab/>
        <w:t>If news media representatives are permitted to be present, they shall be prohibited from taking pictures, or making any type of recording of the hearing proceedings.</w:t>
      </w:r>
    </w:p>
    <w:p w14:paraId="3D5199E9" w14:textId="77777777" w:rsidR="00A848C5" w:rsidRDefault="00A848C5">
      <w:pPr>
        <w:tabs>
          <w:tab w:val="left" w:pos="-1440"/>
          <w:tab w:val="left" w:pos="-720"/>
        </w:tabs>
      </w:pPr>
    </w:p>
    <w:p w14:paraId="7E8A53B6" w14:textId="77777777" w:rsidR="00A848C5" w:rsidRDefault="00A848C5">
      <w:pPr>
        <w:pStyle w:val="Heading2"/>
        <w:keepNext w:val="0"/>
      </w:pPr>
      <w:bookmarkStart w:id="84" w:name="_Toc217285924"/>
      <w:r>
        <w:t>2.</w:t>
      </w:r>
      <w:r>
        <w:tab/>
        <w:t>JURISDICTION OF THE HEARING OFFICER</w:t>
      </w:r>
      <w:bookmarkEnd w:id="84"/>
    </w:p>
    <w:p w14:paraId="1BBA65AE" w14:textId="77777777" w:rsidR="00A848C5" w:rsidRDefault="00A848C5">
      <w:pPr>
        <w:tabs>
          <w:tab w:val="left" w:pos="-1440"/>
          <w:tab w:val="left" w:pos="-720"/>
        </w:tabs>
      </w:pPr>
    </w:p>
    <w:p w14:paraId="58DB81BA" w14:textId="77777777" w:rsidR="005A2684" w:rsidRDefault="00A848C5">
      <w:pPr>
        <w:pStyle w:val="Heading3"/>
        <w:keepNext w:val="0"/>
      </w:pPr>
      <w:r>
        <w:t>A.</w:t>
      </w:r>
      <w:r>
        <w:tab/>
        <w:t>In a contested matter under Chapter 8, the hearing officer has jurisdiction to establish the responsible parent's child support obligations as provided by these rules.</w:t>
      </w:r>
    </w:p>
    <w:p w14:paraId="780C9B47" w14:textId="77777777" w:rsidR="00A848C5" w:rsidRDefault="00A848C5">
      <w:pPr>
        <w:tabs>
          <w:tab w:val="left" w:pos="-1440"/>
          <w:tab w:val="left" w:pos="-720"/>
        </w:tabs>
        <w:rPr>
          <w:b/>
        </w:rPr>
      </w:pPr>
    </w:p>
    <w:p w14:paraId="16ADE36A" w14:textId="77777777" w:rsidR="005A2684" w:rsidRDefault="00A848C5">
      <w:pPr>
        <w:pStyle w:val="Heading3"/>
        <w:keepNext w:val="0"/>
      </w:pPr>
      <w:r>
        <w:lastRenderedPageBreak/>
        <w:t>B.</w:t>
      </w:r>
      <w:r>
        <w:tab/>
        <w:t xml:space="preserve">In a hearing under Chapter 12, the hearing officer has jurisdiction to decide the merits of the Division's action as provided by these rules, subject to the limits </w:t>
      </w:r>
      <w:r w:rsidR="00390E4F">
        <w:t>of Chapter 12</w:t>
      </w:r>
      <w:r>
        <w:t xml:space="preserve"> of the Manual.</w:t>
      </w:r>
    </w:p>
    <w:p w14:paraId="27FA0D49" w14:textId="77777777" w:rsidR="00A848C5" w:rsidRDefault="00A848C5">
      <w:pPr>
        <w:tabs>
          <w:tab w:val="left" w:pos="-1440"/>
          <w:tab w:val="left" w:pos="-720"/>
        </w:tabs>
      </w:pPr>
    </w:p>
    <w:p w14:paraId="3EDC70B4" w14:textId="77777777" w:rsidR="00A848C5" w:rsidRDefault="00A848C5">
      <w:pPr>
        <w:pStyle w:val="Heading2"/>
        <w:keepNext w:val="0"/>
      </w:pPr>
      <w:bookmarkStart w:id="85" w:name="_Toc217285925"/>
      <w:r>
        <w:t>3.</w:t>
      </w:r>
      <w:r>
        <w:tab/>
        <w:t>ORDER OF PRESENTATION</w:t>
      </w:r>
      <w:bookmarkEnd w:id="85"/>
    </w:p>
    <w:p w14:paraId="29DC724C" w14:textId="77777777" w:rsidR="00A848C5" w:rsidRDefault="00A848C5">
      <w:pPr>
        <w:tabs>
          <w:tab w:val="left" w:pos="-1440"/>
          <w:tab w:val="left" w:pos="-720"/>
        </w:tabs>
      </w:pPr>
    </w:p>
    <w:p w14:paraId="09199D56" w14:textId="77777777" w:rsidR="00A848C5" w:rsidRDefault="00A848C5">
      <w:pPr>
        <w:tabs>
          <w:tab w:val="left" w:pos="0"/>
        </w:tabs>
        <w:ind w:left="720" w:hanging="720"/>
      </w:pPr>
      <w:r>
        <w:tab/>
        <w:t>Generally, the Division presents its case first, in the interest of providing a basic framework of documentary evidence and an initial statement of issues.</w:t>
      </w:r>
      <w:r w:rsidR="00B83A20">
        <w:t xml:space="preserve"> </w:t>
      </w:r>
      <w:r>
        <w:t>However, at a hearing to set aside a default decision, the responsible parent generally presents his or her case first.</w:t>
      </w:r>
    </w:p>
    <w:p w14:paraId="36B5A9E9" w14:textId="77777777" w:rsidR="00A848C5" w:rsidRDefault="00A848C5">
      <w:pPr>
        <w:tabs>
          <w:tab w:val="left" w:pos="-1440"/>
          <w:tab w:val="left" w:pos="-720"/>
        </w:tabs>
      </w:pPr>
    </w:p>
    <w:p w14:paraId="724415ED" w14:textId="77777777" w:rsidR="00A848C5" w:rsidRDefault="00A848C5">
      <w:pPr>
        <w:pStyle w:val="Heading2"/>
        <w:keepNext w:val="0"/>
      </w:pPr>
      <w:bookmarkStart w:id="86" w:name="_Toc217285926"/>
      <w:r>
        <w:t>4.</w:t>
      </w:r>
      <w:r>
        <w:tab/>
        <w:t>EVIDENCE</w:t>
      </w:r>
      <w:bookmarkEnd w:id="86"/>
    </w:p>
    <w:p w14:paraId="390A0D79" w14:textId="77777777" w:rsidR="00A848C5" w:rsidRDefault="00A848C5">
      <w:pPr>
        <w:tabs>
          <w:tab w:val="left" w:pos="-1440"/>
          <w:tab w:val="left" w:pos="-720"/>
        </w:tabs>
      </w:pPr>
    </w:p>
    <w:p w14:paraId="51B3B5D8" w14:textId="77777777" w:rsidR="005A2684" w:rsidRDefault="00A848C5">
      <w:pPr>
        <w:pStyle w:val="Heading3"/>
        <w:keepNext w:val="0"/>
        <w:spacing w:after="120"/>
      </w:pPr>
      <w:r>
        <w:t>A.</w:t>
      </w:r>
      <w:r>
        <w:tab/>
      </w:r>
      <w:r w:rsidRPr="00C24D94">
        <w:rPr>
          <w:b/>
        </w:rPr>
        <w:t>Exhibits</w:t>
      </w:r>
    </w:p>
    <w:p w14:paraId="765405F8" w14:textId="77777777" w:rsidR="00A848C5" w:rsidRDefault="00A848C5">
      <w:pPr>
        <w:ind w:left="1080"/>
      </w:pPr>
      <w:r>
        <w:t>The hearing officer shall mark all exhibits received in the order of their introduction, and make them part of the record.</w:t>
      </w:r>
    </w:p>
    <w:p w14:paraId="1075E785" w14:textId="77777777" w:rsidR="00A848C5" w:rsidRDefault="00A848C5">
      <w:pPr>
        <w:tabs>
          <w:tab w:val="left" w:pos="-1440"/>
          <w:tab w:val="left" w:pos="-720"/>
        </w:tabs>
      </w:pPr>
    </w:p>
    <w:p w14:paraId="163F8680" w14:textId="77777777" w:rsidR="00A848C5" w:rsidRPr="00C24D94" w:rsidRDefault="00A848C5">
      <w:pPr>
        <w:pStyle w:val="Heading3"/>
        <w:keepNext w:val="0"/>
        <w:spacing w:after="120"/>
        <w:rPr>
          <w:b/>
        </w:rPr>
      </w:pPr>
      <w:r>
        <w:t>B.</w:t>
      </w:r>
      <w:r>
        <w:tab/>
      </w:r>
      <w:r w:rsidRPr="00C24D94">
        <w:rPr>
          <w:b/>
        </w:rPr>
        <w:t>Certain papers deemed part of the record</w:t>
      </w:r>
    </w:p>
    <w:p w14:paraId="1E17A449" w14:textId="77777777" w:rsidR="00A848C5" w:rsidRDefault="00A848C5">
      <w:pPr>
        <w:ind w:left="1080"/>
      </w:pPr>
      <w:r>
        <w:t xml:space="preserve">A notice of hearing or a review affidavit/affirmation and a notice of review hearing in a </w:t>
      </w:r>
      <w:r w:rsidR="00CE7C42">
        <w:t>§</w:t>
      </w:r>
      <w:r>
        <w:t>2451 proceeding, are deemed part of the record if either (1) the hearing officer has a copy of the documents when the hearing begins, or (2) the documents are presented to the hearing officer with sufficient identifying information for inclusion in the record, without the need of reading the documents into the record.</w:t>
      </w:r>
    </w:p>
    <w:p w14:paraId="0C063873" w14:textId="77777777" w:rsidR="00A848C5" w:rsidRDefault="00A848C5">
      <w:pPr>
        <w:tabs>
          <w:tab w:val="left" w:pos="-1440"/>
          <w:tab w:val="left" w:pos="-720"/>
        </w:tabs>
      </w:pPr>
    </w:p>
    <w:p w14:paraId="65B04288" w14:textId="77777777" w:rsidR="00A848C5" w:rsidRDefault="00A848C5">
      <w:pPr>
        <w:pStyle w:val="Heading3"/>
        <w:keepNext w:val="0"/>
        <w:spacing w:after="120"/>
      </w:pPr>
      <w:r>
        <w:t>C.</w:t>
      </w:r>
      <w:r>
        <w:tab/>
      </w:r>
      <w:r w:rsidRPr="00C24D94">
        <w:rPr>
          <w:b/>
        </w:rPr>
        <w:t>Documentary/written evidence need not be read into the record</w:t>
      </w:r>
    </w:p>
    <w:p w14:paraId="35F5426F" w14:textId="77777777" w:rsidR="00A848C5" w:rsidRDefault="00A848C5">
      <w:pPr>
        <w:ind w:left="1080"/>
      </w:pPr>
      <w:r>
        <w:t>Documentary or written evidence shall be identified sufficiently for it to be admitted into evidence but need not be read into the record, provided that a copy thereof is possessed by or is made available to the person against whose interest it is offered in evidence.</w:t>
      </w:r>
    </w:p>
    <w:p w14:paraId="1D026CCD" w14:textId="77777777" w:rsidR="00A848C5" w:rsidRDefault="00A848C5">
      <w:pPr>
        <w:tabs>
          <w:tab w:val="left" w:pos="-1440"/>
          <w:tab w:val="left" w:pos="-720"/>
        </w:tabs>
        <w:rPr>
          <w:b/>
        </w:rPr>
      </w:pPr>
    </w:p>
    <w:p w14:paraId="0114AB19" w14:textId="77777777" w:rsidR="00A848C5" w:rsidRDefault="00A848C5">
      <w:pPr>
        <w:pStyle w:val="Heading2"/>
        <w:keepNext w:val="0"/>
      </w:pPr>
      <w:bookmarkStart w:id="87" w:name="_Toc217285927"/>
      <w:r>
        <w:t>5.</w:t>
      </w:r>
      <w:r>
        <w:tab/>
        <w:t>DECLINATION TO OFFER EVIDENCE</w:t>
      </w:r>
      <w:bookmarkEnd w:id="87"/>
    </w:p>
    <w:p w14:paraId="10F4A185" w14:textId="77777777" w:rsidR="00A848C5" w:rsidRDefault="00A848C5">
      <w:pPr>
        <w:tabs>
          <w:tab w:val="left" w:pos="-1440"/>
          <w:tab w:val="left" w:pos="-720"/>
        </w:tabs>
      </w:pPr>
    </w:p>
    <w:p w14:paraId="13E53114" w14:textId="77777777" w:rsidR="00A848C5" w:rsidRDefault="00A848C5">
      <w:pPr>
        <w:tabs>
          <w:tab w:val="left" w:pos="0"/>
        </w:tabs>
        <w:ind w:left="720" w:hanging="720"/>
      </w:pPr>
      <w:r>
        <w:tab/>
        <w:t>Upon a party being advised by the hearing officer presiding at a hearing that further, additional or other evidence is required of or should be offered or submitted by the party in order for a decision to be rendered on one or more issues in the proceeding, such party shall have the option of: (a)</w:t>
      </w:r>
      <w:r w:rsidR="00B83A20">
        <w:t xml:space="preserve"> </w:t>
      </w:r>
      <w:r>
        <w:t>offering/submitting</w:t>
      </w:r>
      <w:r w:rsidR="00B83A20">
        <w:t xml:space="preserve"> </w:t>
      </w:r>
      <w:r>
        <w:t>such evidence within a reasonable period of time to be set by the hearing officer; or (b) upon being so advised by the hearing officer or at any time during the period set by the hearing officer for the offer/submission of evidence, of declining to offer/submit such evidence.</w:t>
      </w:r>
      <w:r w:rsidR="00B83A20">
        <w:t xml:space="preserve"> </w:t>
      </w:r>
      <w:r>
        <w:t>In the event of the party exercising option (b), a decision must be rendered in the proceeding, which decision shall be based upon the evidence which is in the record and shall specify the respect(s) in which, if any, the decision is based upon the absence in the record of the evidence which such party has declined to offer/submit.</w:t>
      </w:r>
    </w:p>
    <w:p w14:paraId="5A988F5D" w14:textId="77777777" w:rsidR="00A848C5" w:rsidRDefault="00A848C5">
      <w:pPr>
        <w:tabs>
          <w:tab w:val="left" w:pos="-1440"/>
          <w:tab w:val="left" w:pos="-720"/>
        </w:tabs>
      </w:pPr>
    </w:p>
    <w:p w14:paraId="29C0C2BC" w14:textId="77777777" w:rsidR="00A848C5" w:rsidRDefault="00A848C5" w:rsidP="00865F79">
      <w:pPr>
        <w:pStyle w:val="Heading2"/>
        <w:keepLines/>
      </w:pPr>
      <w:bookmarkStart w:id="88" w:name="_Toc217285928"/>
      <w:r>
        <w:lastRenderedPageBreak/>
        <w:t>6.</w:t>
      </w:r>
      <w:r>
        <w:tab/>
        <w:t>DECISION REQUIRED FOR FINDING OF NO JURISDICTION</w:t>
      </w:r>
      <w:bookmarkEnd w:id="88"/>
    </w:p>
    <w:p w14:paraId="62FB5D4B" w14:textId="77777777" w:rsidR="00A848C5" w:rsidRDefault="00A848C5" w:rsidP="00865F79">
      <w:pPr>
        <w:keepNext/>
        <w:keepLines/>
        <w:tabs>
          <w:tab w:val="left" w:pos="-1440"/>
          <w:tab w:val="left" w:pos="-720"/>
        </w:tabs>
      </w:pPr>
    </w:p>
    <w:p w14:paraId="6036EC86" w14:textId="77777777" w:rsidR="005A2684" w:rsidRDefault="00A848C5" w:rsidP="00865F79">
      <w:pPr>
        <w:keepNext/>
        <w:keepLines/>
        <w:tabs>
          <w:tab w:val="left" w:pos="0"/>
        </w:tabs>
        <w:ind w:left="720" w:hanging="720"/>
      </w:pPr>
      <w:r>
        <w:tab/>
        <w:t>If the hearing officer determines that he or she has no jurisdiction to render a decision on one or more issues, the hearing officer must render a decision that explains the basis of that determination.</w:t>
      </w:r>
    </w:p>
    <w:p w14:paraId="361CA832" w14:textId="77777777" w:rsidR="00A848C5" w:rsidRDefault="00A848C5">
      <w:pPr>
        <w:tabs>
          <w:tab w:val="left" w:pos="-1440"/>
          <w:tab w:val="left" w:pos="-720"/>
        </w:tabs>
      </w:pPr>
    </w:p>
    <w:p w14:paraId="046D6600" w14:textId="77777777" w:rsidR="00A848C5" w:rsidRDefault="00A848C5">
      <w:pPr>
        <w:pStyle w:val="Heading2"/>
        <w:keepNext w:val="0"/>
      </w:pPr>
      <w:bookmarkStart w:id="89" w:name="_Toc217285929"/>
      <w:r>
        <w:t>7.</w:t>
      </w:r>
      <w:r>
        <w:tab/>
        <w:t>WITHDRAWAL WITHOUT PREJUDICE</w:t>
      </w:r>
      <w:bookmarkEnd w:id="89"/>
    </w:p>
    <w:p w14:paraId="73EECDB0" w14:textId="77777777" w:rsidR="00A848C5" w:rsidRDefault="00A848C5">
      <w:pPr>
        <w:tabs>
          <w:tab w:val="left" w:pos="-1440"/>
          <w:tab w:val="left" w:pos="-720"/>
        </w:tabs>
      </w:pPr>
    </w:p>
    <w:p w14:paraId="2B55C1EA" w14:textId="77777777" w:rsidR="00A848C5" w:rsidRDefault="00A848C5">
      <w:pPr>
        <w:tabs>
          <w:tab w:val="left" w:pos="0"/>
        </w:tabs>
        <w:ind w:left="720" w:hanging="720"/>
      </w:pPr>
      <w:r>
        <w:tab/>
        <w:t>A proceeding may be withdrawn without prejudice by the party that has initiated or requested the proceeding (1) at any time before evidence is taken in the proceeding, by so notifying the other party, or (2) at any time prior to the rendition of a decision in the proceeding by (a) filing with the Office of Administrative Hearings a stipulation of withdrawal signed on behalf of the Division and signed and acknowledged by the responsible parent or (b) by the entering of an oral stipulation of withdrawal without prejudice on the record.</w:t>
      </w:r>
    </w:p>
    <w:p w14:paraId="13FCF3EB" w14:textId="77777777" w:rsidR="00A848C5" w:rsidRDefault="00A848C5">
      <w:pPr>
        <w:tabs>
          <w:tab w:val="left" w:pos="-1440"/>
          <w:tab w:val="left" w:pos="-720"/>
        </w:tabs>
        <w:rPr>
          <w:b/>
        </w:rPr>
      </w:pPr>
    </w:p>
    <w:p w14:paraId="6A2643E7" w14:textId="77777777" w:rsidR="00A848C5" w:rsidRDefault="00A848C5">
      <w:pPr>
        <w:pStyle w:val="Heading2"/>
        <w:keepNext w:val="0"/>
      </w:pPr>
      <w:bookmarkStart w:id="90" w:name="_Toc217285930"/>
      <w:r>
        <w:t>8.</w:t>
      </w:r>
      <w:r>
        <w:tab/>
        <w:t>DECISIONS</w:t>
      </w:r>
      <w:bookmarkEnd w:id="90"/>
    </w:p>
    <w:p w14:paraId="5907E456" w14:textId="77777777" w:rsidR="00A848C5" w:rsidRDefault="00A848C5">
      <w:pPr>
        <w:tabs>
          <w:tab w:val="left" w:pos="-1440"/>
          <w:tab w:val="left" w:pos="-720"/>
        </w:tabs>
      </w:pPr>
    </w:p>
    <w:p w14:paraId="1ECF94E8" w14:textId="77777777" w:rsidR="00A848C5" w:rsidRDefault="00A848C5">
      <w:pPr>
        <w:tabs>
          <w:tab w:val="left" w:pos="0"/>
        </w:tabs>
        <w:ind w:left="720" w:hanging="720"/>
      </w:pPr>
      <w:r>
        <w:tab/>
        <w:t>The Department's administrative decisions must conform to all applicable laws.</w:t>
      </w:r>
      <w:r w:rsidR="00B83A20">
        <w:t xml:space="preserve"> </w:t>
      </w:r>
      <w:r>
        <w:t>The Division shall develop and provide to the Office of Administrative Hearings generic decision forms that satisfy all legal requirements and which may contain other notices the Division deems appropriate.</w:t>
      </w:r>
    </w:p>
    <w:p w14:paraId="1C903DB5" w14:textId="77777777" w:rsidR="00A848C5" w:rsidRDefault="00A848C5">
      <w:pPr>
        <w:tabs>
          <w:tab w:val="left" w:pos="-1440"/>
          <w:tab w:val="left" w:pos="-720"/>
        </w:tabs>
      </w:pPr>
    </w:p>
    <w:p w14:paraId="649C0FC9" w14:textId="77777777" w:rsidR="00A848C5" w:rsidRDefault="00A848C5">
      <w:pPr>
        <w:pStyle w:val="Heading2"/>
        <w:keepNext w:val="0"/>
      </w:pPr>
      <w:bookmarkStart w:id="91" w:name="_Toc217285931"/>
      <w:r>
        <w:t>9.</w:t>
      </w:r>
      <w:r>
        <w:tab/>
        <w:t>MISTAKES IN DECISIONS</w:t>
      </w:r>
      <w:bookmarkEnd w:id="91"/>
    </w:p>
    <w:p w14:paraId="5216735A" w14:textId="77777777" w:rsidR="00A848C5" w:rsidRDefault="00A848C5">
      <w:pPr>
        <w:tabs>
          <w:tab w:val="left" w:pos="-1440"/>
          <w:tab w:val="left" w:pos="-720"/>
        </w:tabs>
      </w:pPr>
    </w:p>
    <w:p w14:paraId="42541BA9" w14:textId="77777777" w:rsidR="00A848C5" w:rsidRDefault="00A848C5">
      <w:pPr>
        <w:tabs>
          <w:tab w:val="left" w:pos="0"/>
        </w:tabs>
        <w:ind w:left="720" w:hanging="720"/>
      </w:pPr>
      <w:r>
        <w:tab/>
        <w:t>Mistakes and errors in decisions arising from oversight or omission may be corrected by a hearing officer at any time on his own initiative or on the application of either party to the proceeding to be made on notice to the other party, or on the consent of both parties.</w:t>
      </w:r>
    </w:p>
    <w:p w14:paraId="2FB605AD" w14:textId="77777777" w:rsidR="00A848C5" w:rsidRDefault="00A848C5">
      <w:pPr>
        <w:tabs>
          <w:tab w:val="left" w:pos="-1440"/>
          <w:tab w:val="left" w:pos="-720"/>
        </w:tabs>
      </w:pPr>
    </w:p>
    <w:p w14:paraId="75048B2C" w14:textId="77777777" w:rsidR="00A848C5" w:rsidRDefault="00A848C5">
      <w:pPr>
        <w:pStyle w:val="Heading2"/>
        <w:keepNext w:val="0"/>
      </w:pPr>
      <w:bookmarkStart w:id="92" w:name="_Toc217285932"/>
      <w:r>
        <w:t>10.</w:t>
      </w:r>
      <w:r>
        <w:tab/>
        <w:t>THE RECORD</w:t>
      </w:r>
      <w:bookmarkEnd w:id="92"/>
    </w:p>
    <w:p w14:paraId="4A5C0235" w14:textId="77777777" w:rsidR="00A848C5" w:rsidRDefault="00A848C5">
      <w:pPr>
        <w:tabs>
          <w:tab w:val="left" w:pos="-1440"/>
          <w:tab w:val="left" w:pos="-720"/>
        </w:tabs>
      </w:pPr>
    </w:p>
    <w:p w14:paraId="46CD8265" w14:textId="77777777" w:rsidR="00A848C5" w:rsidRDefault="00A848C5">
      <w:pPr>
        <w:pStyle w:val="Heading3"/>
        <w:keepNext w:val="0"/>
      </w:pPr>
      <w:r>
        <w:t>A.</w:t>
      </w:r>
      <w:r>
        <w:tab/>
        <w:t>The record shall contain:</w:t>
      </w:r>
    </w:p>
    <w:p w14:paraId="5510400C" w14:textId="77777777" w:rsidR="00A848C5" w:rsidRDefault="00A848C5">
      <w:pPr>
        <w:pStyle w:val="Heading4"/>
        <w:ind w:left="1440" w:hanging="360"/>
      </w:pPr>
      <w:r>
        <w:t>1.</w:t>
      </w:r>
      <w:r>
        <w:tab/>
        <w:t>All applications, pleadings, motions, preliminary and interlocutory rulings and orders;</w:t>
      </w:r>
    </w:p>
    <w:p w14:paraId="6B75E0A7" w14:textId="77777777" w:rsidR="00A848C5" w:rsidRDefault="00A848C5">
      <w:pPr>
        <w:pStyle w:val="Heading4"/>
      </w:pPr>
      <w:r>
        <w:t>2.</w:t>
      </w:r>
      <w:r>
        <w:tab/>
        <w:t>Evidence received;</w:t>
      </w:r>
    </w:p>
    <w:p w14:paraId="24384DC5" w14:textId="77777777" w:rsidR="00A848C5" w:rsidRDefault="00A848C5">
      <w:pPr>
        <w:pStyle w:val="Heading4"/>
      </w:pPr>
      <w:r>
        <w:t>3.</w:t>
      </w:r>
      <w:r>
        <w:tab/>
        <w:t>A statement of facts officially noticed;</w:t>
      </w:r>
    </w:p>
    <w:p w14:paraId="1F0C5603" w14:textId="77777777" w:rsidR="00A848C5" w:rsidRDefault="00A848C5">
      <w:pPr>
        <w:pStyle w:val="Heading4"/>
      </w:pPr>
      <w:r>
        <w:t>4.</w:t>
      </w:r>
      <w:r>
        <w:tab/>
        <w:t>Offers of proof, objections and rulings thereon; and</w:t>
      </w:r>
    </w:p>
    <w:p w14:paraId="374C6398" w14:textId="77777777" w:rsidR="00A848C5" w:rsidRDefault="00A848C5">
      <w:pPr>
        <w:pStyle w:val="Heading4"/>
      </w:pPr>
      <w:r>
        <w:t>5.</w:t>
      </w:r>
      <w:r>
        <w:tab/>
        <w:t>The decision.</w:t>
      </w:r>
    </w:p>
    <w:p w14:paraId="08958208" w14:textId="77777777" w:rsidR="00A848C5" w:rsidRDefault="00A848C5">
      <w:pPr>
        <w:tabs>
          <w:tab w:val="left" w:pos="-1440"/>
          <w:tab w:val="left" w:pos="-720"/>
        </w:tabs>
      </w:pPr>
    </w:p>
    <w:p w14:paraId="6AAA2F24" w14:textId="77777777" w:rsidR="00A848C5" w:rsidRDefault="00A848C5" w:rsidP="00865F79">
      <w:pPr>
        <w:pStyle w:val="Heading3"/>
        <w:keepLines/>
      </w:pPr>
      <w:r>
        <w:lastRenderedPageBreak/>
        <w:t>B.</w:t>
      </w:r>
      <w:r>
        <w:tab/>
      </w:r>
      <w:r w:rsidRPr="00C24D94">
        <w:rPr>
          <w:b/>
        </w:rPr>
        <w:t>Hearings to be Recorded</w:t>
      </w:r>
    </w:p>
    <w:p w14:paraId="1DDF67CC" w14:textId="77777777" w:rsidR="00A848C5" w:rsidRDefault="00A848C5" w:rsidP="00865F79">
      <w:pPr>
        <w:keepNext/>
        <w:keepLines/>
        <w:tabs>
          <w:tab w:val="left" w:pos="-1440"/>
          <w:tab w:val="left" w:pos="-720"/>
        </w:tabs>
      </w:pPr>
    </w:p>
    <w:p w14:paraId="1E9DD048" w14:textId="77777777" w:rsidR="00A848C5" w:rsidRDefault="00A848C5" w:rsidP="00865F79">
      <w:pPr>
        <w:keepNext/>
        <w:keepLines/>
        <w:tabs>
          <w:tab w:val="left" w:pos="0"/>
        </w:tabs>
        <w:ind w:left="1080"/>
      </w:pPr>
      <w:r>
        <w:t>The hearing officer shall record the hearing in a form susceptible to transcription.</w:t>
      </w:r>
      <w:r w:rsidR="00B83A20">
        <w:t xml:space="preserve"> </w:t>
      </w:r>
      <w:r>
        <w:t>Portions of the record as required and specified in Paragraph A may be included in the recording.</w:t>
      </w:r>
      <w:r w:rsidR="00B83A20">
        <w:t xml:space="preserve"> </w:t>
      </w:r>
      <w:r>
        <w:t>The Department shall transcribe the recording when necessary for an 80C proceeding.</w:t>
      </w:r>
    </w:p>
    <w:p w14:paraId="274C2576" w14:textId="77777777" w:rsidR="00A848C5" w:rsidRDefault="00A848C5">
      <w:pPr>
        <w:tabs>
          <w:tab w:val="left" w:pos="-1440"/>
          <w:tab w:val="left" w:pos="-720"/>
        </w:tabs>
      </w:pPr>
    </w:p>
    <w:p w14:paraId="2F45E866" w14:textId="77777777" w:rsidR="00A848C5" w:rsidRPr="00C24D94" w:rsidRDefault="00A848C5">
      <w:pPr>
        <w:pStyle w:val="Heading3"/>
        <w:keepNext w:val="0"/>
        <w:rPr>
          <w:b/>
        </w:rPr>
      </w:pPr>
      <w:r>
        <w:t>C.</w:t>
      </w:r>
      <w:r>
        <w:tab/>
      </w:r>
      <w:r w:rsidRPr="00C24D94">
        <w:rPr>
          <w:b/>
        </w:rPr>
        <w:t>Record: Copies</w:t>
      </w:r>
    </w:p>
    <w:p w14:paraId="27F1644D" w14:textId="77777777" w:rsidR="00A848C5" w:rsidRDefault="00A848C5">
      <w:pPr>
        <w:tabs>
          <w:tab w:val="left" w:pos="-1440"/>
          <w:tab w:val="left" w:pos="-720"/>
        </w:tabs>
      </w:pPr>
    </w:p>
    <w:p w14:paraId="72A1B03E" w14:textId="77777777" w:rsidR="00A848C5" w:rsidRDefault="00A848C5">
      <w:pPr>
        <w:tabs>
          <w:tab w:val="left" w:pos="0"/>
        </w:tabs>
        <w:ind w:left="1080"/>
      </w:pPr>
      <w:r>
        <w:t>The Department shall make a copy of the record, including recordings made pursuant to Paragraph B, available at its principal place of operation, for inspection by any party to the hearing during normal business hours except for good cause; and shall make copies of the record, copies of the record and transcriptions of recordings available to any party at actual cost except for good cause.</w:t>
      </w:r>
    </w:p>
    <w:p w14:paraId="3FF3254C" w14:textId="77777777" w:rsidR="000012E2" w:rsidRDefault="000012E2">
      <w:pPr>
        <w:tabs>
          <w:tab w:val="left" w:pos="0"/>
        </w:tabs>
        <w:ind w:left="1080"/>
      </w:pPr>
    </w:p>
    <w:p w14:paraId="6DEAA84D" w14:textId="77777777" w:rsidR="000012E2" w:rsidRDefault="000012E2">
      <w:pPr>
        <w:tabs>
          <w:tab w:val="left" w:pos="0"/>
        </w:tabs>
        <w:ind w:left="1080"/>
      </w:pPr>
    </w:p>
    <w:p w14:paraId="5E478E0D" w14:textId="77777777" w:rsidR="000012E2" w:rsidRDefault="000012E2">
      <w:pPr>
        <w:tabs>
          <w:tab w:val="left" w:pos="0"/>
        </w:tabs>
        <w:ind w:left="1080"/>
      </w:pPr>
    </w:p>
    <w:p w14:paraId="7A218121" w14:textId="77777777" w:rsidR="00A848C5" w:rsidRDefault="00A848C5">
      <w:pPr>
        <w:pStyle w:val="Heading1"/>
        <w:keepNext w:val="0"/>
        <w:sectPr w:rsidR="00A848C5">
          <w:headerReference w:type="default" r:id="rId26"/>
          <w:pgSz w:w="12240" w:h="15840"/>
          <w:pgMar w:top="720" w:right="720" w:bottom="720" w:left="1440" w:header="432" w:footer="720" w:gutter="0"/>
          <w:cols w:space="720"/>
          <w:noEndnote/>
        </w:sectPr>
      </w:pPr>
    </w:p>
    <w:p w14:paraId="7263CB37" w14:textId="77777777" w:rsidR="00A848C5" w:rsidRDefault="00A848C5">
      <w:pPr>
        <w:pStyle w:val="Heading1"/>
        <w:keepNext w:val="0"/>
        <w:rPr>
          <w:b w:val="0"/>
        </w:rPr>
      </w:pPr>
      <w:bookmarkStart w:id="93" w:name="_Toc217285933"/>
      <w:r>
        <w:lastRenderedPageBreak/>
        <w:t>CHAPTER 12 - PROCEEDINGS TO AMEND OR SET ASIDE ADMINISTRATIVE DECISIONS; PROCEEDINGS TO APPEAL AGENCY</w:t>
      </w:r>
      <w:bookmarkEnd w:id="93"/>
      <w:r w:rsidR="000F194E">
        <w:t xml:space="preserve"> ACTION</w:t>
      </w:r>
    </w:p>
    <w:p w14:paraId="79780379" w14:textId="77777777" w:rsidR="00A848C5" w:rsidRDefault="00A848C5"/>
    <w:p w14:paraId="0C2A3AF6"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540" w:hanging="180"/>
        <w:outlineLvl w:val="1"/>
        <w:rPr>
          <w:b/>
          <w:szCs w:val="24"/>
        </w:rPr>
      </w:pPr>
      <w:bookmarkStart w:id="94" w:name="_Toc217285934"/>
      <w:r w:rsidRPr="00A30C45">
        <w:rPr>
          <w:b/>
          <w:szCs w:val="24"/>
        </w:rPr>
        <w:t>1.</w:t>
      </w:r>
      <w:r w:rsidRPr="00A30C45">
        <w:rPr>
          <w:b/>
          <w:szCs w:val="24"/>
        </w:rPr>
        <w:tab/>
        <w:t>ADMINISTRATIVE REVIEW HEARINGS</w:t>
      </w:r>
      <w:bookmarkEnd w:id="94"/>
    </w:p>
    <w:p w14:paraId="4B24A88A"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42"/>
        <w:rPr>
          <w:szCs w:val="24"/>
        </w:rPr>
      </w:pPr>
    </w:p>
    <w:p w14:paraId="58628050" w14:textId="77777777" w:rsidR="00A30C45" w:rsidRPr="00A30C45" w:rsidRDefault="00A30C45" w:rsidP="00ED0924">
      <w:pPr>
        <w:numPr>
          <w:ilvl w:val="0"/>
          <w:numId w:val="11"/>
        </w:numPr>
        <w:tabs>
          <w:tab w:val="left" w:pos="360"/>
          <w:tab w:val="left" w:pos="720"/>
          <w:tab w:val="left" w:pos="1080"/>
          <w:tab w:val="left" w:pos="1440"/>
          <w:tab w:val="left" w:pos="1800"/>
          <w:tab w:val="left" w:pos="2160"/>
          <w:tab w:val="left" w:pos="2520"/>
          <w:tab w:val="left" w:pos="2880"/>
          <w:tab w:val="left" w:pos="3240"/>
          <w:tab w:val="left" w:pos="3600"/>
        </w:tabs>
        <w:contextualSpacing/>
        <w:rPr>
          <w:szCs w:val="24"/>
        </w:rPr>
      </w:pPr>
      <w:r w:rsidRPr="00A30C45">
        <w:rPr>
          <w:szCs w:val="24"/>
        </w:rPr>
        <w:t>The Department may conduct administrative review hearings:</w:t>
      </w:r>
    </w:p>
    <w:p w14:paraId="55E15028"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1077"/>
        <w:contextualSpacing/>
        <w:rPr>
          <w:rFonts w:eastAsia="Calibri"/>
          <w:szCs w:val="24"/>
        </w:rPr>
      </w:pPr>
    </w:p>
    <w:p w14:paraId="3FCCF93B" w14:textId="77777777" w:rsidR="00A30C45" w:rsidRPr="00A30C45" w:rsidRDefault="00A30C45" w:rsidP="00ED0924">
      <w:pPr>
        <w:numPr>
          <w:ilvl w:val="0"/>
          <w:numId w:val="12"/>
        </w:numPr>
        <w:tabs>
          <w:tab w:val="left" w:pos="360"/>
          <w:tab w:val="left" w:pos="720"/>
          <w:tab w:val="left" w:pos="1080"/>
          <w:tab w:val="left" w:pos="1440"/>
          <w:tab w:val="left" w:pos="1800"/>
          <w:tab w:val="left" w:pos="2160"/>
          <w:tab w:val="left" w:pos="2520"/>
          <w:tab w:val="left" w:pos="2880"/>
          <w:tab w:val="left" w:pos="3240"/>
          <w:tab w:val="left" w:pos="3600"/>
        </w:tabs>
        <w:ind w:left="1440"/>
        <w:contextualSpacing/>
        <w:rPr>
          <w:rFonts w:eastAsia="Calibri"/>
          <w:szCs w:val="24"/>
        </w:rPr>
      </w:pPr>
      <w:r w:rsidRPr="00A30C45">
        <w:rPr>
          <w:rFonts w:eastAsia="Calibri"/>
          <w:szCs w:val="24"/>
        </w:rPr>
        <w:t>That are specified in this chapter as being available to the responsible parent or the Division;</w:t>
      </w:r>
    </w:p>
    <w:p w14:paraId="35821916" w14:textId="77777777" w:rsidR="00A30C45" w:rsidRPr="00A30C45" w:rsidRDefault="00A30C45" w:rsidP="00231AF3">
      <w:pPr>
        <w:tabs>
          <w:tab w:val="left" w:pos="360"/>
          <w:tab w:val="left" w:pos="720"/>
          <w:tab w:val="left" w:pos="1080"/>
          <w:tab w:val="left" w:pos="1440"/>
          <w:tab w:val="left" w:pos="1800"/>
          <w:tab w:val="left" w:pos="2160"/>
          <w:tab w:val="left" w:pos="2520"/>
          <w:tab w:val="left" w:pos="2880"/>
          <w:tab w:val="left" w:pos="3240"/>
          <w:tab w:val="left" w:pos="3600"/>
        </w:tabs>
        <w:ind w:left="1440" w:hanging="360"/>
        <w:contextualSpacing/>
        <w:rPr>
          <w:rFonts w:eastAsia="Calibri"/>
          <w:szCs w:val="24"/>
        </w:rPr>
      </w:pPr>
    </w:p>
    <w:p w14:paraId="5B0933DD" w14:textId="77777777" w:rsidR="00A30C45" w:rsidRPr="00A30C45" w:rsidRDefault="00A30C45" w:rsidP="00ED0924">
      <w:pPr>
        <w:numPr>
          <w:ilvl w:val="0"/>
          <w:numId w:val="12"/>
        </w:numPr>
        <w:tabs>
          <w:tab w:val="left" w:pos="360"/>
          <w:tab w:val="left" w:pos="720"/>
          <w:tab w:val="left" w:pos="1080"/>
          <w:tab w:val="left" w:pos="1440"/>
          <w:tab w:val="left" w:pos="1800"/>
          <w:tab w:val="left" w:pos="2160"/>
          <w:tab w:val="left" w:pos="2520"/>
          <w:tab w:val="left" w:pos="2880"/>
          <w:tab w:val="left" w:pos="3240"/>
          <w:tab w:val="left" w:pos="3600"/>
        </w:tabs>
        <w:ind w:left="1440"/>
        <w:contextualSpacing/>
        <w:rPr>
          <w:rFonts w:eastAsia="Calibri"/>
          <w:szCs w:val="24"/>
        </w:rPr>
      </w:pPr>
      <w:r w:rsidRPr="00A30C45">
        <w:rPr>
          <w:rFonts w:eastAsia="Calibri"/>
          <w:szCs w:val="24"/>
        </w:rPr>
        <w:t>That are alternative review hearings in interstate tax refund offset cases; and</w:t>
      </w:r>
    </w:p>
    <w:p w14:paraId="0B177B15" w14:textId="77777777" w:rsidR="00A30C45" w:rsidRPr="00A30C45" w:rsidRDefault="00A30C45" w:rsidP="00231AF3">
      <w:pPr>
        <w:tabs>
          <w:tab w:val="left" w:pos="360"/>
          <w:tab w:val="left" w:pos="720"/>
          <w:tab w:val="left" w:pos="1080"/>
          <w:tab w:val="left" w:pos="1440"/>
          <w:tab w:val="left" w:pos="1800"/>
          <w:tab w:val="left" w:pos="2160"/>
          <w:tab w:val="left" w:pos="2520"/>
          <w:tab w:val="left" w:pos="2880"/>
          <w:tab w:val="left" w:pos="3240"/>
          <w:tab w:val="left" w:pos="3600"/>
        </w:tabs>
        <w:ind w:left="1440" w:hanging="360"/>
        <w:contextualSpacing/>
        <w:rPr>
          <w:rFonts w:eastAsia="Calibri"/>
          <w:szCs w:val="24"/>
        </w:rPr>
      </w:pPr>
    </w:p>
    <w:p w14:paraId="1ED98748" w14:textId="77777777" w:rsidR="00A30C45" w:rsidRPr="00A30C45" w:rsidRDefault="00A30C45" w:rsidP="00ED0924">
      <w:pPr>
        <w:numPr>
          <w:ilvl w:val="0"/>
          <w:numId w:val="12"/>
        </w:numPr>
        <w:tabs>
          <w:tab w:val="left" w:pos="360"/>
          <w:tab w:val="left" w:pos="720"/>
          <w:tab w:val="left" w:pos="1080"/>
          <w:tab w:val="left" w:pos="1440"/>
          <w:tab w:val="left" w:pos="1800"/>
          <w:tab w:val="left" w:pos="2160"/>
          <w:tab w:val="left" w:pos="2520"/>
          <w:tab w:val="left" w:pos="2880"/>
          <w:tab w:val="left" w:pos="3240"/>
          <w:tab w:val="left" w:pos="3600"/>
        </w:tabs>
        <w:ind w:left="1440"/>
        <w:contextualSpacing/>
        <w:rPr>
          <w:rFonts w:eastAsia="Calibri"/>
          <w:szCs w:val="24"/>
        </w:rPr>
      </w:pPr>
      <w:r w:rsidRPr="00A30C45">
        <w:rPr>
          <w:rFonts w:eastAsia="Calibri"/>
          <w:szCs w:val="24"/>
        </w:rPr>
        <w:t>That the Division, as the State's Title IV-D agency, is authorized or required to conduct by state or federal law, rule, or regulation, or by direction of the Commissioner.</w:t>
      </w:r>
    </w:p>
    <w:p w14:paraId="1A27A6E8"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1797"/>
        <w:contextualSpacing/>
        <w:rPr>
          <w:rFonts w:eastAsia="Calibri"/>
          <w:szCs w:val="24"/>
        </w:rPr>
      </w:pPr>
    </w:p>
    <w:p w14:paraId="7E3ACC46" w14:textId="77777777" w:rsidR="00A30C45" w:rsidRPr="00A30C45" w:rsidRDefault="00A30C45" w:rsidP="00ED0924">
      <w:pPr>
        <w:numPr>
          <w:ilvl w:val="0"/>
          <w:numId w:val="11"/>
        </w:numPr>
        <w:tabs>
          <w:tab w:val="left" w:pos="360"/>
          <w:tab w:val="left" w:pos="720"/>
          <w:tab w:val="left" w:pos="1080"/>
          <w:tab w:val="left" w:pos="1440"/>
          <w:tab w:val="left" w:pos="1800"/>
          <w:tab w:val="left" w:pos="2160"/>
          <w:tab w:val="left" w:pos="2520"/>
          <w:tab w:val="left" w:pos="2880"/>
          <w:tab w:val="left" w:pos="3240"/>
          <w:tab w:val="left" w:pos="3600"/>
        </w:tabs>
        <w:ind w:right="540"/>
        <w:contextualSpacing/>
        <w:rPr>
          <w:rFonts w:eastAsia="Calibri"/>
          <w:szCs w:val="24"/>
        </w:rPr>
      </w:pPr>
      <w:r w:rsidRPr="00A30C45">
        <w:rPr>
          <w:rFonts w:eastAsia="Calibri"/>
          <w:szCs w:val="24"/>
        </w:rPr>
        <w:t xml:space="preserve">Hearing procedures and rules are governed by the Office of Administrative Hearings’ Administrative Hearing </w:t>
      </w:r>
      <w:r w:rsidR="008A7F19">
        <w:rPr>
          <w:rFonts w:eastAsia="Calibri"/>
          <w:szCs w:val="24"/>
        </w:rPr>
        <w:t>Regulation, 10-144 C.M.R. Ch. 1</w:t>
      </w:r>
      <w:r w:rsidRPr="00A30C45">
        <w:rPr>
          <w:rFonts w:eastAsia="Calibri"/>
          <w:szCs w:val="24"/>
        </w:rPr>
        <w:t>, and Chapter 11 of this Manual, above.</w:t>
      </w:r>
    </w:p>
    <w:p w14:paraId="30BB89E6"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42"/>
        <w:rPr>
          <w:szCs w:val="24"/>
        </w:rPr>
      </w:pPr>
    </w:p>
    <w:p w14:paraId="25A608C2"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547" w:hanging="187"/>
        <w:outlineLvl w:val="1"/>
        <w:rPr>
          <w:b/>
          <w:szCs w:val="24"/>
        </w:rPr>
      </w:pPr>
      <w:bookmarkStart w:id="95" w:name="_Toc217285935"/>
      <w:r w:rsidRPr="00A30C45">
        <w:rPr>
          <w:b/>
          <w:szCs w:val="24"/>
        </w:rPr>
        <w:t>2.</w:t>
      </w:r>
      <w:r w:rsidRPr="00A30C45">
        <w:rPr>
          <w:b/>
          <w:szCs w:val="24"/>
        </w:rPr>
        <w:tab/>
        <w:t>TYPES OF ADMINISTRATIVE REVIEW HEARINGS</w:t>
      </w:r>
      <w:bookmarkEnd w:id="95"/>
    </w:p>
    <w:p w14:paraId="6DAAC9E6"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42"/>
        <w:rPr>
          <w:szCs w:val="24"/>
        </w:rPr>
      </w:pPr>
    </w:p>
    <w:p w14:paraId="4C106B13"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1080" w:hanging="360"/>
        <w:outlineLvl w:val="2"/>
        <w:rPr>
          <w:szCs w:val="24"/>
        </w:rPr>
      </w:pPr>
      <w:r w:rsidRPr="00A30C45">
        <w:rPr>
          <w:szCs w:val="24"/>
        </w:rPr>
        <w:t>A.</w:t>
      </w:r>
      <w:r w:rsidRPr="00A30C45">
        <w:rPr>
          <w:szCs w:val="24"/>
        </w:rPr>
        <w:tab/>
        <w:t>There are three types of administrative review hearings:</w:t>
      </w:r>
    </w:p>
    <w:p w14:paraId="2CE88EBF"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spacing w:before="240" w:after="60"/>
        <w:ind w:left="1080"/>
        <w:outlineLvl w:val="3"/>
        <w:rPr>
          <w:szCs w:val="24"/>
        </w:rPr>
      </w:pPr>
      <w:r w:rsidRPr="00A30C45">
        <w:rPr>
          <w:szCs w:val="24"/>
        </w:rPr>
        <w:t>1.</w:t>
      </w:r>
      <w:r w:rsidRPr="00A30C45">
        <w:rPr>
          <w:szCs w:val="24"/>
        </w:rPr>
        <w:tab/>
        <w:t>Appeal hearings;</w:t>
      </w:r>
    </w:p>
    <w:p w14:paraId="70B8FCDE"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spacing w:before="240" w:after="60"/>
        <w:ind w:left="1080"/>
        <w:outlineLvl w:val="3"/>
        <w:rPr>
          <w:szCs w:val="24"/>
        </w:rPr>
      </w:pPr>
      <w:r w:rsidRPr="00A30C45">
        <w:rPr>
          <w:szCs w:val="24"/>
        </w:rPr>
        <w:t>2.</w:t>
      </w:r>
      <w:r w:rsidRPr="00A30C45">
        <w:rPr>
          <w:szCs w:val="24"/>
        </w:rPr>
        <w:tab/>
        <w:t>Amendment hearings; and</w:t>
      </w:r>
    </w:p>
    <w:p w14:paraId="03C9B56E"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spacing w:before="240" w:after="60"/>
        <w:ind w:left="1080"/>
        <w:outlineLvl w:val="3"/>
        <w:rPr>
          <w:szCs w:val="24"/>
        </w:rPr>
      </w:pPr>
      <w:r w:rsidRPr="00A30C45">
        <w:rPr>
          <w:szCs w:val="24"/>
        </w:rPr>
        <w:t>3.</w:t>
      </w:r>
      <w:r w:rsidRPr="00A30C45">
        <w:rPr>
          <w:szCs w:val="24"/>
        </w:rPr>
        <w:tab/>
        <w:t>Hearings to set aside a default decision.</w:t>
      </w:r>
    </w:p>
    <w:p w14:paraId="6C41FC46"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spacing w:before="240" w:after="60"/>
        <w:ind w:left="907" w:hanging="187"/>
        <w:outlineLvl w:val="3"/>
        <w:rPr>
          <w:szCs w:val="24"/>
        </w:rPr>
      </w:pPr>
      <w:r w:rsidRPr="00A30C45">
        <w:rPr>
          <w:szCs w:val="24"/>
        </w:rPr>
        <w:t>B</w:t>
      </w:r>
      <w:r w:rsidRPr="00A30C45">
        <w:rPr>
          <w:b/>
          <w:szCs w:val="24"/>
        </w:rPr>
        <w:t>.</w:t>
      </w:r>
      <w:r w:rsidR="00A21F4E">
        <w:rPr>
          <w:szCs w:val="24"/>
        </w:rPr>
        <w:tab/>
      </w:r>
      <w:r w:rsidRPr="00A30C45">
        <w:rPr>
          <w:b/>
          <w:szCs w:val="24"/>
        </w:rPr>
        <w:t>APPEAL HEARINGS</w:t>
      </w:r>
    </w:p>
    <w:p w14:paraId="3A77F5ED"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42"/>
        <w:rPr>
          <w:szCs w:val="24"/>
        </w:rPr>
      </w:pPr>
    </w:p>
    <w:p w14:paraId="27225F8A" w14:textId="77777777" w:rsidR="00A30C45" w:rsidRPr="00A30C45" w:rsidRDefault="00A30C45" w:rsidP="0058239D">
      <w:pPr>
        <w:numPr>
          <w:ilvl w:val="0"/>
          <w:numId w:val="13"/>
        </w:numPr>
        <w:tabs>
          <w:tab w:val="left" w:pos="360"/>
          <w:tab w:val="left" w:pos="720"/>
          <w:tab w:val="left" w:pos="1080"/>
          <w:tab w:val="left" w:pos="1440"/>
          <w:tab w:val="left" w:pos="1800"/>
          <w:tab w:val="left" w:pos="2160"/>
          <w:tab w:val="left" w:pos="2520"/>
          <w:tab w:val="left" w:pos="2880"/>
          <w:tab w:val="left" w:pos="3240"/>
          <w:tab w:val="left" w:pos="3600"/>
        </w:tabs>
        <w:ind w:firstLine="630"/>
        <w:contextualSpacing/>
        <w:outlineLvl w:val="2"/>
        <w:rPr>
          <w:szCs w:val="24"/>
        </w:rPr>
      </w:pPr>
      <w:r w:rsidRPr="00A30C45">
        <w:rPr>
          <w:szCs w:val="24"/>
        </w:rPr>
        <w:t>An appeal hearing is a hearing on the merits of the Division's action.</w:t>
      </w:r>
    </w:p>
    <w:p w14:paraId="6CB7EDD3" w14:textId="77777777" w:rsidR="00A30C45" w:rsidRPr="00A30C45" w:rsidRDefault="00A30C45" w:rsidP="00231AF3">
      <w:pPr>
        <w:tabs>
          <w:tab w:val="left" w:pos="360"/>
          <w:tab w:val="left" w:pos="720"/>
          <w:tab w:val="left" w:pos="1080"/>
          <w:tab w:val="left" w:pos="1440"/>
          <w:tab w:val="left" w:pos="1800"/>
          <w:tab w:val="left" w:pos="2160"/>
          <w:tab w:val="left" w:pos="2520"/>
          <w:tab w:val="left" w:pos="2880"/>
          <w:tab w:val="left" w:pos="3240"/>
          <w:tab w:val="left" w:pos="3600"/>
        </w:tabs>
        <w:ind w:left="1440" w:hanging="360"/>
        <w:contextualSpacing/>
        <w:outlineLvl w:val="2"/>
        <w:rPr>
          <w:szCs w:val="24"/>
        </w:rPr>
      </w:pPr>
    </w:p>
    <w:p w14:paraId="672B966F" w14:textId="77777777" w:rsidR="00A30C45" w:rsidRPr="00A30C45" w:rsidRDefault="00A30C45" w:rsidP="00231AF3">
      <w:pPr>
        <w:tabs>
          <w:tab w:val="left" w:pos="360"/>
          <w:tab w:val="left" w:pos="720"/>
          <w:tab w:val="left" w:pos="1080"/>
          <w:tab w:val="left" w:pos="1440"/>
          <w:tab w:val="left" w:pos="1800"/>
          <w:tab w:val="left" w:pos="2160"/>
          <w:tab w:val="left" w:pos="2520"/>
          <w:tab w:val="left" w:pos="2880"/>
          <w:tab w:val="left" w:pos="3240"/>
          <w:tab w:val="left" w:pos="3600"/>
        </w:tabs>
        <w:ind w:left="1440" w:right="450" w:hanging="360"/>
        <w:outlineLvl w:val="2"/>
        <w:rPr>
          <w:szCs w:val="24"/>
        </w:rPr>
      </w:pPr>
      <w:r w:rsidRPr="00A30C45">
        <w:rPr>
          <w:szCs w:val="24"/>
        </w:rPr>
        <w:t>2.</w:t>
      </w:r>
      <w:r w:rsidR="00A21F4E">
        <w:rPr>
          <w:szCs w:val="24"/>
        </w:rPr>
        <w:tab/>
      </w:r>
      <w:r w:rsidRPr="00A30C45">
        <w:rPr>
          <w:szCs w:val="24"/>
        </w:rPr>
        <w:t>A responsible parent may request an appeal hearing under 19-A M.R.S. §2451 of:</w:t>
      </w:r>
    </w:p>
    <w:p w14:paraId="0E3717FD"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spacing w:before="240" w:after="60"/>
        <w:ind w:left="1440" w:hanging="360"/>
        <w:outlineLvl w:val="3"/>
        <w:rPr>
          <w:szCs w:val="24"/>
        </w:rPr>
      </w:pPr>
      <w:r w:rsidRPr="00A30C45">
        <w:rPr>
          <w:szCs w:val="24"/>
        </w:rPr>
        <w:tab/>
        <w:t>a</w:t>
      </w:r>
      <w:r w:rsidR="00A21F4E">
        <w:rPr>
          <w:szCs w:val="24"/>
        </w:rPr>
        <w:t>.</w:t>
      </w:r>
      <w:r w:rsidR="00A21F4E">
        <w:rPr>
          <w:szCs w:val="24"/>
        </w:rPr>
        <w:tab/>
      </w:r>
      <w:r w:rsidRPr="00A30C45">
        <w:rPr>
          <w:szCs w:val="24"/>
        </w:rPr>
        <w:t>Any action under the Alternative Method of Support Enforcement;</w:t>
      </w:r>
    </w:p>
    <w:p w14:paraId="729FFB75" w14:textId="77777777" w:rsid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spacing w:before="240" w:after="60"/>
        <w:ind w:left="1080"/>
        <w:outlineLvl w:val="3"/>
        <w:rPr>
          <w:szCs w:val="24"/>
        </w:rPr>
      </w:pPr>
      <w:r w:rsidRPr="00A30C45">
        <w:rPr>
          <w:szCs w:val="24"/>
        </w:rPr>
        <w:tab/>
        <w:t>b.</w:t>
      </w:r>
      <w:r w:rsidR="00A21F4E">
        <w:rPr>
          <w:szCs w:val="24"/>
        </w:rPr>
        <w:tab/>
      </w:r>
      <w:r w:rsidRPr="00A30C45">
        <w:rPr>
          <w:szCs w:val="24"/>
        </w:rPr>
        <w:t>A submittal to IRS for federal income tax refund offset; and</w:t>
      </w:r>
    </w:p>
    <w:p w14:paraId="7E7E9A55" w14:textId="77777777" w:rsidR="00A30C45" w:rsidRPr="00A30C45" w:rsidRDefault="00A21F4E" w:rsidP="00231AF3">
      <w:pPr>
        <w:tabs>
          <w:tab w:val="left" w:pos="360"/>
          <w:tab w:val="left" w:pos="720"/>
          <w:tab w:val="left" w:pos="1080"/>
          <w:tab w:val="left" w:pos="1440"/>
          <w:tab w:val="left" w:pos="1800"/>
          <w:tab w:val="left" w:pos="2160"/>
          <w:tab w:val="left" w:pos="2520"/>
          <w:tab w:val="left" w:pos="2880"/>
          <w:tab w:val="left" w:pos="3240"/>
          <w:tab w:val="left" w:pos="3600"/>
        </w:tabs>
        <w:spacing w:before="240" w:after="60"/>
        <w:ind w:left="1800" w:hanging="720"/>
        <w:outlineLvl w:val="3"/>
        <w:rPr>
          <w:szCs w:val="24"/>
        </w:rPr>
      </w:pPr>
      <w:r>
        <w:rPr>
          <w:szCs w:val="24"/>
        </w:rPr>
        <w:br w:type="page"/>
      </w:r>
      <w:r w:rsidR="00A30C45" w:rsidRPr="00A30C45">
        <w:rPr>
          <w:szCs w:val="24"/>
        </w:rPr>
        <w:lastRenderedPageBreak/>
        <w:tab/>
        <w:t>c</w:t>
      </w:r>
      <w:r>
        <w:rPr>
          <w:szCs w:val="24"/>
        </w:rPr>
        <w:t>.</w:t>
      </w:r>
      <w:r>
        <w:rPr>
          <w:szCs w:val="24"/>
        </w:rPr>
        <w:tab/>
      </w:r>
      <w:r w:rsidR="00A30C45" w:rsidRPr="00A30C45">
        <w:rPr>
          <w:szCs w:val="24"/>
        </w:rPr>
        <w:t>A submittal by the Division to the State Tax Assessor for state income tax refund offset.</w:t>
      </w:r>
    </w:p>
    <w:p w14:paraId="59F39F32"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1440" w:hanging="720"/>
        <w:outlineLvl w:val="2"/>
        <w:rPr>
          <w:szCs w:val="24"/>
        </w:rPr>
      </w:pPr>
    </w:p>
    <w:p w14:paraId="722F25CA"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1440" w:hanging="720"/>
        <w:outlineLvl w:val="2"/>
        <w:rPr>
          <w:szCs w:val="24"/>
        </w:rPr>
      </w:pPr>
      <w:r w:rsidRPr="00A30C45">
        <w:rPr>
          <w:szCs w:val="24"/>
        </w:rPr>
        <w:tab/>
        <w:t>3.</w:t>
      </w:r>
      <w:r w:rsidRPr="00A30C45">
        <w:rPr>
          <w:szCs w:val="24"/>
        </w:rPr>
        <w:tab/>
        <w:t>"Any action," within the meaning of 19-A M.R.S. §2451 and 2(a) above means:</w:t>
      </w:r>
    </w:p>
    <w:p w14:paraId="15C9B46A" w14:textId="77777777" w:rsidR="00A30C45" w:rsidRPr="00A30C45" w:rsidRDefault="00231AF3" w:rsidP="00231AF3">
      <w:pPr>
        <w:tabs>
          <w:tab w:val="left" w:pos="360"/>
          <w:tab w:val="left" w:pos="720"/>
          <w:tab w:val="left" w:pos="1080"/>
          <w:tab w:val="left" w:pos="1440"/>
          <w:tab w:val="left" w:pos="1800"/>
          <w:tab w:val="left" w:pos="2160"/>
          <w:tab w:val="left" w:pos="2520"/>
          <w:tab w:val="left" w:pos="2880"/>
          <w:tab w:val="left" w:pos="3240"/>
          <w:tab w:val="left" w:pos="3600"/>
        </w:tabs>
        <w:spacing w:before="240" w:after="60"/>
        <w:ind w:left="1800" w:hanging="720"/>
        <w:rPr>
          <w:szCs w:val="24"/>
        </w:rPr>
      </w:pPr>
      <w:r>
        <w:rPr>
          <w:szCs w:val="24"/>
        </w:rPr>
        <w:tab/>
        <w:t>a.</w:t>
      </w:r>
      <w:r>
        <w:rPr>
          <w:szCs w:val="24"/>
        </w:rPr>
        <w:tab/>
      </w:r>
      <w:r w:rsidR="00A30C45" w:rsidRPr="00A30C45">
        <w:rPr>
          <w:szCs w:val="24"/>
        </w:rPr>
        <w:t>A Notice of Debt and demand for payment based upon a court order (19-A M.R.S. §2352), an administrative decision, or other order of administrative process;</w:t>
      </w:r>
    </w:p>
    <w:p w14:paraId="761B0E10" w14:textId="77777777" w:rsidR="00A30C45" w:rsidRPr="00A30C45" w:rsidRDefault="00231AF3" w:rsidP="00231AF3">
      <w:pPr>
        <w:tabs>
          <w:tab w:val="left" w:pos="360"/>
          <w:tab w:val="left" w:pos="720"/>
          <w:tab w:val="left" w:pos="1080"/>
          <w:tab w:val="left" w:pos="1440"/>
          <w:tab w:val="left" w:pos="1800"/>
          <w:tab w:val="left" w:pos="2160"/>
          <w:tab w:val="left" w:pos="2520"/>
          <w:tab w:val="left" w:pos="2880"/>
          <w:tab w:val="left" w:pos="3240"/>
          <w:tab w:val="left" w:pos="3600"/>
        </w:tabs>
        <w:spacing w:before="240" w:after="60"/>
        <w:ind w:left="1800" w:hanging="720"/>
        <w:outlineLvl w:val="3"/>
        <w:rPr>
          <w:szCs w:val="24"/>
        </w:rPr>
      </w:pPr>
      <w:r>
        <w:rPr>
          <w:szCs w:val="24"/>
        </w:rPr>
        <w:tab/>
        <w:t>b.</w:t>
      </w:r>
      <w:r>
        <w:rPr>
          <w:szCs w:val="24"/>
        </w:rPr>
        <w:tab/>
      </w:r>
      <w:r w:rsidR="00A30C45" w:rsidRPr="00A30C45">
        <w:rPr>
          <w:szCs w:val="24"/>
        </w:rPr>
        <w:t>The filing of a lien (19-A M.R.S. §2357);</w:t>
      </w:r>
    </w:p>
    <w:p w14:paraId="06F76790" w14:textId="77777777" w:rsidR="00A30C45" w:rsidRPr="00A30C45" w:rsidRDefault="00231AF3" w:rsidP="00231AF3">
      <w:pPr>
        <w:tabs>
          <w:tab w:val="left" w:pos="360"/>
          <w:tab w:val="left" w:pos="720"/>
          <w:tab w:val="left" w:pos="1080"/>
          <w:tab w:val="left" w:pos="1440"/>
          <w:tab w:val="left" w:pos="1800"/>
          <w:tab w:val="left" w:pos="2160"/>
          <w:tab w:val="left" w:pos="2520"/>
          <w:tab w:val="left" w:pos="2880"/>
          <w:tab w:val="left" w:pos="3240"/>
          <w:tab w:val="left" w:pos="3600"/>
        </w:tabs>
        <w:spacing w:before="240" w:after="60"/>
        <w:ind w:left="1800" w:hanging="720"/>
        <w:rPr>
          <w:szCs w:val="24"/>
        </w:rPr>
      </w:pPr>
      <w:r>
        <w:rPr>
          <w:szCs w:val="24"/>
        </w:rPr>
        <w:tab/>
        <w:t>c.</w:t>
      </w:r>
      <w:r>
        <w:rPr>
          <w:szCs w:val="24"/>
        </w:rPr>
        <w:tab/>
      </w:r>
      <w:r w:rsidR="00A30C45" w:rsidRPr="00A30C45">
        <w:rPr>
          <w:szCs w:val="24"/>
        </w:rPr>
        <w:t xml:space="preserve">The service of an Order to Withhold and Deliver (19-A M.R.S. §2358), provided the Division has served the order upon the responsible parent or the responsible parent has waived service of the order in </w:t>
      </w:r>
      <w:r w:rsidR="008A7F19">
        <w:rPr>
          <w:szCs w:val="24"/>
        </w:rPr>
        <w:t>a record</w:t>
      </w:r>
      <w:r w:rsidR="00A30C45" w:rsidRPr="00A30C45">
        <w:rPr>
          <w:szCs w:val="24"/>
        </w:rPr>
        <w:t>;</w:t>
      </w:r>
    </w:p>
    <w:p w14:paraId="5C4CBA94" w14:textId="77777777" w:rsidR="00A30C45" w:rsidRPr="00A30C45" w:rsidRDefault="00A30C45" w:rsidP="00231AF3">
      <w:pPr>
        <w:tabs>
          <w:tab w:val="left" w:pos="360"/>
          <w:tab w:val="left" w:pos="720"/>
          <w:tab w:val="left" w:pos="1080"/>
          <w:tab w:val="left" w:pos="1440"/>
          <w:tab w:val="left" w:pos="1800"/>
          <w:tab w:val="left" w:pos="2160"/>
          <w:tab w:val="left" w:pos="2520"/>
          <w:tab w:val="left" w:pos="2880"/>
          <w:tab w:val="left" w:pos="3240"/>
          <w:tab w:val="left" w:pos="3600"/>
        </w:tabs>
        <w:spacing w:before="240" w:after="60"/>
        <w:ind w:left="1800" w:hanging="720"/>
        <w:outlineLvl w:val="3"/>
        <w:rPr>
          <w:szCs w:val="24"/>
        </w:rPr>
      </w:pPr>
      <w:r w:rsidRPr="00A30C45">
        <w:rPr>
          <w:szCs w:val="24"/>
        </w:rPr>
        <w:tab/>
        <w:t>d.</w:t>
      </w:r>
      <w:r w:rsidR="00231AF3">
        <w:rPr>
          <w:szCs w:val="24"/>
        </w:rPr>
        <w:tab/>
      </w:r>
      <w:r w:rsidRPr="00A30C45">
        <w:rPr>
          <w:szCs w:val="24"/>
        </w:rPr>
        <w:t>Notice of Intention to Withhold (19-A M.R.S. §2359);</w:t>
      </w:r>
    </w:p>
    <w:p w14:paraId="069EB39C" w14:textId="77777777" w:rsidR="00A30C45" w:rsidRPr="00A30C45" w:rsidRDefault="00A30C45" w:rsidP="00231AF3">
      <w:pPr>
        <w:tabs>
          <w:tab w:val="left" w:pos="360"/>
          <w:tab w:val="left" w:pos="720"/>
          <w:tab w:val="left" w:pos="1080"/>
          <w:tab w:val="left" w:pos="1440"/>
          <w:tab w:val="left" w:pos="1800"/>
          <w:tab w:val="left" w:pos="2160"/>
          <w:tab w:val="left" w:pos="2520"/>
          <w:tab w:val="left" w:pos="2880"/>
          <w:tab w:val="left" w:pos="3240"/>
          <w:tab w:val="left" w:pos="3600"/>
        </w:tabs>
        <w:spacing w:before="240" w:after="60"/>
        <w:ind w:left="1800" w:hanging="720"/>
        <w:outlineLvl w:val="3"/>
        <w:rPr>
          <w:szCs w:val="24"/>
        </w:rPr>
      </w:pPr>
      <w:r w:rsidRPr="00A30C45">
        <w:rPr>
          <w:szCs w:val="24"/>
        </w:rPr>
        <w:tab/>
        <w:t>e.</w:t>
      </w:r>
      <w:r w:rsidR="00231AF3">
        <w:rPr>
          <w:szCs w:val="24"/>
        </w:rPr>
        <w:tab/>
      </w:r>
      <w:r w:rsidRPr="00A30C45">
        <w:rPr>
          <w:szCs w:val="24"/>
        </w:rPr>
        <w:t>Order to Withhold (19-A M.R.S. §2359);</w:t>
      </w:r>
    </w:p>
    <w:p w14:paraId="115D141C" w14:textId="77777777" w:rsidR="00A30C45" w:rsidRPr="00A30C45" w:rsidRDefault="00A30C45" w:rsidP="00231AF3">
      <w:pPr>
        <w:tabs>
          <w:tab w:val="left" w:pos="360"/>
          <w:tab w:val="left" w:pos="720"/>
          <w:tab w:val="left" w:pos="1080"/>
          <w:tab w:val="left" w:pos="1440"/>
          <w:tab w:val="left" w:pos="1800"/>
          <w:tab w:val="left" w:pos="2160"/>
          <w:tab w:val="left" w:pos="2520"/>
          <w:tab w:val="left" w:pos="2880"/>
          <w:tab w:val="left" w:pos="3240"/>
          <w:tab w:val="left" w:pos="3600"/>
        </w:tabs>
        <w:spacing w:before="240" w:after="60"/>
        <w:ind w:left="1800" w:hanging="720"/>
        <w:outlineLvl w:val="3"/>
        <w:rPr>
          <w:szCs w:val="24"/>
        </w:rPr>
      </w:pPr>
      <w:r w:rsidRPr="00A30C45">
        <w:rPr>
          <w:szCs w:val="24"/>
        </w:rPr>
        <w:tab/>
        <w:t>f.</w:t>
      </w:r>
      <w:r w:rsidR="00231AF3">
        <w:rPr>
          <w:szCs w:val="24"/>
        </w:rPr>
        <w:tab/>
      </w:r>
      <w:r w:rsidRPr="00A30C45">
        <w:rPr>
          <w:szCs w:val="24"/>
        </w:rPr>
        <w:t>Administrative seizure and disposition of property (19-A M.R.S. §2363);</w:t>
      </w:r>
    </w:p>
    <w:p w14:paraId="3AD91EA2" w14:textId="77777777" w:rsidR="00A30C45" w:rsidRPr="00A30C45" w:rsidRDefault="00231AF3" w:rsidP="00231AF3">
      <w:pPr>
        <w:tabs>
          <w:tab w:val="left" w:pos="360"/>
          <w:tab w:val="left" w:pos="720"/>
          <w:tab w:val="left" w:pos="1080"/>
          <w:tab w:val="left" w:pos="1440"/>
          <w:tab w:val="left" w:pos="1800"/>
          <w:tab w:val="left" w:pos="2160"/>
          <w:tab w:val="left" w:pos="2520"/>
          <w:tab w:val="left" w:pos="2880"/>
          <w:tab w:val="left" w:pos="3240"/>
          <w:tab w:val="left" w:pos="3600"/>
        </w:tabs>
        <w:spacing w:before="240" w:after="60"/>
        <w:ind w:left="1800" w:hanging="720"/>
        <w:outlineLvl w:val="3"/>
        <w:rPr>
          <w:szCs w:val="24"/>
        </w:rPr>
      </w:pPr>
      <w:r>
        <w:rPr>
          <w:szCs w:val="24"/>
        </w:rPr>
        <w:tab/>
        <w:t>g.</w:t>
      </w:r>
      <w:r>
        <w:rPr>
          <w:szCs w:val="24"/>
        </w:rPr>
        <w:tab/>
      </w:r>
      <w:r w:rsidR="00A30C45" w:rsidRPr="00A30C45">
        <w:rPr>
          <w:szCs w:val="24"/>
        </w:rPr>
        <w:t>A demand for immediate payment (19-A M.R.S. §2352[3]);</w:t>
      </w:r>
    </w:p>
    <w:p w14:paraId="367909FD" w14:textId="77777777" w:rsidR="00A30C45" w:rsidRPr="00A30C45" w:rsidRDefault="00231AF3" w:rsidP="00231AF3">
      <w:pPr>
        <w:tabs>
          <w:tab w:val="left" w:pos="360"/>
          <w:tab w:val="left" w:pos="720"/>
          <w:tab w:val="left" w:pos="1080"/>
          <w:tab w:val="left" w:pos="1440"/>
          <w:tab w:val="left" w:pos="1800"/>
          <w:tab w:val="left" w:pos="2160"/>
          <w:tab w:val="left" w:pos="2520"/>
          <w:tab w:val="left" w:pos="2880"/>
          <w:tab w:val="left" w:pos="3240"/>
          <w:tab w:val="left" w:pos="3600"/>
        </w:tabs>
        <w:spacing w:before="240" w:after="60"/>
        <w:ind w:left="1800" w:hanging="720"/>
        <w:rPr>
          <w:szCs w:val="24"/>
        </w:rPr>
      </w:pPr>
      <w:r>
        <w:rPr>
          <w:szCs w:val="24"/>
        </w:rPr>
        <w:tab/>
        <w:t>h.</w:t>
      </w:r>
      <w:r>
        <w:rPr>
          <w:szCs w:val="24"/>
        </w:rPr>
        <w:tab/>
      </w:r>
      <w:r w:rsidR="00A30C45" w:rsidRPr="00A30C45">
        <w:rPr>
          <w:szCs w:val="24"/>
        </w:rPr>
        <w:t>A notice of intended setoff of lottery winnings issued by the Department of Finance, Bureau of Lottery pursuant to 19-A M.R.S. §2360;</w:t>
      </w:r>
    </w:p>
    <w:p w14:paraId="5C810048" w14:textId="77777777" w:rsidR="00A30C45" w:rsidRPr="00A30C45" w:rsidRDefault="00A30C45" w:rsidP="00231AF3">
      <w:pPr>
        <w:tabs>
          <w:tab w:val="left" w:pos="360"/>
          <w:tab w:val="left" w:pos="720"/>
          <w:tab w:val="left" w:pos="1080"/>
          <w:tab w:val="left" w:pos="1440"/>
          <w:tab w:val="left" w:pos="1800"/>
          <w:tab w:val="left" w:pos="2160"/>
          <w:tab w:val="left" w:pos="2520"/>
          <w:tab w:val="left" w:pos="2880"/>
          <w:tab w:val="left" w:pos="3240"/>
          <w:tab w:val="left" w:pos="3600"/>
        </w:tabs>
        <w:spacing w:before="240" w:after="60"/>
        <w:ind w:left="1800" w:hanging="720"/>
        <w:rPr>
          <w:szCs w:val="24"/>
        </w:rPr>
      </w:pPr>
      <w:r w:rsidRPr="00A30C45">
        <w:rPr>
          <w:szCs w:val="24"/>
        </w:rPr>
        <w:tab/>
      </w:r>
      <w:proofErr w:type="spellStart"/>
      <w:r w:rsidRPr="00A30C45">
        <w:rPr>
          <w:szCs w:val="24"/>
        </w:rPr>
        <w:t>i</w:t>
      </w:r>
      <w:proofErr w:type="spellEnd"/>
      <w:r w:rsidRPr="00A30C45">
        <w:rPr>
          <w:szCs w:val="24"/>
        </w:rPr>
        <w:t>.</w:t>
      </w:r>
      <w:r w:rsidR="00231AF3">
        <w:rPr>
          <w:szCs w:val="24"/>
        </w:rPr>
        <w:tab/>
      </w:r>
      <w:r w:rsidRPr="00A30C45">
        <w:rPr>
          <w:szCs w:val="24"/>
        </w:rPr>
        <w:t xml:space="preserve">An administrative decision that establishes or modifies a responsible parent's child support obligation; and </w:t>
      </w:r>
    </w:p>
    <w:p w14:paraId="5BF4AE09" w14:textId="77777777" w:rsidR="00A30C45" w:rsidRPr="00A30C45" w:rsidRDefault="00A30C45" w:rsidP="00231AF3">
      <w:pPr>
        <w:tabs>
          <w:tab w:val="left" w:pos="360"/>
          <w:tab w:val="left" w:pos="720"/>
          <w:tab w:val="left" w:pos="1080"/>
          <w:tab w:val="left" w:pos="1440"/>
          <w:tab w:val="left" w:pos="1800"/>
          <w:tab w:val="left" w:pos="2160"/>
          <w:tab w:val="left" w:pos="2520"/>
          <w:tab w:val="left" w:pos="2880"/>
          <w:tab w:val="left" w:pos="3240"/>
          <w:tab w:val="left" w:pos="3600"/>
        </w:tabs>
        <w:spacing w:before="240" w:after="60"/>
        <w:ind w:left="1800" w:hanging="720"/>
        <w:rPr>
          <w:szCs w:val="24"/>
        </w:rPr>
      </w:pPr>
      <w:r w:rsidRPr="00A30C45">
        <w:rPr>
          <w:szCs w:val="24"/>
        </w:rPr>
        <w:tab/>
        <w:t>j.</w:t>
      </w:r>
      <w:r w:rsidR="00231AF3">
        <w:rPr>
          <w:szCs w:val="24"/>
        </w:rPr>
        <w:tab/>
      </w:r>
      <w:r w:rsidRPr="00A30C45">
        <w:rPr>
          <w:szCs w:val="24"/>
        </w:rPr>
        <w:t>A notice of withholding of gambling winnings pursuant to 8 M.R.S. §§ 300-B or 1066.</w:t>
      </w:r>
    </w:p>
    <w:p w14:paraId="54C56DFA" w14:textId="77777777" w:rsidR="00A30C45" w:rsidRPr="00A30C45" w:rsidRDefault="00231AF3" w:rsidP="00A21F4E">
      <w:pPr>
        <w:tabs>
          <w:tab w:val="left" w:pos="360"/>
          <w:tab w:val="left" w:pos="720"/>
          <w:tab w:val="left" w:pos="1080"/>
          <w:tab w:val="left" w:pos="1440"/>
          <w:tab w:val="left" w:pos="1800"/>
          <w:tab w:val="left" w:pos="2160"/>
          <w:tab w:val="left" w:pos="2520"/>
          <w:tab w:val="left" w:pos="2880"/>
          <w:tab w:val="left" w:pos="3240"/>
          <w:tab w:val="left" w:pos="3600"/>
        </w:tabs>
        <w:spacing w:before="240" w:after="60"/>
        <w:ind w:left="1440" w:hanging="360"/>
        <w:rPr>
          <w:szCs w:val="24"/>
        </w:rPr>
      </w:pPr>
      <w:r>
        <w:rPr>
          <w:szCs w:val="24"/>
        </w:rPr>
        <w:t>4.</w:t>
      </w:r>
      <w:r>
        <w:rPr>
          <w:szCs w:val="24"/>
        </w:rPr>
        <w:tab/>
      </w:r>
      <w:r w:rsidR="00A30C45" w:rsidRPr="00A30C45">
        <w:rPr>
          <w:szCs w:val="24"/>
        </w:rPr>
        <w:t>The Division may request an appeal of an administrative decision under 19-A M.R.S. §2451.</w:t>
      </w:r>
    </w:p>
    <w:p w14:paraId="35190070" w14:textId="77777777" w:rsidR="00A30C45" w:rsidRPr="00A30C45" w:rsidRDefault="00231AF3" w:rsidP="00A21F4E">
      <w:pPr>
        <w:tabs>
          <w:tab w:val="left" w:pos="360"/>
          <w:tab w:val="left" w:pos="720"/>
          <w:tab w:val="left" w:pos="1080"/>
          <w:tab w:val="left" w:pos="1440"/>
          <w:tab w:val="left" w:pos="1800"/>
          <w:tab w:val="left" w:pos="2160"/>
          <w:tab w:val="left" w:pos="2520"/>
          <w:tab w:val="left" w:pos="2880"/>
          <w:tab w:val="left" w:pos="3240"/>
          <w:tab w:val="left" w:pos="3600"/>
        </w:tabs>
        <w:spacing w:before="240" w:after="60"/>
        <w:ind w:left="1440" w:hanging="360"/>
        <w:rPr>
          <w:szCs w:val="24"/>
        </w:rPr>
      </w:pPr>
      <w:r>
        <w:rPr>
          <w:szCs w:val="24"/>
        </w:rPr>
        <w:t>5.</w:t>
      </w:r>
      <w:r>
        <w:rPr>
          <w:szCs w:val="24"/>
        </w:rPr>
        <w:tab/>
      </w:r>
      <w:r w:rsidR="00A30C45" w:rsidRPr="00A30C45">
        <w:rPr>
          <w:szCs w:val="24"/>
        </w:rPr>
        <w:t xml:space="preserve">The custodial parent may request an appeal of an administrative decision establishing or modifying a debt under the </w:t>
      </w:r>
      <w:r w:rsidR="00A30C45" w:rsidRPr="009315A9">
        <w:rPr>
          <w:i/>
          <w:szCs w:val="24"/>
        </w:rPr>
        <w:t>Maine Administrative Procedure Act</w:t>
      </w:r>
      <w:r w:rsidR="00A30C45" w:rsidRPr="00A30C45">
        <w:rPr>
          <w:szCs w:val="24"/>
        </w:rPr>
        <w:t>.</w:t>
      </w:r>
    </w:p>
    <w:p w14:paraId="1B32A2C1"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1080"/>
        <w:contextualSpacing/>
        <w:outlineLvl w:val="2"/>
        <w:rPr>
          <w:szCs w:val="24"/>
        </w:rPr>
      </w:pPr>
    </w:p>
    <w:p w14:paraId="009A8655" w14:textId="77777777" w:rsidR="00A30C45" w:rsidRPr="00A30C45" w:rsidRDefault="000C3DF3" w:rsidP="00A21F4E">
      <w:pPr>
        <w:keepNext/>
        <w:keepLines/>
        <w:tabs>
          <w:tab w:val="left" w:pos="360"/>
          <w:tab w:val="left" w:pos="720"/>
          <w:tab w:val="left" w:pos="1080"/>
          <w:tab w:val="left" w:pos="1440"/>
          <w:tab w:val="left" w:pos="1800"/>
          <w:tab w:val="left" w:pos="2160"/>
          <w:tab w:val="left" w:pos="2520"/>
          <w:tab w:val="left" w:pos="2880"/>
          <w:tab w:val="left" w:pos="3240"/>
          <w:tab w:val="left" w:pos="3600"/>
        </w:tabs>
        <w:ind w:left="720"/>
        <w:outlineLvl w:val="2"/>
        <w:rPr>
          <w:szCs w:val="24"/>
        </w:rPr>
      </w:pPr>
      <w:r>
        <w:rPr>
          <w:szCs w:val="24"/>
        </w:rPr>
        <w:br w:type="page"/>
      </w:r>
      <w:r w:rsidR="00A30C45" w:rsidRPr="00A30C45">
        <w:rPr>
          <w:szCs w:val="24"/>
        </w:rPr>
        <w:lastRenderedPageBreak/>
        <w:tab/>
        <w:t>6</w:t>
      </w:r>
      <w:r w:rsidR="00231AF3">
        <w:rPr>
          <w:szCs w:val="24"/>
        </w:rPr>
        <w:t>.</w:t>
      </w:r>
      <w:r w:rsidR="00231AF3">
        <w:rPr>
          <w:szCs w:val="24"/>
        </w:rPr>
        <w:tab/>
      </w:r>
      <w:r w:rsidR="00A30C45" w:rsidRPr="00C24D94">
        <w:rPr>
          <w:b/>
          <w:szCs w:val="24"/>
        </w:rPr>
        <w:t>Time limits</w:t>
      </w:r>
    </w:p>
    <w:p w14:paraId="4320118B" w14:textId="77777777" w:rsidR="00A30C45" w:rsidRPr="00A30C45" w:rsidRDefault="00A30C45" w:rsidP="00A21F4E">
      <w:pPr>
        <w:keepNext/>
        <w:keepLines/>
        <w:tabs>
          <w:tab w:val="left" w:pos="360"/>
          <w:tab w:val="left" w:pos="720"/>
          <w:tab w:val="left" w:pos="1080"/>
          <w:tab w:val="left" w:pos="1440"/>
          <w:tab w:val="left" w:pos="1800"/>
          <w:tab w:val="left" w:pos="2160"/>
          <w:tab w:val="left" w:pos="2520"/>
          <w:tab w:val="left" w:pos="2880"/>
          <w:tab w:val="left" w:pos="3240"/>
          <w:tab w:val="left" w:pos="3600"/>
        </w:tabs>
        <w:ind w:left="42"/>
        <w:rPr>
          <w:szCs w:val="24"/>
        </w:rPr>
      </w:pPr>
    </w:p>
    <w:p w14:paraId="404DD0D9"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1080"/>
        <w:outlineLvl w:val="3"/>
        <w:rPr>
          <w:szCs w:val="24"/>
        </w:rPr>
      </w:pPr>
      <w:r w:rsidRPr="00A30C45">
        <w:rPr>
          <w:szCs w:val="24"/>
        </w:rPr>
        <w:tab/>
        <w:t>a.</w:t>
      </w:r>
      <w:r w:rsidR="00231AF3">
        <w:rPr>
          <w:szCs w:val="24"/>
        </w:rPr>
        <w:tab/>
      </w:r>
      <w:r w:rsidRPr="00C24D94">
        <w:rPr>
          <w:b/>
          <w:szCs w:val="24"/>
        </w:rPr>
        <w:t>Agency action</w:t>
      </w:r>
    </w:p>
    <w:p w14:paraId="0451E17D"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2160" w:hanging="2160"/>
        <w:rPr>
          <w:szCs w:val="24"/>
        </w:rPr>
      </w:pPr>
    </w:p>
    <w:p w14:paraId="544424EB" w14:textId="77777777" w:rsidR="00A30C45" w:rsidRPr="00A30C45" w:rsidRDefault="00231AF3" w:rsidP="00231AF3">
      <w:pPr>
        <w:tabs>
          <w:tab w:val="left" w:pos="360"/>
          <w:tab w:val="left" w:pos="720"/>
          <w:tab w:val="left" w:pos="1080"/>
          <w:tab w:val="left" w:pos="1440"/>
          <w:tab w:val="left" w:pos="1800"/>
          <w:tab w:val="left" w:pos="2160"/>
          <w:tab w:val="left" w:pos="2520"/>
          <w:tab w:val="left" w:pos="2880"/>
          <w:tab w:val="left" w:pos="3240"/>
          <w:tab w:val="left" w:pos="3600"/>
        </w:tabs>
        <w:ind w:left="2160" w:hanging="360"/>
        <w:outlineLvl w:val="4"/>
        <w:rPr>
          <w:szCs w:val="24"/>
        </w:rPr>
      </w:pPr>
      <w:proofErr w:type="spellStart"/>
      <w:r>
        <w:rPr>
          <w:szCs w:val="24"/>
        </w:rPr>
        <w:t>i</w:t>
      </w:r>
      <w:proofErr w:type="spellEnd"/>
      <w:r>
        <w:rPr>
          <w:szCs w:val="24"/>
        </w:rPr>
        <w:t>.</w:t>
      </w:r>
      <w:r>
        <w:rPr>
          <w:szCs w:val="24"/>
        </w:rPr>
        <w:tab/>
      </w:r>
      <w:r w:rsidR="00A30C45" w:rsidRPr="00A30C45">
        <w:rPr>
          <w:szCs w:val="24"/>
        </w:rPr>
        <w:t xml:space="preserve">The time limit for a parent's request for an appeal of agency action is 30 days after s/he receives notice of the action. </w:t>
      </w:r>
    </w:p>
    <w:p w14:paraId="5549212A"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2520" w:hanging="360"/>
        <w:rPr>
          <w:szCs w:val="24"/>
        </w:rPr>
      </w:pPr>
    </w:p>
    <w:p w14:paraId="718A2145" w14:textId="77777777" w:rsidR="00A30C45" w:rsidRPr="00A30C45" w:rsidRDefault="00231AF3" w:rsidP="00231AF3">
      <w:pPr>
        <w:tabs>
          <w:tab w:val="left" w:pos="360"/>
          <w:tab w:val="left" w:pos="720"/>
          <w:tab w:val="left" w:pos="1080"/>
          <w:tab w:val="left" w:pos="1440"/>
          <w:tab w:val="left" w:pos="1800"/>
          <w:tab w:val="left" w:pos="2160"/>
          <w:tab w:val="left" w:pos="2520"/>
          <w:tab w:val="left" w:pos="2880"/>
          <w:tab w:val="left" w:pos="3240"/>
          <w:tab w:val="left" w:pos="3600"/>
        </w:tabs>
        <w:ind w:left="2160" w:hanging="360"/>
        <w:outlineLvl w:val="4"/>
        <w:rPr>
          <w:szCs w:val="24"/>
        </w:rPr>
      </w:pPr>
      <w:r>
        <w:rPr>
          <w:szCs w:val="24"/>
        </w:rPr>
        <w:t>ii.</w:t>
      </w:r>
      <w:r>
        <w:rPr>
          <w:szCs w:val="24"/>
        </w:rPr>
        <w:tab/>
      </w:r>
      <w:r w:rsidR="00A30C45" w:rsidRPr="00A30C45">
        <w:rPr>
          <w:szCs w:val="24"/>
        </w:rPr>
        <w:t>Notwithstanding this 30 day time limit, if the responsible parent does not request a hearing within the 20 days provided by 19-A M.R.S. §§ 2352 and 2359, the Division may issue and serve an order to withhold 21 days after the Division serves a Notice of Intention to Withhold under 19-A M.R.S. §2359, and may proceed to enforce a debt 21 days after the Division serves a Notice of Debt issued pursuant to 19-A M.R.S. §2352.</w:t>
      </w:r>
    </w:p>
    <w:p w14:paraId="5B2B4C2D"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2520" w:hanging="360"/>
        <w:outlineLvl w:val="4"/>
        <w:rPr>
          <w:szCs w:val="24"/>
        </w:rPr>
      </w:pPr>
    </w:p>
    <w:p w14:paraId="27163AC8" w14:textId="77777777" w:rsidR="00A30C45" w:rsidRPr="00A30C45" w:rsidRDefault="00A30C45" w:rsidP="00A21F4E">
      <w:pPr>
        <w:keepNext/>
        <w:keepLines/>
        <w:tabs>
          <w:tab w:val="left" w:pos="360"/>
          <w:tab w:val="left" w:pos="720"/>
          <w:tab w:val="left" w:pos="1080"/>
          <w:tab w:val="left" w:pos="1440"/>
          <w:tab w:val="left" w:pos="1800"/>
          <w:tab w:val="left" w:pos="2160"/>
          <w:tab w:val="left" w:pos="2520"/>
          <w:tab w:val="left" w:pos="2880"/>
          <w:tab w:val="left" w:pos="3240"/>
          <w:tab w:val="left" w:pos="3600"/>
        </w:tabs>
        <w:ind w:left="1800" w:hanging="720"/>
        <w:outlineLvl w:val="3"/>
        <w:rPr>
          <w:szCs w:val="24"/>
        </w:rPr>
      </w:pPr>
      <w:r w:rsidRPr="00A30C45">
        <w:rPr>
          <w:b/>
          <w:szCs w:val="24"/>
        </w:rPr>
        <w:tab/>
      </w:r>
      <w:r w:rsidRPr="00A30C45">
        <w:rPr>
          <w:szCs w:val="24"/>
        </w:rPr>
        <w:t>b.</w:t>
      </w:r>
      <w:r w:rsidR="00231AF3">
        <w:rPr>
          <w:szCs w:val="24"/>
        </w:rPr>
        <w:tab/>
      </w:r>
      <w:r w:rsidRPr="00C24D94">
        <w:rPr>
          <w:b/>
          <w:szCs w:val="24"/>
        </w:rPr>
        <w:t>Notice from IRS</w:t>
      </w:r>
      <w:r w:rsidRPr="00A30C45">
        <w:rPr>
          <w:szCs w:val="24"/>
        </w:rPr>
        <w:t xml:space="preserve"> </w:t>
      </w:r>
    </w:p>
    <w:p w14:paraId="1AD9DBBB" w14:textId="77777777" w:rsidR="00A30C45" w:rsidRPr="00A30C45" w:rsidRDefault="00A30C45" w:rsidP="00A21F4E">
      <w:pPr>
        <w:keepNext/>
        <w:keepLines/>
        <w:tabs>
          <w:tab w:val="left" w:pos="360"/>
          <w:tab w:val="left" w:pos="720"/>
          <w:tab w:val="left" w:pos="1080"/>
          <w:tab w:val="left" w:pos="1440"/>
          <w:tab w:val="left" w:pos="1800"/>
          <w:tab w:val="left" w:pos="2160"/>
          <w:tab w:val="left" w:pos="2520"/>
          <w:tab w:val="left" w:pos="2880"/>
          <w:tab w:val="left" w:pos="3240"/>
          <w:tab w:val="left" w:pos="3600"/>
        </w:tabs>
        <w:ind w:left="1800" w:hanging="720"/>
        <w:outlineLvl w:val="3"/>
        <w:rPr>
          <w:szCs w:val="24"/>
        </w:rPr>
      </w:pPr>
    </w:p>
    <w:p w14:paraId="32CF5CF1" w14:textId="77777777" w:rsidR="00A30C45" w:rsidRPr="00A30C45" w:rsidRDefault="00A30C45" w:rsidP="00A21F4E">
      <w:pPr>
        <w:keepNext/>
        <w:keepLines/>
        <w:tabs>
          <w:tab w:val="left" w:pos="360"/>
          <w:tab w:val="left" w:pos="720"/>
          <w:tab w:val="left" w:pos="1080"/>
          <w:tab w:val="left" w:pos="1440"/>
          <w:tab w:val="left" w:pos="1800"/>
          <w:tab w:val="left" w:pos="2160"/>
          <w:tab w:val="left" w:pos="2520"/>
          <w:tab w:val="left" w:pos="2880"/>
          <w:tab w:val="left" w:pos="3240"/>
          <w:tab w:val="left" w:pos="3600"/>
        </w:tabs>
        <w:ind w:left="1800"/>
        <w:outlineLvl w:val="3"/>
        <w:rPr>
          <w:szCs w:val="24"/>
        </w:rPr>
      </w:pPr>
      <w:r w:rsidRPr="00A30C45">
        <w:rPr>
          <w:szCs w:val="24"/>
        </w:rPr>
        <w:t xml:space="preserve">A responsible parent may request an appeal hearing in response to a notice from the Internal Revenue Service ("IRS") that informs him </w:t>
      </w:r>
      <w:r w:rsidR="008A7F19">
        <w:rPr>
          <w:szCs w:val="24"/>
        </w:rPr>
        <w:t xml:space="preserve">or her </w:t>
      </w:r>
      <w:r w:rsidRPr="00A30C45">
        <w:rPr>
          <w:szCs w:val="24"/>
        </w:rPr>
        <w:t>that his</w:t>
      </w:r>
      <w:r w:rsidR="008A7F19">
        <w:rPr>
          <w:szCs w:val="24"/>
        </w:rPr>
        <w:t xml:space="preserve"> or her</w:t>
      </w:r>
      <w:r w:rsidRPr="00A30C45">
        <w:rPr>
          <w:szCs w:val="24"/>
        </w:rPr>
        <w:t xml:space="preserve"> income tax refund or a portion thereof has been offset against his </w:t>
      </w:r>
      <w:r w:rsidR="008A7F19">
        <w:rPr>
          <w:szCs w:val="24"/>
        </w:rPr>
        <w:t xml:space="preserve">or her </w:t>
      </w:r>
      <w:r w:rsidRPr="00A30C45">
        <w:rPr>
          <w:szCs w:val="24"/>
        </w:rPr>
        <w:t>child support debt. A hearing request must be postmarked no later than 30 days from the date of the notice from IRS, or delivered to any office of the Division no later than 30 days from the date of the notice. The Department may not grant hearing requests that are not made timely.</w:t>
      </w:r>
    </w:p>
    <w:p w14:paraId="582D5261"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42" w:hanging="1165"/>
        <w:rPr>
          <w:szCs w:val="24"/>
        </w:rPr>
      </w:pPr>
    </w:p>
    <w:p w14:paraId="5DBE425B"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1800" w:hanging="720"/>
        <w:outlineLvl w:val="3"/>
        <w:rPr>
          <w:szCs w:val="24"/>
        </w:rPr>
      </w:pPr>
      <w:r w:rsidRPr="00A30C45">
        <w:rPr>
          <w:b/>
          <w:szCs w:val="24"/>
        </w:rPr>
        <w:tab/>
      </w:r>
      <w:r w:rsidRPr="00A30C45">
        <w:rPr>
          <w:szCs w:val="24"/>
        </w:rPr>
        <w:t>c.</w:t>
      </w:r>
      <w:r w:rsidRPr="00A30C45">
        <w:rPr>
          <w:szCs w:val="24"/>
        </w:rPr>
        <w:tab/>
      </w:r>
      <w:r w:rsidRPr="00C24D94">
        <w:rPr>
          <w:b/>
          <w:szCs w:val="24"/>
        </w:rPr>
        <w:t>Notice from State Tax Assessor</w:t>
      </w:r>
      <w:r w:rsidRPr="00A30C45">
        <w:rPr>
          <w:szCs w:val="24"/>
        </w:rPr>
        <w:t xml:space="preserve"> </w:t>
      </w:r>
    </w:p>
    <w:p w14:paraId="67048535"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1800" w:hanging="720"/>
        <w:outlineLvl w:val="3"/>
        <w:rPr>
          <w:szCs w:val="24"/>
        </w:rPr>
      </w:pPr>
    </w:p>
    <w:p w14:paraId="33772E87"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1800"/>
        <w:outlineLvl w:val="3"/>
        <w:rPr>
          <w:szCs w:val="24"/>
        </w:rPr>
      </w:pPr>
      <w:r w:rsidRPr="00A30C45">
        <w:rPr>
          <w:szCs w:val="24"/>
        </w:rPr>
        <w:t xml:space="preserve">A responsible parent may request an appeal hearing in response to a notice of intended setoff from the State Tax Assessor. A hearing request must be postmarked no later than 60 days after the responsible parent's receipt of the notice of intended setoff, or delivered to any office of the Division no later than 60 days after the responsible parent receives the notice. </w:t>
      </w:r>
    </w:p>
    <w:p w14:paraId="7E40B693"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2160" w:hanging="720"/>
        <w:rPr>
          <w:szCs w:val="24"/>
        </w:rPr>
      </w:pPr>
    </w:p>
    <w:p w14:paraId="13A914D3"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1800" w:hanging="720"/>
        <w:outlineLvl w:val="3"/>
        <w:rPr>
          <w:szCs w:val="24"/>
        </w:rPr>
      </w:pPr>
      <w:r w:rsidRPr="00A30C45">
        <w:rPr>
          <w:b/>
          <w:szCs w:val="24"/>
        </w:rPr>
        <w:tab/>
      </w:r>
      <w:r w:rsidRPr="00A30C45">
        <w:rPr>
          <w:szCs w:val="24"/>
        </w:rPr>
        <w:t>d.</w:t>
      </w:r>
      <w:r w:rsidRPr="00A30C45">
        <w:rPr>
          <w:szCs w:val="24"/>
        </w:rPr>
        <w:tab/>
      </w:r>
      <w:r w:rsidRPr="00C24D94">
        <w:rPr>
          <w:b/>
          <w:szCs w:val="24"/>
        </w:rPr>
        <w:t>Notice from Bureau of Lottery</w:t>
      </w:r>
      <w:r w:rsidRPr="00A30C45">
        <w:rPr>
          <w:szCs w:val="24"/>
        </w:rPr>
        <w:t xml:space="preserve"> </w:t>
      </w:r>
    </w:p>
    <w:p w14:paraId="58909A06"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1800" w:hanging="720"/>
        <w:outlineLvl w:val="3"/>
        <w:rPr>
          <w:szCs w:val="24"/>
        </w:rPr>
      </w:pPr>
    </w:p>
    <w:p w14:paraId="3E71BAF0"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1800"/>
        <w:outlineLvl w:val="3"/>
        <w:rPr>
          <w:szCs w:val="24"/>
        </w:rPr>
      </w:pPr>
      <w:r w:rsidRPr="00A30C45">
        <w:rPr>
          <w:szCs w:val="24"/>
        </w:rPr>
        <w:t>A responsible parent may request an appeal hearing in response to a notice of intended setoff of lottery winnings issued by the Department of Finance, Bureau of Lottery. A hearing request must be postmarked no later than 15 days after the responsible parent's receipt of the notice of intended setoff, or delivered to any office of the Division no later than 15 days after s/he receives the notice.</w:t>
      </w:r>
    </w:p>
    <w:p w14:paraId="2C1D4C1A" w14:textId="77777777" w:rsidR="00A30C45" w:rsidRPr="00A30C45" w:rsidRDefault="00231AF3" w:rsidP="00A21F4E">
      <w:pPr>
        <w:tabs>
          <w:tab w:val="left" w:pos="360"/>
          <w:tab w:val="left" w:pos="720"/>
          <w:tab w:val="left" w:pos="1080"/>
          <w:tab w:val="left" w:pos="1440"/>
          <w:tab w:val="left" w:pos="1800"/>
          <w:tab w:val="left" w:pos="2160"/>
          <w:tab w:val="left" w:pos="2520"/>
          <w:tab w:val="left" w:pos="2880"/>
          <w:tab w:val="left" w:pos="3240"/>
          <w:tab w:val="left" w:pos="3600"/>
        </w:tabs>
        <w:ind w:left="2520" w:hanging="360"/>
        <w:outlineLvl w:val="4"/>
        <w:rPr>
          <w:szCs w:val="24"/>
        </w:rPr>
      </w:pPr>
      <w:r>
        <w:rPr>
          <w:szCs w:val="24"/>
        </w:rPr>
        <w:br w:type="page"/>
      </w:r>
    </w:p>
    <w:p w14:paraId="7AFD3CC9" w14:textId="6CD9E28C" w:rsidR="00A30C45" w:rsidRPr="00A30C45" w:rsidRDefault="00A30C45" w:rsidP="00231AF3">
      <w:pPr>
        <w:tabs>
          <w:tab w:val="left" w:pos="360"/>
          <w:tab w:val="left" w:pos="720"/>
          <w:tab w:val="left" w:pos="1080"/>
          <w:tab w:val="left" w:pos="1440"/>
          <w:tab w:val="left" w:pos="1800"/>
          <w:tab w:val="left" w:pos="2160"/>
          <w:tab w:val="left" w:pos="2520"/>
          <w:tab w:val="left" w:pos="2880"/>
          <w:tab w:val="left" w:pos="3240"/>
          <w:tab w:val="left" w:pos="3600"/>
        </w:tabs>
        <w:ind w:left="1800" w:right="270" w:hanging="720"/>
        <w:outlineLvl w:val="3"/>
        <w:rPr>
          <w:b/>
          <w:szCs w:val="24"/>
        </w:rPr>
      </w:pPr>
      <w:r w:rsidRPr="00A30C45">
        <w:rPr>
          <w:b/>
          <w:szCs w:val="24"/>
        </w:rPr>
        <w:lastRenderedPageBreak/>
        <w:tab/>
      </w:r>
      <w:r w:rsidRPr="00A30C45">
        <w:rPr>
          <w:szCs w:val="24"/>
        </w:rPr>
        <w:t>e.</w:t>
      </w:r>
      <w:r w:rsidR="00231AF3">
        <w:rPr>
          <w:szCs w:val="24"/>
        </w:rPr>
        <w:tab/>
      </w:r>
      <w:r w:rsidRPr="00C24D94">
        <w:rPr>
          <w:b/>
          <w:szCs w:val="24"/>
        </w:rPr>
        <w:t>Notice of withholding of gambling winnings pursuant to 8 M.R.S. §§</w:t>
      </w:r>
      <w:r w:rsidR="00D51A9E">
        <w:rPr>
          <w:b/>
          <w:szCs w:val="24"/>
        </w:rPr>
        <w:t> </w:t>
      </w:r>
      <w:r w:rsidRPr="00C24D94">
        <w:rPr>
          <w:b/>
          <w:szCs w:val="24"/>
        </w:rPr>
        <w:t>300-B or 1066</w:t>
      </w:r>
      <w:r w:rsidRPr="00A30C45">
        <w:rPr>
          <w:b/>
          <w:szCs w:val="24"/>
        </w:rPr>
        <w:t xml:space="preserve"> </w:t>
      </w:r>
    </w:p>
    <w:p w14:paraId="6011E5D3"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1800" w:hanging="720"/>
        <w:outlineLvl w:val="3"/>
        <w:rPr>
          <w:b/>
          <w:szCs w:val="24"/>
        </w:rPr>
      </w:pPr>
    </w:p>
    <w:p w14:paraId="29AAC4C4"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1800"/>
        <w:outlineLvl w:val="3"/>
        <w:rPr>
          <w:szCs w:val="24"/>
        </w:rPr>
      </w:pPr>
      <w:r w:rsidRPr="00A30C45">
        <w:rPr>
          <w:szCs w:val="24"/>
        </w:rPr>
        <w:t xml:space="preserve">A responsible parent may request an appeal hearing in response to a notice of withholding of gambling winnings issued by the licensee. A hearing request must be postmarked no later than 15 days after his </w:t>
      </w:r>
      <w:r w:rsidR="008A7F19">
        <w:rPr>
          <w:szCs w:val="24"/>
        </w:rPr>
        <w:t xml:space="preserve">or her </w:t>
      </w:r>
      <w:r w:rsidRPr="00A30C45">
        <w:rPr>
          <w:szCs w:val="24"/>
        </w:rPr>
        <w:t>receipt of the notice of withholding, or delivered to any office of the Division no later than 15</w:t>
      </w:r>
      <w:r w:rsidR="008A7F19">
        <w:rPr>
          <w:szCs w:val="24"/>
        </w:rPr>
        <w:t> </w:t>
      </w:r>
      <w:r w:rsidRPr="00A30C45">
        <w:rPr>
          <w:szCs w:val="24"/>
        </w:rPr>
        <w:t>days after the responsible parent receives the notice.</w:t>
      </w:r>
    </w:p>
    <w:p w14:paraId="174B6960"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rPr>
          <w:szCs w:val="24"/>
        </w:rPr>
      </w:pPr>
    </w:p>
    <w:p w14:paraId="43163701" w14:textId="77777777" w:rsidR="00A30C45" w:rsidRPr="00A30C45" w:rsidRDefault="00A30C45" w:rsidP="00231AF3">
      <w:pPr>
        <w:tabs>
          <w:tab w:val="left" w:pos="360"/>
          <w:tab w:val="left" w:pos="720"/>
          <w:tab w:val="left" w:pos="1080"/>
          <w:tab w:val="left" w:pos="1440"/>
          <w:tab w:val="left" w:pos="1800"/>
          <w:tab w:val="left" w:pos="2160"/>
          <w:tab w:val="left" w:pos="2520"/>
          <w:tab w:val="left" w:pos="2880"/>
          <w:tab w:val="left" w:pos="3240"/>
          <w:tab w:val="left" w:pos="3600"/>
        </w:tabs>
        <w:ind w:left="1800" w:hanging="360"/>
        <w:outlineLvl w:val="3"/>
        <w:rPr>
          <w:szCs w:val="24"/>
        </w:rPr>
      </w:pPr>
      <w:r w:rsidRPr="00A30C45">
        <w:rPr>
          <w:szCs w:val="24"/>
        </w:rPr>
        <w:t>f.</w:t>
      </w:r>
      <w:r w:rsidR="00231AF3">
        <w:rPr>
          <w:szCs w:val="24"/>
        </w:rPr>
        <w:tab/>
      </w:r>
      <w:r w:rsidRPr="00C24D94">
        <w:rPr>
          <w:b/>
          <w:szCs w:val="24"/>
        </w:rPr>
        <w:t>Division Appeal</w:t>
      </w:r>
      <w:r w:rsidRPr="00A30C45">
        <w:rPr>
          <w:szCs w:val="24"/>
        </w:rPr>
        <w:t xml:space="preserve"> </w:t>
      </w:r>
    </w:p>
    <w:p w14:paraId="464904DE"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1800" w:hanging="720"/>
        <w:outlineLvl w:val="3"/>
        <w:rPr>
          <w:szCs w:val="24"/>
        </w:rPr>
      </w:pPr>
    </w:p>
    <w:p w14:paraId="7A4C9AE0" w14:textId="77777777" w:rsidR="00A30C45" w:rsidRPr="00A30C45" w:rsidRDefault="00A30C45" w:rsidP="000C3DF3">
      <w:pPr>
        <w:tabs>
          <w:tab w:val="left" w:pos="360"/>
          <w:tab w:val="left" w:pos="720"/>
          <w:tab w:val="left" w:pos="1080"/>
          <w:tab w:val="left" w:pos="1440"/>
          <w:tab w:val="left" w:pos="1800"/>
          <w:tab w:val="left" w:pos="2160"/>
          <w:tab w:val="left" w:pos="2520"/>
          <w:tab w:val="left" w:pos="2880"/>
          <w:tab w:val="left" w:pos="3240"/>
          <w:tab w:val="left" w:pos="3600"/>
        </w:tabs>
        <w:ind w:left="1800" w:right="180"/>
        <w:outlineLvl w:val="3"/>
        <w:rPr>
          <w:szCs w:val="24"/>
        </w:rPr>
      </w:pPr>
      <w:r w:rsidRPr="00A30C45">
        <w:rPr>
          <w:szCs w:val="24"/>
        </w:rPr>
        <w:t>The Division must move for an appeal review hearing within 30 days of receiving the decision establishing the support order. The Division shall send a copy of the hearing request to the parents by regular mail. The Department shall send a notice of hearing date to the parents as required below. The hearing date may not be fewer than 15 days or more than 30 days after the date the Division sends notice to the parents that it is seeking a review hearing.</w:t>
      </w:r>
    </w:p>
    <w:p w14:paraId="67DE8898"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1440" w:hanging="360"/>
        <w:outlineLvl w:val="2"/>
        <w:rPr>
          <w:szCs w:val="24"/>
        </w:rPr>
      </w:pPr>
    </w:p>
    <w:p w14:paraId="5F2B2DEC"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720"/>
        <w:outlineLvl w:val="2"/>
        <w:rPr>
          <w:szCs w:val="24"/>
        </w:rPr>
      </w:pPr>
      <w:r w:rsidRPr="00A30C45">
        <w:rPr>
          <w:szCs w:val="24"/>
        </w:rPr>
        <w:tab/>
        <w:t>7.</w:t>
      </w:r>
      <w:r w:rsidR="00231AF3">
        <w:rPr>
          <w:szCs w:val="24"/>
        </w:rPr>
        <w:tab/>
      </w:r>
      <w:r w:rsidRPr="00C24D94">
        <w:rPr>
          <w:b/>
          <w:szCs w:val="24"/>
        </w:rPr>
        <w:t>Notice of Hearing Date</w:t>
      </w:r>
    </w:p>
    <w:p w14:paraId="168D967F"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spacing w:before="240" w:after="60"/>
        <w:ind w:left="1440" w:hanging="360"/>
        <w:outlineLvl w:val="3"/>
        <w:rPr>
          <w:szCs w:val="24"/>
        </w:rPr>
      </w:pPr>
      <w:r w:rsidRPr="00A30C45">
        <w:rPr>
          <w:szCs w:val="24"/>
        </w:rPr>
        <w:tab/>
        <w:t>If a parent requests an appeal hearing, the Division shall send each party, within seven days of receiving the hearing request and review affidavit, notice of the date, time, and place of the hearing by certified or registered mail. The hearing date may not be fewer than 15 days nor more than 30 days after the date the Division receives the hearing request and review affidavit, unless the rights of any party to the hearing are not affected if the Division sets a hearing date that is more than 30 days after the date the Division receives the hearing request and review affidavit. If the parties agree, the Division may set a hearing date that is fewer than 15 days after the date the Division receives the hearing request and review affidavit.</w:t>
      </w:r>
    </w:p>
    <w:p w14:paraId="50D33EDB" w14:textId="77777777" w:rsidR="00A30C45" w:rsidRPr="00A30C45" w:rsidRDefault="00A30C45" w:rsidP="008A7F19">
      <w:pPr>
        <w:tabs>
          <w:tab w:val="left" w:pos="360"/>
          <w:tab w:val="left" w:pos="720"/>
          <w:tab w:val="left" w:pos="1080"/>
          <w:tab w:val="left" w:pos="1440"/>
          <w:tab w:val="left" w:pos="1800"/>
          <w:tab w:val="left" w:pos="2160"/>
          <w:tab w:val="left" w:pos="2520"/>
          <w:tab w:val="left" w:pos="2880"/>
          <w:tab w:val="left" w:pos="3240"/>
          <w:tab w:val="left" w:pos="3600"/>
        </w:tabs>
        <w:rPr>
          <w:szCs w:val="24"/>
        </w:rPr>
      </w:pPr>
    </w:p>
    <w:p w14:paraId="531F44A7" w14:textId="77777777" w:rsidR="00A30C45" w:rsidRPr="00A30C45" w:rsidRDefault="00A30C45" w:rsidP="00231AF3">
      <w:pPr>
        <w:tabs>
          <w:tab w:val="left" w:pos="360"/>
          <w:tab w:val="left" w:pos="720"/>
          <w:tab w:val="left" w:pos="1080"/>
          <w:tab w:val="left" w:pos="1440"/>
          <w:tab w:val="left" w:pos="1800"/>
          <w:tab w:val="left" w:pos="2160"/>
          <w:tab w:val="left" w:pos="2520"/>
          <w:tab w:val="left" w:pos="2880"/>
          <w:tab w:val="left" w:pos="3240"/>
          <w:tab w:val="left" w:pos="3600"/>
        </w:tabs>
        <w:ind w:left="1080" w:hanging="360"/>
        <w:contextualSpacing/>
        <w:outlineLvl w:val="2"/>
        <w:rPr>
          <w:b/>
          <w:szCs w:val="24"/>
        </w:rPr>
      </w:pPr>
      <w:r w:rsidRPr="00A30C45">
        <w:rPr>
          <w:b/>
          <w:szCs w:val="24"/>
        </w:rPr>
        <w:t>C.</w:t>
      </w:r>
      <w:r w:rsidR="00231AF3">
        <w:rPr>
          <w:b/>
          <w:szCs w:val="24"/>
        </w:rPr>
        <w:tab/>
      </w:r>
      <w:r w:rsidRPr="00A30C45">
        <w:rPr>
          <w:b/>
          <w:szCs w:val="24"/>
        </w:rPr>
        <w:t>AMENDMENT HEARINGS</w:t>
      </w:r>
    </w:p>
    <w:p w14:paraId="7199A67D" w14:textId="77777777" w:rsidR="00A454C3" w:rsidRDefault="00A30C45" w:rsidP="00231AF3">
      <w:pPr>
        <w:tabs>
          <w:tab w:val="left" w:pos="360"/>
          <w:tab w:val="left" w:pos="720"/>
          <w:tab w:val="left" w:pos="1080"/>
          <w:tab w:val="left" w:pos="1440"/>
          <w:tab w:val="left" w:pos="1800"/>
          <w:tab w:val="left" w:pos="2160"/>
          <w:tab w:val="left" w:pos="2520"/>
          <w:tab w:val="left" w:pos="2880"/>
          <w:tab w:val="left" w:pos="3240"/>
          <w:tab w:val="left" w:pos="3600"/>
        </w:tabs>
        <w:spacing w:before="240" w:after="60"/>
        <w:ind w:left="1440" w:hanging="360"/>
        <w:outlineLvl w:val="2"/>
        <w:rPr>
          <w:szCs w:val="24"/>
        </w:rPr>
      </w:pPr>
      <w:r w:rsidRPr="00A30C45">
        <w:rPr>
          <w:szCs w:val="24"/>
        </w:rPr>
        <w:t>1.</w:t>
      </w:r>
      <w:r w:rsidRPr="00A30C45">
        <w:rPr>
          <w:szCs w:val="24"/>
        </w:rPr>
        <w:tab/>
        <w:t>A parent may request an amendment hearing based upon an allegation that a substantial change of circumstances has occurred since an administrative decision that established or modified the child support obligation was issued. The Department shall consider any or all of the following a substantial change of circumstances:</w:t>
      </w:r>
    </w:p>
    <w:p w14:paraId="2E94F1DD" w14:textId="77777777" w:rsidR="00A30C45" w:rsidRPr="00A30C45" w:rsidRDefault="00A454C3" w:rsidP="00A454C3">
      <w:pPr>
        <w:tabs>
          <w:tab w:val="left" w:pos="360"/>
          <w:tab w:val="left" w:pos="720"/>
          <w:tab w:val="left" w:pos="1080"/>
          <w:tab w:val="left" w:pos="1440"/>
          <w:tab w:val="left" w:pos="1800"/>
          <w:tab w:val="left" w:pos="2160"/>
          <w:tab w:val="left" w:pos="2520"/>
          <w:tab w:val="left" w:pos="2880"/>
          <w:tab w:val="left" w:pos="3240"/>
          <w:tab w:val="left" w:pos="3600"/>
        </w:tabs>
        <w:spacing w:before="240" w:after="60"/>
        <w:ind w:left="1800" w:hanging="360"/>
        <w:outlineLvl w:val="2"/>
        <w:rPr>
          <w:szCs w:val="24"/>
        </w:rPr>
      </w:pPr>
      <w:r>
        <w:rPr>
          <w:szCs w:val="24"/>
        </w:rPr>
        <w:br w:type="page"/>
      </w:r>
      <w:r>
        <w:rPr>
          <w:szCs w:val="24"/>
        </w:rPr>
        <w:lastRenderedPageBreak/>
        <w:t>a.</w:t>
      </w:r>
      <w:r>
        <w:rPr>
          <w:szCs w:val="24"/>
        </w:rPr>
        <w:tab/>
      </w:r>
      <w:r w:rsidR="00A30C45" w:rsidRPr="00A30C45">
        <w:rPr>
          <w:szCs w:val="24"/>
        </w:rPr>
        <w:t>If a current parental support obligation established by a decision varies more than 15% from a parental support obligation determined under 19-A M.R.S. §2006, provided that the decision did not deviate from the guidelines pursuant to 19-A M.R.S. §2007.</w:t>
      </w:r>
    </w:p>
    <w:p w14:paraId="230F66DB" w14:textId="77777777" w:rsidR="00A30C45" w:rsidRPr="00A30C45" w:rsidRDefault="00A454C3" w:rsidP="00A454C3">
      <w:pPr>
        <w:tabs>
          <w:tab w:val="left" w:pos="360"/>
          <w:tab w:val="left" w:pos="720"/>
          <w:tab w:val="left" w:pos="1080"/>
          <w:tab w:val="left" w:pos="1440"/>
          <w:tab w:val="left" w:pos="1800"/>
          <w:tab w:val="left" w:pos="2160"/>
          <w:tab w:val="left" w:pos="2520"/>
          <w:tab w:val="left" w:pos="2880"/>
          <w:tab w:val="left" w:pos="3240"/>
          <w:tab w:val="left" w:pos="3600"/>
        </w:tabs>
        <w:spacing w:before="240" w:after="60"/>
        <w:ind w:left="1800" w:hanging="360"/>
        <w:rPr>
          <w:szCs w:val="24"/>
        </w:rPr>
      </w:pPr>
      <w:r>
        <w:rPr>
          <w:szCs w:val="24"/>
        </w:rPr>
        <w:t>b.</w:t>
      </w:r>
      <w:r>
        <w:rPr>
          <w:szCs w:val="24"/>
        </w:rPr>
        <w:tab/>
      </w:r>
      <w:r w:rsidR="00A30C45" w:rsidRPr="00A30C45">
        <w:rPr>
          <w:szCs w:val="24"/>
        </w:rPr>
        <w:t xml:space="preserve">If a decision does not require the responsible parent to obtain or maintain health insurance coverage if it is available at reasonable cost, including a decision in which the responsible parent was served a Notice of Hearing or Notice of Hearing and Debt before September 30, 1989. </w:t>
      </w:r>
    </w:p>
    <w:p w14:paraId="20E9A28C" w14:textId="77777777" w:rsidR="00A30C45" w:rsidRPr="00A30C45" w:rsidRDefault="00A454C3" w:rsidP="00A454C3">
      <w:pPr>
        <w:tabs>
          <w:tab w:val="left" w:pos="360"/>
          <w:tab w:val="left" w:pos="720"/>
          <w:tab w:val="left" w:pos="1080"/>
          <w:tab w:val="left" w:pos="1440"/>
          <w:tab w:val="left" w:pos="1800"/>
          <w:tab w:val="left" w:pos="2160"/>
          <w:tab w:val="left" w:pos="2520"/>
          <w:tab w:val="left" w:pos="2880"/>
          <w:tab w:val="left" w:pos="3240"/>
          <w:tab w:val="left" w:pos="3600"/>
        </w:tabs>
        <w:spacing w:before="240" w:after="60"/>
        <w:ind w:left="1800" w:hanging="360"/>
        <w:rPr>
          <w:szCs w:val="24"/>
        </w:rPr>
      </w:pPr>
      <w:r>
        <w:rPr>
          <w:szCs w:val="24"/>
        </w:rPr>
        <w:t>c.</w:t>
      </w:r>
      <w:r>
        <w:rPr>
          <w:szCs w:val="24"/>
        </w:rPr>
        <w:tab/>
      </w:r>
      <w:r w:rsidR="00A30C45" w:rsidRPr="00A30C45">
        <w:rPr>
          <w:szCs w:val="24"/>
        </w:rPr>
        <w:t>If it has been three years or longer since the order was issued or modified, the hearing officer shall review the order without requiring proof or showing of a change in circumstances, and shall modify the order if the amount of the child support under the order differs from the amount that would be awarded under the guidelines, pursuant to 19-A M.R.S. §2009.</w:t>
      </w:r>
    </w:p>
    <w:p w14:paraId="3E0D972C"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1080" w:hanging="360"/>
        <w:outlineLvl w:val="2"/>
        <w:rPr>
          <w:szCs w:val="24"/>
        </w:rPr>
      </w:pPr>
    </w:p>
    <w:p w14:paraId="2A6D434F" w14:textId="77777777" w:rsidR="00A30C45" w:rsidRPr="00A30C45" w:rsidRDefault="00A30C45" w:rsidP="00A454C3">
      <w:pPr>
        <w:tabs>
          <w:tab w:val="left" w:pos="360"/>
          <w:tab w:val="left" w:pos="720"/>
          <w:tab w:val="left" w:pos="1080"/>
          <w:tab w:val="left" w:pos="1440"/>
          <w:tab w:val="left" w:pos="1800"/>
          <w:tab w:val="left" w:pos="2160"/>
          <w:tab w:val="left" w:pos="2520"/>
          <w:tab w:val="left" w:pos="2880"/>
          <w:tab w:val="left" w:pos="3240"/>
          <w:tab w:val="left" w:pos="3600"/>
        </w:tabs>
        <w:ind w:left="1440" w:hanging="360"/>
        <w:outlineLvl w:val="2"/>
        <w:rPr>
          <w:szCs w:val="24"/>
        </w:rPr>
      </w:pPr>
      <w:r w:rsidRPr="00A30C45">
        <w:rPr>
          <w:szCs w:val="24"/>
        </w:rPr>
        <w:t>2.</w:t>
      </w:r>
      <w:r w:rsidRPr="00A30C45">
        <w:rPr>
          <w:szCs w:val="24"/>
        </w:rPr>
        <w:tab/>
        <w:t xml:space="preserve">The Division may seek to amend an administrative decision by serving the parents with a Notice of Hearing as provided for by Chapter 8 of the Manual, above. </w:t>
      </w:r>
    </w:p>
    <w:p w14:paraId="3CBBFCC0" w14:textId="77777777" w:rsidR="00A30C45" w:rsidRPr="00A30C45" w:rsidRDefault="00A30C45" w:rsidP="00A454C3">
      <w:pPr>
        <w:tabs>
          <w:tab w:val="left" w:pos="360"/>
          <w:tab w:val="left" w:pos="720"/>
          <w:tab w:val="left" w:pos="1080"/>
          <w:tab w:val="left" w:pos="1440"/>
          <w:tab w:val="left" w:pos="1800"/>
          <w:tab w:val="left" w:pos="2160"/>
          <w:tab w:val="left" w:pos="2520"/>
          <w:tab w:val="left" w:pos="2880"/>
          <w:tab w:val="left" w:pos="3240"/>
          <w:tab w:val="left" w:pos="3600"/>
        </w:tabs>
        <w:ind w:left="1440" w:hanging="360"/>
        <w:outlineLvl w:val="2"/>
        <w:rPr>
          <w:szCs w:val="24"/>
        </w:rPr>
      </w:pPr>
    </w:p>
    <w:p w14:paraId="12DC1D6E" w14:textId="77777777" w:rsidR="00A30C45" w:rsidRPr="00A30C45" w:rsidRDefault="00A30C45" w:rsidP="00A454C3">
      <w:pPr>
        <w:tabs>
          <w:tab w:val="left" w:pos="360"/>
          <w:tab w:val="left" w:pos="720"/>
          <w:tab w:val="left" w:pos="1080"/>
          <w:tab w:val="left" w:pos="1440"/>
          <w:tab w:val="left" w:pos="1800"/>
          <w:tab w:val="left" w:pos="2160"/>
          <w:tab w:val="left" w:pos="2520"/>
          <w:tab w:val="left" w:pos="2880"/>
          <w:tab w:val="left" w:pos="3240"/>
          <w:tab w:val="left" w:pos="3600"/>
        </w:tabs>
        <w:ind w:left="1440" w:hanging="360"/>
        <w:outlineLvl w:val="2"/>
        <w:rPr>
          <w:szCs w:val="24"/>
        </w:rPr>
      </w:pPr>
      <w:r w:rsidRPr="00A30C45">
        <w:rPr>
          <w:szCs w:val="24"/>
        </w:rPr>
        <w:t>3.</w:t>
      </w:r>
      <w:r w:rsidRPr="00A30C45">
        <w:rPr>
          <w:szCs w:val="24"/>
        </w:rPr>
        <w:tab/>
        <w:t>If a parent requests an amendment hearing the Division shall send all parties a Notice that states the date, time and place of the hearing. The Notice to the responsible parent must be sent by certified mail. The date of the hearing may not be fewer than 15 days from the date of mailing of the notice, unless by agreement of the parties.</w:t>
      </w:r>
    </w:p>
    <w:p w14:paraId="2161C9F9" w14:textId="77777777" w:rsidR="00A30C45" w:rsidRPr="00A30C45" w:rsidRDefault="00A30C45" w:rsidP="00A454C3">
      <w:pPr>
        <w:tabs>
          <w:tab w:val="left" w:pos="360"/>
          <w:tab w:val="left" w:pos="720"/>
          <w:tab w:val="left" w:pos="1080"/>
          <w:tab w:val="left" w:pos="1440"/>
          <w:tab w:val="left" w:pos="1800"/>
          <w:tab w:val="left" w:pos="2160"/>
          <w:tab w:val="left" w:pos="2520"/>
          <w:tab w:val="left" w:pos="2880"/>
          <w:tab w:val="left" w:pos="3240"/>
          <w:tab w:val="left" w:pos="3600"/>
        </w:tabs>
        <w:ind w:left="1440" w:hanging="360"/>
        <w:rPr>
          <w:szCs w:val="24"/>
        </w:rPr>
      </w:pPr>
    </w:p>
    <w:p w14:paraId="3F8E1419" w14:textId="77777777" w:rsidR="00A30C45" w:rsidRPr="00A30C45" w:rsidRDefault="00A30C45" w:rsidP="00A454C3">
      <w:pPr>
        <w:tabs>
          <w:tab w:val="left" w:pos="360"/>
          <w:tab w:val="left" w:pos="720"/>
          <w:tab w:val="left" w:pos="1080"/>
          <w:tab w:val="left" w:pos="1440"/>
          <w:tab w:val="left" w:pos="1800"/>
          <w:tab w:val="left" w:pos="2160"/>
          <w:tab w:val="left" w:pos="2520"/>
          <w:tab w:val="left" w:pos="2880"/>
          <w:tab w:val="left" w:pos="3240"/>
          <w:tab w:val="left" w:pos="3600"/>
        </w:tabs>
        <w:ind w:left="1440" w:hanging="360"/>
        <w:outlineLvl w:val="2"/>
        <w:rPr>
          <w:szCs w:val="24"/>
        </w:rPr>
      </w:pPr>
      <w:r w:rsidRPr="00A30C45">
        <w:rPr>
          <w:szCs w:val="24"/>
        </w:rPr>
        <w:t>4.</w:t>
      </w:r>
      <w:r w:rsidRPr="00A30C45">
        <w:rPr>
          <w:szCs w:val="24"/>
        </w:rPr>
        <w:tab/>
        <w:t>The review affidavit accompanying the request for review must allege a substantial change of circumstances as defined above. The allegation must state the change of circumstances with sufficient clarity to adequately notify the other party of the factual claims on which the allegation is based.</w:t>
      </w:r>
    </w:p>
    <w:p w14:paraId="48A5D73A" w14:textId="77777777" w:rsidR="00A30C45" w:rsidRPr="00A30C45" w:rsidRDefault="00A454C3" w:rsidP="00A454C3">
      <w:pPr>
        <w:tabs>
          <w:tab w:val="left" w:pos="360"/>
          <w:tab w:val="left" w:pos="720"/>
          <w:tab w:val="left" w:pos="1080"/>
          <w:tab w:val="left" w:pos="1440"/>
          <w:tab w:val="left" w:pos="1800"/>
          <w:tab w:val="left" w:pos="2160"/>
          <w:tab w:val="left" w:pos="2520"/>
          <w:tab w:val="left" w:pos="2880"/>
          <w:tab w:val="left" w:pos="3240"/>
          <w:tab w:val="left" w:pos="3600"/>
        </w:tabs>
        <w:spacing w:before="240" w:after="60"/>
        <w:ind w:left="1080" w:hanging="360"/>
        <w:outlineLvl w:val="3"/>
        <w:rPr>
          <w:b/>
          <w:szCs w:val="24"/>
        </w:rPr>
      </w:pPr>
      <w:r>
        <w:rPr>
          <w:b/>
          <w:szCs w:val="24"/>
        </w:rPr>
        <w:t>D.</w:t>
      </w:r>
      <w:r>
        <w:rPr>
          <w:b/>
          <w:szCs w:val="24"/>
        </w:rPr>
        <w:tab/>
      </w:r>
      <w:r w:rsidR="00A30C45" w:rsidRPr="00A30C45">
        <w:rPr>
          <w:b/>
          <w:szCs w:val="24"/>
        </w:rPr>
        <w:t>HEARING TO SET ASIDE DEFAULT DECISION</w:t>
      </w:r>
    </w:p>
    <w:p w14:paraId="1D3EA53D" w14:textId="77777777" w:rsidR="00A30C45" w:rsidRPr="00A30C45" w:rsidRDefault="00A30C45" w:rsidP="008A7F19">
      <w:pPr>
        <w:tabs>
          <w:tab w:val="left" w:pos="360"/>
          <w:tab w:val="left" w:pos="720"/>
          <w:tab w:val="left" w:pos="1080"/>
          <w:tab w:val="left" w:pos="1440"/>
          <w:tab w:val="left" w:pos="1800"/>
          <w:tab w:val="left" w:pos="2160"/>
          <w:tab w:val="left" w:pos="2520"/>
          <w:tab w:val="left" w:pos="2880"/>
          <w:tab w:val="left" w:pos="3240"/>
          <w:tab w:val="left" w:pos="3600"/>
        </w:tabs>
        <w:rPr>
          <w:szCs w:val="24"/>
        </w:rPr>
      </w:pPr>
    </w:p>
    <w:p w14:paraId="0755CE7C" w14:textId="77777777" w:rsidR="00A30C45" w:rsidRPr="00A30C45" w:rsidRDefault="00A454C3" w:rsidP="00A454C3">
      <w:pPr>
        <w:tabs>
          <w:tab w:val="left" w:pos="360"/>
          <w:tab w:val="left" w:pos="720"/>
          <w:tab w:val="left" w:pos="1080"/>
          <w:tab w:val="left" w:pos="1440"/>
          <w:tab w:val="left" w:pos="1800"/>
          <w:tab w:val="left" w:pos="2160"/>
          <w:tab w:val="left" w:pos="2520"/>
          <w:tab w:val="left" w:pos="2880"/>
          <w:tab w:val="left" w:pos="3240"/>
          <w:tab w:val="left" w:pos="3600"/>
        </w:tabs>
        <w:ind w:left="1440" w:hanging="360"/>
        <w:outlineLvl w:val="2"/>
        <w:rPr>
          <w:rFonts w:eastAsia="Calibri"/>
          <w:szCs w:val="24"/>
        </w:rPr>
      </w:pPr>
      <w:r>
        <w:rPr>
          <w:szCs w:val="24"/>
        </w:rPr>
        <w:t>1.</w:t>
      </w:r>
      <w:r>
        <w:rPr>
          <w:szCs w:val="24"/>
        </w:rPr>
        <w:tab/>
      </w:r>
      <w:r w:rsidR="00A30C45" w:rsidRPr="00A30C45">
        <w:rPr>
          <w:rFonts w:eastAsia="Calibri"/>
          <w:szCs w:val="24"/>
        </w:rPr>
        <w:t>A responsible parent may request a hearing to set aside a default decision as provided for at Chapter 8.13 of the Manual, above, for good cause shown.</w:t>
      </w:r>
    </w:p>
    <w:p w14:paraId="01DF1CCE" w14:textId="77777777" w:rsidR="00A30C45" w:rsidRPr="00A30C45" w:rsidRDefault="00A30C45" w:rsidP="00A454C3">
      <w:pPr>
        <w:tabs>
          <w:tab w:val="left" w:pos="360"/>
          <w:tab w:val="left" w:pos="720"/>
          <w:tab w:val="left" w:pos="1080"/>
          <w:tab w:val="left" w:pos="1440"/>
          <w:tab w:val="left" w:pos="1800"/>
          <w:tab w:val="left" w:pos="2160"/>
          <w:tab w:val="left" w:pos="2520"/>
          <w:tab w:val="left" w:pos="2880"/>
          <w:tab w:val="left" w:pos="3240"/>
          <w:tab w:val="left" w:pos="3600"/>
        </w:tabs>
        <w:ind w:left="1440" w:hanging="360"/>
        <w:outlineLvl w:val="2"/>
        <w:rPr>
          <w:rFonts w:eastAsia="Calibri"/>
          <w:szCs w:val="24"/>
        </w:rPr>
      </w:pPr>
    </w:p>
    <w:p w14:paraId="6760AF53" w14:textId="77777777" w:rsidR="00A30C45" w:rsidRPr="00A30C45" w:rsidRDefault="00A454C3" w:rsidP="00A454C3">
      <w:pPr>
        <w:tabs>
          <w:tab w:val="left" w:pos="360"/>
          <w:tab w:val="left" w:pos="720"/>
          <w:tab w:val="left" w:pos="1080"/>
          <w:tab w:val="left" w:pos="1440"/>
          <w:tab w:val="left" w:pos="1800"/>
          <w:tab w:val="left" w:pos="2160"/>
          <w:tab w:val="left" w:pos="2520"/>
          <w:tab w:val="left" w:pos="2880"/>
          <w:tab w:val="left" w:pos="3240"/>
          <w:tab w:val="left" w:pos="3600"/>
        </w:tabs>
        <w:ind w:left="1440" w:hanging="360"/>
        <w:outlineLvl w:val="2"/>
        <w:rPr>
          <w:szCs w:val="24"/>
        </w:rPr>
      </w:pPr>
      <w:r>
        <w:rPr>
          <w:rFonts w:eastAsia="Calibri"/>
          <w:szCs w:val="24"/>
        </w:rPr>
        <w:t>2.</w:t>
      </w:r>
      <w:r>
        <w:rPr>
          <w:rFonts w:eastAsia="Calibri"/>
          <w:szCs w:val="24"/>
        </w:rPr>
        <w:tab/>
      </w:r>
      <w:r w:rsidR="00A30C45" w:rsidRPr="00A30C45">
        <w:rPr>
          <w:szCs w:val="24"/>
        </w:rPr>
        <w:t>If a responsible parent requests a hearing to set aside a default decision, the Division shall send the parties a Notice that states the date, time and place of the hearing. The Notice to the responsible parent must be sent by certified mail. The date of the hearing may not be fewer than 15 days from the date of mailing of the Notice, unless by agreement of the parties.</w:t>
      </w:r>
    </w:p>
    <w:p w14:paraId="0332EE9B" w14:textId="77777777" w:rsidR="00A30C45" w:rsidRPr="00A30C45" w:rsidRDefault="00A454C3" w:rsidP="00A454C3">
      <w:pPr>
        <w:tabs>
          <w:tab w:val="left" w:pos="360"/>
          <w:tab w:val="left" w:pos="720"/>
          <w:tab w:val="left" w:pos="1080"/>
          <w:tab w:val="left" w:pos="1440"/>
          <w:tab w:val="left" w:pos="1800"/>
          <w:tab w:val="left" w:pos="2160"/>
          <w:tab w:val="left" w:pos="2520"/>
          <w:tab w:val="left" w:pos="2880"/>
          <w:tab w:val="left" w:pos="3240"/>
          <w:tab w:val="left" w:pos="3600"/>
        </w:tabs>
        <w:ind w:left="1440" w:hanging="360"/>
        <w:contextualSpacing/>
        <w:rPr>
          <w:rFonts w:eastAsia="Calibri"/>
          <w:szCs w:val="24"/>
        </w:rPr>
      </w:pPr>
      <w:r>
        <w:rPr>
          <w:rFonts w:eastAsia="Calibri"/>
          <w:szCs w:val="24"/>
        </w:rPr>
        <w:br w:type="page"/>
      </w:r>
    </w:p>
    <w:p w14:paraId="53F8668E" w14:textId="77777777" w:rsidR="00A30C45" w:rsidRPr="00A30C45" w:rsidRDefault="00A30C45" w:rsidP="00A454C3">
      <w:pPr>
        <w:tabs>
          <w:tab w:val="left" w:pos="360"/>
          <w:tab w:val="left" w:pos="720"/>
          <w:tab w:val="left" w:pos="1080"/>
          <w:tab w:val="left" w:pos="1440"/>
          <w:tab w:val="left" w:pos="1800"/>
          <w:tab w:val="left" w:pos="2160"/>
          <w:tab w:val="left" w:pos="2520"/>
          <w:tab w:val="left" w:pos="2880"/>
          <w:tab w:val="left" w:pos="3240"/>
          <w:tab w:val="left" w:pos="3600"/>
        </w:tabs>
        <w:ind w:left="1440" w:hanging="360"/>
        <w:outlineLvl w:val="2"/>
        <w:rPr>
          <w:szCs w:val="24"/>
        </w:rPr>
      </w:pPr>
      <w:r w:rsidRPr="00A30C45">
        <w:rPr>
          <w:szCs w:val="24"/>
        </w:rPr>
        <w:lastRenderedPageBreak/>
        <w:t>3.</w:t>
      </w:r>
      <w:r w:rsidRPr="00A30C45">
        <w:rPr>
          <w:szCs w:val="24"/>
        </w:rPr>
        <w:tab/>
        <w:t>The review affidavit accompanying the review request must state fully and with particularity the responsible parent’s good cause with sufficient clarity to adequately notify the other party of the factual claims on which the allegation is based. The following circumstances constitute good cause:</w:t>
      </w:r>
    </w:p>
    <w:p w14:paraId="7B8342E8"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1080" w:hanging="360"/>
        <w:outlineLvl w:val="2"/>
        <w:rPr>
          <w:szCs w:val="24"/>
        </w:rPr>
      </w:pPr>
    </w:p>
    <w:p w14:paraId="75AAAFA5" w14:textId="77777777" w:rsidR="00A30C45" w:rsidRPr="00A30C45" w:rsidRDefault="00A454C3" w:rsidP="00A454C3">
      <w:pPr>
        <w:tabs>
          <w:tab w:val="left" w:pos="360"/>
          <w:tab w:val="left" w:pos="720"/>
          <w:tab w:val="left" w:pos="1080"/>
          <w:tab w:val="left" w:pos="1440"/>
          <w:tab w:val="left" w:pos="1800"/>
          <w:tab w:val="left" w:pos="2160"/>
          <w:tab w:val="left" w:pos="2520"/>
          <w:tab w:val="left" w:pos="2880"/>
          <w:tab w:val="left" w:pos="3240"/>
          <w:tab w:val="left" w:pos="3600"/>
        </w:tabs>
        <w:ind w:left="1800" w:hanging="360"/>
        <w:outlineLvl w:val="2"/>
        <w:rPr>
          <w:szCs w:val="24"/>
        </w:rPr>
      </w:pPr>
      <w:r>
        <w:rPr>
          <w:szCs w:val="24"/>
        </w:rPr>
        <w:t>a.</w:t>
      </w:r>
      <w:r>
        <w:rPr>
          <w:szCs w:val="24"/>
        </w:rPr>
        <w:tab/>
      </w:r>
      <w:r w:rsidR="00A30C45" w:rsidRPr="00A30C45">
        <w:rPr>
          <w:szCs w:val="24"/>
        </w:rPr>
        <w:t>A death or serious illness in the family;</w:t>
      </w:r>
    </w:p>
    <w:p w14:paraId="30214667" w14:textId="77777777" w:rsidR="00A30C45" w:rsidRPr="00A30C45" w:rsidRDefault="00A30C45" w:rsidP="00A454C3">
      <w:pPr>
        <w:tabs>
          <w:tab w:val="left" w:pos="360"/>
          <w:tab w:val="left" w:pos="720"/>
          <w:tab w:val="left" w:pos="1080"/>
          <w:tab w:val="left" w:pos="1440"/>
          <w:tab w:val="left" w:pos="1800"/>
          <w:tab w:val="left" w:pos="2160"/>
          <w:tab w:val="left" w:pos="2520"/>
          <w:tab w:val="left" w:pos="2880"/>
          <w:tab w:val="left" w:pos="3240"/>
          <w:tab w:val="left" w:pos="3600"/>
        </w:tabs>
        <w:ind w:left="1800" w:hanging="360"/>
        <w:outlineLvl w:val="2"/>
        <w:rPr>
          <w:szCs w:val="24"/>
        </w:rPr>
      </w:pPr>
    </w:p>
    <w:p w14:paraId="0796A1D5" w14:textId="77777777" w:rsidR="00A30C45" w:rsidRPr="00A30C45" w:rsidRDefault="00A454C3" w:rsidP="00A454C3">
      <w:pPr>
        <w:tabs>
          <w:tab w:val="left" w:pos="360"/>
          <w:tab w:val="left" w:pos="720"/>
          <w:tab w:val="left" w:pos="1080"/>
          <w:tab w:val="left" w:pos="1440"/>
          <w:tab w:val="left" w:pos="1800"/>
          <w:tab w:val="left" w:pos="2160"/>
          <w:tab w:val="left" w:pos="2520"/>
          <w:tab w:val="left" w:pos="2880"/>
          <w:tab w:val="left" w:pos="3240"/>
          <w:tab w:val="left" w:pos="3600"/>
        </w:tabs>
        <w:ind w:left="1800" w:hanging="360"/>
        <w:outlineLvl w:val="2"/>
        <w:rPr>
          <w:szCs w:val="24"/>
        </w:rPr>
      </w:pPr>
      <w:r>
        <w:rPr>
          <w:szCs w:val="24"/>
        </w:rPr>
        <w:t>b.</w:t>
      </w:r>
      <w:r>
        <w:rPr>
          <w:szCs w:val="24"/>
        </w:rPr>
        <w:tab/>
      </w:r>
      <w:r w:rsidR="00A30C45" w:rsidRPr="00A30C45">
        <w:rPr>
          <w:szCs w:val="24"/>
        </w:rPr>
        <w:t>A personal injury or illness which reasonably prevents the party from attending the hearing;</w:t>
      </w:r>
    </w:p>
    <w:p w14:paraId="38CB15A3" w14:textId="77777777" w:rsidR="00A30C45" w:rsidRPr="00A30C45" w:rsidRDefault="00A30C45" w:rsidP="00A454C3">
      <w:pPr>
        <w:tabs>
          <w:tab w:val="left" w:pos="360"/>
          <w:tab w:val="left" w:pos="720"/>
          <w:tab w:val="left" w:pos="1080"/>
          <w:tab w:val="left" w:pos="1440"/>
          <w:tab w:val="left" w:pos="1800"/>
          <w:tab w:val="left" w:pos="2160"/>
          <w:tab w:val="left" w:pos="2520"/>
          <w:tab w:val="left" w:pos="2880"/>
          <w:tab w:val="left" w:pos="3240"/>
          <w:tab w:val="left" w:pos="3600"/>
        </w:tabs>
        <w:ind w:left="1800" w:hanging="360"/>
        <w:outlineLvl w:val="2"/>
        <w:rPr>
          <w:szCs w:val="24"/>
        </w:rPr>
      </w:pPr>
    </w:p>
    <w:p w14:paraId="6209DCF6" w14:textId="77777777" w:rsidR="00A30C45" w:rsidRPr="00A30C45" w:rsidRDefault="00A454C3" w:rsidP="00A454C3">
      <w:pPr>
        <w:tabs>
          <w:tab w:val="left" w:pos="360"/>
          <w:tab w:val="left" w:pos="720"/>
          <w:tab w:val="left" w:pos="1080"/>
          <w:tab w:val="left" w:pos="1440"/>
          <w:tab w:val="left" w:pos="1800"/>
          <w:tab w:val="left" w:pos="2160"/>
          <w:tab w:val="left" w:pos="2520"/>
          <w:tab w:val="left" w:pos="2880"/>
          <w:tab w:val="left" w:pos="3240"/>
          <w:tab w:val="left" w:pos="3600"/>
        </w:tabs>
        <w:ind w:left="1800" w:hanging="360"/>
        <w:outlineLvl w:val="2"/>
        <w:rPr>
          <w:szCs w:val="24"/>
        </w:rPr>
      </w:pPr>
      <w:r>
        <w:rPr>
          <w:szCs w:val="24"/>
        </w:rPr>
        <w:t>c.</w:t>
      </w:r>
      <w:r>
        <w:rPr>
          <w:szCs w:val="24"/>
        </w:rPr>
        <w:tab/>
      </w:r>
      <w:r w:rsidR="00A30C45" w:rsidRPr="00A30C45">
        <w:rPr>
          <w:szCs w:val="24"/>
        </w:rPr>
        <w:t>An emergency or unforeseen event which reasonably prevents the party from attending the hearing;</w:t>
      </w:r>
    </w:p>
    <w:p w14:paraId="2F6EC5E6" w14:textId="77777777" w:rsidR="00A30C45" w:rsidRPr="00A30C45" w:rsidRDefault="00A30C45" w:rsidP="00A454C3">
      <w:pPr>
        <w:tabs>
          <w:tab w:val="left" w:pos="360"/>
          <w:tab w:val="left" w:pos="720"/>
          <w:tab w:val="left" w:pos="1080"/>
          <w:tab w:val="left" w:pos="1440"/>
          <w:tab w:val="left" w:pos="1800"/>
          <w:tab w:val="left" w:pos="2160"/>
          <w:tab w:val="left" w:pos="2520"/>
          <w:tab w:val="left" w:pos="2880"/>
          <w:tab w:val="left" w:pos="3240"/>
          <w:tab w:val="left" w:pos="3600"/>
        </w:tabs>
        <w:ind w:left="1800" w:hanging="360"/>
        <w:outlineLvl w:val="2"/>
        <w:rPr>
          <w:szCs w:val="24"/>
        </w:rPr>
      </w:pPr>
    </w:p>
    <w:p w14:paraId="47AADE0C" w14:textId="77777777" w:rsidR="00A30C45" w:rsidRPr="00A30C45" w:rsidRDefault="00A454C3" w:rsidP="00A454C3">
      <w:pPr>
        <w:tabs>
          <w:tab w:val="left" w:pos="360"/>
          <w:tab w:val="left" w:pos="720"/>
          <w:tab w:val="left" w:pos="1080"/>
          <w:tab w:val="left" w:pos="1440"/>
          <w:tab w:val="left" w:pos="1800"/>
          <w:tab w:val="left" w:pos="2160"/>
          <w:tab w:val="left" w:pos="2520"/>
          <w:tab w:val="left" w:pos="2880"/>
          <w:tab w:val="left" w:pos="3240"/>
          <w:tab w:val="left" w:pos="3600"/>
        </w:tabs>
        <w:ind w:left="1800" w:hanging="360"/>
        <w:outlineLvl w:val="2"/>
        <w:rPr>
          <w:szCs w:val="24"/>
        </w:rPr>
      </w:pPr>
      <w:r>
        <w:rPr>
          <w:szCs w:val="24"/>
        </w:rPr>
        <w:t>d.</w:t>
      </w:r>
      <w:r>
        <w:rPr>
          <w:szCs w:val="24"/>
        </w:rPr>
        <w:tab/>
      </w:r>
      <w:r w:rsidR="00A30C45" w:rsidRPr="00A30C45">
        <w:rPr>
          <w:szCs w:val="24"/>
        </w:rPr>
        <w:t>An obligation or responsibility which a reasonable person in the conduct of his or her affairs could reasonably conclude takes precedence over attendance at the hearing;</w:t>
      </w:r>
    </w:p>
    <w:p w14:paraId="011555DE" w14:textId="77777777" w:rsidR="00A30C45" w:rsidRPr="00A30C45" w:rsidRDefault="00A30C45" w:rsidP="00A454C3">
      <w:pPr>
        <w:tabs>
          <w:tab w:val="left" w:pos="360"/>
          <w:tab w:val="left" w:pos="720"/>
          <w:tab w:val="left" w:pos="1080"/>
          <w:tab w:val="left" w:pos="1440"/>
          <w:tab w:val="left" w:pos="1800"/>
          <w:tab w:val="left" w:pos="2160"/>
          <w:tab w:val="left" w:pos="2520"/>
          <w:tab w:val="left" w:pos="2880"/>
          <w:tab w:val="left" w:pos="3240"/>
          <w:tab w:val="left" w:pos="3600"/>
        </w:tabs>
        <w:ind w:left="1800" w:hanging="360"/>
        <w:outlineLvl w:val="2"/>
        <w:rPr>
          <w:szCs w:val="24"/>
        </w:rPr>
      </w:pPr>
    </w:p>
    <w:p w14:paraId="2A8BE185" w14:textId="77777777" w:rsidR="00A30C45" w:rsidRPr="00A30C45" w:rsidRDefault="00A454C3" w:rsidP="00A454C3">
      <w:pPr>
        <w:tabs>
          <w:tab w:val="left" w:pos="360"/>
          <w:tab w:val="left" w:pos="720"/>
          <w:tab w:val="left" w:pos="1080"/>
          <w:tab w:val="left" w:pos="1440"/>
          <w:tab w:val="left" w:pos="1800"/>
          <w:tab w:val="left" w:pos="2160"/>
          <w:tab w:val="left" w:pos="2520"/>
          <w:tab w:val="left" w:pos="2880"/>
          <w:tab w:val="left" w:pos="3240"/>
          <w:tab w:val="left" w:pos="3600"/>
        </w:tabs>
        <w:ind w:left="1800" w:hanging="360"/>
        <w:outlineLvl w:val="2"/>
        <w:rPr>
          <w:szCs w:val="24"/>
        </w:rPr>
      </w:pPr>
      <w:r>
        <w:rPr>
          <w:szCs w:val="24"/>
        </w:rPr>
        <w:t>e.</w:t>
      </w:r>
      <w:r>
        <w:rPr>
          <w:szCs w:val="24"/>
        </w:rPr>
        <w:tab/>
      </w:r>
      <w:r w:rsidR="00A30C45" w:rsidRPr="00A30C45">
        <w:rPr>
          <w:szCs w:val="24"/>
        </w:rPr>
        <w:t>Lack of receipt of adequate or timely notice; or</w:t>
      </w:r>
    </w:p>
    <w:p w14:paraId="535763D0" w14:textId="77777777" w:rsidR="00A30C45" w:rsidRPr="00A30C45" w:rsidRDefault="00A30C45" w:rsidP="00A454C3">
      <w:pPr>
        <w:tabs>
          <w:tab w:val="left" w:pos="360"/>
          <w:tab w:val="left" w:pos="720"/>
          <w:tab w:val="left" w:pos="1080"/>
          <w:tab w:val="left" w:pos="1440"/>
          <w:tab w:val="left" w:pos="1800"/>
          <w:tab w:val="left" w:pos="2160"/>
          <w:tab w:val="left" w:pos="2520"/>
          <w:tab w:val="left" w:pos="2880"/>
          <w:tab w:val="left" w:pos="3240"/>
          <w:tab w:val="left" w:pos="3600"/>
        </w:tabs>
        <w:ind w:left="1800" w:hanging="360"/>
        <w:outlineLvl w:val="2"/>
        <w:rPr>
          <w:szCs w:val="24"/>
        </w:rPr>
      </w:pPr>
    </w:p>
    <w:p w14:paraId="5A9D0641" w14:textId="77777777" w:rsidR="00A30C45" w:rsidRPr="00A30C45" w:rsidRDefault="00A454C3" w:rsidP="00A454C3">
      <w:pPr>
        <w:tabs>
          <w:tab w:val="left" w:pos="360"/>
          <w:tab w:val="left" w:pos="720"/>
          <w:tab w:val="left" w:pos="1080"/>
          <w:tab w:val="left" w:pos="1440"/>
          <w:tab w:val="left" w:pos="1800"/>
          <w:tab w:val="left" w:pos="2160"/>
          <w:tab w:val="left" w:pos="2520"/>
          <w:tab w:val="left" w:pos="2880"/>
          <w:tab w:val="left" w:pos="3240"/>
          <w:tab w:val="left" w:pos="3600"/>
        </w:tabs>
        <w:ind w:left="1800" w:hanging="360"/>
        <w:outlineLvl w:val="2"/>
        <w:rPr>
          <w:szCs w:val="24"/>
        </w:rPr>
      </w:pPr>
      <w:r>
        <w:rPr>
          <w:szCs w:val="24"/>
        </w:rPr>
        <w:t>f.</w:t>
      </w:r>
      <w:r>
        <w:rPr>
          <w:szCs w:val="24"/>
        </w:rPr>
        <w:tab/>
      </w:r>
      <w:r w:rsidR="00A30C45" w:rsidRPr="00A30C45">
        <w:rPr>
          <w:szCs w:val="24"/>
        </w:rPr>
        <w:t>Excusable neglect, excusable inadvertence or excusable mistake.</w:t>
      </w:r>
    </w:p>
    <w:p w14:paraId="5505CC1F"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1080" w:hanging="360"/>
        <w:outlineLvl w:val="2"/>
        <w:rPr>
          <w:szCs w:val="24"/>
        </w:rPr>
      </w:pPr>
    </w:p>
    <w:p w14:paraId="5A74994D" w14:textId="77777777" w:rsidR="00A30C45" w:rsidRPr="00A30C45" w:rsidRDefault="00A454C3" w:rsidP="00A454C3">
      <w:pPr>
        <w:tabs>
          <w:tab w:val="left" w:pos="360"/>
          <w:tab w:val="left" w:pos="720"/>
          <w:tab w:val="left" w:pos="1080"/>
          <w:tab w:val="left" w:pos="1440"/>
          <w:tab w:val="left" w:pos="1800"/>
          <w:tab w:val="left" w:pos="2160"/>
          <w:tab w:val="left" w:pos="2520"/>
          <w:tab w:val="left" w:pos="2880"/>
          <w:tab w:val="left" w:pos="3240"/>
          <w:tab w:val="left" w:pos="3600"/>
        </w:tabs>
        <w:ind w:left="360"/>
        <w:outlineLvl w:val="2"/>
        <w:rPr>
          <w:b/>
          <w:szCs w:val="24"/>
        </w:rPr>
      </w:pPr>
      <w:r>
        <w:rPr>
          <w:b/>
          <w:szCs w:val="24"/>
        </w:rPr>
        <w:t>3.</w:t>
      </w:r>
      <w:r>
        <w:rPr>
          <w:b/>
          <w:szCs w:val="24"/>
        </w:rPr>
        <w:tab/>
      </w:r>
      <w:r w:rsidR="00A30C45" w:rsidRPr="00A30C45">
        <w:rPr>
          <w:b/>
          <w:szCs w:val="24"/>
        </w:rPr>
        <w:t>NOTICE OF PATERNITY PROCEEDING NOT APPEALABLE</w:t>
      </w:r>
    </w:p>
    <w:p w14:paraId="462A0939"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42" w:hanging="42"/>
        <w:rPr>
          <w:szCs w:val="24"/>
        </w:rPr>
      </w:pPr>
    </w:p>
    <w:p w14:paraId="55B098E9"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720"/>
        <w:outlineLvl w:val="2"/>
        <w:rPr>
          <w:szCs w:val="24"/>
        </w:rPr>
      </w:pPr>
      <w:r w:rsidRPr="00A30C45">
        <w:rPr>
          <w:szCs w:val="24"/>
        </w:rPr>
        <w:t xml:space="preserve">A responsible parent is </w:t>
      </w:r>
      <w:r w:rsidRPr="00A30C45">
        <w:rPr>
          <w:b/>
          <w:szCs w:val="24"/>
        </w:rPr>
        <w:t>not</w:t>
      </w:r>
      <w:r w:rsidRPr="00A30C45">
        <w:rPr>
          <w:szCs w:val="24"/>
        </w:rPr>
        <w:t xml:space="preserve"> entitled to and may not be granted an administrative review hearing to contest a Notice of Paternity Proceeding. Actions taken by the Division under Chapter 9 of the Manual are not actions under the Alternative Method of Support Enforcement and are not subject to administrative review.</w:t>
      </w:r>
    </w:p>
    <w:p w14:paraId="72E70E3D"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42" w:hanging="1165"/>
        <w:rPr>
          <w:szCs w:val="24"/>
        </w:rPr>
      </w:pPr>
    </w:p>
    <w:p w14:paraId="251A3412" w14:textId="77777777" w:rsidR="00A30C45" w:rsidRPr="00A30C45" w:rsidRDefault="00A30C45" w:rsidP="00A454C3">
      <w:pPr>
        <w:tabs>
          <w:tab w:val="left" w:pos="360"/>
          <w:tab w:val="left" w:pos="720"/>
          <w:tab w:val="left" w:pos="1080"/>
          <w:tab w:val="left" w:pos="1440"/>
          <w:tab w:val="left" w:pos="1800"/>
          <w:tab w:val="left" w:pos="2160"/>
          <w:tab w:val="left" w:pos="2520"/>
          <w:tab w:val="left" w:pos="2880"/>
          <w:tab w:val="left" w:pos="3240"/>
          <w:tab w:val="left" w:pos="3600"/>
        </w:tabs>
        <w:ind w:left="720" w:hanging="360"/>
        <w:outlineLvl w:val="1"/>
        <w:rPr>
          <w:b/>
          <w:szCs w:val="24"/>
        </w:rPr>
      </w:pPr>
      <w:bookmarkStart w:id="96" w:name="_Toc217285937"/>
      <w:r w:rsidRPr="00A30C45">
        <w:rPr>
          <w:b/>
          <w:szCs w:val="24"/>
        </w:rPr>
        <w:t>4.</w:t>
      </w:r>
      <w:r w:rsidRPr="00A30C45">
        <w:rPr>
          <w:b/>
          <w:szCs w:val="24"/>
        </w:rPr>
        <w:tab/>
      </w:r>
      <w:bookmarkEnd w:id="96"/>
      <w:r w:rsidRPr="00A30C45">
        <w:rPr>
          <w:b/>
          <w:szCs w:val="24"/>
        </w:rPr>
        <w:t>REQUESTING A HEARING - PROCEDURE</w:t>
      </w:r>
    </w:p>
    <w:p w14:paraId="794C5E64"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42" w:hanging="1165"/>
        <w:rPr>
          <w:szCs w:val="24"/>
        </w:rPr>
      </w:pPr>
    </w:p>
    <w:p w14:paraId="01CE29F4"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1080" w:hanging="360"/>
        <w:outlineLvl w:val="2"/>
        <w:rPr>
          <w:szCs w:val="24"/>
        </w:rPr>
      </w:pPr>
      <w:r w:rsidRPr="00A30C45">
        <w:rPr>
          <w:szCs w:val="24"/>
        </w:rPr>
        <w:t>A.</w:t>
      </w:r>
      <w:r w:rsidRPr="00A30C45">
        <w:rPr>
          <w:szCs w:val="24"/>
        </w:rPr>
        <w:tab/>
        <w:t>To request an administrative review hearing, the parent must serve the Division with a hearing request and an affidavit that states the grounds for the review (“review affidavit”). The request and affidavit may be combined as one document. Service is made by delivering the hearing request and the review affidavit to any office of the Division or by sending them by regular mail to:</w:t>
      </w:r>
    </w:p>
    <w:p w14:paraId="5D2C206C"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1080"/>
        <w:rPr>
          <w:szCs w:val="24"/>
        </w:rPr>
      </w:pPr>
    </w:p>
    <w:p w14:paraId="00E4C494"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1080"/>
        <w:rPr>
          <w:szCs w:val="24"/>
        </w:rPr>
      </w:pPr>
      <w:r w:rsidRPr="00A30C45">
        <w:rPr>
          <w:szCs w:val="24"/>
        </w:rPr>
        <w:tab/>
      </w:r>
      <w:r w:rsidRPr="00A30C45">
        <w:rPr>
          <w:szCs w:val="24"/>
        </w:rPr>
        <w:tab/>
        <w:t>DHS Hearings Coordinator</w:t>
      </w:r>
    </w:p>
    <w:p w14:paraId="6356171D"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1080"/>
        <w:rPr>
          <w:szCs w:val="24"/>
        </w:rPr>
      </w:pPr>
      <w:r w:rsidRPr="00A30C45">
        <w:rPr>
          <w:szCs w:val="24"/>
        </w:rPr>
        <w:tab/>
      </w:r>
      <w:r w:rsidRPr="00A30C45">
        <w:rPr>
          <w:szCs w:val="24"/>
        </w:rPr>
        <w:tab/>
        <w:t>Division of Support Enforcement and Recovery</w:t>
      </w:r>
    </w:p>
    <w:p w14:paraId="78C199F6"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1080"/>
        <w:rPr>
          <w:szCs w:val="24"/>
        </w:rPr>
      </w:pPr>
      <w:r w:rsidRPr="00A30C45">
        <w:rPr>
          <w:szCs w:val="24"/>
        </w:rPr>
        <w:tab/>
      </w:r>
      <w:r w:rsidRPr="00A30C45">
        <w:rPr>
          <w:szCs w:val="24"/>
        </w:rPr>
        <w:tab/>
        <w:t>State House Station 11</w:t>
      </w:r>
    </w:p>
    <w:p w14:paraId="363C6349"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1080"/>
        <w:rPr>
          <w:szCs w:val="24"/>
        </w:rPr>
      </w:pPr>
      <w:r w:rsidRPr="00A30C45">
        <w:rPr>
          <w:szCs w:val="24"/>
        </w:rPr>
        <w:tab/>
      </w:r>
      <w:r w:rsidRPr="00A30C45">
        <w:rPr>
          <w:szCs w:val="24"/>
        </w:rPr>
        <w:tab/>
        <w:t>Augusta, Maine 04333-0011</w:t>
      </w:r>
    </w:p>
    <w:p w14:paraId="45B9B72B" w14:textId="77777777" w:rsidR="00A30C45" w:rsidRPr="00A30C45" w:rsidRDefault="00A454C3" w:rsidP="00A21F4E">
      <w:pPr>
        <w:tabs>
          <w:tab w:val="left" w:pos="360"/>
          <w:tab w:val="left" w:pos="720"/>
          <w:tab w:val="left" w:pos="1080"/>
          <w:tab w:val="left" w:pos="1440"/>
          <w:tab w:val="left" w:pos="1800"/>
          <w:tab w:val="left" w:pos="2160"/>
          <w:tab w:val="left" w:pos="2520"/>
          <w:tab w:val="left" w:pos="2880"/>
          <w:tab w:val="left" w:pos="3240"/>
          <w:tab w:val="left" w:pos="3600"/>
        </w:tabs>
        <w:ind w:left="1080"/>
        <w:rPr>
          <w:szCs w:val="24"/>
        </w:rPr>
      </w:pPr>
      <w:r>
        <w:rPr>
          <w:szCs w:val="24"/>
        </w:rPr>
        <w:br w:type="page"/>
      </w:r>
    </w:p>
    <w:p w14:paraId="00B4C9B0"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1080"/>
        <w:rPr>
          <w:szCs w:val="24"/>
        </w:rPr>
      </w:pPr>
      <w:r w:rsidRPr="00A30C45">
        <w:rPr>
          <w:szCs w:val="24"/>
        </w:rPr>
        <w:lastRenderedPageBreak/>
        <w:t>Hearing request forms and review affidavits are available from the Division upon request. The review affidavit may be executed by the parent, the parent's attorney, or other person authorized to act on behalf of the parent. The requesting parent must execute the review affidavit if the affidavit contains a material statement of fact (as it must, for example, on a request for an amendment hearing), unless the parent is disabled from doing so. A statement affirmed under the penalties for unsworn falsification may be used instead of an affidavit.</w:t>
      </w:r>
    </w:p>
    <w:p w14:paraId="32AA08FB"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1080"/>
        <w:rPr>
          <w:szCs w:val="24"/>
        </w:rPr>
      </w:pPr>
    </w:p>
    <w:p w14:paraId="402746D3" w14:textId="77777777" w:rsidR="00A30C45" w:rsidRPr="00A30C45" w:rsidRDefault="00932712" w:rsidP="00A21F4E">
      <w:pPr>
        <w:tabs>
          <w:tab w:val="left" w:pos="360"/>
          <w:tab w:val="left" w:pos="720"/>
          <w:tab w:val="left" w:pos="1080"/>
          <w:tab w:val="left" w:pos="1440"/>
          <w:tab w:val="left" w:pos="1800"/>
          <w:tab w:val="left" w:pos="2160"/>
          <w:tab w:val="left" w:pos="2520"/>
          <w:tab w:val="left" w:pos="2880"/>
          <w:tab w:val="left" w:pos="3240"/>
          <w:tab w:val="left" w:pos="3600"/>
        </w:tabs>
        <w:ind w:left="1080" w:hanging="360"/>
        <w:outlineLvl w:val="2"/>
        <w:rPr>
          <w:szCs w:val="24"/>
        </w:rPr>
      </w:pPr>
      <w:r>
        <w:rPr>
          <w:szCs w:val="24"/>
        </w:rPr>
        <w:t>B.</w:t>
      </w:r>
      <w:r>
        <w:rPr>
          <w:szCs w:val="24"/>
        </w:rPr>
        <w:tab/>
      </w:r>
      <w:r w:rsidR="00A30C45" w:rsidRPr="00A30C45">
        <w:rPr>
          <w:szCs w:val="24"/>
        </w:rPr>
        <w:t>If a responsible parent serves the Division with a hearing request but does not submit a review affidavit, the Division shall notify the responsible parent in writing of the requirement to submit a review affidavit. The Division shall provide a blank review affidavit form with the notice. The Division shall consider the review affidavit to be served timely if it is postmarked or received within the time allowed for a hearing request or within 15 days of the postmark date of the Division's notice that the responsible parent must submit a review affidavit. The Division shall send the notice of hearing required by 19-A M.R.S. §2451(1) within 7 days of receiving the responsible parent's executed affidavit.</w:t>
      </w:r>
    </w:p>
    <w:p w14:paraId="3DD4D020"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1080"/>
        <w:rPr>
          <w:szCs w:val="24"/>
        </w:rPr>
      </w:pPr>
    </w:p>
    <w:p w14:paraId="28413817" w14:textId="77777777" w:rsidR="00ED5C7B" w:rsidRDefault="00932712" w:rsidP="00A21F4E">
      <w:pPr>
        <w:tabs>
          <w:tab w:val="left" w:pos="360"/>
          <w:tab w:val="left" w:pos="720"/>
          <w:tab w:val="left" w:pos="1080"/>
          <w:tab w:val="left" w:pos="1440"/>
          <w:tab w:val="left" w:pos="1800"/>
          <w:tab w:val="left" w:pos="2160"/>
          <w:tab w:val="left" w:pos="2520"/>
          <w:tab w:val="left" w:pos="2880"/>
          <w:tab w:val="left" w:pos="3240"/>
          <w:tab w:val="left" w:pos="3600"/>
        </w:tabs>
        <w:ind w:left="1080" w:hanging="360"/>
        <w:outlineLvl w:val="2"/>
        <w:rPr>
          <w:szCs w:val="24"/>
        </w:rPr>
      </w:pPr>
      <w:r>
        <w:rPr>
          <w:szCs w:val="24"/>
        </w:rPr>
        <w:t>C.</w:t>
      </w:r>
      <w:r>
        <w:rPr>
          <w:szCs w:val="24"/>
        </w:rPr>
        <w:tab/>
      </w:r>
      <w:r w:rsidR="00A30C45" w:rsidRPr="00A30C45">
        <w:rPr>
          <w:szCs w:val="24"/>
        </w:rPr>
        <w:t>When the Division receives a responsible parent's request for an appeal hearing, the Division may serve its own review affidavit with the notice of hearing the Division sends to the parents. The Division shall set forth in its review affidavit any issues it believes should be reconsidered on appeal. The Department shall address the issues raised by the requesting parent and the Division at the appeal hearing and shall render a decision on all issues raised.</w:t>
      </w:r>
    </w:p>
    <w:p w14:paraId="69118360" w14:textId="77777777" w:rsidR="00ED5C7B" w:rsidRDefault="00ED5C7B" w:rsidP="00A21F4E">
      <w:pPr>
        <w:tabs>
          <w:tab w:val="left" w:pos="360"/>
          <w:tab w:val="left" w:pos="720"/>
          <w:tab w:val="left" w:pos="1080"/>
          <w:tab w:val="left" w:pos="1440"/>
          <w:tab w:val="left" w:pos="1800"/>
          <w:tab w:val="left" w:pos="2160"/>
          <w:tab w:val="left" w:pos="2520"/>
          <w:tab w:val="left" w:pos="2880"/>
          <w:tab w:val="left" w:pos="3240"/>
          <w:tab w:val="left" w:pos="3600"/>
        </w:tabs>
        <w:ind w:left="1080" w:hanging="360"/>
        <w:outlineLvl w:val="2"/>
        <w:rPr>
          <w:szCs w:val="24"/>
        </w:rPr>
      </w:pPr>
    </w:p>
    <w:p w14:paraId="5FE9DC7B"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1080" w:hanging="360"/>
        <w:outlineLvl w:val="2"/>
        <w:rPr>
          <w:szCs w:val="24"/>
        </w:rPr>
      </w:pPr>
      <w:r w:rsidRPr="00A30C45">
        <w:rPr>
          <w:szCs w:val="24"/>
        </w:rPr>
        <w:t>D.</w:t>
      </w:r>
      <w:r w:rsidRPr="00A30C45">
        <w:rPr>
          <w:szCs w:val="24"/>
        </w:rPr>
        <w:tab/>
      </w:r>
      <w:r w:rsidRPr="00C24D94">
        <w:rPr>
          <w:b/>
          <w:szCs w:val="24"/>
        </w:rPr>
        <w:t>Failure to set forth reviewable issues; hearing requests not made timely; disputed hearing requests</w:t>
      </w:r>
    </w:p>
    <w:p w14:paraId="29BC3606" w14:textId="77777777" w:rsid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spacing w:before="240" w:after="60"/>
        <w:ind w:left="1440" w:hanging="360"/>
        <w:outlineLvl w:val="3"/>
        <w:rPr>
          <w:szCs w:val="24"/>
        </w:rPr>
      </w:pPr>
      <w:r w:rsidRPr="00A30C45">
        <w:rPr>
          <w:szCs w:val="24"/>
        </w:rPr>
        <w:t>1.</w:t>
      </w:r>
      <w:r w:rsidRPr="00A30C45">
        <w:rPr>
          <w:szCs w:val="24"/>
        </w:rPr>
        <w:tab/>
        <w:t>If the Division determines that the responsible parent's review affidavit presents no issue that is reviewable at an administrative review hearing, or if a hearing is not required by law, it shall forward its written reasons in support of its position, together with a hearing report, to the Chief Administrative Hearing Officer and the responsible parent. The Chief Administrative Hearing Officer or designee shall apply Rule VI(B)(4) of the Administrative Hearings Manual in making a final determination as to whether to grant the hearing request. The Division shall issue the responsible parent a notice of hearing if the Division can reasonably interpret the responsible parent's hearing request and review affidavit to state a reviewable issue.</w:t>
      </w:r>
    </w:p>
    <w:p w14:paraId="347147C4" w14:textId="77777777" w:rsidR="00932712" w:rsidRDefault="00932712" w:rsidP="00932712">
      <w:pPr>
        <w:tabs>
          <w:tab w:val="left" w:pos="360"/>
          <w:tab w:val="left" w:pos="720"/>
          <w:tab w:val="left" w:pos="1080"/>
          <w:tab w:val="left" w:pos="1440"/>
          <w:tab w:val="left" w:pos="1800"/>
          <w:tab w:val="left" w:pos="2160"/>
          <w:tab w:val="left" w:pos="2520"/>
          <w:tab w:val="left" w:pos="2880"/>
          <w:tab w:val="left" w:pos="3240"/>
          <w:tab w:val="left" w:pos="3600"/>
        </w:tabs>
        <w:ind w:left="1440" w:hanging="360"/>
        <w:outlineLvl w:val="3"/>
        <w:rPr>
          <w:szCs w:val="24"/>
        </w:rPr>
      </w:pPr>
      <w:r>
        <w:rPr>
          <w:szCs w:val="24"/>
        </w:rPr>
        <w:br w:type="page"/>
      </w:r>
    </w:p>
    <w:p w14:paraId="78DAFDE5"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spacing w:before="240" w:after="60"/>
        <w:ind w:left="1440" w:hanging="360"/>
        <w:outlineLvl w:val="3"/>
        <w:rPr>
          <w:szCs w:val="24"/>
        </w:rPr>
      </w:pPr>
      <w:r w:rsidRPr="00A30C45">
        <w:rPr>
          <w:szCs w:val="24"/>
        </w:rPr>
        <w:lastRenderedPageBreak/>
        <w:t>2.</w:t>
      </w:r>
      <w:r w:rsidRPr="00A30C45">
        <w:rPr>
          <w:szCs w:val="24"/>
        </w:rPr>
        <w:tab/>
        <w:t>If it appears to the Division's Hearings Coordinator that a request for hearing has not been made timely, the Division's Hearings Coordinator shall proceed in accordance with Rule VI(B)(4) of the Office of Administrative Hearings Manual.</w:t>
      </w:r>
    </w:p>
    <w:p w14:paraId="044B3647"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spacing w:before="240" w:after="60"/>
        <w:ind w:left="1440" w:hanging="360"/>
        <w:outlineLvl w:val="3"/>
        <w:rPr>
          <w:szCs w:val="24"/>
        </w:rPr>
      </w:pPr>
      <w:r w:rsidRPr="00A30C45">
        <w:rPr>
          <w:szCs w:val="24"/>
        </w:rPr>
        <w:t>3.</w:t>
      </w:r>
      <w:r w:rsidRPr="00A30C45">
        <w:rPr>
          <w:szCs w:val="24"/>
        </w:rPr>
        <w:tab/>
        <w:t>This subsection does not amend or limit the requirements of Section 5, below.</w:t>
      </w:r>
    </w:p>
    <w:p w14:paraId="546DED7A"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540" w:hanging="180"/>
        <w:outlineLvl w:val="1"/>
        <w:rPr>
          <w:b/>
          <w:szCs w:val="24"/>
        </w:rPr>
      </w:pPr>
      <w:bookmarkStart w:id="97" w:name="_Toc217285940"/>
    </w:p>
    <w:p w14:paraId="183C3731" w14:textId="77777777" w:rsidR="00A30C45" w:rsidRPr="00A30C45" w:rsidRDefault="008A7F19" w:rsidP="00A21F4E">
      <w:pPr>
        <w:tabs>
          <w:tab w:val="left" w:pos="360"/>
          <w:tab w:val="left" w:pos="720"/>
          <w:tab w:val="left" w:pos="1080"/>
          <w:tab w:val="left" w:pos="1440"/>
          <w:tab w:val="left" w:pos="1800"/>
          <w:tab w:val="left" w:pos="2160"/>
          <w:tab w:val="left" w:pos="2520"/>
          <w:tab w:val="left" w:pos="2880"/>
          <w:tab w:val="left" w:pos="3240"/>
          <w:tab w:val="left" w:pos="3600"/>
        </w:tabs>
        <w:ind w:left="720" w:hanging="360"/>
        <w:outlineLvl w:val="1"/>
        <w:rPr>
          <w:b/>
          <w:szCs w:val="24"/>
        </w:rPr>
      </w:pPr>
      <w:r>
        <w:rPr>
          <w:b/>
          <w:szCs w:val="24"/>
        </w:rPr>
        <w:t>5.</w:t>
      </w:r>
      <w:r>
        <w:rPr>
          <w:b/>
          <w:szCs w:val="24"/>
        </w:rPr>
        <w:tab/>
      </w:r>
      <w:r w:rsidR="00A30C45" w:rsidRPr="00A30C45">
        <w:rPr>
          <w:b/>
          <w:szCs w:val="24"/>
        </w:rPr>
        <w:t>ISSUES THAT MAY BE CONSIDERED AT ADMINISTRATIVE REVIEW HEARINGS</w:t>
      </w:r>
      <w:bookmarkEnd w:id="97"/>
    </w:p>
    <w:p w14:paraId="591E0C6B"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42"/>
        <w:rPr>
          <w:szCs w:val="24"/>
        </w:rPr>
      </w:pPr>
    </w:p>
    <w:p w14:paraId="70CF58DC" w14:textId="77777777" w:rsidR="00A30C45" w:rsidRPr="00A30C45" w:rsidRDefault="00A30C45" w:rsidP="00932712">
      <w:pPr>
        <w:tabs>
          <w:tab w:val="left" w:pos="360"/>
          <w:tab w:val="left" w:pos="720"/>
          <w:tab w:val="left" w:pos="1080"/>
          <w:tab w:val="left" w:pos="1440"/>
          <w:tab w:val="left" w:pos="1800"/>
          <w:tab w:val="left" w:pos="2160"/>
          <w:tab w:val="left" w:pos="2520"/>
          <w:tab w:val="left" w:pos="2880"/>
          <w:tab w:val="left" w:pos="3240"/>
          <w:tab w:val="left" w:pos="3600"/>
        </w:tabs>
        <w:ind w:left="720"/>
        <w:rPr>
          <w:szCs w:val="24"/>
        </w:rPr>
      </w:pPr>
      <w:r w:rsidRPr="00A30C45">
        <w:rPr>
          <w:szCs w:val="24"/>
        </w:rPr>
        <w:t>This section specifies the issues that the Department may consider at administrative review hearings. The issues specified are the only issues the parties may litigate at hearing. The Department may not render a decision on issues that are not specified in this section.</w:t>
      </w:r>
    </w:p>
    <w:p w14:paraId="5D90D0A7"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42"/>
        <w:rPr>
          <w:szCs w:val="24"/>
        </w:rPr>
      </w:pPr>
    </w:p>
    <w:p w14:paraId="17A183B1"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1080" w:hanging="360"/>
        <w:outlineLvl w:val="2"/>
        <w:rPr>
          <w:szCs w:val="24"/>
        </w:rPr>
      </w:pPr>
      <w:r w:rsidRPr="00A30C45">
        <w:rPr>
          <w:szCs w:val="24"/>
        </w:rPr>
        <w:t>A.</w:t>
      </w:r>
      <w:r w:rsidRPr="00A30C45">
        <w:rPr>
          <w:szCs w:val="24"/>
        </w:rPr>
        <w:tab/>
      </w:r>
      <w:r w:rsidRPr="00C24D94">
        <w:rPr>
          <w:b/>
          <w:szCs w:val="24"/>
        </w:rPr>
        <w:t>Notice of Debt (19-A M.R.S. §2352)</w:t>
      </w:r>
      <w:r w:rsidRPr="00A30C45">
        <w:rPr>
          <w:szCs w:val="24"/>
        </w:rPr>
        <w:t xml:space="preserve"> (see also Chapter 10, above)</w:t>
      </w:r>
    </w:p>
    <w:p w14:paraId="2A45DBCB"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spacing w:before="240" w:after="60"/>
        <w:ind w:left="1440" w:hanging="360"/>
        <w:outlineLvl w:val="3"/>
        <w:rPr>
          <w:szCs w:val="24"/>
        </w:rPr>
      </w:pPr>
      <w:r w:rsidRPr="00A30C45">
        <w:rPr>
          <w:szCs w:val="24"/>
        </w:rPr>
        <w:t>1.</w:t>
      </w:r>
      <w:r w:rsidRPr="00A30C45">
        <w:rPr>
          <w:szCs w:val="24"/>
        </w:rPr>
        <w:tab/>
        <w:t>Whether the responsible parent is in receipt of public assistance for the benefit of any of the responsible parent's natural or adopted children during the period(s) for which the responsible parent's support debt is calculated;</w:t>
      </w:r>
    </w:p>
    <w:p w14:paraId="550DC0F4"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spacing w:before="240" w:after="60"/>
        <w:ind w:left="1080"/>
        <w:outlineLvl w:val="3"/>
        <w:rPr>
          <w:szCs w:val="24"/>
        </w:rPr>
      </w:pPr>
      <w:r w:rsidRPr="00A30C45">
        <w:rPr>
          <w:szCs w:val="24"/>
        </w:rPr>
        <w:t>2.</w:t>
      </w:r>
      <w:r w:rsidRPr="00A30C45">
        <w:rPr>
          <w:szCs w:val="24"/>
        </w:rPr>
        <w:tab/>
        <w:t>Uncredited cash payments claimed by the responsible parent;</w:t>
      </w:r>
    </w:p>
    <w:p w14:paraId="0BB0320D"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spacing w:before="240" w:after="60"/>
        <w:ind w:left="1080"/>
        <w:outlineLvl w:val="3"/>
        <w:rPr>
          <w:szCs w:val="24"/>
        </w:rPr>
      </w:pPr>
      <w:r w:rsidRPr="00A30C45">
        <w:rPr>
          <w:szCs w:val="24"/>
        </w:rPr>
        <w:t>3.</w:t>
      </w:r>
      <w:r w:rsidRPr="00A30C45">
        <w:rPr>
          <w:szCs w:val="24"/>
        </w:rPr>
        <w:tab/>
        <w:t>The amount of the debt accrued and the rate at which it accrues;</w:t>
      </w:r>
    </w:p>
    <w:p w14:paraId="017CD54C"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spacing w:before="240" w:after="60"/>
        <w:ind w:left="1440" w:hanging="360"/>
        <w:outlineLvl w:val="3"/>
        <w:rPr>
          <w:szCs w:val="24"/>
        </w:rPr>
      </w:pPr>
      <w:r w:rsidRPr="00A30C45">
        <w:rPr>
          <w:szCs w:val="24"/>
        </w:rPr>
        <w:t>4.</w:t>
      </w:r>
      <w:r w:rsidRPr="00A30C45">
        <w:rPr>
          <w:szCs w:val="24"/>
        </w:rPr>
        <w:tab/>
        <w:t>The accuracy of the terms of the court order or administrative decision as stated in the Notice of Debt;</w:t>
      </w:r>
    </w:p>
    <w:p w14:paraId="2D0F7D68"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spacing w:before="240" w:after="60"/>
        <w:ind w:left="1440" w:hanging="360"/>
        <w:outlineLvl w:val="3"/>
        <w:rPr>
          <w:szCs w:val="24"/>
        </w:rPr>
      </w:pPr>
      <w:r w:rsidRPr="00A30C45">
        <w:rPr>
          <w:szCs w:val="24"/>
        </w:rPr>
        <w:t>5.</w:t>
      </w:r>
      <w:r w:rsidRPr="00A30C45">
        <w:rPr>
          <w:szCs w:val="24"/>
        </w:rPr>
        <w:tab/>
        <w:t>Whether the responsible parent is liable for medical expenses incurred because the responsible parent did not obtain or maintain health insurance coverage;</w:t>
      </w:r>
    </w:p>
    <w:p w14:paraId="464ACC7C"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1080" w:hanging="360"/>
        <w:outlineLvl w:val="2"/>
        <w:rPr>
          <w:szCs w:val="24"/>
        </w:rPr>
      </w:pPr>
    </w:p>
    <w:p w14:paraId="3E937DE3" w14:textId="77777777" w:rsidR="00A30C45" w:rsidRPr="00C24D94"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1080" w:hanging="360"/>
        <w:outlineLvl w:val="2"/>
        <w:rPr>
          <w:b/>
          <w:szCs w:val="24"/>
        </w:rPr>
      </w:pPr>
      <w:r w:rsidRPr="00A30C45">
        <w:rPr>
          <w:szCs w:val="24"/>
        </w:rPr>
        <w:t>B.</w:t>
      </w:r>
      <w:r w:rsidRPr="00A30C45">
        <w:rPr>
          <w:szCs w:val="24"/>
        </w:rPr>
        <w:tab/>
      </w:r>
      <w:r w:rsidRPr="00C24D94">
        <w:rPr>
          <w:b/>
          <w:szCs w:val="24"/>
        </w:rPr>
        <w:t>Submittal to IRS for federal income tax refund offset</w:t>
      </w:r>
    </w:p>
    <w:p w14:paraId="3B513E8A" w14:textId="77777777" w:rsid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spacing w:before="240" w:after="60"/>
        <w:ind w:left="1440" w:hanging="360"/>
        <w:outlineLvl w:val="3"/>
        <w:rPr>
          <w:szCs w:val="24"/>
        </w:rPr>
      </w:pPr>
      <w:r w:rsidRPr="00A30C45">
        <w:rPr>
          <w:szCs w:val="24"/>
        </w:rPr>
        <w:t>1.</w:t>
      </w:r>
      <w:r w:rsidRPr="00A30C45">
        <w:rPr>
          <w:szCs w:val="24"/>
        </w:rPr>
        <w:tab/>
        <w:t>Whether the debt amount set forth in the Division's pre-offset notice is a correct statement of the debt that has accrued under or been established by a court order or administrative decision;</w:t>
      </w:r>
    </w:p>
    <w:p w14:paraId="36D8FC24" w14:textId="77777777" w:rsidR="00932712" w:rsidRPr="00A30C45" w:rsidRDefault="00932712" w:rsidP="00932712">
      <w:pPr>
        <w:tabs>
          <w:tab w:val="left" w:pos="360"/>
          <w:tab w:val="left" w:pos="720"/>
          <w:tab w:val="left" w:pos="1080"/>
          <w:tab w:val="left" w:pos="1440"/>
          <w:tab w:val="left" w:pos="1800"/>
          <w:tab w:val="left" w:pos="2160"/>
          <w:tab w:val="left" w:pos="2520"/>
          <w:tab w:val="left" w:pos="2880"/>
          <w:tab w:val="left" w:pos="3240"/>
          <w:tab w:val="left" w:pos="3600"/>
        </w:tabs>
        <w:ind w:left="1440" w:hanging="360"/>
        <w:outlineLvl w:val="3"/>
        <w:rPr>
          <w:szCs w:val="24"/>
        </w:rPr>
      </w:pPr>
      <w:r>
        <w:rPr>
          <w:szCs w:val="24"/>
        </w:rPr>
        <w:br w:type="page"/>
      </w:r>
    </w:p>
    <w:p w14:paraId="3D4DB9E9"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spacing w:before="240" w:after="60"/>
        <w:ind w:left="1440" w:hanging="360"/>
        <w:outlineLvl w:val="3"/>
        <w:rPr>
          <w:szCs w:val="24"/>
        </w:rPr>
      </w:pPr>
      <w:r w:rsidRPr="00A30C45">
        <w:rPr>
          <w:szCs w:val="24"/>
        </w:rPr>
        <w:lastRenderedPageBreak/>
        <w:t>2.</w:t>
      </w:r>
      <w:r w:rsidRPr="00A30C45">
        <w:rPr>
          <w:szCs w:val="24"/>
        </w:rPr>
        <w:tab/>
        <w:t xml:space="preserve">Whether there is a Court Order prohibiting collection. </w:t>
      </w:r>
      <w:r w:rsidRPr="00A30C45">
        <w:rPr>
          <w:b/>
          <w:szCs w:val="24"/>
        </w:rPr>
        <w:t>NOTE:</w:t>
      </w:r>
      <w:r w:rsidRPr="00A30C45">
        <w:rPr>
          <w:szCs w:val="24"/>
        </w:rPr>
        <w:t xml:space="preserve"> a Court order setting regular payments on arrears does not limit the use of a tax refund intercept for enforcement of a liquidated debt;</w:t>
      </w:r>
    </w:p>
    <w:p w14:paraId="69E1E866"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spacing w:before="240" w:after="60"/>
        <w:ind w:left="1440" w:hanging="360"/>
        <w:outlineLvl w:val="3"/>
        <w:rPr>
          <w:szCs w:val="24"/>
        </w:rPr>
      </w:pPr>
      <w:r w:rsidRPr="00A30C45">
        <w:rPr>
          <w:szCs w:val="24"/>
        </w:rPr>
        <w:t>3.</w:t>
      </w:r>
      <w:r w:rsidRPr="00A30C45">
        <w:rPr>
          <w:szCs w:val="24"/>
        </w:rPr>
        <w:tab/>
        <w:t>Whether the Division is authorized or required by state or federal law to submit the debt, or may do so pursuant to an application or contract for support enforcement services with an individual in connection with past-due non-TANF related child support or alimony; and</w:t>
      </w:r>
    </w:p>
    <w:p w14:paraId="1A9D7935"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spacing w:before="240" w:after="60"/>
        <w:ind w:left="1440" w:hanging="360"/>
        <w:outlineLvl w:val="3"/>
        <w:rPr>
          <w:szCs w:val="24"/>
        </w:rPr>
      </w:pPr>
      <w:r w:rsidRPr="00A30C45">
        <w:rPr>
          <w:szCs w:val="24"/>
        </w:rPr>
        <w:t>4.</w:t>
      </w:r>
      <w:r w:rsidRPr="00A30C45">
        <w:rPr>
          <w:szCs w:val="24"/>
        </w:rPr>
        <w:tab/>
        <w:t>Whether the responsible parent and the Division have executed a written agreement that expressly exempts the responsible parent from submittal for federal income tax refund offset of the debt on which the submittal is based, provided the written agreement pre-dates the Division's pre-offset notice, and the responsible parent has fully complied with the written agreement up to the date of the pre-offset notice.</w:t>
      </w:r>
    </w:p>
    <w:p w14:paraId="263FAC2A"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42"/>
        <w:rPr>
          <w:szCs w:val="24"/>
        </w:rPr>
      </w:pPr>
    </w:p>
    <w:p w14:paraId="73BC8CCA"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1080" w:hanging="360"/>
        <w:outlineLvl w:val="2"/>
        <w:rPr>
          <w:szCs w:val="24"/>
        </w:rPr>
      </w:pPr>
      <w:r w:rsidRPr="00A30C45">
        <w:rPr>
          <w:szCs w:val="24"/>
        </w:rPr>
        <w:t>C.</w:t>
      </w:r>
      <w:r w:rsidRPr="00A30C45">
        <w:rPr>
          <w:szCs w:val="24"/>
        </w:rPr>
        <w:tab/>
      </w:r>
      <w:r w:rsidRPr="00C24D94">
        <w:rPr>
          <w:b/>
          <w:szCs w:val="24"/>
        </w:rPr>
        <w:t>Notice from the State Tax Assessor of intended setoff</w:t>
      </w:r>
    </w:p>
    <w:p w14:paraId="237210CE"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spacing w:before="240" w:after="60"/>
        <w:ind w:left="1440" w:hanging="360"/>
        <w:outlineLvl w:val="3"/>
        <w:rPr>
          <w:szCs w:val="24"/>
        </w:rPr>
      </w:pPr>
      <w:r w:rsidRPr="00A30C45">
        <w:rPr>
          <w:szCs w:val="24"/>
        </w:rPr>
        <w:t>1.</w:t>
      </w:r>
      <w:r w:rsidRPr="00A30C45">
        <w:rPr>
          <w:szCs w:val="24"/>
        </w:rPr>
        <w:tab/>
        <w:t>Whether the debt amount set forth in the notice is a correct statement of the debt that has accrued under or been established by a court order or administrative decision; and</w:t>
      </w:r>
    </w:p>
    <w:p w14:paraId="69FB6635"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spacing w:before="240" w:after="60"/>
        <w:ind w:left="1440" w:hanging="360"/>
        <w:outlineLvl w:val="3"/>
        <w:rPr>
          <w:szCs w:val="24"/>
        </w:rPr>
      </w:pPr>
      <w:r w:rsidRPr="00A30C45">
        <w:rPr>
          <w:szCs w:val="24"/>
        </w:rPr>
        <w:t>2.</w:t>
      </w:r>
      <w:r w:rsidRPr="00A30C45">
        <w:rPr>
          <w:szCs w:val="24"/>
        </w:rPr>
        <w:tab/>
        <w:t xml:space="preserve">Whether the responsible parent and the Division have executed a written agreement that expressly exempts the responsible parent from setoff by the State Tax Assessor for the debt on which the setoff is based, providing </w:t>
      </w:r>
      <w:r w:rsidR="008A7F19">
        <w:rPr>
          <w:szCs w:val="24"/>
        </w:rPr>
        <w:t xml:space="preserve">that </w:t>
      </w:r>
      <w:r w:rsidRPr="00A30C45">
        <w:rPr>
          <w:szCs w:val="24"/>
        </w:rPr>
        <w:t xml:space="preserve">the responsible parent has fully complied with the written agreement up to the date of the notice of intended setoff. </w:t>
      </w:r>
    </w:p>
    <w:p w14:paraId="6C8CE202"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720" w:hanging="678"/>
        <w:rPr>
          <w:szCs w:val="24"/>
        </w:rPr>
      </w:pPr>
    </w:p>
    <w:p w14:paraId="73C74FFF"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1080" w:hanging="360"/>
        <w:outlineLvl w:val="2"/>
        <w:rPr>
          <w:szCs w:val="24"/>
        </w:rPr>
      </w:pPr>
      <w:r w:rsidRPr="00A30C45">
        <w:rPr>
          <w:szCs w:val="24"/>
        </w:rPr>
        <w:t>D.</w:t>
      </w:r>
      <w:r w:rsidRPr="00A30C45">
        <w:rPr>
          <w:szCs w:val="24"/>
        </w:rPr>
        <w:tab/>
      </w:r>
      <w:r w:rsidRPr="00C24D94">
        <w:rPr>
          <w:b/>
          <w:szCs w:val="24"/>
        </w:rPr>
        <w:t>Administrative decision (appeal hearing)</w:t>
      </w:r>
    </w:p>
    <w:p w14:paraId="4054F1C8"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42"/>
        <w:rPr>
          <w:szCs w:val="24"/>
        </w:rPr>
      </w:pPr>
    </w:p>
    <w:p w14:paraId="15CC6126"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1080"/>
        <w:rPr>
          <w:szCs w:val="24"/>
        </w:rPr>
      </w:pPr>
      <w:r w:rsidRPr="00A30C45">
        <w:rPr>
          <w:szCs w:val="24"/>
        </w:rPr>
        <w:t>Whether the decision was made incorrectly based on the evidence submitted at the hearing and the requirements of this Manual. Evidence not part of the hearing record may be considered at the appeal hearing only if the evidence was offered but incorrectly excluded at the hearing.</w:t>
      </w:r>
    </w:p>
    <w:p w14:paraId="5CB799F6"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42"/>
        <w:rPr>
          <w:szCs w:val="24"/>
        </w:rPr>
      </w:pPr>
    </w:p>
    <w:p w14:paraId="0A9A6430" w14:textId="77777777" w:rsidR="00A30C45" w:rsidRPr="00A30C45" w:rsidRDefault="00A30C45" w:rsidP="00A21F4E">
      <w:pPr>
        <w:keepNext/>
        <w:keepLines/>
        <w:tabs>
          <w:tab w:val="left" w:pos="360"/>
          <w:tab w:val="left" w:pos="720"/>
          <w:tab w:val="left" w:pos="1080"/>
          <w:tab w:val="left" w:pos="1440"/>
          <w:tab w:val="left" w:pos="1800"/>
          <w:tab w:val="left" w:pos="2160"/>
          <w:tab w:val="left" w:pos="2520"/>
          <w:tab w:val="left" w:pos="2880"/>
          <w:tab w:val="left" w:pos="3240"/>
          <w:tab w:val="left" w:pos="3600"/>
        </w:tabs>
        <w:ind w:left="1080" w:hanging="360"/>
        <w:outlineLvl w:val="2"/>
        <w:rPr>
          <w:szCs w:val="24"/>
        </w:rPr>
      </w:pPr>
      <w:r w:rsidRPr="00A30C45">
        <w:rPr>
          <w:szCs w:val="24"/>
        </w:rPr>
        <w:t>E.</w:t>
      </w:r>
      <w:r w:rsidRPr="00A30C45">
        <w:rPr>
          <w:szCs w:val="24"/>
        </w:rPr>
        <w:tab/>
      </w:r>
      <w:r w:rsidRPr="00C24D94">
        <w:rPr>
          <w:b/>
          <w:szCs w:val="24"/>
        </w:rPr>
        <w:t>Administrative decision (amendment hearing)</w:t>
      </w:r>
    </w:p>
    <w:p w14:paraId="6002358A" w14:textId="77777777" w:rsidR="00A30C45" w:rsidRPr="00A30C45" w:rsidRDefault="00A30C45" w:rsidP="00A21F4E">
      <w:pPr>
        <w:keepNext/>
        <w:keepLines/>
        <w:tabs>
          <w:tab w:val="left" w:pos="360"/>
          <w:tab w:val="left" w:pos="720"/>
          <w:tab w:val="left" w:pos="1080"/>
          <w:tab w:val="left" w:pos="1440"/>
          <w:tab w:val="left" w:pos="1800"/>
          <w:tab w:val="left" w:pos="2160"/>
          <w:tab w:val="left" w:pos="2520"/>
          <w:tab w:val="left" w:pos="2880"/>
          <w:tab w:val="left" w:pos="3240"/>
          <w:tab w:val="left" w:pos="3600"/>
        </w:tabs>
        <w:ind w:left="42"/>
        <w:rPr>
          <w:szCs w:val="24"/>
        </w:rPr>
      </w:pPr>
    </w:p>
    <w:p w14:paraId="4FCCE080" w14:textId="77777777" w:rsidR="00A30C45" w:rsidRPr="00A30C45" w:rsidRDefault="00A30C45" w:rsidP="00A21F4E">
      <w:pPr>
        <w:keepNext/>
        <w:keepLines/>
        <w:tabs>
          <w:tab w:val="left" w:pos="360"/>
          <w:tab w:val="left" w:pos="720"/>
          <w:tab w:val="left" w:pos="1080"/>
          <w:tab w:val="left" w:pos="1440"/>
          <w:tab w:val="left" w:pos="1800"/>
          <w:tab w:val="left" w:pos="2160"/>
          <w:tab w:val="left" w:pos="2520"/>
          <w:tab w:val="left" w:pos="2880"/>
          <w:tab w:val="left" w:pos="3240"/>
          <w:tab w:val="left" w:pos="3600"/>
        </w:tabs>
        <w:ind w:left="1080"/>
        <w:rPr>
          <w:szCs w:val="24"/>
        </w:rPr>
      </w:pPr>
      <w:r w:rsidRPr="00A30C45">
        <w:rPr>
          <w:szCs w:val="24"/>
        </w:rPr>
        <w:t xml:space="preserve">Whether there is a substantial change of circumstances as defined in this Chapter. If there is a substantial change of circumstances, the hearing is conducted in accordance with 19-A M.R.S. §2304(3). </w:t>
      </w:r>
    </w:p>
    <w:p w14:paraId="01CD6186"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1080" w:hanging="360"/>
        <w:outlineLvl w:val="2"/>
        <w:rPr>
          <w:szCs w:val="24"/>
        </w:rPr>
      </w:pPr>
    </w:p>
    <w:p w14:paraId="3F230F0C" w14:textId="77777777" w:rsidR="00C24D94" w:rsidRPr="00A30C45" w:rsidRDefault="00932712" w:rsidP="00C24D94">
      <w:pPr>
        <w:keepNext/>
        <w:keepLines/>
        <w:tabs>
          <w:tab w:val="left" w:pos="360"/>
          <w:tab w:val="left" w:pos="720"/>
          <w:tab w:val="left" w:pos="1080"/>
          <w:tab w:val="left" w:pos="1440"/>
          <w:tab w:val="left" w:pos="1800"/>
          <w:tab w:val="left" w:pos="2160"/>
          <w:tab w:val="left" w:pos="2520"/>
          <w:tab w:val="left" w:pos="2880"/>
          <w:tab w:val="left" w:pos="3240"/>
          <w:tab w:val="left" w:pos="3600"/>
        </w:tabs>
        <w:ind w:left="1080" w:hanging="360"/>
        <w:outlineLvl w:val="2"/>
        <w:rPr>
          <w:szCs w:val="24"/>
        </w:rPr>
      </w:pPr>
      <w:r>
        <w:rPr>
          <w:szCs w:val="24"/>
        </w:rPr>
        <w:br w:type="page"/>
      </w:r>
      <w:r w:rsidR="00C24D94" w:rsidRPr="00A30C45">
        <w:rPr>
          <w:szCs w:val="24"/>
        </w:rPr>
        <w:lastRenderedPageBreak/>
        <w:t>F.</w:t>
      </w:r>
      <w:r w:rsidR="00C24D94" w:rsidRPr="00A30C45">
        <w:rPr>
          <w:szCs w:val="24"/>
        </w:rPr>
        <w:tab/>
      </w:r>
      <w:r w:rsidR="00C24D94" w:rsidRPr="00C24D94">
        <w:rPr>
          <w:b/>
          <w:szCs w:val="24"/>
        </w:rPr>
        <w:t>Administrative decision (hearing to set aside a default decision)</w:t>
      </w:r>
    </w:p>
    <w:p w14:paraId="3F051023" w14:textId="77777777" w:rsidR="00A30C45" w:rsidRPr="00A30C45" w:rsidRDefault="00A30C45" w:rsidP="00C24D94">
      <w:pPr>
        <w:keepNext/>
        <w:keepLines/>
        <w:tabs>
          <w:tab w:val="left" w:pos="360"/>
          <w:tab w:val="left" w:pos="720"/>
          <w:tab w:val="left" w:pos="1080"/>
          <w:tab w:val="left" w:pos="1440"/>
          <w:tab w:val="left" w:pos="1800"/>
          <w:tab w:val="left" w:pos="2160"/>
          <w:tab w:val="left" w:pos="2520"/>
          <w:tab w:val="left" w:pos="2880"/>
          <w:tab w:val="left" w:pos="3240"/>
          <w:tab w:val="left" w:pos="3600"/>
        </w:tabs>
        <w:ind w:left="1080"/>
        <w:rPr>
          <w:szCs w:val="24"/>
        </w:rPr>
      </w:pPr>
    </w:p>
    <w:p w14:paraId="4048D1DA" w14:textId="77777777" w:rsidR="00A30C45" w:rsidRPr="00A30C45" w:rsidRDefault="00A30C45" w:rsidP="00C24D94">
      <w:pPr>
        <w:keepNext/>
        <w:keepLines/>
        <w:tabs>
          <w:tab w:val="left" w:pos="360"/>
          <w:tab w:val="left" w:pos="720"/>
          <w:tab w:val="left" w:pos="1080"/>
          <w:tab w:val="left" w:pos="1440"/>
          <w:tab w:val="left" w:pos="1800"/>
          <w:tab w:val="left" w:pos="2160"/>
          <w:tab w:val="left" w:pos="2520"/>
          <w:tab w:val="left" w:pos="2880"/>
          <w:tab w:val="left" w:pos="3240"/>
          <w:tab w:val="left" w:pos="3600"/>
        </w:tabs>
        <w:ind w:left="1080"/>
        <w:rPr>
          <w:szCs w:val="24"/>
        </w:rPr>
      </w:pPr>
      <w:r w:rsidRPr="00A30C45">
        <w:rPr>
          <w:szCs w:val="24"/>
        </w:rPr>
        <w:t>Whether the responsible parent has good cause, as defined in this Chapter, for failure to request a hearing or failure to appear and a meritorious defense as to why the decision should be set aside. If the responsible parent establishes good cause and a meritorious defense, the Department shall set aside the default decision and render a decision based on the evidence introduced at the hearing and the provisions of this Manual.</w:t>
      </w:r>
    </w:p>
    <w:p w14:paraId="44A76872"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42"/>
        <w:rPr>
          <w:szCs w:val="24"/>
        </w:rPr>
      </w:pPr>
    </w:p>
    <w:p w14:paraId="655EA57E"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1080" w:hanging="360"/>
        <w:outlineLvl w:val="2"/>
        <w:rPr>
          <w:szCs w:val="24"/>
        </w:rPr>
      </w:pPr>
      <w:r w:rsidRPr="00A30C45">
        <w:rPr>
          <w:szCs w:val="24"/>
        </w:rPr>
        <w:t>G.</w:t>
      </w:r>
      <w:r w:rsidRPr="00A30C45">
        <w:rPr>
          <w:szCs w:val="24"/>
        </w:rPr>
        <w:tab/>
      </w:r>
      <w:r w:rsidRPr="00A203AB">
        <w:rPr>
          <w:b/>
          <w:szCs w:val="24"/>
        </w:rPr>
        <w:t>Certificate of lien (19-A M.R.S. §2357)</w:t>
      </w:r>
    </w:p>
    <w:p w14:paraId="7AFFC8EF"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spacing w:before="240" w:after="60"/>
        <w:ind w:left="1080"/>
        <w:outlineLvl w:val="3"/>
        <w:rPr>
          <w:szCs w:val="24"/>
        </w:rPr>
      </w:pPr>
      <w:r w:rsidRPr="00A30C45">
        <w:rPr>
          <w:szCs w:val="24"/>
        </w:rPr>
        <w:t>1.</w:t>
      </w:r>
      <w:r w:rsidRPr="00A30C45">
        <w:rPr>
          <w:szCs w:val="24"/>
        </w:rPr>
        <w:tab/>
        <w:t>Whether the requirements of 19-A M.R.S. §2357 have been met; and</w:t>
      </w:r>
    </w:p>
    <w:p w14:paraId="41CC63D2"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spacing w:before="240" w:after="60"/>
        <w:ind w:left="1440" w:hanging="360"/>
        <w:outlineLvl w:val="3"/>
        <w:rPr>
          <w:szCs w:val="24"/>
        </w:rPr>
      </w:pPr>
      <w:r w:rsidRPr="00A30C45">
        <w:rPr>
          <w:szCs w:val="24"/>
        </w:rPr>
        <w:t>2.</w:t>
      </w:r>
      <w:r w:rsidRPr="00A30C45">
        <w:rPr>
          <w:szCs w:val="24"/>
        </w:rPr>
        <w:tab/>
        <w:t>Whether the debt amount set forth in the certificate of lien is a correct statement of the debt that has accrued under or been established by a court order or administrative decision.</w:t>
      </w:r>
    </w:p>
    <w:p w14:paraId="591E57D0"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42"/>
        <w:rPr>
          <w:szCs w:val="24"/>
        </w:rPr>
      </w:pPr>
    </w:p>
    <w:p w14:paraId="7C1BAF4F"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1080" w:hanging="360"/>
        <w:outlineLvl w:val="2"/>
        <w:rPr>
          <w:szCs w:val="24"/>
        </w:rPr>
      </w:pPr>
      <w:r w:rsidRPr="00A30C45">
        <w:rPr>
          <w:szCs w:val="24"/>
        </w:rPr>
        <w:t>H.</w:t>
      </w:r>
      <w:r w:rsidRPr="00A30C45">
        <w:rPr>
          <w:szCs w:val="24"/>
        </w:rPr>
        <w:tab/>
      </w:r>
      <w:r w:rsidRPr="00A203AB">
        <w:rPr>
          <w:b/>
          <w:szCs w:val="24"/>
        </w:rPr>
        <w:t>Order to withhold and deliver (19-A M.R.S. §2358)</w:t>
      </w:r>
    </w:p>
    <w:p w14:paraId="4D21675A"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spacing w:before="240" w:after="60"/>
        <w:ind w:left="1080"/>
        <w:outlineLvl w:val="3"/>
        <w:rPr>
          <w:szCs w:val="24"/>
        </w:rPr>
      </w:pPr>
      <w:r w:rsidRPr="00A30C45">
        <w:rPr>
          <w:szCs w:val="24"/>
        </w:rPr>
        <w:t>1.</w:t>
      </w:r>
      <w:r w:rsidRPr="00A30C45">
        <w:rPr>
          <w:szCs w:val="24"/>
        </w:rPr>
        <w:tab/>
        <w:t>Whether the applicable requirements of §2358 have been met;</w:t>
      </w:r>
    </w:p>
    <w:p w14:paraId="1586D911"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spacing w:before="240" w:after="60"/>
        <w:ind w:left="1440" w:hanging="360"/>
        <w:outlineLvl w:val="3"/>
        <w:rPr>
          <w:szCs w:val="24"/>
        </w:rPr>
      </w:pPr>
      <w:r w:rsidRPr="00A30C45">
        <w:rPr>
          <w:szCs w:val="24"/>
        </w:rPr>
        <w:t>2.</w:t>
      </w:r>
      <w:r w:rsidRPr="00A30C45">
        <w:rPr>
          <w:szCs w:val="24"/>
        </w:rPr>
        <w:tab/>
        <w:t>Whether the debt amount set forth in the order to withhold and deliver is a correct statement of the debt that has accrued under or been established by a court order or administrative decision; and</w:t>
      </w:r>
    </w:p>
    <w:p w14:paraId="71420DD5"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spacing w:before="240" w:after="60"/>
        <w:ind w:left="1440" w:hanging="360"/>
        <w:outlineLvl w:val="3"/>
        <w:rPr>
          <w:szCs w:val="24"/>
        </w:rPr>
      </w:pPr>
      <w:r w:rsidRPr="00A30C45">
        <w:rPr>
          <w:szCs w:val="24"/>
        </w:rPr>
        <w:t>3.</w:t>
      </w:r>
      <w:r w:rsidRPr="00A30C45">
        <w:rPr>
          <w:szCs w:val="24"/>
        </w:rPr>
        <w:tab/>
        <w:t xml:space="preserve">Whether the responsible parent is in receipt of public assistance for the benefit of any of his/her natural or adopted children when the order is served on the employer or other payor of earnings, except that a debt may be collected from nonrecurring lump sum income, as defined in 22 M.R.S. </w:t>
      </w:r>
      <w:r w:rsidR="00EA470A">
        <w:rPr>
          <w:szCs w:val="24"/>
        </w:rPr>
        <w:t>§</w:t>
      </w:r>
      <w:r w:rsidRPr="00A30C45">
        <w:rPr>
          <w:szCs w:val="24"/>
        </w:rPr>
        <w:t>3762(11)(A), of a responsible parent while that parent is an assisted obligor. Lump sum income includes, but is not limited to, personal injury awards, lottery winnings, inheritances and tax refunds.</w:t>
      </w:r>
      <w:r w:rsidRPr="00A30C45">
        <w:rPr>
          <w:b/>
          <w:szCs w:val="24"/>
        </w:rPr>
        <w:t xml:space="preserve"> NOTE:</w:t>
      </w:r>
      <w:r w:rsidRPr="00A30C45">
        <w:rPr>
          <w:szCs w:val="24"/>
        </w:rPr>
        <w:t xml:space="preserve"> a Court order setting regular payments on arrears does not limit the use of a lump sum intercept for enforcement of a liquidated debt.</w:t>
      </w:r>
    </w:p>
    <w:p w14:paraId="0E19881D"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42"/>
        <w:rPr>
          <w:szCs w:val="24"/>
        </w:rPr>
      </w:pPr>
    </w:p>
    <w:p w14:paraId="04876B06"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1080" w:hanging="360"/>
        <w:outlineLvl w:val="2"/>
        <w:rPr>
          <w:szCs w:val="24"/>
        </w:rPr>
      </w:pPr>
      <w:r w:rsidRPr="00A30C45">
        <w:rPr>
          <w:szCs w:val="24"/>
        </w:rPr>
        <w:t>I.</w:t>
      </w:r>
      <w:r w:rsidRPr="00A30C45">
        <w:rPr>
          <w:szCs w:val="24"/>
        </w:rPr>
        <w:tab/>
      </w:r>
      <w:r w:rsidRPr="00A203AB">
        <w:rPr>
          <w:b/>
          <w:szCs w:val="24"/>
        </w:rPr>
        <w:t>Notice of Intention to Withhold (19-A M.R.S. §2359)</w:t>
      </w:r>
    </w:p>
    <w:p w14:paraId="5A217848"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spacing w:before="240" w:after="60"/>
        <w:ind w:left="1440" w:hanging="360"/>
        <w:outlineLvl w:val="3"/>
        <w:rPr>
          <w:szCs w:val="24"/>
        </w:rPr>
      </w:pPr>
      <w:r w:rsidRPr="00A30C45">
        <w:rPr>
          <w:szCs w:val="24"/>
        </w:rPr>
        <w:t>1.</w:t>
      </w:r>
      <w:r w:rsidRPr="00A30C45">
        <w:rPr>
          <w:szCs w:val="24"/>
        </w:rPr>
        <w:tab/>
        <w:t>The accuracy of the terms of the court order or administrative decision as stated in the Notice of Intention to Withhold;</w:t>
      </w:r>
    </w:p>
    <w:p w14:paraId="51103759" w14:textId="77777777" w:rsid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spacing w:before="240" w:after="60"/>
        <w:ind w:left="1440" w:hanging="360"/>
        <w:outlineLvl w:val="3"/>
        <w:rPr>
          <w:szCs w:val="24"/>
        </w:rPr>
      </w:pPr>
      <w:r w:rsidRPr="00A30C45">
        <w:rPr>
          <w:szCs w:val="24"/>
        </w:rPr>
        <w:t>2.</w:t>
      </w:r>
      <w:r w:rsidRPr="00A30C45">
        <w:rPr>
          <w:szCs w:val="24"/>
        </w:rPr>
        <w:tab/>
        <w:t>Whether the debt amount set forth in the Notice is a correct statement of the debt that has accrued under or been established by a court order or administrative decision;</w:t>
      </w:r>
    </w:p>
    <w:p w14:paraId="76283F53" w14:textId="77777777" w:rsidR="00932712" w:rsidRDefault="00932712" w:rsidP="00932712">
      <w:pPr>
        <w:tabs>
          <w:tab w:val="left" w:pos="360"/>
          <w:tab w:val="left" w:pos="720"/>
          <w:tab w:val="left" w:pos="1080"/>
          <w:tab w:val="left" w:pos="1440"/>
          <w:tab w:val="left" w:pos="1800"/>
          <w:tab w:val="left" w:pos="2160"/>
          <w:tab w:val="left" w:pos="2520"/>
          <w:tab w:val="left" w:pos="2880"/>
          <w:tab w:val="left" w:pos="3240"/>
          <w:tab w:val="left" w:pos="3600"/>
        </w:tabs>
        <w:ind w:left="1440" w:hanging="360"/>
        <w:outlineLvl w:val="3"/>
        <w:rPr>
          <w:szCs w:val="24"/>
        </w:rPr>
      </w:pPr>
      <w:r>
        <w:rPr>
          <w:szCs w:val="24"/>
        </w:rPr>
        <w:br w:type="page"/>
      </w:r>
    </w:p>
    <w:p w14:paraId="011245DF"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spacing w:before="240" w:after="60"/>
        <w:ind w:left="1080"/>
        <w:outlineLvl w:val="3"/>
        <w:rPr>
          <w:szCs w:val="24"/>
        </w:rPr>
      </w:pPr>
      <w:r w:rsidRPr="00A30C45">
        <w:rPr>
          <w:szCs w:val="24"/>
        </w:rPr>
        <w:lastRenderedPageBreak/>
        <w:t>3.</w:t>
      </w:r>
      <w:r w:rsidRPr="00A30C45">
        <w:rPr>
          <w:szCs w:val="24"/>
        </w:rPr>
        <w:tab/>
        <w:t>Uncredited cash payments claimed by the responsible parent;</w:t>
      </w:r>
    </w:p>
    <w:p w14:paraId="350F3316"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spacing w:before="240" w:after="60"/>
        <w:ind w:left="1080"/>
        <w:outlineLvl w:val="3"/>
        <w:rPr>
          <w:szCs w:val="24"/>
        </w:rPr>
      </w:pPr>
      <w:r w:rsidRPr="00A30C45">
        <w:rPr>
          <w:szCs w:val="24"/>
        </w:rPr>
        <w:t>4.</w:t>
      </w:r>
      <w:r w:rsidRPr="00A30C45">
        <w:rPr>
          <w:szCs w:val="24"/>
        </w:rPr>
        <w:tab/>
        <w:t>Whether the responsible parent is liable for uninsured medical expenses;</w:t>
      </w:r>
    </w:p>
    <w:p w14:paraId="232799E1"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spacing w:before="240" w:after="60"/>
        <w:ind w:left="1440" w:hanging="360"/>
        <w:outlineLvl w:val="3"/>
        <w:rPr>
          <w:szCs w:val="24"/>
        </w:rPr>
      </w:pPr>
      <w:r w:rsidRPr="00A30C45">
        <w:rPr>
          <w:szCs w:val="24"/>
        </w:rPr>
        <w:t>5.</w:t>
      </w:r>
      <w:r w:rsidRPr="00A30C45">
        <w:rPr>
          <w:szCs w:val="24"/>
        </w:rPr>
        <w:tab/>
        <w:t>Whether the responsible parent is liable for medical expenses incurred because the responsible parent did not obtain or maintain health insurance coverage;</w:t>
      </w:r>
    </w:p>
    <w:p w14:paraId="41470546"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spacing w:before="240" w:after="60"/>
        <w:ind w:left="1440" w:hanging="360"/>
        <w:outlineLvl w:val="3"/>
        <w:rPr>
          <w:szCs w:val="24"/>
        </w:rPr>
      </w:pPr>
      <w:r w:rsidRPr="00A30C45">
        <w:rPr>
          <w:szCs w:val="24"/>
        </w:rPr>
        <w:t>6.</w:t>
      </w:r>
      <w:r w:rsidRPr="00A30C45">
        <w:rPr>
          <w:szCs w:val="24"/>
        </w:rPr>
        <w:tab/>
        <w:t>The responsible parent's identity, except that the responsible parent may not raise the issue of identity solely because of a difference between the name as set forth in the notice of debt or the records of the Department or other governmental agency on whose behalf the notice has been issued, and as set forth in the court order or administrative decision on which the notice of debt is based; and</w:t>
      </w:r>
    </w:p>
    <w:p w14:paraId="5CA216EC"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spacing w:before="240" w:after="60"/>
        <w:ind w:left="1440" w:hanging="360"/>
        <w:outlineLvl w:val="3"/>
        <w:rPr>
          <w:szCs w:val="24"/>
        </w:rPr>
      </w:pPr>
      <w:r w:rsidRPr="00A30C45">
        <w:rPr>
          <w:szCs w:val="24"/>
        </w:rPr>
        <w:t>7.</w:t>
      </w:r>
      <w:r w:rsidRPr="00A30C45">
        <w:rPr>
          <w:szCs w:val="24"/>
        </w:rPr>
        <w:tab/>
        <w:t>Whether the responsible parent is in receipt of public assistance for the benefit of any of his natural or adopted children during the period(s) for which the support debt is calculated.</w:t>
      </w:r>
    </w:p>
    <w:p w14:paraId="51563EA4"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42"/>
        <w:rPr>
          <w:szCs w:val="24"/>
        </w:rPr>
      </w:pPr>
    </w:p>
    <w:p w14:paraId="74ADEA6C"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1080" w:hanging="360"/>
        <w:outlineLvl w:val="2"/>
        <w:rPr>
          <w:szCs w:val="24"/>
        </w:rPr>
      </w:pPr>
      <w:r w:rsidRPr="00A30C45">
        <w:rPr>
          <w:szCs w:val="24"/>
        </w:rPr>
        <w:t>J.</w:t>
      </w:r>
      <w:r w:rsidRPr="00A30C45">
        <w:rPr>
          <w:szCs w:val="24"/>
        </w:rPr>
        <w:tab/>
      </w:r>
      <w:r w:rsidRPr="00A203AB">
        <w:rPr>
          <w:b/>
          <w:szCs w:val="24"/>
        </w:rPr>
        <w:t>Administrative seizure and disposition of property (19-A M.R.S. §2363)</w:t>
      </w:r>
    </w:p>
    <w:p w14:paraId="4F073110"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spacing w:before="240" w:after="60"/>
        <w:ind w:left="1080"/>
        <w:outlineLvl w:val="3"/>
        <w:rPr>
          <w:szCs w:val="24"/>
        </w:rPr>
      </w:pPr>
      <w:r w:rsidRPr="00A30C45">
        <w:rPr>
          <w:szCs w:val="24"/>
        </w:rPr>
        <w:t>1.</w:t>
      </w:r>
      <w:r w:rsidRPr="00A30C45">
        <w:rPr>
          <w:szCs w:val="24"/>
        </w:rPr>
        <w:tab/>
        <w:t>Whether the applicable requirements of §2363 have been met;</w:t>
      </w:r>
    </w:p>
    <w:p w14:paraId="61F20827"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1440" w:hanging="360"/>
        <w:rPr>
          <w:szCs w:val="24"/>
        </w:rPr>
      </w:pPr>
    </w:p>
    <w:p w14:paraId="1D2FBC1A"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1440" w:hanging="360"/>
        <w:rPr>
          <w:szCs w:val="24"/>
        </w:rPr>
      </w:pPr>
      <w:r w:rsidRPr="00A30C45">
        <w:rPr>
          <w:szCs w:val="24"/>
        </w:rPr>
        <w:t>2.</w:t>
      </w:r>
      <w:r w:rsidRPr="00A30C45">
        <w:rPr>
          <w:szCs w:val="24"/>
        </w:rPr>
        <w:tab/>
        <w:t>Whether the responsible parent is in receipt of public assistance for the benefit of any of his natural or adopted children when the property is seized, except that such seizure is permitted against nonrecurring lump sum in</w:t>
      </w:r>
      <w:r w:rsidR="00932712">
        <w:rPr>
          <w:szCs w:val="24"/>
        </w:rPr>
        <w:t>come, as defined in 22 M.R.S. §</w:t>
      </w:r>
      <w:r w:rsidRPr="00A30C45">
        <w:rPr>
          <w:szCs w:val="24"/>
        </w:rPr>
        <w:t>3762(11)(A), of a responsible parent while that parent is an assisted obligor; and</w:t>
      </w:r>
    </w:p>
    <w:p w14:paraId="4B4FF58E"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spacing w:before="240" w:after="60"/>
        <w:ind w:left="1080"/>
        <w:outlineLvl w:val="3"/>
        <w:rPr>
          <w:szCs w:val="24"/>
        </w:rPr>
      </w:pPr>
      <w:r w:rsidRPr="00A30C45">
        <w:rPr>
          <w:szCs w:val="24"/>
        </w:rPr>
        <w:t>3.</w:t>
      </w:r>
      <w:r w:rsidRPr="00A30C45">
        <w:rPr>
          <w:szCs w:val="24"/>
        </w:rPr>
        <w:tab/>
        <w:t>Whether the property seized is exempt from attachment.</w:t>
      </w:r>
    </w:p>
    <w:p w14:paraId="558C26B2"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42"/>
        <w:rPr>
          <w:szCs w:val="24"/>
        </w:rPr>
      </w:pPr>
    </w:p>
    <w:p w14:paraId="7CB559E5"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1080" w:hanging="360"/>
        <w:outlineLvl w:val="2"/>
        <w:rPr>
          <w:szCs w:val="24"/>
        </w:rPr>
      </w:pPr>
      <w:r w:rsidRPr="00A30C45">
        <w:rPr>
          <w:szCs w:val="24"/>
        </w:rPr>
        <w:t>K.</w:t>
      </w:r>
      <w:r w:rsidRPr="00A30C45">
        <w:rPr>
          <w:szCs w:val="24"/>
        </w:rPr>
        <w:tab/>
      </w:r>
      <w:r w:rsidRPr="00A203AB">
        <w:rPr>
          <w:b/>
          <w:szCs w:val="24"/>
        </w:rPr>
        <w:t>Demand for immediate payment (19-A M.R.S. §2352[3])</w:t>
      </w:r>
    </w:p>
    <w:p w14:paraId="5446A139"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42"/>
        <w:rPr>
          <w:szCs w:val="24"/>
        </w:rPr>
      </w:pPr>
    </w:p>
    <w:p w14:paraId="34A3EB70"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1080"/>
        <w:rPr>
          <w:szCs w:val="24"/>
        </w:rPr>
      </w:pPr>
      <w:r w:rsidRPr="00A30C45">
        <w:rPr>
          <w:szCs w:val="24"/>
        </w:rPr>
        <w:t>Whether the Division's demand for immediate payment is based upon a reasonable belief that collection of the debt is in jeopardy.</w:t>
      </w:r>
    </w:p>
    <w:p w14:paraId="0F8BF877"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1440" w:hanging="1440"/>
        <w:rPr>
          <w:szCs w:val="24"/>
        </w:rPr>
      </w:pPr>
    </w:p>
    <w:p w14:paraId="07C7995E"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1080" w:hanging="360"/>
        <w:outlineLvl w:val="2"/>
        <w:rPr>
          <w:szCs w:val="24"/>
        </w:rPr>
      </w:pPr>
      <w:r w:rsidRPr="00A30C45">
        <w:rPr>
          <w:szCs w:val="24"/>
        </w:rPr>
        <w:t>L.</w:t>
      </w:r>
      <w:r w:rsidRPr="00A30C45">
        <w:rPr>
          <w:szCs w:val="24"/>
        </w:rPr>
        <w:tab/>
      </w:r>
      <w:r w:rsidRPr="00A203AB">
        <w:rPr>
          <w:b/>
          <w:szCs w:val="24"/>
        </w:rPr>
        <w:t>Notice of intended setoff of lottery winnings (19-A M.R.S. §2360)</w:t>
      </w:r>
    </w:p>
    <w:p w14:paraId="0F535E1A"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spacing w:before="240" w:after="60"/>
        <w:ind w:left="1080"/>
        <w:outlineLvl w:val="3"/>
        <w:rPr>
          <w:szCs w:val="24"/>
        </w:rPr>
      </w:pPr>
      <w:r w:rsidRPr="00A30C45">
        <w:rPr>
          <w:szCs w:val="24"/>
        </w:rPr>
        <w:t>1.</w:t>
      </w:r>
      <w:r w:rsidRPr="00A30C45">
        <w:rPr>
          <w:szCs w:val="24"/>
        </w:rPr>
        <w:tab/>
        <w:t>Whether the debt is liquidated; and</w:t>
      </w:r>
    </w:p>
    <w:p w14:paraId="0C4DD2B5"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spacing w:before="240" w:after="60"/>
        <w:ind w:left="1080"/>
        <w:outlineLvl w:val="3"/>
        <w:rPr>
          <w:szCs w:val="24"/>
        </w:rPr>
      </w:pPr>
      <w:r w:rsidRPr="00A30C45">
        <w:rPr>
          <w:szCs w:val="24"/>
        </w:rPr>
        <w:t>2.</w:t>
      </w:r>
      <w:r w:rsidRPr="00A30C45">
        <w:rPr>
          <w:szCs w:val="24"/>
        </w:rPr>
        <w:tab/>
        <w:t>Whether post-liquidation events have affected the winner's liability.</w:t>
      </w:r>
    </w:p>
    <w:p w14:paraId="20991344" w14:textId="77777777" w:rsidR="00A30C45" w:rsidRPr="00A30C45" w:rsidRDefault="00932712" w:rsidP="00A21F4E">
      <w:pPr>
        <w:tabs>
          <w:tab w:val="left" w:pos="360"/>
          <w:tab w:val="left" w:pos="720"/>
          <w:tab w:val="left" w:pos="1080"/>
          <w:tab w:val="left" w:pos="1440"/>
          <w:tab w:val="left" w:pos="1800"/>
          <w:tab w:val="left" w:pos="2160"/>
          <w:tab w:val="left" w:pos="2520"/>
          <w:tab w:val="left" w:pos="2880"/>
          <w:tab w:val="left" w:pos="3240"/>
          <w:tab w:val="left" w:pos="3600"/>
        </w:tabs>
        <w:rPr>
          <w:szCs w:val="24"/>
        </w:rPr>
      </w:pPr>
      <w:r>
        <w:rPr>
          <w:szCs w:val="24"/>
        </w:rPr>
        <w:br w:type="page"/>
      </w:r>
    </w:p>
    <w:p w14:paraId="2B84E34F"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1080" w:hanging="360"/>
        <w:outlineLvl w:val="2"/>
        <w:rPr>
          <w:szCs w:val="24"/>
        </w:rPr>
      </w:pPr>
      <w:r w:rsidRPr="00A30C45">
        <w:rPr>
          <w:szCs w:val="24"/>
        </w:rPr>
        <w:lastRenderedPageBreak/>
        <w:t>M.</w:t>
      </w:r>
      <w:r w:rsidRPr="00A30C45">
        <w:rPr>
          <w:szCs w:val="24"/>
        </w:rPr>
        <w:tab/>
      </w:r>
      <w:r w:rsidRPr="00A203AB">
        <w:rPr>
          <w:b/>
          <w:szCs w:val="24"/>
        </w:rPr>
        <w:t>Order to appear and disclose (19-A M.R.S. §2361)</w:t>
      </w:r>
    </w:p>
    <w:p w14:paraId="24110BBE"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720"/>
        <w:rPr>
          <w:szCs w:val="24"/>
          <w:u w:val="single"/>
        </w:rPr>
      </w:pPr>
    </w:p>
    <w:p w14:paraId="3CFC3AC9"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1080"/>
        <w:rPr>
          <w:szCs w:val="24"/>
        </w:rPr>
      </w:pPr>
      <w:r w:rsidRPr="00A30C45">
        <w:rPr>
          <w:szCs w:val="24"/>
        </w:rPr>
        <w:t>Whether the responsible parent owes $500 or more in overdue child support, if amount has been owed for at least 60 days and if the responsible parent is not making reasonable, regular payments to reduce the debt.</w:t>
      </w:r>
    </w:p>
    <w:p w14:paraId="336804CA"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rPr>
          <w:szCs w:val="24"/>
          <w:u w:val="single"/>
        </w:rPr>
      </w:pPr>
    </w:p>
    <w:p w14:paraId="388C9612" w14:textId="77777777" w:rsidR="00A30C45" w:rsidRPr="00A30C45" w:rsidRDefault="00A30C45" w:rsidP="00A21F4E">
      <w:pPr>
        <w:keepNext/>
        <w:keepLines/>
        <w:tabs>
          <w:tab w:val="left" w:pos="360"/>
          <w:tab w:val="left" w:pos="720"/>
          <w:tab w:val="left" w:pos="1080"/>
          <w:tab w:val="left" w:pos="1440"/>
          <w:tab w:val="left" w:pos="1800"/>
          <w:tab w:val="left" w:pos="2160"/>
          <w:tab w:val="left" w:pos="2520"/>
          <w:tab w:val="left" w:pos="2880"/>
          <w:tab w:val="left" w:pos="3240"/>
          <w:tab w:val="left" w:pos="3600"/>
        </w:tabs>
        <w:ind w:left="1080" w:hanging="360"/>
        <w:outlineLvl w:val="2"/>
        <w:rPr>
          <w:szCs w:val="24"/>
        </w:rPr>
      </w:pPr>
      <w:r w:rsidRPr="00A30C45">
        <w:rPr>
          <w:szCs w:val="24"/>
        </w:rPr>
        <w:t>N.</w:t>
      </w:r>
      <w:r w:rsidRPr="00A30C45">
        <w:rPr>
          <w:szCs w:val="24"/>
        </w:rPr>
        <w:tab/>
      </w:r>
      <w:r w:rsidRPr="00A203AB">
        <w:rPr>
          <w:b/>
          <w:szCs w:val="24"/>
        </w:rPr>
        <w:t>Order to seize and sell (19-A M.R.S. §2203)</w:t>
      </w:r>
    </w:p>
    <w:p w14:paraId="0465FE78" w14:textId="77777777" w:rsidR="00A30C45" w:rsidRPr="00A30C45" w:rsidRDefault="00A30C45" w:rsidP="00A21F4E">
      <w:pPr>
        <w:keepNext/>
        <w:keepLines/>
        <w:tabs>
          <w:tab w:val="left" w:pos="360"/>
          <w:tab w:val="left" w:pos="720"/>
          <w:tab w:val="left" w:pos="1080"/>
          <w:tab w:val="left" w:pos="1440"/>
          <w:tab w:val="left" w:pos="1800"/>
          <w:tab w:val="left" w:pos="2160"/>
          <w:tab w:val="left" w:pos="2520"/>
          <w:tab w:val="left" w:pos="2880"/>
          <w:tab w:val="left" w:pos="3240"/>
          <w:tab w:val="left" w:pos="3600"/>
        </w:tabs>
        <w:spacing w:before="240" w:after="60"/>
        <w:ind w:left="1080"/>
        <w:outlineLvl w:val="3"/>
        <w:rPr>
          <w:szCs w:val="24"/>
        </w:rPr>
      </w:pPr>
      <w:r w:rsidRPr="00A30C45">
        <w:rPr>
          <w:szCs w:val="24"/>
        </w:rPr>
        <w:t>1.</w:t>
      </w:r>
      <w:r w:rsidRPr="00A30C45">
        <w:rPr>
          <w:szCs w:val="24"/>
        </w:rPr>
        <w:tab/>
        <w:t>Whether the responsible parent owes a support debt;</w:t>
      </w:r>
    </w:p>
    <w:p w14:paraId="57DFF179" w14:textId="77777777" w:rsidR="00A30C45" w:rsidRPr="00A30C45" w:rsidRDefault="00A30C45" w:rsidP="00A21F4E">
      <w:pPr>
        <w:keepNext/>
        <w:keepLines/>
        <w:tabs>
          <w:tab w:val="left" w:pos="360"/>
          <w:tab w:val="left" w:pos="720"/>
          <w:tab w:val="left" w:pos="1080"/>
          <w:tab w:val="left" w:pos="1440"/>
          <w:tab w:val="left" w:pos="1800"/>
          <w:tab w:val="left" w:pos="2160"/>
          <w:tab w:val="left" w:pos="2520"/>
          <w:tab w:val="left" w:pos="2880"/>
          <w:tab w:val="left" w:pos="3240"/>
          <w:tab w:val="left" w:pos="3600"/>
        </w:tabs>
        <w:spacing w:before="240" w:after="60"/>
        <w:ind w:left="1440" w:hanging="360"/>
        <w:outlineLvl w:val="3"/>
        <w:rPr>
          <w:szCs w:val="24"/>
        </w:rPr>
      </w:pPr>
      <w:r w:rsidRPr="00A30C45">
        <w:rPr>
          <w:szCs w:val="24"/>
        </w:rPr>
        <w:t>2.</w:t>
      </w:r>
      <w:r w:rsidRPr="00A30C45">
        <w:rPr>
          <w:szCs w:val="24"/>
        </w:rPr>
        <w:tab/>
        <w:t>Whether the support debt could be satisfied in whole or in part by the property seized;</w:t>
      </w:r>
    </w:p>
    <w:p w14:paraId="453F8B6B"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spacing w:before="240" w:after="60"/>
        <w:ind w:left="1440" w:hanging="360"/>
        <w:outlineLvl w:val="3"/>
        <w:rPr>
          <w:szCs w:val="24"/>
        </w:rPr>
      </w:pPr>
      <w:r w:rsidRPr="00A30C45">
        <w:rPr>
          <w:szCs w:val="24"/>
        </w:rPr>
        <w:t>3.</w:t>
      </w:r>
      <w:r w:rsidRPr="00A30C45">
        <w:rPr>
          <w:szCs w:val="24"/>
        </w:rPr>
        <w:tab/>
        <w:t>The percentage share of ownership of all persons claiming an ownership interest in the property;</w:t>
      </w:r>
    </w:p>
    <w:p w14:paraId="31D46742"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spacing w:before="240" w:after="60"/>
        <w:ind w:left="1080"/>
        <w:outlineLvl w:val="3"/>
        <w:rPr>
          <w:szCs w:val="24"/>
        </w:rPr>
      </w:pPr>
      <w:r w:rsidRPr="00A30C45">
        <w:rPr>
          <w:szCs w:val="24"/>
        </w:rPr>
        <w:t>4.</w:t>
      </w:r>
      <w:r w:rsidRPr="00A30C45">
        <w:rPr>
          <w:szCs w:val="24"/>
        </w:rPr>
        <w:tab/>
        <w:t>The amount of the debtor’s interest in the property that is exempt, and</w:t>
      </w:r>
    </w:p>
    <w:p w14:paraId="3C8A0B38"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spacing w:before="240" w:after="60"/>
        <w:ind w:left="1440" w:hanging="360"/>
        <w:outlineLvl w:val="3"/>
        <w:rPr>
          <w:szCs w:val="24"/>
        </w:rPr>
      </w:pPr>
      <w:r w:rsidRPr="00A30C45">
        <w:rPr>
          <w:szCs w:val="24"/>
        </w:rPr>
        <w:t>5.</w:t>
      </w:r>
      <w:r w:rsidRPr="00A30C45">
        <w:rPr>
          <w:szCs w:val="24"/>
        </w:rPr>
        <w:tab/>
        <w:t>The value of the interest in the property owned by non</w:t>
      </w:r>
      <w:r w:rsidR="00F94E05">
        <w:rPr>
          <w:szCs w:val="24"/>
        </w:rPr>
        <w:t>-</w:t>
      </w:r>
      <w:r w:rsidRPr="00A30C45">
        <w:rPr>
          <w:szCs w:val="24"/>
        </w:rPr>
        <w:t>obligor parties with an interest superior to that of the department.</w:t>
      </w:r>
    </w:p>
    <w:p w14:paraId="16DD3EAF"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1440"/>
        <w:rPr>
          <w:szCs w:val="24"/>
        </w:rPr>
      </w:pPr>
    </w:p>
    <w:p w14:paraId="40BA8329"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1080" w:hanging="360"/>
        <w:outlineLvl w:val="2"/>
        <w:rPr>
          <w:szCs w:val="24"/>
        </w:rPr>
      </w:pPr>
      <w:r w:rsidRPr="00A30C45">
        <w:rPr>
          <w:szCs w:val="24"/>
        </w:rPr>
        <w:t>O.</w:t>
      </w:r>
      <w:r w:rsidRPr="00A30C45">
        <w:rPr>
          <w:szCs w:val="24"/>
        </w:rPr>
        <w:tab/>
      </w:r>
      <w:r w:rsidRPr="00A203AB">
        <w:rPr>
          <w:b/>
          <w:szCs w:val="24"/>
        </w:rPr>
        <w:t>Notice of caretaker relative and change of payee (19-A M.R.S. §2204)</w:t>
      </w:r>
    </w:p>
    <w:p w14:paraId="4E468F97"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720"/>
        <w:rPr>
          <w:szCs w:val="24"/>
        </w:rPr>
      </w:pPr>
    </w:p>
    <w:p w14:paraId="03FF6994"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1080"/>
        <w:rPr>
          <w:szCs w:val="24"/>
        </w:rPr>
      </w:pPr>
      <w:r w:rsidRPr="00A30C45">
        <w:rPr>
          <w:szCs w:val="24"/>
        </w:rPr>
        <w:t>Whether the child for whom support is owed is receiving TANF with a caretaker relative.</w:t>
      </w:r>
    </w:p>
    <w:p w14:paraId="7881FE72"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1080"/>
        <w:rPr>
          <w:szCs w:val="24"/>
        </w:rPr>
      </w:pPr>
    </w:p>
    <w:p w14:paraId="2E0B57A6"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1080" w:hanging="360"/>
        <w:outlineLvl w:val="2"/>
        <w:rPr>
          <w:szCs w:val="24"/>
        </w:rPr>
      </w:pPr>
      <w:r w:rsidRPr="00A30C45">
        <w:rPr>
          <w:szCs w:val="24"/>
        </w:rPr>
        <w:t xml:space="preserve">P. </w:t>
      </w:r>
      <w:r w:rsidRPr="00A203AB">
        <w:rPr>
          <w:b/>
          <w:szCs w:val="24"/>
        </w:rPr>
        <w:t>Notice of withholding of gambling winnings (8 M.R.S. §§ 300-B and 1066)</w:t>
      </w:r>
    </w:p>
    <w:p w14:paraId="042E3514"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1080" w:hanging="360"/>
        <w:outlineLvl w:val="2"/>
        <w:rPr>
          <w:szCs w:val="24"/>
        </w:rPr>
      </w:pPr>
    </w:p>
    <w:p w14:paraId="7BB6F576"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1080"/>
        <w:rPr>
          <w:szCs w:val="24"/>
        </w:rPr>
      </w:pPr>
      <w:r w:rsidRPr="00A30C45">
        <w:rPr>
          <w:szCs w:val="24"/>
        </w:rPr>
        <w:t xml:space="preserve">1. Whether the debt is liquidated; and </w:t>
      </w:r>
    </w:p>
    <w:p w14:paraId="34F3AEB9"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1080"/>
        <w:rPr>
          <w:szCs w:val="24"/>
        </w:rPr>
      </w:pPr>
    </w:p>
    <w:p w14:paraId="0382B69E"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1080"/>
        <w:rPr>
          <w:szCs w:val="24"/>
        </w:rPr>
      </w:pPr>
      <w:r w:rsidRPr="00A30C45">
        <w:rPr>
          <w:szCs w:val="24"/>
        </w:rPr>
        <w:t>2. Whether any post</w:t>
      </w:r>
      <w:r w:rsidR="00193FC8">
        <w:rPr>
          <w:szCs w:val="24"/>
        </w:rPr>
        <w:t>-</w:t>
      </w:r>
      <w:r w:rsidRPr="00A30C45">
        <w:rPr>
          <w:szCs w:val="24"/>
        </w:rPr>
        <w:t xml:space="preserve">liquidation events have affected the obligor’s liability. </w:t>
      </w:r>
    </w:p>
    <w:p w14:paraId="48A482D8"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42"/>
        <w:rPr>
          <w:szCs w:val="24"/>
        </w:rPr>
      </w:pPr>
    </w:p>
    <w:p w14:paraId="6A3C8231"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720" w:hanging="360"/>
        <w:outlineLvl w:val="1"/>
        <w:rPr>
          <w:b/>
          <w:szCs w:val="24"/>
        </w:rPr>
      </w:pPr>
      <w:bookmarkStart w:id="98" w:name="_Toc217285941"/>
      <w:r w:rsidRPr="00A30C45">
        <w:rPr>
          <w:b/>
          <w:szCs w:val="24"/>
        </w:rPr>
        <w:t>6.</w:t>
      </w:r>
      <w:r w:rsidRPr="00A30C45">
        <w:rPr>
          <w:b/>
          <w:szCs w:val="24"/>
        </w:rPr>
        <w:tab/>
        <w:t>REVIEWABLE ISSUES THAT ARE NOT SET FORTH IN A REVIEW AFFIDAVIT</w:t>
      </w:r>
      <w:bookmarkEnd w:id="98"/>
    </w:p>
    <w:p w14:paraId="2E5B76F5"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42"/>
        <w:rPr>
          <w:szCs w:val="24"/>
        </w:rPr>
      </w:pPr>
    </w:p>
    <w:p w14:paraId="05EF50BA"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720"/>
        <w:rPr>
          <w:szCs w:val="24"/>
        </w:rPr>
      </w:pPr>
      <w:r w:rsidRPr="00A30C45">
        <w:rPr>
          <w:szCs w:val="24"/>
        </w:rPr>
        <w:t>At an appeal hearing, if a party presents reviewable issues that are not set forth in the review affidavit or are not set forth with sufficient clarity to adequately notify the other party of the actual grounds for review, a recess or continuance shall be granted to allow the other party to consider the issues, consult counsel or review materials if necessary, and prepare arguments. The parties may waive a continuance by agreement. Issues non-reviewable under Section 5, above, if raised at the hearing, will not be considered.</w:t>
      </w:r>
    </w:p>
    <w:p w14:paraId="48F89A21" w14:textId="77777777" w:rsidR="00A30C45" w:rsidRPr="00A30C45" w:rsidRDefault="007C3C6C" w:rsidP="00A21F4E">
      <w:pPr>
        <w:tabs>
          <w:tab w:val="left" w:pos="360"/>
          <w:tab w:val="left" w:pos="720"/>
          <w:tab w:val="left" w:pos="1080"/>
          <w:tab w:val="left" w:pos="1440"/>
          <w:tab w:val="left" w:pos="1800"/>
          <w:tab w:val="left" w:pos="2160"/>
          <w:tab w:val="left" w:pos="2520"/>
          <w:tab w:val="left" w:pos="2880"/>
          <w:tab w:val="left" w:pos="3240"/>
          <w:tab w:val="left" w:pos="3600"/>
        </w:tabs>
        <w:ind w:left="42"/>
        <w:rPr>
          <w:szCs w:val="24"/>
        </w:rPr>
      </w:pPr>
      <w:r>
        <w:rPr>
          <w:szCs w:val="24"/>
        </w:rPr>
        <w:br w:type="page"/>
      </w:r>
    </w:p>
    <w:p w14:paraId="043DC46D"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720" w:hanging="360"/>
        <w:outlineLvl w:val="1"/>
        <w:rPr>
          <w:b/>
          <w:szCs w:val="24"/>
        </w:rPr>
      </w:pPr>
      <w:bookmarkStart w:id="99" w:name="_Toc217285942"/>
      <w:r w:rsidRPr="00A30C45">
        <w:rPr>
          <w:b/>
          <w:szCs w:val="24"/>
        </w:rPr>
        <w:lastRenderedPageBreak/>
        <w:t>7.</w:t>
      </w:r>
      <w:r w:rsidRPr="00A30C45">
        <w:rPr>
          <w:b/>
          <w:szCs w:val="24"/>
        </w:rPr>
        <w:tab/>
        <w:t>UNCREDITED CASH PAYMENTS; NOTICE TO PAY THE PAYOR OF PUBLIC ASSISTANCE DIRECTLY</w:t>
      </w:r>
      <w:bookmarkEnd w:id="99"/>
    </w:p>
    <w:p w14:paraId="50A5344E"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42"/>
        <w:rPr>
          <w:szCs w:val="24"/>
        </w:rPr>
      </w:pPr>
    </w:p>
    <w:p w14:paraId="6CD482B4"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1080" w:hanging="360"/>
        <w:outlineLvl w:val="2"/>
        <w:rPr>
          <w:szCs w:val="24"/>
        </w:rPr>
      </w:pPr>
      <w:r w:rsidRPr="00A30C45">
        <w:rPr>
          <w:szCs w:val="24"/>
        </w:rPr>
        <w:t>A.</w:t>
      </w:r>
      <w:r w:rsidRPr="00A30C45">
        <w:rPr>
          <w:szCs w:val="24"/>
        </w:rPr>
        <w:tab/>
        <w:t xml:space="preserve">"Uncredited cash payments" within the meaning of 19-A M.R.S. §2352(1)(G)(2) and the Manual means money paid by the responsible parent for child support for which the responsible parent has not received credit. To receive credit, the responsible parent must have paid the child support by cash, check, money order, or other form of cash payment. Payment must have been made to the TANF recipient or other person or entity, other than the payor of public assistance, expressly named in the court order or administrative decision as the </w:t>
      </w:r>
      <w:proofErr w:type="spellStart"/>
      <w:r w:rsidRPr="00A30C45">
        <w:rPr>
          <w:szCs w:val="24"/>
        </w:rPr>
        <w:t>obligee</w:t>
      </w:r>
      <w:proofErr w:type="spellEnd"/>
      <w:r w:rsidRPr="00A30C45">
        <w:rPr>
          <w:szCs w:val="24"/>
        </w:rPr>
        <w:t xml:space="preserve"> for child support. The Department may not credit the responsible parent for money that the responsible parent sends to a recipient or other </w:t>
      </w:r>
      <w:proofErr w:type="spellStart"/>
      <w:r w:rsidRPr="00A30C45">
        <w:rPr>
          <w:szCs w:val="24"/>
        </w:rPr>
        <w:t>obligee</w:t>
      </w:r>
      <w:proofErr w:type="spellEnd"/>
      <w:r w:rsidRPr="00A30C45">
        <w:rPr>
          <w:szCs w:val="24"/>
        </w:rPr>
        <w:t xml:space="preserve"> named in a support order if the money is forwarded to and received by the payor of public assistance by the recipient or named </w:t>
      </w:r>
      <w:proofErr w:type="spellStart"/>
      <w:r w:rsidRPr="00A30C45">
        <w:rPr>
          <w:szCs w:val="24"/>
        </w:rPr>
        <w:t>obligee</w:t>
      </w:r>
      <w:proofErr w:type="spellEnd"/>
      <w:r w:rsidRPr="00A30C45">
        <w:rPr>
          <w:szCs w:val="24"/>
        </w:rPr>
        <w:t xml:space="preserve"> during the period(s) for which the Division seeks to obligate the responsible parent for child support. The Department may not consider as uncredited cash payments things of value other than money, regardless of to whom given, unless a court expressly authorizes or requires the responsible parent to transfer things of value other than money to satisfy the child support obligation.</w:t>
      </w:r>
    </w:p>
    <w:p w14:paraId="2FA72296"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42"/>
        <w:rPr>
          <w:szCs w:val="24"/>
        </w:rPr>
      </w:pPr>
    </w:p>
    <w:p w14:paraId="39E69D40"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1080" w:hanging="360"/>
        <w:outlineLvl w:val="2"/>
        <w:rPr>
          <w:szCs w:val="24"/>
        </w:rPr>
      </w:pPr>
      <w:r w:rsidRPr="00A30C45">
        <w:rPr>
          <w:szCs w:val="24"/>
        </w:rPr>
        <w:t>B.</w:t>
      </w:r>
      <w:r w:rsidRPr="00A30C45">
        <w:rPr>
          <w:szCs w:val="24"/>
        </w:rPr>
        <w:tab/>
        <w:t>If a responsible parent intends to introduce evidence of uncredited cash payments at an appeal hearing on a notice of debt or pre-offset notice of submittal for federal income tax refund intercept, s/he must advise the Division of the particulars of any such claim in the review affidavit, and must set forth the claim itself as a ground for the review. The Division's Notice of Debt and pre-offset notice must advise the responsible parent of this requirement. If a responsible parent does not set forth the particulars of a claim for uncredited cash payments in the review affidavit, the Division will be granted a continuance so that it may consider the particulars of the claim before the hearing. The parties may choose to waive the continuance.</w:t>
      </w:r>
    </w:p>
    <w:p w14:paraId="5F2B6209"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42"/>
        <w:rPr>
          <w:szCs w:val="24"/>
        </w:rPr>
      </w:pPr>
    </w:p>
    <w:p w14:paraId="1E5CDF8B"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1080" w:hanging="360"/>
        <w:outlineLvl w:val="2"/>
        <w:rPr>
          <w:szCs w:val="24"/>
        </w:rPr>
      </w:pPr>
      <w:r w:rsidRPr="00A30C45">
        <w:rPr>
          <w:szCs w:val="24"/>
        </w:rPr>
        <w:t>C.</w:t>
      </w:r>
      <w:r w:rsidRPr="00A30C45">
        <w:rPr>
          <w:szCs w:val="24"/>
        </w:rPr>
        <w:tab/>
        <w:t>At a hearing in which support is assigned under state or federal law, if it appears more likely than not that the responsible parent was notified that no credit for child support would be given for monies not paid directly to and received by the payor of public assistance, the Department may not credit the responsible parent for uncredited cash payments made after the date of the notice. If the Department or other payor of public assistance credited the responsible parent for uncredited cash payments in a prior hearing decision, the decision shall be considered adequate notice that support must be paid directly to the payor of public assistance in order to receive credit.</w:t>
      </w:r>
    </w:p>
    <w:p w14:paraId="6BF89D07" w14:textId="77777777" w:rsidR="00A30C45" w:rsidRPr="00A30C45" w:rsidRDefault="007C3C6C" w:rsidP="00A21F4E">
      <w:pPr>
        <w:tabs>
          <w:tab w:val="left" w:pos="360"/>
          <w:tab w:val="left" w:pos="720"/>
          <w:tab w:val="left" w:pos="1080"/>
          <w:tab w:val="left" w:pos="1440"/>
          <w:tab w:val="left" w:pos="1800"/>
          <w:tab w:val="left" w:pos="2160"/>
          <w:tab w:val="left" w:pos="2520"/>
          <w:tab w:val="left" w:pos="2880"/>
          <w:tab w:val="left" w:pos="3240"/>
          <w:tab w:val="left" w:pos="3600"/>
        </w:tabs>
        <w:ind w:left="42" w:hanging="720"/>
        <w:rPr>
          <w:szCs w:val="24"/>
        </w:rPr>
      </w:pPr>
      <w:r>
        <w:rPr>
          <w:szCs w:val="24"/>
        </w:rPr>
        <w:br w:type="page"/>
      </w:r>
    </w:p>
    <w:p w14:paraId="3BAD04F6" w14:textId="77777777" w:rsidR="00A30C45" w:rsidRPr="00A30C45" w:rsidRDefault="00A30C45" w:rsidP="007C3C6C">
      <w:pPr>
        <w:tabs>
          <w:tab w:val="left" w:pos="360"/>
          <w:tab w:val="left" w:pos="720"/>
          <w:tab w:val="left" w:pos="1080"/>
          <w:tab w:val="left" w:pos="1440"/>
          <w:tab w:val="left" w:pos="1800"/>
          <w:tab w:val="left" w:pos="2160"/>
          <w:tab w:val="left" w:pos="2520"/>
          <w:tab w:val="left" w:pos="2880"/>
          <w:tab w:val="left" w:pos="3240"/>
          <w:tab w:val="left" w:pos="3600"/>
        </w:tabs>
        <w:ind w:left="1080" w:right="630" w:hanging="360"/>
        <w:outlineLvl w:val="2"/>
        <w:rPr>
          <w:szCs w:val="24"/>
        </w:rPr>
      </w:pPr>
      <w:r w:rsidRPr="00A30C45">
        <w:rPr>
          <w:szCs w:val="24"/>
        </w:rPr>
        <w:lastRenderedPageBreak/>
        <w:t>D.</w:t>
      </w:r>
      <w:r w:rsidRPr="00A30C45">
        <w:rPr>
          <w:szCs w:val="24"/>
        </w:rPr>
        <w:tab/>
        <w:t xml:space="preserve">The notice referred to in sub-section C, above, may be oral or </w:t>
      </w:r>
      <w:r w:rsidR="00B47637">
        <w:rPr>
          <w:szCs w:val="24"/>
        </w:rPr>
        <w:t>in a record</w:t>
      </w:r>
      <w:r w:rsidRPr="00A30C45">
        <w:rPr>
          <w:szCs w:val="24"/>
        </w:rPr>
        <w:t xml:space="preserve">. If oral, notice may be by telephone or in person. If </w:t>
      </w:r>
      <w:r w:rsidR="00B47637">
        <w:rPr>
          <w:szCs w:val="24"/>
        </w:rPr>
        <w:t>in a record</w:t>
      </w:r>
      <w:r w:rsidRPr="00A30C45">
        <w:rPr>
          <w:szCs w:val="24"/>
        </w:rPr>
        <w:t xml:space="preserve">, notice may be </w:t>
      </w:r>
      <w:r w:rsidR="00B47637">
        <w:rPr>
          <w:szCs w:val="24"/>
        </w:rPr>
        <w:t xml:space="preserve">through electronic means, or </w:t>
      </w:r>
      <w:r w:rsidRPr="00A30C45">
        <w:rPr>
          <w:szCs w:val="24"/>
        </w:rPr>
        <w:t>by computer generated notice, letter, or included as part of a Notice of Debt issued under 19-A M.R.S. §2352.</w:t>
      </w:r>
    </w:p>
    <w:p w14:paraId="77A42F19"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42" w:hanging="720"/>
        <w:rPr>
          <w:szCs w:val="24"/>
        </w:rPr>
      </w:pPr>
    </w:p>
    <w:p w14:paraId="70AFDB33"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1080" w:hanging="360"/>
        <w:outlineLvl w:val="2"/>
        <w:rPr>
          <w:szCs w:val="24"/>
        </w:rPr>
      </w:pPr>
      <w:r w:rsidRPr="00A30C45">
        <w:rPr>
          <w:szCs w:val="24"/>
        </w:rPr>
        <w:t>E.</w:t>
      </w:r>
      <w:r w:rsidRPr="00A30C45">
        <w:rPr>
          <w:szCs w:val="24"/>
        </w:rPr>
        <w:tab/>
        <w:t>Proof or acknowledgment of service of a Notice of Debt issued under 19-A M.R.S. §2352 or a Notice of Intention to Withhold issued under 19-A M.R.S. §2359 which contains the substance of the notice described in sub-section C, above, is presumptive proof that the responsible parent received adequate notice that in order to receive credit s/he must pay the payor of public assistance directly. A copy of a letter or other writing addressed to the responsible parent that states the substance of the notice described in sub-section C is presumptive proof that s/he received adequate notice. Adequate notice is also presumed if the Division's records show that the responsible parent was sent a computer generated notice that contains the substance of the notice described in sub-section C, provided that the notice was sent to the responsible parent's address of record (as evidenced by the Division's computer system) at the time the notice was issued.</w:t>
      </w:r>
    </w:p>
    <w:p w14:paraId="25791CF4"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1440" w:hanging="2563"/>
        <w:rPr>
          <w:szCs w:val="24"/>
        </w:rPr>
      </w:pPr>
    </w:p>
    <w:p w14:paraId="325885FF"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1080" w:hanging="360"/>
        <w:outlineLvl w:val="2"/>
        <w:rPr>
          <w:szCs w:val="24"/>
        </w:rPr>
      </w:pPr>
      <w:r w:rsidRPr="00A30C45">
        <w:rPr>
          <w:szCs w:val="24"/>
        </w:rPr>
        <w:t>F.</w:t>
      </w:r>
      <w:r w:rsidRPr="00A30C45">
        <w:rPr>
          <w:szCs w:val="24"/>
        </w:rPr>
        <w:tab/>
        <w:t xml:space="preserve">Notwithstanding any provision of sub-sections D and E, above, the Division shall confirm in writing within 10 days any oral notice to the responsible parent to pay the payor of public assistance directly. If oral notice is not confirmed in </w:t>
      </w:r>
      <w:r w:rsidR="00454642">
        <w:rPr>
          <w:szCs w:val="24"/>
        </w:rPr>
        <w:t>a record</w:t>
      </w:r>
      <w:r w:rsidRPr="00A30C45">
        <w:rPr>
          <w:szCs w:val="24"/>
        </w:rPr>
        <w:t xml:space="preserve"> within 10 days of the date oral notice is given, the notice to the responsible parent is effecti</w:t>
      </w:r>
      <w:r w:rsidR="00454642">
        <w:rPr>
          <w:szCs w:val="24"/>
        </w:rPr>
        <w:t xml:space="preserve">ve from the date of the </w:t>
      </w:r>
      <w:r w:rsidRPr="00A30C45">
        <w:rPr>
          <w:szCs w:val="24"/>
        </w:rPr>
        <w:t>confirmation</w:t>
      </w:r>
      <w:r w:rsidR="00454642">
        <w:rPr>
          <w:szCs w:val="24"/>
        </w:rPr>
        <w:t xml:space="preserve"> in a record</w:t>
      </w:r>
      <w:r w:rsidRPr="00A30C45">
        <w:rPr>
          <w:szCs w:val="24"/>
        </w:rPr>
        <w:t>.</w:t>
      </w:r>
    </w:p>
    <w:p w14:paraId="09195AD0"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42"/>
        <w:rPr>
          <w:szCs w:val="24"/>
        </w:rPr>
      </w:pPr>
    </w:p>
    <w:p w14:paraId="2CBD8281"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540" w:hanging="180"/>
        <w:outlineLvl w:val="1"/>
        <w:rPr>
          <w:b/>
          <w:szCs w:val="24"/>
        </w:rPr>
      </w:pPr>
      <w:bookmarkStart w:id="100" w:name="_Toc217285943"/>
      <w:r w:rsidRPr="00A30C45">
        <w:rPr>
          <w:b/>
          <w:szCs w:val="24"/>
        </w:rPr>
        <w:t>8.</w:t>
      </w:r>
      <w:r w:rsidRPr="00A30C45">
        <w:rPr>
          <w:b/>
          <w:szCs w:val="24"/>
        </w:rPr>
        <w:tab/>
        <w:t>LIMITATION ON HEARINGS</w:t>
      </w:r>
      <w:bookmarkEnd w:id="100"/>
    </w:p>
    <w:p w14:paraId="7D445764"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42"/>
        <w:rPr>
          <w:szCs w:val="24"/>
        </w:rPr>
      </w:pPr>
    </w:p>
    <w:p w14:paraId="41D990F0"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720"/>
        <w:rPr>
          <w:szCs w:val="24"/>
        </w:rPr>
      </w:pPr>
      <w:r w:rsidRPr="00A30C45">
        <w:rPr>
          <w:szCs w:val="24"/>
        </w:rPr>
        <w:t>If the responsible parent requests a hearing, the responsible parent may not present at that hearing arguments that he could have made in connection with a prior action taken by the Division, but failed to put forth at that time. For example:</w:t>
      </w:r>
    </w:p>
    <w:p w14:paraId="529A1988"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1080"/>
        <w:contextualSpacing/>
        <w:outlineLvl w:val="2"/>
        <w:rPr>
          <w:szCs w:val="24"/>
        </w:rPr>
      </w:pPr>
    </w:p>
    <w:p w14:paraId="7CD26825" w14:textId="77777777" w:rsidR="00A30C45" w:rsidRPr="00A30C45" w:rsidRDefault="00A30C45" w:rsidP="00ED0924">
      <w:pPr>
        <w:numPr>
          <w:ilvl w:val="0"/>
          <w:numId w:val="10"/>
        </w:numPr>
        <w:tabs>
          <w:tab w:val="left" w:pos="360"/>
          <w:tab w:val="left" w:pos="720"/>
          <w:tab w:val="left" w:pos="1080"/>
          <w:tab w:val="left" w:pos="1440"/>
          <w:tab w:val="left" w:pos="1800"/>
          <w:tab w:val="left" w:pos="2160"/>
          <w:tab w:val="left" w:pos="2520"/>
          <w:tab w:val="left" w:pos="2880"/>
          <w:tab w:val="left" w:pos="3240"/>
          <w:tab w:val="left" w:pos="3600"/>
        </w:tabs>
        <w:contextualSpacing/>
        <w:outlineLvl w:val="2"/>
        <w:rPr>
          <w:szCs w:val="24"/>
        </w:rPr>
      </w:pPr>
      <w:r w:rsidRPr="00A30C45">
        <w:rPr>
          <w:szCs w:val="24"/>
        </w:rPr>
        <w:t>At a hearing on a Notice of Debt, neither a debt liquidated pursuant to a previous Notice of Debt, nor debt accrued pursuant to the order for support after the legal establishment by the Notice of Debt (see 19-A M.R.S. §2352(2)), may be litigated by a responsible parent (See Chapter 2 Definitions, “Liquidated Debt”). The original debt and subsequent Notices of Debt, if any, issued by the Department will be presented separately at the hearing. The responsible parent may only challenge the accuracy of the accruals</w:t>
      </w:r>
      <w:r w:rsidRPr="00A30C45">
        <w:rPr>
          <w:rFonts w:eastAsia="Calibri"/>
          <w:szCs w:val="24"/>
        </w:rPr>
        <w:t xml:space="preserve"> </w:t>
      </w:r>
      <w:r w:rsidRPr="00A30C45">
        <w:rPr>
          <w:szCs w:val="24"/>
        </w:rPr>
        <w:t>which have occurred since the liquidation event, either amount accrued or time period during which the debt has accrued. Subsequent Notices of Debt, if any, will be regarded as debt accrued or accruing in addition to the original debt. Computations presented at hearing will identify each debt, and accruals where appropriate, separately, and will also provide the total amount owed by an obligor, including all debts accrued and accruing. The absence of subsequent Notices of Debt does not invalidate the ongoing debt accrued and accruing since the original Notice of Debt was liquidated.</w:t>
      </w:r>
    </w:p>
    <w:p w14:paraId="2EF2494E" w14:textId="77777777" w:rsidR="00A30C45" w:rsidRPr="00A30C45" w:rsidRDefault="007C3C6C" w:rsidP="00A21F4E">
      <w:pPr>
        <w:tabs>
          <w:tab w:val="left" w:pos="360"/>
          <w:tab w:val="left" w:pos="720"/>
          <w:tab w:val="left" w:pos="1080"/>
          <w:tab w:val="left" w:pos="1440"/>
          <w:tab w:val="left" w:pos="1800"/>
          <w:tab w:val="left" w:pos="2160"/>
          <w:tab w:val="left" w:pos="2520"/>
          <w:tab w:val="left" w:pos="2880"/>
          <w:tab w:val="left" w:pos="3240"/>
          <w:tab w:val="left" w:pos="3600"/>
        </w:tabs>
        <w:ind w:left="1080"/>
        <w:contextualSpacing/>
        <w:outlineLvl w:val="2"/>
        <w:rPr>
          <w:szCs w:val="24"/>
        </w:rPr>
      </w:pPr>
      <w:r>
        <w:rPr>
          <w:szCs w:val="24"/>
        </w:rPr>
        <w:br w:type="page"/>
      </w:r>
    </w:p>
    <w:p w14:paraId="1FF3048A" w14:textId="77777777" w:rsidR="00A30C45" w:rsidRPr="00A30C45" w:rsidRDefault="00A30C45" w:rsidP="00ED0924">
      <w:pPr>
        <w:numPr>
          <w:ilvl w:val="0"/>
          <w:numId w:val="10"/>
        </w:numPr>
        <w:tabs>
          <w:tab w:val="left" w:pos="360"/>
          <w:tab w:val="left" w:pos="720"/>
          <w:tab w:val="left" w:pos="1080"/>
          <w:tab w:val="left" w:pos="1440"/>
          <w:tab w:val="left" w:pos="1800"/>
          <w:tab w:val="left" w:pos="2160"/>
          <w:tab w:val="left" w:pos="2520"/>
          <w:tab w:val="left" w:pos="2880"/>
          <w:tab w:val="left" w:pos="3240"/>
          <w:tab w:val="left" w:pos="3600"/>
        </w:tabs>
        <w:contextualSpacing/>
        <w:outlineLvl w:val="2"/>
        <w:rPr>
          <w:szCs w:val="24"/>
        </w:rPr>
      </w:pPr>
      <w:r w:rsidRPr="00A30C45">
        <w:rPr>
          <w:szCs w:val="24"/>
        </w:rPr>
        <w:lastRenderedPageBreak/>
        <w:t>At a hearing on an Order to Withhold and Deliver, if the responsible parent's support debt has been liquidated by a Notice of Debt issued under 19-A M.R.S. §2352, the responsible parent may not present arguments that he failed to make upon liquidation or at a hearing on the Notice of Debt; and</w:t>
      </w:r>
    </w:p>
    <w:p w14:paraId="4901D562"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42" w:hanging="720"/>
        <w:rPr>
          <w:szCs w:val="24"/>
        </w:rPr>
      </w:pPr>
    </w:p>
    <w:p w14:paraId="6663F3BB"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1080" w:hanging="360"/>
        <w:outlineLvl w:val="2"/>
        <w:rPr>
          <w:szCs w:val="24"/>
        </w:rPr>
      </w:pPr>
      <w:r w:rsidRPr="00A30C45">
        <w:rPr>
          <w:szCs w:val="24"/>
        </w:rPr>
        <w:t>C.</w:t>
      </w:r>
      <w:r w:rsidRPr="00A30C45">
        <w:rPr>
          <w:szCs w:val="24"/>
        </w:rPr>
        <w:tab/>
        <w:t>At a hearing on a submittal for federal income tax refund offset, if the responsible parent's support debt has been established prior to the hearing by court or administrative action, the responsible parent may not litigate issues at the hearing that could have been litigated in court at a prior hearing on a Notice of Debt or a Notice of Intention to Withhold, or at a proceeding to establish or modify a child support obligation.</w:t>
      </w:r>
    </w:p>
    <w:p w14:paraId="238A32B0"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42"/>
        <w:rPr>
          <w:szCs w:val="24"/>
        </w:rPr>
      </w:pPr>
    </w:p>
    <w:p w14:paraId="07C7570B" w14:textId="77777777" w:rsidR="00A30C45" w:rsidRPr="00A30C45" w:rsidRDefault="007C3C6C" w:rsidP="00A21F4E">
      <w:pPr>
        <w:tabs>
          <w:tab w:val="left" w:pos="360"/>
          <w:tab w:val="left" w:pos="720"/>
          <w:tab w:val="left" w:pos="1080"/>
          <w:tab w:val="left" w:pos="1440"/>
          <w:tab w:val="left" w:pos="1800"/>
          <w:tab w:val="left" w:pos="2160"/>
          <w:tab w:val="left" w:pos="2520"/>
          <w:tab w:val="left" w:pos="2880"/>
          <w:tab w:val="left" w:pos="3240"/>
          <w:tab w:val="left" w:pos="3600"/>
        </w:tabs>
        <w:ind w:left="540" w:hanging="180"/>
        <w:outlineLvl w:val="1"/>
        <w:rPr>
          <w:b/>
          <w:szCs w:val="24"/>
        </w:rPr>
      </w:pPr>
      <w:bookmarkStart w:id="101" w:name="_Toc217285944"/>
      <w:r>
        <w:rPr>
          <w:b/>
          <w:szCs w:val="24"/>
        </w:rPr>
        <w:t>9.</w:t>
      </w:r>
      <w:r>
        <w:rPr>
          <w:b/>
          <w:szCs w:val="24"/>
        </w:rPr>
        <w:tab/>
      </w:r>
      <w:r w:rsidR="00A30C45" w:rsidRPr="00A30C45">
        <w:rPr>
          <w:b/>
          <w:szCs w:val="24"/>
        </w:rPr>
        <w:t>FAILURE OF A PARENT TO RAISE ISSUES</w:t>
      </w:r>
      <w:bookmarkEnd w:id="101"/>
    </w:p>
    <w:p w14:paraId="0562F0F4"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42"/>
        <w:rPr>
          <w:szCs w:val="24"/>
        </w:rPr>
      </w:pPr>
    </w:p>
    <w:p w14:paraId="3FC27DB5"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720"/>
        <w:rPr>
          <w:szCs w:val="24"/>
        </w:rPr>
      </w:pPr>
      <w:r w:rsidRPr="00A30C45">
        <w:rPr>
          <w:szCs w:val="24"/>
        </w:rPr>
        <w:t>If, at a hearing requested by the parent, the parent does not raise issues that are otherwise reviewable under section 5, above, the Department shall consider only the issues raised by the parent. The Department shall resolve all reviewable issues that are not raised in favor of the Division.</w:t>
      </w:r>
      <w:r w:rsidRPr="00A30C45">
        <w:rPr>
          <w:rFonts w:eastAsia="Calibri"/>
          <w:szCs w:val="24"/>
        </w:rPr>
        <w:t xml:space="preserve"> </w:t>
      </w:r>
      <w:r w:rsidRPr="00A30C45">
        <w:rPr>
          <w:szCs w:val="24"/>
        </w:rPr>
        <w:t xml:space="preserve">The decision must be limited to evidence presented by the parties at the hearing. </w:t>
      </w:r>
    </w:p>
    <w:p w14:paraId="235D6405"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42"/>
        <w:rPr>
          <w:szCs w:val="24"/>
        </w:rPr>
      </w:pPr>
    </w:p>
    <w:p w14:paraId="50D2D06F" w14:textId="77777777" w:rsidR="00A30C45" w:rsidRPr="00A30C45" w:rsidRDefault="00C01533" w:rsidP="00A21F4E">
      <w:pPr>
        <w:tabs>
          <w:tab w:val="left" w:pos="360"/>
          <w:tab w:val="left" w:pos="720"/>
          <w:tab w:val="left" w:pos="1080"/>
          <w:tab w:val="left" w:pos="1440"/>
          <w:tab w:val="left" w:pos="1800"/>
          <w:tab w:val="left" w:pos="2160"/>
          <w:tab w:val="left" w:pos="2520"/>
          <w:tab w:val="left" w:pos="2880"/>
          <w:tab w:val="left" w:pos="3240"/>
          <w:tab w:val="left" w:pos="3600"/>
        </w:tabs>
        <w:ind w:left="540" w:hanging="180"/>
        <w:outlineLvl w:val="1"/>
        <w:rPr>
          <w:b/>
          <w:szCs w:val="24"/>
        </w:rPr>
      </w:pPr>
      <w:bookmarkStart w:id="102" w:name="_Toc217285945"/>
      <w:r>
        <w:rPr>
          <w:b/>
          <w:szCs w:val="24"/>
        </w:rPr>
        <w:t>10.</w:t>
      </w:r>
      <w:r>
        <w:rPr>
          <w:b/>
          <w:szCs w:val="24"/>
        </w:rPr>
        <w:tab/>
      </w:r>
      <w:r w:rsidR="00A30C45" w:rsidRPr="00A30C45">
        <w:rPr>
          <w:b/>
          <w:szCs w:val="24"/>
        </w:rPr>
        <w:t>NON-APPEARANCE BY A PARENT</w:t>
      </w:r>
      <w:bookmarkEnd w:id="102"/>
    </w:p>
    <w:p w14:paraId="42930A24"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42"/>
        <w:rPr>
          <w:szCs w:val="24"/>
        </w:rPr>
      </w:pPr>
    </w:p>
    <w:p w14:paraId="1DF8DC6D" w14:textId="77777777" w:rsidR="00A30C45" w:rsidRPr="00A30C45" w:rsidRDefault="00A30C45" w:rsidP="00A21F4E">
      <w:pPr>
        <w:tabs>
          <w:tab w:val="left" w:pos="360"/>
          <w:tab w:val="left" w:pos="720"/>
          <w:tab w:val="left" w:pos="1080"/>
          <w:tab w:val="left" w:pos="1440"/>
          <w:tab w:val="left" w:pos="1800"/>
          <w:tab w:val="left" w:pos="2160"/>
          <w:tab w:val="left" w:pos="2520"/>
          <w:tab w:val="left" w:pos="2880"/>
          <w:tab w:val="left" w:pos="3240"/>
          <w:tab w:val="left" w:pos="3600"/>
        </w:tabs>
        <w:ind w:left="720"/>
        <w:rPr>
          <w:rFonts w:eastAsia="Calibri"/>
          <w:szCs w:val="24"/>
        </w:rPr>
      </w:pPr>
      <w:r w:rsidRPr="00A30C45">
        <w:rPr>
          <w:szCs w:val="24"/>
        </w:rPr>
        <w:t>If the parent or representative of the parent does not appear at a hearing requested by that parent, the Office of Administrative Hearings will notify the parties that the request for a hearing will be dismissed because of the failure to appear, and the decision of the action being appealed shall take effect. The Notice will inform the requesting parent of the steps necessary to reopen the hearing.</w:t>
      </w:r>
    </w:p>
    <w:p w14:paraId="6F2CF0CD" w14:textId="77777777" w:rsidR="00A30C45" w:rsidRDefault="00A30C45"/>
    <w:p w14:paraId="2A1ED2F3" w14:textId="77777777" w:rsidR="00A848C5" w:rsidRDefault="00A848C5">
      <w:pPr>
        <w:tabs>
          <w:tab w:val="left" w:pos="-1440"/>
          <w:tab w:val="left" w:pos="-720"/>
        </w:tabs>
      </w:pPr>
    </w:p>
    <w:p w14:paraId="7B8F6C18" w14:textId="77777777" w:rsidR="00A848C5" w:rsidRDefault="00A848C5">
      <w:pPr>
        <w:pStyle w:val="Heading1"/>
        <w:keepNext w:val="0"/>
        <w:sectPr w:rsidR="00A848C5">
          <w:headerReference w:type="default" r:id="rId27"/>
          <w:pgSz w:w="12240" w:h="15840"/>
          <w:pgMar w:top="720" w:right="720" w:bottom="720" w:left="1440" w:header="432" w:footer="720" w:gutter="0"/>
          <w:cols w:space="720"/>
          <w:noEndnote/>
        </w:sectPr>
      </w:pPr>
    </w:p>
    <w:p w14:paraId="4832E149" w14:textId="77777777" w:rsidR="00A848C5" w:rsidRDefault="00A848C5">
      <w:pPr>
        <w:pStyle w:val="Heading1"/>
        <w:keepNext w:val="0"/>
      </w:pPr>
      <w:bookmarkStart w:id="103" w:name="_Toc217285946"/>
      <w:r>
        <w:lastRenderedPageBreak/>
        <w:t>CHAPTER 13 - DISPOSITION OF PROCEEDINGS BY SETTLEMENT, STIPULATION OR CONSENT DECISION; WAIVERS</w:t>
      </w:r>
      <w:bookmarkEnd w:id="103"/>
    </w:p>
    <w:p w14:paraId="62F97E11" w14:textId="77777777" w:rsidR="00A848C5" w:rsidRDefault="00A848C5">
      <w:pPr>
        <w:tabs>
          <w:tab w:val="left" w:pos="-1440"/>
          <w:tab w:val="left" w:pos="-720"/>
        </w:tabs>
        <w:rPr>
          <w:b/>
        </w:rPr>
      </w:pPr>
    </w:p>
    <w:p w14:paraId="18663622" w14:textId="77777777" w:rsidR="00E36451" w:rsidRDefault="00E36451">
      <w:pPr>
        <w:tabs>
          <w:tab w:val="left" w:pos="-1440"/>
          <w:tab w:val="left" w:pos="-720"/>
        </w:tabs>
        <w:rPr>
          <w:b/>
        </w:rPr>
      </w:pPr>
    </w:p>
    <w:p w14:paraId="243775AB" w14:textId="77777777" w:rsidR="00A848C5" w:rsidRDefault="00A848C5">
      <w:pPr>
        <w:pStyle w:val="Heading2"/>
        <w:keepNext w:val="0"/>
      </w:pPr>
      <w:bookmarkStart w:id="104" w:name="_Toc217285947"/>
      <w:r>
        <w:t>1.</w:t>
      </w:r>
      <w:r>
        <w:tab/>
        <w:t>DISPOSITION BY SETTLEMENT, STIPULATION, OR CONSENT DECISION</w:t>
      </w:r>
      <w:bookmarkEnd w:id="104"/>
    </w:p>
    <w:p w14:paraId="7EA9E740" w14:textId="77777777" w:rsidR="00A848C5" w:rsidRDefault="00A848C5">
      <w:pPr>
        <w:tabs>
          <w:tab w:val="left" w:pos="-1440"/>
          <w:tab w:val="left" w:pos="-720"/>
        </w:tabs>
      </w:pPr>
    </w:p>
    <w:p w14:paraId="5719830D" w14:textId="77777777" w:rsidR="00E36451" w:rsidRPr="00313E2D" w:rsidRDefault="00E36451" w:rsidP="00E36451">
      <w:pPr>
        <w:tabs>
          <w:tab w:val="left" w:pos="0"/>
          <w:tab w:val="left" w:pos="42"/>
          <w:tab w:val="left" w:pos="720"/>
          <w:tab w:val="left" w:pos="1080"/>
        </w:tabs>
        <w:ind w:left="1080" w:hanging="360"/>
        <w:outlineLvl w:val="2"/>
        <w:rPr>
          <w:szCs w:val="24"/>
        </w:rPr>
      </w:pPr>
      <w:r w:rsidRPr="00313E2D">
        <w:rPr>
          <w:szCs w:val="24"/>
        </w:rPr>
        <w:t>A.</w:t>
      </w:r>
      <w:r w:rsidRPr="00313E2D">
        <w:rPr>
          <w:szCs w:val="24"/>
        </w:rPr>
        <w:tab/>
      </w:r>
      <w:r w:rsidRPr="00313E2D">
        <w:rPr>
          <w:b/>
          <w:szCs w:val="24"/>
        </w:rPr>
        <w:t>Authority</w:t>
      </w:r>
    </w:p>
    <w:p w14:paraId="08C56CDB" w14:textId="77777777" w:rsidR="00E36451" w:rsidRPr="00313E2D" w:rsidRDefault="00E36451" w:rsidP="00E36451">
      <w:pPr>
        <w:tabs>
          <w:tab w:val="left" w:pos="-1440"/>
          <w:tab w:val="left" w:pos="-720"/>
        </w:tabs>
        <w:rPr>
          <w:szCs w:val="24"/>
        </w:rPr>
      </w:pPr>
    </w:p>
    <w:p w14:paraId="18EDCCF3" w14:textId="77777777" w:rsidR="00E36451" w:rsidRPr="00313E2D" w:rsidRDefault="00E36451" w:rsidP="00E36451">
      <w:pPr>
        <w:tabs>
          <w:tab w:val="left" w:pos="0"/>
        </w:tabs>
        <w:ind w:left="1080"/>
        <w:rPr>
          <w:szCs w:val="24"/>
        </w:rPr>
      </w:pPr>
      <w:r w:rsidRPr="00313E2D">
        <w:rPr>
          <w:szCs w:val="24"/>
        </w:rPr>
        <w:t>Pursuant to 5 M.R.S. §9053(2), the Department, through the Division, may resolve any proceeding or any issue in a proceeding under 19-A M.R.S. §§ 2304, 2359 or 2451, by agreed settlement, stipulation or consent decision.</w:t>
      </w:r>
    </w:p>
    <w:p w14:paraId="75DC5360" w14:textId="77777777" w:rsidR="00E36451" w:rsidRPr="00313E2D" w:rsidRDefault="00E36451" w:rsidP="00E36451">
      <w:pPr>
        <w:tabs>
          <w:tab w:val="left" w:pos="-1440"/>
          <w:tab w:val="left" w:pos="-720"/>
        </w:tabs>
        <w:rPr>
          <w:szCs w:val="24"/>
        </w:rPr>
      </w:pPr>
    </w:p>
    <w:p w14:paraId="2077868F" w14:textId="77777777" w:rsidR="00E36451" w:rsidRPr="00313E2D" w:rsidRDefault="00E36451" w:rsidP="00E36451">
      <w:pPr>
        <w:tabs>
          <w:tab w:val="left" w:pos="0"/>
          <w:tab w:val="left" w:pos="42"/>
          <w:tab w:val="left" w:pos="720"/>
          <w:tab w:val="left" w:pos="1080"/>
        </w:tabs>
        <w:ind w:left="1080" w:hanging="360"/>
        <w:outlineLvl w:val="2"/>
        <w:rPr>
          <w:szCs w:val="24"/>
        </w:rPr>
      </w:pPr>
      <w:r w:rsidRPr="00313E2D">
        <w:rPr>
          <w:szCs w:val="24"/>
        </w:rPr>
        <w:t>B.</w:t>
      </w:r>
      <w:r w:rsidRPr="00313E2D">
        <w:rPr>
          <w:szCs w:val="24"/>
        </w:rPr>
        <w:tab/>
      </w:r>
      <w:r w:rsidRPr="00313E2D">
        <w:rPr>
          <w:b/>
          <w:szCs w:val="24"/>
        </w:rPr>
        <w:t>Settlement or Stipulation</w:t>
      </w:r>
    </w:p>
    <w:p w14:paraId="2471D905" w14:textId="77777777" w:rsidR="00E36451" w:rsidRPr="00313E2D" w:rsidRDefault="00E36451" w:rsidP="00E36451">
      <w:pPr>
        <w:tabs>
          <w:tab w:val="left" w:pos="-1440"/>
          <w:tab w:val="left" w:pos="-720"/>
        </w:tabs>
        <w:rPr>
          <w:szCs w:val="24"/>
        </w:rPr>
      </w:pPr>
    </w:p>
    <w:p w14:paraId="3E9F49B7" w14:textId="77777777" w:rsidR="00E36451" w:rsidRPr="00313E2D" w:rsidRDefault="00E36451" w:rsidP="00E36451">
      <w:pPr>
        <w:tabs>
          <w:tab w:val="left" w:pos="0"/>
        </w:tabs>
        <w:ind w:left="1080"/>
        <w:rPr>
          <w:szCs w:val="24"/>
        </w:rPr>
      </w:pPr>
      <w:r w:rsidRPr="00313E2D">
        <w:rPr>
          <w:szCs w:val="24"/>
        </w:rPr>
        <w:t xml:space="preserve">An agreed-upon settlement or stipulation may be entered on the record by consent, either orally or presented in a </w:t>
      </w:r>
      <w:r w:rsidR="00C83425">
        <w:rPr>
          <w:szCs w:val="24"/>
        </w:rPr>
        <w:t>written record</w:t>
      </w:r>
      <w:r w:rsidRPr="00313E2D">
        <w:rPr>
          <w:szCs w:val="24"/>
        </w:rPr>
        <w:t>, by the obligor and the Division representative and other parties to the case (or by each of them in the presence of the other, and agreed to on the record by one or more of them) at a hearing.</w:t>
      </w:r>
      <w:r>
        <w:rPr>
          <w:szCs w:val="24"/>
        </w:rPr>
        <w:t xml:space="preserve"> </w:t>
      </w:r>
      <w:r w:rsidRPr="00313E2D">
        <w:rPr>
          <w:szCs w:val="24"/>
        </w:rPr>
        <w:t>The written stipulation or agreement may be made prior to the date and time of a hearing or continued hearing, and presented by the Department at hearing with or without the presence of the obligor or other parties.</w:t>
      </w:r>
      <w:r>
        <w:rPr>
          <w:szCs w:val="24"/>
        </w:rPr>
        <w:t xml:space="preserve"> </w:t>
      </w:r>
    </w:p>
    <w:p w14:paraId="7FDBD475" w14:textId="77777777" w:rsidR="00E36451" w:rsidRPr="00313E2D" w:rsidRDefault="00E36451" w:rsidP="00E36451">
      <w:pPr>
        <w:tabs>
          <w:tab w:val="left" w:pos="0"/>
        </w:tabs>
        <w:ind w:left="1080"/>
        <w:rPr>
          <w:szCs w:val="24"/>
        </w:rPr>
      </w:pPr>
    </w:p>
    <w:p w14:paraId="2F728AAF" w14:textId="77777777" w:rsidR="00E36451" w:rsidRPr="00313E2D" w:rsidRDefault="00E36451" w:rsidP="00E36451">
      <w:pPr>
        <w:tabs>
          <w:tab w:val="left" w:pos="0"/>
        </w:tabs>
        <w:ind w:left="1080" w:hanging="360"/>
        <w:rPr>
          <w:szCs w:val="24"/>
        </w:rPr>
      </w:pPr>
      <w:r w:rsidRPr="00313E2D">
        <w:rPr>
          <w:szCs w:val="24"/>
        </w:rPr>
        <w:t>C.</w:t>
      </w:r>
      <w:r>
        <w:rPr>
          <w:szCs w:val="24"/>
        </w:rPr>
        <w:tab/>
      </w:r>
      <w:r w:rsidRPr="00313E2D">
        <w:rPr>
          <w:b/>
          <w:szCs w:val="24"/>
        </w:rPr>
        <w:t>Consent Decision</w:t>
      </w:r>
    </w:p>
    <w:p w14:paraId="583F30EB" w14:textId="77777777" w:rsidR="00E36451" w:rsidRPr="00313E2D" w:rsidRDefault="00E36451" w:rsidP="00E36451">
      <w:pPr>
        <w:tabs>
          <w:tab w:val="left" w:pos="0"/>
        </w:tabs>
        <w:ind w:left="1080" w:hanging="360"/>
        <w:rPr>
          <w:szCs w:val="24"/>
        </w:rPr>
      </w:pPr>
    </w:p>
    <w:p w14:paraId="0B447CF1" w14:textId="77777777" w:rsidR="00E36451" w:rsidRPr="00313E2D" w:rsidRDefault="00E36451" w:rsidP="00E36451">
      <w:pPr>
        <w:tabs>
          <w:tab w:val="left" w:pos="0"/>
        </w:tabs>
        <w:ind w:left="1080" w:hanging="360"/>
        <w:rPr>
          <w:szCs w:val="24"/>
        </w:rPr>
      </w:pPr>
      <w:r w:rsidRPr="00313E2D">
        <w:rPr>
          <w:szCs w:val="24"/>
        </w:rPr>
        <w:tab/>
        <w:t>After a settlement or stipulation is made at a hearing, a Decision shall be rendered in accordance therewith by the hearing officer, provided that the proposed disposition of the proceeding is in accord with the provisions of the Manual.</w:t>
      </w:r>
      <w:r>
        <w:rPr>
          <w:szCs w:val="24"/>
        </w:rPr>
        <w:t xml:space="preserve"> </w:t>
      </w:r>
    </w:p>
    <w:p w14:paraId="5D79EDA9" w14:textId="77777777" w:rsidR="00E36451" w:rsidRPr="00313E2D" w:rsidRDefault="00E36451" w:rsidP="00E36451">
      <w:pPr>
        <w:tabs>
          <w:tab w:val="left" w:pos="-1440"/>
          <w:tab w:val="left" w:pos="-720"/>
        </w:tabs>
        <w:rPr>
          <w:szCs w:val="24"/>
        </w:rPr>
      </w:pPr>
    </w:p>
    <w:p w14:paraId="299F4A82" w14:textId="77777777" w:rsidR="00E36451" w:rsidRPr="00313E2D" w:rsidRDefault="00E36451" w:rsidP="00E36451">
      <w:pPr>
        <w:tabs>
          <w:tab w:val="left" w:pos="0"/>
          <w:tab w:val="left" w:pos="42"/>
          <w:tab w:val="left" w:pos="720"/>
          <w:tab w:val="left" w:pos="1080"/>
        </w:tabs>
        <w:ind w:left="1080" w:hanging="360"/>
        <w:outlineLvl w:val="2"/>
        <w:rPr>
          <w:szCs w:val="24"/>
        </w:rPr>
      </w:pPr>
      <w:r w:rsidRPr="00313E2D">
        <w:rPr>
          <w:szCs w:val="24"/>
        </w:rPr>
        <w:t>D.</w:t>
      </w:r>
      <w:r w:rsidRPr="00313E2D">
        <w:rPr>
          <w:szCs w:val="24"/>
        </w:rPr>
        <w:tab/>
      </w:r>
      <w:r w:rsidRPr="00313E2D">
        <w:rPr>
          <w:b/>
          <w:szCs w:val="24"/>
        </w:rPr>
        <w:t>Presentation of Decision</w:t>
      </w:r>
    </w:p>
    <w:p w14:paraId="5EFA1618" w14:textId="77777777" w:rsidR="00E36451" w:rsidRPr="00313E2D" w:rsidRDefault="00E36451" w:rsidP="00E36451">
      <w:pPr>
        <w:tabs>
          <w:tab w:val="left" w:pos="-1440"/>
          <w:tab w:val="left" w:pos="-720"/>
        </w:tabs>
        <w:rPr>
          <w:szCs w:val="24"/>
        </w:rPr>
      </w:pPr>
    </w:p>
    <w:p w14:paraId="3B2E91C0" w14:textId="77777777" w:rsidR="00E36451" w:rsidRPr="00313E2D" w:rsidRDefault="00E36451" w:rsidP="00E36451">
      <w:pPr>
        <w:tabs>
          <w:tab w:val="left" w:pos="0"/>
        </w:tabs>
        <w:ind w:left="1080"/>
        <w:rPr>
          <w:szCs w:val="24"/>
        </w:rPr>
      </w:pPr>
      <w:r w:rsidRPr="00313E2D">
        <w:rPr>
          <w:szCs w:val="24"/>
        </w:rPr>
        <w:t>At the option of the Division, the Decision to be rendered in accordance with such oral or written agreement or stipulation may be presented to the hearing officer simultaneously with the agreement or stipulation. If the agreement or stipulation is in writing, the Decision may be part of the same document as the agreement or stipulation itself, or it may be presented as a separate document.</w:t>
      </w:r>
    </w:p>
    <w:p w14:paraId="049A5655" w14:textId="77777777" w:rsidR="00E36451" w:rsidRPr="00313E2D" w:rsidRDefault="00E36451" w:rsidP="00E36451">
      <w:pPr>
        <w:tabs>
          <w:tab w:val="left" w:pos="0"/>
        </w:tabs>
        <w:ind w:left="1080"/>
        <w:rPr>
          <w:szCs w:val="24"/>
        </w:rPr>
      </w:pPr>
    </w:p>
    <w:p w14:paraId="2FEEBDB7" w14:textId="77777777" w:rsidR="00E36451" w:rsidRPr="00313E2D" w:rsidRDefault="00E36451" w:rsidP="00E36451">
      <w:pPr>
        <w:tabs>
          <w:tab w:val="left" w:pos="0"/>
        </w:tabs>
        <w:ind w:left="1080"/>
        <w:rPr>
          <w:szCs w:val="24"/>
        </w:rPr>
      </w:pPr>
    </w:p>
    <w:p w14:paraId="74F0F037" w14:textId="77777777" w:rsidR="00E36451" w:rsidRPr="00313E2D" w:rsidRDefault="00E36451" w:rsidP="00E36451">
      <w:pPr>
        <w:tabs>
          <w:tab w:val="left" w:pos="0"/>
          <w:tab w:val="left" w:pos="42"/>
          <w:tab w:val="left" w:pos="720"/>
          <w:tab w:val="left" w:pos="1080"/>
        </w:tabs>
        <w:ind w:left="720" w:hanging="360"/>
        <w:rPr>
          <w:b/>
          <w:szCs w:val="24"/>
        </w:rPr>
      </w:pPr>
      <w:r>
        <w:rPr>
          <w:b/>
          <w:szCs w:val="24"/>
        </w:rPr>
        <w:br w:type="page"/>
      </w:r>
      <w:r w:rsidRPr="00313E2D">
        <w:rPr>
          <w:b/>
          <w:szCs w:val="24"/>
        </w:rPr>
        <w:lastRenderedPageBreak/>
        <w:t>2</w:t>
      </w:r>
      <w:r>
        <w:rPr>
          <w:b/>
          <w:szCs w:val="24"/>
        </w:rPr>
        <w:t>.</w:t>
      </w:r>
      <w:r w:rsidRPr="00313E2D">
        <w:rPr>
          <w:b/>
          <w:szCs w:val="24"/>
        </w:rPr>
        <w:tab/>
        <w:t>INCARCERATED OBLIGORS</w:t>
      </w:r>
    </w:p>
    <w:p w14:paraId="5A3C6CE8" w14:textId="77777777" w:rsidR="00E36451" w:rsidRPr="00313E2D" w:rsidRDefault="00E36451" w:rsidP="00E36451">
      <w:pPr>
        <w:tabs>
          <w:tab w:val="left" w:pos="0"/>
        </w:tabs>
        <w:ind w:left="720" w:hanging="360"/>
        <w:rPr>
          <w:szCs w:val="24"/>
        </w:rPr>
      </w:pPr>
    </w:p>
    <w:p w14:paraId="5B2AF518" w14:textId="77777777" w:rsidR="00C83425" w:rsidRPr="00C83425" w:rsidRDefault="00C83425" w:rsidP="00C83425">
      <w:pPr>
        <w:tabs>
          <w:tab w:val="left" w:pos="0"/>
        </w:tabs>
        <w:ind w:left="720" w:hanging="360"/>
        <w:rPr>
          <w:szCs w:val="24"/>
        </w:rPr>
      </w:pPr>
      <w:r w:rsidRPr="00C83425">
        <w:rPr>
          <w:szCs w:val="24"/>
        </w:rPr>
        <w:tab/>
        <w:t>When a party is incarcerated, the Department may suspend an order for support during the period of incarceration. When the Department learns that the obligor will be incarcerated for more than 180 calendar days, without the need for a specific request, and upon notice to all parties, the Department will initiate a review of the order, and, if appr</w:t>
      </w:r>
      <w:r>
        <w:rPr>
          <w:szCs w:val="24"/>
        </w:rPr>
        <w:t xml:space="preserve">opriate, adjust or suspend it. </w:t>
      </w:r>
      <w:r w:rsidRPr="00C83425">
        <w:rPr>
          <w:szCs w:val="24"/>
        </w:rPr>
        <w:t xml:space="preserve">The support order will automatically revert to the amount in place before the obligor’s incarceration two weeks after the obligor’s release from incarceration, </w:t>
      </w:r>
      <w:r w:rsidRPr="00C83425">
        <w:rPr>
          <w:rFonts w:eastAsia="Calibri"/>
          <w:bCs/>
          <w:szCs w:val="24"/>
        </w:rPr>
        <w:t>or the first Friday after becoming employed, whichever occurs first.</w:t>
      </w:r>
    </w:p>
    <w:p w14:paraId="1A097A61" w14:textId="77777777" w:rsidR="00C83425" w:rsidRPr="00C83425" w:rsidRDefault="00C83425" w:rsidP="00C83425">
      <w:pPr>
        <w:tabs>
          <w:tab w:val="left" w:pos="0"/>
        </w:tabs>
        <w:ind w:left="720" w:hanging="360"/>
        <w:rPr>
          <w:szCs w:val="24"/>
        </w:rPr>
      </w:pPr>
    </w:p>
    <w:p w14:paraId="78A89AD9" w14:textId="77777777" w:rsidR="00C83425" w:rsidRPr="00C83425" w:rsidRDefault="00C83425" w:rsidP="00C83425">
      <w:pPr>
        <w:tabs>
          <w:tab w:val="left" w:pos="0"/>
        </w:tabs>
        <w:ind w:left="720" w:hanging="360"/>
        <w:rPr>
          <w:szCs w:val="24"/>
        </w:rPr>
      </w:pPr>
      <w:r w:rsidRPr="00C83425">
        <w:rPr>
          <w:szCs w:val="24"/>
        </w:rPr>
        <w:tab/>
        <w:t xml:space="preserve">Notice of the decision will be sent to the custodial parent, who may request a hearing on the matter within 10 business days of receiving notice of the intended modification. The custodial parent may at any time present evidence that the incarcerated obligor nonetheless has a source of income through which to pay the previously ordered weekly support amount. </w:t>
      </w:r>
    </w:p>
    <w:p w14:paraId="77497F33" w14:textId="77777777" w:rsidR="00E36451" w:rsidRPr="00313E2D" w:rsidRDefault="00E36451" w:rsidP="00E36451">
      <w:pPr>
        <w:tabs>
          <w:tab w:val="left" w:pos="0"/>
        </w:tabs>
        <w:ind w:left="1080" w:hanging="360"/>
        <w:rPr>
          <w:szCs w:val="24"/>
        </w:rPr>
      </w:pPr>
    </w:p>
    <w:p w14:paraId="59A1B7D8" w14:textId="77777777" w:rsidR="00E36451" w:rsidRPr="00313E2D" w:rsidRDefault="00E36451" w:rsidP="00E36451">
      <w:pPr>
        <w:tabs>
          <w:tab w:val="left" w:pos="0"/>
        </w:tabs>
        <w:ind w:firstLine="360"/>
        <w:rPr>
          <w:b/>
          <w:szCs w:val="24"/>
        </w:rPr>
      </w:pPr>
      <w:r>
        <w:rPr>
          <w:b/>
          <w:szCs w:val="24"/>
        </w:rPr>
        <w:t>3.</w:t>
      </w:r>
      <w:r w:rsidRPr="00313E2D">
        <w:rPr>
          <w:b/>
          <w:szCs w:val="24"/>
        </w:rPr>
        <w:tab/>
        <w:t>COMPLIANCE WITH LAW</w:t>
      </w:r>
    </w:p>
    <w:p w14:paraId="2C16BE19" w14:textId="77777777" w:rsidR="00E36451" w:rsidRPr="00313E2D" w:rsidRDefault="00E36451" w:rsidP="00E36451">
      <w:pPr>
        <w:tabs>
          <w:tab w:val="left" w:pos="0"/>
        </w:tabs>
        <w:rPr>
          <w:b/>
          <w:szCs w:val="24"/>
        </w:rPr>
      </w:pPr>
    </w:p>
    <w:p w14:paraId="7F879CBF" w14:textId="77777777" w:rsidR="00E36451" w:rsidRPr="00313E2D" w:rsidRDefault="00E36451" w:rsidP="00E36451">
      <w:pPr>
        <w:tabs>
          <w:tab w:val="left" w:pos="0"/>
        </w:tabs>
        <w:ind w:left="720" w:hanging="360"/>
        <w:rPr>
          <w:szCs w:val="24"/>
        </w:rPr>
      </w:pPr>
      <w:r w:rsidRPr="00313E2D">
        <w:rPr>
          <w:b/>
          <w:szCs w:val="24"/>
        </w:rPr>
        <w:tab/>
      </w:r>
      <w:r w:rsidRPr="00313E2D">
        <w:rPr>
          <w:szCs w:val="24"/>
        </w:rPr>
        <w:t>Where parties agree to an outcome of a dispute which they wish to be memorialized in the form of a Decision, the hearing officer shall approve such consent decision only if it is consistent with applicable law.</w:t>
      </w:r>
      <w:r>
        <w:rPr>
          <w:szCs w:val="24"/>
        </w:rPr>
        <w:t xml:space="preserve"> </w:t>
      </w:r>
      <w:r w:rsidRPr="00313E2D">
        <w:rPr>
          <w:szCs w:val="24"/>
        </w:rPr>
        <w:t>However, strict compliance with the requirement of these regulations shall not be required in order to approve a consent decision.</w:t>
      </w:r>
    </w:p>
    <w:p w14:paraId="10953929" w14:textId="77777777" w:rsidR="00E36451" w:rsidRPr="00313E2D" w:rsidRDefault="00E36451" w:rsidP="00E36451">
      <w:pPr>
        <w:tabs>
          <w:tab w:val="left" w:pos="0"/>
        </w:tabs>
        <w:ind w:left="720" w:hanging="360"/>
        <w:rPr>
          <w:szCs w:val="24"/>
        </w:rPr>
      </w:pPr>
    </w:p>
    <w:p w14:paraId="47BE916B" w14:textId="77777777" w:rsidR="00E36451" w:rsidRPr="00313E2D" w:rsidRDefault="00E36451" w:rsidP="00E36451">
      <w:pPr>
        <w:tabs>
          <w:tab w:val="left" w:pos="0"/>
          <w:tab w:val="left" w:pos="720"/>
        </w:tabs>
        <w:ind w:left="360"/>
        <w:rPr>
          <w:b/>
          <w:szCs w:val="24"/>
        </w:rPr>
      </w:pPr>
      <w:r>
        <w:rPr>
          <w:b/>
          <w:szCs w:val="24"/>
        </w:rPr>
        <w:t>4.</w:t>
      </w:r>
      <w:r>
        <w:rPr>
          <w:b/>
          <w:szCs w:val="24"/>
        </w:rPr>
        <w:tab/>
      </w:r>
      <w:r w:rsidRPr="00313E2D">
        <w:rPr>
          <w:b/>
          <w:szCs w:val="24"/>
        </w:rPr>
        <w:t>WAIVERS</w:t>
      </w:r>
    </w:p>
    <w:p w14:paraId="74DD8032" w14:textId="77777777" w:rsidR="00E36451" w:rsidRPr="00313E2D" w:rsidRDefault="00E36451" w:rsidP="00E36451">
      <w:pPr>
        <w:tabs>
          <w:tab w:val="left" w:pos="0"/>
        </w:tabs>
        <w:ind w:left="1080" w:hanging="360"/>
        <w:rPr>
          <w:szCs w:val="24"/>
        </w:rPr>
      </w:pPr>
    </w:p>
    <w:p w14:paraId="708C058F" w14:textId="77777777" w:rsidR="00E36451" w:rsidRPr="0006041C" w:rsidRDefault="00E36451" w:rsidP="00E36451">
      <w:pPr>
        <w:tabs>
          <w:tab w:val="left" w:pos="0"/>
          <w:tab w:val="left" w:pos="42"/>
          <w:tab w:val="left" w:pos="720"/>
          <w:tab w:val="left" w:pos="1080"/>
        </w:tabs>
        <w:ind w:left="720"/>
        <w:contextualSpacing/>
        <w:outlineLvl w:val="2"/>
        <w:rPr>
          <w:b/>
          <w:szCs w:val="24"/>
        </w:rPr>
      </w:pPr>
      <w:r>
        <w:rPr>
          <w:szCs w:val="24"/>
        </w:rPr>
        <w:t>A.</w:t>
      </w:r>
      <w:r>
        <w:rPr>
          <w:szCs w:val="24"/>
        </w:rPr>
        <w:tab/>
      </w:r>
      <w:r w:rsidRPr="0006041C">
        <w:rPr>
          <w:b/>
          <w:szCs w:val="24"/>
        </w:rPr>
        <w:t>Waiver of Notice</w:t>
      </w:r>
    </w:p>
    <w:p w14:paraId="46BE217B" w14:textId="77777777" w:rsidR="00E36451" w:rsidRPr="0006041C" w:rsidRDefault="00E36451" w:rsidP="00E36451">
      <w:pPr>
        <w:tabs>
          <w:tab w:val="left" w:pos="0"/>
          <w:tab w:val="left" w:pos="42"/>
          <w:tab w:val="left" w:pos="720"/>
          <w:tab w:val="left" w:pos="1080"/>
        </w:tabs>
        <w:ind w:left="1080"/>
        <w:contextualSpacing/>
        <w:outlineLvl w:val="2"/>
        <w:rPr>
          <w:szCs w:val="24"/>
        </w:rPr>
      </w:pPr>
    </w:p>
    <w:p w14:paraId="07174022" w14:textId="77777777" w:rsidR="00E36451" w:rsidRPr="0006041C" w:rsidRDefault="00E36451" w:rsidP="00E36451">
      <w:pPr>
        <w:tabs>
          <w:tab w:val="left" w:pos="0"/>
          <w:tab w:val="left" w:pos="720"/>
        </w:tabs>
        <w:ind w:left="1080"/>
        <w:rPr>
          <w:szCs w:val="24"/>
        </w:rPr>
      </w:pPr>
      <w:r w:rsidRPr="0006041C">
        <w:rPr>
          <w:szCs w:val="24"/>
        </w:rPr>
        <w:t xml:space="preserve">A responsible parent may waive any requirement with respect to service of a Notice of Hearing, receipt of a Notice of Review Hearing or receipt of a Notice of Hearing to Set Aside a Default Decision. The waiver may be made orally on the record before the hearing officer or it may be made in </w:t>
      </w:r>
      <w:r w:rsidR="00762EF3">
        <w:rPr>
          <w:szCs w:val="24"/>
        </w:rPr>
        <w:t>a written record</w:t>
      </w:r>
      <w:r w:rsidRPr="0006041C">
        <w:rPr>
          <w:szCs w:val="24"/>
        </w:rPr>
        <w:t>.</w:t>
      </w:r>
    </w:p>
    <w:p w14:paraId="220400AA" w14:textId="77777777" w:rsidR="00E36451" w:rsidRPr="0006041C" w:rsidRDefault="00E36451" w:rsidP="00E36451">
      <w:pPr>
        <w:tabs>
          <w:tab w:val="left" w:pos="0"/>
          <w:tab w:val="left" w:pos="720"/>
        </w:tabs>
        <w:ind w:left="1080"/>
        <w:rPr>
          <w:szCs w:val="24"/>
        </w:rPr>
      </w:pPr>
    </w:p>
    <w:p w14:paraId="0E9A48F6" w14:textId="77777777" w:rsidR="00E36451" w:rsidRPr="0006041C" w:rsidRDefault="00E36451" w:rsidP="00E36451">
      <w:pPr>
        <w:tabs>
          <w:tab w:val="left" w:pos="0"/>
          <w:tab w:val="left" w:pos="720"/>
          <w:tab w:val="left" w:pos="1080"/>
        </w:tabs>
        <w:ind w:left="720"/>
        <w:rPr>
          <w:b/>
          <w:szCs w:val="24"/>
        </w:rPr>
      </w:pPr>
      <w:r w:rsidRPr="0006041C">
        <w:rPr>
          <w:szCs w:val="24"/>
        </w:rPr>
        <w:t>B.</w:t>
      </w:r>
      <w:r>
        <w:rPr>
          <w:szCs w:val="24"/>
        </w:rPr>
        <w:tab/>
      </w:r>
      <w:r w:rsidRPr="0006041C">
        <w:rPr>
          <w:b/>
          <w:szCs w:val="24"/>
        </w:rPr>
        <w:t>Waiver of Hearing</w:t>
      </w:r>
    </w:p>
    <w:p w14:paraId="4FEDB89E" w14:textId="77777777" w:rsidR="00E36451" w:rsidRPr="0006041C" w:rsidRDefault="00E36451" w:rsidP="00E36451">
      <w:pPr>
        <w:tabs>
          <w:tab w:val="left" w:pos="0"/>
          <w:tab w:val="left" w:pos="720"/>
        </w:tabs>
        <w:ind w:left="1080"/>
        <w:rPr>
          <w:szCs w:val="24"/>
        </w:rPr>
      </w:pPr>
    </w:p>
    <w:p w14:paraId="6DD06887" w14:textId="77777777" w:rsidR="00E36451" w:rsidRPr="0006041C" w:rsidRDefault="00E36451" w:rsidP="00E36451">
      <w:pPr>
        <w:tabs>
          <w:tab w:val="left" w:pos="0"/>
        </w:tabs>
        <w:ind w:left="1080"/>
        <w:rPr>
          <w:szCs w:val="24"/>
        </w:rPr>
      </w:pPr>
      <w:r w:rsidRPr="0006041C">
        <w:rPr>
          <w:szCs w:val="24"/>
        </w:rPr>
        <w:t xml:space="preserve">Either party to a proceeding may waive that party's right to a hearing. The waiver may be made orally on the record before the hearing officer or it may be made in </w:t>
      </w:r>
      <w:r w:rsidR="00762EF3">
        <w:rPr>
          <w:szCs w:val="24"/>
        </w:rPr>
        <w:t>a written record</w:t>
      </w:r>
      <w:r w:rsidRPr="0006041C">
        <w:rPr>
          <w:szCs w:val="24"/>
        </w:rPr>
        <w:t>.</w:t>
      </w:r>
    </w:p>
    <w:p w14:paraId="6F46E8CB" w14:textId="77777777" w:rsidR="00E36451" w:rsidRPr="0006041C" w:rsidRDefault="00E36451" w:rsidP="00E36451">
      <w:pPr>
        <w:tabs>
          <w:tab w:val="left" w:pos="-1440"/>
          <w:tab w:val="left" w:pos="-720"/>
        </w:tabs>
        <w:rPr>
          <w:szCs w:val="24"/>
        </w:rPr>
      </w:pPr>
    </w:p>
    <w:p w14:paraId="0E5DA75D" w14:textId="77777777" w:rsidR="00E36451" w:rsidRPr="0006041C" w:rsidRDefault="00E36451" w:rsidP="00E36451">
      <w:pPr>
        <w:tabs>
          <w:tab w:val="left" w:pos="0"/>
          <w:tab w:val="left" w:pos="42"/>
          <w:tab w:val="left" w:pos="720"/>
          <w:tab w:val="left" w:pos="1080"/>
        </w:tabs>
        <w:ind w:left="1080" w:hanging="360"/>
        <w:outlineLvl w:val="2"/>
        <w:rPr>
          <w:szCs w:val="24"/>
        </w:rPr>
      </w:pPr>
      <w:r w:rsidRPr="0006041C">
        <w:rPr>
          <w:szCs w:val="24"/>
        </w:rPr>
        <w:t>C.</w:t>
      </w:r>
      <w:r w:rsidRPr="0006041C">
        <w:rPr>
          <w:szCs w:val="24"/>
        </w:rPr>
        <w:tab/>
      </w:r>
      <w:r w:rsidRPr="0006041C">
        <w:rPr>
          <w:b/>
          <w:szCs w:val="24"/>
        </w:rPr>
        <w:t>Form of Waiver</w:t>
      </w:r>
    </w:p>
    <w:p w14:paraId="39EA58C0" w14:textId="77777777" w:rsidR="00E36451" w:rsidRPr="00313E2D" w:rsidRDefault="00E36451" w:rsidP="00E36451">
      <w:pPr>
        <w:tabs>
          <w:tab w:val="left" w:pos="0"/>
          <w:tab w:val="left" w:pos="42"/>
          <w:tab w:val="left" w:pos="720"/>
          <w:tab w:val="left" w:pos="1080"/>
        </w:tabs>
        <w:ind w:left="1080" w:hanging="360"/>
        <w:outlineLvl w:val="2"/>
        <w:rPr>
          <w:szCs w:val="24"/>
        </w:rPr>
      </w:pPr>
    </w:p>
    <w:p w14:paraId="6E5B9FE7" w14:textId="77777777" w:rsidR="00E36451" w:rsidRPr="00313E2D" w:rsidRDefault="00E36451" w:rsidP="00E36451">
      <w:pPr>
        <w:tabs>
          <w:tab w:val="left" w:pos="0"/>
        </w:tabs>
        <w:ind w:left="1080"/>
        <w:rPr>
          <w:szCs w:val="24"/>
        </w:rPr>
      </w:pPr>
      <w:r w:rsidRPr="00313E2D">
        <w:rPr>
          <w:szCs w:val="24"/>
        </w:rPr>
        <w:t xml:space="preserve">A waiver may be set forth in a written </w:t>
      </w:r>
      <w:r w:rsidR="00BE2C58">
        <w:rPr>
          <w:szCs w:val="24"/>
        </w:rPr>
        <w:t>record</w:t>
      </w:r>
      <w:r w:rsidRPr="00313E2D">
        <w:rPr>
          <w:szCs w:val="24"/>
        </w:rPr>
        <w:t>, stipulation, Consent Decision or Decision after Hearing. Other forms of waiver are permitted if duly executed and witnessed.</w:t>
      </w:r>
    </w:p>
    <w:p w14:paraId="4C125F2C" w14:textId="77777777" w:rsidR="00E36451" w:rsidRDefault="00E36451">
      <w:pPr>
        <w:tabs>
          <w:tab w:val="left" w:pos="-1440"/>
          <w:tab w:val="left" w:pos="-720"/>
        </w:tabs>
        <w:rPr>
          <w:b/>
        </w:rPr>
      </w:pPr>
    </w:p>
    <w:p w14:paraId="77D9F75E" w14:textId="77777777" w:rsidR="00A848C5" w:rsidRDefault="00A848C5">
      <w:pPr>
        <w:pStyle w:val="Heading1"/>
        <w:keepNext w:val="0"/>
        <w:sectPr w:rsidR="00A848C5">
          <w:headerReference w:type="default" r:id="rId28"/>
          <w:pgSz w:w="12240" w:h="15840"/>
          <w:pgMar w:top="720" w:right="720" w:bottom="720" w:left="1440" w:header="432" w:footer="720" w:gutter="0"/>
          <w:cols w:space="720"/>
          <w:noEndnote/>
        </w:sectPr>
      </w:pPr>
    </w:p>
    <w:p w14:paraId="7FF3CFEC" w14:textId="77777777" w:rsidR="00A848C5" w:rsidRDefault="00A848C5">
      <w:pPr>
        <w:pStyle w:val="Heading1"/>
        <w:keepNext w:val="0"/>
        <w:rPr>
          <w:b w:val="0"/>
        </w:rPr>
      </w:pPr>
      <w:bookmarkStart w:id="105" w:name="_Toc217285949"/>
      <w:r>
        <w:lastRenderedPageBreak/>
        <w:t>CHAPTER 14 - COLLECTION OF SUPPORT DEBT GENERAL RULES</w:t>
      </w:r>
      <w:bookmarkEnd w:id="105"/>
    </w:p>
    <w:p w14:paraId="477C9DD3" w14:textId="77777777" w:rsidR="00A848C5" w:rsidRDefault="00A848C5">
      <w:pPr>
        <w:tabs>
          <w:tab w:val="left" w:pos="-1440"/>
          <w:tab w:val="left" w:pos="-720"/>
        </w:tabs>
        <w:rPr>
          <w:b/>
        </w:rPr>
      </w:pPr>
    </w:p>
    <w:p w14:paraId="12BF82B1" w14:textId="77777777" w:rsidR="00130E3F" w:rsidRPr="00130E3F" w:rsidRDefault="00130E3F" w:rsidP="00130E3F">
      <w:pPr>
        <w:tabs>
          <w:tab w:val="left" w:pos="0"/>
          <w:tab w:val="left" w:pos="540"/>
        </w:tabs>
        <w:ind w:left="720" w:hanging="360"/>
        <w:outlineLvl w:val="1"/>
        <w:rPr>
          <w:b/>
        </w:rPr>
      </w:pPr>
      <w:bookmarkStart w:id="106" w:name="_Toc217285950"/>
      <w:r w:rsidRPr="00130E3F">
        <w:rPr>
          <w:b/>
        </w:rPr>
        <w:t>1.</w:t>
      </w:r>
      <w:r w:rsidRPr="00130E3F">
        <w:rPr>
          <w:b/>
        </w:rPr>
        <w:tab/>
        <w:t>AVAILABILITY OF COLLECTION-OF-SUPPORT-DEBT MECHANISMS TO THE DIVISION</w:t>
      </w:r>
      <w:bookmarkEnd w:id="106"/>
    </w:p>
    <w:p w14:paraId="58058E60" w14:textId="77777777" w:rsidR="00130E3F" w:rsidRPr="00130E3F" w:rsidRDefault="00130E3F" w:rsidP="00130E3F">
      <w:pPr>
        <w:tabs>
          <w:tab w:val="left" w:pos="-1440"/>
          <w:tab w:val="left" w:pos="-720"/>
        </w:tabs>
      </w:pPr>
    </w:p>
    <w:p w14:paraId="6833DD0D" w14:textId="77777777" w:rsidR="00130E3F" w:rsidRPr="00130E3F" w:rsidRDefault="00130E3F" w:rsidP="00130E3F">
      <w:pPr>
        <w:tabs>
          <w:tab w:val="left" w:pos="0"/>
          <w:tab w:val="left" w:pos="42"/>
          <w:tab w:val="left" w:pos="720"/>
          <w:tab w:val="left" w:pos="1080"/>
        </w:tabs>
        <w:ind w:left="1080" w:hanging="360"/>
        <w:outlineLvl w:val="2"/>
      </w:pPr>
      <w:r w:rsidRPr="00130E3F">
        <w:t>A.</w:t>
      </w:r>
      <w:r w:rsidRPr="00130E3F">
        <w:tab/>
        <w:t>The following collection-of-support-debt mechanisms are available to the Division in any combination or sequence (except as limited by 19-A M.R.S. §2302 and by Chapter 6 of this Manual), for the Department and its non-TANF clients, and for other states, their IV-D Agencies and non-TANF clients of such agencies.</w:t>
      </w:r>
    </w:p>
    <w:p w14:paraId="28B4364F" w14:textId="77777777" w:rsidR="00130E3F" w:rsidRPr="00130E3F" w:rsidRDefault="00130E3F" w:rsidP="00130E3F">
      <w:pPr>
        <w:tabs>
          <w:tab w:val="left" w:pos="1440"/>
        </w:tabs>
        <w:spacing w:before="240" w:after="60"/>
        <w:ind w:left="1440" w:hanging="360"/>
        <w:outlineLvl w:val="3"/>
      </w:pPr>
      <w:r w:rsidRPr="00130E3F">
        <w:t>1.</w:t>
      </w:r>
      <w:r w:rsidRPr="00130E3F">
        <w:tab/>
        <w:t>Any action pursuant to 19-A M.R.S. §§ 2357, 2358, 2359, 2360, 2363 and 2364 and 8 M.R.S. §§ 300-B and 1066.</w:t>
      </w:r>
    </w:p>
    <w:p w14:paraId="24942E79" w14:textId="77777777" w:rsidR="00130E3F" w:rsidRPr="00130E3F" w:rsidRDefault="00130E3F" w:rsidP="00130E3F">
      <w:pPr>
        <w:tabs>
          <w:tab w:val="left" w:pos="1440"/>
        </w:tabs>
        <w:spacing w:before="240" w:after="60"/>
        <w:ind w:left="1080"/>
        <w:outlineLvl w:val="3"/>
      </w:pPr>
      <w:r w:rsidRPr="00130E3F">
        <w:t>2.</w:t>
      </w:r>
      <w:r w:rsidRPr="00130E3F">
        <w:tab/>
        <w:t>Submittal to IRS for Federal Income Tax Refund Offset;</w:t>
      </w:r>
    </w:p>
    <w:p w14:paraId="63C78D27" w14:textId="77777777" w:rsidR="00130E3F" w:rsidRPr="00130E3F" w:rsidRDefault="00130E3F" w:rsidP="00130E3F">
      <w:pPr>
        <w:tabs>
          <w:tab w:val="left" w:pos="1440"/>
        </w:tabs>
        <w:spacing w:before="240" w:after="60"/>
        <w:ind w:left="1440" w:hanging="360"/>
        <w:outlineLvl w:val="3"/>
      </w:pPr>
      <w:r w:rsidRPr="00130E3F">
        <w:t>3.</w:t>
      </w:r>
      <w:r w:rsidRPr="00130E3F">
        <w:tab/>
        <w:t xml:space="preserve">Submittal to the </w:t>
      </w:r>
      <w:smartTag w:uri="urn:schemas-microsoft-com:office:smarttags" w:element="place">
        <w:smartTag w:uri="urn:schemas-microsoft-com:office:smarttags" w:element="PlaceName">
          <w:r w:rsidRPr="00130E3F">
            <w:t>Maine</w:t>
          </w:r>
        </w:smartTag>
        <w:r w:rsidRPr="00130E3F">
          <w:t xml:space="preserve"> </w:t>
        </w:r>
        <w:smartTag w:uri="urn:schemas-microsoft-com:office:smarttags" w:element="PlaceType">
          <w:r w:rsidRPr="00130E3F">
            <w:t>State</w:t>
          </w:r>
        </w:smartTag>
      </w:smartTag>
      <w:r w:rsidRPr="00130E3F">
        <w:t xml:space="preserve"> Tax Assessor for State Income Tax Refund Offset;</w:t>
      </w:r>
    </w:p>
    <w:p w14:paraId="797F1005" w14:textId="77777777" w:rsidR="00130E3F" w:rsidRPr="00130E3F" w:rsidRDefault="00130E3F" w:rsidP="00130E3F">
      <w:pPr>
        <w:tabs>
          <w:tab w:val="left" w:pos="1440"/>
        </w:tabs>
        <w:spacing w:before="240" w:after="60"/>
        <w:ind w:left="1080"/>
        <w:outlineLvl w:val="3"/>
      </w:pPr>
      <w:r w:rsidRPr="00130E3F">
        <w:t>4.</w:t>
      </w:r>
      <w:r w:rsidRPr="00130E3F">
        <w:tab/>
        <w:t>Certification to IRS for full collection of the debt; and</w:t>
      </w:r>
    </w:p>
    <w:p w14:paraId="1A967D84" w14:textId="77777777" w:rsidR="00130E3F" w:rsidRPr="00130E3F" w:rsidRDefault="00130E3F" w:rsidP="00130E3F">
      <w:pPr>
        <w:tabs>
          <w:tab w:val="left" w:pos="1440"/>
        </w:tabs>
        <w:spacing w:before="240" w:after="60"/>
        <w:ind w:left="1440" w:hanging="360"/>
        <w:outlineLvl w:val="3"/>
      </w:pPr>
      <w:r w:rsidRPr="00130E3F">
        <w:t>5.</w:t>
      </w:r>
      <w:r w:rsidRPr="00130E3F">
        <w:tab/>
        <w:t>Any other administrative or judicial collection-of-support-debt mechanism provided for by or permitted under Federal or State law.</w:t>
      </w:r>
    </w:p>
    <w:p w14:paraId="1A59E16F" w14:textId="77777777" w:rsidR="00130E3F" w:rsidRPr="00130E3F" w:rsidRDefault="00130E3F" w:rsidP="00130E3F"/>
    <w:p w14:paraId="052A26CF" w14:textId="77777777" w:rsidR="00130E3F" w:rsidRPr="00130E3F" w:rsidRDefault="00130E3F" w:rsidP="00130E3F">
      <w:pPr>
        <w:tabs>
          <w:tab w:val="left" w:pos="0"/>
          <w:tab w:val="left" w:pos="42"/>
          <w:tab w:val="left" w:pos="720"/>
          <w:tab w:val="left" w:pos="1080"/>
        </w:tabs>
        <w:ind w:left="1080" w:hanging="360"/>
        <w:outlineLvl w:val="2"/>
      </w:pPr>
      <w:r w:rsidRPr="00130E3F">
        <w:t>B.</w:t>
      </w:r>
      <w:r w:rsidRPr="00130E3F">
        <w:tab/>
        <w:t>A responsible parent shall be exempt from the utilization of a particular mechanism only if and to the extent that such an exemption is expressly granted by the Division in a written agreement between the responsible parent and the Division with respect to a particular past-due child support debt. Such an agreement shall be effective as an exemption only:</w:t>
      </w:r>
    </w:p>
    <w:p w14:paraId="3D1F919D" w14:textId="77777777" w:rsidR="00130E3F" w:rsidRPr="00130E3F" w:rsidRDefault="00130E3F" w:rsidP="00130E3F">
      <w:pPr>
        <w:tabs>
          <w:tab w:val="left" w:pos="1440"/>
        </w:tabs>
        <w:spacing w:before="240" w:after="60"/>
        <w:ind w:left="1080"/>
        <w:outlineLvl w:val="3"/>
      </w:pPr>
      <w:r w:rsidRPr="00130E3F">
        <w:t>1.</w:t>
      </w:r>
      <w:r w:rsidRPr="00130E3F">
        <w:tab/>
        <w:t>From such collection-of-debt mechanism(s) as is/are set forth therein;</w:t>
      </w:r>
    </w:p>
    <w:p w14:paraId="7F2219A2" w14:textId="77777777" w:rsidR="00130E3F" w:rsidRPr="00130E3F" w:rsidRDefault="00130E3F" w:rsidP="00130E3F">
      <w:pPr>
        <w:tabs>
          <w:tab w:val="left" w:pos="1440"/>
        </w:tabs>
        <w:spacing w:before="240" w:after="60"/>
        <w:ind w:left="1080"/>
        <w:outlineLvl w:val="3"/>
      </w:pPr>
      <w:r w:rsidRPr="00130E3F">
        <w:t>2.</w:t>
      </w:r>
      <w:r w:rsidRPr="00130E3F">
        <w:tab/>
        <w:t>For the period of time specified therein;</w:t>
      </w:r>
    </w:p>
    <w:p w14:paraId="5A3E67BE" w14:textId="77777777" w:rsidR="00130E3F" w:rsidRPr="00130E3F" w:rsidRDefault="00130E3F" w:rsidP="00130E3F">
      <w:pPr>
        <w:tabs>
          <w:tab w:val="left" w:pos="1440"/>
        </w:tabs>
        <w:spacing w:before="240" w:after="60"/>
        <w:ind w:left="1080"/>
        <w:outlineLvl w:val="3"/>
      </w:pPr>
      <w:r w:rsidRPr="00130E3F">
        <w:t>3.</w:t>
      </w:r>
      <w:r w:rsidRPr="00130E3F">
        <w:tab/>
        <w:t>For so long as the responsible parent is in full compliance therewith; and</w:t>
      </w:r>
    </w:p>
    <w:p w14:paraId="271EC2A9" w14:textId="77777777" w:rsidR="00130E3F" w:rsidRPr="00130E3F" w:rsidRDefault="00130E3F" w:rsidP="00130E3F">
      <w:pPr>
        <w:tabs>
          <w:tab w:val="left" w:pos="1440"/>
        </w:tabs>
        <w:spacing w:before="240" w:after="60"/>
        <w:ind w:left="1440" w:hanging="360"/>
        <w:outlineLvl w:val="3"/>
      </w:pPr>
      <w:r w:rsidRPr="00130E3F">
        <w:t>4.</w:t>
      </w:r>
      <w:r w:rsidRPr="00130E3F">
        <w:tab/>
        <w:t>If, in the case of a submittal for Federal Income Tax Refund Offset, the agreement was executed prior to the date of the pre-offset notice; or</w:t>
      </w:r>
    </w:p>
    <w:p w14:paraId="621E90AE" w14:textId="77777777" w:rsidR="00130E3F" w:rsidRDefault="00130E3F" w:rsidP="00130E3F">
      <w:pPr>
        <w:tabs>
          <w:tab w:val="left" w:pos="1440"/>
        </w:tabs>
        <w:spacing w:before="240" w:after="60"/>
        <w:ind w:left="1440" w:hanging="360"/>
        <w:outlineLvl w:val="3"/>
      </w:pPr>
      <w:r w:rsidRPr="00130E3F">
        <w:t>5.</w:t>
      </w:r>
      <w:r w:rsidRPr="00130E3F">
        <w:tab/>
        <w:t>If, in the case of a submittal for State Income Tax Refund Offset, the agreement was executed prior to the date of notification to the State Tax Assessor (See Chapter 17 of this Manual).</w:t>
      </w:r>
    </w:p>
    <w:p w14:paraId="49A14165" w14:textId="77777777" w:rsidR="00130E3F" w:rsidRPr="00130E3F" w:rsidRDefault="00130E3F" w:rsidP="00130E3F">
      <w:pPr>
        <w:tabs>
          <w:tab w:val="left" w:pos="0"/>
          <w:tab w:val="left" w:pos="42"/>
          <w:tab w:val="left" w:pos="720"/>
          <w:tab w:val="left" w:pos="1080"/>
        </w:tabs>
        <w:ind w:left="1080" w:hanging="360"/>
        <w:outlineLvl w:val="2"/>
      </w:pPr>
      <w:r>
        <w:br w:type="page"/>
      </w:r>
      <w:r w:rsidRPr="00130E3F">
        <w:lastRenderedPageBreak/>
        <w:t>C.</w:t>
      </w:r>
      <w:r w:rsidRPr="00130E3F">
        <w:tab/>
        <w:t>Notwithstanding the provisions of B., above, in the event of the failure of the Division to enter into a written exempting agreement in connection with the execution of an assignment of earnings, a responsible parent, upon a review of a collection-of-support-debt mechanism, may establish the making of an oral exempting agreement, which agreement, if and as found by the hearing officer to have been made, shall have the same effect under B., above, as a written agreement. Nothing contained in this subsection is intended nor shall it be construed as a basis for varying the terms of a written exempting agreement.</w:t>
      </w:r>
    </w:p>
    <w:p w14:paraId="4A56A5E5" w14:textId="77777777" w:rsidR="00130E3F" w:rsidRPr="00130E3F" w:rsidRDefault="00130E3F" w:rsidP="00130E3F"/>
    <w:p w14:paraId="792712BC" w14:textId="77777777" w:rsidR="00130E3F" w:rsidRPr="00130E3F" w:rsidRDefault="00130E3F" w:rsidP="00130E3F">
      <w:pPr>
        <w:tabs>
          <w:tab w:val="left" w:pos="0"/>
          <w:tab w:val="left" w:pos="540"/>
        </w:tabs>
        <w:ind w:left="540" w:hanging="180"/>
        <w:outlineLvl w:val="1"/>
        <w:rPr>
          <w:b/>
        </w:rPr>
      </w:pPr>
      <w:bookmarkStart w:id="107" w:name="_Toc217285951"/>
      <w:r w:rsidRPr="00130E3F">
        <w:rPr>
          <w:b/>
        </w:rPr>
        <w:t>2.</w:t>
      </w:r>
      <w:r w:rsidRPr="00130E3F">
        <w:rPr>
          <w:b/>
        </w:rPr>
        <w:tab/>
        <w:t>EXEMPT PROPERTY</w:t>
      </w:r>
      <w:bookmarkEnd w:id="107"/>
    </w:p>
    <w:p w14:paraId="6B06C09D" w14:textId="77777777" w:rsidR="00130E3F" w:rsidRPr="00130E3F" w:rsidRDefault="00130E3F" w:rsidP="00130E3F"/>
    <w:p w14:paraId="7D182CDC" w14:textId="77777777" w:rsidR="00130E3F" w:rsidRPr="00130E3F" w:rsidRDefault="00130E3F" w:rsidP="00130E3F">
      <w:pPr>
        <w:tabs>
          <w:tab w:val="left" w:pos="0"/>
          <w:tab w:val="left" w:pos="42"/>
          <w:tab w:val="left" w:pos="720"/>
          <w:tab w:val="left" w:pos="1080"/>
        </w:tabs>
        <w:ind w:left="1080" w:hanging="360"/>
        <w:outlineLvl w:val="2"/>
      </w:pPr>
      <w:r w:rsidRPr="00130E3F">
        <w:t>A.</w:t>
      </w:r>
      <w:r w:rsidRPr="00130E3F">
        <w:tab/>
        <w:t>Weekly earnings. Pursuant to 19-A M.R.S. §2356, the maximum part of a responsible parent's weekly aggregate disposable earnings that are subject to garnishment or income withholding initiated pursuant to the Alternative Method of Support Enforcement is:</w:t>
      </w:r>
    </w:p>
    <w:p w14:paraId="237DEE6F" w14:textId="77777777" w:rsidR="00130E3F" w:rsidRPr="00130E3F" w:rsidRDefault="00130E3F" w:rsidP="00130E3F">
      <w:pPr>
        <w:tabs>
          <w:tab w:val="left" w:pos="1440"/>
        </w:tabs>
        <w:spacing w:before="240" w:after="60"/>
        <w:ind w:left="1440" w:hanging="360"/>
        <w:outlineLvl w:val="3"/>
      </w:pPr>
      <w:r w:rsidRPr="00130E3F">
        <w:t>1.</w:t>
      </w:r>
      <w:r w:rsidRPr="00130E3F">
        <w:tab/>
        <w:t>Fifty percent (50%) of the responsible parent's weekly earnings when the responsible parent is supporting a spouse or dependent child, other than the spouse or child for whose benefit garnishment or income withholding is initiated;</w:t>
      </w:r>
    </w:p>
    <w:p w14:paraId="3130CB34" w14:textId="77777777" w:rsidR="00130E3F" w:rsidRPr="00130E3F" w:rsidRDefault="00130E3F" w:rsidP="00130E3F">
      <w:pPr>
        <w:tabs>
          <w:tab w:val="left" w:pos="1440"/>
        </w:tabs>
        <w:spacing w:before="240" w:after="60"/>
        <w:ind w:left="1440" w:hanging="360"/>
        <w:outlineLvl w:val="3"/>
      </w:pPr>
      <w:r w:rsidRPr="00130E3F">
        <w:t>2.</w:t>
      </w:r>
      <w:r w:rsidRPr="00130E3F">
        <w:tab/>
        <w:t>Fifty-five percent (55%) of the responsible parent's weekly earnings when the responsible parent is supporting a spouse or dependent child other than the spouse or child for whose benefit garnishment or income withholding is initiated, providing that the support arrearage owed by the responsible parent has been owed for at least twelve (12) weeks;</w:t>
      </w:r>
    </w:p>
    <w:p w14:paraId="37F04A2E" w14:textId="77777777" w:rsidR="00130E3F" w:rsidRPr="00130E3F" w:rsidRDefault="00130E3F" w:rsidP="00130E3F">
      <w:pPr>
        <w:tabs>
          <w:tab w:val="left" w:pos="1440"/>
        </w:tabs>
        <w:spacing w:before="240" w:after="60"/>
        <w:ind w:left="1440" w:hanging="360"/>
        <w:outlineLvl w:val="3"/>
      </w:pPr>
      <w:r w:rsidRPr="00130E3F">
        <w:t>3.</w:t>
      </w:r>
      <w:r w:rsidRPr="00130E3F">
        <w:tab/>
        <w:t>Sixty percent (60%) of the responsible parent's weekly earnings when the responsible parent is not supporting a spouse or dependent child, other than the spouse or child for whose benefit garnishment or income withholding is initiated; and</w:t>
      </w:r>
    </w:p>
    <w:p w14:paraId="185A9AB5" w14:textId="77777777" w:rsidR="00130E3F" w:rsidRPr="00130E3F" w:rsidRDefault="00130E3F" w:rsidP="00130E3F">
      <w:pPr>
        <w:tabs>
          <w:tab w:val="left" w:pos="1440"/>
        </w:tabs>
        <w:spacing w:before="240" w:after="60"/>
        <w:ind w:left="1440" w:hanging="360"/>
        <w:outlineLvl w:val="3"/>
      </w:pPr>
      <w:r w:rsidRPr="00130E3F">
        <w:t>4.</w:t>
      </w:r>
      <w:r w:rsidRPr="00130E3F">
        <w:tab/>
        <w:t>Sixty-five percent (65%) of the responsible parent's weekly earnings when the responsible parent is not supporting a spouse or dependent child, other than the spouse or child for whose benefit garnishment or income withholding is initiated, providing that the support arrearage owed by the responsible parent has been owed for at least twelve (12) weeks.</w:t>
      </w:r>
    </w:p>
    <w:p w14:paraId="66EDDCFB" w14:textId="77777777" w:rsidR="00130E3F" w:rsidRPr="00130E3F" w:rsidRDefault="00130E3F" w:rsidP="00130E3F"/>
    <w:p w14:paraId="4E43711C" w14:textId="77777777" w:rsidR="00130E3F" w:rsidRPr="00130E3F" w:rsidRDefault="00130E3F" w:rsidP="00130E3F">
      <w:pPr>
        <w:tabs>
          <w:tab w:val="left" w:pos="0"/>
          <w:tab w:val="left" w:pos="42"/>
          <w:tab w:val="left" w:pos="720"/>
          <w:tab w:val="left" w:pos="1080"/>
        </w:tabs>
        <w:ind w:left="1080" w:hanging="360"/>
        <w:outlineLvl w:val="2"/>
      </w:pPr>
      <w:r w:rsidRPr="00130E3F">
        <w:t>B.</w:t>
      </w:r>
      <w:r w:rsidRPr="00130E3F">
        <w:tab/>
      </w:r>
      <w:r w:rsidRPr="00E70210">
        <w:rPr>
          <w:b/>
        </w:rPr>
        <w:t>Other property</w:t>
      </w:r>
      <w:r w:rsidRPr="00130E3F">
        <w:t>. Property exempt from garnishment or income withholding under federal law is exempt from garnishment or income withholding initiated pursuant to the Alternative Method of Support Enforcement.</w:t>
      </w:r>
      <w:r w:rsidR="002D73A0">
        <w:t xml:space="preserve"> </w:t>
      </w:r>
      <w:r w:rsidRPr="00130E3F">
        <w:t xml:space="preserve">Exemptions from attachment noted in 14 M.R.S. </w:t>
      </w:r>
      <w:r w:rsidR="00FE2F57">
        <w:t>§</w:t>
      </w:r>
      <w:r w:rsidRPr="00130E3F">
        <w:t>4422(14) do not apply to child support debt.</w:t>
      </w:r>
    </w:p>
    <w:p w14:paraId="0C57168B" w14:textId="77777777" w:rsidR="00130E3F" w:rsidRPr="00130E3F" w:rsidRDefault="00130E3F" w:rsidP="00130E3F"/>
    <w:p w14:paraId="04087E09" w14:textId="77777777" w:rsidR="00130E3F" w:rsidRDefault="00130E3F" w:rsidP="002D73A0">
      <w:pPr>
        <w:tabs>
          <w:tab w:val="left" w:pos="0"/>
          <w:tab w:val="left" w:pos="42"/>
          <w:tab w:val="left" w:pos="720"/>
          <w:tab w:val="left" w:pos="1080"/>
        </w:tabs>
        <w:ind w:left="1080" w:right="-360" w:hanging="360"/>
        <w:outlineLvl w:val="2"/>
        <w:rPr>
          <w:b/>
        </w:rPr>
      </w:pPr>
      <w:r w:rsidRPr="00130E3F">
        <w:t>C.</w:t>
      </w:r>
      <w:r w:rsidRPr="00130E3F">
        <w:tab/>
        <w:t xml:space="preserve">For purposes of this Chapter, "Weekly aggregate disposable earnings" is defined as the responsible parent's weekly disposable earnings from all sources. "Disposable earnings" and "earnings" are defined as in 19-A M.R.S. </w:t>
      </w:r>
      <w:r w:rsidR="00FE2F57">
        <w:t>§</w:t>
      </w:r>
      <w:r w:rsidRPr="00130E3F">
        <w:t>2101(5) and (6), respectively.</w:t>
      </w:r>
    </w:p>
    <w:p w14:paraId="54D7C0D6" w14:textId="77777777" w:rsidR="00A848C5" w:rsidRDefault="00A848C5">
      <w:pPr>
        <w:pStyle w:val="Heading1"/>
        <w:keepNext w:val="0"/>
        <w:sectPr w:rsidR="00A848C5">
          <w:headerReference w:type="default" r:id="rId29"/>
          <w:pgSz w:w="12240" w:h="15840"/>
          <w:pgMar w:top="720" w:right="720" w:bottom="720" w:left="1440" w:header="432" w:footer="720" w:gutter="0"/>
          <w:cols w:space="720"/>
          <w:noEndnote/>
        </w:sectPr>
      </w:pPr>
    </w:p>
    <w:p w14:paraId="740DB9F7" w14:textId="77777777" w:rsidR="00A848C5" w:rsidRDefault="00A848C5">
      <w:pPr>
        <w:pStyle w:val="Heading1"/>
        <w:keepNext w:val="0"/>
        <w:rPr>
          <w:b w:val="0"/>
        </w:rPr>
      </w:pPr>
      <w:bookmarkStart w:id="108" w:name="_Toc217285952"/>
      <w:r>
        <w:lastRenderedPageBreak/>
        <w:t>CHAPTER 15 - ALTERNATIVE METHOD COLLECTION-OF-SUPPORT DEBT MECHANISMS</w:t>
      </w:r>
      <w:bookmarkEnd w:id="108"/>
    </w:p>
    <w:p w14:paraId="4DA42BF8" w14:textId="77777777" w:rsidR="00A848C5" w:rsidRDefault="00A848C5">
      <w:pPr>
        <w:tabs>
          <w:tab w:val="left" w:pos="-1440"/>
          <w:tab w:val="left" w:pos="-720"/>
        </w:tabs>
        <w:rPr>
          <w:b/>
        </w:rPr>
      </w:pPr>
    </w:p>
    <w:p w14:paraId="2E37B105" w14:textId="77777777" w:rsidR="006F3607" w:rsidRPr="006F3607" w:rsidRDefault="006F3607" w:rsidP="00AB0E7C">
      <w:pPr>
        <w:tabs>
          <w:tab w:val="left" w:pos="720"/>
          <w:tab w:val="left" w:pos="1440"/>
          <w:tab w:val="left" w:pos="2160"/>
          <w:tab w:val="left" w:pos="2880"/>
        </w:tabs>
        <w:ind w:left="720" w:right="360" w:hanging="720"/>
        <w:outlineLvl w:val="1"/>
        <w:rPr>
          <w:b/>
        </w:rPr>
      </w:pPr>
      <w:r w:rsidRPr="006F3607">
        <w:rPr>
          <w:b/>
        </w:rPr>
        <w:t>1.</w:t>
      </w:r>
      <w:r w:rsidRPr="006F3607">
        <w:rPr>
          <w:b/>
        </w:rPr>
        <w:tab/>
        <w:t>ASSERTION OF LIENS (19-A M.R.S. §2357)</w:t>
      </w:r>
    </w:p>
    <w:p w14:paraId="298EE42F" w14:textId="77777777" w:rsidR="006F3607" w:rsidRPr="006F3607" w:rsidRDefault="006F3607" w:rsidP="00AB0E7C">
      <w:pPr>
        <w:tabs>
          <w:tab w:val="left" w:pos="720"/>
          <w:tab w:val="left" w:pos="1440"/>
          <w:tab w:val="left" w:pos="2160"/>
          <w:tab w:val="left" w:pos="2880"/>
        </w:tabs>
        <w:ind w:left="720" w:right="360" w:hanging="720"/>
      </w:pPr>
    </w:p>
    <w:p w14:paraId="69D4B0F8" w14:textId="77777777" w:rsidR="006F3607" w:rsidRPr="006F3607" w:rsidRDefault="006F3607" w:rsidP="00AB0E7C">
      <w:pPr>
        <w:tabs>
          <w:tab w:val="left" w:pos="720"/>
          <w:tab w:val="left" w:pos="1440"/>
          <w:tab w:val="left" w:pos="2160"/>
          <w:tab w:val="left" w:pos="2880"/>
        </w:tabs>
        <w:ind w:left="1440" w:right="360" w:hanging="720"/>
        <w:outlineLvl w:val="2"/>
      </w:pPr>
      <w:r w:rsidRPr="006F3607">
        <w:t>A.</w:t>
      </w:r>
      <w:r w:rsidRPr="006F3607">
        <w:tab/>
        <w:t>The Division may file and serve liens under 19-A M.R.S. §2357 in accordance therewith, and also as provided by 19-A M.R.S. §2352(3).</w:t>
      </w:r>
    </w:p>
    <w:p w14:paraId="1F960864" w14:textId="77777777" w:rsidR="006F3607" w:rsidRPr="006F3607" w:rsidRDefault="006F3607" w:rsidP="00AB0E7C">
      <w:pPr>
        <w:tabs>
          <w:tab w:val="left" w:pos="720"/>
          <w:tab w:val="left" w:pos="1440"/>
          <w:tab w:val="left" w:pos="2160"/>
          <w:tab w:val="left" w:pos="2880"/>
        </w:tabs>
        <w:ind w:left="1440" w:right="360" w:hanging="720"/>
      </w:pPr>
    </w:p>
    <w:p w14:paraId="59CCA630" w14:textId="77777777" w:rsidR="006F3607" w:rsidRPr="006F3607" w:rsidRDefault="006F3607" w:rsidP="00AB0E7C">
      <w:pPr>
        <w:tabs>
          <w:tab w:val="left" w:pos="720"/>
          <w:tab w:val="left" w:pos="1440"/>
          <w:tab w:val="left" w:pos="2160"/>
          <w:tab w:val="left" w:pos="2880"/>
        </w:tabs>
        <w:ind w:left="1440" w:right="360" w:hanging="720"/>
        <w:outlineLvl w:val="2"/>
      </w:pPr>
      <w:r w:rsidRPr="006F3607">
        <w:t>B.</w:t>
      </w:r>
      <w:r w:rsidRPr="006F3607">
        <w:tab/>
        <w:t>A letter accompanying the Notice of Lien must advise the responsible parent of the right to an administrative review of the filing and serving of the Notice of Lien, the time period within which such a review must be requested, the grounds for such a review, and the issues which may be considered and determined upon such a review.</w:t>
      </w:r>
    </w:p>
    <w:p w14:paraId="1B1072AE" w14:textId="77777777" w:rsidR="006F3607" w:rsidRPr="006F3607" w:rsidRDefault="006F3607" w:rsidP="00AB0E7C">
      <w:pPr>
        <w:tabs>
          <w:tab w:val="left" w:pos="720"/>
          <w:tab w:val="left" w:pos="1440"/>
          <w:tab w:val="left" w:pos="2160"/>
          <w:tab w:val="left" w:pos="2880"/>
        </w:tabs>
        <w:ind w:left="1440" w:right="360" w:hanging="720"/>
      </w:pPr>
    </w:p>
    <w:p w14:paraId="610C3E9F" w14:textId="77777777" w:rsidR="006F3607" w:rsidRPr="006F3607" w:rsidRDefault="006F3607" w:rsidP="00AB0E7C">
      <w:pPr>
        <w:tabs>
          <w:tab w:val="left" w:pos="720"/>
          <w:tab w:val="left" w:pos="1440"/>
          <w:tab w:val="left" w:pos="2160"/>
          <w:tab w:val="left" w:pos="2880"/>
        </w:tabs>
        <w:ind w:left="1440" w:right="360" w:hanging="720"/>
        <w:outlineLvl w:val="2"/>
      </w:pPr>
      <w:r w:rsidRPr="006F3607">
        <w:t>C.</w:t>
      </w:r>
      <w:r w:rsidRPr="006F3607">
        <w:tab/>
        <w:t xml:space="preserve">The only grounds for review, and the only determination that may be made through the review requested in paragraph B above, is whether the statutory requirements under 19-A M.R.S. </w:t>
      </w:r>
      <w:r w:rsidR="00EA470A">
        <w:t>§</w:t>
      </w:r>
      <w:r w:rsidRPr="006F3607">
        <w:t>2357 for the filing of the Notice of Lien were complied with, or whether the amount of debt set forth in the Notice of Lien is correct and still outstanding.</w:t>
      </w:r>
    </w:p>
    <w:p w14:paraId="2DCB498E" w14:textId="77777777" w:rsidR="006F3607" w:rsidRPr="006F3607" w:rsidRDefault="006F3607" w:rsidP="00AB0E7C">
      <w:pPr>
        <w:tabs>
          <w:tab w:val="left" w:pos="720"/>
          <w:tab w:val="left" w:pos="1440"/>
          <w:tab w:val="left" w:pos="2160"/>
          <w:tab w:val="left" w:pos="2880"/>
        </w:tabs>
        <w:ind w:left="1440" w:right="360" w:hanging="720"/>
      </w:pPr>
    </w:p>
    <w:p w14:paraId="6AD1A6B9" w14:textId="77777777" w:rsidR="006F3607" w:rsidRPr="006F3607" w:rsidRDefault="006F3607" w:rsidP="00AB0E7C">
      <w:pPr>
        <w:tabs>
          <w:tab w:val="left" w:pos="720"/>
          <w:tab w:val="left" w:pos="1440"/>
          <w:tab w:val="left" w:pos="2160"/>
          <w:tab w:val="left" w:pos="2880"/>
        </w:tabs>
        <w:ind w:left="1440" w:right="360" w:hanging="720"/>
        <w:outlineLvl w:val="2"/>
      </w:pPr>
      <w:r w:rsidRPr="006F3607">
        <w:t>D.</w:t>
      </w:r>
      <w:r w:rsidRPr="006F3607">
        <w:tab/>
        <w:t>The Division may execute any "release or waiver" referred to in 19-A M.R.S. §2357(3)(A).</w:t>
      </w:r>
    </w:p>
    <w:p w14:paraId="07F5F4C2" w14:textId="77777777" w:rsidR="006F3607" w:rsidRPr="006F3607" w:rsidRDefault="006F3607" w:rsidP="00AB0E7C">
      <w:pPr>
        <w:tabs>
          <w:tab w:val="left" w:pos="720"/>
          <w:tab w:val="left" w:pos="1440"/>
          <w:tab w:val="left" w:pos="2160"/>
          <w:tab w:val="left" w:pos="2880"/>
        </w:tabs>
        <w:ind w:left="1440" w:right="360" w:hanging="720"/>
      </w:pPr>
    </w:p>
    <w:p w14:paraId="01BB592C" w14:textId="77777777" w:rsidR="006F3607" w:rsidRPr="006F3607" w:rsidRDefault="006F3607" w:rsidP="00AB0E7C">
      <w:pPr>
        <w:tabs>
          <w:tab w:val="left" w:pos="720"/>
          <w:tab w:val="left" w:pos="1440"/>
          <w:tab w:val="left" w:pos="2160"/>
          <w:tab w:val="left" w:pos="2880"/>
        </w:tabs>
        <w:ind w:left="1440" w:right="360" w:hanging="720"/>
        <w:outlineLvl w:val="2"/>
      </w:pPr>
      <w:r w:rsidRPr="006F3607">
        <w:t>E.</w:t>
      </w:r>
      <w:r w:rsidRPr="006F3607">
        <w:tab/>
        <w:t xml:space="preserve">If it deems the responsible parent’s assurance of payment adequate, or if it determines that collection of the debt will be thereby facilitated, the Division may release a lien on all or part of the </w:t>
      </w:r>
      <w:proofErr w:type="spellStart"/>
      <w:r w:rsidRPr="006F3607">
        <w:t>liened</w:t>
      </w:r>
      <w:proofErr w:type="spellEnd"/>
      <w:r w:rsidRPr="006F3607">
        <w:t xml:space="preserve"> property pursuant to 19-A M.R.S. §2365.</w:t>
      </w:r>
    </w:p>
    <w:p w14:paraId="0B58A449" w14:textId="77777777" w:rsidR="006F3607" w:rsidRPr="006F3607" w:rsidRDefault="006F3607" w:rsidP="00AB0E7C">
      <w:pPr>
        <w:tabs>
          <w:tab w:val="left" w:pos="720"/>
          <w:tab w:val="left" w:pos="1440"/>
          <w:tab w:val="left" w:pos="2160"/>
          <w:tab w:val="left" w:pos="2880"/>
        </w:tabs>
        <w:ind w:left="1440" w:right="360" w:hanging="720"/>
        <w:outlineLvl w:val="2"/>
      </w:pPr>
    </w:p>
    <w:p w14:paraId="62A339F2" w14:textId="77777777" w:rsidR="006F3607" w:rsidRPr="006F3607" w:rsidRDefault="00AB0E7C" w:rsidP="00ED0924">
      <w:pPr>
        <w:numPr>
          <w:ilvl w:val="0"/>
          <w:numId w:val="18"/>
        </w:numPr>
        <w:tabs>
          <w:tab w:val="left" w:pos="720"/>
          <w:tab w:val="left" w:pos="1440"/>
          <w:tab w:val="left" w:pos="2160"/>
          <w:tab w:val="left" w:pos="2880"/>
        </w:tabs>
        <w:ind w:left="1440" w:right="360" w:hanging="720"/>
        <w:outlineLvl w:val="2"/>
      </w:pPr>
      <w:r>
        <w:t>Pursuant to 10 M.R.S. §</w:t>
      </w:r>
      <w:r w:rsidR="006F3607" w:rsidRPr="006F3607">
        <w:t>4013, liens shall be released within 60 days of satisfaction or discharge in full by the responsible parent.</w:t>
      </w:r>
    </w:p>
    <w:p w14:paraId="2AF2D6F1" w14:textId="77777777" w:rsidR="006F3607" w:rsidRPr="006F3607" w:rsidRDefault="006F3607" w:rsidP="00AB0E7C">
      <w:pPr>
        <w:tabs>
          <w:tab w:val="left" w:pos="720"/>
          <w:tab w:val="left" w:pos="1440"/>
          <w:tab w:val="left" w:pos="2160"/>
          <w:tab w:val="left" w:pos="2880"/>
        </w:tabs>
        <w:ind w:left="720" w:right="360" w:hanging="720"/>
        <w:outlineLvl w:val="2"/>
      </w:pPr>
    </w:p>
    <w:p w14:paraId="412CA488" w14:textId="77777777" w:rsidR="006F3607" w:rsidRPr="006F3607" w:rsidRDefault="006F3607" w:rsidP="00AB0E7C">
      <w:pPr>
        <w:tabs>
          <w:tab w:val="left" w:pos="720"/>
          <w:tab w:val="left" w:pos="1440"/>
          <w:tab w:val="left" w:pos="2160"/>
          <w:tab w:val="left" w:pos="2880"/>
        </w:tabs>
        <w:ind w:left="720" w:right="360" w:hanging="720"/>
        <w:outlineLvl w:val="1"/>
        <w:rPr>
          <w:b/>
        </w:rPr>
      </w:pPr>
      <w:bookmarkStart w:id="109" w:name="_Toc217285954"/>
      <w:r w:rsidRPr="006F3607">
        <w:rPr>
          <w:b/>
        </w:rPr>
        <w:t>2.</w:t>
      </w:r>
      <w:r w:rsidRPr="006F3607">
        <w:rPr>
          <w:b/>
        </w:rPr>
        <w:tab/>
        <w:t>ORDER TO WITHHOLD AND DELIVER (19-A M.R.S. §2358)</w:t>
      </w:r>
      <w:bookmarkEnd w:id="109"/>
    </w:p>
    <w:p w14:paraId="68B0CC19" w14:textId="77777777" w:rsidR="006F3607" w:rsidRPr="006F3607" w:rsidRDefault="006F3607" w:rsidP="00AB0E7C">
      <w:pPr>
        <w:tabs>
          <w:tab w:val="left" w:pos="720"/>
          <w:tab w:val="left" w:pos="1440"/>
          <w:tab w:val="left" w:pos="2160"/>
          <w:tab w:val="left" w:pos="2880"/>
        </w:tabs>
        <w:ind w:left="720" w:right="360" w:hanging="720"/>
      </w:pPr>
    </w:p>
    <w:p w14:paraId="6192BAFD" w14:textId="77777777" w:rsidR="006F3607" w:rsidRPr="006F3607" w:rsidRDefault="006F3607" w:rsidP="00ED0924">
      <w:pPr>
        <w:numPr>
          <w:ilvl w:val="0"/>
          <w:numId w:val="22"/>
        </w:numPr>
        <w:tabs>
          <w:tab w:val="left" w:pos="720"/>
          <w:tab w:val="left" w:pos="1440"/>
          <w:tab w:val="left" w:pos="2160"/>
          <w:tab w:val="left" w:pos="2880"/>
        </w:tabs>
        <w:ind w:left="1440" w:right="360" w:hanging="720"/>
        <w:contextualSpacing/>
        <w:outlineLvl w:val="2"/>
      </w:pPr>
      <w:r w:rsidRPr="006F3607">
        <w:t>In accordance with 19-A M.R.S. §2358, the Division may serve upon any person an Order to Withhold and Deliver any property that is due to or belongs to the responsible parent, if a lien has been filed properly in accordance with the relevant statutes, or the proper time has elapsed from the receipt and mailing of a Notice of Debt, as specified in the statute. Notice in the form of a copy of the order must be sent to the responsible party by regular mail.</w:t>
      </w:r>
    </w:p>
    <w:p w14:paraId="551C68EE" w14:textId="77777777" w:rsidR="006F3607" w:rsidRPr="006F3607" w:rsidRDefault="006F3607" w:rsidP="00AB0E7C">
      <w:pPr>
        <w:tabs>
          <w:tab w:val="left" w:pos="720"/>
          <w:tab w:val="left" w:pos="1440"/>
          <w:tab w:val="left" w:pos="2160"/>
          <w:tab w:val="left" w:pos="2880"/>
        </w:tabs>
        <w:ind w:left="1440" w:right="360" w:hanging="720"/>
        <w:contextualSpacing/>
        <w:outlineLvl w:val="2"/>
      </w:pPr>
    </w:p>
    <w:p w14:paraId="3DF25751" w14:textId="77777777" w:rsidR="009D2E2B" w:rsidRDefault="006F3607" w:rsidP="00ED0924">
      <w:pPr>
        <w:numPr>
          <w:ilvl w:val="0"/>
          <w:numId w:val="22"/>
        </w:numPr>
        <w:tabs>
          <w:tab w:val="left" w:pos="720"/>
          <w:tab w:val="left" w:pos="1440"/>
          <w:tab w:val="left" w:pos="2160"/>
          <w:tab w:val="left" w:pos="2880"/>
        </w:tabs>
        <w:ind w:left="1440" w:right="360" w:hanging="720"/>
        <w:contextualSpacing/>
        <w:outlineLvl w:val="2"/>
      </w:pPr>
      <w:r w:rsidRPr="006F3607">
        <w:t xml:space="preserve">The Division may release an order to withhold and deliver on all or part of the property of the responsible parent pursuant to 19-A M.R.S. §2365 if it deems </w:t>
      </w:r>
      <w:r w:rsidRPr="006F3607">
        <w:lastRenderedPageBreak/>
        <w:t>adequate an assurance of payment, or if it determines that collection of the debt will be thereby facilitated.</w:t>
      </w:r>
      <w:r w:rsidR="009D2E2B">
        <w:t xml:space="preserve"> </w:t>
      </w:r>
    </w:p>
    <w:p w14:paraId="150C84A3" w14:textId="77777777" w:rsidR="009D2E2B" w:rsidRPr="009D2E2B" w:rsidRDefault="009D2E2B" w:rsidP="009D2E2B">
      <w:pPr>
        <w:pStyle w:val="ListParagraph"/>
        <w:rPr>
          <w:b/>
          <w:u w:val="single"/>
        </w:rPr>
      </w:pPr>
    </w:p>
    <w:p w14:paraId="1C491C43" w14:textId="77777777" w:rsidR="006F3607" w:rsidRPr="009D2E2B" w:rsidRDefault="009D2E2B" w:rsidP="009D2E2B">
      <w:pPr>
        <w:tabs>
          <w:tab w:val="left" w:pos="720"/>
          <w:tab w:val="left" w:pos="1440"/>
          <w:tab w:val="left" w:pos="2160"/>
          <w:tab w:val="left" w:pos="2880"/>
        </w:tabs>
        <w:ind w:left="1440" w:right="360" w:hanging="1440"/>
        <w:contextualSpacing/>
        <w:outlineLvl w:val="2"/>
      </w:pPr>
      <w:r w:rsidRPr="009D2E2B">
        <w:rPr>
          <w:b/>
        </w:rPr>
        <w:t>3.</w:t>
      </w:r>
      <w:r>
        <w:tab/>
      </w:r>
      <w:r w:rsidR="006F3607" w:rsidRPr="006F3607">
        <w:rPr>
          <w:b/>
        </w:rPr>
        <w:t>IMMEDIATE INCOME WITHHOLDING (19-A M.R.S. §2306)</w:t>
      </w:r>
    </w:p>
    <w:p w14:paraId="3BCDEEE9" w14:textId="77777777" w:rsidR="006F3607" w:rsidRPr="006F3607" w:rsidRDefault="006F3607" w:rsidP="00AB0E7C">
      <w:pPr>
        <w:tabs>
          <w:tab w:val="left" w:pos="720"/>
          <w:tab w:val="left" w:pos="1440"/>
          <w:tab w:val="left" w:pos="2160"/>
          <w:tab w:val="left" w:pos="2880"/>
        </w:tabs>
        <w:ind w:left="90"/>
        <w:contextualSpacing/>
      </w:pPr>
    </w:p>
    <w:p w14:paraId="66533FCD" w14:textId="77777777" w:rsidR="006F3607" w:rsidRPr="006F3607" w:rsidRDefault="006F3607" w:rsidP="00AB0E7C">
      <w:pPr>
        <w:tabs>
          <w:tab w:val="left" w:pos="720"/>
          <w:tab w:val="left" w:pos="1440"/>
          <w:tab w:val="left" w:pos="2160"/>
          <w:tab w:val="left" w:pos="2880"/>
        </w:tabs>
        <w:ind w:left="720"/>
        <w:contextualSpacing/>
      </w:pPr>
      <w:r w:rsidRPr="006F3607">
        <w:t>An employer or other payor of earnings who is served with an Income Withholding Order must:</w:t>
      </w:r>
    </w:p>
    <w:p w14:paraId="22C38F8A" w14:textId="77777777" w:rsidR="006F3607" w:rsidRPr="006F3607" w:rsidRDefault="006F3607" w:rsidP="00AB0E7C">
      <w:pPr>
        <w:tabs>
          <w:tab w:val="left" w:pos="720"/>
          <w:tab w:val="left" w:pos="1440"/>
          <w:tab w:val="left" w:pos="2160"/>
          <w:tab w:val="left" w:pos="2880"/>
        </w:tabs>
        <w:ind w:left="720" w:hanging="720"/>
        <w:contextualSpacing/>
      </w:pPr>
    </w:p>
    <w:p w14:paraId="43666278" w14:textId="77777777" w:rsidR="006F3607" w:rsidRPr="006F3607" w:rsidRDefault="006F3607" w:rsidP="00ED0924">
      <w:pPr>
        <w:numPr>
          <w:ilvl w:val="0"/>
          <w:numId w:val="23"/>
        </w:numPr>
        <w:tabs>
          <w:tab w:val="left" w:pos="720"/>
          <w:tab w:val="left" w:pos="1440"/>
          <w:tab w:val="left" w:pos="2160"/>
          <w:tab w:val="left" w:pos="2880"/>
        </w:tabs>
        <w:spacing w:before="240" w:after="60"/>
        <w:ind w:left="1440" w:hanging="720"/>
        <w:contextualSpacing/>
      </w:pPr>
      <w:r w:rsidRPr="006F3607">
        <w:t>Immediately begin to withhold earnings.</w:t>
      </w:r>
    </w:p>
    <w:p w14:paraId="49DC7E6B" w14:textId="77777777" w:rsidR="006F3607" w:rsidRPr="006F3607" w:rsidRDefault="006F3607" w:rsidP="00AB0E7C">
      <w:pPr>
        <w:tabs>
          <w:tab w:val="left" w:pos="720"/>
          <w:tab w:val="left" w:pos="1440"/>
          <w:tab w:val="left" w:pos="2160"/>
          <w:tab w:val="left" w:pos="2880"/>
        </w:tabs>
        <w:spacing w:before="240" w:after="60"/>
        <w:ind w:left="1440" w:hanging="720"/>
        <w:contextualSpacing/>
      </w:pPr>
    </w:p>
    <w:p w14:paraId="2AEAAD22" w14:textId="77777777" w:rsidR="006F3607" w:rsidRPr="006F3607" w:rsidRDefault="006F3607" w:rsidP="00ED0924">
      <w:pPr>
        <w:numPr>
          <w:ilvl w:val="0"/>
          <w:numId w:val="23"/>
        </w:numPr>
        <w:tabs>
          <w:tab w:val="left" w:pos="720"/>
          <w:tab w:val="left" w:pos="1440"/>
          <w:tab w:val="left" w:pos="2160"/>
          <w:tab w:val="left" w:pos="2880"/>
        </w:tabs>
        <w:spacing w:before="240" w:after="60"/>
        <w:ind w:left="1440" w:hanging="720"/>
        <w:contextualSpacing/>
      </w:pPr>
      <w:r w:rsidRPr="006F3607">
        <w:t xml:space="preserve">Immediately after 20 days from the date of receipt of the order to withhold and deliver, forthwith deliver to the Department all earnings previously withheld, and thereafter send all amounts withheld from earnings to the Department within 7 business days of the date the responsible parent is paid. </w:t>
      </w:r>
    </w:p>
    <w:p w14:paraId="0800B82A" w14:textId="77777777" w:rsidR="006F3607" w:rsidRPr="006F3607" w:rsidRDefault="006F3607" w:rsidP="009D2E2B">
      <w:pPr>
        <w:tabs>
          <w:tab w:val="left" w:pos="720"/>
          <w:tab w:val="left" w:pos="1440"/>
          <w:tab w:val="left" w:pos="2160"/>
          <w:tab w:val="left" w:pos="2880"/>
        </w:tabs>
        <w:spacing w:before="240" w:after="60"/>
        <w:ind w:left="720"/>
      </w:pPr>
      <w:r w:rsidRPr="006F3607">
        <w:t>Monies withheld from the debtor's earnings may be combined with monies withheld from other employees'/payees' earnings if the portion of the single payment which is</w:t>
      </w:r>
      <w:r w:rsidR="009D2E2B">
        <w:t> </w:t>
      </w:r>
      <w:r w:rsidRPr="006F3607">
        <w:t>attributable to the debtor is separately identified, provided that such combining of monies withheld does not result in the failure to send the amount withheld from the debtor's earnings to the Department within 7 business days of the date the debtor is</w:t>
      </w:r>
      <w:r w:rsidR="009D2E2B">
        <w:t> </w:t>
      </w:r>
      <w:r w:rsidRPr="006F3607">
        <w:t>paid.</w:t>
      </w:r>
    </w:p>
    <w:p w14:paraId="1EA5C953" w14:textId="77777777" w:rsidR="006F3607" w:rsidRPr="006F3607" w:rsidRDefault="006F3607" w:rsidP="00AB0E7C">
      <w:pPr>
        <w:tabs>
          <w:tab w:val="left" w:pos="720"/>
          <w:tab w:val="left" w:pos="1440"/>
          <w:tab w:val="left" w:pos="2160"/>
          <w:tab w:val="left" w:pos="2880"/>
        </w:tabs>
        <w:ind w:left="720" w:hanging="720"/>
      </w:pPr>
    </w:p>
    <w:p w14:paraId="5929331E" w14:textId="77777777" w:rsidR="006F3607" w:rsidRPr="006F3607" w:rsidRDefault="006F3607" w:rsidP="009D2E2B">
      <w:pPr>
        <w:tabs>
          <w:tab w:val="left" w:pos="720"/>
          <w:tab w:val="left" w:pos="1440"/>
          <w:tab w:val="left" w:pos="2160"/>
          <w:tab w:val="left" w:pos="2880"/>
        </w:tabs>
        <w:spacing w:before="240" w:after="60"/>
        <w:ind w:left="720" w:right="540"/>
        <w:contextualSpacing/>
      </w:pPr>
      <w:r w:rsidRPr="006F3607">
        <w:t>The failure of an employer or other payor of earnings to honor this rule constitutes a failure to honor the order to withhold earnings, within the meaning of 19-A M.R.S. §2366.</w:t>
      </w:r>
    </w:p>
    <w:p w14:paraId="1C9AE80F" w14:textId="77777777" w:rsidR="006F3607" w:rsidRPr="006F3607" w:rsidRDefault="006F3607" w:rsidP="00AB0E7C">
      <w:pPr>
        <w:tabs>
          <w:tab w:val="left" w:pos="720"/>
          <w:tab w:val="left" w:pos="1440"/>
          <w:tab w:val="left" w:pos="2160"/>
          <w:tab w:val="left" w:pos="2880"/>
        </w:tabs>
        <w:ind w:left="720" w:right="360" w:hanging="720"/>
        <w:contextualSpacing/>
        <w:outlineLvl w:val="2"/>
      </w:pPr>
    </w:p>
    <w:p w14:paraId="7DC538F9" w14:textId="77777777" w:rsidR="006F3607" w:rsidRPr="006F3607" w:rsidRDefault="006F3607" w:rsidP="009D2E2B">
      <w:pPr>
        <w:tabs>
          <w:tab w:val="left" w:pos="720"/>
          <w:tab w:val="left" w:pos="1440"/>
          <w:tab w:val="left" w:pos="2160"/>
          <w:tab w:val="left" w:pos="2880"/>
        </w:tabs>
        <w:ind w:left="720" w:right="1890" w:hanging="720"/>
        <w:outlineLvl w:val="1"/>
        <w:rPr>
          <w:b/>
        </w:rPr>
      </w:pPr>
      <w:bookmarkStart w:id="110" w:name="_Toc217285955"/>
      <w:r w:rsidRPr="006F3607">
        <w:rPr>
          <w:b/>
        </w:rPr>
        <w:t>4.</w:t>
      </w:r>
      <w:r w:rsidRPr="006F3607">
        <w:rPr>
          <w:b/>
        </w:rPr>
        <w:tab/>
        <w:t>ADMINISTRATIVE SEIZURE AND DISPOSITION OF PROPERTY (19-A M.R.S. §2363)</w:t>
      </w:r>
      <w:bookmarkEnd w:id="110"/>
    </w:p>
    <w:p w14:paraId="1227AB23" w14:textId="77777777" w:rsidR="006F3607" w:rsidRPr="006F3607" w:rsidRDefault="006F3607" w:rsidP="00AB0E7C">
      <w:pPr>
        <w:tabs>
          <w:tab w:val="left" w:pos="720"/>
          <w:tab w:val="left" w:pos="1440"/>
          <w:tab w:val="left" w:pos="2160"/>
          <w:tab w:val="left" w:pos="2880"/>
        </w:tabs>
        <w:ind w:left="720" w:right="360" w:hanging="720"/>
      </w:pPr>
    </w:p>
    <w:p w14:paraId="16DD08CD" w14:textId="77777777" w:rsidR="006F3607" w:rsidRPr="006F3607" w:rsidRDefault="006F3607" w:rsidP="009D2E2B">
      <w:pPr>
        <w:tabs>
          <w:tab w:val="left" w:pos="720"/>
          <w:tab w:val="left" w:pos="1440"/>
          <w:tab w:val="left" w:pos="2160"/>
          <w:tab w:val="left" w:pos="2880"/>
        </w:tabs>
        <w:ind w:left="720" w:right="450" w:hanging="720"/>
      </w:pPr>
      <w:r w:rsidRPr="006F3607">
        <w:tab/>
        <w:t>If it deems adequate an assurance of payment, or if it determines that collection of the debt will be thereby facilitated, the Division may return property seized pursuant to 19-A</w:t>
      </w:r>
      <w:r w:rsidR="009D2E2B">
        <w:t> </w:t>
      </w:r>
      <w:r w:rsidRPr="006F3607">
        <w:t>M.R.S. §2365.</w:t>
      </w:r>
    </w:p>
    <w:p w14:paraId="38A764F5" w14:textId="77777777" w:rsidR="006F3607" w:rsidRPr="006F3607" w:rsidRDefault="006F3607" w:rsidP="00AB0E7C">
      <w:pPr>
        <w:tabs>
          <w:tab w:val="left" w:pos="720"/>
          <w:tab w:val="left" w:pos="1440"/>
          <w:tab w:val="left" w:pos="2160"/>
          <w:tab w:val="left" w:pos="2880"/>
        </w:tabs>
        <w:ind w:left="720" w:right="360" w:hanging="720"/>
      </w:pPr>
    </w:p>
    <w:p w14:paraId="08D8E599" w14:textId="77777777" w:rsidR="006F3607" w:rsidRPr="006F3607" w:rsidRDefault="006F3607" w:rsidP="00AB0E7C">
      <w:pPr>
        <w:tabs>
          <w:tab w:val="left" w:pos="720"/>
          <w:tab w:val="left" w:pos="1440"/>
          <w:tab w:val="left" w:pos="2160"/>
          <w:tab w:val="left" w:pos="2880"/>
        </w:tabs>
        <w:ind w:left="720" w:right="360" w:hanging="720"/>
        <w:outlineLvl w:val="1"/>
        <w:rPr>
          <w:b/>
        </w:rPr>
      </w:pPr>
      <w:bookmarkStart w:id="111" w:name="_Toc217285956"/>
      <w:r w:rsidRPr="006F3607">
        <w:rPr>
          <w:b/>
        </w:rPr>
        <w:t>5.</w:t>
      </w:r>
      <w:r w:rsidRPr="006F3607">
        <w:rPr>
          <w:b/>
        </w:rPr>
        <w:tab/>
        <w:t>FORECLOSURE ON LIENS (19-A M.R.S. §2364)</w:t>
      </w:r>
      <w:bookmarkEnd w:id="111"/>
    </w:p>
    <w:p w14:paraId="03ECC2DA" w14:textId="77777777" w:rsidR="006F3607" w:rsidRPr="006F3607" w:rsidRDefault="006F3607" w:rsidP="00AB0E7C">
      <w:pPr>
        <w:tabs>
          <w:tab w:val="left" w:pos="720"/>
          <w:tab w:val="left" w:pos="1440"/>
          <w:tab w:val="left" w:pos="2160"/>
          <w:tab w:val="left" w:pos="2880"/>
        </w:tabs>
        <w:ind w:left="720" w:right="360" w:hanging="720"/>
      </w:pPr>
    </w:p>
    <w:p w14:paraId="2CFBD560" w14:textId="77777777" w:rsidR="006F3607" w:rsidRPr="006F3607" w:rsidRDefault="006F3607" w:rsidP="00AB0E7C">
      <w:pPr>
        <w:tabs>
          <w:tab w:val="left" w:pos="720"/>
          <w:tab w:val="left" w:pos="1440"/>
          <w:tab w:val="left" w:pos="2160"/>
          <w:tab w:val="left" w:pos="2880"/>
        </w:tabs>
        <w:ind w:left="720" w:right="360" w:hanging="720"/>
      </w:pPr>
      <w:r w:rsidRPr="006F3607">
        <w:tab/>
        <w:t>In any action to foreclose a lien filed pursuant to 19-A M.R.S. §2357, the Department shall notify the responsible parent that there are certain property exemptions under State and federal law that may be available to him or her in connection with such foreclosure.</w:t>
      </w:r>
    </w:p>
    <w:p w14:paraId="543595D8" w14:textId="77777777" w:rsidR="006F3607" w:rsidRPr="006F3607" w:rsidRDefault="006F3607" w:rsidP="00AB0E7C">
      <w:pPr>
        <w:tabs>
          <w:tab w:val="left" w:pos="720"/>
          <w:tab w:val="left" w:pos="1440"/>
          <w:tab w:val="left" w:pos="2160"/>
          <w:tab w:val="left" w:pos="2880"/>
        </w:tabs>
        <w:ind w:left="720" w:right="360" w:hanging="720"/>
      </w:pPr>
    </w:p>
    <w:p w14:paraId="26C274BC" w14:textId="77777777" w:rsidR="006F3607" w:rsidRPr="006F3607" w:rsidRDefault="006F3607" w:rsidP="00AB0E7C">
      <w:pPr>
        <w:tabs>
          <w:tab w:val="left" w:pos="720"/>
          <w:tab w:val="left" w:pos="1440"/>
          <w:tab w:val="left" w:pos="2160"/>
          <w:tab w:val="left" w:pos="2880"/>
        </w:tabs>
        <w:ind w:left="720" w:right="360" w:hanging="720"/>
      </w:pPr>
    </w:p>
    <w:p w14:paraId="0D050E0B" w14:textId="77777777" w:rsidR="006F3607" w:rsidRPr="006F3607" w:rsidRDefault="006F3607" w:rsidP="00AB0E7C">
      <w:pPr>
        <w:keepNext/>
        <w:keepLines/>
        <w:tabs>
          <w:tab w:val="left" w:pos="720"/>
          <w:tab w:val="left" w:pos="1440"/>
          <w:tab w:val="left" w:pos="2160"/>
          <w:tab w:val="left" w:pos="2880"/>
        </w:tabs>
        <w:ind w:left="720" w:right="360" w:hanging="720"/>
        <w:outlineLvl w:val="1"/>
        <w:rPr>
          <w:b/>
        </w:rPr>
      </w:pPr>
      <w:bookmarkStart w:id="112" w:name="_Toc217285958"/>
      <w:r w:rsidRPr="006F3607">
        <w:rPr>
          <w:b/>
        </w:rPr>
        <w:lastRenderedPageBreak/>
        <w:t>6.</w:t>
      </w:r>
      <w:r w:rsidRPr="006F3607">
        <w:rPr>
          <w:b/>
        </w:rPr>
        <w:tab/>
        <w:t>SETOFF OF DEBTS AGAINST LOTTERY WINNINGS (19-A M.R.S. §2360)</w:t>
      </w:r>
      <w:bookmarkEnd w:id="112"/>
    </w:p>
    <w:p w14:paraId="15F862E3" w14:textId="77777777" w:rsidR="006F3607" w:rsidRPr="006F3607" w:rsidRDefault="006F3607" w:rsidP="00AB0E7C">
      <w:pPr>
        <w:keepNext/>
        <w:keepLines/>
        <w:tabs>
          <w:tab w:val="left" w:pos="720"/>
          <w:tab w:val="left" w:pos="1440"/>
          <w:tab w:val="left" w:pos="2160"/>
          <w:tab w:val="left" w:pos="2880"/>
        </w:tabs>
        <w:ind w:left="720" w:right="360" w:hanging="720"/>
      </w:pPr>
    </w:p>
    <w:p w14:paraId="74F65C5A" w14:textId="77777777" w:rsidR="006F3607" w:rsidRPr="006F3607" w:rsidRDefault="006F3607" w:rsidP="00AB0E7C">
      <w:pPr>
        <w:keepNext/>
        <w:keepLines/>
        <w:tabs>
          <w:tab w:val="left" w:pos="720"/>
          <w:tab w:val="left" w:pos="1440"/>
          <w:tab w:val="left" w:pos="2160"/>
          <w:tab w:val="left" w:pos="2880"/>
        </w:tabs>
        <w:ind w:left="720" w:right="360" w:hanging="720"/>
      </w:pPr>
      <w:r w:rsidRPr="006F3607">
        <w:tab/>
        <w:t xml:space="preserve">Pursuant to 19-A M.R.S. </w:t>
      </w:r>
      <w:r w:rsidR="00EA470A">
        <w:t>§</w:t>
      </w:r>
      <w:r w:rsidRPr="006F3607">
        <w:t xml:space="preserve">2360, the Department of Administrative and Financial Services, Bureau of Alcoholic Beverages and Lottery Operations may offset lottery winnings of persons owing a liquidated debt of support to the Department. </w:t>
      </w:r>
    </w:p>
    <w:p w14:paraId="2A41EA3F" w14:textId="77777777" w:rsidR="006F3607" w:rsidRPr="006F3607" w:rsidRDefault="006F3607" w:rsidP="00AB0E7C">
      <w:pPr>
        <w:tabs>
          <w:tab w:val="left" w:pos="720"/>
          <w:tab w:val="left" w:pos="1440"/>
          <w:tab w:val="left" w:pos="2160"/>
          <w:tab w:val="left" w:pos="2880"/>
        </w:tabs>
        <w:ind w:left="720" w:right="360" w:hanging="720"/>
        <w:rPr>
          <w:b/>
        </w:rPr>
      </w:pPr>
    </w:p>
    <w:p w14:paraId="3DC44EF9" w14:textId="77777777" w:rsidR="006F3607" w:rsidRPr="006F3607" w:rsidRDefault="006F3607" w:rsidP="00AB0E7C">
      <w:pPr>
        <w:tabs>
          <w:tab w:val="left" w:pos="720"/>
          <w:tab w:val="left" w:pos="1440"/>
          <w:tab w:val="left" w:pos="2160"/>
          <w:tab w:val="left" w:pos="2880"/>
        </w:tabs>
        <w:ind w:left="720" w:right="360" w:hanging="720"/>
      </w:pPr>
      <w:r w:rsidRPr="006F3607">
        <w:tab/>
        <w:t>If within 90 days of the mailing of a notice of intended setoff to the winner the Department certifies to the Bureau that the winner did not make a timely request for a hearing under Chapter 12 of this Manual or a hearing was held and a debt was upheld, the Bureau shall offset the liquidated debt against the winnings and refund any remaining winnings to the winner.</w:t>
      </w:r>
    </w:p>
    <w:p w14:paraId="2F16895D" w14:textId="77777777" w:rsidR="006F3607" w:rsidRPr="006F3607" w:rsidRDefault="006F3607" w:rsidP="00AB0E7C">
      <w:pPr>
        <w:tabs>
          <w:tab w:val="left" w:pos="720"/>
          <w:tab w:val="left" w:pos="1440"/>
          <w:tab w:val="left" w:pos="2160"/>
          <w:tab w:val="left" w:pos="2880"/>
        </w:tabs>
        <w:ind w:left="720" w:right="360" w:hanging="720"/>
      </w:pPr>
    </w:p>
    <w:p w14:paraId="0EA085A3" w14:textId="77777777" w:rsidR="006F3607" w:rsidRPr="006F3607" w:rsidRDefault="006F3607" w:rsidP="00AB0E7C">
      <w:pPr>
        <w:tabs>
          <w:tab w:val="left" w:pos="720"/>
          <w:tab w:val="left" w:pos="1440"/>
          <w:tab w:val="left" w:pos="2160"/>
          <w:tab w:val="left" w:pos="2880"/>
        </w:tabs>
        <w:ind w:left="720" w:right="360" w:hanging="720"/>
        <w:outlineLvl w:val="1"/>
        <w:rPr>
          <w:b/>
        </w:rPr>
      </w:pPr>
      <w:bookmarkStart w:id="113" w:name="_Toc217285959"/>
      <w:r w:rsidRPr="006F3607">
        <w:rPr>
          <w:b/>
        </w:rPr>
        <w:t>7.</w:t>
      </w:r>
      <w:r w:rsidRPr="006F3607">
        <w:rPr>
          <w:b/>
        </w:rPr>
        <w:tab/>
        <w:t>CONSUMER CREDIT REPORTING</w:t>
      </w:r>
      <w:bookmarkEnd w:id="113"/>
    </w:p>
    <w:p w14:paraId="3F337151" w14:textId="77777777" w:rsidR="006F3607" w:rsidRPr="006F3607" w:rsidRDefault="006F3607" w:rsidP="00AB0E7C">
      <w:pPr>
        <w:tabs>
          <w:tab w:val="left" w:pos="720"/>
          <w:tab w:val="left" w:pos="1440"/>
          <w:tab w:val="left" w:pos="2160"/>
          <w:tab w:val="left" w:pos="2880"/>
        </w:tabs>
        <w:ind w:left="720" w:right="360" w:hanging="720"/>
      </w:pPr>
    </w:p>
    <w:p w14:paraId="338F059F" w14:textId="77777777" w:rsidR="006F3607" w:rsidRPr="006F3607" w:rsidRDefault="006F3607" w:rsidP="00AB0E7C">
      <w:pPr>
        <w:tabs>
          <w:tab w:val="left" w:pos="720"/>
          <w:tab w:val="left" w:pos="1440"/>
          <w:tab w:val="left" w:pos="2160"/>
          <w:tab w:val="left" w:pos="2880"/>
        </w:tabs>
        <w:ind w:left="720" w:right="360" w:hanging="720"/>
      </w:pPr>
      <w:r w:rsidRPr="006F3607">
        <w:tab/>
        <w:t xml:space="preserve">The Department is required by State and Federal law to provide information regarding support debts to credit reporting agencies. 10 M.R.S. §1329; 45 C.F.R. §303.105. The Department may report debts of over $1,000.00 to a credit reporting agency. Although credit reporting is not a collection action </w:t>
      </w:r>
      <w:r w:rsidRPr="006F3607">
        <w:rPr>
          <w:i/>
        </w:rPr>
        <w:t>per se</w:t>
      </w:r>
      <w:r w:rsidRPr="006F3607">
        <w:t>, the Department may report support debts of less than $1,000.00 if the debt remains unpaid for 90 days and the responsible parent refuses to execute and comply with a written repayment agreement.</w:t>
      </w:r>
    </w:p>
    <w:p w14:paraId="10D76C65" w14:textId="77777777" w:rsidR="006F3607" w:rsidRPr="006F3607" w:rsidRDefault="006F3607" w:rsidP="00AB0E7C">
      <w:pPr>
        <w:tabs>
          <w:tab w:val="left" w:pos="720"/>
          <w:tab w:val="left" w:pos="1440"/>
          <w:tab w:val="left" w:pos="2160"/>
          <w:tab w:val="left" w:pos="2880"/>
        </w:tabs>
        <w:ind w:left="720" w:right="360" w:hanging="720"/>
      </w:pPr>
    </w:p>
    <w:p w14:paraId="33662B0B" w14:textId="77777777" w:rsidR="006F3607" w:rsidRPr="006F3607" w:rsidRDefault="006F3607" w:rsidP="00AB0E7C">
      <w:pPr>
        <w:tabs>
          <w:tab w:val="left" w:pos="720"/>
          <w:tab w:val="left" w:pos="1440"/>
          <w:tab w:val="left" w:pos="2160"/>
          <w:tab w:val="left" w:pos="2880"/>
        </w:tabs>
        <w:ind w:left="720" w:right="360" w:hanging="720"/>
        <w:outlineLvl w:val="1"/>
        <w:rPr>
          <w:b/>
        </w:rPr>
      </w:pPr>
      <w:bookmarkStart w:id="114" w:name="_Toc217285960"/>
      <w:r w:rsidRPr="006F3607">
        <w:rPr>
          <w:b/>
        </w:rPr>
        <w:t>8.</w:t>
      </w:r>
      <w:r w:rsidRPr="006F3607">
        <w:rPr>
          <w:b/>
        </w:rPr>
        <w:tab/>
        <w:t>HEALTH INSURANCE COSTS</w:t>
      </w:r>
      <w:bookmarkEnd w:id="114"/>
    </w:p>
    <w:p w14:paraId="718E225B" w14:textId="77777777" w:rsidR="006F3607" w:rsidRPr="006F3607" w:rsidRDefault="006F3607" w:rsidP="00AB0E7C">
      <w:pPr>
        <w:tabs>
          <w:tab w:val="left" w:pos="720"/>
          <w:tab w:val="left" w:pos="1440"/>
          <w:tab w:val="left" w:pos="2160"/>
          <w:tab w:val="left" w:pos="2880"/>
        </w:tabs>
        <w:ind w:left="720" w:right="360" w:hanging="720"/>
      </w:pPr>
    </w:p>
    <w:p w14:paraId="74C8E355" w14:textId="77777777" w:rsidR="006F3607" w:rsidRPr="006F3607" w:rsidRDefault="006F3607" w:rsidP="009D2E2B">
      <w:pPr>
        <w:tabs>
          <w:tab w:val="left" w:pos="720"/>
          <w:tab w:val="left" w:pos="1440"/>
          <w:tab w:val="left" w:pos="2160"/>
          <w:tab w:val="left" w:pos="2880"/>
        </w:tabs>
        <w:ind w:left="720" w:right="360"/>
      </w:pPr>
      <w:r w:rsidRPr="006F3607">
        <w:t>If a responsible parent does not obtain health insurance coverage as required by an administrative decision, that parent is liable for any expenses incurred for dependent children that would have been paid by the insurance coverage, regardless of the amount of the expenses. This liability may be enforced as a child support debt under these rules or by judicial action.</w:t>
      </w:r>
    </w:p>
    <w:p w14:paraId="59C631D5" w14:textId="77777777" w:rsidR="006F3607" w:rsidRPr="006F3607" w:rsidRDefault="006F3607" w:rsidP="00AB0E7C">
      <w:pPr>
        <w:tabs>
          <w:tab w:val="left" w:pos="720"/>
          <w:tab w:val="left" w:pos="1440"/>
          <w:tab w:val="left" w:pos="2160"/>
          <w:tab w:val="left" w:pos="2880"/>
        </w:tabs>
        <w:ind w:left="720" w:right="360" w:hanging="720"/>
      </w:pPr>
    </w:p>
    <w:p w14:paraId="23729F42" w14:textId="77777777" w:rsidR="006F3607" w:rsidRPr="006F3607" w:rsidRDefault="006F3607" w:rsidP="00AB0E7C">
      <w:pPr>
        <w:tabs>
          <w:tab w:val="left" w:pos="720"/>
          <w:tab w:val="left" w:pos="1440"/>
          <w:tab w:val="left" w:pos="2160"/>
          <w:tab w:val="left" w:pos="2880"/>
        </w:tabs>
        <w:ind w:left="720" w:right="360" w:hanging="720"/>
        <w:outlineLvl w:val="1"/>
        <w:rPr>
          <w:b/>
        </w:rPr>
      </w:pPr>
      <w:r w:rsidRPr="006F3607">
        <w:rPr>
          <w:b/>
        </w:rPr>
        <w:t>9.</w:t>
      </w:r>
      <w:r w:rsidRPr="006F3607">
        <w:rPr>
          <w:b/>
        </w:rPr>
        <w:tab/>
        <w:t>SETOFF OF DEBTS AGAINST GAMBLING WINNINGS (8 M.R.S. §§ 300-B, 1066)</w:t>
      </w:r>
    </w:p>
    <w:p w14:paraId="7F546982" w14:textId="77777777" w:rsidR="006F3607" w:rsidRPr="006F3607" w:rsidRDefault="006F3607" w:rsidP="00AB0E7C">
      <w:pPr>
        <w:tabs>
          <w:tab w:val="left" w:pos="720"/>
          <w:tab w:val="left" w:pos="1440"/>
          <w:tab w:val="left" w:pos="2160"/>
          <w:tab w:val="left" w:pos="2880"/>
        </w:tabs>
        <w:ind w:left="720" w:right="360" w:hanging="720"/>
        <w:outlineLvl w:val="1"/>
        <w:rPr>
          <w:b/>
        </w:rPr>
      </w:pPr>
    </w:p>
    <w:p w14:paraId="6460ABD1" w14:textId="77777777" w:rsidR="006F3607" w:rsidRPr="006F3607" w:rsidRDefault="006F3607" w:rsidP="009D2E2B">
      <w:pPr>
        <w:tabs>
          <w:tab w:val="left" w:pos="720"/>
          <w:tab w:val="left" w:pos="1440"/>
          <w:tab w:val="left" w:pos="2160"/>
          <w:tab w:val="left" w:pos="2880"/>
        </w:tabs>
        <w:ind w:left="720" w:right="360"/>
        <w:outlineLvl w:val="1"/>
        <w:rPr>
          <w:rFonts w:eastAsia="Calibri"/>
          <w:szCs w:val="24"/>
        </w:rPr>
      </w:pPr>
      <w:r w:rsidRPr="006F3607">
        <w:rPr>
          <w:rFonts w:eastAsia="Calibri"/>
          <w:szCs w:val="24"/>
        </w:rPr>
        <w:t xml:space="preserve">A person licensed under 8 M.R.S. §271 or §275-D to conduct pari-mutuel wagering on horse racing in this State; or a person granted a license under Title 8, Chapter 31, shall intercept gambling winnings to pay child support in accordance with 8 M.R.S. §§ 300-B and 1066, respectively. </w:t>
      </w:r>
    </w:p>
    <w:p w14:paraId="6BAC5A0C" w14:textId="77777777" w:rsidR="006F3607" w:rsidRPr="006F3607" w:rsidRDefault="006F3607" w:rsidP="00AB0E7C">
      <w:pPr>
        <w:tabs>
          <w:tab w:val="left" w:pos="720"/>
          <w:tab w:val="left" w:pos="1440"/>
          <w:tab w:val="left" w:pos="2160"/>
          <w:tab w:val="left" w:pos="2880"/>
        </w:tabs>
        <w:ind w:left="720" w:right="360" w:hanging="720"/>
        <w:outlineLvl w:val="1"/>
        <w:rPr>
          <w:rFonts w:eastAsia="Calibri"/>
          <w:szCs w:val="24"/>
        </w:rPr>
      </w:pPr>
    </w:p>
    <w:p w14:paraId="4E07787E" w14:textId="77777777" w:rsidR="006F3607" w:rsidRPr="006F3607" w:rsidRDefault="006F3607" w:rsidP="00ED0924">
      <w:pPr>
        <w:numPr>
          <w:ilvl w:val="0"/>
          <w:numId w:val="9"/>
        </w:numPr>
        <w:tabs>
          <w:tab w:val="left" w:pos="720"/>
          <w:tab w:val="left" w:pos="1440"/>
          <w:tab w:val="left" w:pos="2160"/>
          <w:tab w:val="left" w:pos="2880"/>
        </w:tabs>
        <w:ind w:right="360" w:hanging="720"/>
        <w:contextualSpacing/>
        <w:outlineLvl w:val="1"/>
        <w:rPr>
          <w:rFonts w:eastAsia="Calibri"/>
          <w:szCs w:val="24"/>
        </w:rPr>
      </w:pPr>
      <w:r w:rsidRPr="006F3607">
        <w:rPr>
          <w:rFonts w:eastAsia="Calibri"/>
          <w:szCs w:val="24"/>
        </w:rPr>
        <w:t xml:space="preserve">The licensee will make a good faith effort to obtain information from the support debt registry to determine whether a particular winner owes a child support debt. “A good faith effort” is shown when a licensee makes at least two separate attempts to obtain information from the registry. </w:t>
      </w:r>
    </w:p>
    <w:p w14:paraId="0FA6569D" w14:textId="77777777" w:rsidR="006F3607" w:rsidRPr="006F3607" w:rsidRDefault="006F3607" w:rsidP="009D2E2B">
      <w:pPr>
        <w:tabs>
          <w:tab w:val="left" w:pos="720"/>
          <w:tab w:val="left" w:pos="1440"/>
          <w:tab w:val="left" w:pos="2160"/>
          <w:tab w:val="left" w:pos="2880"/>
        </w:tabs>
        <w:ind w:left="1440" w:right="450" w:hanging="720"/>
        <w:contextualSpacing/>
        <w:outlineLvl w:val="1"/>
        <w:rPr>
          <w:rFonts w:eastAsia="Calibri"/>
          <w:szCs w:val="24"/>
        </w:rPr>
      </w:pPr>
    </w:p>
    <w:p w14:paraId="7B557A88" w14:textId="77777777" w:rsidR="006F3607" w:rsidRPr="006F3607" w:rsidRDefault="006F3607" w:rsidP="00ED0924">
      <w:pPr>
        <w:numPr>
          <w:ilvl w:val="0"/>
          <w:numId w:val="9"/>
        </w:numPr>
        <w:tabs>
          <w:tab w:val="left" w:pos="720"/>
          <w:tab w:val="left" w:pos="1440"/>
          <w:tab w:val="left" w:pos="2160"/>
          <w:tab w:val="left" w:pos="2880"/>
        </w:tabs>
        <w:ind w:right="450" w:hanging="720"/>
        <w:contextualSpacing/>
        <w:outlineLvl w:val="1"/>
        <w:rPr>
          <w:rFonts w:eastAsia="Calibri"/>
          <w:szCs w:val="24"/>
        </w:rPr>
      </w:pPr>
      <w:r w:rsidRPr="006F3607">
        <w:rPr>
          <w:rFonts w:eastAsia="Calibri"/>
          <w:szCs w:val="24"/>
        </w:rPr>
        <w:t xml:space="preserve">The licensee shall transmit the amount withheld to the Division, together with the name and Departmental member ID of the obligor, within 7 days after withholding the lien amount. </w:t>
      </w:r>
    </w:p>
    <w:p w14:paraId="194AA7C6" w14:textId="77777777" w:rsidR="006F3607" w:rsidRPr="006F3607" w:rsidRDefault="006F3607" w:rsidP="00AB0E7C">
      <w:pPr>
        <w:tabs>
          <w:tab w:val="left" w:pos="720"/>
          <w:tab w:val="left" w:pos="1440"/>
          <w:tab w:val="left" w:pos="2160"/>
          <w:tab w:val="left" w:pos="2880"/>
        </w:tabs>
        <w:ind w:left="720" w:right="450" w:hanging="720"/>
        <w:contextualSpacing/>
        <w:outlineLvl w:val="1"/>
        <w:rPr>
          <w:rFonts w:eastAsia="Calibri"/>
          <w:szCs w:val="24"/>
        </w:rPr>
      </w:pPr>
    </w:p>
    <w:p w14:paraId="60130DDA" w14:textId="77777777" w:rsidR="006F3607" w:rsidRPr="006F3607" w:rsidRDefault="006F3607" w:rsidP="00ED0924">
      <w:pPr>
        <w:numPr>
          <w:ilvl w:val="0"/>
          <w:numId w:val="9"/>
        </w:numPr>
        <w:tabs>
          <w:tab w:val="left" w:pos="720"/>
          <w:tab w:val="left" w:pos="1440"/>
          <w:tab w:val="left" w:pos="2160"/>
          <w:tab w:val="left" w:pos="2880"/>
        </w:tabs>
        <w:ind w:right="450" w:hanging="720"/>
        <w:contextualSpacing/>
        <w:outlineLvl w:val="1"/>
        <w:rPr>
          <w:rFonts w:eastAsia="Calibri"/>
          <w:szCs w:val="24"/>
        </w:rPr>
      </w:pPr>
      <w:r w:rsidRPr="006F3607">
        <w:rPr>
          <w:rFonts w:eastAsia="Calibri"/>
          <w:szCs w:val="24"/>
        </w:rPr>
        <w:lastRenderedPageBreak/>
        <w:t>The information obtained from the Division or the licensee for purposes of this Chapter is confidential, and may be used only for the purposes of withholding gambling winnings for a child support debt.</w:t>
      </w:r>
    </w:p>
    <w:p w14:paraId="56074381" w14:textId="77777777" w:rsidR="006F3607" w:rsidRPr="006F3607" w:rsidRDefault="006F3607" w:rsidP="00AB0E7C">
      <w:pPr>
        <w:tabs>
          <w:tab w:val="left" w:pos="720"/>
          <w:tab w:val="left" w:pos="1440"/>
          <w:tab w:val="left" w:pos="2160"/>
          <w:tab w:val="left" w:pos="2880"/>
        </w:tabs>
        <w:ind w:left="720" w:right="450" w:hanging="720"/>
        <w:outlineLvl w:val="1"/>
        <w:rPr>
          <w:rFonts w:eastAsia="Calibri"/>
          <w:szCs w:val="24"/>
        </w:rPr>
      </w:pPr>
    </w:p>
    <w:p w14:paraId="6FB5877F" w14:textId="77777777" w:rsidR="002D6311" w:rsidRDefault="006F3607" w:rsidP="009D2E2B">
      <w:pPr>
        <w:tabs>
          <w:tab w:val="left" w:pos="720"/>
          <w:tab w:val="left" w:pos="1440"/>
          <w:tab w:val="left" w:pos="2160"/>
          <w:tab w:val="left" w:pos="2880"/>
        </w:tabs>
        <w:ind w:left="720" w:right="446"/>
        <w:outlineLvl w:val="1"/>
        <w:rPr>
          <w:b/>
        </w:rPr>
      </w:pPr>
      <w:r w:rsidRPr="006F3607">
        <w:rPr>
          <w:rFonts w:eastAsia="Calibri"/>
          <w:szCs w:val="24"/>
        </w:rPr>
        <w:t>A winner from whom an amount was withheld pursuant to Title 8 has the right, within 15 days of receipt of the notice of withholding, to request from the Department an Administrative Hearing under Chapter 12. The hearing is limited to questions of whether the debt is liquidated and whether any post-liquidation events have affected the winner’s liability. The administrative hearing decision constitutes final agency action.</w:t>
      </w:r>
    </w:p>
    <w:p w14:paraId="221C18F6" w14:textId="77777777" w:rsidR="00E23AF2" w:rsidRDefault="00E23AF2">
      <w:pPr>
        <w:tabs>
          <w:tab w:val="left" w:pos="-1440"/>
          <w:tab w:val="left" w:pos="-720"/>
        </w:tabs>
        <w:rPr>
          <w:b/>
        </w:rPr>
      </w:pPr>
    </w:p>
    <w:p w14:paraId="2AF658BB" w14:textId="77777777" w:rsidR="00A848C5" w:rsidRDefault="00A848C5">
      <w:pPr>
        <w:pStyle w:val="Heading1"/>
        <w:keepNext w:val="0"/>
        <w:sectPr w:rsidR="00A848C5">
          <w:headerReference w:type="default" r:id="rId30"/>
          <w:pgSz w:w="12240" w:h="15840"/>
          <w:pgMar w:top="720" w:right="720" w:bottom="720" w:left="1440" w:header="432" w:footer="720" w:gutter="0"/>
          <w:cols w:space="720"/>
          <w:noEndnote/>
        </w:sectPr>
      </w:pPr>
    </w:p>
    <w:p w14:paraId="47B6BCB9" w14:textId="77777777" w:rsidR="002B25AD" w:rsidRDefault="00855C39" w:rsidP="002B25AD">
      <w:pPr>
        <w:pStyle w:val="Heading1"/>
        <w:keepNext w:val="0"/>
        <w:pBdr>
          <w:top w:val="none" w:sz="0" w:space="0" w:color="auto"/>
          <w:bottom w:val="none" w:sz="0" w:space="0" w:color="auto"/>
        </w:pBdr>
      </w:pPr>
      <w:bookmarkStart w:id="115" w:name="_Toc217285961"/>
      <w:r>
        <w:lastRenderedPageBreak/>
        <w:t xml:space="preserve">CHAPTER 16 - </w:t>
      </w:r>
      <w:r w:rsidR="002B25AD">
        <w:t>FEDERAL INCOME TAX REFUND OFFSET</w:t>
      </w:r>
      <w:bookmarkEnd w:id="115"/>
    </w:p>
    <w:p w14:paraId="4872E74A" w14:textId="77777777" w:rsidR="002B25AD" w:rsidRDefault="002B25AD" w:rsidP="002B25AD">
      <w:pPr>
        <w:tabs>
          <w:tab w:val="left" w:pos="-1440"/>
          <w:tab w:val="left" w:pos="-720"/>
        </w:tabs>
        <w:rPr>
          <w:b/>
        </w:rPr>
      </w:pPr>
    </w:p>
    <w:p w14:paraId="7B1FD2CD" w14:textId="77777777" w:rsidR="007734DA" w:rsidRPr="007734DA" w:rsidRDefault="007734DA" w:rsidP="007734DA">
      <w:pPr>
        <w:tabs>
          <w:tab w:val="left" w:pos="0"/>
          <w:tab w:val="left" w:pos="540"/>
        </w:tabs>
        <w:ind w:left="540" w:hanging="180"/>
        <w:outlineLvl w:val="1"/>
        <w:rPr>
          <w:b/>
        </w:rPr>
      </w:pPr>
      <w:bookmarkStart w:id="116" w:name="_Toc217285962"/>
      <w:r w:rsidRPr="007734DA">
        <w:rPr>
          <w:b/>
        </w:rPr>
        <w:t>1.</w:t>
      </w:r>
      <w:r w:rsidRPr="007734DA">
        <w:rPr>
          <w:b/>
        </w:rPr>
        <w:tab/>
        <w:t>IMPLEMENTATION OF FEDERAL MANDATE</w:t>
      </w:r>
      <w:bookmarkEnd w:id="116"/>
    </w:p>
    <w:p w14:paraId="0EE70946" w14:textId="77777777" w:rsidR="007734DA" w:rsidRPr="007734DA" w:rsidRDefault="007734DA" w:rsidP="007734DA">
      <w:pPr>
        <w:tabs>
          <w:tab w:val="left" w:pos="-1440"/>
          <w:tab w:val="left" w:pos="-720"/>
        </w:tabs>
      </w:pPr>
    </w:p>
    <w:p w14:paraId="505B6D37" w14:textId="77777777" w:rsidR="007734DA" w:rsidRPr="007734DA" w:rsidRDefault="007734DA" w:rsidP="007734DA">
      <w:pPr>
        <w:tabs>
          <w:tab w:val="left" w:pos="0"/>
        </w:tabs>
        <w:ind w:left="720" w:hanging="720"/>
      </w:pPr>
      <w:r w:rsidRPr="007734DA">
        <w:tab/>
        <w:t>The Department’s procedures for obtaining past-due child support from federal income tax refunds are established pursuant to 45 C.F.R. §§ 302.60 and 303.72, as required by 42 U.S.C. §664.</w:t>
      </w:r>
    </w:p>
    <w:p w14:paraId="5E79A5F4" w14:textId="77777777" w:rsidR="007734DA" w:rsidRPr="007734DA" w:rsidRDefault="007734DA" w:rsidP="007734DA">
      <w:pPr>
        <w:tabs>
          <w:tab w:val="left" w:pos="-1440"/>
          <w:tab w:val="left" w:pos="-720"/>
        </w:tabs>
      </w:pPr>
    </w:p>
    <w:p w14:paraId="7BE06CB6" w14:textId="77777777" w:rsidR="007734DA" w:rsidRPr="007734DA" w:rsidRDefault="007734DA" w:rsidP="007734DA">
      <w:pPr>
        <w:tabs>
          <w:tab w:val="left" w:pos="0"/>
          <w:tab w:val="left" w:pos="540"/>
        </w:tabs>
        <w:ind w:left="540" w:hanging="180"/>
        <w:outlineLvl w:val="1"/>
        <w:rPr>
          <w:b/>
        </w:rPr>
      </w:pPr>
      <w:bookmarkStart w:id="117" w:name="_Toc217285963"/>
      <w:r w:rsidRPr="007734DA">
        <w:rPr>
          <w:b/>
        </w:rPr>
        <w:t>2.</w:t>
      </w:r>
      <w:r w:rsidRPr="007734DA">
        <w:rPr>
          <w:b/>
        </w:rPr>
        <w:tab/>
        <w:t>THE SUBMITTAL</w:t>
      </w:r>
      <w:bookmarkEnd w:id="117"/>
    </w:p>
    <w:p w14:paraId="6BB7719C" w14:textId="77777777" w:rsidR="007734DA" w:rsidRPr="007734DA" w:rsidRDefault="007734DA" w:rsidP="007734DA">
      <w:pPr>
        <w:tabs>
          <w:tab w:val="left" w:pos="-1440"/>
          <w:tab w:val="left" w:pos="-720"/>
        </w:tabs>
      </w:pPr>
    </w:p>
    <w:p w14:paraId="778E524C" w14:textId="77777777" w:rsidR="007734DA" w:rsidRPr="007734DA" w:rsidRDefault="007734DA" w:rsidP="007734DA">
      <w:pPr>
        <w:tabs>
          <w:tab w:val="left" w:pos="0"/>
        </w:tabs>
        <w:ind w:left="720"/>
      </w:pPr>
      <w:r w:rsidRPr="007734DA">
        <w:t>The Division shall submit periodically to the Office of Child Support Enforcement (“OCSE”) the names of properly noticed responsible parents owing past-due child support.</w:t>
      </w:r>
      <w:r>
        <w:t xml:space="preserve"> </w:t>
      </w:r>
      <w:r w:rsidRPr="007734DA">
        <w:t>Past-due support qualifies for federal tax refund offset in those cases in which:</w:t>
      </w:r>
    </w:p>
    <w:p w14:paraId="29F82BB7" w14:textId="77777777" w:rsidR="007734DA" w:rsidRPr="007734DA" w:rsidRDefault="007734DA" w:rsidP="007734DA">
      <w:pPr>
        <w:tabs>
          <w:tab w:val="left" w:pos="-1440"/>
          <w:tab w:val="left" w:pos="-720"/>
        </w:tabs>
        <w:ind w:left="1440" w:hanging="720"/>
      </w:pPr>
    </w:p>
    <w:p w14:paraId="30B1D9EF" w14:textId="77777777" w:rsidR="007734DA" w:rsidRDefault="007734DA" w:rsidP="007734DA">
      <w:pPr>
        <w:tabs>
          <w:tab w:val="left" w:pos="0"/>
          <w:tab w:val="left" w:pos="42"/>
          <w:tab w:val="left" w:pos="720"/>
          <w:tab w:val="left" w:pos="1080"/>
        </w:tabs>
        <w:ind w:left="1080" w:hanging="360"/>
        <w:outlineLvl w:val="2"/>
      </w:pPr>
      <w:r w:rsidRPr="007734DA">
        <w:t>A.</w:t>
      </w:r>
      <w:r w:rsidRPr="007734DA">
        <w:tab/>
        <w:t>The support obligation has been established under a court order or judgment, or an administrative decision, for the support of dependent child(ren), issued by any tribunal or administrative process of the State of Maine or another state, territory or possession of the United States and either:</w:t>
      </w:r>
    </w:p>
    <w:p w14:paraId="3202601F" w14:textId="77777777" w:rsidR="007734DA" w:rsidRPr="007734DA" w:rsidRDefault="007734DA" w:rsidP="007734DA">
      <w:pPr>
        <w:tabs>
          <w:tab w:val="left" w:pos="0"/>
          <w:tab w:val="left" w:pos="42"/>
          <w:tab w:val="left" w:pos="720"/>
          <w:tab w:val="left" w:pos="1080"/>
        </w:tabs>
        <w:ind w:left="1080" w:hanging="360"/>
        <w:outlineLvl w:val="2"/>
      </w:pPr>
    </w:p>
    <w:p w14:paraId="202E44E1" w14:textId="77777777" w:rsidR="007734DA" w:rsidRDefault="007734DA" w:rsidP="007734DA">
      <w:pPr>
        <w:tabs>
          <w:tab w:val="left" w:pos="0"/>
          <w:tab w:val="left" w:pos="42"/>
          <w:tab w:val="left" w:pos="720"/>
          <w:tab w:val="left" w:pos="1080"/>
        </w:tabs>
        <w:ind w:left="1440" w:hanging="360"/>
        <w:outlineLvl w:val="2"/>
      </w:pPr>
      <w:r w:rsidRPr="007734DA">
        <w:t>1.</w:t>
      </w:r>
      <w:r w:rsidRPr="007734DA">
        <w:tab/>
        <w:t>There has been an assignment of support to the State under 42 U.S.C. §608(a)(3) or 671(a)(17) and the past-due support is not less than $150.00, or the amount set forth in applicable federal regulations; or</w:t>
      </w:r>
    </w:p>
    <w:p w14:paraId="2A152762" w14:textId="77777777" w:rsidR="007734DA" w:rsidRPr="007734DA" w:rsidRDefault="007734DA" w:rsidP="007734DA">
      <w:pPr>
        <w:tabs>
          <w:tab w:val="left" w:pos="0"/>
          <w:tab w:val="left" w:pos="42"/>
          <w:tab w:val="left" w:pos="720"/>
          <w:tab w:val="left" w:pos="1080"/>
        </w:tabs>
        <w:ind w:left="1440" w:hanging="360"/>
        <w:outlineLvl w:val="2"/>
        <w:rPr>
          <w:b/>
        </w:rPr>
      </w:pPr>
    </w:p>
    <w:p w14:paraId="0894A48F" w14:textId="77777777" w:rsidR="007734DA" w:rsidRPr="007734DA" w:rsidRDefault="007734DA" w:rsidP="007734DA">
      <w:pPr>
        <w:tabs>
          <w:tab w:val="left" w:pos="0"/>
          <w:tab w:val="left" w:pos="42"/>
          <w:tab w:val="left" w:pos="720"/>
          <w:tab w:val="left" w:pos="1080"/>
        </w:tabs>
        <w:ind w:left="1440" w:hanging="360"/>
        <w:outlineLvl w:val="2"/>
      </w:pPr>
      <w:r w:rsidRPr="007734DA">
        <w:t>2.</w:t>
      </w:r>
      <w:r w:rsidRPr="007734DA">
        <w:tab/>
        <w:t>The order, judgment, or decision is being enforced under 45 C.F.R. §302.33, and the past-due support is not less than $500.00, or the amount set forth in applicable federal regulations, and, at the option of the Division, the amount has accrued since the Division has begun to enforce the support order; and,</w:t>
      </w:r>
    </w:p>
    <w:p w14:paraId="4979C024" w14:textId="77777777" w:rsidR="007734DA" w:rsidRPr="007734DA" w:rsidRDefault="007734DA" w:rsidP="007734DA">
      <w:pPr>
        <w:tabs>
          <w:tab w:val="left" w:pos="-1440"/>
          <w:tab w:val="left" w:pos="-720"/>
        </w:tabs>
        <w:ind w:hanging="720"/>
      </w:pPr>
    </w:p>
    <w:p w14:paraId="5ECCF5C6" w14:textId="77777777" w:rsidR="007734DA" w:rsidRDefault="007734DA" w:rsidP="007734DA">
      <w:pPr>
        <w:tabs>
          <w:tab w:val="left" w:pos="0"/>
          <w:tab w:val="left" w:pos="42"/>
          <w:tab w:val="left" w:pos="720"/>
          <w:tab w:val="left" w:pos="1080"/>
        </w:tabs>
        <w:ind w:left="1080" w:hanging="360"/>
        <w:outlineLvl w:val="2"/>
      </w:pPr>
      <w:r w:rsidRPr="007734DA">
        <w:t>B.</w:t>
      </w:r>
      <w:r w:rsidRPr="007734DA">
        <w:tab/>
        <w:t xml:space="preserve">The Division has in its records: </w:t>
      </w:r>
    </w:p>
    <w:p w14:paraId="77FD9ED1" w14:textId="77777777" w:rsidR="007734DA" w:rsidRPr="007734DA" w:rsidRDefault="007734DA" w:rsidP="007734DA">
      <w:pPr>
        <w:tabs>
          <w:tab w:val="left" w:pos="0"/>
          <w:tab w:val="left" w:pos="42"/>
          <w:tab w:val="left" w:pos="720"/>
          <w:tab w:val="left" w:pos="1080"/>
        </w:tabs>
        <w:ind w:left="1080" w:hanging="360"/>
        <w:outlineLvl w:val="2"/>
      </w:pPr>
    </w:p>
    <w:p w14:paraId="57C2BBB9" w14:textId="77777777" w:rsidR="007734DA" w:rsidRDefault="007734DA" w:rsidP="005E699F">
      <w:pPr>
        <w:numPr>
          <w:ilvl w:val="0"/>
          <w:numId w:val="28"/>
        </w:numPr>
        <w:tabs>
          <w:tab w:val="left" w:pos="0"/>
          <w:tab w:val="left" w:pos="42"/>
          <w:tab w:val="left" w:pos="720"/>
          <w:tab w:val="left" w:pos="1080"/>
        </w:tabs>
        <w:contextualSpacing/>
        <w:outlineLvl w:val="2"/>
      </w:pPr>
      <w:r w:rsidRPr="007734DA">
        <w:t xml:space="preserve">a copy of the order and any modifications upon which the amount referred is based, which specifies the date of issuance and amount of support; and, </w:t>
      </w:r>
    </w:p>
    <w:p w14:paraId="64A89587" w14:textId="77777777" w:rsidR="007734DA" w:rsidRPr="007734DA" w:rsidRDefault="007734DA" w:rsidP="007734DA">
      <w:pPr>
        <w:tabs>
          <w:tab w:val="left" w:pos="0"/>
          <w:tab w:val="left" w:pos="42"/>
          <w:tab w:val="left" w:pos="720"/>
          <w:tab w:val="left" w:pos="1080"/>
        </w:tabs>
        <w:ind w:left="1080"/>
        <w:contextualSpacing/>
        <w:outlineLvl w:val="2"/>
      </w:pPr>
    </w:p>
    <w:p w14:paraId="327D3668" w14:textId="77777777" w:rsidR="007734DA" w:rsidRDefault="007734DA" w:rsidP="005E699F">
      <w:pPr>
        <w:numPr>
          <w:ilvl w:val="0"/>
          <w:numId w:val="28"/>
        </w:numPr>
        <w:tabs>
          <w:tab w:val="left" w:pos="0"/>
          <w:tab w:val="left" w:pos="42"/>
          <w:tab w:val="left" w:pos="720"/>
          <w:tab w:val="left" w:pos="1080"/>
        </w:tabs>
        <w:contextualSpacing/>
        <w:outlineLvl w:val="2"/>
      </w:pPr>
      <w:r w:rsidRPr="007734DA">
        <w:t>a copy of the payment record; or, if there is no payment record, an affidavit or a declaration under the penalty of perjury, or a statement affirmed under the penalty for unsworn falsification signed by the custodial parent, attesting to the amount of support owed; and,</w:t>
      </w:r>
    </w:p>
    <w:p w14:paraId="089D0FDF" w14:textId="77777777" w:rsidR="007734DA" w:rsidRPr="007734DA" w:rsidRDefault="007734DA" w:rsidP="007734DA">
      <w:pPr>
        <w:tabs>
          <w:tab w:val="left" w:pos="0"/>
          <w:tab w:val="left" w:pos="42"/>
          <w:tab w:val="left" w:pos="720"/>
          <w:tab w:val="left" w:pos="1080"/>
        </w:tabs>
        <w:ind w:left="1080"/>
        <w:contextualSpacing/>
        <w:outlineLvl w:val="2"/>
      </w:pPr>
    </w:p>
    <w:p w14:paraId="0C769A8F" w14:textId="77777777" w:rsidR="007734DA" w:rsidRPr="007734DA" w:rsidRDefault="007734DA" w:rsidP="005E699F">
      <w:pPr>
        <w:numPr>
          <w:ilvl w:val="0"/>
          <w:numId w:val="28"/>
        </w:numPr>
        <w:tabs>
          <w:tab w:val="left" w:pos="0"/>
          <w:tab w:val="left" w:pos="42"/>
          <w:tab w:val="left" w:pos="720"/>
          <w:tab w:val="left" w:pos="1080"/>
        </w:tabs>
        <w:contextualSpacing/>
        <w:outlineLvl w:val="2"/>
      </w:pPr>
      <w:r w:rsidRPr="007734DA">
        <w:t>the custodial parent’s current address; and,</w:t>
      </w:r>
    </w:p>
    <w:p w14:paraId="3D140A6F" w14:textId="77777777" w:rsidR="007734DA" w:rsidRPr="007734DA" w:rsidRDefault="007734DA" w:rsidP="007734DA">
      <w:pPr>
        <w:tabs>
          <w:tab w:val="left" w:pos="-1440"/>
          <w:tab w:val="left" w:pos="-720"/>
        </w:tabs>
        <w:ind w:hanging="720"/>
      </w:pPr>
    </w:p>
    <w:p w14:paraId="44E11DCA" w14:textId="77777777" w:rsidR="007734DA" w:rsidRPr="007734DA" w:rsidRDefault="007734DA" w:rsidP="007734DA">
      <w:pPr>
        <w:tabs>
          <w:tab w:val="left" w:pos="0"/>
          <w:tab w:val="left" w:pos="42"/>
          <w:tab w:val="left" w:pos="720"/>
          <w:tab w:val="left" w:pos="1080"/>
        </w:tabs>
        <w:ind w:left="1080" w:hanging="360"/>
        <w:outlineLvl w:val="2"/>
      </w:pPr>
      <w:r w:rsidRPr="007734DA">
        <w:t>C.</w:t>
      </w:r>
      <w:r w:rsidRPr="007734DA">
        <w:tab/>
        <w:t>The Division has verified the accuracy of the name and social security number of the non-custodial parent and the accuracy of the past-due support amount; and,</w:t>
      </w:r>
    </w:p>
    <w:p w14:paraId="0B40A394" w14:textId="77777777" w:rsidR="007734DA" w:rsidRPr="007734DA" w:rsidRDefault="007734DA" w:rsidP="007734DA">
      <w:pPr>
        <w:tabs>
          <w:tab w:val="left" w:pos="0"/>
          <w:tab w:val="left" w:pos="42"/>
          <w:tab w:val="left" w:pos="720"/>
          <w:tab w:val="left" w:pos="1080"/>
        </w:tabs>
        <w:ind w:left="1080" w:hanging="360"/>
        <w:outlineLvl w:val="2"/>
      </w:pPr>
    </w:p>
    <w:p w14:paraId="49D02C66" w14:textId="77777777" w:rsidR="007734DA" w:rsidRPr="007734DA" w:rsidRDefault="007734DA" w:rsidP="007734DA">
      <w:pPr>
        <w:tabs>
          <w:tab w:val="left" w:pos="0"/>
          <w:tab w:val="left" w:pos="42"/>
          <w:tab w:val="left" w:pos="720"/>
          <w:tab w:val="left" w:pos="1080"/>
        </w:tabs>
        <w:ind w:left="1080" w:hanging="360"/>
        <w:outlineLvl w:val="2"/>
      </w:pPr>
      <w:r w:rsidRPr="007734DA">
        <w:t>D.</w:t>
      </w:r>
      <w:r>
        <w:tab/>
      </w:r>
      <w:r w:rsidRPr="007734DA">
        <w:t>A notification of liability for past-due support has been received by the Secretary of the U.S. Treasury.</w:t>
      </w:r>
    </w:p>
    <w:p w14:paraId="52441168" w14:textId="77777777" w:rsidR="007734DA" w:rsidRPr="007734DA" w:rsidRDefault="007734DA" w:rsidP="007734DA">
      <w:pPr>
        <w:tabs>
          <w:tab w:val="left" w:pos="-1440"/>
          <w:tab w:val="left" w:pos="-720"/>
        </w:tabs>
      </w:pPr>
    </w:p>
    <w:p w14:paraId="185CA025" w14:textId="77777777" w:rsidR="007734DA" w:rsidRPr="007734DA" w:rsidRDefault="007734DA" w:rsidP="007734DA">
      <w:pPr>
        <w:tabs>
          <w:tab w:val="left" w:pos="0"/>
          <w:tab w:val="left" w:pos="540"/>
        </w:tabs>
        <w:ind w:left="540" w:hanging="180"/>
        <w:outlineLvl w:val="1"/>
        <w:rPr>
          <w:b/>
        </w:rPr>
      </w:pPr>
      <w:bookmarkStart w:id="118" w:name="_Toc217285965"/>
      <w:r w:rsidRPr="007734DA">
        <w:rPr>
          <w:b/>
        </w:rPr>
        <w:lastRenderedPageBreak/>
        <w:t>3.</w:t>
      </w:r>
      <w:r w:rsidRPr="007734DA">
        <w:rPr>
          <w:b/>
        </w:rPr>
        <w:tab/>
        <w:t>IDENTIFICATION OF DEBTORS</w:t>
      </w:r>
      <w:bookmarkEnd w:id="118"/>
    </w:p>
    <w:p w14:paraId="34786B5B" w14:textId="77777777" w:rsidR="007734DA" w:rsidRPr="007734DA" w:rsidRDefault="007734DA" w:rsidP="007734DA">
      <w:pPr>
        <w:tabs>
          <w:tab w:val="left" w:pos="-1440"/>
          <w:tab w:val="left" w:pos="-720"/>
        </w:tabs>
      </w:pPr>
    </w:p>
    <w:p w14:paraId="0ABB5994" w14:textId="77777777" w:rsidR="007734DA" w:rsidRPr="007734DA" w:rsidRDefault="007734DA" w:rsidP="007734DA">
      <w:pPr>
        <w:tabs>
          <w:tab w:val="left" w:pos="0"/>
        </w:tabs>
        <w:ind w:left="720" w:hanging="720"/>
      </w:pPr>
      <w:r w:rsidRPr="007734DA">
        <w:tab/>
        <w:t>The Division shall identify individuals whose names are to be submitted for federal income tax refund offset at least 15 days prior to submission.</w:t>
      </w:r>
    </w:p>
    <w:p w14:paraId="50683C3C" w14:textId="77777777" w:rsidR="007734DA" w:rsidRPr="007734DA" w:rsidRDefault="007734DA" w:rsidP="007734DA">
      <w:pPr>
        <w:tabs>
          <w:tab w:val="left" w:pos="-1440"/>
          <w:tab w:val="left" w:pos="-720"/>
        </w:tabs>
      </w:pPr>
    </w:p>
    <w:p w14:paraId="49DBAFD9" w14:textId="77777777" w:rsidR="007734DA" w:rsidRPr="007734DA" w:rsidRDefault="00403F54" w:rsidP="007734DA">
      <w:pPr>
        <w:tabs>
          <w:tab w:val="left" w:pos="0"/>
          <w:tab w:val="left" w:pos="540"/>
        </w:tabs>
        <w:ind w:left="540" w:hanging="180"/>
        <w:outlineLvl w:val="1"/>
        <w:rPr>
          <w:b/>
        </w:rPr>
      </w:pPr>
      <w:bookmarkStart w:id="119" w:name="_Toc217285966"/>
      <w:r>
        <w:rPr>
          <w:b/>
        </w:rPr>
        <w:t>4.</w:t>
      </w:r>
      <w:r>
        <w:rPr>
          <w:b/>
        </w:rPr>
        <w:tab/>
      </w:r>
      <w:r w:rsidR="007734DA" w:rsidRPr="007734DA">
        <w:rPr>
          <w:b/>
        </w:rPr>
        <w:t>NOTIFICATION TO RESPONSIBLE PARENT</w:t>
      </w:r>
      <w:bookmarkEnd w:id="119"/>
    </w:p>
    <w:p w14:paraId="0BF600CF" w14:textId="77777777" w:rsidR="007734DA" w:rsidRPr="007734DA" w:rsidRDefault="007734DA" w:rsidP="007734DA">
      <w:pPr>
        <w:tabs>
          <w:tab w:val="left" w:pos="-1440"/>
          <w:tab w:val="left" w:pos="-720"/>
        </w:tabs>
      </w:pPr>
    </w:p>
    <w:p w14:paraId="7789CB08" w14:textId="77777777" w:rsidR="007734DA" w:rsidRPr="007734DA" w:rsidRDefault="007734DA" w:rsidP="007734DA">
      <w:pPr>
        <w:tabs>
          <w:tab w:val="left" w:pos="0"/>
          <w:tab w:val="left" w:pos="42"/>
          <w:tab w:val="left" w:pos="720"/>
          <w:tab w:val="left" w:pos="1080"/>
        </w:tabs>
        <w:ind w:left="1080" w:hanging="360"/>
        <w:outlineLvl w:val="2"/>
      </w:pPr>
      <w:r w:rsidRPr="007734DA">
        <w:t>A.</w:t>
      </w:r>
      <w:r w:rsidRPr="007734DA">
        <w:tab/>
      </w:r>
      <w:r w:rsidRPr="007734DA">
        <w:rPr>
          <w:b/>
        </w:rPr>
        <w:t>Pre-offset Notice - Form and Timing of Notice</w:t>
      </w:r>
      <w:r w:rsidRPr="007734DA">
        <w:t xml:space="preserve"> </w:t>
      </w:r>
    </w:p>
    <w:p w14:paraId="7C3ED6D5" w14:textId="77777777" w:rsidR="007734DA" w:rsidRPr="007734DA" w:rsidRDefault="007734DA" w:rsidP="007734DA"/>
    <w:p w14:paraId="11C49CFF" w14:textId="77777777" w:rsidR="007734DA" w:rsidRPr="007734DA" w:rsidRDefault="007734DA" w:rsidP="007734DA">
      <w:pPr>
        <w:tabs>
          <w:tab w:val="left" w:pos="0"/>
          <w:tab w:val="left" w:pos="42"/>
          <w:tab w:val="left" w:pos="720"/>
          <w:tab w:val="left" w:pos="1080"/>
        </w:tabs>
        <w:ind w:left="1080" w:hanging="360"/>
        <w:outlineLvl w:val="2"/>
      </w:pPr>
      <w:r w:rsidRPr="007734DA">
        <w:tab/>
        <w:t>The Division shall mail a written Notice to the last known address of all selected responsible parents, informing them of the Department's intention to seek offset of their federal income tax refunds (the Pre-offset Notice) the first time the responsible parent’s name is submitted to OCSE. A Notice is not required for each subsequent submittal. The issuance of the Notice may occur before or coincident with the submission of the offset list to OCSE.</w:t>
      </w:r>
      <w:r>
        <w:t xml:space="preserve"> </w:t>
      </w:r>
      <w:r w:rsidRPr="007734DA">
        <w:t>No exemptions to federal tax offset will be made.</w:t>
      </w:r>
    </w:p>
    <w:p w14:paraId="3EC7A09A" w14:textId="77777777" w:rsidR="007734DA" w:rsidRPr="007734DA" w:rsidRDefault="007734DA" w:rsidP="007734DA"/>
    <w:p w14:paraId="0B69161B" w14:textId="77777777" w:rsidR="007734DA" w:rsidRPr="007734DA" w:rsidRDefault="007734DA" w:rsidP="007734DA">
      <w:pPr>
        <w:tabs>
          <w:tab w:val="left" w:pos="0"/>
          <w:tab w:val="left" w:pos="42"/>
          <w:tab w:val="left" w:pos="720"/>
          <w:tab w:val="left" w:pos="1080"/>
        </w:tabs>
        <w:ind w:left="1080" w:hanging="360"/>
        <w:outlineLvl w:val="2"/>
      </w:pPr>
      <w:r w:rsidRPr="007734DA">
        <w:t>B.</w:t>
      </w:r>
      <w:r w:rsidRPr="007734DA">
        <w:tab/>
      </w:r>
      <w:r w:rsidRPr="007734DA">
        <w:rPr>
          <w:b/>
        </w:rPr>
        <w:t>Contents of Pre-offset Notice</w:t>
      </w:r>
    </w:p>
    <w:p w14:paraId="5981BB56" w14:textId="77777777" w:rsidR="007734DA" w:rsidRPr="007734DA" w:rsidRDefault="007734DA" w:rsidP="007734DA"/>
    <w:p w14:paraId="60FCAE8D" w14:textId="77777777" w:rsidR="007734DA" w:rsidRPr="007734DA" w:rsidRDefault="007734DA" w:rsidP="007734DA">
      <w:pPr>
        <w:ind w:left="1080"/>
      </w:pPr>
      <w:r w:rsidRPr="007734DA">
        <w:t>The Notice shall inform the responsible parent:</w:t>
      </w:r>
    </w:p>
    <w:p w14:paraId="58C14F08" w14:textId="77777777" w:rsidR="007734DA" w:rsidRPr="007734DA" w:rsidRDefault="007734DA" w:rsidP="007734DA">
      <w:pPr>
        <w:tabs>
          <w:tab w:val="left" w:pos="1440"/>
        </w:tabs>
        <w:spacing w:before="240" w:after="60"/>
        <w:ind w:left="1080"/>
        <w:outlineLvl w:val="3"/>
      </w:pPr>
      <w:r w:rsidRPr="007734DA">
        <w:t>1.</w:t>
      </w:r>
      <w:r w:rsidRPr="007734DA">
        <w:tab/>
        <w:t>Of the amount of the debt for past-due child support;</w:t>
      </w:r>
    </w:p>
    <w:p w14:paraId="0B01D0C2" w14:textId="77777777" w:rsidR="007734DA" w:rsidRPr="007734DA" w:rsidRDefault="007734DA" w:rsidP="007734DA">
      <w:pPr>
        <w:tabs>
          <w:tab w:val="left" w:pos="1440"/>
        </w:tabs>
        <w:spacing w:before="240" w:after="60"/>
        <w:ind w:left="1440" w:hanging="360"/>
        <w:outlineLvl w:val="3"/>
      </w:pPr>
      <w:r w:rsidRPr="007734DA">
        <w:t>2.</w:t>
      </w:r>
      <w:r w:rsidRPr="007734DA">
        <w:tab/>
        <w:t>That the Division's action to seek offset is subject to Departmental administrative review in the form of a hearing, and the grounds for and issues that may be considered in such a hearing;</w:t>
      </w:r>
    </w:p>
    <w:p w14:paraId="5FB256B3" w14:textId="77777777" w:rsidR="007734DA" w:rsidRPr="007734DA" w:rsidRDefault="007734DA" w:rsidP="007734DA">
      <w:pPr>
        <w:tabs>
          <w:tab w:val="left" w:pos="1440"/>
        </w:tabs>
        <w:spacing w:before="240" w:after="60"/>
        <w:ind w:left="1440" w:hanging="360"/>
        <w:outlineLvl w:val="3"/>
      </w:pPr>
      <w:r w:rsidRPr="007734DA">
        <w:t>3.</w:t>
      </w:r>
      <w:r w:rsidRPr="007734DA">
        <w:tab/>
        <w:t xml:space="preserve">That the request for hearing must be postmarked or hand-delivered to the Department not later than the 30th day following the date of the Notice to the responsible parent from IRS that his or her income tax refund or a portion thereof has been offset for his or her child support debt (Notice of Offset), otherwise the right to the administrative hearing shall lapse; and </w:t>
      </w:r>
    </w:p>
    <w:p w14:paraId="57B50205" w14:textId="77777777" w:rsidR="007734DA" w:rsidRPr="007734DA" w:rsidRDefault="007734DA" w:rsidP="007734DA">
      <w:pPr>
        <w:tabs>
          <w:tab w:val="left" w:pos="1440"/>
        </w:tabs>
        <w:spacing w:before="240" w:after="60"/>
        <w:ind w:left="1440" w:hanging="360"/>
        <w:outlineLvl w:val="3"/>
      </w:pPr>
      <w:r w:rsidRPr="007734DA">
        <w:t>4.</w:t>
      </w:r>
      <w:r w:rsidRPr="007734DA">
        <w:tab/>
        <w:t>That, in the case of a joint return, the IRS will notify the responsible parent's spouse at the time of offset regarding the steps to take to protect the share of the refund which may be payable to that spouse.</w:t>
      </w:r>
    </w:p>
    <w:p w14:paraId="561B505C" w14:textId="77777777" w:rsidR="007734DA" w:rsidRPr="007734DA" w:rsidRDefault="007734DA" w:rsidP="007734DA">
      <w:pPr>
        <w:tabs>
          <w:tab w:val="left" w:pos="-1440"/>
          <w:tab w:val="left" w:pos="-720"/>
        </w:tabs>
      </w:pPr>
    </w:p>
    <w:p w14:paraId="70E6AB64" w14:textId="77777777" w:rsidR="007734DA" w:rsidRPr="007734DA" w:rsidRDefault="007734DA" w:rsidP="007734DA">
      <w:pPr>
        <w:tabs>
          <w:tab w:val="left" w:pos="0"/>
          <w:tab w:val="left" w:pos="540"/>
        </w:tabs>
        <w:ind w:left="540" w:hanging="180"/>
        <w:outlineLvl w:val="1"/>
        <w:rPr>
          <w:b/>
        </w:rPr>
      </w:pPr>
      <w:bookmarkStart w:id="120" w:name="_Toc217285967"/>
      <w:r w:rsidRPr="007734DA">
        <w:rPr>
          <w:b/>
        </w:rPr>
        <w:t>5.</w:t>
      </w:r>
      <w:r w:rsidRPr="007734DA">
        <w:rPr>
          <w:b/>
        </w:rPr>
        <w:tab/>
        <w:t>NOTIFICATION TO RESPONSIBLE PARENT'S SPOUSE</w:t>
      </w:r>
      <w:bookmarkEnd w:id="120"/>
    </w:p>
    <w:p w14:paraId="5C4A1097" w14:textId="77777777" w:rsidR="007734DA" w:rsidRPr="007734DA" w:rsidRDefault="007734DA" w:rsidP="007734DA">
      <w:pPr>
        <w:tabs>
          <w:tab w:val="left" w:pos="-1440"/>
          <w:tab w:val="left" w:pos="-720"/>
        </w:tabs>
      </w:pPr>
    </w:p>
    <w:p w14:paraId="206B5509" w14:textId="77777777" w:rsidR="007734DA" w:rsidRPr="007734DA" w:rsidRDefault="007734DA" w:rsidP="007734DA">
      <w:pPr>
        <w:tabs>
          <w:tab w:val="left" w:pos="0"/>
          <w:tab w:val="left" w:pos="42"/>
          <w:tab w:val="left" w:pos="720"/>
          <w:tab w:val="left" w:pos="1080"/>
        </w:tabs>
        <w:ind w:left="1080" w:hanging="360"/>
        <w:outlineLvl w:val="2"/>
      </w:pPr>
      <w:r w:rsidRPr="007734DA">
        <w:t>A.</w:t>
      </w:r>
      <w:r w:rsidRPr="007734DA">
        <w:tab/>
        <w:t>The Pre-offset Notice shall inform the responsible parent's spouse of her or his right to claim the portion of the refund to which she or he is entitled. This Notice shall apply to any non-obligated spouse who is not individually liable for the child support debt being assessed against her or his spouse.</w:t>
      </w:r>
    </w:p>
    <w:p w14:paraId="50AA0E7D" w14:textId="77777777" w:rsidR="007734DA" w:rsidRPr="007734DA" w:rsidRDefault="007734DA" w:rsidP="007734DA"/>
    <w:p w14:paraId="26FAB18C" w14:textId="77777777" w:rsidR="007734DA" w:rsidRPr="007734DA" w:rsidRDefault="007734DA" w:rsidP="00403F54">
      <w:pPr>
        <w:keepNext/>
        <w:keepLines/>
        <w:tabs>
          <w:tab w:val="left" w:pos="0"/>
          <w:tab w:val="left" w:pos="42"/>
          <w:tab w:val="left" w:pos="720"/>
          <w:tab w:val="left" w:pos="1080"/>
        </w:tabs>
        <w:ind w:left="1080" w:hanging="360"/>
        <w:outlineLvl w:val="2"/>
      </w:pPr>
      <w:r w:rsidRPr="007734DA">
        <w:lastRenderedPageBreak/>
        <w:t>B.</w:t>
      </w:r>
      <w:r w:rsidRPr="007734DA">
        <w:tab/>
      </w:r>
      <w:r w:rsidRPr="007734DA">
        <w:rPr>
          <w:b/>
        </w:rPr>
        <w:t>Contents of Notice to Non-obligated Spouse</w:t>
      </w:r>
    </w:p>
    <w:p w14:paraId="7A79FD0E" w14:textId="77777777" w:rsidR="007734DA" w:rsidRPr="007734DA" w:rsidRDefault="007734DA" w:rsidP="00403F54">
      <w:pPr>
        <w:keepNext/>
        <w:keepLines/>
        <w:tabs>
          <w:tab w:val="left" w:pos="-1440"/>
          <w:tab w:val="left" w:pos="-720"/>
        </w:tabs>
      </w:pPr>
    </w:p>
    <w:p w14:paraId="34EE00F1" w14:textId="77777777" w:rsidR="007734DA" w:rsidRPr="007734DA" w:rsidRDefault="007734DA" w:rsidP="00403F54">
      <w:pPr>
        <w:keepNext/>
        <w:keepLines/>
        <w:tabs>
          <w:tab w:val="left" w:pos="-1440"/>
          <w:tab w:val="left" w:pos="-720"/>
        </w:tabs>
        <w:ind w:left="1080"/>
      </w:pPr>
      <w:r w:rsidRPr="007734DA">
        <w:t>The Notice shall inform the individual:</w:t>
      </w:r>
    </w:p>
    <w:p w14:paraId="29A6E4F6" w14:textId="77777777" w:rsidR="007734DA" w:rsidRPr="007734DA" w:rsidRDefault="007734DA" w:rsidP="007734DA">
      <w:pPr>
        <w:tabs>
          <w:tab w:val="left" w:pos="1440"/>
        </w:tabs>
        <w:spacing w:before="240" w:after="60"/>
        <w:ind w:left="1440" w:hanging="360"/>
        <w:outlineLvl w:val="3"/>
      </w:pPr>
      <w:r w:rsidRPr="007734DA">
        <w:t>1.</w:t>
      </w:r>
      <w:r w:rsidRPr="007734DA">
        <w:tab/>
        <w:t xml:space="preserve">That the entire joint tax refund will be applied to the obligated spouse's indebtedness, unless the non-obligated spouse takes appropriate steps to obtain his or her </w:t>
      </w:r>
      <w:r w:rsidRPr="007734DA">
        <w:rPr>
          <w:i/>
        </w:rPr>
        <w:t>pro rata</w:t>
      </w:r>
      <w:r w:rsidRPr="007734DA">
        <w:t xml:space="preserve"> share; and,</w:t>
      </w:r>
    </w:p>
    <w:p w14:paraId="02AA68D1" w14:textId="77777777" w:rsidR="007734DA" w:rsidRPr="007734DA" w:rsidRDefault="007734DA" w:rsidP="007734DA">
      <w:pPr>
        <w:tabs>
          <w:tab w:val="left" w:pos="1440"/>
        </w:tabs>
        <w:spacing w:before="240" w:after="60"/>
        <w:ind w:left="1440" w:hanging="360"/>
        <w:outlineLvl w:val="3"/>
      </w:pPr>
      <w:r w:rsidRPr="007734DA">
        <w:t>2.</w:t>
      </w:r>
      <w:r w:rsidRPr="007734DA">
        <w:tab/>
        <w:t>That if the non-obligated spouse has earnings in that tax year and wants to receive his or her share of the refund, he or she may file the appropriate IRS forms.</w:t>
      </w:r>
    </w:p>
    <w:p w14:paraId="5E83DD49" w14:textId="77777777" w:rsidR="007734DA" w:rsidRPr="007734DA" w:rsidRDefault="007734DA" w:rsidP="007734DA">
      <w:pPr>
        <w:tabs>
          <w:tab w:val="left" w:pos="-1440"/>
          <w:tab w:val="left" w:pos="-720"/>
        </w:tabs>
      </w:pPr>
    </w:p>
    <w:p w14:paraId="03CD1EAE" w14:textId="77777777" w:rsidR="007734DA" w:rsidRPr="007734DA" w:rsidRDefault="007734DA" w:rsidP="007734DA">
      <w:pPr>
        <w:tabs>
          <w:tab w:val="left" w:pos="0"/>
          <w:tab w:val="left" w:pos="540"/>
        </w:tabs>
        <w:ind w:left="540" w:hanging="180"/>
        <w:outlineLvl w:val="1"/>
        <w:rPr>
          <w:b/>
        </w:rPr>
      </w:pPr>
      <w:bookmarkStart w:id="121" w:name="_Toc217285968"/>
      <w:r w:rsidRPr="007734DA">
        <w:rPr>
          <w:b/>
        </w:rPr>
        <w:t>6.</w:t>
      </w:r>
      <w:r w:rsidRPr="007734DA">
        <w:rPr>
          <w:b/>
        </w:rPr>
        <w:tab/>
        <w:t>JOINT RETURNS</w:t>
      </w:r>
    </w:p>
    <w:p w14:paraId="6F1EA591" w14:textId="77777777" w:rsidR="007734DA" w:rsidRPr="007734DA" w:rsidRDefault="007734DA" w:rsidP="007734DA">
      <w:pPr>
        <w:tabs>
          <w:tab w:val="left" w:pos="-1440"/>
          <w:tab w:val="left" w:pos="-720"/>
        </w:tabs>
      </w:pPr>
    </w:p>
    <w:p w14:paraId="05C299E6" w14:textId="77777777" w:rsidR="007734DA" w:rsidRPr="007734DA" w:rsidRDefault="007734DA" w:rsidP="007734DA">
      <w:pPr>
        <w:tabs>
          <w:tab w:val="left" w:pos="0"/>
        </w:tabs>
        <w:ind w:left="720" w:hanging="720"/>
      </w:pPr>
      <w:r w:rsidRPr="007734DA">
        <w:tab/>
        <w:t>The Department is without jurisdiction to resolve issues relating to joint income tax returns, i.e., returns on which one of the filers is not the responsible parent whose name was submitted for offset. The Division shall refer all responsible-parent and other joint filers presenting complaints or questions concerning the joint-return aspect of offset cases to the IRS Service Center that has issued the Notice of Offset to the responsible parent and the joint filer.</w:t>
      </w:r>
    </w:p>
    <w:p w14:paraId="1596C787" w14:textId="77777777" w:rsidR="007734DA" w:rsidRPr="007734DA" w:rsidRDefault="007734DA" w:rsidP="007734DA">
      <w:pPr>
        <w:tabs>
          <w:tab w:val="left" w:pos="0"/>
          <w:tab w:val="left" w:pos="540"/>
        </w:tabs>
        <w:ind w:left="540" w:hanging="180"/>
        <w:outlineLvl w:val="1"/>
        <w:rPr>
          <w:b/>
        </w:rPr>
      </w:pPr>
    </w:p>
    <w:p w14:paraId="547137A5" w14:textId="77777777" w:rsidR="007734DA" w:rsidRPr="007734DA" w:rsidRDefault="007734DA" w:rsidP="007734DA">
      <w:pPr>
        <w:tabs>
          <w:tab w:val="left" w:pos="0"/>
          <w:tab w:val="left" w:pos="540"/>
        </w:tabs>
        <w:ind w:left="540" w:hanging="180"/>
        <w:outlineLvl w:val="1"/>
        <w:rPr>
          <w:b/>
        </w:rPr>
      </w:pPr>
      <w:r w:rsidRPr="007734DA">
        <w:rPr>
          <w:b/>
        </w:rPr>
        <w:t>7.</w:t>
      </w:r>
      <w:r w:rsidRPr="007734DA">
        <w:rPr>
          <w:b/>
        </w:rPr>
        <w:tab/>
        <w:t>CHANGES SUBSEQUENT TO NOTIFICATION OF OCSE</w:t>
      </w:r>
      <w:bookmarkEnd w:id="121"/>
    </w:p>
    <w:p w14:paraId="16709839" w14:textId="77777777" w:rsidR="007734DA" w:rsidRPr="007734DA" w:rsidRDefault="007734DA" w:rsidP="007734DA">
      <w:pPr>
        <w:tabs>
          <w:tab w:val="left" w:pos="-1440"/>
          <w:tab w:val="left" w:pos="-720"/>
        </w:tabs>
      </w:pPr>
    </w:p>
    <w:p w14:paraId="788C9008" w14:textId="77777777" w:rsidR="007734DA" w:rsidRPr="007734DA" w:rsidRDefault="007734DA" w:rsidP="007734DA">
      <w:pPr>
        <w:tabs>
          <w:tab w:val="left" w:pos="0"/>
        </w:tabs>
        <w:ind w:left="720" w:hanging="720"/>
      </w:pPr>
      <w:r w:rsidRPr="007734DA">
        <w:tab/>
        <w:t>The Deputy Director of OCSE shall be notified in writing of any decrease in or elimination of a past-due support debt referred for collection by federal income tax refund offset.</w:t>
      </w:r>
    </w:p>
    <w:p w14:paraId="437E6E21" w14:textId="77777777" w:rsidR="007734DA" w:rsidRPr="007734DA" w:rsidRDefault="007734DA" w:rsidP="007734DA">
      <w:pPr>
        <w:tabs>
          <w:tab w:val="left" w:pos="-1440"/>
          <w:tab w:val="left" w:pos="-720"/>
        </w:tabs>
      </w:pPr>
    </w:p>
    <w:p w14:paraId="6453BF21" w14:textId="77777777" w:rsidR="007734DA" w:rsidRPr="007734DA" w:rsidRDefault="007734DA" w:rsidP="007734DA">
      <w:pPr>
        <w:tabs>
          <w:tab w:val="left" w:pos="0"/>
          <w:tab w:val="left" w:pos="540"/>
        </w:tabs>
        <w:ind w:left="720" w:hanging="360"/>
        <w:outlineLvl w:val="1"/>
        <w:rPr>
          <w:b/>
        </w:rPr>
      </w:pPr>
      <w:bookmarkStart w:id="122" w:name="_Toc217285970"/>
      <w:r w:rsidRPr="007734DA">
        <w:rPr>
          <w:b/>
        </w:rPr>
        <w:t>8.</w:t>
      </w:r>
      <w:r w:rsidRPr="007734DA">
        <w:rPr>
          <w:b/>
        </w:rPr>
        <w:tab/>
        <w:t>DISTRIBUTION OF COLLECTIONS FROM FEDERAL INCOME TAX REFUND OFFSET</w:t>
      </w:r>
      <w:bookmarkEnd w:id="122"/>
    </w:p>
    <w:p w14:paraId="7BD83857" w14:textId="77777777" w:rsidR="007734DA" w:rsidRPr="007734DA" w:rsidRDefault="007734DA" w:rsidP="007734DA">
      <w:pPr>
        <w:tabs>
          <w:tab w:val="left" w:pos="-1440"/>
          <w:tab w:val="left" w:pos="-720"/>
        </w:tabs>
      </w:pPr>
    </w:p>
    <w:p w14:paraId="30F65C44" w14:textId="77777777" w:rsidR="007734DA" w:rsidRPr="007734DA" w:rsidRDefault="007734DA" w:rsidP="007734DA">
      <w:pPr>
        <w:tabs>
          <w:tab w:val="left" w:pos="0"/>
        </w:tabs>
        <w:ind w:left="720" w:hanging="720"/>
      </w:pPr>
      <w:r w:rsidRPr="007734DA">
        <w:tab/>
        <w:t xml:space="preserve">Collections from federal income tax refund offset shall be applied first to the satisfaction of any past-due support for public assistance owed by the responsible parent to the Department, and then toward reduction of any past-due support due a non-TANF client by the responsible parent. The Department shall inform persons applying for services under 45 C.F.R. §302.33 of the foregoing by means of its non-welfare contract, and shall inform persons entitled to support enforcement services under Section 3.5 of this Manual by means of the notice informing them of their entitlements to such services. </w:t>
      </w:r>
    </w:p>
    <w:p w14:paraId="763E5D83" w14:textId="77777777" w:rsidR="007734DA" w:rsidRPr="007734DA" w:rsidRDefault="00C8776A" w:rsidP="007734DA">
      <w:pPr>
        <w:tabs>
          <w:tab w:val="left" w:pos="-1440"/>
          <w:tab w:val="left" w:pos="-720"/>
        </w:tabs>
      </w:pPr>
      <w:r>
        <w:br w:type="page"/>
      </w:r>
    </w:p>
    <w:p w14:paraId="51966F5D" w14:textId="77777777" w:rsidR="007734DA" w:rsidRPr="007734DA" w:rsidRDefault="007734DA" w:rsidP="007734DA">
      <w:pPr>
        <w:tabs>
          <w:tab w:val="left" w:pos="0"/>
          <w:tab w:val="left" w:pos="540"/>
        </w:tabs>
        <w:ind w:left="540" w:hanging="180"/>
        <w:outlineLvl w:val="1"/>
        <w:rPr>
          <w:b/>
        </w:rPr>
      </w:pPr>
      <w:bookmarkStart w:id="123" w:name="_Toc217285971"/>
      <w:r w:rsidRPr="007734DA">
        <w:rPr>
          <w:b/>
        </w:rPr>
        <w:lastRenderedPageBreak/>
        <w:t>9.</w:t>
      </w:r>
      <w:r w:rsidRPr="007734DA">
        <w:rPr>
          <w:b/>
        </w:rPr>
        <w:tab/>
        <w:t>EXCESS PAYMENT</w:t>
      </w:r>
      <w:bookmarkEnd w:id="123"/>
    </w:p>
    <w:p w14:paraId="133B1788" w14:textId="77777777" w:rsidR="007734DA" w:rsidRPr="007734DA" w:rsidRDefault="007734DA" w:rsidP="007734DA">
      <w:pPr>
        <w:tabs>
          <w:tab w:val="left" w:pos="-1440"/>
          <w:tab w:val="left" w:pos="-720"/>
        </w:tabs>
      </w:pPr>
    </w:p>
    <w:p w14:paraId="5D028097" w14:textId="77777777" w:rsidR="007734DA" w:rsidRPr="007734DA" w:rsidRDefault="007734DA" w:rsidP="007734DA">
      <w:pPr>
        <w:tabs>
          <w:tab w:val="left" w:pos="0"/>
        </w:tabs>
        <w:ind w:left="720" w:hanging="720"/>
      </w:pPr>
      <w:r w:rsidRPr="007734DA">
        <w:tab/>
        <w:t>If the amount received as a result of the income tax refund offset exceeds the past-due support debt, the excess shall be repaid to the responsible parent whose refund was offset as soon as possible after the payment is received and is identified as being excessive.</w:t>
      </w:r>
    </w:p>
    <w:p w14:paraId="440C05EF" w14:textId="77777777" w:rsidR="007734DA" w:rsidRPr="007734DA" w:rsidRDefault="007734DA" w:rsidP="007734DA">
      <w:pPr>
        <w:tabs>
          <w:tab w:val="left" w:pos="-1440"/>
          <w:tab w:val="left" w:pos="-720"/>
        </w:tabs>
        <w:rPr>
          <w:b/>
        </w:rPr>
      </w:pPr>
    </w:p>
    <w:p w14:paraId="1C4C7CF1" w14:textId="77777777" w:rsidR="007734DA" w:rsidRPr="007734DA" w:rsidRDefault="00C8776A" w:rsidP="007734DA">
      <w:pPr>
        <w:tabs>
          <w:tab w:val="left" w:pos="0"/>
          <w:tab w:val="left" w:pos="540"/>
        </w:tabs>
        <w:ind w:left="540" w:hanging="180"/>
        <w:outlineLvl w:val="1"/>
        <w:rPr>
          <w:b/>
        </w:rPr>
      </w:pPr>
      <w:bookmarkStart w:id="124" w:name="_Toc217285972"/>
      <w:r>
        <w:rPr>
          <w:b/>
        </w:rPr>
        <w:t>10.</w:t>
      </w:r>
      <w:r>
        <w:rPr>
          <w:b/>
        </w:rPr>
        <w:tab/>
      </w:r>
      <w:r w:rsidR="007734DA" w:rsidRPr="007734DA">
        <w:rPr>
          <w:b/>
        </w:rPr>
        <w:t>DISTRIBUTION OF NON-TANF OFFSET COLLECTIONS</w:t>
      </w:r>
      <w:bookmarkEnd w:id="124"/>
    </w:p>
    <w:p w14:paraId="3D61D83B" w14:textId="77777777" w:rsidR="007734DA" w:rsidRPr="007734DA" w:rsidRDefault="007734DA" w:rsidP="007734DA">
      <w:pPr>
        <w:tabs>
          <w:tab w:val="left" w:pos="-1440"/>
          <w:tab w:val="left" w:pos="-720"/>
        </w:tabs>
      </w:pPr>
    </w:p>
    <w:p w14:paraId="6DB12F7D" w14:textId="77777777" w:rsidR="007734DA" w:rsidRPr="007734DA" w:rsidRDefault="007734DA" w:rsidP="007734DA">
      <w:pPr>
        <w:tabs>
          <w:tab w:val="left" w:pos="0"/>
          <w:tab w:val="left" w:pos="42"/>
          <w:tab w:val="left" w:pos="720"/>
          <w:tab w:val="left" w:pos="1080"/>
        </w:tabs>
        <w:ind w:left="1080" w:hanging="360"/>
        <w:outlineLvl w:val="2"/>
      </w:pPr>
      <w:r w:rsidRPr="007734DA">
        <w:t>A.</w:t>
      </w:r>
      <w:r w:rsidRPr="007734DA">
        <w:tab/>
        <w:t>In cases where the Secretary of the U.S. Treasury, through OCSE, notifies the State that an offset is being made to satisfy non-TANF past-due support from a refund based on a joint return, the Department may delay distribution until notified that the unobligated spouse's proper share of the refund has been paid, or for a period not to exceed six months from notification of offset, whichever is earlier.</w:t>
      </w:r>
    </w:p>
    <w:p w14:paraId="4177C95E" w14:textId="77777777" w:rsidR="007734DA" w:rsidRPr="007734DA" w:rsidRDefault="007734DA" w:rsidP="007734DA"/>
    <w:p w14:paraId="2B74F7D6" w14:textId="77777777" w:rsidR="007734DA" w:rsidRPr="007734DA" w:rsidRDefault="007734DA" w:rsidP="007734DA">
      <w:pPr>
        <w:tabs>
          <w:tab w:val="left" w:pos="0"/>
          <w:tab w:val="left" w:pos="42"/>
          <w:tab w:val="left" w:pos="720"/>
          <w:tab w:val="left" w:pos="1080"/>
        </w:tabs>
        <w:ind w:left="1080" w:hanging="360"/>
        <w:outlineLvl w:val="2"/>
      </w:pPr>
      <w:r w:rsidRPr="007734DA">
        <w:t>B.</w:t>
      </w:r>
      <w:r w:rsidRPr="007734DA">
        <w:tab/>
        <w:t>Where and to the extent the offset has been made to satisfy non-TANF past-due support, if a timely request is made by the responsible parent for an administrative hearing regarding the offset action, distribution of the offset monies to the non-TANF client shall be made within 15 days of the date the appeal is resolved, and all remedies of the responsible parent have been exhausted.</w:t>
      </w:r>
    </w:p>
    <w:p w14:paraId="41549AAB" w14:textId="77777777" w:rsidR="007734DA" w:rsidRPr="007734DA" w:rsidRDefault="007734DA" w:rsidP="007734DA">
      <w:pPr>
        <w:tabs>
          <w:tab w:val="left" w:pos="0"/>
          <w:tab w:val="left" w:pos="42"/>
          <w:tab w:val="left" w:pos="720"/>
          <w:tab w:val="left" w:pos="1080"/>
        </w:tabs>
        <w:ind w:left="1080" w:hanging="360"/>
        <w:outlineLvl w:val="2"/>
      </w:pPr>
    </w:p>
    <w:p w14:paraId="65BE685D" w14:textId="77777777" w:rsidR="007734DA" w:rsidRPr="007734DA" w:rsidRDefault="007734DA" w:rsidP="007734DA">
      <w:pPr>
        <w:tabs>
          <w:tab w:val="left" w:pos="0"/>
          <w:tab w:val="left" w:pos="42"/>
          <w:tab w:val="left" w:pos="720"/>
          <w:tab w:val="left" w:pos="1080"/>
        </w:tabs>
        <w:ind w:left="1080" w:hanging="360"/>
        <w:outlineLvl w:val="2"/>
      </w:pPr>
      <w:r w:rsidRPr="007734DA">
        <w:t>C.</w:t>
      </w:r>
      <w:r w:rsidR="00C8776A">
        <w:tab/>
      </w:r>
      <w:r w:rsidRPr="007734DA">
        <w:t>In the case of suspected fraud</w:t>
      </w:r>
      <w:r w:rsidRPr="007734DA">
        <w:rPr>
          <w:rFonts w:eastAsia="Calibri"/>
          <w:szCs w:val="24"/>
          <w:shd w:val="clear" w:color="auto" w:fill="FFFFFF"/>
        </w:rPr>
        <w:t xml:space="preserve"> (for example, when the Department determines that, at the time of the intercept, the noncustodial parent was either incarcerated long term, deceased, did not file a return, had insufficient income to justify the offset amount, etc.), in an attempt to avoid an erroneous intercept payment, the Department may delay distribution of a suspicious tax refund offset referred to the IRS for a period not to exceed six months from its receipt of the offset.</w:t>
      </w:r>
      <w:r>
        <w:rPr>
          <w:rFonts w:eastAsia="Calibri"/>
          <w:szCs w:val="24"/>
          <w:shd w:val="clear" w:color="auto" w:fill="FFFFFF"/>
        </w:rPr>
        <w:t xml:space="preserve"> </w:t>
      </w:r>
    </w:p>
    <w:p w14:paraId="54B6943F" w14:textId="77777777" w:rsidR="007734DA" w:rsidRPr="007734DA" w:rsidRDefault="007734DA" w:rsidP="007734DA">
      <w:pPr>
        <w:tabs>
          <w:tab w:val="left" w:pos="-1440"/>
          <w:tab w:val="left" w:pos="-720"/>
        </w:tabs>
      </w:pPr>
    </w:p>
    <w:p w14:paraId="7B621444" w14:textId="77777777" w:rsidR="007734DA" w:rsidRPr="007734DA" w:rsidRDefault="007734DA" w:rsidP="00C8776A">
      <w:pPr>
        <w:tabs>
          <w:tab w:val="left" w:pos="0"/>
          <w:tab w:val="left" w:pos="540"/>
        </w:tabs>
        <w:ind w:left="792" w:right="180" w:hanging="432"/>
        <w:outlineLvl w:val="1"/>
        <w:rPr>
          <w:b/>
        </w:rPr>
      </w:pPr>
      <w:bookmarkStart w:id="125" w:name="_Toc217285973"/>
      <w:r w:rsidRPr="007734DA">
        <w:rPr>
          <w:b/>
        </w:rPr>
        <w:t>11.</w:t>
      </w:r>
      <w:r w:rsidRPr="007734DA">
        <w:rPr>
          <w:b/>
        </w:rPr>
        <w:tab/>
        <w:t>DEPARTMENT'S ENTITLEMENT TO RETURN OF AND RIGHT TO RECOVER NON-TANF OFFSET MONIES WHICH A NON-TANF CLIENT IS NOT ENTITLED TO RETAIN</w:t>
      </w:r>
      <w:bookmarkEnd w:id="125"/>
    </w:p>
    <w:p w14:paraId="7CB07DAB" w14:textId="77777777" w:rsidR="007734DA" w:rsidRPr="007734DA" w:rsidRDefault="007734DA" w:rsidP="007734DA">
      <w:pPr>
        <w:tabs>
          <w:tab w:val="left" w:pos="-1440"/>
          <w:tab w:val="left" w:pos="-720"/>
        </w:tabs>
      </w:pPr>
    </w:p>
    <w:p w14:paraId="19D20AD3" w14:textId="77777777" w:rsidR="007734DA" w:rsidRPr="007734DA" w:rsidRDefault="007734DA" w:rsidP="007734DA">
      <w:pPr>
        <w:tabs>
          <w:tab w:val="left" w:pos="0"/>
        </w:tabs>
        <w:ind w:left="720" w:hanging="720"/>
      </w:pPr>
      <w:r w:rsidRPr="007734DA">
        <w:tab/>
        <w:t>The Department shall be entitled to the return of and may recover from a non-TANF client any offset monies which have been distributed to the client but which he or she is not entitled to retain. If such client fails to comply with a demand in writing by the Department for the return of this overpayment, the Department may proceed by set-off and/or by court action to recover the amount of such monies from the client.</w:t>
      </w:r>
    </w:p>
    <w:p w14:paraId="29F60450" w14:textId="77777777" w:rsidR="007734DA" w:rsidRPr="007734DA" w:rsidRDefault="00C8776A" w:rsidP="007734DA">
      <w:pPr>
        <w:tabs>
          <w:tab w:val="left" w:pos="-1440"/>
          <w:tab w:val="left" w:pos="-720"/>
        </w:tabs>
      </w:pPr>
      <w:r>
        <w:br w:type="page"/>
      </w:r>
    </w:p>
    <w:p w14:paraId="5E104BB9" w14:textId="77777777" w:rsidR="007734DA" w:rsidRPr="007734DA" w:rsidRDefault="007734DA" w:rsidP="007734DA">
      <w:pPr>
        <w:tabs>
          <w:tab w:val="left" w:pos="-1440"/>
          <w:tab w:val="left" w:pos="-720"/>
        </w:tabs>
      </w:pPr>
    </w:p>
    <w:p w14:paraId="3235F02B" w14:textId="77777777" w:rsidR="007734DA" w:rsidRPr="007734DA" w:rsidRDefault="007734DA" w:rsidP="007734DA">
      <w:pPr>
        <w:tabs>
          <w:tab w:val="left" w:pos="-1440"/>
          <w:tab w:val="left" w:pos="-720"/>
        </w:tabs>
      </w:pPr>
    </w:p>
    <w:p w14:paraId="5A4B740A" w14:textId="77777777" w:rsidR="007734DA" w:rsidRPr="007734DA" w:rsidRDefault="007734DA" w:rsidP="007734DA">
      <w:pPr>
        <w:tabs>
          <w:tab w:val="left" w:pos="0"/>
          <w:tab w:val="left" w:pos="540"/>
        </w:tabs>
        <w:ind w:left="792" w:hanging="432"/>
        <w:outlineLvl w:val="1"/>
        <w:rPr>
          <w:b/>
        </w:rPr>
      </w:pPr>
      <w:bookmarkStart w:id="126" w:name="_Toc217285974"/>
      <w:r w:rsidRPr="007734DA">
        <w:rPr>
          <w:b/>
        </w:rPr>
        <w:t>12.</w:t>
      </w:r>
      <w:r w:rsidRPr="007734DA">
        <w:rPr>
          <w:b/>
        </w:rPr>
        <w:tab/>
        <w:t>APPLICABILITY OF FORMER 19 M.R.S. §303</w:t>
      </w:r>
      <w:bookmarkEnd w:id="126"/>
    </w:p>
    <w:p w14:paraId="1BAF9C58" w14:textId="77777777" w:rsidR="007734DA" w:rsidRPr="007734DA" w:rsidRDefault="007734DA" w:rsidP="007734DA">
      <w:pPr>
        <w:tabs>
          <w:tab w:val="left" w:pos="-1440"/>
          <w:tab w:val="left" w:pos="-720"/>
        </w:tabs>
      </w:pPr>
    </w:p>
    <w:p w14:paraId="3B0DA759" w14:textId="77777777" w:rsidR="007734DA" w:rsidRPr="007734DA" w:rsidRDefault="007734DA" w:rsidP="007734DA">
      <w:pPr>
        <w:ind w:left="720" w:hanging="720"/>
      </w:pPr>
      <w:r w:rsidRPr="007734DA">
        <w:tab/>
        <w:t>Computation of a child support arrearage/debt under a Maine court order which establishes or modifies a child support obligation shall be governed by 19 M.R.S. §303(1), as enacted by PL 1989, c. 156 (the first paragraph of 19 M.R.S. §303, as enacted by PL 1969, c. 175), if the order was issued on or after October 1, 1969 and before April 17, 1990.</w:t>
      </w:r>
    </w:p>
    <w:p w14:paraId="15D9D0D5" w14:textId="77777777" w:rsidR="007734DA" w:rsidRPr="007734DA" w:rsidRDefault="007734DA" w:rsidP="007734DA">
      <w:pPr>
        <w:tabs>
          <w:tab w:val="left" w:pos="0"/>
        </w:tabs>
        <w:ind w:left="720" w:hanging="720"/>
      </w:pPr>
    </w:p>
    <w:p w14:paraId="602D4A80" w14:textId="77777777" w:rsidR="002B25AD" w:rsidRDefault="002B25AD">
      <w:pPr>
        <w:tabs>
          <w:tab w:val="left" w:pos="0"/>
        </w:tabs>
        <w:ind w:left="720" w:hanging="720"/>
      </w:pPr>
    </w:p>
    <w:p w14:paraId="44900982" w14:textId="77777777" w:rsidR="002B25AD" w:rsidRDefault="002B25AD">
      <w:pPr>
        <w:tabs>
          <w:tab w:val="left" w:pos="0"/>
        </w:tabs>
        <w:ind w:left="720" w:hanging="720"/>
      </w:pPr>
    </w:p>
    <w:p w14:paraId="64C9A77A" w14:textId="77777777" w:rsidR="00A848C5" w:rsidRDefault="00A848C5">
      <w:pPr>
        <w:pStyle w:val="Heading1"/>
        <w:keepNext w:val="0"/>
        <w:sectPr w:rsidR="00A848C5">
          <w:headerReference w:type="default" r:id="rId31"/>
          <w:pgSz w:w="12240" w:h="15840"/>
          <w:pgMar w:top="720" w:right="720" w:bottom="720" w:left="1440" w:header="432" w:footer="720" w:gutter="0"/>
          <w:cols w:space="720"/>
          <w:noEndnote/>
        </w:sectPr>
      </w:pPr>
    </w:p>
    <w:p w14:paraId="272AD8B3" w14:textId="77777777" w:rsidR="005A2684" w:rsidRDefault="00A848C5">
      <w:pPr>
        <w:pStyle w:val="Heading1"/>
        <w:keepNext w:val="0"/>
      </w:pPr>
      <w:bookmarkStart w:id="127" w:name="_Toc217285975"/>
      <w:r>
        <w:lastRenderedPageBreak/>
        <w:t>CHAPTER 17 - STATE INCOME TAX REFUND OFFSET</w:t>
      </w:r>
      <w:bookmarkEnd w:id="127"/>
    </w:p>
    <w:p w14:paraId="31C81BA7" w14:textId="77777777" w:rsidR="00A848C5" w:rsidRDefault="00A848C5">
      <w:pPr>
        <w:tabs>
          <w:tab w:val="left" w:pos="-1440"/>
          <w:tab w:val="left" w:pos="-720"/>
        </w:tabs>
        <w:rPr>
          <w:b/>
        </w:rPr>
      </w:pPr>
    </w:p>
    <w:p w14:paraId="64D99A3A" w14:textId="77777777" w:rsidR="006B3332" w:rsidRPr="006B3332" w:rsidRDefault="006B3332" w:rsidP="006B3332">
      <w:pPr>
        <w:tabs>
          <w:tab w:val="left" w:pos="-1440"/>
          <w:tab w:val="left" w:pos="-720"/>
        </w:tabs>
        <w:rPr>
          <w:b/>
        </w:rPr>
      </w:pPr>
    </w:p>
    <w:p w14:paraId="0AFE84A1" w14:textId="77777777" w:rsidR="006B3332" w:rsidRPr="006B3332" w:rsidRDefault="006B3332" w:rsidP="006B3332">
      <w:pPr>
        <w:tabs>
          <w:tab w:val="left" w:pos="720"/>
          <w:tab w:val="left" w:pos="1440"/>
          <w:tab w:val="left" w:pos="2160"/>
          <w:tab w:val="left" w:pos="2880"/>
          <w:tab w:val="left" w:pos="3600"/>
        </w:tabs>
        <w:ind w:left="720" w:hanging="720"/>
        <w:outlineLvl w:val="1"/>
        <w:rPr>
          <w:b/>
        </w:rPr>
      </w:pPr>
      <w:bookmarkStart w:id="128" w:name="_Toc217285976"/>
      <w:r w:rsidRPr="006B3332">
        <w:rPr>
          <w:b/>
        </w:rPr>
        <w:t>1.</w:t>
      </w:r>
      <w:r w:rsidRPr="006B3332">
        <w:rPr>
          <w:b/>
        </w:rPr>
        <w:tab/>
        <w:t>NOTIFICATION TO STATE TAX ASSESSOR</w:t>
      </w:r>
      <w:bookmarkEnd w:id="128"/>
    </w:p>
    <w:p w14:paraId="6132DAFE" w14:textId="77777777" w:rsidR="000F396C" w:rsidRPr="000F396C" w:rsidRDefault="000F396C" w:rsidP="000F396C">
      <w:pPr>
        <w:tabs>
          <w:tab w:val="left" w:pos="2160"/>
          <w:tab w:val="left" w:pos="2880"/>
          <w:tab w:val="left" w:pos="3600"/>
        </w:tabs>
        <w:ind w:left="720" w:hanging="720"/>
      </w:pPr>
    </w:p>
    <w:p w14:paraId="77083F8D" w14:textId="77777777" w:rsidR="000F396C" w:rsidRPr="000F396C" w:rsidRDefault="000F396C" w:rsidP="000F396C">
      <w:pPr>
        <w:tabs>
          <w:tab w:val="left" w:pos="720"/>
          <w:tab w:val="left" w:pos="1440"/>
          <w:tab w:val="left" w:pos="2160"/>
          <w:tab w:val="left" w:pos="2880"/>
          <w:tab w:val="left" w:pos="3600"/>
        </w:tabs>
        <w:ind w:left="720"/>
      </w:pPr>
      <w:r w:rsidRPr="000F396C">
        <w:t>The Division shall notify the State Tax Assessor annually of all responsible parents who owe a liquidated child support debt greater than $25.00 which the Department is enforcing pursuant to either 19-A M.R.S. §2103 or §2301.</w:t>
      </w:r>
    </w:p>
    <w:p w14:paraId="127AF90A" w14:textId="77777777" w:rsidR="000F396C" w:rsidRPr="000F396C" w:rsidRDefault="000F396C" w:rsidP="000F396C">
      <w:pPr>
        <w:tabs>
          <w:tab w:val="left" w:pos="720"/>
          <w:tab w:val="left" w:pos="1440"/>
          <w:tab w:val="left" w:pos="2160"/>
          <w:tab w:val="left" w:pos="2880"/>
          <w:tab w:val="left" w:pos="3600"/>
        </w:tabs>
        <w:ind w:left="720" w:hanging="720"/>
      </w:pPr>
    </w:p>
    <w:p w14:paraId="12B0AF01" w14:textId="77777777" w:rsidR="000F396C" w:rsidRPr="000F396C" w:rsidRDefault="000F396C" w:rsidP="000F396C">
      <w:pPr>
        <w:tabs>
          <w:tab w:val="left" w:pos="720"/>
          <w:tab w:val="left" w:pos="1440"/>
          <w:tab w:val="left" w:pos="2160"/>
          <w:tab w:val="left" w:pos="2880"/>
          <w:tab w:val="left" w:pos="3600"/>
        </w:tabs>
        <w:ind w:left="720"/>
      </w:pPr>
      <w:r w:rsidRPr="000F396C">
        <w:t>The Division shall provide the State Tax Assessor with information needed to identify each responsible parent submitted for offset. The State Tax Assessor shall set off liquidated debts owed to the Department against any refund due the responsible parent (36 M.R.S. §5276-A).</w:t>
      </w:r>
    </w:p>
    <w:p w14:paraId="1F367FF3" w14:textId="77777777" w:rsidR="000F396C" w:rsidRPr="000F396C" w:rsidRDefault="000F396C" w:rsidP="000F396C">
      <w:pPr>
        <w:tabs>
          <w:tab w:val="left" w:pos="720"/>
          <w:tab w:val="left" w:pos="1440"/>
          <w:tab w:val="left" w:pos="2160"/>
          <w:tab w:val="left" w:pos="2880"/>
          <w:tab w:val="left" w:pos="3600"/>
        </w:tabs>
        <w:ind w:left="720" w:hanging="720"/>
      </w:pPr>
    </w:p>
    <w:p w14:paraId="08D744CE" w14:textId="77777777" w:rsidR="000F396C" w:rsidRPr="000F396C" w:rsidRDefault="000F396C" w:rsidP="000F396C">
      <w:pPr>
        <w:tabs>
          <w:tab w:val="left" w:pos="720"/>
          <w:tab w:val="left" w:pos="1440"/>
          <w:tab w:val="left" w:pos="2160"/>
          <w:tab w:val="left" w:pos="2880"/>
          <w:tab w:val="left" w:pos="3600"/>
        </w:tabs>
        <w:ind w:left="720" w:hanging="720"/>
        <w:outlineLvl w:val="1"/>
        <w:rPr>
          <w:b/>
        </w:rPr>
      </w:pPr>
      <w:bookmarkStart w:id="129" w:name="_Toc217285978"/>
      <w:r w:rsidRPr="000F396C">
        <w:rPr>
          <w:b/>
        </w:rPr>
        <w:t>2.</w:t>
      </w:r>
      <w:r w:rsidRPr="000F396C">
        <w:rPr>
          <w:b/>
        </w:rPr>
        <w:tab/>
        <w:t>CHANGES SUBSEQUENT TO NOTIFICATION</w:t>
      </w:r>
      <w:bookmarkEnd w:id="129"/>
    </w:p>
    <w:p w14:paraId="457736CD" w14:textId="77777777" w:rsidR="000F396C" w:rsidRPr="000F396C" w:rsidRDefault="000F396C" w:rsidP="000F396C">
      <w:pPr>
        <w:tabs>
          <w:tab w:val="left" w:pos="720"/>
          <w:tab w:val="left" w:pos="1440"/>
          <w:tab w:val="left" w:pos="2160"/>
          <w:tab w:val="left" w:pos="2880"/>
          <w:tab w:val="left" w:pos="3600"/>
        </w:tabs>
        <w:ind w:left="720" w:hanging="720"/>
      </w:pPr>
    </w:p>
    <w:p w14:paraId="097E3782" w14:textId="77777777" w:rsidR="000F396C" w:rsidRPr="000F396C" w:rsidRDefault="000F396C" w:rsidP="000F396C">
      <w:pPr>
        <w:tabs>
          <w:tab w:val="left" w:pos="720"/>
          <w:tab w:val="left" w:pos="1440"/>
          <w:tab w:val="left" w:pos="2160"/>
          <w:tab w:val="left" w:pos="2880"/>
          <w:tab w:val="left" w:pos="3600"/>
        </w:tabs>
        <w:ind w:left="720" w:hanging="720"/>
      </w:pPr>
      <w:r w:rsidRPr="000F396C">
        <w:tab/>
        <w:t>The Division shall notify the State Tax Assessor of any decrease in or elimination of the past-due child support debt which it has submitted for collection by State Income Tax Refund Offset.</w:t>
      </w:r>
    </w:p>
    <w:p w14:paraId="4A243252" w14:textId="77777777" w:rsidR="000F396C" w:rsidRPr="000F396C" w:rsidRDefault="000F396C" w:rsidP="000F396C">
      <w:pPr>
        <w:tabs>
          <w:tab w:val="left" w:pos="720"/>
          <w:tab w:val="left" w:pos="1440"/>
          <w:tab w:val="left" w:pos="2160"/>
          <w:tab w:val="left" w:pos="2880"/>
          <w:tab w:val="left" w:pos="3600"/>
        </w:tabs>
        <w:ind w:left="720" w:hanging="720"/>
      </w:pPr>
    </w:p>
    <w:p w14:paraId="69AB4130" w14:textId="77777777" w:rsidR="000F396C" w:rsidRPr="000F396C" w:rsidRDefault="000F396C" w:rsidP="000F396C">
      <w:pPr>
        <w:tabs>
          <w:tab w:val="left" w:pos="720"/>
          <w:tab w:val="left" w:pos="1440"/>
          <w:tab w:val="left" w:pos="2160"/>
          <w:tab w:val="left" w:pos="2880"/>
          <w:tab w:val="left" w:pos="3600"/>
        </w:tabs>
        <w:ind w:left="720" w:hanging="720"/>
        <w:outlineLvl w:val="1"/>
        <w:rPr>
          <w:b/>
        </w:rPr>
      </w:pPr>
      <w:bookmarkStart w:id="130" w:name="_Toc217285979"/>
      <w:r w:rsidRPr="000F396C">
        <w:rPr>
          <w:b/>
        </w:rPr>
        <w:t>3.</w:t>
      </w:r>
      <w:r w:rsidRPr="000F396C">
        <w:rPr>
          <w:b/>
        </w:rPr>
        <w:tab/>
        <w:t>REVIEW HEARING</w:t>
      </w:r>
      <w:bookmarkEnd w:id="130"/>
    </w:p>
    <w:p w14:paraId="69F0C0A0" w14:textId="77777777" w:rsidR="000F396C" w:rsidRPr="000F396C" w:rsidRDefault="000F396C" w:rsidP="000F396C">
      <w:pPr>
        <w:tabs>
          <w:tab w:val="left" w:pos="720"/>
          <w:tab w:val="left" w:pos="1440"/>
          <w:tab w:val="left" w:pos="2160"/>
          <w:tab w:val="left" w:pos="2880"/>
          <w:tab w:val="left" w:pos="3600"/>
        </w:tabs>
        <w:ind w:left="720" w:hanging="720"/>
      </w:pPr>
    </w:p>
    <w:p w14:paraId="541AB36F" w14:textId="77777777" w:rsidR="000F396C" w:rsidRDefault="000F396C" w:rsidP="002412FB">
      <w:pPr>
        <w:ind w:left="720"/>
        <w:contextualSpacing/>
      </w:pPr>
      <w:r w:rsidRPr="000F396C">
        <w:t>A responsible parent must be given notice in writing by the State Tax Assessor of:</w:t>
      </w:r>
    </w:p>
    <w:p w14:paraId="1F628616" w14:textId="77777777" w:rsidR="000F396C" w:rsidRPr="000F396C" w:rsidRDefault="000F396C" w:rsidP="000F396C">
      <w:pPr>
        <w:ind w:left="720"/>
        <w:contextualSpacing/>
      </w:pPr>
    </w:p>
    <w:p w14:paraId="21BECEE3" w14:textId="77777777" w:rsidR="000F396C" w:rsidRDefault="000F396C" w:rsidP="002412FB">
      <w:pPr>
        <w:tabs>
          <w:tab w:val="left" w:pos="1980"/>
        </w:tabs>
        <w:ind w:left="1980" w:hanging="540"/>
        <w:contextualSpacing/>
      </w:pPr>
      <w:r w:rsidRPr="000F396C">
        <w:t>1.</w:t>
      </w:r>
      <w:r>
        <w:tab/>
      </w:r>
      <w:r w:rsidRPr="000F396C">
        <w:t xml:space="preserve">An intended income tax refund setoff; and </w:t>
      </w:r>
    </w:p>
    <w:p w14:paraId="3013AC96" w14:textId="77777777" w:rsidR="000F396C" w:rsidRPr="000F396C" w:rsidRDefault="000F396C" w:rsidP="000F396C">
      <w:pPr>
        <w:tabs>
          <w:tab w:val="left" w:pos="1980"/>
        </w:tabs>
        <w:ind w:left="1980" w:hanging="540"/>
        <w:contextualSpacing/>
      </w:pPr>
    </w:p>
    <w:p w14:paraId="7DD0D353" w14:textId="77777777" w:rsidR="000F396C" w:rsidRPr="000F396C" w:rsidRDefault="000F396C" w:rsidP="002412FB">
      <w:pPr>
        <w:tabs>
          <w:tab w:val="left" w:pos="1980"/>
        </w:tabs>
        <w:ind w:left="1980" w:hanging="540"/>
        <w:contextualSpacing/>
        <w:rPr>
          <w:rFonts w:ascii="Book Antiqua" w:eastAsia="Calibri" w:hAnsi="Book Antiqua" w:cs="Times New Roman"/>
          <w:b/>
          <w:szCs w:val="24"/>
        </w:rPr>
      </w:pPr>
      <w:r w:rsidRPr="000F396C">
        <w:t>2.</w:t>
      </w:r>
      <w:r>
        <w:tab/>
      </w:r>
      <w:r w:rsidRPr="000F396C">
        <w:t>The right to an administrative hearing on the intended setoff, as long as such hearing is requested within 60 days following the responsible parent's receipt of the notice. Such a hearing is deemed to be a review for all purposes within the meaning of 19-A M.R.S. §2451 and this Manual.</w:t>
      </w:r>
    </w:p>
    <w:p w14:paraId="4F481961" w14:textId="77777777" w:rsidR="000F396C" w:rsidRPr="000F396C" w:rsidRDefault="000F396C" w:rsidP="000F396C">
      <w:pPr>
        <w:tabs>
          <w:tab w:val="left" w:pos="720"/>
          <w:tab w:val="left" w:pos="1440"/>
          <w:tab w:val="left" w:pos="2160"/>
          <w:tab w:val="left" w:pos="2880"/>
          <w:tab w:val="left" w:pos="3600"/>
        </w:tabs>
        <w:ind w:left="720"/>
      </w:pPr>
    </w:p>
    <w:p w14:paraId="1C026C64" w14:textId="77777777" w:rsidR="000F396C" w:rsidRPr="000F396C" w:rsidRDefault="000F396C" w:rsidP="002412FB">
      <w:pPr>
        <w:tabs>
          <w:tab w:val="left" w:pos="720"/>
          <w:tab w:val="left" w:pos="1440"/>
          <w:tab w:val="left" w:pos="2160"/>
          <w:tab w:val="left" w:pos="2880"/>
          <w:tab w:val="left" w:pos="3600"/>
        </w:tabs>
        <w:ind w:left="720" w:hanging="720"/>
        <w:outlineLvl w:val="1"/>
        <w:rPr>
          <w:b/>
        </w:rPr>
      </w:pPr>
      <w:bookmarkStart w:id="131" w:name="_Toc217285980"/>
      <w:r w:rsidRPr="000F396C">
        <w:rPr>
          <w:b/>
        </w:rPr>
        <w:t>4.</w:t>
      </w:r>
      <w:r w:rsidRPr="000F396C">
        <w:rPr>
          <w:b/>
        </w:rPr>
        <w:tab/>
        <w:t>FINALIZATION OF OFFSET</w:t>
      </w:r>
      <w:bookmarkEnd w:id="131"/>
    </w:p>
    <w:p w14:paraId="2404FD1D" w14:textId="77777777" w:rsidR="000F396C" w:rsidRPr="000F396C" w:rsidRDefault="000F396C" w:rsidP="002412FB">
      <w:pPr>
        <w:tabs>
          <w:tab w:val="left" w:pos="720"/>
          <w:tab w:val="left" w:pos="1440"/>
          <w:tab w:val="left" w:pos="2160"/>
          <w:tab w:val="left" w:pos="2880"/>
          <w:tab w:val="left" w:pos="3600"/>
        </w:tabs>
        <w:ind w:left="720" w:hanging="720"/>
        <w:outlineLvl w:val="1"/>
      </w:pPr>
    </w:p>
    <w:p w14:paraId="6E6F11A2" w14:textId="77777777" w:rsidR="000F396C" w:rsidRPr="000F396C" w:rsidRDefault="000F396C" w:rsidP="000F396C">
      <w:pPr>
        <w:keepNext/>
        <w:keepLines/>
        <w:tabs>
          <w:tab w:val="left" w:pos="720"/>
          <w:tab w:val="left" w:pos="1440"/>
          <w:tab w:val="left" w:pos="2160"/>
          <w:tab w:val="left" w:pos="2880"/>
          <w:tab w:val="left" w:pos="3600"/>
        </w:tabs>
        <w:ind w:left="720"/>
      </w:pPr>
      <w:r w:rsidRPr="000F396C">
        <w:t>If within 90 days of the Tax Assessor's notice to the responsible parent the Division certifies to the State Tax Assessor either that the responsible parent did not make a timely request for an administrative review hearing, or that an administrative review hearing was held and a liquidated debt was determined after hearing to be due the Department, the State Tax Assessor shall offset the liquidated debt against the refund due the responsible parent. Otherwise, the Tax Assessor shall release the entire refund to the responsible parent.</w:t>
      </w:r>
    </w:p>
    <w:p w14:paraId="3604545C" w14:textId="77777777" w:rsidR="000F396C" w:rsidRPr="000F396C" w:rsidRDefault="000F396C" w:rsidP="000F396C">
      <w:pPr>
        <w:tabs>
          <w:tab w:val="left" w:pos="720"/>
          <w:tab w:val="left" w:pos="1440"/>
          <w:tab w:val="left" w:pos="2160"/>
          <w:tab w:val="left" w:pos="2880"/>
          <w:tab w:val="left" w:pos="3600"/>
        </w:tabs>
        <w:ind w:left="720" w:hanging="720"/>
      </w:pPr>
      <w:r>
        <w:br w:type="page"/>
      </w:r>
    </w:p>
    <w:p w14:paraId="5F252576" w14:textId="77777777" w:rsidR="000F396C" w:rsidRPr="000F396C" w:rsidRDefault="000F396C" w:rsidP="000F396C">
      <w:pPr>
        <w:tabs>
          <w:tab w:val="left" w:pos="720"/>
          <w:tab w:val="left" w:pos="1440"/>
          <w:tab w:val="left" w:pos="2160"/>
          <w:tab w:val="left" w:pos="2880"/>
          <w:tab w:val="left" w:pos="3600"/>
        </w:tabs>
        <w:ind w:left="720" w:hanging="720"/>
        <w:outlineLvl w:val="1"/>
        <w:rPr>
          <w:b/>
        </w:rPr>
      </w:pPr>
      <w:bookmarkStart w:id="132" w:name="_Toc217285982"/>
      <w:r w:rsidRPr="000F396C">
        <w:rPr>
          <w:b/>
        </w:rPr>
        <w:lastRenderedPageBreak/>
        <w:t>5.</w:t>
      </w:r>
      <w:r w:rsidRPr="000F396C">
        <w:rPr>
          <w:b/>
        </w:rPr>
        <w:tab/>
        <w:t>ACCOUNTING</w:t>
      </w:r>
      <w:bookmarkEnd w:id="132"/>
    </w:p>
    <w:p w14:paraId="2F1B0A1E" w14:textId="77777777" w:rsidR="000F396C" w:rsidRPr="000F396C" w:rsidRDefault="000F396C" w:rsidP="000F396C">
      <w:pPr>
        <w:tabs>
          <w:tab w:val="left" w:pos="720"/>
          <w:tab w:val="left" w:pos="1440"/>
          <w:tab w:val="left" w:pos="2160"/>
          <w:tab w:val="left" w:pos="2880"/>
          <w:tab w:val="left" w:pos="3600"/>
        </w:tabs>
        <w:ind w:left="720" w:hanging="720"/>
      </w:pPr>
    </w:p>
    <w:p w14:paraId="3B5FEA1B" w14:textId="77777777" w:rsidR="000F396C" w:rsidRPr="000F396C" w:rsidRDefault="000F396C" w:rsidP="000F396C">
      <w:pPr>
        <w:tabs>
          <w:tab w:val="left" w:pos="720"/>
          <w:tab w:val="left" w:pos="1440"/>
          <w:tab w:val="left" w:pos="2160"/>
          <w:tab w:val="left" w:pos="2880"/>
          <w:tab w:val="left" w:pos="3600"/>
        </w:tabs>
        <w:ind w:left="720"/>
      </w:pPr>
      <w:r w:rsidRPr="000F396C">
        <w:t>The entire amount of any offset made against a child-support debt shall be credited to the account of the responsible parent whose refund has been offset.</w:t>
      </w:r>
      <w:r w:rsidR="00DD4040">
        <w:t xml:space="preserve"> </w:t>
      </w:r>
    </w:p>
    <w:p w14:paraId="69A4D30A" w14:textId="77777777" w:rsidR="000F396C" w:rsidRPr="000F396C" w:rsidRDefault="000F396C" w:rsidP="000F396C">
      <w:pPr>
        <w:tabs>
          <w:tab w:val="left" w:pos="720"/>
          <w:tab w:val="left" w:pos="1440"/>
          <w:tab w:val="left" w:pos="2160"/>
          <w:tab w:val="left" w:pos="2880"/>
          <w:tab w:val="left" w:pos="3600"/>
        </w:tabs>
        <w:ind w:left="720" w:hanging="720"/>
      </w:pPr>
    </w:p>
    <w:p w14:paraId="7341208A" w14:textId="77777777" w:rsidR="000F396C" w:rsidRPr="000F396C" w:rsidRDefault="000F396C" w:rsidP="000F396C">
      <w:pPr>
        <w:tabs>
          <w:tab w:val="left" w:pos="720"/>
          <w:tab w:val="left" w:pos="1440"/>
          <w:tab w:val="left" w:pos="2160"/>
          <w:tab w:val="left" w:pos="2880"/>
          <w:tab w:val="left" w:pos="3600"/>
        </w:tabs>
        <w:ind w:left="720" w:hanging="720"/>
        <w:outlineLvl w:val="1"/>
        <w:rPr>
          <w:b/>
        </w:rPr>
      </w:pPr>
      <w:bookmarkStart w:id="133" w:name="_Toc217285983"/>
      <w:r w:rsidRPr="000F396C">
        <w:rPr>
          <w:b/>
        </w:rPr>
        <w:t>6.</w:t>
      </w:r>
      <w:r w:rsidRPr="000F396C">
        <w:rPr>
          <w:b/>
        </w:rPr>
        <w:tab/>
        <w:t>EXCESS PAYMENT</w:t>
      </w:r>
      <w:bookmarkEnd w:id="133"/>
    </w:p>
    <w:p w14:paraId="248A3C48" w14:textId="77777777" w:rsidR="000F396C" w:rsidRPr="000F396C" w:rsidRDefault="000F396C" w:rsidP="000F396C">
      <w:pPr>
        <w:tabs>
          <w:tab w:val="left" w:pos="720"/>
          <w:tab w:val="left" w:pos="1440"/>
          <w:tab w:val="left" w:pos="2160"/>
          <w:tab w:val="left" w:pos="2880"/>
          <w:tab w:val="left" w:pos="3600"/>
        </w:tabs>
        <w:ind w:left="720" w:hanging="720"/>
      </w:pPr>
    </w:p>
    <w:p w14:paraId="66374A3B" w14:textId="77777777" w:rsidR="000F396C" w:rsidRPr="000F396C" w:rsidRDefault="000F396C" w:rsidP="000F396C">
      <w:pPr>
        <w:tabs>
          <w:tab w:val="left" w:pos="720"/>
          <w:tab w:val="left" w:pos="1440"/>
          <w:tab w:val="left" w:pos="2160"/>
          <w:tab w:val="left" w:pos="2880"/>
          <w:tab w:val="left" w:pos="3600"/>
        </w:tabs>
        <w:ind w:left="720" w:hanging="720"/>
      </w:pPr>
      <w:r w:rsidRPr="000F396C">
        <w:tab/>
        <w:t>If the amount received as a result of the refund offset exceeds the support debt, the excess shall be repaid to the responsible parent whose refund was offset as soon as possible after the payment is received and identified as being excessive.</w:t>
      </w:r>
    </w:p>
    <w:p w14:paraId="72279C7C" w14:textId="77777777" w:rsidR="000F396C" w:rsidRPr="000F396C" w:rsidRDefault="000F396C" w:rsidP="000F396C">
      <w:pPr>
        <w:tabs>
          <w:tab w:val="left" w:pos="720"/>
          <w:tab w:val="left" w:pos="1440"/>
          <w:tab w:val="left" w:pos="2160"/>
          <w:tab w:val="left" w:pos="2880"/>
          <w:tab w:val="left" w:pos="3600"/>
        </w:tabs>
        <w:ind w:left="720" w:hanging="720"/>
      </w:pPr>
    </w:p>
    <w:p w14:paraId="74AB4631" w14:textId="77777777" w:rsidR="000F396C" w:rsidRPr="000F396C" w:rsidRDefault="000F396C" w:rsidP="000F396C">
      <w:pPr>
        <w:tabs>
          <w:tab w:val="left" w:pos="720"/>
          <w:tab w:val="left" w:pos="1440"/>
          <w:tab w:val="left" w:pos="2160"/>
          <w:tab w:val="left" w:pos="2880"/>
          <w:tab w:val="left" w:pos="3600"/>
        </w:tabs>
        <w:ind w:left="720" w:hanging="720"/>
        <w:outlineLvl w:val="1"/>
        <w:rPr>
          <w:b/>
        </w:rPr>
      </w:pPr>
      <w:bookmarkStart w:id="134" w:name="_Toc217285984"/>
      <w:r w:rsidRPr="000F396C">
        <w:rPr>
          <w:b/>
        </w:rPr>
        <w:t>7.</w:t>
      </w:r>
      <w:r w:rsidRPr="000F396C">
        <w:rPr>
          <w:b/>
        </w:rPr>
        <w:tab/>
        <w:t>DISTRIBUTION OF COLLECTIONS FROM STATE INCOME TAX REFUND OFFSET</w:t>
      </w:r>
      <w:bookmarkEnd w:id="134"/>
    </w:p>
    <w:p w14:paraId="69B0BD76" w14:textId="77777777" w:rsidR="000F396C" w:rsidRPr="000F396C" w:rsidRDefault="000F396C" w:rsidP="000F396C">
      <w:pPr>
        <w:tabs>
          <w:tab w:val="left" w:pos="720"/>
          <w:tab w:val="left" w:pos="1440"/>
          <w:tab w:val="left" w:pos="2160"/>
          <w:tab w:val="left" w:pos="2880"/>
          <w:tab w:val="left" w:pos="3600"/>
        </w:tabs>
        <w:ind w:left="720" w:hanging="720"/>
      </w:pPr>
    </w:p>
    <w:p w14:paraId="3C6134DB" w14:textId="77777777" w:rsidR="000F396C" w:rsidRPr="000F396C" w:rsidRDefault="000F396C" w:rsidP="000F396C">
      <w:pPr>
        <w:tabs>
          <w:tab w:val="left" w:pos="720"/>
          <w:tab w:val="left" w:pos="1440"/>
          <w:tab w:val="left" w:pos="2160"/>
          <w:tab w:val="left" w:pos="2880"/>
          <w:tab w:val="left" w:pos="3600"/>
        </w:tabs>
        <w:ind w:left="720" w:hanging="720"/>
      </w:pPr>
      <w:r w:rsidRPr="000F396C">
        <w:tab/>
        <w:t>Collections from Maine state income tax refund offset shall be applied first to the satisfaction of any support currently due, then to past-due support for public assistance owed by the responsible parent to the Department or other payor of public assistance, and then toward reduction of any past-due support due a non-TANF client by the responsible parent. The Department shall inform persons applying for services under 45 C.F.R. §302.33 of the foregoing by means of its non-welfare contract, and shall inform persons entitled to support enforcement services under Section 3.5 of this manual by means of the notice informing them of their entitlement to such services.</w:t>
      </w:r>
    </w:p>
    <w:p w14:paraId="783578FE" w14:textId="77777777" w:rsidR="000F396C" w:rsidRPr="000F396C" w:rsidRDefault="000F396C" w:rsidP="000F396C">
      <w:pPr>
        <w:tabs>
          <w:tab w:val="left" w:pos="720"/>
          <w:tab w:val="left" w:pos="1440"/>
          <w:tab w:val="left" w:pos="2160"/>
          <w:tab w:val="left" w:pos="2880"/>
          <w:tab w:val="left" w:pos="3600"/>
        </w:tabs>
        <w:ind w:left="720" w:hanging="720"/>
        <w:rPr>
          <w:b/>
        </w:rPr>
      </w:pPr>
    </w:p>
    <w:p w14:paraId="366F9465" w14:textId="77777777" w:rsidR="000F396C" w:rsidRPr="000F396C" w:rsidRDefault="000F396C" w:rsidP="000F396C">
      <w:pPr>
        <w:tabs>
          <w:tab w:val="left" w:pos="720"/>
          <w:tab w:val="left" w:pos="1440"/>
          <w:tab w:val="left" w:pos="2160"/>
          <w:tab w:val="left" w:pos="2880"/>
          <w:tab w:val="left" w:pos="3600"/>
        </w:tabs>
        <w:ind w:left="720" w:right="450" w:hanging="720"/>
        <w:outlineLvl w:val="1"/>
        <w:rPr>
          <w:b/>
        </w:rPr>
      </w:pPr>
      <w:bookmarkStart w:id="135" w:name="_Toc217285985"/>
      <w:r w:rsidRPr="000F396C">
        <w:rPr>
          <w:b/>
        </w:rPr>
        <w:t>8.</w:t>
      </w:r>
      <w:r w:rsidRPr="000F396C">
        <w:rPr>
          <w:b/>
        </w:rPr>
        <w:tab/>
        <w:t>DEPARTMENT'S ENTITLEMENT TO RETURN OF AND RIGHT TO RECOVER NON-TANF OFFSET MONIES WHICH A NON-TANF CLIENT IS NOT ENTITLED TO RETAIN</w:t>
      </w:r>
      <w:bookmarkEnd w:id="135"/>
    </w:p>
    <w:p w14:paraId="719CC4B9" w14:textId="77777777" w:rsidR="000F396C" w:rsidRPr="000F396C" w:rsidRDefault="000F396C" w:rsidP="000F396C">
      <w:pPr>
        <w:tabs>
          <w:tab w:val="left" w:pos="720"/>
          <w:tab w:val="left" w:pos="1440"/>
          <w:tab w:val="left" w:pos="2160"/>
          <w:tab w:val="left" w:pos="2880"/>
          <w:tab w:val="left" w:pos="3600"/>
        </w:tabs>
        <w:ind w:left="720" w:hanging="720"/>
      </w:pPr>
    </w:p>
    <w:p w14:paraId="2633EBD6" w14:textId="77777777" w:rsidR="006B3332" w:rsidRPr="000F396C" w:rsidRDefault="000F396C" w:rsidP="000F396C">
      <w:pPr>
        <w:tabs>
          <w:tab w:val="left" w:pos="720"/>
          <w:tab w:val="left" w:pos="1440"/>
          <w:tab w:val="left" w:pos="2160"/>
          <w:tab w:val="left" w:pos="2880"/>
          <w:tab w:val="left" w:pos="3600"/>
        </w:tabs>
        <w:ind w:left="720"/>
        <w:rPr>
          <w:b/>
        </w:rPr>
      </w:pPr>
      <w:r w:rsidRPr="000F396C">
        <w:t>The Department shall be entitled to the return of and may recover from a non-TANF client any offset monies which have been distributed to the client but to which the client is not entitled. If the client fails to comply with a demand in writing by the Department for the return of the offset monies he or she incorrectly received, the Department may proceed by set-off as well as by court action to recover the monies from the client.</w:t>
      </w:r>
    </w:p>
    <w:p w14:paraId="30EB49AF" w14:textId="77777777" w:rsidR="00161BB0" w:rsidRDefault="00161BB0" w:rsidP="00161BB0"/>
    <w:p w14:paraId="4D76895A" w14:textId="77777777" w:rsidR="00161BB0" w:rsidRPr="00161BB0" w:rsidRDefault="00161BB0" w:rsidP="00161BB0">
      <w:pPr>
        <w:sectPr w:rsidR="00161BB0" w:rsidRPr="00161BB0">
          <w:headerReference w:type="default" r:id="rId32"/>
          <w:pgSz w:w="12240" w:h="15840"/>
          <w:pgMar w:top="720" w:right="720" w:bottom="720" w:left="1440" w:header="432" w:footer="720" w:gutter="0"/>
          <w:cols w:space="720"/>
          <w:noEndnote/>
        </w:sectPr>
      </w:pPr>
    </w:p>
    <w:p w14:paraId="5780262C" w14:textId="77777777" w:rsidR="005A2684" w:rsidRDefault="00A848C5">
      <w:pPr>
        <w:pStyle w:val="Heading1"/>
        <w:keepNext w:val="0"/>
      </w:pPr>
      <w:bookmarkStart w:id="136" w:name="_Toc217285986"/>
      <w:r>
        <w:lastRenderedPageBreak/>
        <w:t>CHAPTER 18 - UNEMPLOYMENT COMPENSATION</w:t>
      </w:r>
      <w:bookmarkEnd w:id="136"/>
    </w:p>
    <w:p w14:paraId="6A455613" w14:textId="77777777" w:rsidR="00A848C5" w:rsidRDefault="00A848C5">
      <w:pPr>
        <w:tabs>
          <w:tab w:val="left" w:pos="-1440"/>
          <w:tab w:val="left" w:pos="-720"/>
        </w:tabs>
        <w:rPr>
          <w:b/>
        </w:rPr>
      </w:pPr>
    </w:p>
    <w:p w14:paraId="01040CEB" w14:textId="77777777" w:rsidR="006E4EC4" w:rsidRPr="006E4EC4" w:rsidRDefault="006E4EC4" w:rsidP="006E4EC4">
      <w:pPr>
        <w:tabs>
          <w:tab w:val="left" w:pos="720"/>
          <w:tab w:val="left" w:pos="1440"/>
          <w:tab w:val="left" w:pos="2160"/>
          <w:tab w:val="left" w:pos="2880"/>
        </w:tabs>
        <w:ind w:left="720" w:hanging="720"/>
        <w:outlineLvl w:val="1"/>
        <w:rPr>
          <w:b/>
        </w:rPr>
      </w:pPr>
      <w:bookmarkStart w:id="137" w:name="_Toc217285987"/>
      <w:r w:rsidRPr="006E4EC4">
        <w:rPr>
          <w:b/>
        </w:rPr>
        <w:t>1.</w:t>
      </w:r>
      <w:r w:rsidRPr="006E4EC4">
        <w:rPr>
          <w:b/>
        </w:rPr>
        <w:tab/>
        <w:t>STATUTORY AUTHORITY</w:t>
      </w:r>
      <w:bookmarkEnd w:id="137"/>
    </w:p>
    <w:p w14:paraId="13704A12" w14:textId="77777777" w:rsidR="006E4EC4" w:rsidRPr="006E4EC4" w:rsidRDefault="006E4EC4" w:rsidP="006E4EC4">
      <w:pPr>
        <w:tabs>
          <w:tab w:val="left" w:pos="720"/>
          <w:tab w:val="left" w:pos="1440"/>
          <w:tab w:val="left" w:pos="2160"/>
          <w:tab w:val="left" w:pos="2880"/>
        </w:tabs>
        <w:ind w:left="720" w:hanging="720"/>
      </w:pPr>
    </w:p>
    <w:p w14:paraId="55D65EF1" w14:textId="77777777" w:rsidR="006E4EC4" w:rsidRPr="006E4EC4" w:rsidRDefault="006E4EC4" w:rsidP="006E4EC4">
      <w:pPr>
        <w:tabs>
          <w:tab w:val="left" w:pos="720"/>
          <w:tab w:val="left" w:pos="1440"/>
          <w:tab w:val="left" w:pos="2160"/>
          <w:tab w:val="left" w:pos="2880"/>
        </w:tabs>
        <w:ind w:left="720" w:hanging="720"/>
      </w:pPr>
      <w:r w:rsidRPr="006E4EC4">
        <w:tab/>
        <w:t>Pursuant to 26 M.R.S. §1191(7), the Department, acting as the State's child support enforcement agency, and the Commissioner of the Department of Labor are required to take action that results in the withholding of unemployment compensation benefits from responsible parents who owe child support obligations payable to the Department.</w:t>
      </w:r>
    </w:p>
    <w:p w14:paraId="1C05370E" w14:textId="77777777" w:rsidR="006E4EC4" w:rsidRPr="006E4EC4" w:rsidRDefault="006E4EC4" w:rsidP="006E4EC4">
      <w:pPr>
        <w:tabs>
          <w:tab w:val="left" w:pos="720"/>
          <w:tab w:val="left" w:pos="1440"/>
          <w:tab w:val="left" w:pos="2160"/>
          <w:tab w:val="left" w:pos="2880"/>
        </w:tabs>
        <w:ind w:left="720" w:hanging="720"/>
      </w:pPr>
    </w:p>
    <w:p w14:paraId="0F1DDAAC" w14:textId="77777777" w:rsidR="006E4EC4" w:rsidRPr="006E4EC4" w:rsidRDefault="006E4EC4" w:rsidP="006E4EC4">
      <w:pPr>
        <w:tabs>
          <w:tab w:val="left" w:pos="720"/>
          <w:tab w:val="left" w:pos="1440"/>
          <w:tab w:val="left" w:pos="2160"/>
          <w:tab w:val="left" w:pos="2880"/>
        </w:tabs>
        <w:ind w:left="720" w:hanging="720"/>
        <w:outlineLvl w:val="1"/>
        <w:rPr>
          <w:b/>
        </w:rPr>
      </w:pPr>
      <w:bookmarkStart w:id="138" w:name="_Toc217285988"/>
      <w:r w:rsidRPr="006E4EC4">
        <w:rPr>
          <w:b/>
        </w:rPr>
        <w:t>2.</w:t>
      </w:r>
      <w:r w:rsidRPr="006E4EC4">
        <w:rPr>
          <w:b/>
        </w:rPr>
        <w:tab/>
        <w:t>PROCEDURE</w:t>
      </w:r>
      <w:bookmarkEnd w:id="138"/>
    </w:p>
    <w:p w14:paraId="075AB003" w14:textId="77777777" w:rsidR="006E4EC4" w:rsidRPr="006E4EC4" w:rsidRDefault="006E4EC4" w:rsidP="006E4EC4">
      <w:pPr>
        <w:tabs>
          <w:tab w:val="left" w:pos="720"/>
          <w:tab w:val="left" w:pos="1440"/>
          <w:tab w:val="left" w:pos="2160"/>
          <w:tab w:val="left" w:pos="2880"/>
        </w:tabs>
        <w:ind w:left="720" w:hanging="720"/>
      </w:pPr>
    </w:p>
    <w:p w14:paraId="3D1F070E" w14:textId="77777777" w:rsidR="006E4EC4" w:rsidRPr="006E4EC4" w:rsidRDefault="006E4EC4" w:rsidP="006E4EC4">
      <w:pPr>
        <w:tabs>
          <w:tab w:val="left" w:pos="720"/>
          <w:tab w:val="left" w:pos="1440"/>
          <w:tab w:val="left" w:pos="2160"/>
          <w:tab w:val="left" w:pos="2880"/>
        </w:tabs>
        <w:ind w:left="1440" w:hanging="720"/>
        <w:outlineLvl w:val="2"/>
      </w:pPr>
      <w:r w:rsidRPr="006E4EC4">
        <w:t>A.</w:t>
      </w:r>
      <w:r w:rsidRPr="006E4EC4">
        <w:tab/>
        <w:t>The Division shall provide the Department of Labor with a data file no less often than bi-weekly that identifies each responsible parent who owes a child support obligation payable to the Division. The Division's file shall include the amount of the responsible parent's current parental support obligation and the amount of the responsible parent's debt for past-due support.</w:t>
      </w:r>
    </w:p>
    <w:p w14:paraId="6A5E851E" w14:textId="77777777" w:rsidR="006E4EC4" w:rsidRPr="006E4EC4" w:rsidRDefault="006E4EC4" w:rsidP="006E4EC4">
      <w:pPr>
        <w:tabs>
          <w:tab w:val="left" w:pos="720"/>
          <w:tab w:val="left" w:pos="1440"/>
          <w:tab w:val="left" w:pos="2160"/>
          <w:tab w:val="left" w:pos="2880"/>
        </w:tabs>
        <w:ind w:left="1440" w:hanging="720"/>
      </w:pPr>
    </w:p>
    <w:p w14:paraId="4725B25B" w14:textId="77777777" w:rsidR="006E4EC4" w:rsidRPr="006E4EC4" w:rsidRDefault="006E4EC4" w:rsidP="006E4EC4">
      <w:pPr>
        <w:tabs>
          <w:tab w:val="left" w:pos="720"/>
          <w:tab w:val="left" w:pos="1440"/>
          <w:tab w:val="left" w:pos="2160"/>
          <w:tab w:val="left" w:pos="2880"/>
        </w:tabs>
        <w:ind w:left="1440" w:hanging="720"/>
        <w:outlineLvl w:val="2"/>
      </w:pPr>
      <w:r w:rsidRPr="006E4EC4">
        <w:t>B.</w:t>
      </w:r>
      <w:r w:rsidRPr="006E4EC4">
        <w:tab/>
        <w:t>If a responsible parent reported by the Division pursuant to paragraph A receives unemployment compensation benefits from the Department of Labor, the Department of Labor shall withhold benefits that exceed the state income exemption amount as calculated under 19-A M.R.S. §2356, up to the amount of the responsible parent's child support obligation, which includes the current parental support obligation and any debt for past-due support. The Department of Labor shall send benefits withheld to the Department within 10 days of the withholding for credit against the responsible parent's child support obligation.</w:t>
      </w:r>
    </w:p>
    <w:p w14:paraId="0C381A77" w14:textId="77777777" w:rsidR="006E4EC4" w:rsidRPr="006E4EC4" w:rsidRDefault="006E4EC4" w:rsidP="006E4EC4">
      <w:pPr>
        <w:tabs>
          <w:tab w:val="left" w:pos="720"/>
          <w:tab w:val="left" w:pos="1440"/>
          <w:tab w:val="left" w:pos="2160"/>
          <w:tab w:val="left" w:pos="2880"/>
        </w:tabs>
        <w:ind w:left="1440" w:hanging="720"/>
      </w:pPr>
    </w:p>
    <w:p w14:paraId="5F5BECB1" w14:textId="77777777" w:rsidR="00A848C5" w:rsidRPr="006E4EC4" w:rsidRDefault="006E4EC4" w:rsidP="006E4EC4">
      <w:pPr>
        <w:tabs>
          <w:tab w:val="left" w:pos="-1440"/>
          <w:tab w:val="left" w:pos="-720"/>
          <w:tab w:val="left" w:pos="720"/>
          <w:tab w:val="left" w:pos="1440"/>
          <w:tab w:val="left" w:pos="2160"/>
          <w:tab w:val="left" w:pos="2880"/>
        </w:tabs>
        <w:ind w:left="1440" w:hanging="720"/>
        <w:outlineLvl w:val="2"/>
      </w:pPr>
      <w:r w:rsidRPr="006E4EC4">
        <w:t>C.</w:t>
      </w:r>
      <w:r w:rsidRPr="006E4EC4">
        <w:tab/>
        <w:t>Paragraph A notwithstanding, the Division may seek to withhold unemployment compensation benefits by legal process if a responsible parent owes a child support obligation being enforced under the State's Title IV-D state plan. The Division may initiate withholding by issuing the payor an Income Withholding Order or other valid legal order, writ, process, or instrument for withholding as and when authorized by law.</w:t>
      </w:r>
    </w:p>
    <w:p w14:paraId="64943B9C" w14:textId="77777777" w:rsidR="006E4EC4" w:rsidRDefault="006E4EC4">
      <w:pPr>
        <w:tabs>
          <w:tab w:val="left" w:pos="-1440"/>
          <w:tab w:val="left" w:pos="-720"/>
        </w:tabs>
        <w:rPr>
          <w:b/>
        </w:rPr>
      </w:pPr>
    </w:p>
    <w:p w14:paraId="25BFAC6F" w14:textId="77777777" w:rsidR="00A848C5" w:rsidRDefault="00A848C5">
      <w:pPr>
        <w:pStyle w:val="Heading1"/>
        <w:keepNext w:val="0"/>
        <w:sectPr w:rsidR="00A848C5">
          <w:headerReference w:type="default" r:id="rId33"/>
          <w:pgSz w:w="12240" w:h="15840"/>
          <w:pgMar w:top="720" w:right="720" w:bottom="720" w:left="1440" w:header="432" w:footer="720" w:gutter="0"/>
          <w:cols w:space="720"/>
          <w:noEndnote/>
        </w:sectPr>
      </w:pPr>
    </w:p>
    <w:p w14:paraId="4546F338" w14:textId="77777777" w:rsidR="005A2684" w:rsidRDefault="00A848C5">
      <w:pPr>
        <w:pStyle w:val="Heading1"/>
        <w:keepNext w:val="0"/>
      </w:pPr>
      <w:bookmarkStart w:id="139" w:name="_Toc217285989"/>
      <w:r>
        <w:lastRenderedPageBreak/>
        <w:t>CHAPTER 19 - PERIODIC REVIEW AND MODIFICATION OF SUPPORT ORDERS</w:t>
      </w:r>
      <w:bookmarkEnd w:id="139"/>
    </w:p>
    <w:p w14:paraId="4DED7D77" w14:textId="77777777" w:rsidR="00A848C5" w:rsidRDefault="00A848C5">
      <w:pPr>
        <w:tabs>
          <w:tab w:val="left" w:pos="-1440"/>
          <w:tab w:val="left" w:pos="-720"/>
        </w:tabs>
      </w:pPr>
    </w:p>
    <w:p w14:paraId="2AF31B11" w14:textId="77777777" w:rsidR="00A848C5" w:rsidRDefault="00A848C5">
      <w:pPr>
        <w:pStyle w:val="Heading2"/>
        <w:keepNext w:val="0"/>
      </w:pPr>
      <w:bookmarkStart w:id="140" w:name="_Toc217285990"/>
      <w:r>
        <w:t>1.</w:t>
      </w:r>
      <w:r>
        <w:tab/>
        <w:t>PURPOSE</w:t>
      </w:r>
      <w:bookmarkEnd w:id="140"/>
    </w:p>
    <w:p w14:paraId="4B62370A" w14:textId="77777777" w:rsidR="00891D63" w:rsidRPr="00891D63" w:rsidRDefault="00891D63" w:rsidP="00891D63">
      <w:pPr>
        <w:tabs>
          <w:tab w:val="left" w:pos="-1440"/>
          <w:tab w:val="left" w:pos="-720"/>
        </w:tabs>
      </w:pPr>
    </w:p>
    <w:p w14:paraId="11E648A3" w14:textId="77777777" w:rsidR="00891D63" w:rsidRPr="00891D63" w:rsidRDefault="00891D63" w:rsidP="00891D63">
      <w:pPr>
        <w:tabs>
          <w:tab w:val="left" w:pos="-1440"/>
          <w:tab w:val="left" w:pos="-720"/>
        </w:tabs>
        <w:ind w:left="720" w:hanging="720"/>
      </w:pPr>
      <w:r w:rsidRPr="00891D63">
        <w:tab/>
        <w:t>Not less frequently than once every 36 months, the Division shall send written notice to parents who are subject to a support order being enforced by the Division of the right to have the order reviewed and, if appropriate, modified according to the applicable child support guidelines. Any parent may request the Division to review his or her support order.</w:t>
      </w:r>
    </w:p>
    <w:p w14:paraId="4A7D4C10" w14:textId="77777777" w:rsidR="00891D63" w:rsidRPr="00891D63" w:rsidRDefault="00891D63" w:rsidP="00891D63">
      <w:pPr>
        <w:tabs>
          <w:tab w:val="left" w:pos="-1440"/>
          <w:tab w:val="left" w:pos="-720"/>
        </w:tabs>
      </w:pPr>
    </w:p>
    <w:p w14:paraId="43DBDA27" w14:textId="77777777" w:rsidR="00891D63" w:rsidRPr="00891D63" w:rsidRDefault="00891D63" w:rsidP="00891D63">
      <w:pPr>
        <w:tabs>
          <w:tab w:val="left" w:pos="0"/>
          <w:tab w:val="left" w:pos="540"/>
        </w:tabs>
        <w:ind w:left="540" w:hanging="180"/>
        <w:outlineLvl w:val="1"/>
        <w:rPr>
          <w:b/>
        </w:rPr>
      </w:pPr>
      <w:bookmarkStart w:id="141" w:name="_Toc217285991"/>
      <w:r w:rsidRPr="00891D63">
        <w:rPr>
          <w:b/>
        </w:rPr>
        <w:t>2.</w:t>
      </w:r>
      <w:r w:rsidRPr="00891D63">
        <w:rPr>
          <w:b/>
        </w:rPr>
        <w:tab/>
        <w:t>PROVISIONS SUPPLEMENTAL</w:t>
      </w:r>
      <w:bookmarkEnd w:id="141"/>
    </w:p>
    <w:p w14:paraId="644CE9ED" w14:textId="77777777" w:rsidR="00891D63" w:rsidRPr="00891D63" w:rsidRDefault="00891D63" w:rsidP="00891D63">
      <w:pPr>
        <w:tabs>
          <w:tab w:val="left" w:pos="-1440"/>
          <w:tab w:val="left" w:pos="-720"/>
        </w:tabs>
      </w:pPr>
    </w:p>
    <w:p w14:paraId="75B7082E" w14:textId="77777777" w:rsidR="00891D63" w:rsidRPr="00891D63" w:rsidRDefault="00891D63" w:rsidP="00891D63">
      <w:pPr>
        <w:tabs>
          <w:tab w:val="left" w:pos="0"/>
        </w:tabs>
        <w:ind w:left="720" w:hanging="720"/>
      </w:pPr>
      <w:r w:rsidRPr="00891D63">
        <w:tab/>
        <w:t>The requirement to send notice under this Chapter is used in conjunction with existing procedures that permit modification of child support orders, including the provisions in Chapter 12 of this Manual.</w:t>
      </w:r>
    </w:p>
    <w:p w14:paraId="09C1B9CF" w14:textId="77777777" w:rsidR="00891D63" w:rsidRDefault="00891D63">
      <w:pPr>
        <w:tabs>
          <w:tab w:val="left" w:pos="0"/>
        </w:tabs>
        <w:ind w:left="720"/>
      </w:pPr>
    </w:p>
    <w:p w14:paraId="6801FFA8" w14:textId="77777777" w:rsidR="00A848C5" w:rsidRDefault="00A848C5">
      <w:pPr>
        <w:tabs>
          <w:tab w:val="left" w:pos="-1440"/>
          <w:tab w:val="left" w:pos="-720"/>
        </w:tabs>
        <w:sectPr w:rsidR="00A848C5">
          <w:headerReference w:type="default" r:id="rId34"/>
          <w:pgSz w:w="12240" w:h="15840"/>
          <w:pgMar w:top="720" w:right="720" w:bottom="720" w:left="1440" w:header="432" w:footer="720" w:gutter="0"/>
          <w:cols w:space="720"/>
          <w:noEndnote/>
        </w:sectPr>
      </w:pPr>
    </w:p>
    <w:p w14:paraId="2FB9B87C" w14:textId="77777777" w:rsidR="00A848C5" w:rsidRDefault="00A848C5">
      <w:pPr>
        <w:pStyle w:val="Heading1"/>
        <w:keepNext w:val="0"/>
      </w:pPr>
      <w:bookmarkStart w:id="142" w:name="_Toc217286000"/>
      <w:r>
        <w:lastRenderedPageBreak/>
        <w:t xml:space="preserve">CHAPTER 20 - DISCLOSURE OF INFORMATION PURSUANT TO </w:t>
      </w:r>
      <w:r w:rsidR="009F2B71">
        <w:t>19-A</w:t>
      </w:r>
      <w:r>
        <w:t xml:space="preserve"> </w:t>
      </w:r>
      <w:r w:rsidR="0012599E">
        <w:t>M.R.S.A.</w:t>
      </w:r>
      <w:r>
        <w:t xml:space="preserve"> </w:t>
      </w:r>
      <w:r w:rsidR="00CE7C42">
        <w:t>§</w:t>
      </w:r>
      <w:r>
        <w:t>2152</w:t>
      </w:r>
      <w:bookmarkEnd w:id="142"/>
    </w:p>
    <w:p w14:paraId="02E72878" w14:textId="77777777" w:rsidR="00A848C5" w:rsidRDefault="00A848C5">
      <w:pPr>
        <w:tabs>
          <w:tab w:val="left" w:pos="-1440"/>
          <w:tab w:val="left" w:pos="-720"/>
        </w:tabs>
        <w:rPr>
          <w:b/>
        </w:rPr>
      </w:pPr>
      <w:bookmarkStart w:id="143" w:name="here"/>
      <w:bookmarkEnd w:id="143"/>
    </w:p>
    <w:p w14:paraId="790838A4" w14:textId="77777777" w:rsidR="00A848C5" w:rsidRDefault="00A848C5">
      <w:pPr>
        <w:pStyle w:val="Heading2"/>
        <w:keepNext w:val="0"/>
      </w:pPr>
      <w:bookmarkStart w:id="144" w:name="_Toc217286001"/>
      <w:r>
        <w:t>1.</w:t>
      </w:r>
      <w:r>
        <w:tab/>
        <w:t>REQUESTS FOR INFORMATION</w:t>
      </w:r>
      <w:bookmarkEnd w:id="144"/>
    </w:p>
    <w:p w14:paraId="4B71DC7F" w14:textId="77777777" w:rsidR="00A848C5" w:rsidRDefault="00A848C5">
      <w:pPr>
        <w:tabs>
          <w:tab w:val="left" w:pos="0"/>
        </w:tabs>
        <w:ind w:left="1440" w:hanging="1440"/>
      </w:pPr>
    </w:p>
    <w:p w14:paraId="6A24DAB6" w14:textId="77777777" w:rsidR="00A848C5" w:rsidRDefault="00A848C5">
      <w:pPr>
        <w:tabs>
          <w:tab w:val="left" w:pos="-1440"/>
          <w:tab w:val="left" w:pos="-720"/>
        </w:tabs>
        <w:ind w:left="720"/>
      </w:pPr>
      <w:r>
        <w:t>Unless an alleged responsible parent is a putative father of a child conceived and born out-of-wedlock, the Division may request of any person information relating to the following matters concerning a responsible parent or alleged responsible parent:</w:t>
      </w:r>
    </w:p>
    <w:p w14:paraId="22E76B82" w14:textId="77777777" w:rsidR="00A848C5" w:rsidRDefault="00A848C5">
      <w:pPr>
        <w:tabs>
          <w:tab w:val="left" w:pos="0"/>
        </w:tabs>
        <w:ind w:left="1440" w:hanging="720"/>
      </w:pPr>
    </w:p>
    <w:p w14:paraId="23142994" w14:textId="77777777" w:rsidR="00A848C5" w:rsidRDefault="00A848C5">
      <w:pPr>
        <w:pStyle w:val="Heading3"/>
        <w:keepNext w:val="0"/>
      </w:pPr>
      <w:r>
        <w:t>A.</w:t>
      </w:r>
      <w:r>
        <w:tab/>
        <w:t>Complete name;</w:t>
      </w:r>
    </w:p>
    <w:p w14:paraId="578BD3F4" w14:textId="77777777" w:rsidR="00A848C5" w:rsidRDefault="00A848C5">
      <w:pPr>
        <w:pStyle w:val="TOAHeading1"/>
        <w:tabs>
          <w:tab w:val="clear" w:pos="9000"/>
          <w:tab w:val="clear" w:pos="9360"/>
        </w:tabs>
      </w:pPr>
    </w:p>
    <w:p w14:paraId="2A4F1288" w14:textId="77777777" w:rsidR="00A848C5" w:rsidRDefault="00A848C5">
      <w:pPr>
        <w:pStyle w:val="Heading3"/>
        <w:keepNext w:val="0"/>
      </w:pPr>
      <w:r>
        <w:t>B.</w:t>
      </w:r>
      <w:r>
        <w:tab/>
        <w:t>Date and place of birth;</w:t>
      </w:r>
    </w:p>
    <w:p w14:paraId="3686AB8C" w14:textId="77777777" w:rsidR="00A848C5" w:rsidRDefault="00A848C5"/>
    <w:p w14:paraId="676FDFEA" w14:textId="77777777" w:rsidR="00A848C5" w:rsidRDefault="00A848C5">
      <w:pPr>
        <w:pStyle w:val="Heading3"/>
        <w:keepNext w:val="0"/>
      </w:pPr>
      <w:r>
        <w:t>C.</w:t>
      </w:r>
      <w:r>
        <w:tab/>
        <w:t>Social security number;</w:t>
      </w:r>
    </w:p>
    <w:p w14:paraId="49EE0DD7" w14:textId="77777777" w:rsidR="00A848C5" w:rsidRDefault="00A848C5"/>
    <w:p w14:paraId="4C95D848" w14:textId="77777777" w:rsidR="00A848C5" w:rsidRDefault="00A848C5">
      <w:pPr>
        <w:pStyle w:val="Heading3"/>
        <w:keepNext w:val="0"/>
      </w:pPr>
      <w:r>
        <w:t>D.</w:t>
      </w:r>
      <w:r>
        <w:tab/>
        <w:t>Current or last known address;</w:t>
      </w:r>
    </w:p>
    <w:p w14:paraId="2B972091" w14:textId="77777777" w:rsidR="00A848C5" w:rsidRDefault="00A848C5"/>
    <w:p w14:paraId="5FC92F6B" w14:textId="77777777" w:rsidR="00A848C5" w:rsidRDefault="00A848C5">
      <w:pPr>
        <w:pStyle w:val="Heading3"/>
        <w:keepNext w:val="0"/>
      </w:pPr>
      <w:r>
        <w:t>E.</w:t>
      </w:r>
      <w:r>
        <w:tab/>
        <w:t>Present and past employment status;</w:t>
      </w:r>
    </w:p>
    <w:p w14:paraId="442D066B" w14:textId="77777777" w:rsidR="00A848C5" w:rsidRDefault="00A848C5"/>
    <w:p w14:paraId="0E5C1BF4" w14:textId="77777777" w:rsidR="00A848C5" w:rsidRDefault="00A848C5">
      <w:pPr>
        <w:pStyle w:val="Heading3"/>
        <w:keepNext w:val="0"/>
      </w:pPr>
      <w:r>
        <w:t>F.</w:t>
      </w:r>
      <w:r>
        <w:tab/>
        <w:t>Earnings;</w:t>
      </w:r>
    </w:p>
    <w:p w14:paraId="7EA91463" w14:textId="77777777" w:rsidR="00A848C5" w:rsidRDefault="00A848C5"/>
    <w:p w14:paraId="3780155F" w14:textId="77777777" w:rsidR="00A848C5" w:rsidRDefault="00A848C5">
      <w:pPr>
        <w:pStyle w:val="Heading3"/>
        <w:keepNext w:val="0"/>
      </w:pPr>
      <w:r>
        <w:t>G.</w:t>
      </w:r>
      <w:r>
        <w:tab/>
        <w:t>Assets and liabilities;</w:t>
      </w:r>
    </w:p>
    <w:p w14:paraId="47C0BDA5" w14:textId="77777777" w:rsidR="00A848C5" w:rsidRDefault="00A848C5"/>
    <w:p w14:paraId="48383E81" w14:textId="77777777" w:rsidR="00A848C5" w:rsidRDefault="00A848C5">
      <w:pPr>
        <w:pStyle w:val="Heading3"/>
        <w:keepNext w:val="0"/>
      </w:pPr>
      <w:r>
        <w:t>H.</w:t>
      </w:r>
      <w:r>
        <w:tab/>
        <w:t>Availability and description of present or previous health insurance coverage for a dependent child; and</w:t>
      </w:r>
    </w:p>
    <w:p w14:paraId="30C2B35B" w14:textId="77777777" w:rsidR="00A848C5" w:rsidRDefault="00A848C5"/>
    <w:p w14:paraId="38677164" w14:textId="77777777" w:rsidR="00A848C5" w:rsidRDefault="00A848C5">
      <w:pPr>
        <w:pStyle w:val="Heading3"/>
        <w:keepNext w:val="0"/>
      </w:pPr>
      <w:r>
        <w:t>I.</w:t>
      </w:r>
      <w:r>
        <w:tab/>
        <w:t>Health insurance benefits paid or applied for under a policy of health insurance for a dependent child.</w:t>
      </w:r>
    </w:p>
    <w:p w14:paraId="7375E02B" w14:textId="77777777" w:rsidR="00A848C5" w:rsidRDefault="00A848C5">
      <w:pPr>
        <w:tabs>
          <w:tab w:val="left" w:pos="-1440"/>
          <w:tab w:val="left" w:pos="-720"/>
        </w:tabs>
      </w:pPr>
    </w:p>
    <w:p w14:paraId="0C25BF78" w14:textId="77777777" w:rsidR="00A848C5" w:rsidRDefault="00A848C5">
      <w:pPr>
        <w:pStyle w:val="Heading2"/>
        <w:keepNext w:val="0"/>
      </w:pPr>
      <w:bookmarkStart w:id="145" w:name="_Toc217286002"/>
      <w:r>
        <w:t>2.</w:t>
      </w:r>
      <w:r>
        <w:tab/>
        <w:t>NOTICE TO THE RESPONSIBLE PARENT</w:t>
      </w:r>
      <w:bookmarkEnd w:id="145"/>
    </w:p>
    <w:p w14:paraId="1F2F1D29" w14:textId="77777777" w:rsidR="00A848C5" w:rsidRDefault="00A848C5">
      <w:pPr>
        <w:tabs>
          <w:tab w:val="left" w:pos="-1440"/>
          <w:tab w:val="left" w:pos="-720"/>
        </w:tabs>
      </w:pPr>
    </w:p>
    <w:p w14:paraId="6D7E7B11" w14:textId="77777777" w:rsidR="00A848C5" w:rsidRDefault="00A848C5">
      <w:pPr>
        <w:tabs>
          <w:tab w:val="left" w:pos="0"/>
        </w:tabs>
        <w:ind w:left="720"/>
      </w:pPr>
      <w:r>
        <w:t>Whenever the Division makes a request under 20.1 it shall notify the responsible parent or alleged responsible parent by regular mail at his or her last known address.</w:t>
      </w:r>
    </w:p>
    <w:p w14:paraId="28443ED4" w14:textId="77777777" w:rsidR="00A848C5" w:rsidRDefault="00A848C5">
      <w:pPr>
        <w:tabs>
          <w:tab w:val="left" w:pos="0"/>
        </w:tabs>
        <w:ind w:left="720" w:hanging="720"/>
      </w:pPr>
    </w:p>
    <w:p w14:paraId="5D2B0409" w14:textId="77777777" w:rsidR="00A848C5" w:rsidRDefault="00A848C5">
      <w:pPr>
        <w:pStyle w:val="Heading2"/>
        <w:keepNext w:val="0"/>
        <w:ind w:left="720" w:hanging="360"/>
      </w:pPr>
      <w:bookmarkStart w:id="146" w:name="_Toc217286003"/>
      <w:r>
        <w:t>3.</w:t>
      </w:r>
      <w:r>
        <w:tab/>
        <w:t>PENALTY FOR KNOWING FAILURE TO RESPOND, KNOWING FAILURE TO DISCLOSE, OR KNOWING REFUSAL TO DISCLOSE</w:t>
      </w:r>
      <w:bookmarkEnd w:id="146"/>
    </w:p>
    <w:p w14:paraId="5646AFE0" w14:textId="77777777" w:rsidR="00A848C5" w:rsidRDefault="00A848C5">
      <w:pPr>
        <w:tabs>
          <w:tab w:val="left" w:pos="-1440"/>
          <w:tab w:val="left" w:pos="-720"/>
        </w:tabs>
      </w:pPr>
    </w:p>
    <w:p w14:paraId="70D5FFB6" w14:textId="77777777" w:rsidR="00A848C5" w:rsidRDefault="00A848C5">
      <w:pPr>
        <w:tabs>
          <w:tab w:val="left" w:pos="0"/>
        </w:tabs>
        <w:ind w:left="720"/>
      </w:pPr>
      <w:r>
        <w:t>Knowing failure to respond to a request for information within 10 days after service is a civil violation for which a forfeiture not to exceed $1,000 may be adjudged.</w:t>
      </w:r>
      <w:r w:rsidR="00B83A20">
        <w:t xml:space="preserve"> </w:t>
      </w:r>
      <w:r>
        <w:t xml:space="preserve">Knowing refusal or knowing failure to disclose to the Department any of the information described in 20.1 or that is sought in a request for information by the Department, the disclosure of which is not prohibited by federal or State statute, or which is not privileged under the </w:t>
      </w:r>
      <w:r w:rsidRPr="00FE1EDA">
        <w:rPr>
          <w:i/>
        </w:rPr>
        <w:t>Maine Rules of Evidence</w:t>
      </w:r>
      <w:r>
        <w:t>, is a civil violation for which a forfeiture not to exceed $1,000 may be adjudged.</w:t>
      </w:r>
    </w:p>
    <w:p w14:paraId="5CBFD310" w14:textId="77777777" w:rsidR="00A848C5" w:rsidRDefault="00A848C5">
      <w:pPr>
        <w:tabs>
          <w:tab w:val="left" w:pos="0"/>
        </w:tabs>
        <w:ind w:left="720" w:hanging="720"/>
      </w:pPr>
    </w:p>
    <w:p w14:paraId="46110705" w14:textId="77777777" w:rsidR="00A848C5" w:rsidRDefault="00A848C5" w:rsidP="00F05381">
      <w:pPr>
        <w:pStyle w:val="Heading2"/>
        <w:keepLines/>
      </w:pPr>
      <w:bookmarkStart w:id="147" w:name="_Toc217286004"/>
      <w:r>
        <w:lastRenderedPageBreak/>
        <w:t>4.</w:t>
      </w:r>
      <w:r>
        <w:tab/>
        <w:t>LIMITATION IF ALLEGED RESPONSIBLE PARENT IS A PUTATIVE FATHER</w:t>
      </w:r>
      <w:bookmarkEnd w:id="147"/>
    </w:p>
    <w:p w14:paraId="16472E79" w14:textId="77777777" w:rsidR="00A848C5" w:rsidRDefault="00A848C5" w:rsidP="00F05381">
      <w:pPr>
        <w:keepNext/>
        <w:keepLines/>
        <w:tabs>
          <w:tab w:val="left" w:pos="0"/>
        </w:tabs>
        <w:ind w:left="720" w:hanging="720"/>
      </w:pPr>
    </w:p>
    <w:p w14:paraId="43CEA1C3" w14:textId="77777777" w:rsidR="00A848C5" w:rsidRDefault="00A848C5" w:rsidP="00F05381">
      <w:pPr>
        <w:keepNext/>
        <w:keepLines/>
        <w:tabs>
          <w:tab w:val="left" w:pos="-1440"/>
          <w:tab w:val="left" w:pos="-720"/>
        </w:tabs>
        <w:ind w:left="720"/>
      </w:pPr>
      <w:r>
        <w:t>If an alleged responsible parent is a putative father of a child conceived and born out-of-wedlock, the Division may only request information relating to the following matters concerning the alleged responsible parent:</w:t>
      </w:r>
    </w:p>
    <w:p w14:paraId="69208C74" w14:textId="77777777" w:rsidR="00A848C5" w:rsidRDefault="00A848C5">
      <w:pPr>
        <w:tabs>
          <w:tab w:val="left" w:pos="0"/>
        </w:tabs>
        <w:ind w:left="1440" w:hanging="720"/>
      </w:pPr>
    </w:p>
    <w:p w14:paraId="20B93D72" w14:textId="77777777" w:rsidR="00A848C5" w:rsidRDefault="00A848C5">
      <w:pPr>
        <w:pStyle w:val="Heading3"/>
        <w:keepNext w:val="0"/>
      </w:pPr>
      <w:r>
        <w:t>A.</w:t>
      </w:r>
      <w:r>
        <w:tab/>
        <w:t>Complete name;</w:t>
      </w:r>
    </w:p>
    <w:p w14:paraId="7D770930" w14:textId="77777777" w:rsidR="00A848C5" w:rsidRDefault="00A848C5"/>
    <w:p w14:paraId="5AA88147" w14:textId="77777777" w:rsidR="00A848C5" w:rsidRDefault="00A848C5">
      <w:pPr>
        <w:pStyle w:val="Heading3"/>
        <w:keepNext w:val="0"/>
      </w:pPr>
      <w:r>
        <w:t>B.</w:t>
      </w:r>
      <w:r>
        <w:tab/>
        <w:t>Date and place of birth;</w:t>
      </w:r>
    </w:p>
    <w:p w14:paraId="0D7470F7" w14:textId="77777777" w:rsidR="00A848C5" w:rsidRDefault="00A848C5"/>
    <w:p w14:paraId="471E63FC" w14:textId="77777777" w:rsidR="00A848C5" w:rsidRDefault="00A848C5">
      <w:pPr>
        <w:pStyle w:val="Heading3"/>
        <w:keepNext w:val="0"/>
      </w:pPr>
      <w:r>
        <w:t>C.</w:t>
      </w:r>
      <w:r>
        <w:tab/>
        <w:t>Social security number;</w:t>
      </w:r>
    </w:p>
    <w:p w14:paraId="73EE937C" w14:textId="77777777" w:rsidR="00A848C5" w:rsidRDefault="00A848C5"/>
    <w:p w14:paraId="229CED31" w14:textId="77777777" w:rsidR="00A848C5" w:rsidRDefault="00A848C5">
      <w:pPr>
        <w:pStyle w:val="Heading3"/>
        <w:keepNext w:val="0"/>
      </w:pPr>
      <w:r>
        <w:t>D.</w:t>
      </w:r>
      <w:r>
        <w:tab/>
        <w:t>Current or last known address; and</w:t>
      </w:r>
    </w:p>
    <w:p w14:paraId="79442F10" w14:textId="77777777" w:rsidR="00A848C5" w:rsidRDefault="00A848C5"/>
    <w:p w14:paraId="47CE76D7" w14:textId="77777777" w:rsidR="00A848C5" w:rsidRDefault="00A848C5">
      <w:pPr>
        <w:pStyle w:val="Heading3"/>
        <w:keepNext w:val="0"/>
      </w:pPr>
      <w:r>
        <w:t>E.</w:t>
      </w:r>
      <w:r>
        <w:tab/>
        <w:t>Present and past employment status.</w:t>
      </w:r>
    </w:p>
    <w:p w14:paraId="56B20406" w14:textId="77777777" w:rsidR="00A848C5" w:rsidRDefault="00A848C5">
      <w:pPr>
        <w:tabs>
          <w:tab w:val="left" w:pos="0"/>
        </w:tabs>
        <w:ind w:left="720" w:hanging="720"/>
      </w:pPr>
    </w:p>
    <w:p w14:paraId="065145EE" w14:textId="77777777" w:rsidR="00A848C5" w:rsidRDefault="00A848C5">
      <w:pPr>
        <w:pStyle w:val="Heading2"/>
        <w:keepNext w:val="0"/>
      </w:pPr>
      <w:bookmarkStart w:id="148" w:name="_Toc217286005"/>
      <w:r>
        <w:t>5.</w:t>
      </w:r>
      <w:r>
        <w:tab/>
        <w:t>IMMUNITY FROM LIABILITY</w:t>
      </w:r>
      <w:bookmarkEnd w:id="148"/>
    </w:p>
    <w:p w14:paraId="76F47694" w14:textId="77777777" w:rsidR="00A848C5" w:rsidRDefault="00A848C5">
      <w:pPr>
        <w:tabs>
          <w:tab w:val="left" w:pos="-1440"/>
          <w:tab w:val="left" w:pos="-720"/>
        </w:tabs>
      </w:pPr>
    </w:p>
    <w:p w14:paraId="1B75F1AC" w14:textId="77777777" w:rsidR="00A848C5" w:rsidRDefault="00A848C5">
      <w:pPr>
        <w:tabs>
          <w:tab w:val="left" w:pos="0"/>
        </w:tabs>
        <w:ind w:left="720"/>
      </w:pPr>
      <w:r>
        <w:t xml:space="preserve">A person may disclose to the Division any of the information described in 20.1 that is sought in a request by the Division, the disclosure of which is not prohibited by federal or State statute or which is not privileged under the </w:t>
      </w:r>
      <w:r w:rsidRPr="00FE1EDA">
        <w:rPr>
          <w:i/>
        </w:rPr>
        <w:t>Maine Rules of Evidence</w:t>
      </w:r>
      <w:r>
        <w:t>, without incurring any liability to any other person because of the disclosure.</w:t>
      </w:r>
    </w:p>
    <w:p w14:paraId="16C50829" w14:textId="77777777" w:rsidR="00A848C5" w:rsidRDefault="00A848C5">
      <w:pPr>
        <w:tabs>
          <w:tab w:val="left" w:pos="-1440"/>
          <w:tab w:val="left" w:pos="-720"/>
        </w:tabs>
      </w:pPr>
    </w:p>
    <w:p w14:paraId="1FD6DAF9" w14:textId="77777777" w:rsidR="00A848C5" w:rsidRDefault="00A848C5">
      <w:pPr>
        <w:pStyle w:val="Heading2"/>
        <w:keepNext w:val="0"/>
      </w:pPr>
      <w:bookmarkStart w:id="149" w:name="_Toc217286006"/>
      <w:r>
        <w:t>6.</w:t>
      </w:r>
      <w:r>
        <w:tab/>
        <w:t>FACILITATION OF RESPONSES</w:t>
      </w:r>
      <w:bookmarkEnd w:id="149"/>
    </w:p>
    <w:p w14:paraId="109B4047" w14:textId="77777777" w:rsidR="00A848C5" w:rsidRDefault="00A848C5">
      <w:pPr>
        <w:tabs>
          <w:tab w:val="left" w:pos="-1440"/>
          <w:tab w:val="left" w:pos="-720"/>
        </w:tabs>
      </w:pPr>
    </w:p>
    <w:p w14:paraId="2EFD91A7" w14:textId="77777777" w:rsidR="00A848C5" w:rsidRDefault="00A848C5">
      <w:pPr>
        <w:tabs>
          <w:tab w:val="left" w:pos="0"/>
        </w:tabs>
        <w:ind w:left="720"/>
      </w:pPr>
      <w:r>
        <w:t>A request must be accompanied by a prepaid, pre-addressed envelope.</w:t>
      </w:r>
    </w:p>
    <w:p w14:paraId="50C96D70" w14:textId="77777777" w:rsidR="00A848C5" w:rsidRDefault="00A848C5">
      <w:pPr>
        <w:tabs>
          <w:tab w:val="left" w:pos="0"/>
        </w:tabs>
        <w:ind w:left="720" w:hanging="720"/>
      </w:pPr>
    </w:p>
    <w:p w14:paraId="5A783D40" w14:textId="77777777" w:rsidR="00A848C5" w:rsidRDefault="00A848C5">
      <w:pPr>
        <w:pStyle w:val="Heading2"/>
        <w:keepNext w:val="0"/>
      </w:pPr>
      <w:bookmarkStart w:id="150" w:name="_Toc217286007"/>
      <w:r>
        <w:t>7.</w:t>
      </w:r>
      <w:r>
        <w:tab/>
        <w:t>AFFIRMATION OF RESPONSES</w:t>
      </w:r>
      <w:bookmarkEnd w:id="150"/>
    </w:p>
    <w:p w14:paraId="51D298BD" w14:textId="77777777" w:rsidR="00A848C5" w:rsidRDefault="00A848C5">
      <w:pPr>
        <w:tabs>
          <w:tab w:val="left" w:pos="-1440"/>
          <w:tab w:val="left" w:pos="-720"/>
        </w:tabs>
      </w:pPr>
    </w:p>
    <w:p w14:paraId="173A785C" w14:textId="77777777" w:rsidR="00A848C5" w:rsidRDefault="00A848C5">
      <w:pPr>
        <w:tabs>
          <w:tab w:val="left" w:pos="0"/>
        </w:tabs>
        <w:ind w:left="720"/>
      </w:pPr>
      <w:r>
        <w:t xml:space="preserve">The Division may require that a request be affirmed under the penalties for unsworn falsification (17-A </w:t>
      </w:r>
      <w:r w:rsidR="0012599E">
        <w:t>M.R.S.A.</w:t>
      </w:r>
      <w:r>
        <w:t xml:space="preserve"> </w:t>
      </w:r>
      <w:r w:rsidR="00CE7C42">
        <w:t>§</w:t>
      </w:r>
      <w:r>
        <w:t>453).</w:t>
      </w:r>
    </w:p>
    <w:p w14:paraId="392811E7" w14:textId="77777777" w:rsidR="00A848C5" w:rsidRDefault="00A848C5">
      <w:pPr>
        <w:tabs>
          <w:tab w:val="left" w:pos="-1440"/>
          <w:tab w:val="left" w:pos="-720"/>
        </w:tabs>
      </w:pPr>
    </w:p>
    <w:p w14:paraId="51439266" w14:textId="77777777" w:rsidR="00A848C5" w:rsidRDefault="00A848C5">
      <w:pPr>
        <w:pStyle w:val="Heading2"/>
        <w:keepNext w:val="0"/>
      </w:pPr>
      <w:bookmarkStart w:id="151" w:name="_Toc217286008"/>
      <w:r>
        <w:t>8.</w:t>
      </w:r>
      <w:r>
        <w:tab/>
        <w:t>CONFIDENTIALITY OF INFORMATION; UNLAWFUL DISSEMINATION</w:t>
      </w:r>
      <w:bookmarkEnd w:id="151"/>
    </w:p>
    <w:p w14:paraId="285437D6" w14:textId="77777777" w:rsidR="00A848C5" w:rsidRDefault="00A848C5">
      <w:pPr>
        <w:tabs>
          <w:tab w:val="left" w:pos="-1440"/>
          <w:tab w:val="left" w:pos="-720"/>
        </w:tabs>
      </w:pPr>
    </w:p>
    <w:p w14:paraId="41EECBFB" w14:textId="77777777" w:rsidR="00A848C5" w:rsidRDefault="00A848C5" w:rsidP="00F05381">
      <w:pPr>
        <w:tabs>
          <w:tab w:val="left" w:pos="0"/>
        </w:tabs>
        <w:ind w:left="720" w:right="540"/>
      </w:pPr>
      <w:r>
        <w:t>All information collected pursuant to this chapter is confidential.</w:t>
      </w:r>
      <w:r w:rsidR="00B83A20">
        <w:t xml:space="preserve"> </w:t>
      </w:r>
      <w:r>
        <w:t>It is available for use by appropriate Division personnel and legal counsel only.</w:t>
      </w:r>
      <w:r w:rsidR="00B83A20">
        <w:t xml:space="preserve"> </w:t>
      </w:r>
      <w:r>
        <w:t>It may only be used for carrying out official duties of the Division.</w:t>
      </w:r>
      <w:r w:rsidR="00B83A20">
        <w:t xml:space="preserve"> </w:t>
      </w:r>
      <w:r>
        <w:t>A person may be guilty of unlawful dissemination if that person knowingly disseminates information collected by the Division pursuant to this chapter.</w:t>
      </w:r>
      <w:r w:rsidR="00B83A20">
        <w:t xml:space="preserve"> </w:t>
      </w:r>
      <w:r>
        <w:t>Unlawful dissemination is a class E crime which is punishable by a fine of not more than $500 or by imprisonment for not more than 30 days.</w:t>
      </w:r>
    </w:p>
    <w:p w14:paraId="011441B7" w14:textId="77777777" w:rsidR="00A848C5" w:rsidRDefault="00A848C5">
      <w:pPr>
        <w:tabs>
          <w:tab w:val="left" w:pos="0"/>
        </w:tabs>
        <w:ind w:left="720"/>
      </w:pPr>
    </w:p>
    <w:p w14:paraId="0129C1AE" w14:textId="77777777" w:rsidR="00A848C5" w:rsidRDefault="00A848C5">
      <w:pPr>
        <w:tabs>
          <w:tab w:val="left" w:pos="0"/>
        </w:tabs>
        <w:ind w:left="720"/>
      </w:pPr>
      <w:r>
        <w:br w:type="page"/>
      </w:r>
    </w:p>
    <w:p w14:paraId="39F7EC88" w14:textId="77777777" w:rsidR="00A848C5" w:rsidRDefault="00A848C5">
      <w:pPr>
        <w:pStyle w:val="Heading2"/>
        <w:keepNext w:val="0"/>
      </w:pPr>
      <w:bookmarkStart w:id="152" w:name="_Toc217286009"/>
      <w:r>
        <w:lastRenderedPageBreak/>
        <w:t>9.</w:t>
      </w:r>
      <w:r>
        <w:tab/>
        <w:t>ADMISSIBLE EVIDENCE</w:t>
      </w:r>
      <w:bookmarkEnd w:id="152"/>
    </w:p>
    <w:p w14:paraId="7739E4D8" w14:textId="77777777" w:rsidR="00A848C5" w:rsidRDefault="00A848C5">
      <w:pPr>
        <w:tabs>
          <w:tab w:val="left" w:pos="0"/>
        </w:tabs>
        <w:ind w:left="720"/>
      </w:pPr>
    </w:p>
    <w:p w14:paraId="030D3659" w14:textId="77777777" w:rsidR="00A848C5" w:rsidRDefault="00A848C5">
      <w:pPr>
        <w:tabs>
          <w:tab w:val="left" w:pos="-1440"/>
          <w:tab w:val="left" w:pos="-720"/>
        </w:tabs>
        <w:ind w:left="720"/>
      </w:pPr>
      <w:r>
        <w:t xml:space="preserve">Information provided by any person pursuant to </w:t>
      </w:r>
      <w:r w:rsidR="009F2B71">
        <w:t>19-A</w:t>
      </w:r>
      <w:r>
        <w:t xml:space="preserve"> </w:t>
      </w:r>
      <w:r w:rsidR="0012599E">
        <w:t>M.R.S.A.</w:t>
      </w:r>
      <w:r>
        <w:t xml:space="preserve"> §2152 is admissible as a public record pursuant to the </w:t>
      </w:r>
      <w:r w:rsidRPr="00FE1EDA">
        <w:rPr>
          <w:i/>
        </w:rPr>
        <w:t>Maine Rules of Evidence</w:t>
      </w:r>
      <w:r>
        <w:t xml:space="preserve"> 803(8)(A) and is not within the investigative report exception found in the </w:t>
      </w:r>
      <w:r w:rsidRPr="00FE1EDA">
        <w:rPr>
          <w:i/>
        </w:rPr>
        <w:t>Maine Rules of Evidence</w:t>
      </w:r>
      <w:r>
        <w:t xml:space="preserve"> 803(8)(B) because the information is provided pursuant to a duty imposed by law and is inherently reliable.</w:t>
      </w:r>
    </w:p>
    <w:p w14:paraId="2CEA9BD2" w14:textId="77777777" w:rsidR="009B146F" w:rsidRDefault="009B146F">
      <w:pPr>
        <w:tabs>
          <w:tab w:val="left" w:pos="-1440"/>
          <w:tab w:val="left" w:pos="-720"/>
        </w:tabs>
        <w:ind w:left="720"/>
      </w:pPr>
    </w:p>
    <w:p w14:paraId="3F689691" w14:textId="77777777" w:rsidR="009B146F" w:rsidRDefault="009B146F">
      <w:pPr>
        <w:tabs>
          <w:tab w:val="left" w:pos="-1440"/>
          <w:tab w:val="left" w:pos="-720"/>
        </w:tabs>
        <w:ind w:left="720"/>
      </w:pPr>
    </w:p>
    <w:p w14:paraId="2A6509E6" w14:textId="77777777" w:rsidR="009B146F" w:rsidRDefault="009B146F">
      <w:pPr>
        <w:tabs>
          <w:tab w:val="left" w:pos="-1440"/>
          <w:tab w:val="left" w:pos="-720"/>
        </w:tabs>
        <w:ind w:left="720"/>
      </w:pPr>
    </w:p>
    <w:p w14:paraId="01399280" w14:textId="77777777" w:rsidR="00A848C5" w:rsidRDefault="00A848C5">
      <w:pPr>
        <w:tabs>
          <w:tab w:val="left" w:pos="-1440"/>
          <w:tab w:val="left" w:pos="-720"/>
        </w:tabs>
        <w:sectPr w:rsidR="00A848C5">
          <w:headerReference w:type="default" r:id="rId35"/>
          <w:pgSz w:w="12240" w:h="15840"/>
          <w:pgMar w:top="720" w:right="720" w:bottom="720" w:left="1440" w:header="432" w:footer="720" w:gutter="0"/>
          <w:cols w:space="720"/>
          <w:noEndnote/>
        </w:sectPr>
      </w:pPr>
    </w:p>
    <w:p w14:paraId="18B5F917" w14:textId="77777777" w:rsidR="00A53D86" w:rsidRDefault="00A53D86" w:rsidP="00A53D86">
      <w:pPr>
        <w:pStyle w:val="Heading1"/>
        <w:keepNext w:val="0"/>
      </w:pPr>
      <w:bookmarkStart w:id="153" w:name="_Toc217286010"/>
      <w:r>
        <w:lastRenderedPageBreak/>
        <w:t xml:space="preserve">CHAPTER 21 - REVOCATION AND NONRENEWAL OF OCCUPATIONAL OR RECREATIONAL LICENSES; PROCEEDINGS UNDER </w:t>
      </w:r>
      <w:r w:rsidR="009F2B71">
        <w:t>19-A</w:t>
      </w:r>
      <w:r>
        <w:t xml:space="preserve"> </w:t>
      </w:r>
      <w:r w:rsidR="0012599E">
        <w:t>M.R.S.A.</w:t>
      </w:r>
      <w:r>
        <w:t xml:space="preserve"> §2201</w:t>
      </w:r>
      <w:bookmarkEnd w:id="153"/>
    </w:p>
    <w:p w14:paraId="1821B0DD" w14:textId="77777777" w:rsidR="00A53D86" w:rsidRDefault="00A53D86" w:rsidP="00A53D86">
      <w:pPr>
        <w:tabs>
          <w:tab w:val="left" w:pos="-1440"/>
          <w:tab w:val="left" w:pos="-720"/>
        </w:tabs>
        <w:ind w:left="42"/>
      </w:pPr>
    </w:p>
    <w:p w14:paraId="5F8AD487" w14:textId="77777777" w:rsidR="00A53D86" w:rsidRDefault="00A53D86" w:rsidP="00A53D86">
      <w:pPr>
        <w:pStyle w:val="Heading2"/>
        <w:keepNext w:val="0"/>
      </w:pPr>
      <w:bookmarkStart w:id="154" w:name="_Toc217286011"/>
      <w:r>
        <w:t>1.</w:t>
      </w:r>
      <w:r>
        <w:tab/>
        <w:t>DEFINITIONS</w:t>
      </w:r>
      <w:bookmarkEnd w:id="154"/>
    </w:p>
    <w:p w14:paraId="6C08371D" w14:textId="77777777" w:rsidR="00A53D86" w:rsidRDefault="00A53D86" w:rsidP="00A53D86">
      <w:pPr>
        <w:tabs>
          <w:tab w:val="left" w:pos="-1440"/>
          <w:tab w:val="left" w:pos="-720"/>
        </w:tabs>
        <w:ind w:left="42"/>
      </w:pPr>
    </w:p>
    <w:p w14:paraId="123743A2" w14:textId="77777777" w:rsidR="00A53D86" w:rsidRDefault="00A53D86" w:rsidP="00A53D86">
      <w:pPr>
        <w:tabs>
          <w:tab w:val="left" w:pos="0"/>
          <w:tab w:val="left" w:pos="42"/>
          <w:tab w:val="left" w:pos="720"/>
        </w:tabs>
        <w:ind w:left="720"/>
      </w:pPr>
      <w:r>
        <w:t>For purposes of this chapter, unless the context otherwise indicates, the following terms have the following meanings:</w:t>
      </w:r>
    </w:p>
    <w:p w14:paraId="6D2A4722" w14:textId="77777777" w:rsidR="00A53D86" w:rsidRDefault="00A53D86" w:rsidP="00A53D86">
      <w:pPr>
        <w:tabs>
          <w:tab w:val="left" w:pos="-1440"/>
          <w:tab w:val="left" w:pos="-720"/>
        </w:tabs>
        <w:ind w:left="42"/>
      </w:pPr>
    </w:p>
    <w:p w14:paraId="09F7E6C8" w14:textId="77777777" w:rsidR="00A53D86" w:rsidRDefault="00A53D86" w:rsidP="00A53D86">
      <w:pPr>
        <w:pStyle w:val="Heading3"/>
        <w:keepNext w:val="0"/>
      </w:pPr>
      <w:r>
        <w:t>A.</w:t>
      </w:r>
      <w:r>
        <w:tab/>
      </w:r>
      <w:r w:rsidRPr="00E7306A">
        <w:rPr>
          <w:b/>
        </w:rPr>
        <w:t>Board</w:t>
      </w:r>
      <w:r>
        <w:t>.</w:t>
      </w:r>
      <w:r w:rsidR="00B83A20">
        <w:t xml:space="preserve"> </w:t>
      </w:r>
      <w:r>
        <w:t xml:space="preserve">"Board" means any bureau, board, or commission listed in 10 </w:t>
      </w:r>
      <w:r w:rsidR="0012599E">
        <w:t>M.R.S.A.</w:t>
      </w:r>
      <w:r>
        <w:t xml:space="preserve"> §§ 8001 or 8001-A, any other licensor that is affiliated with or is a part of the Department of Professional and Financial </w:t>
      </w:r>
      <w:smartTag w:uri="urn:schemas-microsoft-com:office:smarttags" w:element="PersonName">
        <w:r>
          <w:t>Reg</w:t>
        </w:r>
      </w:smartTag>
      <w:r>
        <w:t>ulation, the Board of Overseers of the Bar, and any other state agency or municipality that issues a license authorizing a person to engage in a business, occupation, profession, or industry and any state agency, bureau, board, commission or municipality that issues a license or permit to hunt, fish, operate a boat or engage in any other sporting or recreational activity.</w:t>
      </w:r>
    </w:p>
    <w:p w14:paraId="065D2ADA" w14:textId="77777777" w:rsidR="00A53D86" w:rsidRDefault="00A53D86" w:rsidP="00A53D86"/>
    <w:p w14:paraId="3F419668" w14:textId="77777777" w:rsidR="00A53D86" w:rsidRDefault="00A53D86" w:rsidP="00A53D86">
      <w:pPr>
        <w:pStyle w:val="Heading3"/>
        <w:keepNext w:val="0"/>
      </w:pPr>
      <w:r>
        <w:t>B.</w:t>
      </w:r>
      <w:r>
        <w:tab/>
      </w:r>
      <w:r w:rsidRPr="00E7306A">
        <w:rPr>
          <w:b/>
        </w:rPr>
        <w:t>Compliance with a support order</w:t>
      </w:r>
      <w:r>
        <w:t>.</w:t>
      </w:r>
      <w:r w:rsidR="00B83A20">
        <w:t xml:space="preserve"> </w:t>
      </w:r>
      <w:r>
        <w:t>"Compliance with a support order" means that the support obligor is: no more than 60 days in arrears in making payments in full for current support or no more than 30 days in arrears if the obligor has been more than 30 days in arrears at least 2 times within the past 24 months or, if applicable, is making periodic payments in accordance with a written agreement with the Division of Support Enforcement and Recovery or a support order issued by a court; and has obtained or maintained health insurance coverage if required by a support order.</w:t>
      </w:r>
    </w:p>
    <w:p w14:paraId="5233E9E0" w14:textId="77777777" w:rsidR="00A53D86" w:rsidRDefault="00A53D86" w:rsidP="00A53D86"/>
    <w:p w14:paraId="2CA004E7" w14:textId="77777777" w:rsidR="00A53D86" w:rsidRDefault="00A53D86" w:rsidP="00BC6EB9">
      <w:pPr>
        <w:pStyle w:val="Heading3"/>
        <w:keepNext w:val="0"/>
        <w:ind w:right="-180"/>
      </w:pPr>
      <w:r>
        <w:t>C.</w:t>
      </w:r>
      <w:r>
        <w:tab/>
      </w:r>
      <w:r w:rsidRPr="00E7306A">
        <w:rPr>
          <w:b/>
        </w:rPr>
        <w:t>Support order</w:t>
      </w:r>
      <w:r>
        <w:t>.</w:t>
      </w:r>
      <w:r w:rsidR="00B83A20">
        <w:t xml:space="preserve"> </w:t>
      </w:r>
      <w:r>
        <w:t>"Support order" means any judgment,</w:t>
      </w:r>
      <w:r w:rsidR="00B83A20">
        <w:t xml:space="preserve"> </w:t>
      </w:r>
      <w:r>
        <w:t>decree or order, whether temporary, final or subject to modification, issued by a court or an administrative agency of competent jurisdiction for the support and maintenance of a child, including a child who has attained the age of majority under the law of the issuing state, or a child and the parent with whom the child is living, that provides for monetary support, health care, arrearages or reimbursement and may include related costs and fees, interest and penalties, income withholding, attorney’s fees and other relief.</w:t>
      </w:r>
    </w:p>
    <w:p w14:paraId="11E8D32F" w14:textId="77777777" w:rsidR="00A53D86" w:rsidRDefault="00A53D86" w:rsidP="00A53D86"/>
    <w:p w14:paraId="2BFA6D92" w14:textId="77777777" w:rsidR="00A53D86" w:rsidRDefault="00A53D86" w:rsidP="00A53D86">
      <w:pPr>
        <w:pStyle w:val="Heading3"/>
        <w:keepNext w:val="0"/>
      </w:pPr>
      <w:r>
        <w:t>D.</w:t>
      </w:r>
      <w:r>
        <w:tab/>
      </w:r>
      <w:r w:rsidRPr="00E7306A">
        <w:rPr>
          <w:b/>
        </w:rPr>
        <w:t>License</w:t>
      </w:r>
      <w:r>
        <w:t>.</w:t>
      </w:r>
      <w:r w:rsidR="00B83A20">
        <w:t xml:space="preserve"> </w:t>
      </w:r>
      <w:r>
        <w:t>"License" means a license, certification, registration, permit, approval or other similar document evidencing admission to or granting authority to engage in a profession, occupation, business or industry, and a license or permit to hunt, fish, operate a boat or engage in any other sporting or recreational activity, but does not mean a registration, permit, approval or similar document evidencing the granting of authority to engage in the business of banking pursuant to Title 9-B.</w:t>
      </w:r>
    </w:p>
    <w:p w14:paraId="414A360F" w14:textId="77777777" w:rsidR="00A53D86" w:rsidRDefault="00A53D86" w:rsidP="00A53D86"/>
    <w:p w14:paraId="5708A3E1" w14:textId="77777777" w:rsidR="00A53D86" w:rsidRDefault="00A53D86" w:rsidP="00A53D86">
      <w:pPr>
        <w:pStyle w:val="Heading3"/>
        <w:keepNext w:val="0"/>
      </w:pPr>
      <w:r>
        <w:t>E.</w:t>
      </w:r>
      <w:r>
        <w:tab/>
      </w:r>
      <w:r w:rsidRPr="00E7306A">
        <w:rPr>
          <w:b/>
        </w:rPr>
        <w:t>Licensee</w:t>
      </w:r>
      <w:r>
        <w:t>.</w:t>
      </w:r>
      <w:r w:rsidR="00B83A20">
        <w:t xml:space="preserve"> </w:t>
      </w:r>
      <w:r>
        <w:t xml:space="preserve">"Licensee" means any individual holding a license, certification, registration, permit, approval or other similar document evidencing admission to or granting authority to engage in a profession, occupation, business or industry, and to hunt, fish, operate a boat or engage in any other sporting or recreational activity, except an individual holding a registration, permit, approval or similar document </w:t>
      </w:r>
      <w:r>
        <w:lastRenderedPageBreak/>
        <w:t>evidencing the granting of authority to engage in the business of banking pursuant to Title 9-B.</w:t>
      </w:r>
    </w:p>
    <w:p w14:paraId="0183E50E" w14:textId="77777777" w:rsidR="00A53D86" w:rsidRDefault="00A53D86" w:rsidP="00A53D86">
      <w:pPr>
        <w:tabs>
          <w:tab w:val="left" w:pos="-1440"/>
          <w:tab w:val="left" w:pos="-720"/>
        </w:tabs>
        <w:rPr>
          <w:b/>
        </w:rPr>
      </w:pPr>
    </w:p>
    <w:p w14:paraId="3BF6F64B" w14:textId="77777777" w:rsidR="00A53D86" w:rsidRDefault="00A53D86" w:rsidP="00A53D86">
      <w:pPr>
        <w:pStyle w:val="Heading2"/>
        <w:keepNext w:val="0"/>
      </w:pPr>
      <w:bookmarkStart w:id="155" w:name="_Toc217286012"/>
      <w:r>
        <w:t>2.</w:t>
      </w:r>
      <w:r>
        <w:tab/>
        <w:t>NOTICE</w:t>
      </w:r>
      <w:bookmarkEnd w:id="155"/>
    </w:p>
    <w:p w14:paraId="0C537B89" w14:textId="77777777" w:rsidR="00A53D86" w:rsidRDefault="00A53D86" w:rsidP="00A53D86">
      <w:pPr>
        <w:tabs>
          <w:tab w:val="left" w:pos="-1440"/>
          <w:tab w:val="left" w:pos="-720"/>
        </w:tabs>
      </w:pPr>
    </w:p>
    <w:p w14:paraId="79B6DF01" w14:textId="77777777" w:rsidR="00A53D86" w:rsidRDefault="00A53D86" w:rsidP="00A53D86">
      <w:pPr>
        <w:tabs>
          <w:tab w:val="left" w:pos="-720"/>
        </w:tabs>
        <w:ind w:left="720"/>
      </w:pPr>
      <w:r>
        <w:t>The Division may serve notice upon a support obligor who is not in compliance with a support order that informs the obligor of the Division's intention to submit the obligor to any appropriate board as a licensee who is not in compliance with a support order.</w:t>
      </w:r>
      <w:r w:rsidR="00B83A20">
        <w:t xml:space="preserve"> </w:t>
      </w:r>
      <w:r>
        <w:t>The notice must inform the obligor that:</w:t>
      </w:r>
    </w:p>
    <w:p w14:paraId="779617F4" w14:textId="77777777" w:rsidR="00A53D86" w:rsidRDefault="00A53D86" w:rsidP="00A53D86">
      <w:pPr>
        <w:tabs>
          <w:tab w:val="left" w:pos="-720"/>
        </w:tabs>
        <w:ind w:hanging="720"/>
      </w:pPr>
    </w:p>
    <w:p w14:paraId="5421EFBD" w14:textId="77777777" w:rsidR="00A53D86" w:rsidRDefault="00A53D86" w:rsidP="00A53D86">
      <w:pPr>
        <w:pStyle w:val="Heading3"/>
        <w:keepNext w:val="0"/>
      </w:pPr>
      <w:r>
        <w:t>A.</w:t>
      </w:r>
      <w:r>
        <w:tab/>
        <w:t>The obligor may request an administrative hearing to contest the issue of compliance;</w:t>
      </w:r>
    </w:p>
    <w:p w14:paraId="34F7087E" w14:textId="77777777" w:rsidR="00A53D86" w:rsidRDefault="00A53D86" w:rsidP="00A53D86"/>
    <w:p w14:paraId="040D93A8" w14:textId="77777777" w:rsidR="00A53D86" w:rsidRDefault="00A53D86" w:rsidP="00A53D86">
      <w:pPr>
        <w:pStyle w:val="Heading3"/>
        <w:keepNext w:val="0"/>
      </w:pPr>
      <w:r>
        <w:t>B.</w:t>
      </w:r>
      <w:r>
        <w:tab/>
        <w:t>A request for hearing must be made in writing and must be received by the Division within 20 days of service;</w:t>
      </w:r>
    </w:p>
    <w:p w14:paraId="17E64B42" w14:textId="77777777" w:rsidR="00A53D86" w:rsidRDefault="00A53D86" w:rsidP="00A53D86"/>
    <w:p w14:paraId="78E1D16E" w14:textId="77777777" w:rsidR="00A53D86" w:rsidRDefault="00A53D86" w:rsidP="00A53D86">
      <w:pPr>
        <w:pStyle w:val="Heading3"/>
        <w:keepNext w:val="0"/>
      </w:pPr>
      <w:r>
        <w:t>C.</w:t>
      </w:r>
      <w:r>
        <w:tab/>
        <w:t>If the obligor requests a hearing within 20 days of service the Division shall stay action to certify the obligor to any board for noncompliance with a support order pending a decision after hearing;</w:t>
      </w:r>
    </w:p>
    <w:p w14:paraId="0A2C5A7B" w14:textId="77777777" w:rsidR="00A53D86" w:rsidRDefault="00A53D86" w:rsidP="00A53D86"/>
    <w:p w14:paraId="6297DB5A" w14:textId="77777777" w:rsidR="00A53D86" w:rsidRDefault="00A53D86" w:rsidP="00A53D86">
      <w:pPr>
        <w:pStyle w:val="Heading3"/>
        <w:keepNext w:val="0"/>
      </w:pPr>
      <w:r>
        <w:t>D.</w:t>
      </w:r>
      <w:r>
        <w:tab/>
        <w:t>If the obligor does not request a hearing within 20 days of service and is not in compliance with a support order the Division shall certify the obligor to any appropriate board for noncompliance with a support order;</w:t>
      </w:r>
    </w:p>
    <w:p w14:paraId="76C6EE26" w14:textId="77777777" w:rsidR="00A53D86" w:rsidRDefault="00A53D86" w:rsidP="00A53D86"/>
    <w:p w14:paraId="48AB1B92" w14:textId="77777777" w:rsidR="00A53D86" w:rsidRDefault="00A53D86" w:rsidP="00A53D86">
      <w:pPr>
        <w:pStyle w:val="Heading3"/>
        <w:keepNext w:val="0"/>
      </w:pPr>
      <w:r>
        <w:t>E.</w:t>
      </w:r>
      <w:r>
        <w:tab/>
        <w:t>If the Division certifies the obligor to a board for noncompliance with a support order the board must revoke the obligor's license and refuse to issue or reissue a license until the obligor provides the board with a written statement issued by the Division that confirms the obligor is in compliance with the obligor's order of support.</w:t>
      </w:r>
      <w:r w:rsidR="00B83A20">
        <w:t xml:space="preserve"> </w:t>
      </w:r>
      <w:r>
        <w:t xml:space="preserve">And that a revocation by an agency or board or a refusal by an agency or board to reissue, renew or otherwise extend the obligor's license or certificate of authority is deemed a final determination within the meaning of 5 </w:t>
      </w:r>
      <w:r w:rsidR="0012599E">
        <w:t>M.R.S.A.</w:t>
      </w:r>
      <w:r>
        <w:t xml:space="preserve"> §10002; and</w:t>
      </w:r>
    </w:p>
    <w:p w14:paraId="674D7BF0" w14:textId="77777777" w:rsidR="00A53D86" w:rsidRDefault="00A53D86" w:rsidP="00A53D86"/>
    <w:p w14:paraId="2298A678" w14:textId="77777777" w:rsidR="00A53D86" w:rsidRDefault="00A53D86" w:rsidP="00A53D86">
      <w:pPr>
        <w:pStyle w:val="Heading3"/>
        <w:keepNext w:val="0"/>
      </w:pPr>
      <w:r>
        <w:t>G.</w:t>
      </w:r>
      <w:r>
        <w:tab/>
        <w:t>The obligor can come into compliance with a court order of support by:</w:t>
      </w:r>
    </w:p>
    <w:p w14:paraId="5536FBDF" w14:textId="77777777" w:rsidR="00A53D86" w:rsidRDefault="00A53D86" w:rsidP="00A53D86">
      <w:pPr>
        <w:tabs>
          <w:tab w:val="left" w:pos="0"/>
        </w:tabs>
        <w:ind w:left="720" w:hanging="720"/>
      </w:pPr>
    </w:p>
    <w:p w14:paraId="39696F48" w14:textId="77777777" w:rsidR="00A53D86" w:rsidRDefault="00A53D86" w:rsidP="00A53D86">
      <w:pPr>
        <w:pStyle w:val="Heading4"/>
        <w:spacing w:before="0" w:after="0"/>
      </w:pPr>
      <w:r>
        <w:t>1.</w:t>
      </w:r>
      <w:r>
        <w:tab/>
        <w:t>Paying current support;</w:t>
      </w:r>
    </w:p>
    <w:p w14:paraId="1CDEEBC2" w14:textId="77777777" w:rsidR="00C504BF" w:rsidRPr="00C504BF" w:rsidRDefault="00C504BF" w:rsidP="00C504BF"/>
    <w:p w14:paraId="2F0739B5" w14:textId="77777777" w:rsidR="00A53D86" w:rsidRDefault="00A53D86" w:rsidP="00C504BF">
      <w:pPr>
        <w:pStyle w:val="Heading4"/>
        <w:spacing w:before="0" w:after="0"/>
        <w:ind w:left="1440" w:hanging="360"/>
      </w:pPr>
      <w:r>
        <w:t>2.</w:t>
      </w:r>
      <w:r>
        <w:tab/>
        <w:t>Paying all past-due support, or if unable to pay all past-due support and a periodic payment for past-due support has not been ordered by the court, by making periodic payments in accordance with a written agreement with the Division; and</w:t>
      </w:r>
    </w:p>
    <w:p w14:paraId="433DB27D" w14:textId="77777777" w:rsidR="00C504BF" w:rsidRPr="00C504BF" w:rsidRDefault="00C504BF" w:rsidP="00C504BF"/>
    <w:p w14:paraId="30F5482B" w14:textId="77777777" w:rsidR="00A53D86" w:rsidRDefault="00A53D86" w:rsidP="00C504BF">
      <w:pPr>
        <w:pStyle w:val="Heading4"/>
        <w:spacing w:before="0" w:after="0"/>
      </w:pPr>
      <w:r>
        <w:t>3.</w:t>
      </w:r>
      <w:r>
        <w:tab/>
        <w:t>Meeting the obligor's health insurance obligation.</w:t>
      </w:r>
    </w:p>
    <w:p w14:paraId="4CDE5C88" w14:textId="77777777" w:rsidR="00A53D86" w:rsidRDefault="00A53D86" w:rsidP="00C504BF">
      <w:pPr>
        <w:tabs>
          <w:tab w:val="left" w:pos="-720"/>
        </w:tabs>
        <w:ind w:hanging="720"/>
      </w:pPr>
    </w:p>
    <w:p w14:paraId="0990AF1E" w14:textId="77777777" w:rsidR="00426FC7" w:rsidRDefault="00A53D86" w:rsidP="00961360">
      <w:pPr>
        <w:tabs>
          <w:tab w:val="left" w:pos="0"/>
        </w:tabs>
        <w:ind w:left="1080" w:right="-180"/>
      </w:pPr>
      <w:r>
        <w:t xml:space="preserve">The notice must include the address and telephone number of the Division's support enforcement office that issues the notice and a statement of the need for the obligor to </w:t>
      </w:r>
      <w:r>
        <w:lastRenderedPageBreak/>
        <w:t>obtain written confirmation of compliance from the Division as provided in section 9.</w:t>
      </w:r>
      <w:r w:rsidR="00B83A20">
        <w:t xml:space="preserve"> </w:t>
      </w:r>
      <w:r>
        <w:t>The Division shall attach a copy of the obligor's order of support to the notice.</w:t>
      </w:r>
    </w:p>
    <w:p w14:paraId="0E9ABFFC" w14:textId="77777777" w:rsidR="00A53D86" w:rsidRDefault="00A53D86" w:rsidP="00A53D86">
      <w:pPr>
        <w:tabs>
          <w:tab w:val="left" w:pos="-1440"/>
          <w:tab w:val="left" w:pos="-720"/>
        </w:tabs>
      </w:pPr>
    </w:p>
    <w:p w14:paraId="61C3CEDB" w14:textId="77777777" w:rsidR="00A53D86" w:rsidRDefault="00A53D86" w:rsidP="00A53D86">
      <w:pPr>
        <w:pStyle w:val="Heading2"/>
        <w:keepNext w:val="0"/>
      </w:pPr>
      <w:bookmarkStart w:id="156" w:name="_Toc217286013"/>
      <w:r>
        <w:t>3.</w:t>
      </w:r>
      <w:r>
        <w:tab/>
        <w:t>PAYMENT AGREEMENT</w:t>
      </w:r>
      <w:bookmarkEnd w:id="156"/>
    </w:p>
    <w:p w14:paraId="2FE39D1F" w14:textId="77777777" w:rsidR="00A53D86" w:rsidRDefault="00A53D86" w:rsidP="00A53D86">
      <w:pPr>
        <w:tabs>
          <w:tab w:val="left" w:pos="-1440"/>
          <w:tab w:val="left" w:pos="-720"/>
        </w:tabs>
      </w:pPr>
    </w:p>
    <w:p w14:paraId="4A0F87E0" w14:textId="77777777" w:rsidR="00A53D86" w:rsidRDefault="00A53D86" w:rsidP="00A52D4D">
      <w:pPr>
        <w:tabs>
          <w:tab w:val="left" w:pos="0"/>
        </w:tabs>
        <w:ind w:left="720" w:right="-90"/>
      </w:pPr>
      <w:r>
        <w:t>For purposes of this chapter, if an obligor demonstrates a present inability to pay all past-due child support, the Department, upon request or upon its own initiative, shall enter into a reasonable payment agreement with the obligor that takes into account the obligor's income, assets, reasonable expenses and ability to borrow.</w:t>
      </w:r>
      <w:r w:rsidR="00B83A20">
        <w:t xml:space="preserve"> </w:t>
      </w:r>
      <w:r>
        <w:t>An obligor who is unable to pay all past-due support may come into compliance with the support order by executing a written payment agreement with the Division and by complying with that agreement. A condition of a written payment agreement must be that the obligor pay the current child support when due. Before a written agreement is executed, the obligor shall disclose fully the obligor’s financial circumstances, including income from all sources, assets, liabilities and work history for the past year and provide documentation.</w:t>
      </w:r>
    </w:p>
    <w:p w14:paraId="50DC7F81" w14:textId="77777777" w:rsidR="00A53D86" w:rsidRDefault="00A53D86" w:rsidP="00A53D86">
      <w:pPr>
        <w:tabs>
          <w:tab w:val="left" w:pos="0"/>
        </w:tabs>
        <w:ind w:left="720"/>
      </w:pPr>
    </w:p>
    <w:p w14:paraId="36145D9E" w14:textId="77777777" w:rsidR="00A53D86" w:rsidRDefault="00A53D86" w:rsidP="00A53D86">
      <w:pPr>
        <w:tabs>
          <w:tab w:val="left" w:pos="0"/>
        </w:tabs>
        <w:ind w:left="720"/>
      </w:pPr>
      <w:r>
        <w:t>Failure to comply with a written payment agreement is grounds for license revocation unless the obligor notifies the Division that the obligor is unable to comply with the agreement and provides the Division with evidence of the obligor’s current financial circumstances to support the claim.</w:t>
      </w:r>
    </w:p>
    <w:p w14:paraId="46584380" w14:textId="77777777" w:rsidR="00A53D86" w:rsidRDefault="00A53D86" w:rsidP="00A53D86">
      <w:pPr>
        <w:tabs>
          <w:tab w:val="left" w:pos="-1440"/>
          <w:tab w:val="left" w:pos="-720"/>
        </w:tabs>
      </w:pPr>
    </w:p>
    <w:p w14:paraId="43225BD1" w14:textId="77777777" w:rsidR="00A53D86" w:rsidRDefault="00A53D86" w:rsidP="00A53D86">
      <w:pPr>
        <w:pStyle w:val="Heading2"/>
        <w:keepNext w:val="0"/>
      </w:pPr>
      <w:bookmarkStart w:id="157" w:name="_Toc217286014"/>
      <w:r>
        <w:t>4.</w:t>
      </w:r>
      <w:r>
        <w:tab/>
        <w:t>HEARING</w:t>
      </w:r>
      <w:bookmarkEnd w:id="157"/>
    </w:p>
    <w:p w14:paraId="1829445C" w14:textId="77777777" w:rsidR="00A53D86" w:rsidRDefault="00A53D86" w:rsidP="00A53D86">
      <w:pPr>
        <w:tabs>
          <w:tab w:val="left" w:pos="-1440"/>
          <w:tab w:val="left" w:pos="-720"/>
        </w:tabs>
      </w:pPr>
    </w:p>
    <w:p w14:paraId="02303253" w14:textId="77777777" w:rsidR="00A53D86" w:rsidRDefault="00A53D86" w:rsidP="00A53D86">
      <w:pPr>
        <w:tabs>
          <w:tab w:val="left" w:pos="-720"/>
        </w:tabs>
        <w:ind w:left="720"/>
      </w:pPr>
      <w:r>
        <w:t>An obligor may request an administrative hearing upon service of the notice described in section 2 or upon receiving a notice under section 13.</w:t>
      </w:r>
      <w:r w:rsidR="00B83A20">
        <w:t xml:space="preserve"> </w:t>
      </w:r>
      <w:r>
        <w:t>The request for hearing must be made in writing and must be received by the Division within 20 days of service.</w:t>
      </w:r>
      <w:r w:rsidR="00B83A20">
        <w:t xml:space="preserve"> </w:t>
      </w:r>
      <w:r>
        <w:t>A request for hearing is deemed timely if the 20th day after service is a weekend, holiday or other non-business day for the Department and the request is received by the Division on the next business day.</w:t>
      </w:r>
      <w:r w:rsidR="00B83A20">
        <w:t xml:space="preserve"> </w:t>
      </w:r>
      <w:r>
        <w:t>The Department shall conduct hearings under this subsection in accordance with the requirements of Title 5, chapter 375, subchapter 4 of the Maine Revised Statutes Annotated.</w:t>
      </w:r>
      <w:r w:rsidR="00B83A20">
        <w:t xml:space="preserve"> </w:t>
      </w:r>
      <w:r>
        <w:t>The issues that may be determined at hearing are limited to whether the obligor is required to pay child support under the support order for which the Division issued a notice of noncompliance and, if so, whether the obligor is in compliance with that support order, although the obligor may raise additional issues, including the reasonableness of a payment agreement in light of the obligor's current circumstances, to be preserved for appeal.</w:t>
      </w:r>
    </w:p>
    <w:p w14:paraId="0E0756C6" w14:textId="77777777" w:rsidR="00A53D86" w:rsidRDefault="00A53D86" w:rsidP="00A53D86">
      <w:pPr>
        <w:tabs>
          <w:tab w:val="left" w:pos="0"/>
        </w:tabs>
        <w:ind w:left="720" w:hanging="720"/>
      </w:pPr>
    </w:p>
    <w:p w14:paraId="4A989B62" w14:textId="77777777" w:rsidR="00A53D86" w:rsidRDefault="00A53D86" w:rsidP="00A53D86">
      <w:pPr>
        <w:pStyle w:val="Heading2"/>
        <w:keepNext w:val="0"/>
      </w:pPr>
      <w:bookmarkStart w:id="158" w:name="_Toc217286015"/>
      <w:r>
        <w:t>5.</w:t>
      </w:r>
      <w:r>
        <w:tab/>
        <w:t>DECISION AFTER HEARING</w:t>
      </w:r>
      <w:bookmarkEnd w:id="158"/>
    </w:p>
    <w:p w14:paraId="5B8DEAF2" w14:textId="77777777" w:rsidR="00A53D86" w:rsidRDefault="00A53D86" w:rsidP="00A53D86">
      <w:pPr>
        <w:tabs>
          <w:tab w:val="left" w:pos="-1440"/>
          <w:tab w:val="left" w:pos="-720"/>
        </w:tabs>
      </w:pPr>
    </w:p>
    <w:p w14:paraId="6E7B38C7" w14:textId="77777777" w:rsidR="00A53D86" w:rsidRDefault="00A53D86" w:rsidP="00A53D86">
      <w:pPr>
        <w:tabs>
          <w:tab w:val="left" w:pos="0"/>
          <w:tab w:val="left" w:pos="42"/>
          <w:tab w:val="left" w:pos="720"/>
        </w:tabs>
        <w:ind w:left="720"/>
      </w:pPr>
      <w:r>
        <w:t>The Department shall render a decision after hearing without undue delay as to whether the obligor is in compliance with the obligor's support order.</w:t>
      </w:r>
      <w:r w:rsidR="00B83A20">
        <w:t xml:space="preserve"> </w:t>
      </w:r>
      <w:r>
        <w:t>The only issues that may be decided are whether the obligor is required to pay child support under the support order for which the Division issued a notice of noncompliance and, if so, whether the obligor is in compliance with that support order.</w:t>
      </w:r>
      <w:r w:rsidR="00B83A20">
        <w:t xml:space="preserve"> </w:t>
      </w:r>
      <w:r>
        <w:t>The decision must be based on the hearing record and the rules adopted by the Commissioner.</w:t>
      </w:r>
      <w:r w:rsidR="00B83A20">
        <w:t xml:space="preserve"> </w:t>
      </w:r>
      <w:r>
        <w:t xml:space="preserve">The decision must inform the obligor that the obligor may file a petition for judicial review of the decision within 30 </w:t>
      </w:r>
      <w:r>
        <w:lastRenderedPageBreak/>
        <w:t>days of the date of the decision.</w:t>
      </w:r>
      <w:r w:rsidR="00B83A20">
        <w:t xml:space="preserve"> </w:t>
      </w:r>
      <w:r>
        <w:t>The Department shall send an attested copy of the decision to the obligor by regular mail to the obligor's most recent address of record.</w:t>
      </w:r>
    </w:p>
    <w:p w14:paraId="083E1598" w14:textId="77777777" w:rsidR="00A53D86" w:rsidRDefault="00A53D86" w:rsidP="00A53D86">
      <w:pPr>
        <w:tabs>
          <w:tab w:val="left" w:pos="0"/>
          <w:tab w:val="left" w:pos="42"/>
          <w:tab w:val="left" w:pos="720"/>
        </w:tabs>
        <w:ind w:left="720"/>
      </w:pPr>
    </w:p>
    <w:p w14:paraId="50CF1FE4" w14:textId="77777777" w:rsidR="00A53D86" w:rsidRDefault="00A53D86" w:rsidP="00A53D86">
      <w:pPr>
        <w:tabs>
          <w:tab w:val="left" w:pos="0"/>
          <w:tab w:val="left" w:pos="42"/>
          <w:tab w:val="left" w:pos="720"/>
        </w:tabs>
        <w:ind w:left="720"/>
      </w:pPr>
      <w:r>
        <w:t>The obligor is presumed to have received the decision within three (3) days of mailing.</w:t>
      </w:r>
    </w:p>
    <w:p w14:paraId="35074618" w14:textId="77777777" w:rsidR="00A53D86" w:rsidRDefault="00A53D86" w:rsidP="00A53D86">
      <w:pPr>
        <w:tabs>
          <w:tab w:val="left" w:pos="-1440"/>
          <w:tab w:val="left" w:pos="-720"/>
        </w:tabs>
      </w:pPr>
    </w:p>
    <w:p w14:paraId="7318DF82" w14:textId="77777777" w:rsidR="00A53D86" w:rsidRDefault="00A53D86" w:rsidP="00A53D86">
      <w:pPr>
        <w:pStyle w:val="Heading2"/>
        <w:keepNext w:val="0"/>
      </w:pPr>
      <w:bookmarkStart w:id="159" w:name="_Toc217286016"/>
      <w:r>
        <w:t>6.</w:t>
      </w:r>
      <w:r>
        <w:tab/>
        <w:t>JUDICIAL REVIEW</w:t>
      </w:r>
      <w:bookmarkEnd w:id="159"/>
    </w:p>
    <w:p w14:paraId="1C43616F" w14:textId="77777777" w:rsidR="00A53D86" w:rsidRDefault="00A53D86" w:rsidP="00A53D86">
      <w:pPr>
        <w:tabs>
          <w:tab w:val="left" w:pos="-1440"/>
          <w:tab w:val="left" w:pos="-720"/>
        </w:tabs>
      </w:pPr>
    </w:p>
    <w:p w14:paraId="5FFDA5AE" w14:textId="77777777" w:rsidR="00A53D86" w:rsidRDefault="00A53D86" w:rsidP="00A53D86">
      <w:pPr>
        <w:tabs>
          <w:tab w:val="left" w:pos="0"/>
        </w:tabs>
        <w:ind w:left="720"/>
      </w:pPr>
      <w:r>
        <w:t>If the obligor files a timely petition for review of final agency action with the court, the court may hear and determine any issues raised at the hearing, including the reasonableness of a payment agreement in light of the obligor's current circumstances.</w:t>
      </w:r>
    </w:p>
    <w:p w14:paraId="20C9F38E" w14:textId="77777777" w:rsidR="00A53D86" w:rsidRDefault="00A53D86" w:rsidP="00A53D86">
      <w:pPr>
        <w:tabs>
          <w:tab w:val="left" w:pos="-1440"/>
          <w:tab w:val="left" w:pos="-720"/>
        </w:tabs>
      </w:pPr>
    </w:p>
    <w:p w14:paraId="7E916546" w14:textId="77777777" w:rsidR="00A53D86" w:rsidRDefault="00A53D86" w:rsidP="00A53D86">
      <w:pPr>
        <w:pStyle w:val="Heading2"/>
        <w:keepNext w:val="0"/>
      </w:pPr>
      <w:bookmarkStart w:id="160" w:name="_Toc217286017"/>
      <w:r>
        <w:t>7.</w:t>
      </w:r>
      <w:r>
        <w:tab/>
        <w:t>STAY</w:t>
      </w:r>
      <w:bookmarkEnd w:id="160"/>
    </w:p>
    <w:p w14:paraId="2AE734B4" w14:textId="77777777" w:rsidR="00A53D86" w:rsidRDefault="00A53D86" w:rsidP="00A53D86">
      <w:pPr>
        <w:tabs>
          <w:tab w:val="left" w:pos="-1440"/>
          <w:tab w:val="left" w:pos="-720"/>
        </w:tabs>
      </w:pPr>
    </w:p>
    <w:p w14:paraId="02DDA40D" w14:textId="77777777" w:rsidR="00A53D86" w:rsidRDefault="00A53D86" w:rsidP="00A53D86">
      <w:pPr>
        <w:tabs>
          <w:tab w:val="left" w:pos="0"/>
        </w:tabs>
        <w:ind w:left="720"/>
      </w:pPr>
      <w:r>
        <w:t>If an obligor who is served notice under section 2 or who is notified under section 13 timely requests a hearing to contest the issue of compliance, the Division shall not certify to a board that the obligor is not in compliance with a support order unless the Department issues a decision after hearing that finds the obligor is not in compliance with the support order.</w:t>
      </w:r>
    </w:p>
    <w:p w14:paraId="0BEB4537" w14:textId="77777777" w:rsidR="00A53D86" w:rsidRDefault="00A53D86" w:rsidP="00A53D86">
      <w:pPr>
        <w:tabs>
          <w:tab w:val="left" w:pos="-1440"/>
          <w:tab w:val="left" w:pos="-720"/>
        </w:tabs>
      </w:pPr>
    </w:p>
    <w:p w14:paraId="5BCB1530" w14:textId="77777777" w:rsidR="00A53D86" w:rsidRDefault="00A53D86" w:rsidP="00A53D86">
      <w:pPr>
        <w:pStyle w:val="Heading2"/>
        <w:keepNext w:val="0"/>
      </w:pPr>
      <w:bookmarkStart w:id="161" w:name="_Toc217286018"/>
      <w:r>
        <w:t>8.</w:t>
      </w:r>
      <w:r>
        <w:tab/>
        <w:t>CERTIFICATION OF NONCOMPLIANCE</w:t>
      </w:r>
      <w:bookmarkEnd w:id="161"/>
    </w:p>
    <w:p w14:paraId="18F8CAD7" w14:textId="77777777" w:rsidR="00A53D86" w:rsidRDefault="00A53D86" w:rsidP="00A53D86">
      <w:pPr>
        <w:tabs>
          <w:tab w:val="left" w:pos="-1440"/>
          <w:tab w:val="left" w:pos="-720"/>
        </w:tabs>
      </w:pPr>
    </w:p>
    <w:p w14:paraId="1B8A60B1" w14:textId="77777777" w:rsidR="00A53D86" w:rsidRDefault="00A53D86" w:rsidP="00A53D86">
      <w:pPr>
        <w:tabs>
          <w:tab w:val="left" w:pos="0"/>
        </w:tabs>
        <w:ind w:left="720"/>
      </w:pPr>
      <w:r>
        <w:t>The Division may certify in writing to any appropriate board that a support obligor is not in compliance with a support order if:</w:t>
      </w:r>
    </w:p>
    <w:p w14:paraId="26AC1DD3" w14:textId="77777777" w:rsidR="00A53D86" w:rsidRDefault="00A53D86" w:rsidP="00A53D86">
      <w:pPr>
        <w:tabs>
          <w:tab w:val="left" w:pos="-1440"/>
          <w:tab w:val="left" w:pos="-720"/>
        </w:tabs>
      </w:pPr>
    </w:p>
    <w:p w14:paraId="3400F1FB" w14:textId="77777777" w:rsidR="00A53D86" w:rsidRDefault="00A53D86" w:rsidP="00A53D86">
      <w:pPr>
        <w:pStyle w:val="Heading3"/>
        <w:keepNext w:val="0"/>
      </w:pPr>
      <w:r>
        <w:t>A.</w:t>
      </w:r>
      <w:r>
        <w:tab/>
        <w:t>The obligor does not timely request a hearing upon service of a notice issued under section 2 or upon receipt of a notice under section 12 and is not in compliance with the order of support 21 days after service of the notice;</w:t>
      </w:r>
    </w:p>
    <w:p w14:paraId="23500B38" w14:textId="77777777" w:rsidR="00A53D86" w:rsidRDefault="00A53D86" w:rsidP="00A53D86">
      <w:pPr>
        <w:pStyle w:val="TOAHeading1"/>
        <w:tabs>
          <w:tab w:val="clear" w:pos="9000"/>
          <w:tab w:val="clear" w:pos="9360"/>
        </w:tabs>
      </w:pPr>
    </w:p>
    <w:p w14:paraId="50CB1F6F" w14:textId="77777777" w:rsidR="00A53D86" w:rsidRDefault="00A53D86" w:rsidP="00A53D86">
      <w:pPr>
        <w:pStyle w:val="Heading3"/>
        <w:keepNext w:val="0"/>
      </w:pPr>
      <w:r>
        <w:t>B.</w:t>
      </w:r>
      <w:r>
        <w:tab/>
        <w:t>The Department issues a decision after hearing that finds the obligor is not in compliance with a support order and the obligor has not appealed the decision within the 30 day appeal period provided in section 5; or</w:t>
      </w:r>
    </w:p>
    <w:p w14:paraId="1B81D917" w14:textId="77777777" w:rsidR="00A53D86" w:rsidRDefault="00A53D86" w:rsidP="00A53D86">
      <w:pPr>
        <w:tabs>
          <w:tab w:val="left" w:pos="-1440"/>
          <w:tab w:val="left" w:pos="-720"/>
        </w:tabs>
      </w:pPr>
    </w:p>
    <w:p w14:paraId="5F72132E" w14:textId="77777777" w:rsidR="00A53D86" w:rsidRDefault="00A53D86" w:rsidP="00A53D86">
      <w:pPr>
        <w:pStyle w:val="Heading3"/>
        <w:keepNext w:val="0"/>
      </w:pPr>
      <w:r>
        <w:t>C.</w:t>
      </w:r>
      <w:r>
        <w:tab/>
        <w:t>The court enters a judgment on a petition for judicial review that finds the obligor is not in compliance with a support order.</w:t>
      </w:r>
    </w:p>
    <w:p w14:paraId="3656C505" w14:textId="77777777" w:rsidR="00A53D86" w:rsidRDefault="00A53D86" w:rsidP="00A53D86">
      <w:pPr>
        <w:tabs>
          <w:tab w:val="left" w:pos="-1440"/>
          <w:tab w:val="left" w:pos="-720"/>
        </w:tabs>
      </w:pPr>
    </w:p>
    <w:p w14:paraId="39D12D94" w14:textId="77777777" w:rsidR="00A53D86" w:rsidRDefault="00A53D86" w:rsidP="00A53D86">
      <w:pPr>
        <w:tabs>
          <w:tab w:val="left" w:pos="0"/>
        </w:tabs>
        <w:ind w:left="720"/>
      </w:pPr>
      <w:r>
        <w:t>The Division shall send by regular mail a copy of any certification of noncompliance filed with a board to the obligor at the obligor's most recent address of record.</w:t>
      </w:r>
    </w:p>
    <w:p w14:paraId="28CE5BA9" w14:textId="77777777" w:rsidR="00A53D86" w:rsidRDefault="00A53D86" w:rsidP="00A53D86">
      <w:pPr>
        <w:tabs>
          <w:tab w:val="left" w:pos="-1440"/>
          <w:tab w:val="left" w:pos="-720"/>
        </w:tabs>
        <w:rPr>
          <w:b/>
        </w:rPr>
      </w:pPr>
    </w:p>
    <w:p w14:paraId="0F9F3485" w14:textId="77777777" w:rsidR="00A53D86" w:rsidRDefault="00A53D86" w:rsidP="00A53D86">
      <w:pPr>
        <w:pStyle w:val="Heading2"/>
        <w:keepNext w:val="0"/>
      </w:pPr>
      <w:bookmarkStart w:id="162" w:name="_Toc217286019"/>
      <w:r>
        <w:t>9.</w:t>
      </w:r>
      <w:r>
        <w:tab/>
        <w:t>NOTICE FROM BOARD; FINAL DETERMINATION</w:t>
      </w:r>
      <w:bookmarkEnd w:id="162"/>
    </w:p>
    <w:p w14:paraId="69AE88C9" w14:textId="77777777" w:rsidR="00A53D86" w:rsidRDefault="00A53D86" w:rsidP="00A53D86">
      <w:pPr>
        <w:tabs>
          <w:tab w:val="left" w:pos="-1440"/>
          <w:tab w:val="left" w:pos="-720"/>
        </w:tabs>
      </w:pPr>
    </w:p>
    <w:p w14:paraId="67C2893E" w14:textId="77777777" w:rsidR="00A53D86" w:rsidRDefault="00A53D86" w:rsidP="00A53D86">
      <w:pPr>
        <w:tabs>
          <w:tab w:val="left" w:pos="-720"/>
        </w:tabs>
        <w:ind w:left="720"/>
      </w:pPr>
      <w:r>
        <w:t>A board shall notify an obligor certified by the Division under section 7, without undue delay, either that the obligor's application for the issuance or renewal of a license may not be granted, or that the obligor's license has been revoked, as applicable, because the obligor has been certified by the Division as a support obligor who is not in compliance with a support order.</w:t>
      </w:r>
      <w:r w:rsidR="00B83A20">
        <w:t xml:space="preserve"> </w:t>
      </w:r>
      <w:r>
        <w:t xml:space="preserve">A revocation or refusal to reissue, renew or otherwise </w:t>
      </w:r>
      <w:r>
        <w:lastRenderedPageBreak/>
        <w:t xml:space="preserve">extend the license by a board for noncompliance with a support order is deemed a final determination within the meaning of Title 5 </w:t>
      </w:r>
      <w:r w:rsidR="0012599E">
        <w:t>M.R.S.A.</w:t>
      </w:r>
      <w:r>
        <w:t xml:space="preserve"> §10002.</w:t>
      </w:r>
    </w:p>
    <w:p w14:paraId="2D1803E3" w14:textId="77777777" w:rsidR="00A53D86" w:rsidRDefault="00A53D86" w:rsidP="00A53D86">
      <w:pPr>
        <w:tabs>
          <w:tab w:val="left" w:pos="-1440"/>
          <w:tab w:val="left" w:pos="-720"/>
        </w:tabs>
      </w:pPr>
    </w:p>
    <w:p w14:paraId="0D59F8AE" w14:textId="77777777" w:rsidR="00A53D86" w:rsidRDefault="00A53D86" w:rsidP="00A53D86">
      <w:pPr>
        <w:pStyle w:val="Heading2"/>
        <w:keepNext w:val="0"/>
      </w:pPr>
      <w:bookmarkStart w:id="163" w:name="_Toc217286020"/>
      <w:r>
        <w:t>10.</w:t>
      </w:r>
      <w:r>
        <w:tab/>
        <w:t>STATEMENT OF COMPLIANCE</w:t>
      </w:r>
      <w:bookmarkEnd w:id="163"/>
    </w:p>
    <w:p w14:paraId="4FA5DD30" w14:textId="77777777" w:rsidR="00A53D86" w:rsidRDefault="00A53D86" w:rsidP="00A53D86">
      <w:pPr>
        <w:tabs>
          <w:tab w:val="left" w:pos="-1440"/>
          <w:tab w:val="left" w:pos="-720"/>
        </w:tabs>
      </w:pPr>
    </w:p>
    <w:p w14:paraId="29235A33" w14:textId="77777777" w:rsidR="00A53D86" w:rsidRDefault="00A53D86" w:rsidP="00A53D86">
      <w:pPr>
        <w:tabs>
          <w:tab w:val="left" w:pos="0"/>
        </w:tabs>
        <w:ind w:left="720"/>
      </w:pPr>
      <w:r>
        <w:t>When an obligor who is served notice under section 2, who is notified under section 13 or who is certified to a board subsequently complies with the support order, the Division shall issue the obligor a written statement that confirms the obligor is in compliance with that support order.</w:t>
      </w:r>
    </w:p>
    <w:p w14:paraId="4C480F3F" w14:textId="77777777" w:rsidR="00A53D86" w:rsidRDefault="00A53D86" w:rsidP="00A53D86">
      <w:pPr>
        <w:tabs>
          <w:tab w:val="left" w:pos="-1440"/>
          <w:tab w:val="left" w:pos="-720"/>
        </w:tabs>
      </w:pPr>
    </w:p>
    <w:p w14:paraId="037DD0FD" w14:textId="77777777" w:rsidR="00A53D86" w:rsidRDefault="00A53D86" w:rsidP="00A53D86">
      <w:pPr>
        <w:pStyle w:val="Heading2"/>
        <w:keepNext w:val="0"/>
      </w:pPr>
      <w:bookmarkStart w:id="164" w:name="_Toc217286021"/>
    </w:p>
    <w:p w14:paraId="0CC71902" w14:textId="77777777" w:rsidR="00A53D86" w:rsidRDefault="00A53D86" w:rsidP="00A53D86">
      <w:pPr>
        <w:pStyle w:val="Heading2"/>
        <w:keepNext w:val="0"/>
      </w:pPr>
      <w:r>
        <w:t>11.</w:t>
      </w:r>
      <w:r>
        <w:tab/>
        <w:t>MOTION TO MODIFY OR REQUEST TO AMEND A SUPPORT ORDER</w:t>
      </w:r>
      <w:bookmarkEnd w:id="164"/>
    </w:p>
    <w:p w14:paraId="4D1723D0" w14:textId="77777777" w:rsidR="00A53D86" w:rsidRDefault="00A53D86" w:rsidP="00A53D86">
      <w:pPr>
        <w:tabs>
          <w:tab w:val="left" w:pos="-1440"/>
          <w:tab w:val="left" w:pos="-720"/>
        </w:tabs>
      </w:pPr>
    </w:p>
    <w:p w14:paraId="0BC5C459" w14:textId="77777777" w:rsidR="00426FC7" w:rsidRDefault="00A53D86" w:rsidP="00A53D86">
      <w:pPr>
        <w:tabs>
          <w:tab w:val="left" w:pos="0"/>
        </w:tabs>
        <w:ind w:left="720"/>
      </w:pPr>
      <w:r>
        <w:t>Nothing in this chapter prohibits a support obligor from filing a motion to modify support with the court or from requesting the Department to amend a support obligation established by an administrative decision.</w:t>
      </w:r>
    </w:p>
    <w:p w14:paraId="3D0A3F62" w14:textId="77777777" w:rsidR="00A53D86" w:rsidRDefault="00A53D86" w:rsidP="00A53D86">
      <w:pPr>
        <w:tabs>
          <w:tab w:val="left" w:pos="-1440"/>
          <w:tab w:val="left" w:pos="-720"/>
        </w:tabs>
      </w:pPr>
    </w:p>
    <w:p w14:paraId="4D2E5D28" w14:textId="77777777" w:rsidR="00A53D86" w:rsidRDefault="00A53D86" w:rsidP="00A53D86">
      <w:pPr>
        <w:pStyle w:val="Heading2"/>
        <w:keepNext w:val="0"/>
      </w:pPr>
      <w:bookmarkStart w:id="165" w:name="_Toc217286022"/>
      <w:r>
        <w:t>12.</w:t>
      </w:r>
      <w:r>
        <w:tab/>
        <w:t>REPORTING OF LICENSEES</w:t>
      </w:r>
      <w:bookmarkEnd w:id="165"/>
    </w:p>
    <w:p w14:paraId="06B8971C" w14:textId="77777777" w:rsidR="00A53D86" w:rsidRDefault="00A53D86" w:rsidP="00A53D86">
      <w:pPr>
        <w:tabs>
          <w:tab w:val="left" w:pos="-1440"/>
          <w:tab w:val="left" w:pos="-720"/>
        </w:tabs>
      </w:pPr>
    </w:p>
    <w:p w14:paraId="7289BCE6" w14:textId="77777777" w:rsidR="00A53D86" w:rsidRDefault="00A53D86" w:rsidP="00A53D86">
      <w:pPr>
        <w:tabs>
          <w:tab w:val="left" w:pos="0"/>
        </w:tabs>
        <w:ind w:left="720"/>
      </w:pPr>
      <w:r>
        <w:t>On or before April 1, 1994, or as soon as economically feasible and at least annually thereafter, all boards subject to this section, and the Department of Professional and Financial Regulation, Division of Administrative Services shall provide to the Division the following information about all applicants for licensure and all current licensees:</w:t>
      </w:r>
    </w:p>
    <w:p w14:paraId="2920B872" w14:textId="77777777" w:rsidR="00A53D86" w:rsidRDefault="00A53D86" w:rsidP="00A53D86">
      <w:pPr>
        <w:tabs>
          <w:tab w:val="left" w:pos="-1440"/>
          <w:tab w:val="left" w:pos="-720"/>
        </w:tabs>
      </w:pPr>
    </w:p>
    <w:p w14:paraId="6750AEAD" w14:textId="77777777" w:rsidR="00A53D86" w:rsidRDefault="00A53D86" w:rsidP="00A53D86">
      <w:pPr>
        <w:pStyle w:val="Heading3"/>
        <w:keepNext w:val="0"/>
      </w:pPr>
      <w:r>
        <w:t>A.</w:t>
      </w:r>
      <w:r>
        <w:tab/>
        <w:t>Name;</w:t>
      </w:r>
    </w:p>
    <w:p w14:paraId="1D4A04B5" w14:textId="77777777" w:rsidR="00A53D86" w:rsidRDefault="00A53D86" w:rsidP="00A53D86"/>
    <w:p w14:paraId="3BA34FC6" w14:textId="77777777" w:rsidR="00A53D86" w:rsidRDefault="00A53D86" w:rsidP="00A53D86">
      <w:pPr>
        <w:pStyle w:val="Heading3"/>
        <w:keepNext w:val="0"/>
      </w:pPr>
      <w:r>
        <w:t>B.</w:t>
      </w:r>
      <w:r>
        <w:tab/>
        <w:t>Address of record;</w:t>
      </w:r>
    </w:p>
    <w:p w14:paraId="0338255E" w14:textId="77777777" w:rsidR="00A53D86" w:rsidRDefault="00A53D86" w:rsidP="00A53D86"/>
    <w:p w14:paraId="1BFE30BC" w14:textId="77777777" w:rsidR="00A53D86" w:rsidRDefault="00A53D86" w:rsidP="00A53D86">
      <w:pPr>
        <w:pStyle w:val="Heading3"/>
        <w:keepNext w:val="0"/>
      </w:pPr>
      <w:r>
        <w:t>C.</w:t>
      </w:r>
      <w:r>
        <w:tab/>
        <w:t>Federal employer identification number or social security number;</w:t>
      </w:r>
    </w:p>
    <w:p w14:paraId="01A06EE0" w14:textId="77777777" w:rsidR="00A53D86" w:rsidRDefault="00A53D86" w:rsidP="00A53D86"/>
    <w:p w14:paraId="02CA31F0" w14:textId="77777777" w:rsidR="00A53D86" w:rsidRDefault="00A53D86" w:rsidP="00A53D86">
      <w:pPr>
        <w:pStyle w:val="Heading3"/>
        <w:keepNext w:val="0"/>
      </w:pPr>
      <w:r>
        <w:t>D.</w:t>
      </w:r>
      <w:r>
        <w:tab/>
        <w:t>Type of license;</w:t>
      </w:r>
    </w:p>
    <w:p w14:paraId="21EA7E43" w14:textId="77777777" w:rsidR="00A53D86" w:rsidRDefault="00A53D86" w:rsidP="00A53D86"/>
    <w:p w14:paraId="3BFA868C" w14:textId="77777777" w:rsidR="00A53D86" w:rsidRDefault="00A53D86" w:rsidP="00A53D86">
      <w:pPr>
        <w:pStyle w:val="Heading3"/>
        <w:keepNext w:val="0"/>
      </w:pPr>
      <w:r>
        <w:t>E.</w:t>
      </w:r>
      <w:r>
        <w:tab/>
        <w:t>Effective date of license or renewal;</w:t>
      </w:r>
    </w:p>
    <w:p w14:paraId="15088EE1" w14:textId="77777777" w:rsidR="00A53D86" w:rsidRDefault="00A53D86" w:rsidP="00A53D86"/>
    <w:p w14:paraId="045DF9A6" w14:textId="77777777" w:rsidR="00A53D86" w:rsidRDefault="00A53D86" w:rsidP="00A53D86">
      <w:pPr>
        <w:pStyle w:val="Heading3"/>
        <w:keepNext w:val="0"/>
      </w:pPr>
      <w:r>
        <w:t>F.</w:t>
      </w:r>
      <w:r>
        <w:tab/>
        <w:t>Expiration date of license; and</w:t>
      </w:r>
    </w:p>
    <w:p w14:paraId="243F19B7" w14:textId="77777777" w:rsidR="00A53D86" w:rsidRDefault="00A53D86" w:rsidP="00A53D86"/>
    <w:p w14:paraId="23CA551A" w14:textId="77777777" w:rsidR="00A53D86" w:rsidRDefault="00A53D86" w:rsidP="00A53D86">
      <w:pPr>
        <w:pStyle w:val="Heading3"/>
        <w:keepNext w:val="0"/>
      </w:pPr>
      <w:r>
        <w:t>G.</w:t>
      </w:r>
      <w:r>
        <w:tab/>
        <w:t>Active or inactive status.</w:t>
      </w:r>
    </w:p>
    <w:p w14:paraId="242F9532" w14:textId="77777777" w:rsidR="00A53D86" w:rsidRDefault="00A53D86" w:rsidP="00A53D86">
      <w:pPr>
        <w:tabs>
          <w:tab w:val="left" w:pos="-1440"/>
          <w:tab w:val="left" w:pos="-720"/>
        </w:tabs>
        <w:ind w:left="1440" w:hanging="720"/>
      </w:pPr>
    </w:p>
    <w:p w14:paraId="507B7555" w14:textId="77777777" w:rsidR="00A53D86" w:rsidRDefault="00A53D86" w:rsidP="00A53D86">
      <w:pPr>
        <w:tabs>
          <w:tab w:val="left" w:pos="0"/>
        </w:tabs>
        <w:ind w:left="720"/>
      </w:pPr>
      <w:r>
        <w:t>The information must be provided on magnetic tape or other machine-readable form unless the Division agrees to accept the information in an alternative form.</w:t>
      </w:r>
      <w:r w:rsidR="00B83A20">
        <w:t xml:space="preserve"> </w:t>
      </w:r>
      <w:r>
        <w:t>The Department of Professional and Financial Regulation, Securities Division shall provide the information specified by this section for only those current licensees that are residents of this State.</w:t>
      </w:r>
    </w:p>
    <w:p w14:paraId="2B511360" w14:textId="77777777" w:rsidR="00A53D86" w:rsidRDefault="00A53D86" w:rsidP="00A53D86">
      <w:pPr>
        <w:tabs>
          <w:tab w:val="left" w:pos="-1440"/>
          <w:tab w:val="left" w:pos="-720"/>
        </w:tabs>
      </w:pPr>
    </w:p>
    <w:p w14:paraId="60610704" w14:textId="77777777" w:rsidR="00A53D86" w:rsidRDefault="00A53D86" w:rsidP="00BC6EB9">
      <w:pPr>
        <w:pStyle w:val="Heading2"/>
        <w:keepLines/>
      </w:pPr>
      <w:bookmarkStart w:id="166" w:name="_Toc217286023"/>
      <w:r>
        <w:lastRenderedPageBreak/>
        <w:t>13.</w:t>
      </w:r>
      <w:r>
        <w:tab/>
        <w:t>NOTICE; EFFECT OF NONCOMPLIANCE</w:t>
      </w:r>
      <w:bookmarkEnd w:id="166"/>
    </w:p>
    <w:p w14:paraId="055706B0" w14:textId="77777777" w:rsidR="00A53D86" w:rsidRDefault="00A53D86" w:rsidP="00BC6EB9">
      <w:pPr>
        <w:keepNext/>
        <w:keepLines/>
        <w:tabs>
          <w:tab w:val="left" w:pos="-1440"/>
          <w:tab w:val="left" w:pos="-720"/>
        </w:tabs>
      </w:pPr>
    </w:p>
    <w:p w14:paraId="76A8466E" w14:textId="77777777" w:rsidR="00A53D86" w:rsidRDefault="00A53D86" w:rsidP="00BC6EB9">
      <w:pPr>
        <w:pStyle w:val="Heading3"/>
        <w:keepLines/>
      </w:pPr>
      <w:r>
        <w:rPr>
          <w:b/>
        </w:rPr>
        <w:t>A.</w:t>
      </w:r>
      <w:r>
        <w:rPr>
          <w:b/>
        </w:rPr>
        <w:tab/>
        <w:t>Notice.</w:t>
      </w:r>
      <w:r w:rsidR="00B83A20">
        <w:t xml:space="preserve"> </w:t>
      </w:r>
      <w:r>
        <w:t>Upon receipt of the information provided pursuant to section 12, the Division may issue a written notice to each licensee who is a support obligor who is not in compliance with a support order.</w:t>
      </w:r>
      <w:r w:rsidR="00B83A20">
        <w:t xml:space="preserve"> </w:t>
      </w:r>
      <w:r>
        <w:t>The notice must inform the obligor that:</w:t>
      </w:r>
    </w:p>
    <w:p w14:paraId="30A2E884" w14:textId="77777777" w:rsidR="00A53D86" w:rsidRDefault="00A53D86" w:rsidP="00A53D86">
      <w:pPr>
        <w:pStyle w:val="Heading4"/>
        <w:ind w:left="1440" w:hanging="360"/>
      </w:pPr>
      <w:r>
        <w:t>1.</w:t>
      </w:r>
      <w:r>
        <w:tab/>
        <w:t>The obligor may request an administrative hearing to contest the issue of compliance;</w:t>
      </w:r>
    </w:p>
    <w:p w14:paraId="74BEE1D9" w14:textId="77777777" w:rsidR="00A53D86" w:rsidRDefault="00A53D86" w:rsidP="00A53D86">
      <w:pPr>
        <w:pStyle w:val="Heading4"/>
        <w:ind w:left="1440" w:hanging="360"/>
      </w:pPr>
      <w:r>
        <w:t>2.</w:t>
      </w:r>
      <w:r>
        <w:tab/>
        <w:t>A request for hearing must be made in writing and must be received by the Division within 20 days of the date the notice is sent;</w:t>
      </w:r>
    </w:p>
    <w:p w14:paraId="59EB3020" w14:textId="77777777" w:rsidR="00A53D86" w:rsidRDefault="00A53D86" w:rsidP="00A53D86">
      <w:pPr>
        <w:pStyle w:val="Heading4"/>
        <w:ind w:left="1440" w:hanging="360"/>
      </w:pPr>
      <w:r>
        <w:t>3.</w:t>
      </w:r>
      <w:r>
        <w:tab/>
        <w:t>If the obligor requests a hearing within 20 days of receipt of the notice the Division shall stay action to certify the obligor to the appropriate board for noncompliance with a support order pending a decision after hearing;</w:t>
      </w:r>
    </w:p>
    <w:p w14:paraId="2EA223DA" w14:textId="77777777" w:rsidR="00A53D86" w:rsidRDefault="00A53D86" w:rsidP="00A53D86">
      <w:pPr>
        <w:pStyle w:val="Heading4"/>
        <w:ind w:left="1440" w:hanging="360"/>
      </w:pPr>
      <w:r>
        <w:t>4.</w:t>
      </w:r>
      <w:r>
        <w:tab/>
        <w:t>If the obligor does not request a hearing within 20 days of receipt of the notice and is not in compliance with a support order the Division may certify the obligor to the appropriate board for noncompliance with a support order;</w:t>
      </w:r>
    </w:p>
    <w:p w14:paraId="1D462F13" w14:textId="77777777" w:rsidR="00FE1EDA" w:rsidRPr="00FE1EDA" w:rsidRDefault="00FE1EDA" w:rsidP="00FE1EDA"/>
    <w:p w14:paraId="2888AD51" w14:textId="77777777" w:rsidR="00A53D86" w:rsidRDefault="00A53D86" w:rsidP="00E37FA1">
      <w:pPr>
        <w:pStyle w:val="Heading4"/>
        <w:spacing w:before="0" w:after="0"/>
        <w:ind w:left="1440" w:hanging="360"/>
      </w:pPr>
      <w:r>
        <w:t>5.</w:t>
      </w:r>
      <w:r>
        <w:tab/>
        <w:t>If the Division certifies the obligor to a board for noncompliance with a support order</w:t>
      </w:r>
      <w:r w:rsidR="00B83A20">
        <w:t xml:space="preserve"> </w:t>
      </w:r>
      <w:r>
        <w:t>the board must refuse to renew, issue or reissue a license until the obligor provides the board with a written statement issued by the Division that confirms the obligor is in compliance with the obligor's support order.</w:t>
      </w:r>
      <w:r w:rsidR="00B83A20">
        <w:t xml:space="preserve"> </w:t>
      </w:r>
      <w:r>
        <w:t>And that a refusal by an agency or board to reissue, renew or otherwise extend the obligor's license or certificate of authority is deemed a final determination within the meaning of 5</w:t>
      </w:r>
      <w:r w:rsidR="00EE2793">
        <w:t> </w:t>
      </w:r>
      <w:r w:rsidR="0012599E">
        <w:t>M.R.S.A.</w:t>
      </w:r>
      <w:r>
        <w:t xml:space="preserve"> §10002; and</w:t>
      </w:r>
    </w:p>
    <w:p w14:paraId="1E6DC5DC" w14:textId="77777777" w:rsidR="00A53D86" w:rsidRDefault="00A53D86" w:rsidP="00E37FA1"/>
    <w:p w14:paraId="744C3CB2" w14:textId="77777777" w:rsidR="00BC6EB9" w:rsidRDefault="00BC6EB9" w:rsidP="00E37FA1">
      <w:pPr>
        <w:ind w:left="1080"/>
      </w:pPr>
      <w:r>
        <w:t>6.</w:t>
      </w:r>
      <w:r>
        <w:tab/>
      </w:r>
      <w:r w:rsidRPr="00BC6EB9">
        <w:rPr>
          <w:i/>
        </w:rPr>
        <w:t>(Not in use)</w:t>
      </w:r>
    </w:p>
    <w:p w14:paraId="2BC16636" w14:textId="77777777" w:rsidR="00BC6EB9" w:rsidRDefault="00BC6EB9" w:rsidP="00A53D86"/>
    <w:p w14:paraId="357AEEAC" w14:textId="77777777" w:rsidR="00A53D86" w:rsidRDefault="00A53D86" w:rsidP="00A53D86">
      <w:pPr>
        <w:pStyle w:val="Heading4"/>
        <w:spacing w:before="0" w:after="0"/>
      </w:pPr>
      <w:r>
        <w:t>7.</w:t>
      </w:r>
      <w:r>
        <w:tab/>
        <w:t>The obligor can come into compliance with a court order of support by:</w:t>
      </w:r>
    </w:p>
    <w:p w14:paraId="48231A25" w14:textId="77777777" w:rsidR="00A53D86" w:rsidRDefault="00A53D86" w:rsidP="00A53D86">
      <w:pPr>
        <w:tabs>
          <w:tab w:val="left" w:pos="0"/>
          <w:tab w:val="left" w:pos="2520"/>
        </w:tabs>
        <w:ind w:left="720" w:hanging="720"/>
      </w:pPr>
    </w:p>
    <w:p w14:paraId="05AED93C" w14:textId="77777777" w:rsidR="00A53D86" w:rsidRDefault="00A53D86" w:rsidP="00A53D86">
      <w:pPr>
        <w:pStyle w:val="Heading5"/>
        <w:tabs>
          <w:tab w:val="left" w:pos="1980"/>
        </w:tabs>
        <w:spacing w:before="0" w:after="0"/>
        <w:ind w:left="1980" w:hanging="540"/>
      </w:pPr>
      <w:proofErr w:type="spellStart"/>
      <w:r>
        <w:t>i</w:t>
      </w:r>
      <w:proofErr w:type="spellEnd"/>
      <w:r>
        <w:t>.</w:t>
      </w:r>
      <w:r>
        <w:tab/>
        <w:t>Paying current support;</w:t>
      </w:r>
    </w:p>
    <w:p w14:paraId="1FD07378" w14:textId="77777777" w:rsidR="00A53D86" w:rsidRDefault="00A53D86" w:rsidP="00A53D86">
      <w:pPr>
        <w:tabs>
          <w:tab w:val="left" w:pos="1980"/>
        </w:tabs>
        <w:ind w:left="1980" w:hanging="540"/>
      </w:pPr>
    </w:p>
    <w:p w14:paraId="1AEA7D91" w14:textId="77777777" w:rsidR="00A53D86" w:rsidRDefault="00A53D86" w:rsidP="00A53D86">
      <w:pPr>
        <w:pStyle w:val="Heading5"/>
        <w:tabs>
          <w:tab w:val="left" w:pos="1980"/>
        </w:tabs>
        <w:spacing w:before="0" w:after="0"/>
        <w:ind w:left="1980" w:hanging="540"/>
      </w:pPr>
      <w:r>
        <w:t>ii.</w:t>
      </w:r>
      <w:r>
        <w:tab/>
        <w:t>Paying all past-due support, or if unable to pay all past-due support and a periodic payment for past-due support has not been ordered by the court, by making periodic payments in accordance with a written agreement; and</w:t>
      </w:r>
    </w:p>
    <w:p w14:paraId="30DFD548" w14:textId="77777777" w:rsidR="00A53D86" w:rsidRDefault="00A53D86" w:rsidP="00A53D86">
      <w:pPr>
        <w:tabs>
          <w:tab w:val="left" w:pos="1980"/>
        </w:tabs>
        <w:ind w:left="1980" w:hanging="540"/>
      </w:pPr>
    </w:p>
    <w:p w14:paraId="1605E813" w14:textId="77777777" w:rsidR="00A53D86" w:rsidRDefault="00A53D86" w:rsidP="00A53D86">
      <w:pPr>
        <w:pStyle w:val="Heading5"/>
        <w:tabs>
          <w:tab w:val="left" w:pos="1980"/>
        </w:tabs>
        <w:spacing w:before="0" w:after="0"/>
        <w:ind w:left="1980" w:hanging="540"/>
      </w:pPr>
      <w:r>
        <w:t>iii.</w:t>
      </w:r>
      <w:r>
        <w:tab/>
        <w:t>Meeting the obligor's health insurance obligation.</w:t>
      </w:r>
    </w:p>
    <w:p w14:paraId="7BA4EE3A" w14:textId="77777777" w:rsidR="00A53D86" w:rsidRDefault="00A53D86" w:rsidP="00A53D86">
      <w:pPr>
        <w:tabs>
          <w:tab w:val="left" w:pos="-720"/>
        </w:tabs>
        <w:ind w:left="2880" w:hanging="720"/>
      </w:pPr>
    </w:p>
    <w:p w14:paraId="0154124C" w14:textId="77777777" w:rsidR="00A53D86" w:rsidRDefault="00A53D86" w:rsidP="00FE1EDA">
      <w:pPr>
        <w:tabs>
          <w:tab w:val="left" w:pos="0"/>
        </w:tabs>
        <w:ind w:left="1440" w:right="-90"/>
      </w:pPr>
      <w:r>
        <w:t>The notice must include the address and telephone number of the Division's support enforcement office that issues the notice and a statement of the need for the obligor to obtain written confirmation of compliance from the Division as provided in section 9.</w:t>
      </w:r>
      <w:r w:rsidR="00B83A20">
        <w:t xml:space="preserve"> </w:t>
      </w:r>
      <w:r>
        <w:t xml:space="preserve">For purposes of identifying the order of support, the notice </w:t>
      </w:r>
      <w:r>
        <w:lastRenderedPageBreak/>
        <w:t>must state when the order was issued.</w:t>
      </w:r>
      <w:r w:rsidR="00B83A20">
        <w:t xml:space="preserve"> </w:t>
      </w:r>
      <w:r>
        <w:t>The notice also must state the name of the licensing board that reported the obligor as a licensee and the type of license.</w:t>
      </w:r>
      <w:r w:rsidR="00B83A20">
        <w:t xml:space="preserve"> </w:t>
      </w:r>
      <w:r>
        <w:t>The Division shall send the notice to the obligor at the obligor's most recent address as evidenced by the Division's records.</w:t>
      </w:r>
      <w:r w:rsidR="00B83A20">
        <w:t xml:space="preserve"> </w:t>
      </w:r>
      <w:r>
        <w:t>A notice sent to the obligor's address of record is deemed adequate notice of the Division's action.</w:t>
      </w:r>
      <w:r w:rsidR="00B83A20">
        <w:t xml:space="preserve"> </w:t>
      </w:r>
      <w:r>
        <w:t>The Division need not prove at hearing that the obligor actually received the notice.</w:t>
      </w:r>
    </w:p>
    <w:p w14:paraId="114E9E64" w14:textId="77777777" w:rsidR="00A53D86" w:rsidRDefault="00A53D86" w:rsidP="00A53D86">
      <w:pPr>
        <w:tabs>
          <w:tab w:val="left" w:pos="-1440"/>
          <w:tab w:val="left" w:pos="-720"/>
        </w:tabs>
        <w:ind w:left="1440" w:hanging="720"/>
      </w:pPr>
    </w:p>
    <w:p w14:paraId="101F1F53" w14:textId="77777777" w:rsidR="00A53D86" w:rsidRDefault="00A53D86" w:rsidP="00FE1EDA">
      <w:pPr>
        <w:tabs>
          <w:tab w:val="left" w:pos="-1440"/>
          <w:tab w:val="left" w:pos="-720"/>
        </w:tabs>
        <w:ind w:left="1440" w:right="180" w:hanging="720"/>
      </w:pPr>
      <w:r>
        <w:rPr>
          <w:b/>
        </w:rPr>
        <w:t>B.</w:t>
      </w:r>
      <w:r>
        <w:rPr>
          <w:b/>
        </w:rPr>
        <w:tab/>
        <w:t>Certification.</w:t>
      </w:r>
      <w:r w:rsidR="00B83A20">
        <w:t xml:space="preserve"> </w:t>
      </w:r>
      <w:r>
        <w:t>The Division may certify to the appropriate boards all licensees who are not in compliance with a support order in accordance with the requirements of section</w:t>
      </w:r>
      <w:r w:rsidR="00BC6EB9">
        <w:t>°</w:t>
      </w:r>
      <w:r>
        <w:t>7.</w:t>
      </w:r>
      <w:r w:rsidR="00B83A20">
        <w:t xml:space="preserve"> </w:t>
      </w:r>
      <w:r>
        <w:t>For each obligor certified by the Division, the Division shall provide the appropriate board with the obligor's name, address, social security number and any other information mutually agreed upon between the Division and the board.</w:t>
      </w:r>
      <w:r w:rsidR="00B83A20">
        <w:t xml:space="preserve"> </w:t>
      </w:r>
      <w:r>
        <w:t>The Division shall provide the boards with the name, address and telephone number of the Division's designee for implementing this section.</w:t>
      </w:r>
    </w:p>
    <w:p w14:paraId="15016C96" w14:textId="77777777" w:rsidR="00A53D86" w:rsidRDefault="00A53D86" w:rsidP="00A53D86">
      <w:pPr>
        <w:pStyle w:val="Heading2"/>
        <w:keepNext w:val="0"/>
      </w:pPr>
      <w:bookmarkStart w:id="167" w:name="_Toc217286024"/>
    </w:p>
    <w:p w14:paraId="72AF85E0" w14:textId="77777777" w:rsidR="00A53D86" w:rsidRDefault="00A53D86" w:rsidP="00A53D86">
      <w:pPr>
        <w:pStyle w:val="Heading2"/>
        <w:keepNext w:val="0"/>
      </w:pPr>
      <w:r>
        <w:t>14.</w:t>
      </w:r>
      <w:r>
        <w:tab/>
        <w:t>SUBSEQUENT REISSUANCE, RENEWAL OR OTHER EXTENSION OF LICENSE</w:t>
      </w:r>
      <w:bookmarkEnd w:id="167"/>
    </w:p>
    <w:p w14:paraId="52AFE097" w14:textId="77777777" w:rsidR="00A53D86" w:rsidRDefault="00A53D86" w:rsidP="00A53D86">
      <w:pPr>
        <w:tabs>
          <w:tab w:val="left" w:pos="-1440"/>
          <w:tab w:val="left" w:pos="-720"/>
        </w:tabs>
      </w:pPr>
    </w:p>
    <w:p w14:paraId="4047ECFA" w14:textId="77777777" w:rsidR="00A53D86" w:rsidRDefault="00A53D86" w:rsidP="00A53D86">
      <w:pPr>
        <w:tabs>
          <w:tab w:val="left" w:pos="0"/>
        </w:tabs>
        <w:ind w:left="720"/>
      </w:pPr>
      <w:r>
        <w:t>A board may reissue, renew or otherwise extend an obligor's license in accordance with that board's rules after the board is presented with a written statement issued by the Division that confirms the obligor is in compliance with the obligor's order of support.</w:t>
      </w:r>
      <w:r w:rsidR="00B83A20">
        <w:t xml:space="preserve"> </w:t>
      </w:r>
      <w:r>
        <w:t>A board may waive any applicable requirement for reissuance, renewal or other extension if it determines that the imposition of that requirement places an undue burden on the licensee and that the waiver of the requirement is consistent with the public interest.</w:t>
      </w:r>
    </w:p>
    <w:p w14:paraId="225B10C8" w14:textId="77777777" w:rsidR="00A848C5" w:rsidRDefault="00A848C5">
      <w:pPr>
        <w:tabs>
          <w:tab w:val="left" w:pos="-1440"/>
          <w:tab w:val="left" w:pos="-720"/>
        </w:tabs>
      </w:pPr>
    </w:p>
    <w:p w14:paraId="1A9F99F5" w14:textId="77777777" w:rsidR="00A848C5" w:rsidRDefault="00A848C5">
      <w:pPr>
        <w:tabs>
          <w:tab w:val="left" w:pos="-1440"/>
          <w:tab w:val="left" w:pos="-720"/>
        </w:tabs>
        <w:ind w:left="42"/>
        <w:sectPr w:rsidR="00A848C5">
          <w:headerReference w:type="default" r:id="rId36"/>
          <w:pgSz w:w="12240" w:h="15840"/>
          <w:pgMar w:top="720" w:right="720" w:bottom="720" w:left="1440" w:header="432" w:footer="720" w:gutter="0"/>
          <w:cols w:space="720"/>
          <w:noEndnote/>
        </w:sectPr>
      </w:pPr>
    </w:p>
    <w:p w14:paraId="77E2028C" w14:textId="77777777" w:rsidR="00BC222D" w:rsidRDefault="00590B2E" w:rsidP="00BC222D">
      <w:pPr>
        <w:pStyle w:val="Heading1"/>
        <w:keepNext w:val="0"/>
      </w:pPr>
      <w:bookmarkStart w:id="168" w:name="_Toc217286025"/>
      <w:r>
        <w:lastRenderedPageBreak/>
        <w:t>CH</w:t>
      </w:r>
      <w:r w:rsidR="00BC222D">
        <w:t xml:space="preserve">APTER 22 - REVOCATION OF MOTOR VEHICLE OPERATORS LICENSES; PROCEEDINGS UNDER </w:t>
      </w:r>
      <w:r w:rsidR="009F2B71">
        <w:t>19-A</w:t>
      </w:r>
      <w:r w:rsidR="00BC222D">
        <w:t xml:space="preserve"> </w:t>
      </w:r>
      <w:r w:rsidR="0012599E">
        <w:t>M.R.S.A.</w:t>
      </w:r>
      <w:r w:rsidR="00BC222D">
        <w:t xml:space="preserve"> §2202</w:t>
      </w:r>
      <w:bookmarkEnd w:id="168"/>
    </w:p>
    <w:p w14:paraId="3488BE0E" w14:textId="77777777" w:rsidR="00BC222D" w:rsidRDefault="00BC222D" w:rsidP="00BC222D">
      <w:pPr>
        <w:tabs>
          <w:tab w:val="left" w:pos="-1440"/>
          <w:tab w:val="left" w:pos="-720"/>
        </w:tabs>
        <w:ind w:left="42"/>
      </w:pPr>
    </w:p>
    <w:p w14:paraId="7CEFE909" w14:textId="77777777" w:rsidR="00BC222D" w:rsidRDefault="00BC222D" w:rsidP="00BC222D">
      <w:pPr>
        <w:pStyle w:val="Heading2"/>
        <w:keepNext w:val="0"/>
      </w:pPr>
      <w:bookmarkStart w:id="169" w:name="_Toc217286026"/>
      <w:r>
        <w:t>1.</w:t>
      </w:r>
      <w:r>
        <w:tab/>
        <w:t>DEFINITIONS</w:t>
      </w:r>
      <w:bookmarkEnd w:id="169"/>
    </w:p>
    <w:p w14:paraId="1ACC0930" w14:textId="77777777" w:rsidR="00BC222D" w:rsidRDefault="00BC222D" w:rsidP="00BC222D">
      <w:pPr>
        <w:tabs>
          <w:tab w:val="left" w:pos="-1440"/>
          <w:tab w:val="left" w:pos="-720"/>
        </w:tabs>
        <w:ind w:left="42"/>
      </w:pPr>
    </w:p>
    <w:p w14:paraId="2089474A" w14:textId="77777777" w:rsidR="00BC222D" w:rsidRDefault="00BC222D" w:rsidP="00BC222D">
      <w:pPr>
        <w:tabs>
          <w:tab w:val="left" w:pos="0"/>
          <w:tab w:val="left" w:pos="42"/>
          <w:tab w:val="left" w:pos="720"/>
        </w:tabs>
        <w:ind w:left="720"/>
      </w:pPr>
      <w:r>
        <w:t>For purposes of this chapter, unless the context otherwise indicates, the following terms have the following meanings:</w:t>
      </w:r>
    </w:p>
    <w:p w14:paraId="4D8094FC" w14:textId="77777777" w:rsidR="00BC222D" w:rsidRDefault="00BC222D" w:rsidP="00BC222D">
      <w:pPr>
        <w:tabs>
          <w:tab w:val="left" w:pos="-1440"/>
          <w:tab w:val="left" w:pos="-720"/>
        </w:tabs>
        <w:ind w:left="42"/>
      </w:pPr>
    </w:p>
    <w:p w14:paraId="58E05CBD" w14:textId="77777777" w:rsidR="00BC222D" w:rsidRDefault="00BC222D" w:rsidP="00BC222D">
      <w:pPr>
        <w:pStyle w:val="Heading3"/>
        <w:keepNext w:val="0"/>
      </w:pPr>
      <w:r>
        <w:t>A.</w:t>
      </w:r>
      <w:r>
        <w:tab/>
      </w:r>
      <w:r w:rsidRPr="00EE2793">
        <w:rPr>
          <w:b/>
        </w:rPr>
        <w:t>Compliance with a support order</w:t>
      </w:r>
      <w:r>
        <w:t>.</w:t>
      </w:r>
      <w:r w:rsidR="00B83A20">
        <w:t xml:space="preserve"> </w:t>
      </w:r>
      <w:r>
        <w:t>"Compliance with a support order " means that the support obligor is: no more than 60 days in arrears in making payments in full for current support</w:t>
      </w:r>
      <w:r w:rsidRPr="007A4447">
        <w:t xml:space="preserve"> </w:t>
      </w:r>
      <w:r>
        <w:t>or no more than 30 days in arrears if the obligor has been more than 30 days in arrears at least 2 times within the past 24 months or, if applicable, is making periodic payments in accordance with a written agreement with the Division of Support Enforcement and Recovery or a support order issued by a court; and has obtained or maintained health insurance coverage if required by a support order.</w:t>
      </w:r>
    </w:p>
    <w:p w14:paraId="3252ACA8" w14:textId="77777777" w:rsidR="00BC222D" w:rsidRDefault="00BC222D" w:rsidP="00BC222D"/>
    <w:p w14:paraId="28B67563" w14:textId="77777777" w:rsidR="00BC222D" w:rsidRDefault="00BC222D" w:rsidP="00BC222D">
      <w:pPr>
        <w:pStyle w:val="Heading3"/>
        <w:keepNext w:val="0"/>
      </w:pPr>
      <w:r>
        <w:t>B.</w:t>
      </w:r>
      <w:r>
        <w:tab/>
      </w:r>
      <w:r w:rsidRPr="00EE2793">
        <w:rPr>
          <w:b/>
        </w:rPr>
        <w:t>Support order</w:t>
      </w:r>
      <w:r>
        <w:t>.</w:t>
      </w:r>
      <w:r w:rsidR="00B83A20">
        <w:t xml:space="preserve"> </w:t>
      </w:r>
      <w:r>
        <w:t>"Support order" means any judgment,</w:t>
      </w:r>
      <w:r w:rsidR="00B83A20">
        <w:t xml:space="preserve"> </w:t>
      </w:r>
      <w:r>
        <w:t>decree or order, whether temporary, final or subject to modification, issued by a court or an administrative agency of competent jurisdiction for the support and maintenance of a child, including a child who has attained the age of majority under the law of the issuing state, or a child and the parent with whom the child is living, that provides for monetary support, health care, arrearages or reimbursement and may include related costs and fees, interest and penalties, income withholding, attorney’s fees and other relief.</w:t>
      </w:r>
    </w:p>
    <w:p w14:paraId="7AC20DF5" w14:textId="77777777" w:rsidR="00BC222D" w:rsidRDefault="00BC222D" w:rsidP="00BC222D">
      <w:pPr>
        <w:tabs>
          <w:tab w:val="left" w:pos="-1440"/>
          <w:tab w:val="left" w:pos="-720"/>
        </w:tabs>
      </w:pPr>
    </w:p>
    <w:p w14:paraId="019E7CA6" w14:textId="77777777" w:rsidR="00BC222D" w:rsidRDefault="00BC222D" w:rsidP="00BC222D">
      <w:pPr>
        <w:pStyle w:val="Heading2"/>
        <w:keepNext w:val="0"/>
      </w:pPr>
      <w:bookmarkStart w:id="170" w:name="_Toc217286027"/>
      <w:r>
        <w:t>2.</w:t>
      </w:r>
      <w:r>
        <w:tab/>
        <w:t>NOTICE</w:t>
      </w:r>
      <w:bookmarkEnd w:id="170"/>
    </w:p>
    <w:p w14:paraId="38209D89" w14:textId="77777777" w:rsidR="00BC222D" w:rsidRDefault="00BC222D" w:rsidP="00BC222D">
      <w:pPr>
        <w:tabs>
          <w:tab w:val="left" w:pos="-1440"/>
          <w:tab w:val="left" w:pos="-720"/>
        </w:tabs>
      </w:pPr>
    </w:p>
    <w:p w14:paraId="56485135" w14:textId="77777777" w:rsidR="00BC222D" w:rsidRDefault="00BC222D" w:rsidP="00BC222D">
      <w:pPr>
        <w:tabs>
          <w:tab w:val="left" w:pos="-720"/>
        </w:tabs>
        <w:ind w:left="720"/>
      </w:pPr>
      <w:r>
        <w:t>The Division may serve notice upon a support obligor who is not in compliance with a support order that informs the obligor of the Division's intention to certify the obligor to the Secretary of State as an individual who is not in compliance with a support order.</w:t>
      </w:r>
      <w:r w:rsidR="00B83A20">
        <w:t xml:space="preserve"> </w:t>
      </w:r>
      <w:r>
        <w:t>The notice must inform the obligor that:</w:t>
      </w:r>
    </w:p>
    <w:p w14:paraId="2F604BA7" w14:textId="77777777" w:rsidR="00BC222D" w:rsidRDefault="00BC222D" w:rsidP="00BC222D">
      <w:pPr>
        <w:tabs>
          <w:tab w:val="left" w:pos="-720"/>
        </w:tabs>
        <w:ind w:left="1440" w:hanging="720"/>
      </w:pPr>
    </w:p>
    <w:p w14:paraId="1C4300A4" w14:textId="77777777" w:rsidR="00BC222D" w:rsidRDefault="00BC222D" w:rsidP="00BC222D">
      <w:pPr>
        <w:pStyle w:val="Heading3"/>
        <w:keepNext w:val="0"/>
      </w:pPr>
      <w:r>
        <w:t>A.</w:t>
      </w:r>
      <w:r>
        <w:tab/>
        <w:t>The obligor may contest the issue of compliance at an administrative hearing;</w:t>
      </w:r>
    </w:p>
    <w:p w14:paraId="517C452E" w14:textId="77777777" w:rsidR="00BC222D" w:rsidRDefault="00BC222D" w:rsidP="00BC222D"/>
    <w:p w14:paraId="2776D8FE" w14:textId="77777777" w:rsidR="00BC222D" w:rsidRDefault="00BC222D" w:rsidP="00BC222D">
      <w:pPr>
        <w:pStyle w:val="Heading3"/>
        <w:keepNext w:val="0"/>
      </w:pPr>
      <w:r>
        <w:t>B.</w:t>
      </w:r>
      <w:r>
        <w:tab/>
        <w:t>A request for hearing must be made in writing and must be received by the Division within 20 days of service;</w:t>
      </w:r>
    </w:p>
    <w:p w14:paraId="156F559A" w14:textId="77777777" w:rsidR="00BC222D" w:rsidRDefault="00BC222D" w:rsidP="00BC222D"/>
    <w:p w14:paraId="6B33B9CD" w14:textId="77777777" w:rsidR="00BC222D" w:rsidRDefault="00BC222D" w:rsidP="00BC222D">
      <w:pPr>
        <w:pStyle w:val="Heading3"/>
        <w:keepNext w:val="0"/>
      </w:pPr>
      <w:r>
        <w:t>C.</w:t>
      </w:r>
      <w:r>
        <w:tab/>
        <w:t>If the obligor requests a hearing within 20 days of service the Division shall stay action to certify the obligor to the Secretary of State for noncompliance with a support order</w:t>
      </w:r>
      <w:r w:rsidR="00B83A20">
        <w:t xml:space="preserve"> </w:t>
      </w:r>
      <w:r>
        <w:t>pending a decision after hearing;</w:t>
      </w:r>
    </w:p>
    <w:p w14:paraId="3A6BEAE7" w14:textId="77777777" w:rsidR="00BC222D" w:rsidRDefault="00BC222D" w:rsidP="00BC222D"/>
    <w:p w14:paraId="591F7C74" w14:textId="77777777" w:rsidR="00BC222D" w:rsidRDefault="00BC222D" w:rsidP="00BC222D">
      <w:pPr>
        <w:pStyle w:val="Heading3"/>
        <w:keepNext w:val="0"/>
      </w:pPr>
      <w:r>
        <w:t>D.</w:t>
      </w:r>
      <w:r>
        <w:tab/>
        <w:t>If the obligor does not timely request a hearing to contest the issue of compliance, the Division shall certify the obligor to the Secretary of State for non</w:t>
      </w:r>
      <w:r w:rsidR="00E37FA1">
        <w:t>compliance with a support order</w:t>
      </w:r>
      <w:r>
        <w:t>;</w:t>
      </w:r>
    </w:p>
    <w:p w14:paraId="27F6547F" w14:textId="77777777" w:rsidR="00BC222D" w:rsidRDefault="00BC222D" w:rsidP="00BC222D"/>
    <w:p w14:paraId="30144442" w14:textId="77777777" w:rsidR="00BC222D" w:rsidRDefault="00BC222D" w:rsidP="00BC222D">
      <w:pPr>
        <w:pStyle w:val="Heading3"/>
        <w:keepNext w:val="0"/>
      </w:pPr>
      <w:r>
        <w:t>E.</w:t>
      </w:r>
      <w:r>
        <w:tab/>
        <w:t>If the Division certifies the obligor to the Secretary of State, the Secretary of State must suspend any motor vehicle operator's licenses that the obligor holds and the obligor's right to apply for or obtain a motor vehicle operator's license;</w:t>
      </w:r>
    </w:p>
    <w:p w14:paraId="148B73B1" w14:textId="77777777" w:rsidR="00BC222D" w:rsidRDefault="00BC222D" w:rsidP="00BC222D"/>
    <w:p w14:paraId="44E20D5D" w14:textId="77777777" w:rsidR="00BC222D" w:rsidRDefault="00BC222D" w:rsidP="00BC222D">
      <w:pPr>
        <w:pStyle w:val="Heading3"/>
        <w:keepNext w:val="0"/>
      </w:pPr>
      <w:r>
        <w:t>F.</w:t>
      </w:r>
      <w:r>
        <w:tab/>
        <w:t>If the obligor requests a hearing, the obligor shall direct the request to the Division's support enforcement office that is responsible for handling the obligor's case; and</w:t>
      </w:r>
    </w:p>
    <w:p w14:paraId="2F278E3D" w14:textId="77777777" w:rsidR="00BC222D" w:rsidRDefault="00BC222D" w:rsidP="00BC222D"/>
    <w:p w14:paraId="1B8891C1" w14:textId="77777777" w:rsidR="00BC222D" w:rsidRDefault="00BC222D" w:rsidP="00BC222D">
      <w:pPr>
        <w:pStyle w:val="Heading3"/>
        <w:keepNext w:val="0"/>
      </w:pPr>
      <w:r>
        <w:t>H.</w:t>
      </w:r>
      <w:r>
        <w:tab/>
        <w:t>The obligor can come into compliance with a court order of support by:</w:t>
      </w:r>
    </w:p>
    <w:p w14:paraId="614C598D" w14:textId="77777777" w:rsidR="00BC222D" w:rsidRDefault="00BC222D" w:rsidP="00BC222D">
      <w:pPr>
        <w:pStyle w:val="Heading4"/>
      </w:pPr>
      <w:r>
        <w:t>1.</w:t>
      </w:r>
      <w:r>
        <w:tab/>
        <w:t>Paying current support;</w:t>
      </w:r>
    </w:p>
    <w:p w14:paraId="49145827" w14:textId="77777777" w:rsidR="00BC222D" w:rsidRDefault="00BC222D" w:rsidP="00BC222D">
      <w:pPr>
        <w:pStyle w:val="Heading4"/>
        <w:ind w:left="1440" w:hanging="360"/>
      </w:pPr>
      <w:r>
        <w:t>2.</w:t>
      </w:r>
      <w:r>
        <w:tab/>
        <w:t>Paying all past-due support, or if unable to pay all past-due support and a periodic payment for past-due support has not been ordered by the court, by making periodic payments in accordance with a written agreement; and</w:t>
      </w:r>
    </w:p>
    <w:p w14:paraId="2C86B985" w14:textId="77777777" w:rsidR="00BC222D" w:rsidRDefault="00BC222D" w:rsidP="00BC222D">
      <w:pPr>
        <w:pStyle w:val="Heading4"/>
      </w:pPr>
      <w:r>
        <w:t>3.</w:t>
      </w:r>
      <w:r>
        <w:tab/>
        <w:t>Meeting the obligor's health insurance obligation.</w:t>
      </w:r>
    </w:p>
    <w:p w14:paraId="4787E5A1" w14:textId="77777777" w:rsidR="00426FC7" w:rsidRDefault="00BC222D" w:rsidP="00BC222D">
      <w:pPr>
        <w:pStyle w:val="BodyTextIndent2"/>
        <w:tabs>
          <w:tab w:val="left" w:pos="-720"/>
        </w:tabs>
      </w:pPr>
      <w:r>
        <w:t>The notice must include the address and telephone number of the Division's support enforcement office that issues the notice and a statement of the need for the obligor to obtain written confirmation of compliance from the Division as provided in section 8.</w:t>
      </w:r>
      <w:r w:rsidR="00B83A20">
        <w:t xml:space="preserve"> </w:t>
      </w:r>
      <w:r>
        <w:t>The Division shall attach a copy of the obligor's order of support to the notice.</w:t>
      </w:r>
    </w:p>
    <w:p w14:paraId="438121D0" w14:textId="77777777" w:rsidR="00BC222D" w:rsidRDefault="00BC222D" w:rsidP="00BC222D">
      <w:pPr>
        <w:tabs>
          <w:tab w:val="left" w:pos="0"/>
        </w:tabs>
        <w:ind w:left="720" w:hanging="720"/>
      </w:pPr>
    </w:p>
    <w:p w14:paraId="4BFAF79D" w14:textId="77777777" w:rsidR="00BC222D" w:rsidRDefault="00BC222D" w:rsidP="00BC222D">
      <w:pPr>
        <w:pStyle w:val="Heading2"/>
        <w:keepNext w:val="0"/>
      </w:pPr>
      <w:bookmarkStart w:id="171" w:name="_Toc217286028"/>
      <w:r>
        <w:t>3.</w:t>
      </w:r>
      <w:r>
        <w:tab/>
        <w:t>PAYMENT AGREEMENT</w:t>
      </w:r>
      <w:bookmarkEnd w:id="171"/>
    </w:p>
    <w:p w14:paraId="75FA0DB6" w14:textId="77777777" w:rsidR="00BC222D" w:rsidRDefault="00BC222D" w:rsidP="00BC222D">
      <w:pPr>
        <w:tabs>
          <w:tab w:val="left" w:pos="-1440"/>
          <w:tab w:val="left" w:pos="-720"/>
        </w:tabs>
      </w:pPr>
    </w:p>
    <w:p w14:paraId="14ECEA7E" w14:textId="77777777" w:rsidR="00BC222D" w:rsidRDefault="00BC222D" w:rsidP="00BC222D">
      <w:pPr>
        <w:tabs>
          <w:tab w:val="left" w:pos="0"/>
        </w:tabs>
        <w:ind w:left="720"/>
      </w:pPr>
      <w:r>
        <w:t>For purposes of this chapter, if an obligor demonstrates a present inability to pay all past-due child support, the Department, upon request or upon its own initiative, shall enter into a reasonable payment agreement with the obligor that takes into account the obligor's income, assets, reasonable expenses and ability to borrow.</w:t>
      </w:r>
    </w:p>
    <w:p w14:paraId="5FECA27D" w14:textId="77777777" w:rsidR="00BC222D" w:rsidRDefault="00BC222D" w:rsidP="00BC222D">
      <w:pPr>
        <w:tabs>
          <w:tab w:val="left" w:pos="-1440"/>
          <w:tab w:val="left" w:pos="-720"/>
        </w:tabs>
      </w:pPr>
    </w:p>
    <w:p w14:paraId="14227087" w14:textId="77777777" w:rsidR="00BC222D" w:rsidRDefault="00BC222D" w:rsidP="00BC222D">
      <w:pPr>
        <w:pStyle w:val="Heading2"/>
        <w:keepNext w:val="0"/>
      </w:pPr>
      <w:bookmarkStart w:id="172" w:name="_Toc217286029"/>
      <w:r>
        <w:t>4.</w:t>
      </w:r>
      <w:r>
        <w:tab/>
        <w:t>HEARING</w:t>
      </w:r>
      <w:bookmarkEnd w:id="172"/>
    </w:p>
    <w:p w14:paraId="084399BA" w14:textId="77777777" w:rsidR="00BC222D" w:rsidRDefault="00BC222D" w:rsidP="00BC222D">
      <w:pPr>
        <w:tabs>
          <w:tab w:val="left" w:pos="-1440"/>
          <w:tab w:val="left" w:pos="-720"/>
        </w:tabs>
      </w:pPr>
    </w:p>
    <w:p w14:paraId="246D2E44" w14:textId="77777777" w:rsidR="00BC222D" w:rsidRDefault="00BC222D" w:rsidP="00BC222D">
      <w:pPr>
        <w:tabs>
          <w:tab w:val="left" w:pos="0"/>
          <w:tab w:val="left" w:pos="42"/>
          <w:tab w:val="left" w:pos="720"/>
        </w:tabs>
        <w:ind w:left="720"/>
      </w:pPr>
      <w:r>
        <w:t>An obligor may request an administrative hearing within 20 days of service of the notice described in section 2.</w:t>
      </w:r>
      <w:r w:rsidR="00B83A20">
        <w:t xml:space="preserve"> </w:t>
      </w:r>
      <w:r>
        <w:t>The request for hearing must be in writing and must be received by the Division within 20 days.</w:t>
      </w:r>
      <w:r w:rsidR="00B83A20">
        <w:t xml:space="preserve"> </w:t>
      </w:r>
      <w:r>
        <w:t>A request for hearing is deemed timely if the 20th day after service is a weekend, holiday or other non-business day for the Department and the request is received by the Division on the next business day.</w:t>
      </w:r>
      <w:r w:rsidR="00B83A20">
        <w:t xml:space="preserve"> </w:t>
      </w:r>
      <w:r>
        <w:t>The Department shall conduct the hearing in accordance with the requirements of Title 5, chapter 375, subchapter 4 of the Maine Revised Statutes Annotated.</w:t>
      </w:r>
      <w:r w:rsidR="00B83A20">
        <w:t xml:space="preserve"> </w:t>
      </w:r>
      <w:r>
        <w:t>The issues that may be determined at hearing are limited to whether the obligor is required to pay child support under the support order for which the Division issued a notice of noncompliance and, if so, whether the obligor is in compliance with that support order, although the obligor may raise additional issues, including the reasonableness of a payment agreement in light of the obligor's current circumstances, to be preserved for appeal.</w:t>
      </w:r>
    </w:p>
    <w:p w14:paraId="0B94BB4D" w14:textId="77777777" w:rsidR="00BC222D" w:rsidRDefault="00BC222D" w:rsidP="00BC222D">
      <w:pPr>
        <w:tabs>
          <w:tab w:val="left" w:pos="-1440"/>
          <w:tab w:val="left" w:pos="-720"/>
        </w:tabs>
        <w:rPr>
          <w:b/>
        </w:rPr>
      </w:pPr>
    </w:p>
    <w:p w14:paraId="63E22F38" w14:textId="77777777" w:rsidR="00BC222D" w:rsidRDefault="00BC222D" w:rsidP="00590B2E">
      <w:pPr>
        <w:pStyle w:val="Heading2"/>
        <w:keepLines/>
      </w:pPr>
      <w:bookmarkStart w:id="173" w:name="_Toc217286030"/>
      <w:r>
        <w:lastRenderedPageBreak/>
        <w:t>5.</w:t>
      </w:r>
      <w:r>
        <w:tab/>
        <w:t>DECISION AFTER HEARING</w:t>
      </w:r>
      <w:bookmarkEnd w:id="173"/>
    </w:p>
    <w:p w14:paraId="773A64A9" w14:textId="77777777" w:rsidR="00BC222D" w:rsidRDefault="00BC222D" w:rsidP="00590B2E">
      <w:pPr>
        <w:keepNext/>
        <w:keepLines/>
        <w:tabs>
          <w:tab w:val="left" w:pos="-1440"/>
          <w:tab w:val="left" w:pos="-720"/>
        </w:tabs>
      </w:pPr>
    </w:p>
    <w:p w14:paraId="1634A820" w14:textId="77777777" w:rsidR="00BC222D" w:rsidRDefault="00BC222D" w:rsidP="00590B2E">
      <w:pPr>
        <w:keepNext/>
        <w:keepLines/>
        <w:tabs>
          <w:tab w:val="left" w:pos="0"/>
        </w:tabs>
        <w:ind w:left="720"/>
      </w:pPr>
      <w:r>
        <w:t>The Department shall render a decision after hearing without undue delay as to whether the obligor is in compliance with the obligor's support order.</w:t>
      </w:r>
      <w:r w:rsidR="00B83A20">
        <w:t xml:space="preserve"> </w:t>
      </w:r>
      <w:r>
        <w:t>The only issues that may be decided are whether the obligor is required to pay child support under the support order for which the Division issued a notice of noncompliance and whether the obligor is in compliance with that support order. The decision must be based on the hearing record and rules adopted by the Commissioner.</w:t>
      </w:r>
      <w:r w:rsidR="00B83A20">
        <w:t xml:space="preserve"> </w:t>
      </w:r>
      <w:r>
        <w:t>The decision must inform the obligor that the obligor may file a petition for judicial review of the decision within 30 days of the date of the decision.</w:t>
      </w:r>
      <w:r w:rsidR="00B83A20">
        <w:t xml:space="preserve"> </w:t>
      </w:r>
      <w:r>
        <w:t>The Department shall send an attested copy of the decision to the obligor by regular mail to the obligor's most recent address of record.</w:t>
      </w:r>
      <w:r w:rsidR="00B83A20">
        <w:t xml:space="preserve"> </w:t>
      </w:r>
      <w:r>
        <w:t>The obligor is presumed to have received the decision within three (3) days of mailing.</w:t>
      </w:r>
    </w:p>
    <w:p w14:paraId="7D22897F" w14:textId="77777777" w:rsidR="00BC222D" w:rsidRDefault="00BC222D" w:rsidP="00BC222D">
      <w:pPr>
        <w:tabs>
          <w:tab w:val="left" w:pos="-1440"/>
          <w:tab w:val="left" w:pos="-720"/>
        </w:tabs>
      </w:pPr>
    </w:p>
    <w:p w14:paraId="3101BDFB" w14:textId="77777777" w:rsidR="00BC222D" w:rsidRDefault="00BC222D" w:rsidP="00BC222D">
      <w:pPr>
        <w:pStyle w:val="Heading2"/>
        <w:keepNext w:val="0"/>
      </w:pPr>
      <w:bookmarkStart w:id="174" w:name="_Toc217286031"/>
      <w:r>
        <w:t>6.</w:t>
      </w:r>
      <w:r>
        <w:tab/>
        <w:t>JUDICIAL REVIEW</w:t>
      </w:r>
      <w:bookmarkEnd w:id="174"/>
    </w:p>
    <w:p w14:paraId="2AE20EF1" w14:textId="77777777" w:rsidR="00BC222D" w:rsidRDefault="00BC222D" w:rsidP="00BC222D">
      <w:pPr>
        <w:tabs>
          <w:tab w:val="left" w:pos="-1440"/>
          <w:tab w:val="left" w:pos="-720"/>
        </w:tabs>
      </w:pPr>
    </w:p>
    <w:p w14:paraId="3D63F557" w14:textId="77777777" w:rsidR="00BC222D" w:rsidRDefault="00BC222D" w:rsidP="00BC222D">
      <w:pPr>
        <w:tabs>
          <w:tab w:val="left" w:pos="0"/>
        </w:tabs>
        <w:ind w:left="720"/>
      </w:pPr>
      <w:r>
        <w:t>If the obligor files a timely petition for review of final agency action with the court, the court may hear and determine any issues raised at the hearing, including the reasonableness of a payment agreement in light of the obligor's current circumstances.</w:t>
      </w:r>
    </w:p>
    <w:p w14:paraId="3EC7D084" w14:textId="77777777" w:rsidR="00BC222D" w:rsidRDefault="00BC222D" w:rsidP="00BC222D">
      <w:pPr>
        <w:tabs>
          <w:tab w:val="left" w:pos="-1440"/>
          <w:tab w:val="left" w:pos="-720"/>
        </w:tabs>
      </w:pPr>
    </w:p>
    <w:p w14:paraId="12971D7D" w14:textId="77777777" w:rsidR="00BC222D" w:rsidRDefault="00BC222D" w:rsidP="00BC222D">
      <w:pPr>
        <w:pStyle w:val="Heading2"/>
        <w:keepNext w:val="0"/>
      </w:pPr>
      <w:bookmarkStart w:id="175" w:name="_Toc217286032"/>
      <w:r>
        <w:t>7.</w:t>
      </w:r>
      <w:r>
        <w:tab/>
        <w:t>STAY</w:t>
      </w:r>
      <w:bookmarkEnd w:id="175"/>
    </w:p>
    <w:p w14:paraId="4A530D77" w14:textId="77777777" w:rsidR="00BC222D" w:rsidRDefault="00BC222D" w:rsidP="00BC222D">
      <w:pPr>
        <w:tabs>
          <w:tab w:val="left" w:pos="-1440"/>
          <w:tab w:val="left" w:pos="-720"/>
        </w:tabs>
      </w:pPr>
    </w:p>
    <w:p w14:paraId="6F386BE3" w14:textId="77777777" w:rsidR="00BC222D" w:rsidRDefault="00BC222D" w:rsidP="00BC222D">
      <w:pPr>
        <w:tabs>
          <w:tab w:val="left" w:pos="0"/>
        </w:tabs>
        <w:ind w:left="720"/>
      </w:pPr>
      <w:r>
        <w:t>If an obligor who is served notice under section 2 timely requests a hearing to contest the issue of compliance, the Division shall not certify to the Secretary of State that the obligor is not in compliance with a support order unless the Department issues a decision after hearing that finds the obligor is not in compliance with the support order.</w:t>
      </w:r>
    </w:p>
    <w:p w14:paraId="628FE59D" w14:textId="77777777" w:rsidR="00BC222D" w:rsidRDefault="00BC222D" w:rsidP="00BC222D">
      <w:pPr>
        <w:tabs>
          <w:tab w:val="left" w:pos="-1440"/>
          <w:tab w:val="left" w:pos="-720"/>
        </w:tabs>
      </w:pPr>
    </w:p>
    <w:p w14:paraId="4568A581" w14:textId="77777777" w:rsidR="00BC222D" w:rsidRDefault="00BC222D" w:rsidP="00BC222D">
      <w:pPr>
        <w:pStyle w:val="Heading2"/>
        <w:keepNext w:val="0"/>
      </w:pPr>
      <w:bookmarkStart w:id="176" w:name="_Toc217286033"/>
      <w:r>
        <w:t>8.</w:t>
      </w:r>
      <w:r>
        <w:tab/>
        <w:t>CERTIFICATION OF NONCOMPLIANCE</w:t>
      </w:r>
      <w:bookmarkEnd w:id="176"/>
    </w:p>
    <w:p w14:paraId="5AA22E2A" w14:textId="77777777" w:rsidR="00BC222D" w:rsidRDefault="00BC222D" w:rsidP="00BC222D">
      <w:pPr>
        <w:tabs>
          <w:tab w:val="left" w:pos="-1440"/>
          <w:tab w:val="left" w:pos="-720"/>
        </w:tabs>
      </w:pPr>
    </w:p>
    <w:p w14:paraId="1AD1D51B" w14:textId="77777777" w:rsidR="00BC222D" w:rsidRDefault="00BC222D" w:rsidP="00BC222D">
      <w:pPr>
        <w:tabs>
          <w:tab w:val="left" w:pos="0"/>
        </w:tabs>
        <w:ind w:left="720"/>
      </w:pPr>
      <w:r>
        <w:t>The Division may certify in writing to the Secretary of State that a support obligor is not in compliance with a support order if:</w:t>
      </w:r>
    </w:p>
    <w:p w14:paraId="7EE92A19" w14:textId="77777777" w:rsidR="00BC222D" w:rsidRDefault="00BC222D" w:rsidP="00BC222D">
      <w:pPr>
        <w:tabs>
          <w:tab w:val="left" w:pos="-1440"/>
          <w:tab w:val="left" w:pos="-720"/>
        </w:tabs>
      </w:pPr>
    </w:p>
    <w:p w14:paraId="5200F140" w14:textId="77777777" w:rsidR="00BC222D" w:rsidRDefault="00BC222D" w:rsidP="00BC222D">
      <w:pPr>
        <w:pStyle w:val="Heading3"/>
        <w:keepNext w:val="0"/>
      </w:pPr>
      <w:r>
        <w:t>A.</w:t>
      </w:r>
      <w:r>
        <w:tab/>
        <w:t>The obligor does not timely request a hearing upon service of a notice issued under section 2 and is not in compliance with the support order 21 days after service of the notice;</w:t>
      </w:r>
    </w:p>
    <w:p w14:paraId="0933FAF2" w14:textId="77777777" w:rsidR="00BC222D" w:rsidRDefault="00BC222D" w:rsidP="00BC222D"/>
    <w:p w14:paraId="2A2ECF76" w14:textId="77777777" w:rsidR="00BC222D" w:rsidRDefault="00BC222D" w:rsidP="00BC222D">
      <w:pPr>
        <w:pStyle w:val="Heading3"/>
        <w:keepNext w:val="0"/>
      </w:pPr>
      <w:r>
        <w:t>B.</w:t>
      </w:r>
      <w:r>
        <w:tab/>
        <w:t>The Department issues a decision after hearing that finds the obligor is not in compliance with a support order</w:t>
      </w:r>
      <w:r w:rsidR="00B83A20">
        <w:t xml:space="preserve"> </w:t>
      </w:r>
      <w:r>
        <w:t>and the obligor has not appealed the decision within the 30 day appeal period provided in section 5; or</w:t>
      </w:r>
    </w:p>
    <w:p w14:paraId="60D9A886" w14:textId="77777777" w:rsidR="00BC222D" w:rsidRDefault="00BC222D" w:rsidP="00BC222D"/>
    <w:p w14:paraId="19230189" w14:textId="77777777" w:rsidR="00BC222D" w:rsidRDefault="00BC222D" w:rsidP="00BC222D">
      <w:pPr>
        <w:pStyle w:val="Heading3"/>
        <w:keepNext w:val="0"/>
      </w:pPr>
      <w:r>
        <w:t>C.</w:t>
      </w:r>
      <w:r>
        <w:tab/>
        <w:t>The court enters a judgment on a petition for judicial review that finds the obligor is not in compliance with a support order .</w:t>
      </w:r>
    </w:p>
    <w:p w14:paraId="6EFEAAFA" w14:textId="77777777" w:rsidR="00BC222D" w:rsidRDefault="00BC222D" w:rsidP="00BC222D">
      <w:pPr>
        <w:tabs>
          <w:tab w:val="left" w:pos="-1440"/>
          <w:tab w:val="left" w:pos="-720"/>
        </w:tabs>
      </w:pPr>
    </w:p>
    <w:p w14:paraId="3AF21A3A" w14:textId="77777777" w:rsidR="00BC222D" w:rsidRDefault="00BC222D" w:rsidP="00BC222D">
      <w:pPr>
        <w:tabs>
          <w:tab w:val="left" w:pos="0"/>
        </w:tabs>
        <w:ind w:left="720"/>
      </w:pPr>
      <w:r>
        <w:t>The Division shall send by regular mail a copy of any certification of noncompliance filed with the Secretary of State to the obligor at the obligor's most recent address of record.</w:t>
      </w:r>
    </w:p>
    <w:p w14:paraId="74E50200" w14:textId="77777777" w:rsidR="00BC222D" w:rsidRDefault="00BC222D" w:rsidP="00BC222D">
      <w:pPr>
        <w:tabs>
          <w:tab w:val="left" w:pos="-1440"/>
          <w:tab w:val="left" w:pos="-720"/>
        </w:tabs>
      </w:pPr>
    </w:p>
    <w:p w14:paraId="108ABF87" w14:textId="67481B6F" w:rsidR="00BC222D" w:rsidRDefault="002A0496" w:rsidP="00BC222D">
      <w:pPr>
        <w:pStyle w:val="Heading2"/>
        <w:keepNext w:val="0"/>
      </w:pPr>
      <w:bookmarkStart w:id="177" w:name="_Toc217286034"/>
      <w:r>
        <w:br w:type="column"/>
      </w:r>
      <w:r w:rsidR="00BC222D">
        <w:lastRenderedPageBreak/>
        <w:t>9.</w:t>
      </w:r>
      <w:r w:rsidR="00BC222D">
        <w:tab/>
        <w:t>STATEMENT OF COMPLIANCE; CLAIMS OF SPECIAL NEEDS</w:t>
      </w:r>
      <w:bookmarkEnd w:id="177"/>
    </w:p>
    <w:p w14:paraId="35E24588" w14:textId="77777777" w:rsidR="00BC222D" w:rsidRDefault="00BC222D" w:rsidP="00BC222D">
      <w:pPr>
        <w:tabs>
          <w:tab w:val="left" w:pos="-1440"/>
          <w:tab w:val="left" w:pos="-720"/>
        </w:tabs>
      </w:pPr>
    </w:p>
    <w:p w14:paraId="449241AE" w14:textId="77777777" w:rsidR="00BC222D" w:rsidRDefault="00BC222D" w:rsidP="00EE2793">
      <w:pPr>
        <w:tabs>
          <w:tab w:val="left" w:pos="0"/>
          <w:tab w:val="left" w:pos="42"/>
          <w:tab w:val="left" w:pos="720"/>
        </w:tabs>
        <w:ind w:left="720" w:right="-90"/>
      </w:pPr>
      <w:r>
        <w:t>When an obligor who is served notice under section 2 or who is certified under section</w:t>
      </w:r>
      <w:r w:rsidR="00590B2E">
        <w:t>°</w:t>
      </w:r>
      <w:r>
        <w:t>7 subsequently complies with the support order, the Division shall issue the obligor a written statement that confirms the obligor is in compliance with that support order.</w:t>
      </w:r>
      <w:r w:rsidR="00B83A20">
        <w:t xml:space="preserve"> </w:t>
      </w:r>
      <w:r>
        <w:t>An obligor whose motor vehicle operator's license is under suspension for noncompliance with a support order may request the Division to issue a written statement that permits the Secretary of State to issue a temporary license valid for a period not to exceed 120 days.</w:t>
      </w:r>
      <w:r w:rsidR="00B83A20">
        <w:t xml:space="preserve"> </w:t>
      </w:r>
      <w:r>
        <w:t>The Division may grant such requests only upon a showing of substantial need to obtain a temporary license and only if the obligor demonstrates his or her intention to comply with or seek amendment of the support order.</w:t>
      </w:r>
    </w:p>
    <w:p w14:paraId="39EE90CB" w14:textId="77777777" w:rsidR="00BC222D" w:rsidRDefault="00BC222D" w:rsidP="00BC222D">
      <w:pPr>
        <w:tabs>
          <w:tab w:val="left" w:pos="-1440"/>
          <w:tab w:val="left" w:pos="-720"/>
        </w:tabs>
      </w:pPr>
    </w:p>
    <w:p w14:paraId="10359AC2" w14:textId="77777777" w:rsidR="00BC222D" w:rsidRDefault="00BC222D" w:rsidP="00BC222D">
      <w:pPr>
        <w:pStyle w:val="Heading2"/>
        <w:keepNext w:val="0"/>
        <w:ind w:left="720" w:hanging="360"/>
      </w:pPr>
      <w:bookmarkStart w:id="178" w:name="_Toc217286035"/>
      <w:r>
        <w:t>10.</w:t>
      </w:r>
      <w:r>
        <w:tab/>
        <w:t>MOTION TO MODIFY COURT ORDER; REQUEST TO AMEND ADMINISTRATIVE DECISION</w:t>
      </w:r>
      <w:bookmarkEnd w:id="178"/>
    </w:p>
    <w:p w14:paraId="737EC43D" w14:textId="77777777" w:rsidR="00BC222D" w:rsidRDefault="00BC222D" w:rsidP="00BC222D">
      <w:pPr>
        <w:tabs>
          <w:tab w:val="left" w:pos="-1440"/>
          <w:tab w:val="left" w:pos="-720"/>
        </w:tabs>
      </w:pPr>
    </w:p>
    <w:p w14:paraId="613B481A" w14:textId="77777777" w:rsidR="00BC222D" w:rsidRDefault="00BC222D" w:rsidP="00BC222D">
      <w:pPr>
        <w:tabs>
          <w:tab w:val="left" w:pos="0"/>
        </w:tabs>
        <w:ind w:left="720"/>
      </w:pPr>
      <w:r>
        <w:t>Nothing in this chapter prohibits a support obligor from filing a motion to modify support with the court or from requesting the Department to amend a support obligation established by an administrative decision.</w:t>
      </w:r>
    </w:p>
    <w:p w14:paraId="3A49F5AC" w14:textId="77777777" w:rsidR="00BC222D" w:rsidRDefault="00BC222D" w:rsidP="00BC222D">
      <w:pPr>
        <w:tabs>
          <w:tab w:val="left" w:pos="-1440"/>
          <w:tab w:val="left" w:pos="-720"/>
        </w:tabs>
      </w:pPr>
    </w:p>
    <w:p w14:paraId="4262945C" w14:textId="77777777" w:rsidR="00A848C5" w:rsidRDefault="00A848C5">
      <w:pPr>
        <w:tabs>
          <w:tab w:val="left" w:pos="-1440"/>
          <w:tab w:val="left" w:pos="-720"/>
        </w:tabs>
      </w:pPr>
    </w:p>
    <w:p w14:paraId="5AE27532" w14:textId="77777777" w:rsidR="00A848C5" w:rsidRDefault="00A848C5">
      <w:pPr>
        <w:tabs>
          <w:tab w:val="left" w:pos="-1440"/>
          <w:tab w:val="left" w:pos="-720"/>
        </w:tabs>
      </w:pPr>
    </w:p>
    <w:p w14:paraId="3CB6EEF5" w14:textId="77777777" w:rsidR="00A848C5" w:rsidRDefault="00A848C5">
      <w:pPr>
        <w:tabs>
          <w:tab w:val="left" w:pos="-1440"/>
          <w:tab w:val="left" w:pos="-720"/>
        </w:tabs>
      </w:pPr>
    </w:p>
    <w:p w14:paraId="50FA0724" w14:textId="77777777" w:rsidR="00A848C5" w:rsidRDefault="00A848C5">
      <w:pPr>
        <w:tabs>
          <w:tab w:val="left" w:pos="-1440"/>
          <w:tab w:val="left" w:pos="-720"/>
        </w:tabs>
        <w:sectPr w:rsidR="00A848C5">
          <w:headerReference w:type="default" r:id="rId37"/>
          <w:pgSz w:w="12240" w:h="15840"/>
          <w:pgMar w:top="720" w:right="720" w:bottom="720" w:left="1440" w:header="432" w:footer="720" w:gutter="0"/>
          <w:cols w:space="720"/>
          <w:noEndnote/>
        </w:sectPr>
      </w:pPr>
    </w:p>
    <w:p w14:paraId="22F0DDA0" w14:textId="77777777" w:rsidR="00A848C5" w:rsidRDefault="00A848C5">
      <w:pPr>
        <w:pStyle w:val="Heading1"/>
        <w:keepNext w:val="0"/>
      </w:pPr>
      <w:bookmarkStart w:id="179" w:name="_Toc217286036"/>
      <w:r>
        <w:lastRenderedPageBreak/>
        <w:t>CHAPTER 23 - EMPLOYER REPORTING</w:t>
      </w:r>
      <w:bookmarkEnd w:id="179"/>
    </w:p>
    <w:p w14:paraId="0D730C09" w14:textId="77777777" w:rsidR="00A848C5" w:rsidRDefault="00A848C5"/>
    <w:p w14:paraId="11A15EA2" w14:textId="77777777" w:rsidR="00436FC3" w:rsidRPr="00436FC3" w:rsidRDefault="00436FC3" w:rsidP="00834124">
      <w:pPr>
        <w:tabs>
          <w:tab w:val="left" w:pos="360"/>
          <w:tab w:val="left" w:pos="720"/>
          <w:tab w:val="left" w:pos="1080"/>
          <w:tab w:val="left" w:pos="1440"/>
          <w:tab w:val="left" w:pos="1800"/>
          <w:tab w:val="left" w:pos="2160"/>
          <w:tab w:val="left" w:pos="2520"/>
          <w:tab w:val="left" w:pos="2880"/>
        </w:tabs>
        <w:ind w:left="540" w:right="720" w:hanging="180"/>
        <w:outlineLvl w:val="1"/>
        <w:rPr>
          <w:b/>
        </w:rPr>
      </w:pPr>
      <w:r w:rsidRPr="00436FC3">
        <w:rPr>
          <w:b/>
        </w:rPr>
        <w:t>1.</w:t>
      </w:r>
      <w:r w:rsidRPr="00436FC3">
        <w:rPr>
          <w:b/>
        </w:rPr>
        <w:tab/>
        <w:t>Duty to report</w:t>
      </w:r>
    </w:p>
    <w:p w14:paraId="76B82A84" w14:textId="77777777" w:rsidR="00436FC3" w:rsidRPr="00436FC3" w:rsidRDefault="00436FC3" w:rsidP="00834124">
      <w:pPr>
        <w:tabs>
          <w:tab w:val="left" w:pos="360"/>
          <w:tab w:val="left" w:pos="720"/>
          <w:tab w:val="left" w:pos="1080"/>
          <w:tab w:val="left" w:pos="1440"/>
          <w:tab w:val="left" w:pos="1800"/>
          <w:tab w:val="left" w:pos="2160"/>
          <w:tab w:val="left" w:pos="2520"/>
          <w:tab w:val="left" w:pos="2880"/>
        </w:tabs>
        <w:ind w:right="720"/>
      </w:pPr>
    </w:p>
    <w:p w14:paraId="1243F69A" w14:textId="77777777" w:rsidR="00436FC3" w:rsidRPr="00436FC3" w:rsidRDefault="00436FC3" w:rsidP="00834124">
      <w:pPr>
        <w:tabs>
          <w:tab w:val="left" w:pos="360"/>
          <w:tab w:val="left" w:pos="720"/>
          <w:tab w:val="left" w:pos="1080"/>
          <w:tab w:val="left" w:pos="1440"/>
          <w:tab w:val="left" w:pos="1800"/>
          <w:tab w:val="left" w:pos="2160"/>
          <w:tab w:val="left" w:pos="2520"/>
          <w:tab w:val="left" w:pos="2880"/>
        </w:tabs>
        <w:ind w:left="720" w:right="720"/>
      </w:pPr>
      <w:r w:rsidRPr="00436FC3">
        <w:t>By authority of and in accordance with19-A M.R.S. §2154, any employer doing business in the State of Maine shall report to the Division the hiring of a newly hired employee. A</w:t>
      </w:r>
      <w:r w:rsidRPr="00436FC3">
        <w:rPr>
          <w:lang w:val="en"/>
        </w:rPr>
        <w:t>n "employer" for New Hire reporting purposes is the same as for Federal income tax purposes (as defined by 26 U.S.C. §3401(d)) and includes any governmental entity or labor organization. Accordingly, included</w:t>
      </w:r>
      <w:r w:rsidRPr="00436FC3">
        <w:t xml:space="preserve"> in the population of employers doing business in this State are schools, municipalities, operators of fairs, non-profit organizations, employers of three or fewer employees and all others. For the purposes of this Chapter, “newly hired employee” means a person who resides or works in this State to whom the employer anticipates paying earnings and who:</w:t>
      </w:r>
    </w:p>
    <w:p w14:paraId="5458341B" w14:textId="77777777" w:rsidR="00436FC3" w:rsidRPr="00436FC3" w:rsidRDefault="00436FC3" w:rsidP="00834124">
      <w:pPr>
        <w:tabs>
          <w:tab w:val="left" w:pos="360"/>
          <w:tab w:val="left" w:pos="720"/>
          <w:tab w:val="left" w:pos="1080"/>
          <w:tab w:val="left" w:pos="1440"/>
          <w:tab w:val="left" w:pos="1800"/>
          <w:tab w:val="left" w:pos="2160"/>
          <w:tab w:val="left" w:pos="2520"/>
          <w:tab w:val="left" w:pos="2880"/>
        </w:tabs>
        <w:ind w:left="540" w:right="720"/>
      </w:pPr>
    </w:p>
    <w:p w14:paraId="56D3D88F" w14:textId="77777777" w:rsidR="00436FC3" w:rsidRPr="00436FC3" w:rsidRDefault="00436FC3" w:rsidP="00834124">
      <w:pPr>
        <w:tabs>
          <w:tab w:val="left" w:pos="360"/>
          <w:tab w:val="left" w:pos="720"/>
          <w:tab w:val="left" w:pos="1080"/>
          <w:tab w:val="left" w:pos="1440"/>
          <w:tab w:val="left" w:pos="1800"/>
          <w:tab w:val="left" w:pos="2160"/>
          <w:tab w:val="left" w:pos="2520"/>
          <w:tab w:val="left" w:pos="2880"/>
        </w:tabs>
        <w:ind w:left="1080" w:right="720" w:hanging="360"/>
        <w:outlineLvl w:val="2"/>
      </w:pPr>
      <w:r w:rsidRPr="00436FC3">
        <w:t>A.</w:t>
      </w:r>
      <w:r w:rsidRPr="00436FC3">
        <w:tab/>
        <w:t>Was previously employed by the employer but who has been separated from that prior employment for at least 60 consecutive days; or</w:t>
      </w:r>
    </w:p>
    <w:p w14:paraId="1827BD3E" w14:textId="77777777" w:rsidR="00436FC3" w:rsidRPr="00436FC3" w:rsidRDefault="00436FC3" w:rsidP="00834124">
      <w:pPr>
        <w:tabs>
          <w:tab w:val="left" w:pos="360"/>
          <w:tab w:val="left" w:pos="720"/>
          <w:tab w:val="left" w:pos="1080"/>
          <w:tab w:val="left" w:pos="1440"/>
          <w:tab w:val="left" w:pos="1800"/>
          <w:tab w:val="left" w:pos="2160"/>
          <w:tab w:val="left" w:pos="2520"/>
          <w:tab w:val="left" w:pos="2880"/>
        </w:tabs>
        <w:ind w:left="1080" w:right="720" w:hanging="360"/>
        <w:outlineLvl w:val="2"/>
      </w:pPr>
    </w:p>
    <w:p w14:paraId="4793BE74" w14:textId="77777777" w:rsidR="00436FC3" w:rsidRPr="00436FC3" w:rsidRDefault="00436FC3" w:rsidP="00834124">
      <w:pPr>
        <w:tabs>
          <w:tab w:val="left" w:pos="360"/>
          <w:tab w:val="left" w:pos="720"/>
          <w:tab w:val="left" w:pos="1080"/>
          <w:tab w:val="left" w:pos="1440"/>
          <w:tab w:val="left" w:pos="1800"/>
          <w:tab w:val="left" w:pos="2160"/>
          <w:tab w:val="left" w:pos="2520"/>
          <w:tab w:val="left" w:pos="2880"/>
        </w:tabs>
        <w:ind w:left="1080" w:right="720" w:hanging="360"/>
        <w:outlineLvl w:val="2"/>
      </w:pPr>
      <w:r w:rsidRPr="00436FC3">
        <w:t>B.</w:t>
      </w:r>
      <w:r w:rsidRPr="00436FC3">
        <w:tab/>
        <w:t>Has not previously been employed by the employer.</w:t>
      </w:r>
    </w:p>
    <w:p w14:paraId="09FE3432" w14:textId="77777777" w:rsidR="00436FC3" w:rsidRPr="00436FC3" w:rsidRDefault="00436FC3" w:rsidP="00834124">
      <w:pPr>
        <w:tabs>
          <w:tab w:val="left" w:pos="360"/>
          <w:tab w:val="left" w:pos="720"/>
          <w:tab w:val="left" w:pos="1080"/>
          <w:tab w:val="left" w:pos="1440"/>
          <w:tab w:val="left" w:pos="1800"/>
          <w:tab w:val="left" w:pos="2160"/>
          <w:tab w:val="left" w:pos="2520"/>
          <w:tab w:val="left" w:pos="2880"/>
        </w:tabs>
        <w:ind w:right="720"/>
      </w:pPr>
    </w:p>
    <w:p w14:paraId="782523A6" w14:textId="77777777" w:rsidR="00436FC3" w:rsidRPr="00436FC3" w:rsidRDefault="00436FC3" w:rsidP="00834124">
      <w:pPr>
        <w:tabs>
          <w:tab w:val="left" w:pos="360"/>
          <w:tab w:val="left" w:pos="720"/>
          <w:tab w:val="left" w:pos="1080"/>
          <w:tab w:val="left" w:pos="1440"/>
          <w:tab w:val="left" w:pos="1800"/>
          <w:tab w:val="left" w:pos="2160"/>
          <w:tab w:val="left" w:pos="2520"/>
          <w:tab w:val="left" w:pos="2880"/>
        </w:tabs>
        <w:ind w:left="540" w:right="720" w:hanging="180"/>
        <w:outlineLvl w:val="1"/>
        <w:rPr>
          <w:b/>
        </w:rPr>
      </w:pPr>
      <w:bookmarkStart w:id="180" w:name="_Toc217286038"/>
      <w:r w:rsidRPr="00436FC3">
        <w:rPr>
          <w:b/>
        </w:rPr>
        <w:t>2.</w:t>
      </w:r>
      <w:r w:rsidRPr="00436FC3">
        <w:rPr>
          <w:b/>
        </w:rPr>
        <w:tab/>
        <w:t>Method of report</w:t>
      </w:r>
      <w:bookmarkEnd w:id="180"/>
    </w:p>
    <w:p w14:paraId="43D58E11" w14:textId="77777777" w:rsidR="00436FC3" w:rsidRPr="00436FC3" w:rsidRDefault="00436FC3" w:rsidP="00834124">
      <w:pPr>
        <w:tabs>
          <w:tab w:val="left" w:pos="360"/>
          <w:tab w:val="left" w:pos="720"/>
          <w:tab w:val="left" w:pos="1080"/>
          <w:tab w:val="left" w:pos="1440"/>
          <w:tab w:val="left" w:pos="1800"/>
          <w:tab w:val="left" w:pos="2160"/>
          <w:tab w:val="left" w:pos="2520"/>
          <w:tab w:val="left" w:pos="2880"/>
        </w:tabs>
        <w:ind w:right="720"/>
      </w:pPr>
    </w:p>
    <w:p w14:paraId="72B7F844" w14:textId="77777777" w:rsidR="00436FC3" w:rsidRPr="00436FC3" w:rsidRDefault="00436FC3" w:rsidP="00834124">
      <w:pPr>
        <w:tabs>
          <w:tab w:val="left" w:pos="360"/>
          <w:tab w:val="left" w:pos="720"/>
          <w:tab w:val="left" w:pos="1080"/>
          <w:tab w:val="left" w:pos="1440"/>
          <w:tab w:val="left" w:pos="1800"/>
          <w:tab w:val="left" w:pos="2160"/>
          <w:tab w:val="left" w:pos="2520"/>
          <w:tab w:val="left" w:pos="2880"/>
        </w:tabs>
        <w:ind w:left="720" w:right="720"/>
      </w:pPr>
      <w:r w:rsidRPr="00436FC3">
        <w:t xml:space="preserve">Information for employers regarding reporting new hires may be found online at </w:t>
      </w:r>
      <w:hyperlink r:id="rId38" w:history="1">
        <w:r w:rsidRPr="00436FC3">
          <w:rPr>
            <w:color w:val="0000FF"/>
            <w:u w:val="single"/>
          </w:rPr>
          <w:t>http://www.maine.gov/dhhs/ofi/dser/employer/new-hire.html</w:t>
        </w:r>
      </w:hyperlink>
      <w:r w:rsidRPr="00436FC3">
        <w:t xml:space="preserve">. The New Hire Report Form may be found online at </w:t>
      </w:r>
      <w:hyperlink r:id="rId39" w:history="1">
        <w:r w:rsidRPr="00436FC3">
          <w:rPr>
            <w:color w:val="0000FF"/>
            <w:u w:val="single"/>
          </w:rPr>
          <w:t>http://www.maine.gov/dhhs/ofi/dser/employer/pdf/NewHireReport.pdf</w:t>
        </w:r>
      </w:hyperlink>
      <w:r w:rsidRPr="00436FC3">
        <w:t>. Reporting may be accomplished by one of the following methods:</w:t>
      </w:r>
    </w:p>
    <w:p w14:paraId="16BC3D98" w14:textId="77777777" w:rsidR="00436FC3" w:rsidRPr="00436FC3" w:rsidRDefault="00436FC3" w:rsidP="00834124">
      <w:pPr>
        <w:tabs>
          <w:tab w:val="left" w:pos="360"/>
          <w:tab w:val="left" w:pos="720"/>
          <w:tab w:val="left" w:pos="1080"/>
          <w:tab w:val="left" w:pos="1440"/>
          <w:tab w:val="left" w:pos="1800"/>
          <w:tab w:val="left" w:pos="2160"/>
          <w:tab w:val="left" w:pos="2520"/>
          <w:tab w:val="left" w:pos="2880"/>
        </w:tabs>
        <w:ind w:left="720" w:right="720"/>
      </w:pPr>
    </w:p>
    <w:p w14:paraId="4E93B17B" w14:textId="77777777" w:rsidR="00436FC3" w:rsidRPr="00436FC3" w:rsidRDefault="00436FC3" w:rsidP="00ED0924">
      <w:pPr>
        <w:numPr>
          <w:ilvl w:val="0"/>
          <w:numId w:val="14"/>
        </w:numPr>
        <w:tabs>
          <w:tab w:val="left" w:pos="360"/>
          <w:tab w:val="left" w:pos="720"/>
          <w:tab w:val="left" w:pos="1080"/>
          <w:tab w:val="left" w:pos="1440"/>
          <w:tab w:val="left" w:pos="1800"/>
          <w:tab w:val="left" w:pos="2160"/>
          <w:tab w:val="left" w:pos="2520"/>
          <w:tab w:val="left" w:pos="2880"/>
        </w:tabs>
        <w:ind w:left="1080" w:right="720"/>
        <w:contextualSpacing/>
      </w:pPr>
      <w:r w:rsidRPr="00436FC3">
        <w:t xml:space="preserve">Via the internet at </w:t>
      </w:r>
      <w:hyperlink r:id="rId40" w:history="1">
        <w:r w:rsidRPr="00436FC3">
          <w:rPr>
            <w:color w:val="0000FF"/>
            <w:u w:val="single"/>
          </w:rPr>
          <w:t>https://portal.maine.gov/newhire/</w:t>
        </w:r>
      </w:hyperlink>
      <w:r w:rsidRPr="00436FC3">
        <w:t xml:space="preserve"> ; </w:t>
      </w:r>
    </w:p>
    <w:p w14:paraId="130C9D8B" w14:textId="77777777" w:rsidR="00436FC3" w:rsidRPr="00436FC3" w:rsidRDefault="00436FC3" w:rsidP="0000611D">
      <w:pPr>
        <w:tabs>
          <w:tab w:val="left" w:pos="360"/>
          <w:tab w:val="left" w:pos="720"/>
          <w:tab w:val="left" w:pos="1080"/>
          <w:tab w:val="left" w:pos="1440"/>
          <w:tab w:val="left" w:pos="1800"/>
          <w:tab w:val="left" w:pos="2160"/>
          <w:tab w:val="left" w:pos="2520"/>
          <w:tab w:val="left" w:pos="2880"/>
        </w:tabs>
        <w:ind w:left="1080" w:right="720" w:hanging="360"/>
        <w:contextualSpacing/>
      </w:pPr>
    </w:p>
    <w:p w14:paraId="66049983" w14:textId="77777777" w:rsidR="00436FC3" w:rsidRPr="00436FC3" w:rsidRDefault="00436FC3" w:rsidP="00ED0924">
      <w:pPr>
        <w:numPr>
          <w:ilvl w:val="0"/>
          <w:numId w:val="14"/>
        </w:numPr>
        <w:tabs>
          <w:tab w:val="left" w:pos="360"/>
          <w:tab w:val="left" w:pos="720"/>
          <w:tab w:val="left" w:pos="1080"/>
          <w:tab w:val="left" w:pos="1440"/>
          <w:tab w:val="left" w:pos="1800"/>
          <w:tab w:val="left" w:pos="2160"/>
          <w:tab w:val="left" w:pos="2520"/>
          <w:tab w:val="left" w:pos="2880"/>
        </w:tabs>
        <w:ind w:left="1080" w:right="720"/>
        <w:contextualSpacing/>
      </w:pPr>
      <w:r w:rsidRPr="00436FC3">
        <w:t xml:space="preserve">By mailing a copy of the completed New Hire Report Form to the Division of Support Enforcement and Recovery at 11 SHS, Augusta, ME 04333-0011; or </w:t>
      </w:r>
    </w:p>
    <w:p w14:paraId="59822362" w14:textId="77777777" w:rsidR="00436FC3" w:rsidRPr="00436FC3" w:rsidRDefault="00436FC3" w:rsidP="0000611D">
      <w:pPr>
        <w:tabs>
          <w:tab w:val="left" w:pos="360"/>
          <w:tab w:val="left" w:pos="720"/>
          <w:tab w:val="left" w:pos="1080"/>
          <w:tab w:val="left" w:pos="1440"/>
          <w:tab w:val="left" w:pos="1800"/>
          <w:tab w:val="left" w:pos="2160"/>
          <w:tab w:val="left" w:pos="2520"/>
          <w:tab w:val="left" w:pos="2880"/>
        </w:tabs>
        <w:ind w:left="1080" w:right="720" w:hanging="360"/>
        <w:contextualSpacing/>
      </w:pPr>
    </w:p>
    <w:p w14:paraId="70945CE9" w14:textId="77777777" w:rsidR="00436FC3" w:rsidRPr="00436FC3" w:rsidRDefault="00436FC3" w:rsidP="00ED0924">
      <w:pPr>
        <w:numPr>
          <w:ilvl w:val="0"/>
          <w:numId w:val="14"/>
        </w:numPr>
        <w:tabs>
          <w:tab w:val="left" w:pos="360"/>
          <w:tab w:val="left" w:pos="720"/>
          <w:tab w:val="left" w:pos="1080"/>
          <w:tab w:val="left" w:pos="1440"/>
          <w:tab w:val="left" w:pos="1800"/>
          <w:tab w:val="left" w:pos="2160"/>
          <w:tab w:val="left" w:pos="2520"/>
          <w:tab w:val="left" w:pos="2880"/>
        </w:tabs>
        <w:ind w:left="1080" w:right="720"/>
        <w:contextualSpacing/>
      </w:pPr>
      <w:r w:rsidRPr="00436FC3">
        <w:t>By faxing a copy of the completed New Hire Report Form to the Department at (207) 287-6882 (Toll-free in state only at (800) 437-9611).</w:t>
      </w:r>
    </w:p>
    <w:p w14:paraId="06BD4F95" w14:textId="77777777" w:rsidR="00436FC3" w:rsidRPr="00436FC3" w:rsidRDefault="00436FC3" w:rsidP="00834124">
      <w:pPr>
        <w:tabs>
          <w:tab w:val="left" w:pos="360"/>
          <w:tab w:val="left" w:pos="720"/>
          <w:tab w:val="left" w:pos="1080"/>
          <w:tab w:val="left" w:pos="1440"/>
          <w:tab w:val="left" w:pos="1800"/>
          <w:tab w:val="left" w:pos="2160"/>
          <w:tab w:val="left" w:pos="2520"/>
          <w:tab w:val="left" w:pos="2880"/>
        </w:tabs>
        <w:ind w:left="1440" w:right="720"/>
        <w:contextualSpacing/>
      </w:pPr>
    </w:p>
    <w:p w14:paraId="27A2C133" w14:textId="77777777" w:rsidR="00436FC3" w:rsidRPr="00436FC3" w:rsidRDefault="00436FC3" w:rsidP="00834124">
      <w:pPr>
        <w:tabs>
          <w:tab w:val="left" w:pos="360"/>
          <w:tab w:val="left" w:pos="720"/>
          <w:tab w:val="left" w:pos="1080"/>
          <w:tab w:val="left" w:pos="1440"/>
          <w:tab w:val="left" w:pos="1800"/>
          <w:tab w:val="left" w:pos="2160"/>
          <w:tab w:val="left" w:pos="2520"/>
          <w:tab w:val="left" w:pos="2880"/>
        </w:tabs>
        <w:ind w:left="720" w:right="720"/>
      </w:pPr>
      <w:r w:rsidRPr="00436FC3">
        <w:t>Employers without access to the internet may request forms or information by calling (207) 624-4100.</w:t>
      </w:r>
    </w:p>
    <w:p w14:paraId="29DA929A" w14:textId="77777777" w:rsidR="00436FC3" w:rsidRPr="00436FC3" w:rsidRDefault="00436FC3" w:rsidP="00436FC3">
      <w:pPr>
        <w:tabs>
          <w:tab w:val="left" w:pos="360"/>
          <w:tab w:val="left" w:pos="720"/>
          <w:tab w:val="left" w:pos="1080"/>
          <w:tab w:val="left" w:pos="1440"/>
          <w:tab w:val="left" w:pos="1800"/>
          <w:tab w:val="left" w:pos="2160"/>
          <w:tab w:val="left" w:pos="2520"/>
          <w:tab w:val="left" w:pos="2880"/>
        </w:tabs>
      </w:pPr>
      <w:r>
        <w:br w:type="page"/>
      </w:r>
    </w:p>
    <w:p w14:paraId="4136E5F4" w14:textId="77777777" w:rsidR="00436FC3" w:rsidRPr="00436FC3" w:rsidRDefault="00436FC3" w:rsidP="00834124">
      <w:pPr>
        <w:tabs>
          <w:tab w:val="left" w:pos="360"/>
          <w:tab w:val="left" w:pos="720"/>
          <w:tab w:val="left" w:pos="1080"/>
          <w:tab w:val="left" w:pos="1440"/>
          <w:tab w:val="left" w:pos="1800"/>
          <w:tab w:val="left" w:pos="2160"/>
          <w:tab w:val="left" w:pos="2520"/>
          <w:tab w:val="left" w:pos="2880"/>
        </w:tabs>
        <w:ind w:left="540" w:right="720" w:hanging="180"/>
        <w:outlineLvl w:val="1"/>
        <w:rPr>
          <w:b/>
        </w:rPr>
      </w:pPr>
      <w:bookmarkStart w:id="181" w:name="_Toc217286039"/>
      <w:r w:rsidRPr="00436FC3">
        <w:rPr>
          <w:b/>
        </w:rPr>
        <w:lastRenderedPageBreak/>
        <w:t>3.</w:t>
      </w:r>
      <w:r w:rsidRPr="00436FC3">
        <w:rPr>
          <w:b/>
        </w:rPr>
        <w:tab/>
        <w:t>Timing/Content of Report</w:t>
      </w:r>
      <w:bookmarkEnd w:id="181"/>
    </w:p>
    <w:p w14:paraId="72208A78" w14:textId="77777777" w:rsidR="00436FC3" w:rsidRPr="00436FC3" w:rsidRDefault="00436FC3" w:rsidP="00834124">
      <w:pPr>
        <w:tabs>
          <w:tab w:val="left" w:pos="360"/>
          <w:tab w:val="left" w:pos="720"/>
          <w:tab w:val="left" w:pos="1080"/>
          <w:tab w:val="left" w:pos="1440"/>
          <w:tab w:val="left" w:pos="1800"/>
          <w:tab w:val="left" w:pos="2160"/>
          <w:tab w:val="left" w:pos="2520"/>
          <w:tab w:val="left" w:pos="2880"/>
        </w:tabs>
        <w:ind w:right="720"/>
      </w:pPr>
    </w:p>
    <w:p w14:paraId="656D0CB6" w14:textId="77777777" w:rsidR="00436FC3" w:rsidRPr="00436FC3" w:rsidRDefault="00436FC3" w:rsidP="00834124">
      <w:pPr>
        <w:tabs>
          <w:tab w:val="left" w:pos="360"/>
          <w:tab w:val="left" w:pos="720"/>
          <w:tab w:val="left" w:pos="1080"/>
          <w:tab w:val="left" w:pos="1440"/>
          <w:tab w:val="left" w:pos="1800"/>
          <w:tab w:val="left" w:pos="2160"/>
          <w:tab w:val="left" w:pos="2520"/>
          <w:tab w:val="left" w:pos="2880"/>
        </w:tabs>
        <w:ind w:left="720" w:right="720"/>
      </w:pPr>
      <w:r w:rsidRPr="00436FC3">
        <w:t>Employers required to report under this Chapter shall submit reports to the Division, in the manner described in Section 2, above, within 7 days of the date that services for remuneration are first performed by a newly hired employee. The report must contain the following information:</w:t>
      </w:r>
    </w:p>
    <w:p w14:paraId="238D8A58" w14:textId="77777777" w:rsidR="00436FC3" w:rsidRPr="00436FC3" w:rsidRDefault="00436FC3" w:rsidP="00834124">
      <w:pPr>
        <w:tabs>
          <w:tab w:val="left" w:pos="360"/>
          <w:tab w:val="left" w:pos="720"/>
          <w:tab w:val="left" w:pos="1080"/>
          <w:tab w:val="left" w:pos="1440"/>
          <w:tab w:val="left" w:pos="1800"/>
          <w:tab w:val="left" w:pos="2160"/>
          <w:tab w:val="left" w:pos="2520"/>
          <w:tab w:val="left" w:pos="2880"/>
        </w:tabs>
        <w:ind w:right="720"/>
      </w:pPr>
    </w:p>
    <w:p w14:paraId="08011ED9" w14:textId="77777777" w:rsidR="00436FC3" w:rsidRPr="00436FC3" w:rsidRDefault="00436FC3" w:rsidP="00834124">
      <w:pPr>
        <w:tabs>
          <w:tab w:val="left" w:pos="360"/>
          <w:tab w:val="left" w:pos="720"/>
          <w:tab w:val="left" w:pos="1080"/>
          <w:tab w:val="left" w:pos="1440"/>
          <w:tab w:val="left" w:pos="1800"/>
          <w:tab w:val="left" w:pos="2160"/>
          <w:tab w:val="left" w:pos="2520"/>
          <w:tab w:val="left" w:pos="2880"/>
        </w:tabs>
        <w:ind w:left="1080" w:right="720" w:hanging="360"/>
        <w:outlineLvl w:val="2"/>
      </w:pPr>
      <w:r w:rsidRPr="00436FC3">
        <w:t>A.</w:t>
      </w:r>
      <w:r w:rsidRPr="00436FC3">
        <w:tab/>
        <w:t>The employee's name, address, social security number, date of birth and the most recent date that services for remuneration were first performed by the employee; and</w:t>
      </w:r>
    </w:p>
    <w:p w14:paraId="2E092C3F" w14:textId="77777777" w:rsidR="00436FC3" w:rsidRPr="00436FC3" w:rsidRDefault="00436FC3" w:rsidP="00834124">
      <w:pPr>
        <w:tabs>
          <w:tab w:val="left" w:pos="360"/>
          <w:tab w:val="left" w:pos="720"/>
          <w:tab w:val="left" w:pos="1080"/>
          <w:tab w:val="left" w:pos="1440"/>
          <w:tab w:val="left" w:pos="1800"/>
          <w:tab w:val="left" w:pos="2160"/>
          <w:tab w:val="left" w:pos="2520"/>
          <w:tab w:val="left" w:pos="2880"/>
        </w:tabs>
        <w:ind w:right="720"/>
      </w:pPr>
    </w:p>
    <w:p w14:paraId="30F33651" w14:textId="77777777" w:rsidR="00436FC3" w:rsidRPr="00436FC3" w:rsidRDefault="00436FC3" w:rsidP="00834124">
      <w:pPr>
        <w:tabs>
          <w:tab w:val="left" w:pos="360"/>
          <w:tab w:val="left" w:pos="720"/>
          <w:tab w:val="left" w:pos="1080"/>
          <w:tab w:val="left" w:pos="1440"/>
          <w:tab w:val="left" w:pos="1800"/>
          <w:tab w:val="left" w:pos="2160"/>
          <w:tab w:val="left" w:pos="2520"/>
          <w:tab w:val="left" w:pos="2880"/>
        </w:tabs>
        <w:ind w:left="1080" w:right="720" w:hanging="360"/>
        <w:outlineLvl w:val="2"/>
      </w:pPr>
      <w:r w:rsidRPr="00436FC3">
        <w:t>B.</w:t>
      </w:r>
      <w:r w:rsidRPr="00436FC3">
        <w:tab/>
        <w:t>The employer's name, address and Federal Employer Identification Number (FEIN).</w:t>
      </w:r>
    </w:p>
    <w:p w14:paraId="7D779B90" w14:textId="77777777" w:rsidR="00436FC3" w:rsidRPr="00436FC3" w:rsidRDefault="00436FC3" w:rsidP="00834124">
      <w:pPr>
        <w:tabs>
          <w:tab w:val="left" w:pos="360"/>
          <w:tab w:val="left" w:pos="720"/>
          <w:tab w:val="left" w:pos="1080"/>
          <w:tab w:val="left" w:pos="1440"/>
          <w:tab w:val="left" w:pos="1800"/>
          <w:tab w:val="left" w:pos="2160"/>
          <w:tab w:val="left" w:pos="2520"/>
          <w:tab w:val="left" w:pos="2880"/>
        </w:tabs>
        <w:ind w:left="1080" w:right="720" w:hanging="360"/>
        <w:outlineLvl w:val="2"/>
      </w:pPr>
    </w:p>
    <w:p w14:paraId="7097D0DB" w14:textId="77777777" w:rsidR="00436FC3" w:rsidRPr="00436FC3" w:rsidRDefault="0000611D" w:rsidP="0000611D">
      <w:pPr>
        <w:tabs>
          <w:tab w:val="left" w:pos="360"/>
          <w:tab w:val="left" w:pos="720"/>
          <w:tab w:val="left" w:pos="1080"/>
          <w:tab w:val="left" w:pos="1440"/>
          <w:tab w:val="left" w:pos="1800"/>
          <w:tab w:val="left" w:pos="2160"/>
          <w:tab w:val="left" w:pos="2520"/>
          <w:tab w:val="left" w:pos="2880"/>
        </w:tabs>
        <w:ind w:left="360" w:right="720"/>
        <w:rPr>
          <w:b/>
        </w:rPr>
      </w:pPr>
      <w:r>
        <w:rPr>
          <w:b/>
        </w:rPr>
        <w:t>4.</w:t>
      </w:r>
      <w:r>
        <w:rPr>
          <w:b/>
        </w:rPr>
        <w:tab/>
      </w:r>
      <w:r w:rsidR="00436FC3" w:rsidRPr="00436FC3">
        <w:rPr>
          <w:b/>
        </w:rPr>
        <w:t>Independent Contractors</w:t>
      </w:r>
    </w:p>
    <w:p w14:paraId="0B3450FB" w14:textId="77777777" w:rsidR="00436FC3" w:rsidRPr="00436FC3" w:rsidRDefault="00436FC3" w:rsidP="00834124">
      <w:pPr>
        <w:tabs>
          <w:tab w:val="left" w:pos="360"/>
          <w:tab w:val="left" w:pos="720"/>
          <w:tab w:val="left" w:pos="1080"/>
          <w:tab w:val="left" w:pos="1440"/>
          <w:tab w:val="left" w:pos="1800"/>
          <w:tab w:val="left" w:pos="2160"/>
          <w:tab w:val="left" w:pos="2520"/>
          <w:tab w:val="left" w:pos="2880"/>
        </w:tabs>
        <w:ind w:right="720"/>
        <w:rPr>
          <w:b/>
        </w:rPr>
      </w:pPr>
    </w:p>
    <w:p w14:paraId="7113648E" w14:textId="77777777" w:rsidR="00436FC3" w:rsidRPr="00436FC3" w:rsidRDefault="00436FC3" w:rsidP="00590543">
      <w:pPr>
        <w:tabs>
          <w:tab w:val="left" w:pos="360"/>
          <w:tab w:val="left" w:pos="720"/>
          <w:tab w:val="left" w:pos="1080"/>
          <w:tab w:val="left" w:pos="1440"/>
          <w:tab w:val="left" w:pos="1800"/>
          <w:tab w:val="left" w:pos="2160"/>
          <w:tab w:val="left" w:pos="2520"/>
          <w:tab w:val="left" w:pos="2880"/>
        </w:tabs>
        <w:ind w:left="720" w:right="540"/>
      </w:pPr>
      <w:r w:rsidRPr="00436FC3">
        <w:t>An employer who reports under Section 1 above shall also report the contracting for services in the State with an independent contractor when reimbursement for such services is anticipated to equal or exceed $2,500. The procedure and requirements for reporting independent contractors may be found at 19-A M.R.S. §2154(4-B) and (10).</w:t>
      </w:r>
    </w:p>
    <w:p w14:paraId="10057E58" w14:textId="77777777" w:rsidR="00436FC3" w:rsidRPr="00436FC3" w:rsidRDefault="00436FC3" w:rsidP="00834124">
      <w:pPr>
        <w:tabs>
          <w:tab w:val="left" w:pos="360"/>
          <w:tab w:val="left" w:pos="720"/>
          <w:tab w:val="left" w:pos="1080"/>
          <w:tab w:val="left" w:pos="1440"/>
          <w:tab w:val="left" w:pos="1800"/>
          <w:tab w:val="left" w:pos="2160"/>
          <w:tab w:val="left" w:pos="2520"/>
          <w:tab w:val="left" w:pos="2880"/>
        </w:tabs>
        <w:ind w:left="720" w:right="720" w:hanging="720"/>
      </w:pPr>
    </w:p>
    <w:p w14:paraId="3DCCB908" w14:textId="77777777" w:rsidR="00436FC3" w:rsidRPr="00436FC3" w:rsidRDefault="00436FC3" w:rsidP="00834124">
      <w:pPr>
        <w:tabs>
          <w:tab w:val="left" w:pos="360"/>
          <w:tab w:val="left" w:pos="720"/>
          <w:tab w:val="left" w:pos="1080"/>
          <w:tab w:val="left" w:pos="1440"/>
          <w:tab w:val="left" w:pos="1800"/>
          <w:tab w:val="left" w:pos="2160"/>
          <w:tab w:val="left" w:pos="2520"/>
          <w:tab w:val="left" w:pos="2880"/>
        </w:tabs>
        <w:ind w:left="540" w:right="720" w:hanging="180"/>
        <w:outlineLvl w:val="1"/>
        <w:rPr>
          <w:b/>
        </w:rPr>
      </w:pPr>
      <w:bookmarkStart w:id="182" w:name="_Toc217286040"/>
      <w:r w:rsidRPr="00436FC3">
        <w:rPr>
          <w:b/>
        </w:rPr>
        <w:t>5.</w:t>
      </w:r>
      <w:r w:rsidRPr="00436FC3">
        <w:rPr>
          <w:b/>
        </w:rPr>
        <w:tab/>
        <w:t>Enforcement; Penalties</w:t>
      </w:r>
      <w:bookmarkEnd w:id="182"/>
    </w:p>
    <w:p w14:paraId="71E3312F" w14:textId="77777777" w:rsidR="00436FC3" w:rsidRPr="00436FC3" w:rsidRDefault="00436FC3" w:rsidP="00834124">
      <w:pPr>
        <w:tabs>
          <w:tab w:val="left" w:pos="360"/>
          <w:tab w:val="left" w:pos="720"/>
          <w:tab w:val="left" w:pos="1080"/>
          <w:tab w:val="left" w:pos="1440"/>
          <w:tab w:val="left" w:pos="1800"/>
          <w:tab w:val="left" w:pos="2160"/>
          <w:tab w:val="left" w:pos="2520"/>
          <w:tab w:val="left" w:pos="2880"/>
        </w:tabs>
        <w:ind w:right="720"/>
      </w:pPr>
    </w:p>
    <w:p w14:paraId="33E2CAA4" w14:textId="77777777" w:rsidR="00436FC3" w:rsidRPr="00436FC3" w:rsidRDefault="00436FC3" w:rsidP="00834124">
      <w:pPr>
        <w:tabs>
          <w:tab w:val="left" w:pos="360"/>
          <w:tab w:val="left" w:pos="720"/>
          <w:tab w:val="left" w:pos="1080"/>
          <w:tab w:val="left" w:pos="1440"/>
          <w:tab w:val="left" w:pos="1800"/>
          <w:tab w:val="left" w:pos="2160"/>
          <w:tab w:val="left" w:pos="2520"/>
          <w:tab w:val="left" w:pos="2880"/>
        </w:tabs>
        <w:ind w:left="720" w:right="630"/>
      </w:pPr>
      <w:r w:rsidRPr="00436FC3">
        <w:t xml:space="preserve">The Division shall issue a written warning to an employer who knowingly fails to report as required by this Chapter. For violations that occur after a written warning is issued, the Division, through the Office of the Attorney General, may begin a court action against the employer to enforce the employer's duty to report. The court may impose a civil penalty of up to $200 per month for each violation and award the Department damages, costs, interest and attorney’s fees. </w:t>
      </w:r>
    </w:p>
    <w:p w14:paraId="1E84C514" w14:textId="77777777" w:rsidR="00436FC3" w:rsidRPr="00436FC3" w:rsidRDefault="00436FC3" w:rsidP="00834124">
      <w:pPr>
        <w:tabs>
          <w:tab w:val="left" w:pos="360"/>
          <w:tab w:val="left" w:pos="720"/>
          <w:tab w:val="left" w:pos="1080"/>
          <w:tab w:val="left" w:pos="1440"/>
          <w:tab w:val="left" w:pos="1800"/>
          <w:tab w:val="left" w:pos="2160"/>
          <w:tab w:val="left" w:pos="2520"/>
          <w:tab w:val="left" w:pos="2880"/>
        </w:tabs>
        <w:ind w:left="720" w:right="720"/>
      </w:pPr>
    </w:p>
    <w:p w14:paraId="66895F63" w14:textId="77777777" w:rsidR="00436FC3" w:rsidRPr="00436FC3" w:rsidRDefault="00436FC3" w:rsidP="00834124">
      <w:pPr>
        <w:tabs>
          <w:tab w:val="left" w:pos="360"/>
          <w:tab w:val="left" w:pos="720"/>
          <w:tab w:val="left" w:pos="1080"/>
          <w:tab w:val="left" w:pos="1440"/>
          <w:tab w:val="left" w:pos="1800"/>
          <w:tab w:val="left" w:pos="2160"/>
          <w:tab w:val="left" w:pos="2520"/>
          <w:tab w:val="left" w:pos="2880"/>
        </w:tabs>
        <w:ind w:left="540" w:right="720" w:hanging="180"/>
        <w:outlineLvl w:val="1"/>
        <w:rPr>
          <w:b/>
        </w:rPr>
      </w:pPr>
      <w:bookmarkStart w:id="183" w:name="_Toc217286041"/>
      <w:r w:rsidRPr="00436FC3">
        <w:rPr>
          <w:b/>
        </w:rPr>
        <w:t>6.</w:t>
      </w:r>
      <w:r w:rsidRPr="00436FC3">
        <w:rPr>
          <w:b/>
        </w:rPr>
        <w:tab/>
        <w:t>Use of New Hire Information</w:t>
      </w:r>
      <w:bookmarkEnd w:id="183"/>
    </w:p>
    <w:p w14:paraId="3F1D51F9" w14:textId="77777777" w:rsidR="00436FC3" w:rsidRPr="00436FC3" w:rsidRDefault="00436FC3" w:rsidP="00834124">
      <w:pPr>
        <w:tabs>
          <w:tab w:val="left" w:pos="360"/>
          <w:tab w:val="left" w:pos="720"/>
          <w:tab w:val="left" w:pos="1080"/>
          <w:tab w:val="left" w:pos="1440"/>
          <w:tab w:val="left" w:pos="1800"/>
          <w:tab w:val="left" w:pos="2160"/>
          <w:tab w:val="left" w:pos="2520"/>
          <w:tab w:val="left" w:pos="2880"/>
        </w:tabs>
        <w:ind w:right="720"/>
      </w:pPr>
    </w:p>
    <w:p w14:paraId="62DEA4B5" w14:textId="77777777" w:rsidR="00436FC3" w:rsidRPr="00436FC3" w:rsidRDefault="00436FC3" w:rsidP="00834124">
      <w:pPr>
        <w:tabs>
          <w:tab w:val="left" w:pos="360"/>
          <w:tab w:val="left" w:pos="720"/>
          <w:tab w:val="left" w:pos="1080"/>
          <w:tab w:val="left" w:pos="1440"/>
          <w:tab w:val="left" w:pos="1800"/>
          <w:tab w:val="left" w:pos="2160"/>
          <w:tab w:val="left" w:pos="2520"/>
          <w:tab w:val="left" w:pos="2880"/>
        </w:tabs>
        <w:ind w:left="720" w:right="720"/>
      </w:pPr>
      <w:r w:rsidRPr="00436FC3">
        <w:t>The Department shall use the information it receives pursuant to §2154 to locate persons and identify sources of income for the purposes of:</w:t>
      </w:r>
    </w:p>
    <w:p w14:paraId="12619923" w14:textId="77777777" w:rsidR="00436FC3" w:rsidRPr="00436FC3" w:rsidRDefault="00436FC3" w:rsidP="00834124">
      <w:pPr>
        <w:tabs>
          <w:tab w:val="left" w:pos="360"/>
          <w:tab w:val="left" w:pos="720"/>
          <w:tab w:val="left" w:pos="1080"/>
          <w:tab w:val="left" w:pos="1440"/>
          <w:tab w:val="left" w:pos="1800"/>
          <w:tab w:val="left" w:pos="2160"/>
          <w:tab w:val="left" w:pos="2520"/>
          <w:tab w:val="left" w:pos="2880"/>
        </w:tabs>
        <w:ind w:left="720" w:right="720"/>
      </w:pPr>
    </w:p>
    <w:p w14:paraId="453C7DF9" w14:textId="77777777" w:rsidR="00436FC3" w:rsidRPr="00436FC3" w:rsidRDefault="00436FC3" w:rsidP="00834124">
      <w:pPr>
        <w:tabs>
          <w:tab w:val="left" w:pos="360"/>
          <w:tab w:val="left" w:pos="720"/>
          <w:tab w:val="left" w:pos="1080"/>
          <w:tab w:val="left" w:pos="1440"/>
          <w:tab w:val="left" w:pos="1800"/>
          <w:tab w:val="left" w:pos="2160"/>
          <w:tab w:val="left" w:pos="2520"/>
          <w:tab w:val="left" w:pos="2880"/>
        </w:tabs>
        <w:ind w:left="1080" w:right="720" w:hanging="360"/>
        <w:outlineLvl w:val="2"/>
      </w:pPr>
      <w:r w:rsidRPr="00436FC3">
        <w:t>A.</w:t>
      </w:r>
      <w:r w:rsidRPr="00436FC3">
        <w:tab/>
        <w:t>Establishing, enforcing and modifying child support obligations;</w:t>
      </w:r>
    </w:p>
    <w:p w14:paraId="3CB9A461" w14:textId="77777777" w:rsidR="00436FC3" w:rsidRPr="00436FC3" w:rsidRDefault="00436FC3" w:rsidP="00834124">
      <w:pPr>
        <w:tabs>
          <w:tab w:val="left" w:pos="360"/>
          <w:tab w:val="left" w:pos="720"/>
          <w:tab w:val="left" w:pos="1080"/>
          <w:tab w:val="left" w:pos="1440"/>
          <w:tab w:val="left" w:pos="1800"/>
          <w:tab w:val="left" w:pos="2160"/>
          <w:tab w:val="left" w:pos="2520"/>
          <w:tab w:val="left" w:pos="2880"/>
        </w:tabs>
        <w:ind w:right="720"/>
      </w:pPr>
    </w:p>
    <w:p w14:paraId="38E3FECC" w14:textId="77777777" w:rsidR="00436FC3" w:rsidRPr="00436FC3" w:rsidRDefault="00436FC3" w:rsidP="00834124">
      <w:pPr>
        <w:tabs>
          <w:tab w:val="left" w:pos="360"/>
          <w:tab w:val="left" w:pos="720"/>
          <w:tab w:val="left" w:pos="1080"/>
          <w:tab w:val="left" w:pos="1440"/>
          <w:tab w:val="left" w:pos="1800"/>
          <w:tab w:val="left" w:pos="2160"/>
          <w:tab w:val="left" w:pos="2520"/>
          <w:tab w:val="left" w:pos="2880"/>
        </w:tabs>
        <w:ind w:left="1080" w:right="720" w:hanging="360"/>
        <w:outlineLvl w:val="2"/>
      </w:pPr>
      <w:r w:rsidRPr="00436FC3">
        <w:t>B.</w:t>
      </w:r>
      <w:r w:rsidRPr="00436FC3">
        <w:tab/>
        <w:t>Collecting overpayments of public assistance and overissue of food supplement payments when benefits are no longer being paid; and</w:t>
      </w:r>
    </w:p>
    <w:p w14:paraId="1DB29E9F" w14:textId="77777777" w:rsidR="00436FC3" w:rsidRPr="00436FC3" w:rsidRDefault="00436FC3" w:rsidP="00834124">
      <w:pPr>
        <w:tabs>
          <w:tab w:val="left" w:pos="360"/>
          <w:tab w:val="left" w:pos="720"/>
          <w:tab w:val="left" w:pos="1080"/>
          <w:tab w:val="left" w:pos="1440"/>
          <w:tab w:val="left" w:pos="1800"/>
          <w:tab w:val="left" w:pos="2160"/>
          <w:tab w:val="left" w:pos="2520"/>
          <w:tab w:val="left" w:pos="2880"/>
        </w:tabs>
        <w:ind w:right="720"/>
      </w:pPr>
    </w:p>
    <w:p w14:paraId="687BEA50" w14:textId="77777777" w:rsidR="00436FC3" w:rsidRPr="00436FC3" w:rsidRDefault="00436FC3" w:rsidP="00834124">
      <w:pPr>
        <w:tabs>
          <w:tab w:val="left" w:pos="360"/>
          <w:tab w:val="left" w:pos="720"/>
          <w:tab w:val="left" w:pos="1080"/>
          <w:tab w:val="left" w:pos="1440"/>
          <w:tab w:val="left" w:pos="1800"/>
          <w:tab w:val="left" w:pos="2160"/>
          <w:tab w:val="left" w:pos="2520"/>
          <w:tab w:val="left" w:pos="2880"/>
        </w:tabs>
        <w:ind w:left="1080" w:right="720" w:hanging="360"/>
        <w:outlineLvl w:val="2"/>
      </w:pPr>
      <w:r w:rsidRPr="00436FC3">
        <w:t>C.</w:t>
      </w:r>
      <w:r w:rsidRPr="00436FC3">
        <w:tab/>
        <w:t>Determining eligibility and enforcing eligibility rules for cash assistance, food supplement payments, Medicaid (“</w:t>
      </w:r>
      <w:proofErr w:type="spellStart"/>
      <w:r w:rsidRPr="00436FC3">
        <w:t>MaineCare</w:t>
      </w:r>
      <w:proofErr w:type="spellEnd"/>
      <w:r w:rsidRPr="00436FC3">
        <w:t>”) and other benefit programs funded or administered by the Department.</w:t>
      </w:r>
    </w:p>
    <w:p w14:paraId="74D8F3DF" w14:textId="77777777" w:rsidR="00436FC3" w:rsidRPr="00436FC3" w:rsidRDefault="00436FC3" w:rsidP="00436FC3">
      <w:pPr>
        <w:tabs>
          <w:tab w:val="left" w:pos="360"/>
          <w:tab w:val="left" w:pos="720"/>
          <w:tab w:val="left" w:pos="1080"/>
          <w:tab w:val="left" w:pos="1440"/>
          <w:tab w:val="left" w:pos="1800"/>
          <w:tab w:val="left" w:pos="2160"/>
          <w:tab w:val="left" w:pos="2520"/>
          <w:tab w:val="left" w:pos="2880"/>
        </w:tabs>
      </w:pPr>
      <w:r>
        <w:br w:type="page"/>
      </w:r>
    </w:p>
    <w:p w14:paraId="4210B908" w14:textId="77777777" w:rsidR="00436FC3" w:rsidRPr="00436FC3" w:rsidRDefault="00436FC3" w:rsidP="00436FC3">
      <w:pPr>
        <w:tabs>
          <w:tab w:val="left" w:pos="360"/>
          <w:tab w:val="left" w:pos="720"/>
          <w:tab w:val="left" w:pos="1080"/>
          <w:tab w:val="left" w:pos="1440"/>
          <w:tab w:val="left" w:pos="1800"/>
          <w:tab w:val="left" w:pos="2160"/>
          <w:tab w:val="left" w:pos="2520"/>
          <w:tab w:val="left" w:pos="2880"/>
        </w:tabs>
        <w:ind w:left="540" w:hanging="180"/>
        <w:outlineLvl w:val="1"/>
        <w:rPr>
          <w:b/>
        </w:rPr>
      </w:pPr>
      <w:bookmarkStart w:id="184" w:name="_Toc217286042"/>
      <w:r w:rsidRPr="00436FC3">
        <w:rPr>
          <w:b/>
        </w:rPr>
        <w:lastRenderedPageBreak/>
        <w:t>7.</w:t>
      </w:r>
      <w:r w:rsidRPr="00436FC3">
        <w:rPr>
          <w:b/>
        </w:rPr>
        <w:tab/>
        <w:t>Access to Information</w:t>
      </w:r>
      <w:bookmarkEnd w:id="184"/>
    </w:p>
    <w:p w14:paraId="16974E09" w14:textId="77777777" w:rsidR="00436FC3" w:rsidRPr="00436FC3" w:rsidRDefault="00436FC3" w:rsidP="00436FC3">
      <w:pPr>
        <w:tabs>
          <w:tab w:val="left" w:pos="360"/>
          <w:tab w:val="left" w:pos="720"/>
          <w:tab w:val="left" w:pos="1080"/>
          <w:tab w:val="left" w:pos="1440"/>
          <w:tab w:val="left" w:pos="1800"/>
          <w:tab w:val="left" w:pos="2160"/>
          <w:tab w:val="left" w:pos="2520"/>
          <w:tab w:val="left" w:pos="2880"/>
        </w:tabs>
      </w:pPr>
    </w:p>
    <w:p w14:paraId="459978D9" w14:textId="77777777" w:rsidR="00436FC3" w:rsidRPr="00436FC3" w:rsidRDefault="00436FC3" w:rsidP="00834124">
      <w:pPr>
        <w:tabs>
          <w:tab w:val="left" w:pos="360"/>
          <w:tab w:val="left" w:pos="720"/>
          <w:tab w:val="left" w:pos="1080"/>
          <w:tab w:val="left" w:pos="1440"/>
          <w:tab w:val="left" w:pos="1800"/>
          <w:tab w:val="left" w:pos="2160"/>
          <w:tab w:val="left" w:pos="2520"/>
          <w:tab w:val="left" w:pos="2880"/>
        </w:tabs>
        <w:ind w:left="720" w:right="720"/>
      </w:pPr>
      <w:r w:rsidRPr="00436FC3">
        <w:t>The Department of Labor, the Workers’ Compensation Board and the State Tax Assessor may have access to the information reported to the Division for purposes of program administration.</w:t>
      </w:r>
    </w:p>
    <w:p w14:paraId="2BBE04E9" w14:textId="77777777" w:rsidR="00436FC3" w:rsidRPr="00436FC3" w:rsidRDefault="00436FC3" w:rsidP="00436FC3"/>
    <w:p w14:paraId="33CF1D96" w14:textId="77777777" w:rsidR="00A848C5" w:rsidRDefault="00A848C5"/>
    <w:p w14:paraId="2BAECD26" w14:textId="77777777" w:rsidR="00A848C5" w:rsidRDefault="00A848C5"/>
    <w:p w14:paraId="6C00F37C" w14:textId="77777777" w:rsidR="00A848C5" w:rsidRDefault="00A848C5"/>
    <w:p w14:paraId="7B89BD3A" w14:textId="77777777" w:rsidR="00A848C5" w:rsidRDefault="00A848C5">
      <w:pPr>
        <w:sectPr w:rsidR="00A848C5">
          <w:headerReference w:type="default" r:id="rId41"/>
          <w:pgSz w:w="12240" w:h="15840"/>
          <w:pgMar w:top="720" w:right="720" w:bottom="720" w:left="1440" w:header="432" w:footer="720" w:gutter="0"/>
          <w:cols w:space="720"/>
          <w:noEndnote/>
        </w:sectPr>
      </w:pPr>
    </w:p>
    <w:p w14:paraId="6E2D4A89" w14:textId="77777777" w:rsidR="005105A2" w:rsidRDefault="005105A2" w:rsidP="005105A2">
      <w:pPr>
        <w:pStyle w:val="Heading1"/>
        <w:keepNext w:val="0"/>
      </w:pPr>
      <w:bookmarkStart w:id="185" w:name="_Toc217286043"/>
      <w:r>
        <w:lastRenderedPageBreak/>
        <w:t xml:space="preserve">CHAPTER 24 - </w:t>
      </w:r>
      <w:bookmarkEnd w:id="185"/>
      <w:r>
        <w:t>NATIONAL MEDICAL SUPPORT NOTICE</w:t>
      </w:r>
    </w:p>
    <w:p w14:paraId="5A915C55" w14:textId="77777777" w:rsidR="005105A2" w:rsidRPr="00A52D4D" w:rsidRDefault="005105A2" w:rsidP="005105A2">
      <w:pPr>
        <w:tabs>
          <w:tab w:val="left" w:pos="-1440"/>
          <w:tab w:val="left" w:pos="-720"/>
        </w:tabs>
        <w:ind w:left="42"/>
        <w:rPr>
          <w:sz w:val="22"/>
          <w:szCs w:val="22"/>
        </w:rPr>
      </w:pPr>
    </w:p>
    <w:p w14:paraId="15901EBE" w14:textId="77777777" w:rsidR="005105A2" w:rsidRPr="00A52D4D" w:rsidRDefault="005105A2" w:rsidP="005105A2">
      <w:pPr>
        <w:pStyle w:val="Heading2"/>
        <w:keepNext w:val="0"/>
        <w:rPr>
          <w:sz w:val="22"/>
          <w:szCs w:val="22"/>
        </w:rPr>
      </w:pPr>
      <w:bookmarkStart w:id="186" w:name="_Toc217286044"/>
      <w:r w:rsidRPr="00A52D4D">
        <w:rPr>
          <w:sz w:val="22"/>
          <w:szCs w:val="22"/>
        </w:rPr>
        <w:t>1.</w:t>
      </w:r>
      <w:r w:rsidRPr="00A52D4D">
        <w:rPr>
          <w:sz w:val="22"/>
          <w:szCs w:val="22"/>
        </w:rPr>
        <w:tab/>
      </w:r>
      <w:bookmarkEnd w:id="186"/>
      <w:r w:rsidRPr="00A52D4D">
        <w:rPr>
          <w:sz w:val="22"/>
          <w:szCs w:val="22"/>
        </w:rPr>
        <w:t>NATIONAL MEDICAL SUPPORT NOTICE</w:t>
      </w:r>
    </w:p>
    <w:p w14:paraId="54F82E26" w14:textId="77777777" w:rsidR="005105A2" w:rsidRPr="00A52D4D" w:rsidRDefault="005105A2" w:rsidP="005105A2">
      <w:pPr>
        <w:tabs>
          <w:tab w:val="left" w:pos="-1440"/>
          <w:tab w:val="left" w:pos="-720"/>
        </w:tabs>
        <w:rPr>
          <w:sz w:val="22"/>
          <w:szCs w:val="22"/>
        </w:rPr>
      </w:pPr>
    </w:p>
    <w:p w14:paraId="500F3A73" w14:textId="77777777" w:rsidR="00426FC7" w:rsidRPr="00A52D4D" w:rsidRDefault="005105A2" w:rsidP="005105A2">
      <w:pPr>
        <w:tabs>
          <w:tab w:val="left" w:pos="-1440"/>
          <w:tab w:val="left" w:pos="-720"/>
        </w:tabs>
        <w:ind w:left="720"/>
        <w:rPr>
          <w:sz w:val="22"/>
          <w:szCs w:val="22"/>
        </w:rPr>
      </w:pPr>
      <w:r w:rsidRPr="00A52D4D">
        <w:rPr>
          <w:sz w:val="22"/>
          <w:szCs w:val="22"/>
        </w:rPr>
        <w:t>The Division on its own behalf, on behalf of a custodial parent who applies for the Division's support enforcement services, or on behalf of another state's title IV-D agency, political subdivision or agent, shall use the National Medical Support Notice (NMSN) to transfer notice of the provision for healthcare coverage of the child(ren), pursuant to a child support order, to employers known to the Division.</w:t>
      </w:r>
      <w:r w:rsidR="00B83A20" w:rsidRPr="00A52D4D">
        <w:rPr>
          <w:sz w:val="22"/>
          <w:szCs w:val="22"/>
        </w:rPr>
        <w:t xml:space="preserve"> </w:t>
      </w:r>
      <w:r w:rsidRPr="00A52D4D">
        <w:rPr>
          <w:sz w:val="22"/>
          <w:szCs w:val="22"/>
        </w:rPr>
        <w:t>The Division must transfer the NMSN to the employer within two business days after the date of entry of an employee who is an obligor in a IV-D case in the State Directory of New Hires.</w:t>
      </w:r>
      <w:r w:rsidR="00B83A20" w:rsidRPr="00A52D4D">
        <w:rPr>
          <w:sz w:val="22"/>
          <w:szCs w:val="22"/>
        </w:rPr>
        <w:t xml:space="preserve"> </w:t>
      </w:r>
      <w:r w:rsidRPr="00A52D4D">
        <w:rPr>
          <w:sz w:val="22"/>
          <w:szCs w:val="22"/>
        </w:rPr>
        <w:t>The Division must promptly notify the employer when there is no longer a current order for medical support in effect for which the Division is responsible.</w:t>
      </w:r>
    </w:p>
    <w:p w14:paraId="73423507" w14:textId="77777777" w:rsidR="005105A2" w:rsidRPr="00A52D4D" w:rsidRDefault="005105A2" w:rsidP="005105A2">
      <w:pPr>
        <w:tabs>
          <w:tab w:val="left" w:pos="-1440"/>
          <w:tab w:val="left" w:pos="-720"/>
        </w:tabs>
        <w:ind w:hanging="720"/>
        <w:rPr>
          <w:sz w:val="22"/>
          <w:szCs w:val="22"/>
        </w:rPr>
      </w:pPr>
    </w:p>
    <w:p w14:paraId="4DF932EC" w14:textId="77777777" w:rsidR="005105A2" w:rsidRPr="00A52D4D" w:rsidRDefault="005105A2" w:rsidP="005105A2">
      <w:pPr>
        <w:pStyle w:val="Heading2"/>
        <w:keepNext w:val="0"/>
        <w:rPr>
          <w:sz w:val="22"/>
          <w:szCs w:val="22"/>
        </w:rPr>
      </w:pPr>
      <w:bookmarkStart w:id="187" w:name="_Toc217286049"/>
      <w:r w:rsidRPr="00A52D4D">
        <w:rPr>
          <w:sz w:val="22"/>
          <w:szCs w:val="22"/>
        </w:rPr>
        <w:t>2.</w:t>
      </w:r>
      <w:r w:rsidRPr="00A52D4D">
        <w:rPr>
          <w:sz w:val="22"/>
          <w:szCs w:val="22"/>
        </w:rPr>
        <w:tab/>
        <w:t>MISTAKE OF FACT; AFFIRMATIVE DEFENSES</w:t>
      </w:r>
      <w:bookmarkEnd w:id="187"/>
    </w:p>
    <w:p w14:paraId="6C23586E" w14:textId="77777777" w:rsidR="005105A2" w:rsidRPr="00A52D4D" w:rsidRDefault="005105A2" w:rsidP="005105A2">
      <w:pPr>
        <w:tabs>
          <w:tab w:val="left" w:pos="-720"/>
        </w:tabs>
        <w:ind w:hanging="720"/>
        <w:rPr>
          <w:sz w:val="22"/>
          <w:szCs w:val="22"/>
        </w:rPr>
      </w:pPr>
    </w:p>
    <w:p w14:paraId="230465DB" w14:textId="77777777" w:rsidR="005105A2" w:rsidRPr="00A52D4D" w:rsidRDefault="005105A2" w:rsidP="005105A2">
      <w:pPr>
        <w:tabs>
          <w:tab w:val="left" w:pos="-720"/>
        </w:tabs>
        <w:ind w:left="720"/>
        <w:rPr>
          <w:sz w:val="22"/>
          <w:szCs w:val="22"/>
        </w:rPr>
      </w:pPr>
      <w:r w:rsidRPr="00A52D4D">
        <w:rPr>
          <w:sz w:val="22"/>
          <w:szCs w:val="22"/>
        </w:rPr>
        <w:t>A responsible parent may claim a mistake of fact or assert affirmative defenses after the issuance of a NMSN.</w:t>
      </w:r>
    </w:p>
    <w:p w14:paraId="7AC439A1" w14:textId="77777777" w:rsidR="005105A2" w:rsidRPr="00A52D4D" w:rsidRDefault="005105A2" w:rsidP="005105A2">
      <w:pPr>
        <w:tabs>
          <w:tab w:val="left" w:pos="-720"/>
        </w:tabs>
        <w:ind w:left="720" w:hanging="1843"/>
        <w:rPr>
          <w:sz w:val="22"/>
          <w:szCs w:val="22"/>
        </w:rPr>
      </w:pPr>
    </w:p>
    <w:p w14:paraId="54E3C2BC" w14:textId="77777777" w:rsidR="005105A2" w:rsidRPr="00A52D4D" w:rsidRDefault="005105A2" w:rsidP="005105A2">
      <w:pPr>
        <w:pStyle w:val="Heading3"/>
        <w:keepNext w:val="0"/>
        <w:rPr>
          <w:sz w:val="22"/>
          <w:szCs w:val="22"/>
        </w:rPr>
      </w:pPr>
      <w:r w:rsidRPr="00A52D4D">
        <w:rPr>
          <w:sz w:val="22"/>
          <w:szCs w:val="22"/>
        </w:rPr>
        <w:t>A.</w:t>
      </w:r>
      <w:r w:rsidRPr="00A52D4D">
        <w:rPr>
          <w:sz w:val="22"/>
          <w:szCs w:val="22"/>
        </w:rPr>
        <w:tab/>
      </w:r>
      <w:r w:rsidRPr="00A52D4D">
        <w:rPr>
          <w:b/>
          <w:sz w:val="22"/>
          <w:szCs w:val="22"/>
        </w:rPr>
        <w:t>Claims</w:t>
      </w:r>
      <w:r w:rsidRPr="00A52D4D">
        <w:rPr>
          <w:sz w:val="22"/>
          <w:szCs w:val="22"/>
        </w:rPr>
        <w:t>.</w:t>
      </w:r>
      <w:r w:rsidR="00B83A20" w:rsidRPr="00A52D4D">
        <w:rPr>
          <w:sz w:val="22"/>
          <w:szCs w:val="22"/>
        </w:rPr>
        <w:t xml:space="preserve"> </w:t>
      </w:r>
      <w:r w:rsidRPr="00A52D4D">
        <w:rPr>
          <w:sz w:val="22"/>
          <w:szCs w:val="22"/>
        </w:rPr>
        <w:t>To claim a mistake of fact or assert affirmative defenses the responsible parent must tell the Division in writing why the responsible parent believes he or she is not subject to the NMSN.</w:t>
      </w:r>
      <w:r w:rsidR="00B83A20" w:rsidRPr="00A52D4D">
        <w:rPr>
          <w:sz w:val="22"/>
          <w:szCs w:val="22"/>
        </w:rPr>
        <w:t xml:space="preserve"> </w:t>
      </w:r>
      <w:r w:rsidRPr="00A52D4D">
        <w:rPr>
          <w:sz w:val="22"/>
          <w:szCs w:val="22"/>
        </w:rPr>
        <w:t>Affirmative defenses must be asserted within 30 days of the date of mailing of the order to the responsible parent.</w:t>
      </w:r>
      <w:r w:rsidR="00B83A20" w:rsidRPr="00A52D4D">
        <w:rPr>
          <w:sz w:val="22"/>
          <w:szCs w:val="22"/>
        </w:rPr>
        <w:t xml:space="preserve"> </w:t>
      </w:r>
      <w:r w:rsidRPr="00A52D4D">
        <w:rPr>
          <w:sz w:val="22"/>
          <w:szCs w:val="22"/>
        </w:rPr>
        <w:t>The Department shall not review affirmative defenses that are asserted more than 30 days from the date of mailing of the order.</w:t>
      </w:r>
      <w:r w:rsidR="00B83A20" w:rsidRPr="00A52D4D">
        <w:rPr>
          <w:sz w:val="22"/>
          <w:szCs w:val="22"/>
        </w:rPr>
        <w:t xml:space="preserve"> </w:t>
      </w:r>
      <w:r w:rsidRPr="00A52D4D">
        <w:rPr>
          <w:sz w:val="22"/>
          <w:szCs w:val="22"/>
        </w:rPr>
        <w:t>A claim of mistake of fact supported by documentation that tends to prove the responsible parent's claim may be made at any time.</w:t>
      </w:r>
      <w:r w:rsidR="00B83A20" w:rsidRPr="00A52D4D">
        <w:rPr>
          <w:sz w:val="22"/>
          <w:szCs w:val="22"/>
        </w:rPr>
        <w:t xml:space="preserve"> </w:t>
      </w:r>
      <w:r w:rsidRPr="00A52D4D">
        <w:rPr>
          <w:sz w:val="22"/>
          <w:szCs w:val="22"/>
        </w:rPr>
        <w:t>If a responsible parent claims a mistake of fact, the responsible parent must provide the Division with documentation that tends to prove the claim if such documentation is reasonably available.</w:t>
      </w:r>
      <w:r w:rsidR="00B83A20" w:rsidRPr="00A52D4D">
        <w:rPr>
          <w:sz w:val="22"/>
          <w:szCs w:val="22"/>
        </w:rPr>
        <w:t xml:space="preserve"> </w:t>
      </w:r>
      <w:r w:rsidRPr="00A52D4D">
        <w:rPr>
          <w:sz w:val="22"/>
          <w:szCs w:val="22"/>
        </w:rPr>
        <w:t>All claims must be sent to the Division's representative who issued the NMSN.</w:t>
      </w:r>
      <w:r w:rsidR="00B83A20" w:rsidRPr="00A52D4D">
        <w:rPr>
          <w:sz w:val="22"/>
          <w:szCs w:val="22"/>
        </w:rPr>
        <w:t xml:space="preserve"> </w:t>
      </w:r>
      <w:r w:rsidRPr="00A52D4D">
        <w:rPr>
          <w:sz w:val="22"/>
          <w:szCs w:val="22"/>
        </w:rPr>
        <w:t>All claims received by the Division's representatives must be forwarded without undue delay to that person's immediate supervisor for review.</w:t>
      </w:r>
    </w:p>
    <w:p w14:paraId="40B279D8" w14:textId="77777777" w:rsidR="005105A2" w:rsidRPr="00A52D4D" w:rsidRDefault="005105A2" w:rsidP="005105A2">
      <w:pPr>
        <w:rPr>
          <w:sz w:val="22"/>
          <w:szCs w:val="22"/>
        </w:rPr>
      </w:pPr>
    </w:p>
    <w:p w14:paraId="19F91B41" w14:textId="77777777" w:rsidR="005105A2" w:rsidRPr="00A52D4D" w:rsidRDefault="005105A2" w:rsidP="00A52D4D">
      <w:pPr>
        <w:pStyle w:val="Heading3"/>
        <w:keepNext w:val="0"/>
        <w:ind w:right="-90"/>
        <w:rPr>
          <w:sz w:val="22"/>
          <w:szCs w:val="22"/>
        </w:rPr>
      </w:pPr>
      <w:r w:rsidRPr="00A52D4D">
        <w:rPr>
          <w:sz w:val="22"/>
          <w:szCs w:val="22"/>
        </w:rPr>
        <w:t>B.</w:t>
      </w:r>
      <w:r w:rsidRPr="00A52D4D">
        <w:rPr>
          <w:sz w:val="22"/>
          <w:szCs w:val="22"/>
        </w:rPr>
        <w:tab/>
      </w:r>
      <w:r w:rsidRPr="00A52D4D">
        <w:rPr>
          <w:b/>
          <w:sz w:val="22"/>
          <w:szCs w:val="22"/>
        </w:rPr>
        <w:t>Review</w:t>
      </w:r>
      <w:r w:rsidRPr="00A52D4D">
        <w:rPr>
          <w:sz w:val="22"/>
          <w:szCs w:val="22"/>
        </w:rPr>
        <w:t>.</w:t>
      </w:r>
      <w:r w:rsidR="00B83A20" w:rsidRPr="00A52D4D">
        <w:rPr>
          <w:sz w:val="22"/>
          <w:szCs w:val="22"/>
        </w:rPr>
        <w:t xml:space="preserve"> </w:t>
      </w:r>
      <w:r w:rsidRPr="00A52D4D">
        <w:rPr>
          <w:sz w:val="22"/>
          <w:szCs w:val="22"/>
        </w:rPr>
        <w:t>A District Supervisor or other qualified individual employed by the Division shall review each claim received without undue delay.</w:t>
      </w:r>
      <w:r w:rsidR="00B83A20" w:rsidRPr="00A52D4D">
        <w:rPr>
          <w:sz w:val="22"/>
          <w:szCs w:val="22"/>
        </w:rPr>
        <w:t xml:space="preserve"> </w:t>
      </w:r>
      <w:r w:rsidRPr="00A52D4D">
        <w:rPr>
          <w:sz w:val="22"/>
          <w:szCs w:val="22"/>
        </w:rPr>
        <w:t>A review must consist of an objective evaluation of all available evidence that indicates whether the claimant is a responsible parent subject to the order or whether the NMSN was issued in error.</w:t>
      </w:r>
      <w:r w:rsidR="00B83A20" w:rsidRPr="00A52D4D">
        <w:rPr>
          <w:sz w:val="22"/>
          <w:szCs w:val="22"/>
        </w:rPr>
        <w:t xml:space="preserve"> </w:t>
      </w:r>
      <w:r w:rsidRPr="00A52D4D">
        <w:rPr>
          <w:sz w:val="22"/>
          <w:szCs w:val="22"/>
        </w:rPr>
        <w:t>The District Supervisor or other qualified individual shall take reasonable steps to investigate the factual bases of any affirmative defenses raised by the claimant.</w:t>
      </w:r>
      <w:r w:rsidR="00B83A20" w:rsidRPr="00A52D4D">
        <w:rPr>
          <w:sz w:val="22"/>
          <w:szCs w:val="22"/>
        </w:rPr>
        <w:t xml:space="preserve"> </w:t>
      </w:r>
      <w:r w:rsidRPr="00A52D4D">
        <w:rPr>
          <w:sz w:val="22"/>
          <w:szCs w:val="22"/>
        </w:rPr>
        <w:t>Upon completing a review and/or investigation the District Supervisor or other qualified individual shall compile a record of the claim that consists of the claim itself and all evidence considered as part of the review.</w:t>
      </w:r>
      <w:r w:rsidR="00B83A20" w:rsidRPr="00A52D4D">
        <w:rPr>
          <w:sz w:val="22"/>
          <w:szCs w:val="22"/>
        </w:rPr>
        <w:t xml:space="preserve"> </w:t>
      </w:r>
      <w:r w:rsidRPr="00A52D4D">
        <w:rPr>
          <w:sz w:val="22"/>
          <w:szCs w:val="22"/>
        </w:rPr>
        <w:t>Based upon the record compiled, the District Supervisor or other qualified individual must prepare a written report that contains recommended findings and a recommended decision.</w:t>
      </w:r>
      <w:r w:rsidR="00B83A20" w:rsidRPr="00A52D4D">
        <w:rPr>
          <w:sz w:val="22"/>
          <w:szCs w:val="22"/>
        </w:rPr>
        <w:t xml:space="preserve"> </w:t>
      </w:r>
      <w:r w:rsidRPr="00A52D4D">
        <w:rPr>
          <w:sz w:val="22"/>
          <w:szCs w:val="22"/>
        </w:rPr>
        <w:t>The report must be issued to the responsible parent and the Division's Regional Manager or other qualified individual designated by the Division's Director.</w:t>
      </w:r>
      <w:r w:rsidR="00B83A20" w:rsidRPr="00A52D4D">
        <w:rPr>
          <w:sz w:val="22"/>
          <w:szCs w:val="22"/>
        </w:rPr>
        <w:t xml:space="preserve"> </w:t>
      </w:r>
      <w:r w:rsidRPr="00A52D4D">
        <w:rPr>
          <w:sz w:val="22"/>
          <w:szCs w:val="22"/>
        </w:rPr>
        <w:t>The report issued to the responsible parent must include a notice that the responsible parent may comment or provide additional evidence to the Division's Regional Manager or other individual designated by the Division's Director within 30 days.</w:t>
      </w:r>
      <w:r w:rsidR="00B83A20" w:rsidRPr="00A52D4D">
        <w:rPr>
          <w:sz w:val="22"/>
          <w:szCs w:val="22"/>
        </w:rPr>
        <w:t xml:space="preserve"> </w:t>
      </w:r>
      <w:r w:rsidRPr="00A52D4D">
        <w:rPr>
          <w:sz w:val="22"/>
          <w:szCs w:val="22"/>
        </w:rPr>
        <w:t>After the comment period ends, the Regional Manager or other designated individual must issue a final decision without undue delay.</w:t>
      </w:r>
    </w:p>
    <w:p w14:paraId="0497408B" w14:textId="77777777" w:rsidR="005105A2" w:rsidRPr="00A52D4D" w:rsidRDefault="005105A2" w:rsidP="005105A2">
      <w:pPr>
        <w:tabs>
          <w:tab w:val="left" w:pos="-720"/>
        </w:tabs>
        <w:ind w:left="720" w:hanging="1440"/>
        <w:rPr>
          <w:sz w:val="22"/>
          <w:szCs w:val="22"/>
        </w:rPr>
      </w:pPr>
    </w:p>
    <w:p w14:paraId="3993C341" w14:textId="77777777" w:rsidR="005105A2" w:rsidRDefault="005105A2" w:rsidP="00A52D4D">
      <w:pPr>
        <w:tabs>
          <w:tab w:val="left" w:pos="-720"/>
        </w:tabs>
        <w:ind w:left="1080" w:hanging="360"/>
      </w:pPr>
      <w:r w:rsidRPr="00A52D4D">
        <w:rPr>
          <w:sz w:val="22"/>
          <w:szCs w:val="22"/>
        </w:rPr>
        <w:t>C.</w:t>
      </w:r>
      <w:r w:rsidRPr="00A52D4D">
        <w:rPr>
          <w:sz w:val="22"/>
          <w:szCs w:val="22"/>
        </w:rPr>
        <w:tab/>
      </w:r>
      <w:r w:rsidRPr="00A52D4D">
        <w:rPr>
          <w:b/>
          <w:sz w:val="22"/>
          <w:szCs w:val="22"/>
        </w:rPr>
        <w:t>Appeal</w:t>
      </w:r>
      <w:r w:rsidRPr="00A52D4D">
        <w:rPr>
          <w:sz w:val="22"/>
          <w:szCs w:val="22"/>
        </w:rPr>
        <w:t>.</w:t>
      </w:r>
      <w:r w:rsidR="00B83A20" w:rsidRPr="00A52D4D">
        <w:rPr>
          <w:sz w:val="22"/>
          <w:szCs w:val="22"/>
        </w:rPr>
        <w:t xml:space="preserve"> </w:t>
      </w:r>
      <w:r w:rsidRPr="00A52D4D">
        <w:rPr>
          <w:sz w:val="22"/>
          <w:szCs w:val="22"/>
        </w:rPr>
        <w:t xml:space="preserve">The issuance of a final decision under this section is final agency action for purposes of 5 </w:t>
      </w:r>
      <w:r w:rsidR="0012599E" w:rsidRPr="00A52D4D">
        <w:rPr>
          <w:sz w:val="22"/>
          <w:szCs w:val="22"/>
        </w:rPr>
        <w:t>M.R.S.A.</w:t>
      </w:r>
      <w:r w:rsidRPr="00A52D4D">
        <w:rPr>
          <w:sz w:val="22"/>
          <w:szCs w:val="22"/>
        </w:rPr>
        <w:t xml:space="preserve"> §11001.</w:t>
      </w:r>
      <w:r w:rsidR="00B83A20" w:rsidRPr="00A52D4D">
        <w:rPr>
          <w:sz w:val="22"/>
          <w:szCs w:val="22"/>
        </w:rPr>
        <w:t xml:space="preserve"> </w:t>
      </w:r>
      <w:r w:rsidRPr="00A52D4D">
        <w:rPr>
          <w:sz w:val="22"/>
          <w:szCs w:val="22"/>
        </w:rPr>
        <w:t>The decision must inform the responsible parent of the right to judicial review.</w:t>
      </w:r>
    </w:p>
    <w:p w14:paraId="74B65546" w14:textId="77777777" w:rsidR="000616A2" w:rsidRDefault="000616A2">
      <w:pPr>
        <w:tabs>
          <w:tab w:val="left" w:pos="0"/>
        </w:tabs>
        <w:ind w:left="720" w:hanging="720"/>
        <w:sectPr w:rsidR="000616A2">
          <w:headerReference w:type="default" r:id="rId42"/>
          <w:pgSz w:w="12240" w:h="15840"/>
          <w:pgMar w:top="720" w:right="720" w:bottom="720" w:left="1440" w:header="432" w:footer="720" w:gutter="0"/>
          <w:cols w:space="720"/>
          <w:noEndnote/>
        </w:sectPr>
      </w:pPr>
    </w:p>
    <w:p w14:paraId="11F25545" w14:textId="77777777" w:rsidR="000616A2" w:rsidRPr="001618E1" w:rsidRDefault="000616A2" w:rsidP="000616A2">
      <w:pPr>
        <w:pStyle w:val="Heading1"/>
        <w:keepNext w:val="0"/>
      </w:pPr>
      <w:r w:rsidRPr="001618E1">
        <w:lastRenderedPageBreak/>
        <w:t>CHAPTER 25 – SECURING AND ENFORCING MEDICAL SUPPORT</w:t>
      </w:r>
    </w:p>
    <w:p w14:paraId="18BDEED7" w14:textId="77777777" w:rsidR="000616A2" w:rsidRPr="001618E1" w:rsidRDefault="000616A2" w:rsidP="000616A2">
      <w:pPr>
        <w:jc w:val="both"/>
      </w:pPr>
    </w:p>
    <w:p w14:paraId="49807F7A" w14:textId="77777777" w:rsidR="006C441F" w:rsidRPr="006C441F" w:rsidRDefault="006C441F" w:rsidP="006C441F">
      <w:pPr>
        <w:jc w:val="both"/>
        <w:rPr>
          <w:b/>
        </w:rPr>
      </w:pPr>
      <w:r w:rsidRPr="006C441F">
        <w:rPr>
          <w:b/>
        </w:rPr>
        <w:t>1.</w:t>
      </w:r>
      <w:r w:rsidRPr="006C441F">
        <w:rPr>
          <w:b/>
        </w:rPr>
        <w:tab/>
        <w:t>DEFINITIONS</w:t>
      </w:r>
    </w:p>
    <w:p w14:paraId="61A74F33" w14:textId="77777777" w:rsidR="006C441F" w:rsidRPr="006C441F" w:rsidRDefault="006C441F" w:rsidP="006C441F">
      <w:pPr>
        <w:jc w:val="both"/>
      </w:pPr>
    </w:p>
    <w:p w14:paraId="6A96363C" w14:textId="77777777" w:rsidR="006C441F" w:rsidRPr="006C441F" w:rsidRDefault="006C441F" w:rsidP="006C441F">
      <w:pPr>
        <w:ind w:firstLine="720"/>
        <w:jc w:val="both"/>
      </w:pPr>
      <w:r w:rsidRPr="006C441F">
        <w:t>For purposes of this chapter:</w:t>
      </w:r>
    </w:p>
    <w:p w14:paraId="1FAB8C6B" w14:textId="77777777" w:rsidR="006C441F" w:rsidRPr="006C441F" w:rsidRDefault="006C441F" w:rsidP="006C441F">
      <w:pPr>
        <w:jc w:val="both"/>
      </w:pPr>
    </w:p>
    <w:p w14:paraId="13369893" w14:textId="77777777" w:rsidR="006C441F" w:rsidRPr="006C441F" w:rsidRDefault="006C441F" w:rsidP="006C441F">
      <w:pPr>
        <w:ind w:left="1440" w:right="270" w:hanging="720"/>
      </w:pPr>
      <w:r w:rsidRPr="006C441F">
        <w:t>A.</w:t>
      </w:r>
      <w:r w:rsidRPr="006C441F">
        <w:tab/>
        <w:t>Medical support means an amount ordered to be paid toward the cost of health care coverage provided by a public entity or by another parent through employment or otherwise, or for other medical costs not covered. Medical support specifically includes medical costs included within the child support schedule itself and an apportionment between the parents of uninsured medical expenses.</w:t>
      </w:r>
    </w:p>
    <w:p w14:paraId="3087FF9E" w14:textId="77777777" w:rsidR="006C441F" w:rsidRPr="006C441F" w:rsidRDefault="006C441F" w:rsidP="006C441F">
      <w:pPr>
        <w:ind w:left="1440" w:hanging="720"/>
      </w:pPr>
    </w:p>
    <w:p w14:paraId="6C661D6C" w14:textId="77777777" w:rsidR="006C441F" w:rsidRPr="006C441F" w:rsidRDefault="006C441F" w:rsidP="006C441F">
      <w:pPr>
        <w:ind w:left="1440" w:hanging="720"/>
      </w:pPr>
      <w:r w:rsidRPr="006C441F">
        <w:t>B.</w:t>
      </w:r>
      <w:r w:rsidRPr="006C441F">
        <w:tab/>
        <w:t>Health care coverage includes fee for service, health maintenance organization, preferred provider organization, and other types of private health insurance and public health care coverage under which medical services could be provided to the dependent child(ren).</w:t>
      </w:r>
    </w:p>
    <w:p w14:paraId="2483ADF3" w14:textId="77777777" w:rsidR="006C441F" w:rsidRPr="006C441F" w:rsidRDefault="006C441F" w:rsidP="006C441F">
      <w:pPr>
        <w:ind w:left="1440" w:hanging="720"/>
      </w:pPr>
    </w:p>
    <w:p w14:paraId="6AB5048A" w14:textId="77777777" w:rsidR="006C441F" w:rsidRPr="006C441F" w:rsidRDefault="006C441F" w:rsidP="006C441F">
      <w:pPr>
        <w:ind w:left="1440" w:hanging="720"/>
      </w:pPr>
      <w:r w:rsidRPr="006C441F">
        <w:t>C.</w:t>
      </w:r>
      <w:r w:rsidRPr="006C441F">
        <w:tab/>
        <w:t>Health insurance is presumed to be accessible if it enables medical services to be provided to the child(ren) within 30 miles or 30 minutes travel of the child(ren)’s primary residency.</w:t>
      </w:r>
    </w:p>
    <w:p w14:paraId="3D7C03FD" w14:textId="77777777" w:rsidR="006C441F" w:rsidRPr="006C441F" w:rsidRDefault="006C441F" w:rsidP="006C441F">
      <w:pPr>
        <w:ind w:left="1440" w:hanging="720"/>
      </w:pPr>
    </w:p>
    <w:p w14:paraId="59B1E34A" w14:textId="77777777" w:rsidR="006C441F" w:rsidRPr="006C441F" w:rsidRDefault="006C441F" w:rsidP="006C441F">
      <w:pPr>
        <w:ind w:left="1440" w:right="180" w:hanging="720"/>
      </w:pPr>
      <w:r w:rsidRPr="006C441F">
        <w:t>D.</w:t>
      </w:r>
      <w:r w:rsidRPr="006C441F">
        <w:tab/>
        <w:t xml:space="preserve">Medical support or the cost of health insurance is presumed to be reasonable in cost if the cost to the parent responsible for providing medical support does not exceed 6% of his or her gross income or, if his or her gross income does not exceed 150% of the federal poverty level for one person, 0% of their gross income. If the responsible parent has multiple cases, this standard shall be applied separately to each case. The cost shall be prorated if more than one child is covered. </w:t>
      </w:r>
    </w:p>
    <w:p w14:paraId="18697AAE" w14:textId="77777777" w:rsidR="006C441F" w:rsidRPr="006C441F" w:rsidRDefault="006C441F" w:rsidP="006C441F">
      <w:pPr>
        <w:jc w:val="both"/>
      </w:pPr>
    </w:p>
    <w:p w14:paraId="21943529" w14:textId="77777777" w:rsidR="006C441F" w:rsidRPr="006C441F" w:rsidRDefault="006C441F" w:rsidP="006C441F">
      <w:pPr>
        <w:jc w:val="both"/>
        <w:rPr>
          <w:b/>
        </w:rPr>
      </w:pPr>
      <w:r w:rsidRPr="006C441F">
        <w:rPr>
          <w:b/>
        </w:rPr>
        <w:t>2.</w:t>
      </w:r>
      <w:r w:rsidRPr="006C441F">
        <w:rPr>
          <w:b/>
        </w:rPr>
        <w:tab/>
        <w:t>DUTY OF DEPARTMENT</w:t>
      </w:r>
    </w:p>
    <w:p w14:paraId="4DC83877" w14:textId="77777777" w:rsidR="006C441F" w:rsidRPr="006C441F" w:rsidRDefault="006C441F" w:rsidP="006C441F">
      <w:pPr>
        <w:jc w:val="both"/>
      </w:pPr>
    </w:p>
    <w:p w14:paraId="152B0D84" w14:textId="77777777" w:rsidR="006C441F" w:rsidRPr="006C441F" w:rsidRDefault="006C441F" w:rsidP="006C441F">
      <w:pPr>
        <w:ind w:left="720"/>
        <w:jc w:val="both"/>
      </w:pPr>
      <w:r w:rsidRPr="006C441F">
        <w:t>The Department shall:</w:t>
      </w:r>
    </w:p>
    <w:p w14:paraId="2FB24417" w14:textId="77777777" w:rsidR="006C441F" w:rsidRPr="006C441F" w:rsidRDefault="006C441F" w:rsidP="006C441F">
      <w:pPr>
        <w:jc w:val="both"/>
      </w:pPr>
    </w:p>
    <w:p w14:paraId="64EAF69A" w14:textId="77777777" w:rsidR="006C441F" w:rsidRPr="006C441F" w:rsidRDefault="006C441F" w:rsidP="006C441F">
      <w:pPr>
        <w:ind w:left="1440" w:hanging="720"/>
      </w:pPr>
      <w:r w:rsidRPr="006C441F">
        <w:t>A.</w:t>
      </w:r>
      <w:r w:rsidRPr="006C441F">
        <w:tab/>
        <w:t>Petition the Court or Administrative authority to:</w:t>
      </w:r>
    </w:p>
    <w:p w14:paraId="25036064" w14:textId="77777777" w:rsidR="006C441F" w:rsidRPr="006C441F" w:rsidRDefault="006C441F" w:rsidP="006C441F">
      <w:pPr>
        <w:ind w:left="1440"/>
      </w:pPr>
    </w:p>
    <w:p w14:paraId="0D95AC21" w14:textId="77777777" w:rsidR="006C441F" w:rsidRPr="006C441F" w:rsidRDefault="006C441F" w:rsidP="006C441F">
      <w:pPr>
        <w:tabs>
          <w:tab w:val="left" w:pos="2160"/>
        </w:tabs>
        <w:ind w:left="2160" w:right="270" w:hanging="720"/>
      </w:pPr>
      <w:r w:rsidRPr="006C441F">
        <w:t>1.</w:t>
      </w:r>
      <w:r>
        <w:tab/>
      </w:r>
      <w:r w:rsidRPr="006C441F">
        <w:t>Include health insurance which is accessible to the child(ren) and available to the parent responsible for providing medical support, and can</w:t>
      </w:r>
      <w:r>
        <w:t> </w:t>
      </w:r>
      <w:r w:rsidRPr="006C441F">
        <w:t>be obtained for the child at reasonable cost, to be included in new or modified orders for support; and</w:t>
      </w:r>
    </w:p>
    <w:p w14:paraId="41F9329F" w14:textId="77777777" w:rsidR="006C441F" w:rsidRPr="006C441F" w:rsidRDefault="006C441F" w:rsidP="006C441F">
      <w:pPr>
        <w:tabs>
          <w:tab w:val="left" w:pos="2160"/>
        </w:tabs>
        <w:ind w:left="2160" w:hanging="720"/>
      </w:pPr>
    </w:p>
    <w:p w14:paraId="1017E64A" w14:textId="77777777" w:rsidR="006C441F" w:rsidRPr="006C441F" w:rsidRDefault="006C441F" w:rsidP="006C441F">
      <w:pPr>
        <w:tabs>
          <w:tab w:val="left" w:pos="2160"/>
        </w:tabs>
        <w:ind w:left="2160" w:hanging="720"/>
      </w:pPr>
      <w:r w:rsidRPr="006C441F">
        <w:t>2.</w:t>
      </w:r>
      <w:r>
        <w:tab/>
      </w:r>
      <w:r w:rsidRPr="006C441F">
        <w:t>Allocate the cost of coverage between the parents.</w:t>
      </w:r>
    </w:p>
    <w:p w14:paraId="7FEA6744" w14:textId="77777777" w:rsidR="006C441F" w:rsidRPr="006C441F" w:rsidRDefault="006C441F" w:rsidP="006C441F">
      <w:pPr>
        <w:ind w:left="1440" w:hanging="720"/>
      </w:pPr>
    </w:p>
    <w:p w14:paraId="5E88995B" w14:textId="77777777" w:rsidR="006C441F" w:rsidRPr="006C441F" w:rsidRDefault="006C441F" w:rsidP="006C441F">
      <w:pPr>
        <w:ind w:left="1440" w:right="180" w:hanging="720"/>
      </w:pPr>
      <w:r w:rsidRPr="006C441F">
        <w:t>B.</w:t>
      </w:r>
      <w:r w:rsidRPr="006C441F">
        <w:tab/>
        <w:t xml:space="preserve">If health care coverage is not available at time a support order is entered or modified, petition to include medical support in new or modified orders until </w:t>
      </w:r>
      <w:r w:rsidRPr="006C441F">
        <w:lastRenderedPageBreak/>
        <w:t>such time as health care coverage that is accessible and reasonable in cost becomes available. Medical support may be sought in addition to health care coverage.</w:t>
      </w:r>
    </w:p>
    <w:p w14:paraId="3970296D" w14:textId="77777777" w:rsidR="006C441F" w:rsidRPr="006C441F" w:rsidRDefault="006C441F" w:rsidP="006C441F">
      <w:pPr>
        <w:ind w:left="720"/>
        <w:jc w:val="both"/>
      </w:pPr>
    </w:p>
    <w:p w14:paraId="1EF20D9F" w14:textId="77777777" w:rsidR="006C441F" w:rsidRPr="006C441F" w:rsidRDefault="006C441F" w:rsidP="006C441F">
      <w:pPr>
        <w:ind w:left="1440" w:hanging="720"/>
      </w:pPr>
      <w:r w:rsidRPr="006C441F">
        <w:t>C.</w:t>
      </w:r>
      <w:r w:rsidRPr="006C441F">
        <w:tab/>
        <w:t>Identify orders that do not address the health care needs of the child(ren) pursuant to the following criteria:</w:t>
      </w:r>
    </w:p>
    <w:p w14:paraId="47014A21" w14:textId="77777777" w:rsidR="006C441F" w:rsidRPr="006C441F" w:rsidRDefault="006C441F" w:rsidP="006C441F">
      <w:pPr>
        <w:ind w:left="720"/>
        <w:jc w:val="both"/>
        <w:rPr>
          <w:highlight w:val="yellow"/>
        </w:rPr>
      </w:pPr>
    </w:p>
    <w:p w14:paraId="1785A4C4" w14:textId="77777777" w:rsidR="006C441F" w:rsidRPr="006C441F" w:rsidRDefault="006C441F" w:rsidP="006C441F">
      <w:pPr>
        <w:ind w:left="2160" w:right="270" w:hanging="720"/>
      </w:pPr>
      <w:r w:rsidRPr="006C441F">
        <w:t>1.</w:t>
      </w:r>
      <w:r w:rsidRPr="006C441F">
        <w:tab/>
        <w:t>The order does not require health care coverage to be provided if it is available at reasonable cost and accessible to the child(ren), or does not require medical support if health care coverage is not available or provided; or</w:t>
      </w:r>
    </w:p>
    <w:p w14:paraId="7D0E9F55" w14:textId="77777777" w:rsidR="006C441F" w:rsidRPr="006C441F" w:rsidRDefault="006C441F" w:rsidP="006C441F">
      <w:pPr>
        <w:ind w:left="1440" w:right="270"/>
        <w:rPr>
          <w:highlight w:val="yellow"/>
        </w:rPr>
      </w:pPr>
    </w:p>
    <w:p w14:paraId="35037F8F" w14:textId="77777777" w:rsidR="006C441F" w:rsidRPr="006C441F" w:rsidRDefault="006C441F" w:rsidP="006C441F">
      <w:pPr>
        <w:ind w:left="2160" w:right="270" w:hanging="720"/>
      </w:pPr>
      <w:r w:rsidRPr="006C441F">
        <w:t>2.</w:t>
      </w:r>
      <w:r w:rsidRPr="006C441F">
        <w:tab/>
        <w:t>Reasonable evidence exists that health care coverage may be available to either parent at reasonable cost and is not being provided by either parent.</w:t>
      </w:r>
    </w:p>
    <w:p w14:paraId="62415834" w14:textId="77777777" w:rsidR="006C441F" w:rsidRPr="006C441F" w:rsidRDefault="006C441F" w:rsidP="006C441F">
      <w:pPr>
        <w:ind w:left="720"/>
        <w:rPr>
          <w:highlight w:val="yellow"/>
        </w:rPr>
      </w:pPr>
    </w:p>
    <w:p w14:paraId="7FE1B920" w14:textId="77777777" w:rsidR="006C441F" w:rsidRPr="006C441F" w:rsidRDefault="006C441F" w:rsidP="006C441F">
      <w:pPr>
        <w:ind w:left="1440" w:hanging="720"/>
      </w:pPr>
      <w:r w:rsidRPr="006C441F">
        <w:t>D.</w:t>
      </w:r>
      <w:r w:rsidRPr="006C441F">
        <w:tab/>
        <w:t>Petition to modify support orders, which have been identified pursuant to the above criteria, to include health care coverage and/or medical support if modification would constitute a substantial change of circumstances pursuant to</w:t>
      </w:r>
      <w:r>
        <w:t> </w:t>
      </w:r>
      <w:r w:rsidRPr="006C441F">
        <w:t>19-A M.R.S. §2009(3).</w:t>
      </w:r>
    </w:p>
    <w:p w14:paraId="1187F298" w14:textId="77777777" w:rsidR="006C441F" w:rsidRPr="006C441F" w:rsidRDefault="006C441F" w:rsidP="006C441F">
      <w:pPr>
        <w:ind w:left="1440" w:hanging="720"/>
      </w:pPr>
    </w:p>
    <w:p w14:paraId="27726F56" w14:textId="77777777" w:rsidR="006C441F" w:rsidRPr="006C441F" w:rsidRDefault="006C441F" w:rsidP="006C441F">
      <w:pPr>
        <w:ind w:left="1440" w:right="270" w:hanging="720"/>
      </w:pPr>
      <w:r w:rsidRPr="006C441F">
        <w:t>E.</w:t>
      </w:r>
      <w:r w:rsidRPr="006C441F">
        <w:tab/>
        <w:t>Periodically communicate with the Medicaid agency to determine whether there have been lapses in health care coverage for Medicaid applicants and</w:t>
      </w:r>
      <w:r>
        <w:t> </w:t>
      </w:r>
      <w:r w:rsidRPr="006C441F">
        <w:t>recipients.</w:t>
      </w:r>
    </w:p>
    <w:p w14:paraId="6C25FFF8" w14:textId="77777777" w:rsidR="006C441F" w:rsidRPr="006C441F" w:rsidRDefault="006C441F" w:rsidP="006C441F">
      <w:pPr>
        <w:ind w:left="1440" w:hanging="720"/>
      </w:pPr>
    </w:p>
    <w:p w14:paraId="08D9C31C" w14:textId="77777777" w:rsidR="006C441F" w:rsidRPr="006C441F" w:rsidRDefault="006C441F" w:rsidP="006C441F">
      <w:pPr>
        <w:numPr>
          <w:ilvl w:val="0"/>
          <w:numId w:val="6"/>
        </w:numPr>
        <w:tabs>
          <w:tab w:val="clear" w:pos="1080"/>
          <w:tab w:val="num" w:pos="1440"/>
          <w:tab w:val="num" w:pos="1800"/>
        </w:tabs>
        <w:ind w:left="1440" w:hanging="720"/>
      </w:pPr>
      <w:r w:rsidRPr="006C441F">
        <w:t>Inform an individual who is eligible for services pursuant to 45 C.F.R. §302.33 that medical support services will be provided and shall provide the services specified in this chapter.</w:t>
      </w:r>
    </w:p>
    <w:p w14:paraId="251EBFF2" w14:textId="77777777" w:rsidR="000616A2" w:rsidRDefault="000616A2" w:rsidP="000C2DED"/>
    <w:p w14:paraId="27B6784A" w14:textId="77777777" w:rsidR="006C441F" w:rsidRPr="001618E1" w:rsidRDefault="006C441F" w:rsidP="000C2DED"/>
    <w:p w14:paraId="1E316C67" w14:textId="77777777" w:rsidR="005B4FC0" w:rsidRDefault="005B4FC0">
      <w:pPr>
        <w:tabs>
          <w:tab w:val="left" w:pos="0"/>
        </w:tabs>
        <w:ind w:left="720" w:hanging="720"/>
        <w:sectPr w:rsidR="005B4FC0">
          <w:headerReference w:type="default" r:id="rId43"/>
          <w:pgSz w:w="12240" w:h="15840"/>
          <w:pgMar w:top="720" w:right="720" w:bottom="720" w:left="1440" w:header="432" w:footer="720" w:gutter="0"/>
          <w:cols w:space="720"/>
          <w:noEndnote/>
        </w:sectPr>
      </w:pPr>
    </w:p>
    <w:p w14:paraId="691863C3" w14:textId="77777777" w:rsidR="00B720DE" w:rsidRPr="00B17448" w:rsidRDefault="00B720DE" w:rsidP="00B720DE">
      <w:pPr>
        <w:pStyle w:val="PlainText"/>
        <w:tabs>
          <w:tab w:val="left" w:pos="720"/>
          <w:tab w:val="left" w:pos="1440"/>
          <w:tab w:val="left" w:pos="2160"/>
          <w:tab w:val="left" w:pos="2880"/>
        </w:tabs>
        <w:rPr>
          <w:rFonts w:ascii="Arial" w:hAnsi="Arial" w:cs="Arial"/>
          <w:sz w:val="24"/>
          <w:szCs w:val="24"/>
        </w:rPr>
      </w:pPr>
    </w:p>
    <w:p w14:paraId="67B82074" w14:textId="77777777" w:rsidR="00B720DE" w:rsidRPr="00571C6C" w:rsidRDefault="00B720DE" w:rsidP="000C2DED">
      <w:pPr>
        <w:pStyle w:val="PlainText"/>
        <w:tabs>
          <w:tab w:val="left" w:pos="720"/>
          <w:tab w:val="left" w:pos="1440"/>
          <w:tab w:val="left" w:pos="2160"/>
          <w:tab w:val="left" w:pos="2880"/>
        </w:tabs>
        <w:ind w:right="720"/>
        <w:rPr>
          <w:rFonts w:ascii="Arial" w:hAnsi="Arial" w:cs="Arial"/>
          <w:b/>
          <w:sz w:val="24"/>
          <w:szCs w:val="24"/>
        </w:rPr>
      </w:pPr>
      <w:r w:rsidRPr="00571C6C">
        <w:rPr>
          <w:rFonts w:ascii="Arial" w:hAnsi="Arial" w:cs="Arial"/>
          <w:b/>
          <w:sz w:val="24"/>
          <w:szCs w:val="24"/>
        </w:rPr>
        <w:t>1.</w:t>
      </w:r>
      <w:r w:rsidRPr="00571C6C">
        <w:rPr>
          <w:rFonts w:ascii="Arial" w:hAnsi="Arial" w:cs="Arial"/>
          <w:b/>
          <w:sz w:val="24"/>
          <w:szCs w:val="24"/>
        </w:rPr>
        <w:tab/>
      </w:r>
      <w:r>
        <w:rPr>
          <w:rFonts w:ascii="Arial" w:hAnsi="Arial" w:cs="Arial"/>
          <w:b/>
          <w:sz w:val="24"/>
          <w:szCs w:val="24"/>
        </w:rPr>
        <w:t>CONFIDENTIAL INFORMATION</w:t>
      </w:r>
    </w:p>
    <w:p w14:paraId="1DC20292" w14:textId="77777777" w:rsidR="00B720DE" w:rsidRPr="00B17448" w:rsidRDefault="00B720DE" w:rsidP="000C2DED">
      <w:pPr>
        <w:pStyle w:val="PlainText"/>
        <w:tabs>
          <w:tab w:val="left" w:pos="720"/>
          <w:tab w:val="left" w:pos="1440"/>
          <w:tab w:val="left" w:pos="2160"/>
          <w:tab w:val="left" w:pos="2880"/>
        </w:tabs>
        <w:ind w:right="720"/>
        <w:rPr>
          <w:rFonts w:ascii="Arial" w:hAnsi="Arial" w:cs="Arial"/>
          <w:sz w:val="24"/>
          <w:szCs w:val="24"/>
        </w:rPr>
      </w:pPr>
    </w:p>
    <w:p w14:paraId="36E95B41" w14:textId="77777777" w:rsidR="00B720DE" w:rsidRPr="00B17448" w:rsidRDefault="00B720DE" w:rsidP="000C2DED">
      <w:pPr>
        <w:pStyle w:val="PlainText"/>
        <w:tabs>
          <w:tab w:val="left" w:pos="720"/>
          <w:tab w:val="left" w:pos="1440"/>
          <w:tab w:val="left" w:pos="2160"/>
          <w:tab w:val="left" w:pos="2880"/>
        </w:tabs>
        <w:ind w:left="720" w:right="720"/>
        <w:rPr>
          <w:rFonts w:ascii="Arial" w:hAnsi="Arial" w:cs="Arial"/>
          <w:sz w:val="24"/>
          <w:szCs w:val="24"/>
        </w:rPr>
      </w:pPr>
      <w:r w:rsidRPr="00B17448">
        <w:rPr>
          <w:rFonts w:ascii="Arial" w:hAnsi="Arial" w:cs="Arial"/>
          <w:sz w:val="24"/>
          <w:szCs w:val="24"/>
        </w:rPr>
        <w:t>"Confidential information" means any information relating to a specified individual or an individual who can be identified by reference to one or more fac</w:t>
      </w:r>
      <w:r>
        <w:rPr>
          <w:rFonts w:ascii="Arial" w:hAnsi="Arial" w:cs="Arial"/>
          <w:sz w:val="24"/>
          <w:szCs w:val="24"/>
        </w:rPr>
        <w:t>tors specific to the individual,</w:t>
      </w:r>
      <w:r w:rsidRPr="00B17448">
        <w:rPr>
          <w:rFonts w:ascii="Arial" w:hAnsi="Arial" w:cs="Arial"/>
          <w:sz w:val="24"/>
          <w:szCs w:val="24"/>
        </w:rPr>
        <w:t xml:space="preserve"> including but not limited to the indi</w:t>
      </w:r>
      <w:r>
        <w:rPr>
          <w:rFonts w:ascii="Arial" w:hAnsi="Arial" w:cs="Arial"/>
          <w:sz w:val="24"/>
          <w:szCs w:val="24"/>
        </w:rPr>
        <w:t>vidual's Social Security number,</w:t>
      </w:r>
      <w:r w:rsidRPr="00B17448">
        <w:rPr>
          <w:rFonts w:ascii="Arial" w:hAnsi="Arial" w:cs="Arial"/>
          <w:sz w:val="24"/>
          <w:szCs w:val="24"/>
        </w:rPr>
        <w:t xml:space="preserve"> residential and mailing ad</w:t>
      </w:r>
      <w:r>
        <w:rPr>
          <w:rFonts w:ascii="Arial" w:hAnsi="Arial" w:cs="Arial"/>
          <w:sz w:val="24"/>
          <w:szCs w:val="24"/>
        </w:rPr>
        <w:t>dresses, employment information, and financial information.</w:t>
      </w:r>
    </w:p>
    <w:p w14:paraId="315E99A4" w14:textId="77777777" w:rsidR="00B720DE" w:rsidRPr="00B17448" w:rsidRDefault="00B720DE" w:rsidP="000C2DED">
      <w:pPr>
        <w:pStyle w:val="PlainText"/>
        <w:tabs>
          <w:tab w:val="left" w:pos="720"/>
          <w:tab w:val="left" w:pos="1440"/>
          <w:tab w:val="left" w:pos="2160"/>
          <w:tab w:val="left" w:pos="2880"/>
        </w:tabs>
        <w:ind w:right="720"/>
        <w:rPr>
          <w:rFonts w:ascii="Arial" w:hAnsi="Arial" w:cs="Arial"/>
          <w:sz w:val="24"/>
          <w:szCs w:val="24"/>
        </w:rPr>
      </w:pPr>
    </w:p>
    <w:p w14:paraId="1538F7EE" w14:textId="77777777" w:rsidR="00B720DE" w:rsidRPr="00571C6C" w:rsidRDefault="00B720DE" w:rsidP="000C2DED">
      <w:pPr>
        <w:pStyle w:val="PlainText"/>
        <w:tabs>
          <w:tab w:val="left" w:pos="720"/>
          <w:tab w:val="left" w:pos="1440"/>
          <w:tab w:val="left" w:pos="2160"/>
          <w:tab w:val="left" w:pos="2880"/>
        </w:tabs>
        <w:ind w:right="720"/>
        <w:rPr>
          <w:rFonts w:ascii="Arial" w:hAnsi="Arial" w:cs="Arial"/>
          <w:b/>
          <w:sz w:val="24"/>
          <w:szCs w:val="24"/>
        </w:rPr>
      </w:pPr>
      <w:r w:rsidRPr="00571C6C">
        <w:rPr>
          <w:rFonts w:ascii="Arial" w:hAnsi="Arial" w:cs="Arial"/>
          <w:b/>
          <w:sz w:val="24"/>
          <w:szCs w:val="24"/>
        </w:rPr>
        <w:t>2.</w:t>
      </w:r>
      <w:r w:rsidRPr="00571C6C">
        <w:rPr>
          <w:rFonts w:ascii="Arial" w:hAnsi="Arial" w:cs="Arial"/>
          <w:b/>
          <w:sz w:val="24"/>
          <w:szCs w:val="24"/>
        </w:rPr>
        <w:tab/>
        <w:t>INDEPENDENT VERIFICATION</w:t>
      </w:r>
    </w:p>
    <w:p w14:paraId="458C26A6" w14:textId="77777777" w:rsidR="00B720DE" w:rsidRPr="00B17448" w:rsidRDefault="00B720DE" w:rsidP="000C2DED">
      <w:pPr>
        <w:pStyle w:val="PlainText"/>
        <w:tabs>
          <w:tab w:val="left" w:pos="720"/>
          <w:tab w:val="left" w:pos="1440"/>
          <w:tab w:val="left" w:pos="2160"/>
          <w:tab w:val="left" w:pos="2880"/>
        </w:tabs>
        <w:ind w:right="720"/>
        <w:rPr>
          <w:rFonts w:ascii="Arial" w:hAnsi="Arial" w:cs="Arial"/>
          <w:sz w:val="24"/>
          <w:szCs w:val="24"/>
        </w:rPr>
      </w:pPr>
    </w:p>
    <w:p w14:paraId="2CB38932" w14:textId="77777777" w:rsidR="00B720DE" w:rsidRPr="00B17448" w:rsidRDefault="00B720DE" w:rsidP="000C2DED">
      <w:pPr>
        <w:pStyle w:val="PlainText"/>
        <w:tabs>
          <w:tab w:val="left" w:pos="720"/>
          <w:tab w:val="left" w:pos="1440"/>
          <w:tab w:val="left" w:pos="2160"/>
          <w:tab w:val="left" w:pos="2880"/>
        </w:tabs>
        <w:ind w:left="720" w:right="720"/>
        <w:rPr>
          <w:rFonts w:ascii="Arial" w:hAnsi="Arial" w:cs="Arial"/>
          <w:sz w:val="24"/>
          <w:szCs w:val="24"/>
        </w:rPr>
      </w:pPr>
      <w:r w:rsidRPr="00B17448">
        <w:rPr>
          <w:rFonts w:ascii="Arial" w:hAnsi="Arial" w:cs="Arial"/>
          <w:sz w:val="24"/>
          <w:szCs w:val="24"/>
        </w:rPr>
        <w:t>"Independent verification" means the process of acquiring and confirming confidential information through the use of a second source.</w:t>
      </w:r>
    </w:p>
    <w:p w14:paraId="7EA3034D" w14:textId="77777777" w:rsidR="00B720DE" w:rsidRPr="00B17448" w:rsidRDefault="00B720DE" w:rsidP="000C2DED">
      <w:pPr>
        <w:pStyle w:val="PlainText"/>
        <w:tabs>
          <w:tab w:val="left" w:pos="720"/>
          <w:tab w:val="left" w:pos="1440"/>
          <w:tab w:val="left" w:pos="2160"/>
          <w:tab w:val="left" w:pos="2880"/>
        </w:tabs>
        <w:ind w:right="720"/>
        <w:rPr>
          <w:rFonts w:ascii="Arial" w:hAnsi="Arial" w:cs="Arial"/>
          <w:sz w:val="24"/>
          <w:szCs w:val="24"/>
        </w:rPr>
      </w:pPr>
    </w:p>
    <w:p w14:paraId="4EC28D65" w14:textId="77777777" w:rsidR="00B720DE" w:rsidRPr="00571C6C" w:rsidRDefault="00B720DE" w:rsidP="000C2DED">
      <w:pPr>
        <w:pStyle w:val="PlainText"/>
        <w:tabs>
          <w:tab w:val="left" w:pos="720"/>
          <w:tab w:val="left" w:pos="1440"/>
          <w:tab w:val="left" w:pos="2160"/>
          <w:tab w:val="left" w:pos="2880"/>
        </w:tabs>
        <w:ind w:right="720"/>
        <w:rPr>
          <w:rFonts w:ascii="Arial" w:hAnsi="Arial" w:cs="Arial"/>
          <w:b/>
          <w:sz w:val="24"/>
          <w:szCs w:val="24"/>
        </w:rPr>
      </w:pPr>
      <w:r w:rsidRPr="00571C6C">
        <w:rPr>
          <w:rFonts w:ascii="Arial" w:hAnsi="Arial" w:cs="Arial"/>
          <w:b/>
          <w:sz w:val="24"/>
          <w:szCs w:val="24"/>
        </w:rPr>
        <w:t>3.</w:t>
      </w:r>
      <w:r w:rsidRPr="00571C6C">
        <w:rPr>
          <w:rFonts w:ascii="Arial" w:hAnsi="Arial" w:cs="Arial"/>
          <w:b/>
          <w:sz w:val="24"/>
          <w:szCs w:val="24"/>
        </w:rPr>
        <w:tab/>
        <w:t>SCOPE</w:t>
      </w:r>
    </w:p>
    <w:p w14:paraId="18B72F3D" w14:textId="77777777" w:rsidR="00B720DE" w:rsidRPr="00B17448" w:rsidRDefault="00B720DE" w:rsidP="000C2DED">
      <w:pPr>
        <w:pStyle w:val="PlainText"/>
        <w:tabs>
          <w:tab w:val="left" w:pos="720"/>
          <w:tab w:val="left" w:pos="1440"/>
          <w:tab w:val="left" w:pos="2160"/>
          <w:tab w:val="left" w:pos="2880"/>
        </w:tabs>
        <w:ind w:right="720"/>
        <w:rPr>
          <w:rFonts w:ascii="Arial" w:hAnsi="Arial" w:cs="Arial"/>
          <w:sz w:val="24"/>
          <w:szCs w:val="24"/>
        </w:rPr>
      </w:pPr>
    </w:p>
    <w:p w14:paraId="469BFEF1" w14:textId="77777777" w:rsidR="00B720DE" w:rsidRPr="00B17448" w:rsidRDefault="00B720DE" w:rsidP="000C2DED">
      <w:pPr>
        <w:pStyle w:val="PlainText"/>
        <w:tabs>
          <w:tab w:val="left" w:pos="720"/>
          <w:tab w:val="left" w:pos="1440"/>
          <w:tab w:val="left" w:pos="2160"/>
          <w:tab w:val="left" w:pos="2880"/>
        </w:tabs>
        <w:ind w:left="720" w:right="720"/>
        <w:rPr>
          <w:rFonts w:ascii="Arial" w:hAnsi="Arial" w:cs="Arial"/>
          <w:sz w:val="24"/>
          <w:szCs w:val="24"/>
        </w:rPr>
      </w:pPr>
      <w:r w:rsidRPr="00B17448">
        <w:rPr>
          <w:rFonts w:ascii="Arial" w:hAnsi="Arial" w:cs="Arial"/>
          <w:sz w:val="24"/>
          <w:szCs w:val="24"/>
        </w:rPr>
        <w:t xml:space="preserve">The requirements of this section apply to </w:t>
      </w:r>
      <w:r>
        <w:rPr>
          <w:rFonts w:ascii="Arial" w:hAnsi="Arial" w:cs="Arial"/>
          <w:sz w:val="24"/>
          <w:szCs w:val="24"/>
        </w:rPr>
        <w:t>all employees of the Department,</w:t>
      </w:r>
      <w:r w:rsidRPr="00B17448">
        <w:rPr>
          <w:rFonts w:ascii="Arial" w:hAnsi="Arial" w:cs="Arial"/>
          <w:sz w:val="24"/>
          <w:szCs w:val="24"/>
        </w:rPr>
        <w:t xml:space="preserve"> any other State or local agency to whom the Departmen</w:t>
      </w:r>
      <w:r>
        <w:rPr>
          <w:rFonts w:ascii="Arial" w:hAnsi="Arial" w:cs="Arial"/>
          <w:sz w:val="24"/>
          <w:szCs w:val="24"/>
        </w:rPr>
        <w:t>t delegates any of its Title IV</w:t>
      </w:r>
      <w:r>
        <w:rPr>
          <w:rFonts w:ascii="Arial" w:hAnsi="Arial" w:cs="Arial"/>
          <w:sz w:val="24"/>
          <w:szCs w:val="24"/>
        </w:rPr>
        <w:noBreakHyphen/>
        <w:t>D functions,</w:t>
      </w:r>
      <w:r w:rsidRPr="00B17448">
        <w:rPr>
          <w:rFonts w:ascii="Arial" w:hAnsi="Arial" w:cs="Arial"/>
          <w:sz w:val="24"/>
          <w:szCs w:val="24"/>
        </w:rPr>
        <w:t xml:space="preserve"> any official with whom the Department enters into a cooperative agreement reg</w:t>
      </w:r>
      <w:r>
        <w:rPr>
          <w:rFonts w:ascii="Arial" w:hAnsi="Arial" w:cs="Arial"/>
          <w:sz w:val="24"/>
          <w:szCs w:val="24"/>
        </w:rPr>
        <w:t>arding its Title IV-D functions,</w:t>
      </w:r>
      <w:r w:rsidRPr="00B17448">
        <w:rPr>
          <w:rFonts w:ascii="Arial" w:hAnsi="Arial" w:cs="Arial"/>
          <w:sz w:val="24"/>
          <w:szCs w:val="24"/>
        </w:rPr>
        <w:t xml:space="preserve"> and any person or private agency from whom the Department </w:t>
      </w:r>
      <w:r>
        <w:rPr>
          <w:rFonts w:ascii="Arial" w:hAnsi="Arial" w:cs="Arial"/>
          <w:sz w:val="24"/>
          <w:szCs w:val="24"/>
        </w:rPr>
        <w:t>has purchased services regarding</w:t>
      </w:r>
      <w:r w:rsidRPr="00B17448">
        <w:rPr>
          <w:rFonts w:ascii="Arial" w:hAnsi="Arial" w:cs="Arial"/>
          <w:sz w:val="24"/>
          <w:szCs w:val="24"/>
        </w:rPr>
        <w:t xml:space="preserve"> its Title IV-D functions.</w:t>
      </w:r>
    </w:p>
    <w:p w14:paraId="69903DD6" w14:textId="77777777" w:rsidR="00B720DE" w:rsidRPr="00B17448" w:rsidRDefault="00B720DE" w:rsidP="000C2DED">
      <w:pPr>
        <w:pStyle w:val="PlainText"/>
        <w:tabs>
          <w:tab w:val="left" w:pos="720"/>
          <w:tab w:val="left" w:pos="1440"/>
          <w:tab w:val="left" w:pos="2160"/>
          <w:tab w:val="left" w:pos="2880"/>
        </w:tabs>
        <w:ind w:right="720"/>
        <w:rPr>
          <w:rFonts w:ascii="Arial" w:hAnsi="Arial" w:cs="Arial"/>
          <w:sz w:val="24"/>
          <w:szCs w:val="24"/>
        </w:rPr>
      </w:pPr>
    </w:p>
    <w:p w14:paraId="5DA13639" w14:textId="77777777" w:rsidR="00B720DE" w:rsidRPr="00B17448" w:rsidRDefault="00B720DE" w:rsidP="000C2DED">
      <w:pPr>
        <w:pStyle w:val="PlainText"/>
        <w:tabs>
          <w:tab w:val="left" w:pos="720"/>
          <w:tab w:val="left" w:pos="1440"/>
          <w:tab w:val="left" w:pos="2160"/>
          <w:tab w:val="left" w:pos="2880"/>
        </w:tabs>
        <w:ind w:right="720"/>
        <w:rPr>
          <w:rFonts w:ascii="Arial" w:hAnsi="Arial" w:cs="Arial"/>
          <w:sz w:val="24"/>
          <w:szCs w:val="24"/>
        </w:rPr>
      </w:pPr>
      <w:r w:rsidRPr="00571C6C">
        <w:rPr>
          <w:rFonts w:ascii="Arial" w:hAnsi="Arial" w:cs="Arial"/>
          <w:b/>
          <w:sz w:val="24"/>
          <w:szCs w:val="24"/>
        </w:rPr>
        <w:t>4.</w:t>
      </w:r>
      <w:r w:rsidRPr="00571C6C">
        <w:rPr>
          <w:rFonts w:ascii="Arial" w:hAnsi="Arial" w:cs="Arial"/>
          <w:b/>
          <w:sz w:val="24"/>
          <w:szCs w:val="24"/>
        </w:rPr>
        <w:tab/>
        <w:t>GENERAL RULE</w:t>
      </w:r>
    </w:p>
    <w:p w14:paraId="0CAA0FBD" w14:textId="77777777" w:rsidR="00B720DE" w:rsidRPr="00B17448" w:rsidRDefault="00B720DE" w:rsidP="000C2DED">
      <w:pPr>
        <w:pStyle w:val="PlainText"/>
        <w:tabs>
          <w:tab w:val="left" w:pos="720"/>
          <w:tab w:val="left" w:pos="1440"/>
          <w:tab w:val="left" w:pos="2160"/>
          <w:tab w:val="left" w:pos="2880"/>
        </w:tabs>
        <w:ind w:right="720"/>
        <w:rPr>
          <w:rFonts w:ascii="Arial" w:hAnsi="Arial" w:cs="Arial"/>
          <w:sz w:val="24"/>
          <w:szCs w:val="24"/>
        </w:rPr>
      </w:pPr>
    </w:p>
    <w:p w14:paraId="732A6FC4" w14:textId="77777777" w:rsidR="00B720DE" w:rsidRPr="00B17448" w:rsidRDefault="00B720DE" w:rsidP="000C2DED">
      <w:pPr>
        <w:pStyle w:val="PlainText"/>
        <w:tabs>
          <w:tab w:val="left" w:pos="720"/>
          <w:tab w:val="left" w:pos="1440"/>
          <w:tab w:val="left" w:pos="2160"/>
          <w:tab w:val="left" w:pos="2880"/>
        </w:tabs>
        <w:ind w:left="720" w:right="720"/>
        <w:rPr>
          <w:rFonts w:ascii="Arial" w:hAnsi="Arial" w:cs="Arial"/>
          <w:sz w:val="24"/>
          <w:szCs w:val="24"/>
        </w:rPr>
      </w:pPr>
      <w:r w:rsidRPr="00B17448">
        <w:rPr>
          <w:rFonts w:ascii="Arial" w:hAnsi="Arial" w:cs="Arial"/>
          <w:sz w:val="24"/>
          <w:szCs w:val="24"/>
        </w:rPr>
        <w:t>Except as otherwise authorized by this chapter or th</w:t>
      </w:r>
      <w:r>
        <w:rPr>
          <w:rFonts w:ascii="Arial" w:hAnsi="Arial" w:cs="Arial"/>
          <w:sz w:val="24"/>
          <w:szCs w:val="24"/>
        </w:rPr>
        <w:t xml:space="preserve">e </w:t>
      </w:r>
      <w:r w:rsidRPr="005B389E">
        <w:rPr>
          <w:rFonts w:ascii="Arial" w:hAnsi="Arial" w:cs="Arial"/>
          <w:i/>
          <w:sz w:val="24"/>
          <w:szCs w:val="24"/>
        </w:rPr>
        <w:t>Social Security Act</w:t>
      </w:r>
      <w:r>
        <w:rPr>
          <w:rFonts w:ascii="Arial" w:hAnsi="Arial" w:cs="Arial"/>
          <w:sz w:val="24"/>
          <w:szCs w:val="24"/>
        </w:rPr>
        <w:t xml:space="preserve"> (42</w:t>
      </w:r>
      <w:r w:rsidR="009315A9">
        <w:rPr>
          <w:rFonts w:ascii="Arial" w:hAnsi="Arial" w:cs="Arial"/>
          <w:sz w:val="24"/>
          <w:szCs w:val="24"/>
        </w:rPr>
        <w:t> </w:t>
      </w:r>
      <w:r>
        <w:rPr>
          <w:rFonts w:ascii="Arial" w:hAnsi="Arial" w:cs="Arial"/>
          <w:sz w:val="24"/>
          <w:szCs w:val="24"/>
        </w:rPr>
        <w:t>USC §</w:t>
      </w:r>
      <w:r w:rsidRPr="00B17448">
        <w:rPr>
          <w:rFonts w:ascii="Arial" w:hAnsi="Arial" w:cs="Arial"/>
          <w:sz w:val="24"/>
          <w:szCs w:val="24"/>
        </w:rPr>
        <w:t xml:space="preserve">301 </w:t>
      </w:r>
      <w:r w:rsidRPr="00571C6C">
        <w:rPr>
          <w:rFonts w:ascii="Arial" w:hAnsi="Arial" w:cs="Arial"/>
          <w:i/>
          <w:sz w:val="24"/>
          <w:szCs w:val="24"/>
        </w:rPr>
        <w:t>et seq</w:t>
      </w:r>
      <w:r>
        <w:rPr>
          <w:rFonts w:ascii="Arial" w:hAnsi="Arial" w:cs="Arial"/>
          <w:sz w:val="24"/>
          <w:szCs w:val="24"/>
        </w:rPr>
        <w:t>.),</w:t>
      </w:r>
      <w:r w:rsidRPr="00B17448">
        <w:rPr>
          <w:rFonts w:ascii="Arial" w:hAnsi="Arial" w:cs="Arial"/>
          <w:sz w:val="24"/>
          <w:szCs w:val="24"/>
        </w:rPr>
        <w:t xml:space="preserve"> any entity described in section 3 shall not disclo</w:t>
      </w:r>
      <w:r>
        <w:rPr>
          <w:rFonts w:ascii="Arial" w:hAnsi="Arial" w:cs="Arial"/>
          <w:sz w:val="24"/>
          <w:szCs w:val="24"/>
        </w:rPr>
        <w:t>se any confidential information,</w:t>
      </w:r>
      <w:r w:rsidRPr="00B17448">
        <w:rPr>
          <w:rFonts w:ascii="Arial" w:hAnsi="Arial" w:cs="Arial"/>
          <w:sz w:val="24"/>
          <w:szCs w:val="24"/>
        </w:rPr>
        <w:t xml:space="preserve"> obtained in connection with the performance of Title IV</w:t>
      </w:r>
      <w:r>
        <w:rPr>
          <w:rFonts w:ascii="Arial" w:hAnsi="Arial" w:cs="Arial"/>
          <w:sz w:val="24"/>
          <w:szCs w:val="24"/>
        </w:rPr>
        <w:noBreakHyphen/>
        <w:t>D functions,</w:t>
      </w:r>
      <w:r w:rsidRPr="00B17448">
        <w:rPr>
          <w:rFonts w:ascii="Arial" w:hAnsi="Arial" w:cs="Arial"/>
          <w:sz w:val="24"/>
          <w:szCs w:val="24"/>
        </w:rPr>
        <w:t xml:space="preserve"> outside the administration of the IV-D program.</w:t>
      </w:r>
    </w:p>
    <w:p w14:paraId="3E0EB58E" w14:textId="77777777" w:rsidR="00B720DE" w:rsidRPr="00B17448" w:rsidRDefault="00B720DE" w:rsidP="000C2DED">
      <w:pPr>
        <w:pStyle w:val="PlainText"/>
        <w:tabs>
          <w:tab w:val="left" w:pos="720"/>
          <w:tab w:val="left" w:pos="1440"/>
          <w:tab w:val="left" w:pos="2160"/>
          <w:tab w:val="left" w:pos="2880"/>
        </w:tabs>
        <w:ind w:right="720"/>
        <w:rPr>
          <w:rFonts w:ascii="Arial" w:hAnsi="Arial" w:cs="Arial"/>
          <w:sz w:val="24"/>
          <w:szCs w:val="24"/>
        </w:rPr>
      </w:pPr>
    </w:p>
    <w:p w14:paraId="5557CC18" w14:textId="77777777" w:rsidR="00B720DE" w:rsidRPr="00571C6C" w:rsidRDefault="00B720DE" w:rsidP="000C2DED">
      <w:pPr>
        <w:pStyle w:val="PlainText"/>
        <w:tabs>
          <w:tab w:val="left" w:pos="720"/>
          <w:tab w:val="left" w:pos="1440"/>
          <w:tab w:val="left" w:pos="2160"/>
          <w:tab w:val="left" w:pos="2880"/>
        </w:tabs>
        <w:ind w:right="720"/>
        <w:rPr>
          <w:rFonts w:ascii="Arial" w:hAnsi="Arial" w:cs="Arial"/>
          <w:b/>
          <w:sz w:val="24"/>
          <w:szCs w:val="24"/>
        </w:rPr>
      </w:pPr>
      <w:r w:rsidRPr="00571C6C">
        <w:rPr>
          <w:rFonts w:ascii="Arial" w:hAnsi="Arial" w:cs="Arial"/>
          <w:b/>
          <w:sz w:val="24"/>
          <w:szCs w:val="24"/>
        </w:rPr>
        <w:t>5.</w:t>
      </w:r>
      <w:r w:rsidRPr="00571C6C">
        <w:rPr>
          <w:rFonts w:ascii="Arial" w:hAnsi="Arial" w:cs="Arial"/>
          <w:b/>
          <w:sz w:val="24"/>
          <w:szCs w:val="24"/>
        </w:rPr>
        <w:tab/>
      </w:r>
      <w:r>
        <w:rPr>
          <w:rFonts w:ascii="Arial" w:hAnsi="Arial" w:cs="Arial"/>
          <w:b/>
          <w:sz w:val="24"/>
          <w:szCs w:val="24"/>
        </w:rPr>
        <w:t>AUTHORIZED DISCLOSURES</w:t>
      </w:r>
    </w:p>
    <w:p w14:paraId="243DA7D0" w14:textId="77777777" w:rsidR="00B720DE" w:rsidRPr="00B17448" w:rsidRDefault="00B720DE" w:rsidP="000C2DED">
      <w:pPr>
        <w:pStyle w:val="PlainText"/>
        <w:tabs>
          <w:tab w:val="left" w:pos="720"/>
          <w:tab w:val="left" w:pos="1440"/>
          <w:tab w:val="left" w:pos="2160"/>
          <w:tab w:val="left" w:pos="2880"/>
        </w:tabs>
        <w:ind w:right="720"/>
        <w:rPr>
          <w:rFonts w:ascii="Arial" w:hAnsi="Arial" w:cs="Arial"/>
          <w:sz w:val="24"/>
          <w:szCs w:val="24"/>
        </w:rPr>
      </w:pPr>
    </w:p>
    <w:p w14:paraId="6C5B8A09" w14:textId="77777777" w:rsidR="00B720DE" w:rsidRPr="00B17448" w:rsidRDefault="00B720DE" w:rsidP="000C2DED">
      <w:pPr>
        <w:pStyle w:val="PlainText"/>
        <w:tabs>
          <w:tab w:val="left" w:pos="720"/>
          <w:tab w:val="left" w:pos="1440"/>
          <w:tab w:val="left" w:pos="2160"/>
          <w:tab w:val="left" w:pos="2880"/>
        </w:tabs>
        <w:ind w:left="1440" w:right="720" w:hanging="720"/>
        <w:rPr>
          <w:rFonts w:ascii="Arial" w:hAnsi="Arial" w:cs="Arial"/>
          <w:sz w:val="24"/>
          <w:szCs w:val="24"/>
        </w:rPr>
      </w:pPr>
      <w:r>
        <w:rPr>
          <w:rFonts w:ascii="Arial" w:hAnsi="Arial" w:cs="Arial"/>
          <w:sz w:val="24"/>
          <w:szCs w:val="24"/>
        </w:rPr>
        <w:t>A.</w:t>
      </w:r>
      <w:r>
        <w:rPr>
          <w:rFonts w:ascii="Arial" w:hAnsi="Arial" w:cs="Arial"/>
          <w:sz w:val="24"/>
          <w:szCs w:val="24"/>
        </w:rPr>
        <w:tab/>
      </w:r>
      <w:r w:rsidR="00EE2793">
        <w:rPr>
          <w:rFonts w:ascii="Arial" w:hAnsi="Arial" w:cs="Arial"/>
          <w:sz w:val="24"/>
          <w:szCs w:val="24"/>
        </w:rPr>
        <w:t>Upon request,</w:t>
      </w:r>
      <w:r w:rsidRPr="00B17448">
        <w:rPr>
          <w:rFonts w:ascii="Arial" w:hAnsi="Arial" w:cs="Arial"/>
          <w:sz w:val="24"/>
          <w:szCs w:val="24"/>
        </w:rPr>
        <w:t xml:space="preserve"> to the extent that it does not inter</w:t>
      </w:r>
      <w:r>
        <w:rPr>
          <w:rFonts w:ascii="Arial" w:hAnsi="Arial" w:cs="Arial"/>
          <w:sz w:val="24"/>
          <w:szCs w:val="24"/>
        </w:rPr>
        <w:t>fere with the performance of IV</w:t>
      </w:r>
      <w:r>
        <w:rPr>
          <w:rFonts w:ascii="Arial" w:hAnsi="Arial" w:cs="Arial"/>
          <w:sz w:val="24"/>
          <w:szCs w:val="24"/>
        </w:rPr>
        <w:noBreakHyphen/>
      </w:r>
      <w:r w:rsidRPr="00B17448">
        <w:rPr>
          <w:rFonts w:ascii="Arial" w:hAnsi="Arial" w:cs="Arial"/>
          <w:sz w:val="24"/>
          <w:szCs w:val="24"/>
        </w:rPr>
        <w:t>D functions and subject to such req</w:t>
      </w:r>
      <w:r>
        <w:rPr>
          <w:rFonts w:ascii="Arial" w:hAnsi="Arial" w:cs="Arial"/>
          <w:sz w:val="24"/>
          <w:szCs w:val="24"/>
        </w:rPr>
        <w:t>uirements as OCSE may prescribe,</w:t>
      </w:r>
      <w:r w:rsidRPr="00B17448">
        <w:rPr>
          <w:rFonts w:ascii="Arial" w:hAnsi="Arial" w:cs="Arial"/>
          <w:sz w:val="24"/>
          <w:szCs w:val="24"/>
        </w:rPr>
        <w:t xml:space="preserve"> confidential information may be disclosed to State agencies as necessary to carry out State agency functions under plans or programs under Title IV (including </w:t>
      </w:r>
      <w:r>
        <w:rPr>
          <w:rFonts w:ascii="Arial" w:hAnsi="Arial" w:cs="Arial"/>
          <w:sz w:val="24"/>
          <w:szCs w:val="24"/>
        </w:rPr>
        <w:t>tribal programs under Title IV), Titles XIX,</w:t>
      </w:r>
      <w:r w:rsidRPr="00B17448">
        <w:rPr>
          <w:rFonts w:ascii="Arial" w:hAnsi="Arial" w:cs="Arial"/>
          <w:sz w:val="24"/>
          <w:szCs w:val="24"/>
        </w:rPr>
        <w:t xml:space="preserve"> or</w:t>
      </w:r>
      <w:r>
        <w:rPr>
          <w:rFonts w:ascii="Arial" w:hAnsi="Arial" w:cs="Arial"/>
          <w:sz w:val="24"/>
          <w:szCs w:val="24"/>
        </w:rPr>
        <w:t xml:space="preserve"> XXI of the </w:t>
      </w:r>
      <w:r w:rsidRPr="005B389E">
        <w:rPr>
          <w:rFonts w:ascii="Arial" w:hAnsi="Arial" w:cs="Arial"/>
          <w:i/>
          <w:sz w:val="24"/>
          <w:szCs w:val="24"/>
        </w:rPr>
        <w:t>Social Security Act</w:t>
      </w:r>
      <w:r>
        <w:rPr>
          <w:rFonts w:ascii="Arial" w:hAnsi="Arial" w:cs="Arial"/>
          <w:sz w:val="24"/>
          <w:szCs w:val="24"/>
        </w:rPr>
        <w:t>,</w:t>
      </w:r>
      <w:r w:rsidRPr="00B17448">
        <w:rPr>
          <w:rFonts w:ascii="Arial" w:hAnsi="Arial" w:cs="Arial"/>
          <w:sz w:val="24"/>
          <w:szCs w:val="24"/>
        </w:rPr>
        <w:t xml:space="preserve"> and the Supple</w:t>
      </w:r>
      <w:r>
        <w:rPr>
          <w:rFonts w:ascii="Arial" w:hAnsi="Arial" w:cs="Arial"/>
          <w:sz w:val="24"/>
          <w:szCs w:val="24"/>
        </w:rPr>
        <w:t>mental Nutrition Program (SNAP),</w:t>
      </w:r>
      <w:r w:rsidRPr="00B17448">
        <w:rPr>
          <w:rFonts w:ascii="Arial" w:hAnsi="Arial" w:cs="Arial"/>
          <w:sz w:val="24"/>
          <w:szCs w:val="24"/>
        </w:rPr>
        <w:t xml:space="preserve"> including:</w:t>
      </w:r>
    </w:p>
    <w:p w14:paraId="0ECB734F" w14:textId="77777777" w:rsidR="00B720DE" w:rsidRPr="00B17448" w:rsidRDefault="00B720DE" w:rsidP="000C2DED">
      <w:pPr>
        <w:pStyle w:val="PlainText"/>
        <w:tabs>
          <w:tab w:val="left" w:pos="720"/>
          <w:tab w:val="left" w:pos="1440"/>
          <w:tab w:val="left" w:pos="2160"/>
          <w:tab w:val="left" w:pos="2880"/>
        </w:tabs>
        <w:ind w:right="720"/>
        <w:rPr>
          <w:rFonts w:ascii="Arial" w:hAnsi="Arial" w:cs="Arial"/>
          <w:sz w:val="24"/>
          <w:szCs w:val="24"/>
        </w:rPr>
      </w:pPr>
    </w:p>
    <w:p w14:paraId="2E1350E0" w14:textId="77777777" w:rsidR="00B720DE" w:rsidRPr="00B17448" w:rsidRDefault="00B720DE" w:rsidP="000C2DED">
      <w:pPr>
        <w:pStyle w:val="PlainText"/>
        <w:tabs>
          <w:tab w:val="left" w:pos="720"/>
          <w:tab w:val="left" w:pos="1440"/>
          <w:tab w:val="left" w:pos="2160"/>
          <w:tab w:val="left" w:pos="2880"/>
        </w:tabs>
        <w:ind w:left="2160" w:right="720" w:hanging="720"/>
        <w:rPr>
          <w:rFonts w:ascii="Arial" w:hAnsi="Arial" w:cs="Arial"/>
          <w:sz w:val="24"/>
          <w:szCs w:val="24"/>
        </w:rPr>
      </w:pPr>
      <w:r>
        <w:rPr>
          <w:rFonts w:ascii="Arial" w:hAnsi="Arial" w:cs="Arial"/>
          <w:sz w:val="24"/>
          <w:szCs w:val="24"/>
        </w:rPr>
        <w:t>(1)</w:t>
      </w:r>
      <w:r>
        <w:rPr>
          <w:rFonts w:ascii="Arial" w:hAnsi="Arial" w:cs="Arial"/>
          <w:sz w:val="24"/>
          <w:szCs w:val="24"/>
        </w:rPr>
        <w:tab/>
      </w:r>
      <w:r w:rsidRPr="00B17448">
        <w:rPr>
          <w:rFonts w:ascii="Arial" w:hAnsi="Arial" w:cs="Arial"/>
          <w:sz w:val="24"/>
          <w:szCs w:val="24"/>
        </w:rPr>
        <w:t xml:space="preserve">Any investigation. prosecution or </w:t>
      </w:r>
      <w:r w:rsidR="00C342AA" w:rsidRPr="00B17448">
        <w:rPr>
          <w:rFonts w:ascii="Arial" w:hAnsi="Arial" w:cs="Arial"/>
          <w:sz w:val="24"/>
          <w:szCs w:val="24"/>
        </w:rPr>
        <w:t>criminal</w:t>
      </w:r>
      <w:r w:rsidRPr="00B17448">
        <w:rPr>
          <w:rFonts w:ascii="Arial" w:hAnsi="Arial" w:cs="Arial"/>
          <w:sz w:val="24"/>
          <w:szCs w:val="24"/>
        </w:rPr>
        <w:t xml:space="preserve"> or civil proceeding conducted In Connection with the administrat</w:t>
      </w:r>
      <w:r>
        <w:rPr>
          <w:rFonts w:ascii="Arial" w:hAnsi="Arial" w:cs="Arial"/>
          <w:sz w:val="24"/>
          <w:szCs w:val="24"/>
        </w:rPr>
        <w:t>ion of any such plan or program;</w:t>
      </w:r>
    </w:p>
    <w:p w14:paraId="36127D8A" w14:textId="77777777" w:rsidR="00B720DE" w:rsidRPr="00B17448" w:rsidRDefault="00B720DE" w:rsidP="000C2DED">
      <w:pPr>
        <w:pStyle w:val="PlainText"/>
        <w:tabs>
          <w:tab w:val="left" w:pos="720"/>
          <w:tab w:val="left" w:pos="1440"/>
          <w:tab w:val="left" w:pos="2160"/>
          <w:tab w:val="left" w:pos="2880"/>
        </w:tabs>
        <w:ind w:left="2160" w:right="720" w:hanging="720"/>
        <w:rPr>
          <w:rFonts w:ascii="Arial" w:hAnsi="Arial" w:cs="Arial"/>
          <w:sz w:val="24"/>
          <w:szCs w:val="24"/>
        </w:rPr>
      </w:pPr>
    </w:p>
    <w:p w14:paraId="7E66DAA4" w14:textId="77777777" w:rsidR="00B720DE" w:rsidRPr="00B17448" w:rsidRDefault="00B720DE" w:rsidP="000C2DED">
      <w:pPr>
        <w:pStyle w:val="PlainText"/>
        <w:tabs>
          <w:tab w:val="left" w:pos="720"/>
          <w:tab w:val="left" w:pos="1440"/>
          <w:tab w:val="left" w:pos="2160"/>
          <w:tab w:val="left" w:pos="2880"/>
        </w:tabs>
        <w:ind w:left="2160" w:right="720" w:hanging="720"/>
        <w:rPr>
          <w:rFonts w:ascii="Arial" w:hAnsi="Arial" w:cs="Arial"/>
          <w:sz w:val="24"/>
          <w:szCs w:val="24"/>
        </w:rPr>
      </w:pPr>
      <w:r>
        <w:rPr>
          <w:rFonts w:ascii="Arial" w:hAnsi="Arial" w:cs="Arial"/>
          <w:sz w:val="24"/>
          <w:szCs w:val="24"/>
        </w:rPr>
        <w:t>(2)</w:t>
      </w:r>
      <w:r>
        <w:rPr>
          <w:rFonts w:ascii="Arial" w:hAnsi="Arial" w:cs="Arial"/>
          <w:sz w:val="24"/>
          <w:szCs w:val="24"/>
        </w:rPr>
        <w:tab/>
      </w:r>
      <w:r w:rsidRPr="00B17448">
        <w:rPr>
          <w:rFonts w:ascii="Arial" w:hAnsi="Arial" w:cs="Arial"/>
          <w:sz w:val="24"/>
          <w:szCs w:val="24"/>
        </w:rPr>
        <w:t xml:space="preserve">Information on known or suspected instances of physical or mental </w:t>
      </w:r>
      <w:r w:rsidR="00C342AA" w:rsidRPr="00B17448">
        <w:rPr>
          <w:rFonts w:ascii="Arial" w:hAnsi="Arial" w:cs="Arial"/>
          <w:sz w:val="24"/>
          <w:szCs w:val="24"/>
        </w:rPr>
        <w:t>injury</w:t>
      </w:r>
      <w:r w:rsidRPr="00B17448">
        <w:rPr>
          <w:rFonts w:ascii="Arial" w:hAnsi="Arial" w:cs="Arial"/>
          <w:sz w:val="24"/>
          <w:szCs w:val="24"/>
        </w:rPr>
        <w:t xml:space="preserve">. sexual abuse or exploitation. or negligent treatment or </w:t>
      </w:r>
      <w:r w:rsidRPr="00B17448">
        <w:rPr>
          <w:rFonts w:ascii="Arial" w:hAnsi="Arial" w:cs="Arial"/>
          <w:sz w:val="24"/>
          <w:szCs w:val="24"/>
        </w:rPr>
        <w:lastRenderedPageBreak/>
        <w:t xml:space="preserve">maltreatment of a child under circumstances which indicate that the child's </w:t>
      </w:r>
      <w:r>
        <w:rPr>
          <w:rFonts w:ascii="Arial" w:hAnsi="Arial" w:cs="Arial"/>
          <w:sz w:val="24"/>
          <w:szCs w:val="24"/>
        </w:rPr>
        <w:t>health or welfare is threatened;</w:t>
      </w:r>
    </w:p>
    <w:p w14:paraId="4ADEB8AB" w14:textId="77777777" w:rsidR="00B720DE" w:rsidRPr="00B17448" w:rsidRDefault="00B720DE" w:rsidP="000C2DED">
      <w:pPr>
        <w:pStyle w:val="PlainText"/>
        <w:tabs>
          <w:tab w:val="left" w:pos="720"/>
          <w:tab w:val="left" w:pos="1440"/>
          <w:tab w:val="left" w:pos="2160"/>
          <w:tab w:val="left" w:pos="2880"/>
        </w:tabs>
        <w:ind w:right="720"/>
        <w:rPr>
          <w:rFonts w:ascii="Arial" w:hAnsi="Arial" w:cs="Arial"/>
          <w:sz w:val="24"/>
          <w:szCs w:val="24"/>
        </w:rPr>
      </w:pPr>
    </w:p>
    <w:p w14:paraId="5D5F51F5" w14:textId="77777777" w:rsidR="00B720DE" w:rsidRPr="00B17448" w:rsidRDefault="00B720DE" w:rsidP="000C2DED">
      <w:pPr>
        <w:pStyle w:val="PlainText"/>
        <w:tabs>
          <w:tab w:val="left" w:pos="720"/>
          <w:tab w:val="left" w:pos="1440"/>
          <w:tab w:val="left" w:pos="2160"/>
          <w:tab w:val="left" w:pos="2880"/>
        </w:tabs>
        <w:ind w:left="1440" w:right="720" w:hanging="720"/>
        <w:rPr>
          <w:rFonts w:ascii="Arial" w:hAnsi="Arial" w:cs="Arial"/>
          <w:sz w:val="24"/>
          <w:szCs w:val="24"/>
        </w:rPr>
      </w:pPr>
      <w:r>
        <w:rPr>
          <w:rFonts w:ascii="Arial" w:hAnsi="Arial" w:cs="Arial"/>
          <w:sz w:val="24"/>
          <w:szCs w:val="24"/>
        </w:rPr>
        <w:t>B.</w:t>
      </w:r>
      <w:r>
        <w:rPr>
          <w:rFonts w:ascii="Arial" w:hAnsi="Arial" w:cs="Arial"/>
          <w:sz w:val="24"/>
          <w:szCs w:val="24"/>
        </w:rPr>
        <w:tab/>
      </w:r>
      <w:r w:rsidRPr="00B17448">
        <w:rPr>
          <w:rFonts w:ascii="Arial" w:hAnsi="Arial" w:cs="Arial"/>
          <w:sz w:val="24"/>
          <w:szCs w:val="24"/>
        </w:rPr>
        <w:t xml:space="preserve">Upon request. pursuant to sections 653a and 1337 of the </w:t>
      </w:r>
      <w:r w:rsidRPr="005B389E">
        <w:rPr>
          <w:rFonts w:ascii="Arial" w:hAnsi="Arial" w:cs="Arial"/>
          <w:i/>
          <w:sz w:val="24"/>
          <w:szCs w:val="24"/>
        </w:rPr>
        <w:t>Social Security Act</w:t>
      </w:r>
      <w:r w:rsidRPr="00B17448">
        <w:rPr>
          <w:rFonts w:ascii="Arial" w:hAnsi="Arial" w:cs="Arial"/>
          <w:sz w:val="24"/>
          <w:szCs w:val="24"/>
        </w:rPr>
        <w:t>. information in the State Directory of New Hires may be disclosed to State agencies for purposes of income and eligibility verification:</w:t>
      </w:r>
    </w:p>
    <w:p w14:paraId="2CD81C0A" w14:textId="77777777" w:rsidR="00B720DE" w:rsidRPr="00B17448" w:rsidRDefault="00B720DE" w:rsidP="000C2DED">
      <w:pPr>
        <w:pStyle w:val="PlainText"/>
        <w:tabs>
          <w:tab w:val="left" w:pos="720"/>
          <w:tab w:val="left" w:pos="1440"/>
          <w:tab w:val="left" w:pos="2160"/>
          <w:tab w:val="left" w:pos="2880"/>
        </w:tabs>
        <w:ind w:left="1440" w:right="720" w:hanging="720"/>
        <w:rPr>
          <w:rFonts w:ascii="Arial" w:hAnsi="Arial" w:cs="Arial"/>
          <w:sz w:val="24"/>
          <w:szCs w:val="24"/>
        </w:rPr>
      </w:pPr>
    </w:p>
    <w:p w14:paraId="79B88505" w14:textId="77777777" w:rsidR="00B720DE" w:rsidRDefault="00B720DE" w:rsidP="000C2DED">
      <w:pPr>
        <w:pStyle w:val="PlainText"/>
        <w:tabs>
          <w:tab w:val="left" w:pos="720"/>
          <w:tab w:val="left" w:pos="1440"/>
          <w:tab w:val="left" w:pos="2160"/>
          <w:tab w:val="left" w:pos="2880"/>
        </w:tabs>
        <w:ind w:left="1440" w:right="720" w:hanging="720"/>
        <w:rPr>
          <w:rFonts w:ascii="Arial" w:hAnsi="Arial" w:cs="Arial"/>
          <w:sz w:val="24"/>
          <w:szCs w:val="24"/>
        </w:rPr>
      </w:pPr>
      <w:r>
        <w:rPr>
          <w:rFonts w:ascii="Arial" w:hAnsi="Arial" w:cs="Arial"/>
          <w:sz w:val="24"/>
          <w:szCs w:val="24"/>
        </w:rPr>
        <w:t>C.</w:t>
      </w:r>
      <w:r>
        <w:rPr>
          <w:rFonts w:ascii="Arial" w:hAnsi="Arial" w:cs="Arial"/>
          <w:sz w:val="24"/>
          <w:szCs w:val="24"/>
        </w:rPr>
        <w:tab/>
      </w:r>
      <w:r w:rsidRPr="00B17448">
        <w:rPr>
          <w:rFonts w:ascii="Arial" w:hAnsi="Arial" w:cs="Arial"/>
          <w:sz w:val="24"/>
          <w:szCs w:val="24"/>
        </w:rPr>
        <w:t>Authorized disclosures under paragraphs A and B of this section shall not include confidential information from the National Directory of New Hires or the Federal Case Registry. unless authorized by section 7 ("Security and confidentiality of computerized support enforcement system") or unless it is independently verified information. No financial institution data match information may be disclosed outside the administration of the Title IV-D program and no IRS information may be disclosed. unless independently verified or otherwise</w:t>
      </w:r>
      <w:r>
        <w:rPr>
          <w:rFonts w:ascii="Arial" w:hAnsi="Arial" w:cs="Arial"/>
          <w:sz w:val="24"/>
          <w:szCs w:val="24"/>
        </w:rPr>
        <w:t xml:space="preserve"> authorized in Federal statute.</w:t>
      </w:r>
    </w:p>
    <w:p w14:paraId="36D40568" w14:textId="77777777" w:rsidR="00B720DE" w:rsidRDefault="00B720DE" w:rsidP="000C2DED">
      <w:pPr>
        <w:pStyle w:val="PlainText"/>
        <w:tabs>
          <w:tab w:val="left" w:pos="720"/>
          <w:tab w:val="left" w:pos="1440"/>
          <w:tab w:val="left" w:pos="2160"/>
          <w:tab w:val="left" w:pos="2880"/>
        </w:tabs>
        <w:ind w:right="720"/>
        <w:rPr>
          <w:rFonts w:ascii="Arial" w:hAnsi="Arial" w:cs="Arial"/>
          <w:sz w:val="24"/>
          <w:szCs w:val="24"/>
        </w:rPr>
      </w:pPr>
    </w:p>
    <w:p w14:paraId="7EE03288" w14:textId="77777777" w:rsidR="00B720DE" w:rsidRPr="00B720DE" w:rsidRDefault="000C2DED" w:rsidP="000C2DED">
      <w:pPr>
        <w:pStyle w:val="PlainText"/>
        <w:tabs>
          <w:tab w:val="left" w:pos="720"/>
          <w:tab w:val="left" w:pos="1440"/>
          <w:tab w:val="left" w:pos="2160"/>
          <w:tab w:val="left" w:pos="2880"/>
        </w:tabs>
        <w:ind w:left="720" w:right="720" w:hanging="720"/>
        <w:rPr>
          <w:rFonts w:ascii="Arial" w:hAnsi="Arial" w:cs="Arial"/>
          <w:b/>
          <w:sz w:val="24"/>
          <w:szCs w:val="24"/>
        </w:rPr>
      </w:pPr>
      <w:r>
        <w:rPr>
          <w:rFonts w:ascii="Arial" w:hAnsi="Arial" w:cs="Arial"/>
          <w:b/>
          <w:sz w:val="24"/>
          <w:szCs w:val="24"/>
        </w:rPr>
        <w:t>6.</w:t>
      </w:r>
      <w:r>
        <w:rPr>
          <w:rFonts w:ascii="Arial" w:hAnsi="Arial" w:cs="Arial"/>
          <w:b/>
          <w:sz w:val="24"/>
          <w:szCs w:val="24"/>
        </w:rPr>
        <w:tab/>
        <w:t>PROHI</w:t>
      </w:r>
      <w:r w:rsidR="00B720DE" w:rsidRPr="00B720DE">
        <w:rPr>
          <w:rFonts w:ascii="Arial" w:hAnsi="Arial" w:cs="Arial"/>
          <w:b/>
          <w:sz w:val="24"/>
          <w:szCs w:val="24"/>
        </w:rPr>
        <w:t>BITION OF RELEASE OF INFORMATION WHEN THERE IS EVIDENCE OF DOMESTIC VIOLENCE</w:t>
      </w:r>
    </w:p>
    <w:p w14:paraId="79FF7DBE" w14:textId="77777777" w:rsidR="00B720DE" w:rsidRPr="00B17448" w:rsidRDefault="00B720DE" w:rsidP="000C2DED">
      <w:pPr>
        <w:pStyle w:val="PlainText"/>
        <w:tabs>
          <w:tab w:val="left" w:pos="720"/>
          <w:tab w:val="left" w:pos="1440"/>
          <w:tab w:val="left" w:pos="2160"/>
          <w:tab w:val="left" w:pos="2880"/>
        </w:tabs>
        <w:ind w:right="720"/>
        <w:rPr>
          <w:rFonts w:ascii="Arial" w:hAnsi="Arial" w:cs="Arial"/>
          <w:sz w:val="24"/>
          <w:szCs w:val="24"/>
        </w:rPr>
      </w:pPr>
    </w:p>
    <w:p w14:paraId="5987E96B" w14:textId="77777777" w:rsidR="00B720DE" w:rsidRPr="00B17448" w:rsidRDefault="00B720DE" w:rsidP="000C2DED">
      <w:pPr>
        <w:pStyle w:val="PlainText"/>
        <w:tabs>
          <w:tab w:val="left" w:pos="720"/>
          <w:tab w:val="left" w:pos="1440"/>
          <w:tab w:val="left" w:pos="2160"/>
          <w:tab w:val="left" w:pos="2880"/>
        </w:tabs>
        <w:ind w:left="1440" w:right="720" w:hanging="720"/>
        <w:rPr>
          <w:rFonts w:ascii="Arial" w:hAnsi="Arial" w:cs="Arial"/>
          <w:sz w:val="24"/>
          <w:szCs w:val="24"/>
        </w:rPr>
      </w:pPr>
      <w:r>
        <w:rPr>
          <w:rFonts w:ascii="Arial" w:hAnsi="Arial" w:cs="Arial"/>
          <w:sz w:val="24"/>
          <w:szCs w:val="24"/>
        </w:rPr>
        <w:t>A.</w:t>
      </w:r>
      <w:r>
        <w:rPr>
          <w:rFonts w:ascii="Arial" w:hAnsi="Arial" w:cs="Arial"/>
          <w:sz w:val="24"/>
          <w:szCs w:val="24"/>
        </w:rPr>
        <w:tab/>
      </w:r>
      <w:r w:rsidRPr="00B17448">
        <w:rPr>
          <w:rFonts w:ascii="Arial" w:hAnsi="Arial" w:cs="Arial"/>
          <w:sz w:val="24"/>
          <w:szCs w:val="24"/>
        </w:rPr>
        <w:t>Disclosure of information that could be harmful to a party or child is prohibited if the Department has reasonable evidence of domestic violence or child abuse against the party or child.</w:t>
      </w:r>
    </w:p>
    <w:p w14:paraId="4E129067" w14:textId="77777777" w:rsidR="00B720DE" w:rsidRPr="00B17448" w:rsidRDefault="00B720DE" w:rsidP="000C2DED">
      <w:pPr>
        <w:pStyle w:val="PlainText"/>
        <w:tabs>
          <w:tab w:val="left" w:pos="720"/>
          <w:tab w:val="left" w:pos="1440"/>
          <w:tab w:val="left" w:pos="2160"/>
          <w:tab w:val="left" w:pos="2880"/>
        </w:tabs>
        <w:ind w:left="1440" w:right="720" w:hanging="720"/>
        <w:rPr>
          <w:rFonts w:ascii="Arial" w:hAnsi="Arial" w:cs="Arial"/>
          <w:sz w:val="24"/>
          <w:szCs w:val="24"/>
        </w:rPr>
      </w:pPr>
    </w:p>
    <w:p w14:paraId="393A93CA" w14:textId="77777777" w:rsidR="00B720DE" w:rsidRPr="00B17448" w:rsidRDefault="00B720DE" w:rsidP="000C2DED">
      <w:pPr>
        <w:pStyle w:val="PlainText"/>
        <w:tabs>
          <w:tab w:val="left" w:pos="720"/>
          <w:tab w:val="left" w:pos="1440"/>
          <w:tab w:val="left" w:pos="2160"/>
          <w:tab w:val="left" w:pos="2880"/>
        </w:tabs>
        <w:ind w:left="1440" w:right="720" w:hanging="720"/>
        <w:rPr>
          <w:rFonts w:ascii="Arial" w:hAnsi="Arial" w:cs="Arial"/>
          <w:sz w:val="24"/>
          <w:szCs w:val="24"/>
        </w:rPr>
      </w:pPr>
      <w:r>
        <w:rPr>
          <w:rFonts w:ascii="Arial" w:hAnsi="Arial" w:cs="Arial"/>
          <w:sz w:val="24"/>
          <w:szCs w:val="24"/>
        </w:rPr>
        <w:t>B.</w:t>
      </w:r>
      <w:r>
        <w:rPr>
          <w:rFonts w:ascii="Arial" w:hAnsi="Arial" w:cs="Arial"/>
          <w:sz w:val="24"/>
          <w:szCs w:val="24"/>
        </w:rPr>
        <w:tab/>
      </w:r>
      <w:r w:rsidRPr="00B17448">
        <w:rPr>
          <w:rFonts w:ascii="Arial" w:hAnsi="Arial" w:cs="Arial"/>
          <w:sz w:val="24"/>
          <w:szCs w:val="24"/>
        </w:rPr>
        <w:t xml:space="preserve">The family violence indicator shall </w:t>
      </w:r>
      <w:r>
        <w:rPr>
          <w:rFonts w:ascii="Arial" w:hAnsi="Arial" w:cs="Arial"/>
          <w:sz w:val="24"/>
          <w:szCs w:val="24"/>
        </w:rPr>
        <w:t>be used as required by 45 CFR §</w:t>
      </w:r>
      <w:r w:rsidR="00600CB6">
        <w:rPr>
          <w:rFonts w:ascii="Arial" w:hAnsi="Arial" w:cs="Arial"/>
          <w:sz w:val="24"/>
          <w:szCs w:val="24"/>
        </w:rPr>
        <w:t>307.11(f)(1)(x)</w:t>
      </w:r>
      <w:r w:rsidRPr="00B17448">
        <w:rPr>
          <w:rFonts w:ascii="Arial" w:hAnsi="Arial" w:cs="Arial"/>
          <w:sz w:val="24"/>
          <w:szCs w:val="24"/>
        </w:rPr>
        <w:t>.</w:t>
      </w:r>
    </w:p>
    <w:p w14:paraId="17447418" w14:textId="77777777" w:rsidR="00B720DE" w:rsidRPr="00B17448" w:rsidRDefault="00B720DE" w:rsidP="000C2DED">
      <w:pPr>
        <w:pStyle w:val="PlainText"/>
        <w:tabs>
          <w:tab w:val="left" w:pos="720"/>
          <w:tab w:val="left" w:pos="1440"/>
          <w:tab w:val="left" w:pos="2160"/>
          <w:tab w:val="left" w:pos="2880"/>
        </w:tabs>
        <w:ind w:right="720"/>
        <w:rPr>
          <w:rFonts w:ascii="Arial" w:hAnsi="Arial" w:cs="Arial"/>
          <w:sz w:val="24"/>
          <w:szCs w:val="24"/>
        </w:rPr>
      </w:pPr>
    </w:p>
    <w:p w14:paraId="382669AD" w14:textId="77777777" w:rsidR="00B720DE" w:rsidRPr="00600CB6" w:rsidRDefault="00600CB6" w:rsidP="00C342AA">
      <w:pPr>
        <w:pStyle w:val="PlainText"/>
        <w:tabs>
          <w:tab w:val="left" w:pos="720"/>
          <w:tab w:val="left" w:pos="1440"/>
          <w:tab w:val="left" w:pos="2160"/>
          <w:tab w:val="left" w:pos="2880"/>
        </w:tabs>
        <w:ind w:left="720" w:right="720" w:hanging="720"/>
        <w:rPr>
          <w:rFonts w:ascii="Arial" w:hAnsi="Arial" w:cs="Arial"/>
          <w:b/>
          <w:sz w:val="24"/>
          <w:szCs w:val="24"/>
        </w:rPr>
      </w:pPr>
      <w:r w:rsidRPr="00600CB6">
        <w:rPr>
          <w:rFonts w:ascii="Arial" w:hAnsi="Arial" w:cs="Arial"/>
          <w:b/>
          <w:sz w:val="24"/>
          <w:szCs w:val="24"/>
        </w:rPr>
        <w:t>7.</w:t>
      </w:r>
      <w:r w:rsidRPr="00600CB6">
        <w:rPr>
          <w:rFonts w:ascii="Arial" w:hAnsi="Arial" w:cs="Arial"/>
          <w:b/>
          <w:sz w:val="24"/>
          <w:szCs w:val="24"/>
        </w:rPr>
        <w:tab/>
      </w:r>
      <w:r w:rsidR="00B720DE" w:rsidRPr="00600CB6">
        <w:rPr>
          <w:rFonts w:ascii="Arial" w:hAnsi="Arial" w:cs="Arial"/>
          <w:b/>
          <w:sz w:val="24"/>
          <w:szCs w:val="24"/>
        </w:rPr>
        <w:t>SECURITY AND CONFIDENTIALITY OF COMPUTERIZED SUPPORT ENFORCEMENT SYSTEM</w:t>
      </w:r>
    </w:p>
    <w:p w14:paraId="34B0EB17" w14:textId="77777777" w:rsidR="00B720DE" w:rsidRPr="00B17448" w:rsidRDefault="00B720DE" w:rsidP="000C2DED">
      <w:pPr>
        <w:pStyle w:val="PlainText"/>
        <w:tabs>
          <w:tab w:val="left" w:pos="720"/>
          <w:tab w:val="left" w:pos="1440"/>
          <w:tab w:val="left" w:pos="2160"/>
          <w:tab w:val="left" w:pos="2880"/>
        </w:tabs>
        <w:ind w:right="720"/>
        <w:rPr>
          <w:rFonts w:ascii="Arial" w:hAnsi="Arial" w:cs="Arial"/>
          <w:sz w:val="24"/>
          <w:szCs w:val="24"/>
        </w:rPr>
      </w:pPr>
    </w:p>
    <w:p w14:paraId="023791A6" w14:textId="77777777" w:rsidR="00B720DE" w:rsidRPr="00B17448" w:rsidRDefault="00DE5E67" w:rsidP="000C2DED">
      <w:pPr>
        <w:pStyle w:val="PlainText"/>
        <w:tabs>
          <w:tab w:val="left" w:pos="720"/>
          <w:tab w:val="left" w:pos="1440"/>
          <w:tab w:val="left" w:pos="2160"/>
          <w:tab w:val="left" w:pos="2880"/>
        </w:tabs>
        <w:ind w:left="1440" w:right="720" w:hanging="720"/>
        <w:rPr>
          <w:rFonts w:ascii="Arial" w:hAnsi="Arial" w:cs="Arial"/>
          <w:sz w:val="24"/>
          <w:szCs w:val="24"/>
        </w:rPr>
      </w:pPr>
      <w:r>
        <w:rPr>
          <w:rFonts w:ascii="Arial" w:hAnsi="Arial" w:cs="Arial"/>
          <w:sz w:val="24"/>
          <w:szCs w:val="24"/>
        </w:rPr>
        <w:t>A.</w:t>
      </w:r>
      <w:r>
        <w:rPr>
          <w:rFonts w:ascii="Arial" w:hAnsi="Arial" w:cs="Arial"/>
          <w:sz w:val="24"/>
          <w:szCs w:val="24"/>
        </w:rPr>
        <w:tab/>
        <w:t>De</w:t>
      </w:r>
      <w:r w:rsidR="00B720DE" w:rsidRPr="00B17448">
        <w:rPr>
          <w:rFonts w:ascii="Arial" w:hAnsi="Arial" w:cs="Arial"/>
          <w:sz w:val="24"/>
          <w:szCs w:val="24"/>
        </w:rPr>
        <w:t>partment personnel shall be permitted access to and use of data only to the extent necessary to carry out Title IV-D functions.</w:t>
      </w:r>
    </w:p>
    <w:p w14:paraId="28DB3AF0" w14:textId="77777777" w:rsidR="00B720DE" w:rsidRPr="00B17448" w:rsidRDefault="00B720DE" w:rsidP="000C2DED">
      <w:pPr>
        <w:pStyle w:val="PlainText"/>
        <w:tabs>
          <w:tab w:val="left" w:pos="720"/>
          <w:tab w:val="left" w:pos="1440"/>
          <w:tab w:val="left" w:pos="2160"/>
          <w:tab w:val="left" w:pos="2880"/>
        </w:tabs>
        <w:ind w:left="1440" w:right="720" w:hanging="720"/>
        <w:rPr>
          <w:rFonts w:ascii="Arial" w:hAnsi="Arial" w:cs="Arial"/>
          <w:sz w:val="24"/>
          <w:szCs w:val="24"/>
        </w:rPr>
      </w:pPr>
    </w:p>
    <w:p w14:paraId="7D70D46A" w14:textId="77777777" w:rsidR="00B720DE" w:rsidRPr="00B17448" w:rsidRDefault="00DE5E67" w:rsidP="000C2DED">
      <w:pPr>
        <w:pStyle w:val="PlainText"/>
        <w:tabs>
          <w:tab w:val="left" w:pos="720"/>
          <w:tab w:val="left" w:pos="1440"/>
          <w:tab w:val="left" w:pos="2160"/>
          <w:tab w:val="left" w:pos="2880"/>
        </w:tabs>
        <w:ind w:left="1440" w:right="720" w:hanging="720"/>
        <w:rPr>
          <w:rFonts w:ascii="Arial" w:hAnsi="Arial" w:cs="Arial"/>
          <w:sz w:val="24"/>
          <w:szCs w:val="24"/>
        </w:rPr>
      </w:pPr>
      <w:r>
        <w:rPr>
          <w:rFonts w:ascii="Arial" w:hAnsi="Arial" w:cs="Arial"/>
          <w:sz w:val="24"/>
          <w:szCs w:val="24"/>
        </w:rPr>
        <w:t>B.</w:t>
      </w:r>
      <w:r>
        <w:rPr>
          <w:rFonts w:ascii="Arial" w:hAnsi="Arial" w:cs="Arial"/>
          <w:sz w:val="24"/>
          <w:szCs w:val="24"/>
        </w:rPr>
        <w:tab/>
      </w:r>
      <w:r w:rsidR="00B720DE" w:rsidRPr="00B17448">
        <w:rPr>
          <w:rFonts w:ascii="Arial" w:hAnsi="Arial" w:cs="Arial"/>
          <w:sz w:val="24"/>
          <w:szCs w:val="24"/>
        </w:rPr>
        <w:t>Specific data which may be used for particular IV-D program purposes shall be permitted to be accessed only by specific personnel.</w:t>
      </w:r>
    </w:p>
    <w:p w14:paraId="6C91E56F" w14:textId="77777777" w:rsidR="00B720DE" w:rsidRPr="00B17448" w:rsidRDefault="00B720DE" w:rsidP="000C2DED">
      <w:pPr>
        <w:pStyle w:val="PlainText"/>
        <w:tabs>
          <w:tab w:val="left" w:pos="720"/>
          <w:tab w:val="left" w:pos="1440"/>
          <w:tab w:val="left" w:pos="2160"/>
          <w:tab w:val="left" w:pos="2880"/>
        </w:tabs>
        <w:ind w:left="1440" w:right="720" w:hanging="720"/>
        <w:rPr>
          <w:rFonts w:ascii="Arial" w:hAnsi="Arial" w:cs="Arial"/>
          <w:sz w:val="24"/>
          <w:szCs w:val="24"/>
        </w:rPr>
      </w:pPr>
    </w:p>
    <w:p w14:paraId="341BC823" w14:textId="77777777" w:rsidR="00B720DE" w:rsidRPr="00B17448" w:rsidRDefault="00DE5E67" w:rsidP="000C2DED">
      <w:pPr>
        <w:pStyle w:val="PlainText"/>
        <w:tabs>
          <w:tab w:val="left" w:pos="720"/>
          <w:tab w:val="left" w:pos="1440"/>
          <w:tab w:val="left" w:pos="2160"/>
          <w:tab w:val="left" w:pos="2880"/>
        </w:tabs>
        <w:ind w:left="1440" w:right="540" w:hanging="720"/>
        <w:rPr>
          <w:rFonts w:ascii="Arial" w:hAnsi="Arial" w:cs="Arial"/>
          <w:sz w:val="24"/>
          <w:szCs w:val="24"/>
        </w:rPr>
      </w:pPr>
      <w:r>
        <w:rPr>
          <w:rFonts w:ascii="Arial" w:hAnsi="Arial" w:cs="Arial"/>
          <w:sz w:val="24"/>
          <w:szCs w:val="24"/>
        </w:rPr>
        <w:t>C.</w:t>
      </w:r>
      <w:r>
        <w:rPr>
          <w:rFonts w:ascii="Arial" w:hAnsi="Arial" w:cs="Arial"/>
          <w:sz w:val="24"/>
          <w:szCs w:val="24"/>
        </w:rPr>
        <w:tab/>
      </w:r>
      <w:r w:rsidR="00B720DE" w:rsidRPr="00B17448">
        <w:rPr>
          <w:rFonts w:ascii="Arial" w:hAnsi="Arial" w:cs="Arial"/>
          <w:sz w:val="24"/>
          <w:szCs w:val="24"/>
        </w:rPr>
        <w:t>Information may be exchanged with State and Tribal agencies adminis</w:t>
      </w:r>
      <w:r>
        <w:rPr>
          <w:rFonts w:ascii="Arial" w:hAnsi="Arial" w:cs="Arial"/>
          <w:sz w:val="24"/>
          <w:szCs w:val="24"/>
        </w:rPr>
        <w:t>tering programs under Titles IV, XIX,</w:t>
      </w:r>
      <w:r w:rsidR="00B720DE" w:rsidRPr="00B17448">
        <w:rPr>
          <w:rFonts w:ascii="Arial" w:hAnsi="Arial" w:cs="Arial"/>
          <w:sz w:val="24"/>
          <w:szCs w:val="24"/>
        </w:rPr>
        <w:t xml:space="preserve"> and</w:t>
      </w:r>
      <w:r>
        <w:rPr>
          <w:rFonts w:ascii="Arial" w:hAnsi="Arial" w:cs="Arial"/>
          <w:sz w:val="24"/>
          <w:szCs w:val="24"/>
        </w:rPr>
        <w:t xml:space="preserve"> XXI of the </w:t>
      </w:r>
      <w:r w:rsidRPr="005B389E">
        <w:rPr>
          <w:rFonts w:ascii="Arial" w:hAnsi="Arial" w:cs="Arial"/>
          <w:i/>
          <w:sz w:val="24"/>
          <w:szCs w:val="24"/>
        </w:rPr>
        <w:t>Social Security Act</w:t>
      </w:r>
      <w:r>
        <w:rPr>
          <w:rFonts w:ascii="Arial" w:hAnsi="Arial" w:cs="Arial"/>
          <w:sz w:val="24"/>
          <w:szCs w:val="24"/>
        </w:rPr>
        <w:t>, and SNAP,</w:t>
      </w:r>
      <w:r w:rsidR="00B720DE" w:rsidRPr="00B17448">
        <w:rPr>
          <w:rFonts w:ascii="Arial" w:hAnsi="Arial" w:cs="Arial"/>
          <w:sz w:val="24"/>
          <w:szCs w:val="24"/>
        </w:rPr>
        <w:t xml:space="preserve"> to the extent necessary to carry out those State and Tribal agency responsibilities under such programs in accordance with section 654a(f</w:t>
      </w:r>
      <w:r>
        <w:rPr>
          <w:rFonts w:ascii="Arial" w:hAnsi="Arial" w:cs="Arial"/>
          <w:sz w:val="24"/>
          <w:szCs w:val="24"/>
        </w:rPr>
        <w:t xml:space="preserve">)(3) of the </w:t>
      </w:r>
      <w:r w:rsidRPr="005B389E">
        <w:rPr>
          <w:rFonts w:ascii="Arial" w:hAnsi="Arial" w:cs="Arial"/>
          <w:i/>
          <w:sz w:val="24"/>
          <w:szCs w:val="24"/>
        </w:rPr>
        <w:t>Social Security Act</w:t>
      </w:r>
      <w:r>
        <w:rPr>
          <w:rFonts w:ascii="Arial" w:hAnsi="Arial" w:cs="Arial"/>
          <w:sz w:val="24"/>
          <w:szCs w:val="24"/>
        </w:rPr>
        <w:t>,</w:t>
      </w:r>
      <w:r w:rsidR="00B720DE" w:rsidRPr="00B17448">
        <w:rPr>
          <w:rFonts w:ascii="Arial" w:hAnsi="Arial" w:cs="Arial"/>
          <w:sz w:val="24"/>
          <w:szCs w:val="24"/>
        </w:rPr>
        <w:t xml:space="preserve"> and to the extent that it</w:t>
      </w:r>
      <w:r w:rsidR="00C342AA">
        <w:rPr>
          <w:rFonts w:ascii="Arial" w:hAnsi="Arial" w:cs="Arial"/>
          <w:sz w:val="24"/>
          <w:szCs w:val="24"/>
        </w:rPr>
        <w:t xml:space="preserve"> does not interfere with the Dep</w:t>
      </w:r>
      <w:r w:rsidR="00B720DE" w:rsidRPr="00B17448">
        <w:rPr>
          <w:rFonts w:ascii="Arial" w:hAnsi="Arial" w:cs="Arial"/>
          <w:sz w:val="24"/>
          <w:szCs w:val="24"/>
        </w:rPr>
        <w:t>artment meeting</w:t>
      </w:r>
      <w:r>
        <w:rPr>
          <w:rFonts w:ascii="Arial" w:hAnsi="Arial" w:cs="Arial"/>
          <w:sz w:val="24"/>
          <w:szCs w:val="24"/>
        </w:rPr>
        <w:t xml:space="preserve"> its obligations under Title IV</w:t>
      </w:r>
      <w:r w:rsidR="00B720DE" w:rsidRPr="00B17448">
        <w:rPr>
          <w:rFonts w:ascii="Arial" w:hAnsi="Arial" w:cs="Arial"/>
          <w:sz w:val="24"/>
          <w:szCs w:val="24"/>
        </w:rPr>
        <w:t>-D.</w:t>
      </w:r>
    </w:p>
    <w:p w14:paraId="28D9C773" w14:textId="77777777" w:rsidR="00B720DE" w:rsidRPr="00B17448" w:rsidRDefault="00B720DE" w:rsidP="000C2DED">
      <w:pPr>
        <w:pStyle w:val="PlainText"/>
        <w:tabs>
          <w:tab w:val="left" w:pos="720"/>
          <w:tab w:val="left" w:pos="1440"/>
          <w:tab w:val="left" w:pos="2160"/>
          <w:tab w:val="left" w:pos="2880"/>
        </w:tabs>
        <w:ind w:left="1440" w:right="720"/>
        <w:rPr>
          <w:rFonts w:ascii="Arial" w:hAnsi="Arial" w:cs="Arial"/>
          <w:sz w:val="24"/>
          <w:szCs w:val="24"/>
        </w:rPr>
      </w:pPr>
    </w:p>
    <w:p w14:paraId="45C54D5C" w14:textId="77777777" w:rsidR="00B720DE" w:rsidRPr="00B17448" w:rsidRDefault="00DE5E67" w:rsidP="000C2DED">
      <w:pPr>
        <w:pStyle w:val="PlainText"/>
        <w:tabs>
          <w:tab w:val="left" w:pos="720"/>
          <w:tab w:val="left" w:pos="1440"/>
          <w:tab w:val="left" w:pos="2160"/>
          <w:tab w:val="left" w:pos="2880"/>
        </w:tabs>
        <w:ind w:left="1440" w:right="720" w:hanging="720"/>
        <w:rPr>
          <w:rFonts w:ascii="Arial" w:hAnsi="Arial" w:cs="Arial"/>
          <w:sz w:val="24"/>
          <w:szCs w:val="24"/>
        </w:rPr>
      </w:pPr>
      <w:r>
        <w:rPr>
          <w:rFonts w:ascii="Arial" w:hAnsi="Arial" w:cs="Arial"/>
          <w:sz w:val="24"/>
          <w:szCs w:val="24"/>
        </w:rPr>
        <w:t>D.</w:t>
      </w:r>
      <w:r>
        <w:rPr>
          <w:rFonts w:ascii="Arial" w:hAnsi="Arial" w:cs="Arial"/>
          <w:sz w:val="24"/>
          <w:szCs w:val="24"/>
        </w:rPr>
        <w:tab/>
      </w:r>
      <w:r w:rsidR="00B720DE" w:rsidRPr="00B17448">
        <w:rPr>
          <w:rFonts w:ascii="Arial" w:hAnsi="Arial" w:cs="Arial"/>
          <w:sz w:val="24"/>
          <w:szCs w:val="24"/>
        </w:rPr>
        <w:t>Disclosure of National Directory of New Hires (NONE</w:t>
      </w:r>
      <w:r w:rsidR="000C2DED">
        <w:rPr>
          <w:rFonts w:ascii="Arial" w:hAnsi="Arial" w:cs="Arial"/>
          <w:sz w:val="24"/>
          <w:szCs w:val="24"/>
        </w:rPr>
        <w:t>),</w:t>
      </w:r>
      <w:r>
        <w:rPr>
          <w:rFonts w:ascii="Arial" w:hAnsi="Arial" w:cs="Arial"/>
          <w:sz w:val="24"/>
          <w:szCs w:val="24"/>
        </w:rPr>
        <w:t xml:space="preserve"> Federal Case Registry (FCR), f</w:t>
      </w:r>
      <w:r w:rsidR="000C2DED">
        <w:rPr>
          <w:rFonts w:ascii="Arial" w:hAnsi="Arial" w:cs="Arial"/>
          <w:sz w:val="24"/>
          <w:szCs w:val="24"/>
        </w:rPr>
        <w:t>inancial institution,</w:t>
      </w:r>
      <w:r w:rsidR="00B720DE" w:rsidRPr="00B17448">
        <w:rPr>
          <w:rFonts w:ascii="Arial" w:hAnsi="Arial" w:cs="Arial"/>
          <w:sz w:val="24"/>
          <w:szCs w:val="24"/>
        </w:rPr>
        <w:t xml:space="preserve"> and Internal Revenue Service (IRS) information outside of the Title </w:t>
      </w:r>
      <w:r w:rsidR="000C2DED">
        <w:rPr>
          <w:rFonts w:ascii="Arial" w:hAnsi="Arial" w:cs="Arial"/>
          <w:sz w:val="24"/>
          <w:szCs w:val="24"/>
        </w:rPr>
        <w:t>IV-D program is prohibited excep</w:t>
      </w:r>
      <w:r w:rsidR="00B720DE" w:rsidRPr="00B17448">
        <w:rPr>
          <w:rFonts w:ascii="Arial" w:hAnsi="Arial" w:cs="Arial"/>
          <w:sz w:val="24"/>
          <w:szCs w:val="24"/>
        </w:rPr>
        <w:t>t that:</w:t>
      </w:r>
    </w:p>
    <w:p w14:paraId="3D35A04F" w14:textId="77777777" w:rsidR="00B720DE" w:rsidRPr="00B17448" w:rsidRDefault="00B720DE" w:rsidP="000C2DED">
      <w:pPr>
        <w:pStyle w:val="PlainText"/>
        <w:tabs>
          <w:tab w:val="left" w:pos="720"/>
          <w:tab w:val="left" w:pos="1440"/>
          <w:tab w:val="left" w:pos="2160"/>
          <w:tab w:val="left" w:pos="2880"/>
        </w:tabs>
        <w:ind w:right="720"/>
        <w:rPr>
          <w:rFonts w:ascii="Arial" w:hAnsi="Arial" w:cs="Arial"/>
          <w:sz w:val="24"/>
          <w:szCs w:val="24"/>
        </w:rPr>
      </w:pPr>
    </w:p>
    <w:p w14:paraId="4D53C107" w14:textId="77777777" w:rsidR="00B720DE" w:rsidRPr="00B17448" w:rsidRDefault="000C2DED" w:rsidP="000C2DED">
      <w:pPr>
        <w:pStyle w:val="PlainText"/>
        <w:tabs>
          <w:tab w:val="left" w:pos="720"/>
          <w:tab w:val="left" w:pos="1440"/>
          <w:tab w:val="left" w:pos="2160"/>
          <w:tab w:val="left" w:pos="2880"/>
          <w:tab w:val="left" w:pos="9540"/>
        </w:tabs>
        <w:ind w:left="2160" w:right="540" w:hanging="720"/>
        <w:rPr>
          <w:rFonts w:ascii="Arial" w:hAnsi="Arial" w:cs="Arial"/>
          <w:sz w:val="24"/>
          <w:szCs w:val="24"/>
        </w:rPr>
      </w:pPr>
      <w:r>
        <w:rPr>
          <w:rFonts w:ascii="Arial" w:hAnsi="Arial" w:cs="Arial"/>
          <w:sz w:val="24"/>
          <w:szCs w:val="24"/>
        </w:rPr>
        <w:lastRenderedPageBreak/>
        <w:t>(1)</w:t>
      </w:r>
      <w:r>
        <w:rPr>
          <w:rFonts w:ascii="Arial" w:hAnsi="Arial" w:cs="Arial"/>
          <w:sz w:val="24"/>
          <w:szCs w:val="24"/>
        </w:rPr>
        <w:tab/>
      </w:r>
      <w:r w:rsidR="00B720DE" w:rsidRPr="00B17448">
        <w:rPr>
          <w:rFonts w:ascii="Arial" w:hAnsi="Arial" w:cs="Arial"/>
          <w:sz w:val="24"/>
          <w:szCs w:val="24"/>
        </w:rPr>
        <w:t>IR</w:t>
      </w:r>
      <w:r>
        <w:rPr>
          <w:rFonts w:ascii="Arial" w:hAnsi="Arial" w:cs="Arial"/>
          <w:sz w:val="24"/>
          <w:szCs w:val="24"/>
        </w:rPr>
        <w:t>S information is restricted as spec</w:t>
      </w:r>
      <w:r w:rsidR="00B720DE" w:rsidRPr="00B17448">
        <w:rPr>
          <w:rFonts w:ascii="Arial" w:hAnsi="Arial" w:cs="Arial"/>
          <w:sz w:val="24"/>
          <w:szCs w:val="24"/>
        </w:rPr>
        <w:t>ifi</w:t>
      </w:r>
      <w:r>
        <w:rPr>
          <w:rFonts w:ascii="Arial" w:hAnsi="Arial" w:cs="Arial"/>
          <w:sz w:val="24"/>
          <w:szCs w:val="24"/>
        </w:rPr>
        <w:t xml:space="preserve">ed in the </w:t>
      </w:r>
      <w:r w:rsidRPr="00FE1EDA">
        <w:rPr>
          <w:rFonts w:ascii="Arial" w:hAnsi="Arial" w:cs="Arial"/>
          <w:i/>
          <w:sz w:val="24"/>
          <w:szCs w:val="24"/>
        </w:rPr>
        <w:t>Internal Revenue Code</w:t>
      </w:r>
      <w:r>
        <w:rPr>
          <w:rFonts w:ascii="Arial" w:hAnsi="Arial" w:cs="Arial"/>
          <w:sz w:val="24"/>
          <w:szCs w:val="24"/>
        </w:rPr>
        <w:t>;</w:t>
      </w:r>
    </w:p>
    <w:p w14:paraId="21210A94" w14:textId="77777777" w:rsidR="00B720DE" w:rsidRPr="00B17448" w:rsidRDefault="00B720DE" w:rsidP="000C2DED">
      <w:pPr>
        <w:pStyle w:val="PlainText"/>
        <w:tabs>
          <w:tab w:val="left" w:pos="720"/>
          <w:tab w:val="left" w:pos="1440"/>
          <w:tab w:val="left" w:pos="2160"/>
          <w:tab w:val="left" w:pos="2880"/>
        </w:tabs>
        <w:ind w:right="720"/>
        <w:rPr>
          <w:rFonts w:ascii="Arial" w:hAnsi="Arial" w:cs="Arial"/>
          <w:sz w:val="24"/>
          <w:szCs w:val="24"/>
        </w:rPr>
      </w:pPr>
    </w:p>
    <w:p w14:paraId="0B9F8BDD" w14:textId="77777777" w:rsidR="00B720DE" w:rsidRPr="00B17448" w:rsidRDefault="00B720DE" w:rsidP="000C2DED">
      <w:pPr>
        <w:pStyle w:val="PlainText"/>
        <w:tabs>
          <w:tab w:val="left" w:pos="720"/>
          <w:tab w:val="left" w:pos="1440"/>
          <w:tab w:val="left" w:pos="2160"/>
          <w:tab w:val="left" w:pos="2880"/>
        </w:tabs>
        <w:ind w:left="2160" w:right="720" w:hanging="720"/>
        <w:rPr>
          <w:rFonts w:ascii="Arial" w:hAnsi="Arial" w:cs="Arial"/>
          <w:sz w:val="24"/>
          <w:szCs w:val="24"/>
        </w:rPr>
      </w:pPr>
      <w:r w:rsidRPr="00B17448">
        <w:rPr>
          <w:rFonts w:ascii="Arial" w:hAnsi="Arial" w:cs="Arial"/>
          <w:sz w:val="24"/>
          <w:szCs w:val="24"/>
        </w:rPr>
        <w:t>(2</w:t>
      </w:r>
      <w:r w:rsidR="000C2DED">
        <w:rPr>
          <w:rFonts w:ascii="Arial" w:hAnsi="Arial" w:cs="Arial"/>
          <w:sz w:val="24"/>
          <w:szCs w:val="24"/>
        </w:rPr>
        <w:t>)</w:t>
      </w:r>
      <w:r w:rsidR="000C2DED">
        <w:rPr>
          <w:rFonts w:ascii="Arial" w:hAnsi="Arial" w:cs="Arial"/>
          <w:sz w:val="24"/>
          <w:szCs w:val="24"/>
        </w:rPr>
        <w:tab/>
      </w:r>
      <w:r w:rsidRPr="00B17448">
        <w:rPr>
          <w:rFonts w:ascii="Arial" w:hAnsi="Arial" w:cs="Arial"/>
          <w:sz w:val="24"/>
          <w:szCs w:val="24"/>
        </w:rPr>
        <w:t xml:space="preserve">Independently verified information other than financial institution information may </w:t>
      </w:r>
      <w:r w:rsidR="00C342AA">
        <w:rPr>
          <w:rFonts w:ascii="Arial" w:hAnsi="Arial" w:cs="Arial"/>
          <w:sz w:val="24"/>
          <w:szCs w:val="24"/>
        </w:rPr>
        <w:t>be releas</w:t>
      </w:r>
      <w:r w:rsidR="000C2DED">
        <w:rPr>
          <w:rFonts w:ascii="Arial" w:hAnsi="Arial" w:cs="Arial"/>
          <w:sz w:val="24"/>
          <w:szCs w:val="24"/>
        </w:rPr>
        <w:t>ed to authorized persons;</w:t>
      </w:r>
    </w:p>
    <w:p w14:paraId="02C54454" w14:textId="77777777" w:rsidR="00B720DE" w:rsidRPr="00B17448" w:rsidRDefault="00B720DE" w:rsidP="000C2DED">
      <w:pPr>
        <w:pStyle w:val="PlainText"/>
        <w:tabs>
          <w:tab w:val="left" w:pos="720"/>
          <w:tab w:val="left" w:pos="1440"/>
          <w:tab w:val="left" w:pos="2160"/>
          <w:tab w:val="left" w:pos="2880"/>
        </w:tabs>
        <w:ind w:left="2160" w:right="720" w:hanging="720"/>
        <w:rPr>
          <w:rFonts w:ascii="Arial" w:hAnsi="Arial" w:cs="Arial"/>
          <w:sz w:val="24"/>
          <w:szCs w:val="24"/>
        </w:rPr>
      </w:pPr>
    </w:p>
    <w:p w14:paraId="64DAEFFA" w14:textId="77777777" w:rsidR="00B720DE" w:rsidRPr="00B17448" w:rsidRDefault="000C2DED" w:rsidP="000C2DED">
      <w:pPr>
        <w:pStyle w:val="PlainText"/>
        <w:tabs>
          <w:tab w:val="left" w:pos="720"/>
          <w:tab w:val="left" w:pos="1440"/>
          <w:tab w:val="left" w:pos="2160"/>
          <w:tab w:val="left" w:pos="2880"/>
        </w:tabs>
        <w:ind w:left="2160" w:right="720" w:hanging="720"/>
        <w:rPr>
          <w:rFonts w:ascii="Arial" w:hAnsi="Arial" w:cs="Arial"/>
          <w:sz w:val="24"/>
          <w:szCs w:val="24"/>
        </w:rPr>
      </w:pPr>
      <w:r>
        <w:rPr>
          <w:rFonts w:ascii="Arial" w:hAnsi="Arial" w:cs="Arial"/>
          <w:sz w:val="24"/>
          <w:szCs w:val="24"/>
        </w:rPr>
        <w:t>(3)</w:t>
      </w:r>
      <w:r>
        <w:rPr>
          <w:rFonts w:ascii="Arial" w:hAnsi="Arial" w:cs="Arial"/>
          <w:sz w:val="24"/>
          <w:szCs w:val="24"/>
        </w:rPr>
        <w:tab/>
      </w:r>
      <w:r w:rsidR="00B720DE" w:rsidRPr="00B17448">
        <w:rPr>
          <w:rFonts w:ascii="Arial" w:hAnsi="Arial" w:cs="Arial"/>
          <w:sz w:val="24"/>
          <w:szCs w:val="24"/>
        </w:rPr>
        <w:t>NDNH and FCR information may be disclosed without indep</w:t>
      </w:r>
      <w:r>
        <w:rPr>
          <w:rFonts w:ascii="Arial" w:hAnsi="Arial" w:cs="Arial"/>
          <w:sz w:val="24"/>
          <w:szCs w:val="24"/>
        </w:rPr>
        <w:t>endent verification to Title IV-B and Title IV</w:t>
      </w:r>
      <w:r w:rsidR="00B720DE" w:rsidRPr="00B17448">
        <w:rPr>
          <w:rFonts w:ascii="Arial" w:hAnsi="Arial" w:cs="Arial"/>
          <w:sz w:val="24"/>
          <w:szCs w:val="24"/>
        </w:rPr>
        <w:t>-E agencies to locate parents and putative fathers for the purposes of establishing parentage or establishing parental</w:t>
      </w:r>
      <w:r>
        <w:rPr>
          <w:rFonts w:ascii="Arial" w:hAnsi="Arial" w:cs="Arial"/>
          <w:sz w:val="24"/>
          <w:szCs w:val="24"/>
        </w:rPr>
        <w:t xml:space="preserve"> rights with respect to a child;</w:t>
      </w:r>
    </w:p>
    <w:p w14:paraId="3E354322" w14:textId="77777777" w:rsidR="00B720DE" w:rsidRPr="00B17448" w:rsidRDefault="00B720DE" w:rsidP="000C2DED">
      <w:pPr>
        <w:pStyle w:val="PlainText"/>
        <w:tabs>
          <w:tab w:val="left" w:pos="720"/>
          <w:tab w:val="left" w:pos="1440"/>
          <w:tab w:val="left" w:pos="2160"/>
          <w:tab w:val="left" w:pos="2880"/>
        </w:tabs>
        <w:ind w:left="2160" w:right="720" w:hanging="720"/>
        <w:rPr>
          <w:rFonts w:ascii="Arial" w:hAnsi="Arial" w:cs="Arial"/>
          <w:sz w:val="24"/>
          <w:szCs w:val="24"/>
        </w:rPr>
      </w:pPr>
    </w:p>
    <w:p w14:paraId="1C5D3CC1" w14:textId="77777777" w:rsidR="00B720DE" w:rsidRPr="00B17448" w:rsidRDefault="000C2DED" w:rsidP="000C2DED">
      <w:pPr>
        <w:pStyle w:val="PlainText"/>
        <w:tabs>
          <w:tab w:val="left" w:pos="720"/>
          <w:tab w:val="left" w:pos="1440"/>
          <w:tab w:val="left" w:pos="2160"/>
          <w:tab w:val="left" w:pos="2880"/>
        </w:tabs>
        <w:ind w:left="2160" w:right="720" w:hanging="720"/>
        <w:rPr>
          <w:rFonts w:ascii="Arial" w:hAnsi="Arial" w:cs="Arial"/>
          <w:sz w:val="24"/>
          <w:szCs w:val="24"/>
        </w:rPr>
      </w:pPr>
      <w:r>
        <w:rPr>
          <w:rFonts w:ascii="Arial" w:hAnsi="Arial" w:cs="Arial"/>
          <w:sz w:val="24"/>
          <w:szCs w:val="24"/>
        </w:rPr>
        <w:t>(4)</w:t>
      </w:r>
      <w:r>
        <w:rPr>
          <w:rFonts w:ascii="Arial" w:hAnsi="Arial" w:cs="Arial"/>
          <w:sz w:val="24"/>
          <w:szCs w:val="24"/>
        </w:rPr>
        <w:tab/>
      </w:r>
      <w:r w:rsidR="00B720DE" w:rsidRPr="00B17448">
        <w:rPr>
          <w:rFonts w:ascii="Arial" w:hAnsi="Arial" w:cs="Arial"/>
          <w:sz w:val="24"/>
          <w:szCs w:val="24"/>
        </w:rPr>
        <w:t>NDNH and FCR information may be disclosed without indepen</w:t>
      </w:r>
      <w:r>
        <w:rPr>
          <w:rFonts w:ascii="Arial" w:hAnsi="Arial" w:cs="Arial"/>
          <w:sz w:val="24"/>
          <w:szCs w:val="24"/>
        </w:rPr>
        <w:t>dent verification to Title IV-D, IV-A,</w:t>
      </w:r>
      <w:r w:rsidR="00B720DE" w:rsidRPr="00B17448">
        <w:rPr>
          <w:rFonts w:ascii="Arial" w:hAnsi="Arial" w:cs="Arial"/>
          <w:sz w:val="24"/>
          <w:szCs w:val="24"/>
        </w:rPr>
        <w:t xml:space="preserve"> IV-B and IV-E agencies for the purpose of assisting to carry out their responsibi</w:t>
      </w:r>
      <w:r>
        <w:rPr>
          <w:rFonts w:ascii="Arial" w:hAnsi="Arial" w:cs="Arial"/>
          <w:sz w:val="24"/>
          <w:szCs w:val="24"/>
        </w:rPr>
        <w:t>lities to administer Title IV-D, IV-A,</w:t>
      </w:r>
      <w:r w:rsidR="00B720DE" w:rsidRPr="00B17448">
        <w:rPr>
          <w:rFonts w:ascii="Arial" w:hAnsi="Arial" w:cs="Arial"/>
          <w:sz w:val="24"/>
          <w:szCs w:val="24"/>
        </w:rPr>
        <w:t xml:space="preserve"> IV-B and IV-E programs.</w:t>
      </w:r>
    </w:p>
    <w:p w14:paraId="3FF083F1" w14:textId="77777777" w:rsidR="00B720DE" w:rsidRPr="00B17448" w:rsidRDefault="00B720DE" w:rsidP="000C2DED">
      <w:pPr>
        <w:pStyle w:val="PlainText"/>
        <w:tabs>
          <w:tab w:val="left" w:pos="720"/>
          <w:tab w:val="left" w:pos="1440"/>
          <w:tab w:val="left" w:pos="2160"/>
          <w:tab w:val="left" w:pos="2880"/>
        </w:tabs>
        <w:ind w:right="720"/>
        <w:rPr>
          <w:rFonts w:ascii="Arial" w:hAnsi="Arial" w:cs="Arial"/>
          <w:sz w:val="24"/>
          <w:szCs w:val="24"/>
        </w:rPr>
      </w:pPr>
    </w:p>
    <w:p w14:paraId="09028780" w14:textId="77777777" w:rsidR="00B720DE" w:rsidRPr="000C2DED" w:rsidRDefault="000C2DED" w:rsidP="000C2DED">
      <w:pPr>
        <w:pStyle w:val="PlainText"/>
        <w:tabs>
          <w:tab w:val="left" w:pos="720"/>
          <w:tab w:val="left" w:pos="1440"/>
          <w:tab w:val="left" w:pos="2160"/>
          <w:tab w:val="left" w:pos="2880"/>
        </w:tabs>
        <w:ind w:left="720" w:right="720" w:hanging="720"/>
        <w:rPr>
          <w:rFonts w:ascii="Arial" w:hAnsi="Arial" w:cs="Arial"/>
          <w:b/>
          <w:sz w:val="24"/>
          <w:szCs w:val="24"/>
        </w:rPr>
      </w:pPr>
      <w:r>
        <w:rPr>
          <w:rFonts w:ascii="Arial" w:hAnsi="Arial" w:cs="Arial"/>
          <w:b/>
          <w:sz w:val="24"/>
          <w:szCs w:val="24"/>
        </w:rPr>
        <w:t>8.</w:t>
      </w:r>
      <w:r>
        <w:rPr>
          <w:rFonts w:ascii="Arial" w:hAnsi="Arial" w:cs="Arial"/>
          <w:b/>
          <w:sz w:val="24"/>
          <w:szCs w:val="24"/>
        </w:rPr>
        <w:tab/>
      </w:r>
      <w:r w:rsidR="00B720DE" w:rsidRPr="000C2DED">
        <w:rPr>
          <w:rFonts w:ascii="Arial" w:hAnsi="Arial" w:cs="Arial"/>
          <w:b/>
          <w:sz w:val="24"/>
          <w:szCs w:val="24"/>
        </w:rPr>
        <w:t>CONFIDENTIALITY OF INFORMATION OBTAINED THROUGH THE STATE OR FEDERAL PARENT LOCATOR SERVICE</w:t>
      </w:r>
    </w:p>
    <w:p w14:paraId="4114EFE6" w14:textId="77777777" w:rsidR="00B720DE" w:rsidRPr="00B17448" w:rsidRDefault="00B720DE" w:rsidP="000C2DED">
      <w:pPr>
        <w:pStyle w:val="PlainText"/>
        <w:tabs>
          <w:tab w:val="left" w:pos="720"/>
          <w:tab w:val="left" w:pos="1440"/>
          <w:tab w:val="left" w:pos="2160"/>
          <w:tab w:val="left" w:pos="2880"/>
        </w:tabs>
        <w:ind w:right="720"/>
        <w:rPr>
          <w:rFonts w:ascii="Arial" w:hAnsi="Arial" w:cs="Arial"/>
          <w:sz w:val="24"/>
          <w:szCs w:val="24"/>
        </w:rPr>
      </w:pPr>
    </w:p>
    <w:p w14:paraId="5B441F72" w14:textId="77777777" w:rsidR="00B720DE" w:rsidRPr="00B17448" w:rsidRDefault="000C2DED" w:rsidP="000C2DED">
      <w:pPr>
        <w:pStyle w:val="PlainText"/>
        <w:tabs>
          <w:tab w:val="left" w:pos="720"/>
          <w:tab w:val="left" w:pos="1440"/>
          <w:tab w:val="left" w:pos="2160"/>
          <w:tab w:val="left" w:pos="2880"/>
        </w:tabs>
        <w:ind w:left="1440" w:right="720" w:hanging="720"/>
        <w:rPr>
          <w:rFonts w:ascii="Arial" w:hAnsi="Arial" w:cs="Arial"/>
          <w:sz w:val="24"/>
          <w:szCs w:val="24"/>
        </w:rPr>
      </w:pPr>
      <w:r>
        <w:rPr>
          <w:rFonts w:ascii="Arial" w:hAnsi="Arial" w:cs="Arial"/>
          <w:sz w:val="24"/>
          <w:szCs w:val="24"/>
        </w:rPr>
        <w:t>A.</w:t>
      </w:r>
      <w:r>
        <w:rPr>
          <w:rFonts w:ascii="Arial" w:hAnsi="Arial" w:cs="Arial"/>
          <w:sz w:val="24"/>
          <w:szCs w:val="24"/>
        </w:rPr>
        <w:tab/>
      </w:r>
      <w:r w:rsidR="00B720DE" w:rsidRPr="00B17448">
        <w:rPr>
          <w:rFonts w:ascii="Arial" w:hAnsi="Arial" w:cs="Arial"/>
          <w:sz w:val="24"/>
          <w:szCs w:val="24"/>
        </w:rPr>
        <w:t>Information obtained through either the State Parent Locator Service or Federal Parent Locator Service shall be treated and safeguarded as confidential information.</w:t>
      </w:r>
    </w:p>
    <w:p w14:paraId="5F7750E6" w14:textId="77777777" w:rsidR="00B720DE" w:rsidRPr="00B17448" w:rsidRDefault="00B720DE" w:rsidP="000C2DED">
      <w:pPr>
        <w:pStyle w:val="PlainText"/>
        <w:tabs>
          <w:tab w:val="left" w:pos="720"/>
          <w:tab w:val="left" w:pos="1440"/>
          <w:tab w:val="left" w:pos="2160"/>
          <w:tab w:val="left" w:pos="2880"/>
        </w:tabs>
        <w:ind w:left="1440" w:right="720" w:hanging="720"/>
        <w:rPr>
          <w:rFonts w:ascii="Arial" w:hAnsi="Arial" w:cs="Arial"/>
          <w:sz w:val="24"/>
          <w:szCs w:val="24"/>
        </w:rPr>
      </w:pPr>
    </w:p>
    <w:p w14:paraId="7F676463" w14:textId="77777777" w:rsidR="00B720DE" w:rsidRPr="00B17448" w:rsidRDefault="000C2DED" w:rsidP="000C2DED">
      <w:pPr>
        <w:pStyle w:val="PlainText"/>
        <w:tabs>
          <w:tab w:val="left" w:pos="720"/>
          <w:tab w:val="left" w:pos="1440"/>
          <w:tab w:val="left" w:pos="2160"/>
          <w:tab w:val="left" w:pos="2880"/>
        </w:tabs>
        <w:ind w:left="1440" w:right="720" w:hanging="720"/>
        <w:rPr>
          <w:rFonts w:ascii="Arial" w:hAnsi="Arial" w:cs="Arial"/>
          <w:sz w:val="24"/>
          <w:szCs w:val="24"/>
        </w:rPr>
      </w:pPr>
      <w:r>
        <w:rPr>
          <w:rFonts w:ascii="Arial" w:hAnsi="Arial" w:cs="Arial"/>
          <w:sz w:val="24"/>
          <w:szCs w:val="24"/>
        </w:rPr>
        <w:t>B.</w:t>
      </w:r>
      <w:r>
        <w:rPr>
          <w:rFonts w:ascii="Arial" w:hAnsi="Arial" w:cs="Arial"/>
          <w:sz w:val="24"/>
          <w:szCs w:val="24"/>
        </w:rPr>
        <w:tab/>
      </w:r>
      <w:r w:rsidR="00B720DE" w:rsidRPr="00B17448">
        <w:rPr>
          <w:rFonts w:ascii="Arial" w:hAnsi="Arial" w:cs="Arial"/>
          <w:sz w:val="24"/>
          <w:szCs w:val="24"/>
        </w:rPr>
        <w:t>Information obtained through either the State Parent Locator Service or Federal Parent Locator Service shall only be disclosed to authorized persons specified in sections 653(c) or 663(d) of</w:t>
      </w:r>
      <w:r>
        <w:rPr>
          <w:rFonts w:ascii="Arial" w:hAnsi="Arial" w:cs="Arial"/>
          <w:sz w:val="24"/>
          <w:szCs w:val="24"/>
        </w:rPr>
        <w:t xml:space="preserve"> </w:t>
      </w:r>
      <w:r w:rsidR="00B720DE" w:rsidRPr="00B17448">
        <w:rPr>
          <w:rFonts w:ascii="Arial" w:hAnsi="Arial" w:cs="Arial"/>
          <w:sz w:val="24"/>
          <w:szCs w:val="24"/>
        </w:rPr>
        <w:t xml:space="preserve">the </w:t>
      </w:r>
      <w:r w:rsidR="00B720DE" w:rsidRPr="005B389E">
        <w:rPr>
          <w:rFonts w:ascii="Arial" w:hAnsi="Arial" w:cs="Arial"/>
          <w:i/>
          <w:sz w:val="24"/>
          <w:szCs w:val="24"/>
        </w:rPr>
        <w:t>Social Security Act</w:t>
      </w:r>
      <w:r w:rsidR="00B720DE" w:rsidRPr="00B17448">
        <w:rPr>
          <w:rFonts w:ascii="Arial" w:hAnsi="Arial" w:cs="Arial"/>
          <w:sz w:val="24"/>
          <w:szCs w:val="24"/>
        </w:rPr>
        <w:t xml:space="preserve"> for authorized purposes specified in section 653(a)(2) or 663(d)(1) of the </w:t>
      </w:r>
      <w:r w:rsidR="00B720DE" w:rsidRPr="005B389E">
        <w:rPr>
          <w:rFonts w:ascii="Arial" w:hAnsi="Arial" w:cs="Arial"/>
          <w:i/>
          <w:sz w:val="24"/>
          <w:szCs w:val="24"/>
        </w:rPr>
        <w:t>Social Security Act</w:t>
      </w:r>
      <w:r w:rsidR="00B720DE" w:rsidRPr="00B17448">
        <w:rPr>
          <w:rFonts w:ascii="Arial" w:hAnsi="Arial" w:cs="Arial"/>
          <w:sz w:val="24"/>
          <w:szCs w:val="24"/>
        </w:rPr>
        <w:t xml:space="preserve"> in a</w:t>
      </w:r>
      <w:r>
        <w:rPr>
          <w:rFonts w:ascii="Arial" w:hAnsi="Arial" w:cs="Arial"/>
          <w:sz w:val="24"/>
          <w:szCs w:val="24"/>
        </w:rPr>
        <w:t>ccordance with 45 CPR §302.35.</w:t>
      </w:r>
    </w:p>
    <w:p w14:paraId="3C832C31" w14:textId="77777777" w:rsidR="00B720DE" w:rsidRPr="00B17448" w:rsidRDefault="00B720DE" w:rsidP="000C2DED">
      <w:pPr>
        <w:pStyle w:val="PlainText"/>
        <w:tabs>
          <w:tab w:val="left" w:pos="720"/>
          <w:tab w:val="left" w:pos="1440"/>
          <w:tab w:val="left" w:pos="2160"/>
          <w:tab w:val="left" w:pos="2880"/>
        </w:tabs>
        <w:ind w:right="720"/>
        <w:rPr>
          <w:rFonts w:ascii="Arial" w:hAnsi="Arial" w:cs="Arial"/>
          <w:sz w:val="24"/>
          <w:szCs w:val="24"/>
        </w:rPr>
      </w:pPr>
    </w:p>
    <w:p w14:paraId="0F4321F4" w14:textId="77777777" w:rsidR="00B720DE" w:rsidRPr="000C2DED" w:rsidRDefault="000C2DED" w:rsidP="000C2DED">
      <w:pPr>
        <w:pStyle w:val="PlainText"/>
        <w:tabs>
          <w:tab w:val="left" w:pos="720"/>
          <w:tab w:val="left" w:pos="1440"/>
          <w:tab w:val="left" w:pos="2160"/>
          <w:tab w:val="left" w:pos="2880"/>
        </w:tabs>
        <w:ind w:left="720" w:right="720" w:hanging="720"/>
        <w:rPr>
          <w:rFonts w:ascii="Arial" w:hAnsi="Arial" w:cs="Arial"/>
          <w:b/>
          <w:sz w:val="24"/>
          <w:szCs w:val="24"/>
        </w:rPr>
      </w:pPr>
      <w:r w:rsidRPr="000C2DED">
        <w:rPr>
          <w:rFonts w:ascii="Arial" w:hAnsi="Arial" w:cs="Arial"/>
          <w:b/>
          <w:sz w:val="24"/>
          <w:szCs w:val="24"/>
        </w:rPr>
        <w:t>9.</w:t>
      </w:r>
      <w:r w:rsidRPr="000C2DED">
        <w:rPr>
          <w:rFonts w:ascii="Arial" w:hAnsi="Arial" w:cs="Arial"/>
          <w:b/>
          <w:sz w:val="24"/>
          <w:szCs w:val="24"/>
        </w:rPr>
        <w:tab/>
        <w:t>PENAL</w:t>
      </w:r>
      <w:r>
        <w:rPr>
          <w:rFonts w:ascii="Arial" w:hAnsi="Arial" w:cs="Arial"/>
          <w:b/>
          <w:sz w:val="24"/>
          <w:szCs w:val="24"/>
        </w:rPr>
        <w:t>TIES FOR UNAUTHORIZED ACCESS,</w:t>
      </w:r>
      <w:r w:rsidR="00B720DE" w:rsidRPr="000C2DED">
        <w:rPr>
          <w:rFonts w:ascii="Arial" w:hAnsi="Arial" w:cs="Arial"/>
          <w:b/>
          <w:sz w:val="24"/>
          <w:szCs w:val="24"/>
        </w:rPr>
        <w:t xml:space="preserve"> DISCLOSURE</w:t>
      </w:r>
      <w:r w:rsidRPr="000C2DED">
        <w:rPr>
          <w:rFonts w:ascii="Arial" w:hAnsi="Arial" w:cs="Arial"/>
          <w:b/>
          <w:sz w:val="24"/>
          <w:szCs w:val="24"/>
        </w:rPr>
        <w:t xml:space="preserve"> OR USE OF CONFIDENTIAL INFORMA</w:t>
      </w:r>
      <w:r w:rsidR="00B720DE" w:rsidRPr="000C2DED">
        <w:rPr>
          <w:rFonts w:ascii="Arial" w:hAnsi="Arial" w:cs="Arial"/>
          <w:b/>
          <w:sz w:val="24"/>
          <w:szCs w:val="24"/>
        </w:rPr>
        <w:t>TION</w:t>
      </w:r>
    </w:p>
    <w:p w14:paraId="1D7A526D" w14:textId="77777777" w:rsidR="00B720DE" w:rsidRPr="00B17448" w:rsidRDefault="00B720DE" w:rsidP="000C2DED">
      <w:pPr>
        <w:pStyle w:val="PlainText"/>
        <w:tabs>
          <w:tab w:val="left" w:pos="720"/>
          <w:tab w:val="left" w:pos="1440"/>
          <w:tab w:val="left" w:pos="2160"/>
          <w:tab w:val="left" w:pos="2880"/>
        </w:tabs>
        <w:ind w:right="720"/>
        <w:rPr>
          <w:rFonts w:ascii="Arial" w:hAnsi="Arial" w:cs="Arial"/>
          <w:sz w:val="24"/>
          <w:szCs w:val="24"/>
        </w:rPr>
      </w:pPr>
    </w:p>
    <w:p w14:paraId="78B8EFB1" w14:textId="77777777" w:rsidR="00B720DE" w:rsidRPr="00B17448" w:rsidRDefault="00B720DE" w:rsidP="000C2DED">
      <w:pPr>
        <w:pStyle w:val="PlainText"/>
        <w:tabs>
          <w:tab w:val="left" w:pos="720"/>
          <w:tab w:val="left" w:pos="1440"/>
          <w:tab w:val="left" w:pos="2160"/>
          <w:tab w:val="left" w:pos="2880"/>
        </w:tabs>
        <w:ind w:left="720" w:right="720"/>
        <w:rPr>
          <w:rFonts w:ascii="Arial" w:hAnsi="Arial" w:cs="Arial"/>
          <w:sz w:val="24"/>
          <w:szCs w:val="24"/>
        </w:rPr>
      </w:pPr>
      <w:r w:rsidRPr="00B17448">
        <w:rPr>
          <w:rFonts w:ascii="Arial" w:hAnsi="Arial" w:cs="Arial"/>
          <w:sz w:val="24"/>
          <w:szCs w:val="24"/>
        </w:rPr>
        <w:t xml:space="preserve">In addition to any legal sanctions imposed by State or Federal statute. Department personnel may be </w:t>
      </w:r>
      <w:r w:rsidR="00C342AA" w:rsidRPr="00B17448">
        <w:rPr>
          <w:rFonts w:ascii="Arial" w:hAnsi="Arial" w:cs="Arial"/>
          <w:sz w:val="24"/>
          <w:szCs w:val="24"/>
        </w:rPr>
        <w:t>subject</w:t>
      </w:r>
      <w:r w:rsidRPr="00B17448">
        <w:rPr>
          <w:rFonts w:ascii="Arial" w:hAnsi="Arial" w:cs="Arial"/>
          <w:sz w:val="24"/>
          <w:szCs w:val="24"/>
        </w:rPr>
        <w:t xml:space="preserve"> to discipline. up to and including dismissal from employm</w:t>
      </w:r>
      <w:r w:rsidR="000C2DED">
        <w:rPr>
          <w:rFonts w:ascii="Arial" w:hAnsi="Arial" w:cs="Arial"/>
          <w:sz w:val="24"/>
          <w:szCs w:val="24"/>
        </w:rPr>
        <w:t xml:space="preserve">ent, for unauthorized access to, </w:t>
      </w:r>
      <w:r w:rsidRPr="00B17448">
        <w:rPr>
          <w:rFonts w:ascii="Arial" w:hAnsi="Arial" w:cs="Arial"/>
          <w:sz w:val="24"/>
          <w:szCs w:val="24"/>
        </w:rPr>
        <w:t>disclosure or use of confidential information.</w:t>
      </w:r>
    </w:p>
    <w:p w14:paraId="69D0602B" w14:textId="77777777" w:rsidR="006325EB" w:rsidRDefault="006325EB" w:rsidP="00B720DE">
      <w:pPr>
        <w:pStyle w:val="PlainText"/>
        <w:tabs>
          <w:tab w:val="left" w:pos="720"/>
          <w:tab w:val="left" w:pos="1440"/>
          <w:tab w:val="left" w:pos="2160"/>
          <w:tab w:val="left" w:pos="2880"/>
        </w:tabs>
        <w:rPr>
          <w:rFonts w:ascii="Arial" w:hAnsi="Arial" w:cs="Arial"/>
          <w:sz w:val="24"/>
          <w:szCs w:val="24"/>
        </w:rPr>
        <w:sectPr w:rsidR="006325EB">
          <w:headerReference w:type="default" r:id="rId44"/>
          <w:pgSz w:w="12240" w:h="15840"/>
          <w:pgMar w:top="720" w:right="720" w:bottom="720" w:left="1440" w:header="432" w:footer="720" w:gutter="0"/>
          <w:cols w:space="720"/>
          <w:noEndnote/>
        </w:sectPr>
      </w:pPr>
    </w:p>
    <w:p w14:paraId="7A065006" w14:textId="77777777" w:rsidR="00BA3B81" w:rsidRPr="00BA3B81" w:rsidRDefault="00BA3B81" w:rsidP="006E7A47">
      <w:pPr>
        <w:pStyle w:val="Header"/>
        <w:pBdr>
          <w:top w:val="single" w:sz="4" w:space="1" w:color="auto"/>
          <w:bottom w:val="single" w:sz="4" w:space="1" w:color="auto"/>
        </w:pBdr>
        <w:jc w:val="center"/>
        <w:rPr>
          <w:b/>
        </w:rPr>
      </w:pPr>
      <w:r w:rsidRPr="00BA3B81">
        <w:rPr>
          <w:b/>
        </w:rPr>
        <w:lastRenderedPageBreak/>
        <w:t>CHAPTER 27 – PROVISION OF SERVICES IN INTERGOVERNMENTAL CASES</w:t>
      </w:r>
    </w:p>
    <w:p w14:paraId="5F38E06D" w14:textId="77777777" w:rsidR="00B720DE" w:rsidRPr="002365BC" w:rsidRDefault="00B720DE" w:rsidP="00B720DE">
      <w:pPr>
        <w:pStyle w:val="PlainText"/>
        <w:tabs>
          <w:tab w:val="left" w:pos="720"/>
          <w:tab w:val="left" w:pos="1440"/>
          <w:tab w:val="left" w:pos="2160"/>
          <w:tab w:val="left" w:pos="2880"/>
        </w:tabs>
        <w:rPr>
          <w:rFonts w:ascii="Arial" w:hAnsi="Arial" w:cs="Arial"/>
          <w:sz w:val="24"/>
          <w:szCs w:val="24"/>
        </w:rPr>
      </w:pPr>
    </w:p>
    <w:p w14:paraId="2406A551" w14:textId="77777777" w:rsidR="00BA3B81" w:rsidRPr="00BA3B81" w:rsidRDefault="00BA3B81" w:rsidP="00BA3B81">
      <w:pPr>
        <w:tabs>
          <w:tab w:val="left" w:pos="720"/>
          <w:tab w:val="left" w:pos="1440"/>
          <w:tab w:val="left" w:pos="2160"/>
          <w:tab w:val="left" w:pos="2880"/>
          <w:tab w:val="left" w:pos="3600"/>
        </w:tabs>
        <w:ind w:left="450"/>
        <w:contextualSpacing/>
        <w:outlineLvl w:val="1"/>
        <w:rPr>
          <w:b/>
          <w:bCs/>
          <w:szCs w:val="24"/>
        </w:rPr>
      </w:pPr>
    </w:p>
    <w:p w14:paraId="2E00E799" w14:textId="77777777" w:rsidR="00BA3B81" w:rsidRPr="00BA3B81" w:rsidRDefault="00BA3B81" w:rsidP="00ED0924">
      <w:pPr>
        <w:numPr>
          <w:ilvl w:val="0"/>
          <w:numId w:val="8"/>
        </w:numPr>
        <w:tabs>
          <w:tab w:val="num" w:pos="450"/>
          <w:tab w:val="left" w:pos="720"/>
          <w:tab w:val="left" w:pos="1440"/>
          <w:tab w:val="left" w:pos="2160"/>
          <w:tab w:val="left" w:pos="2880"/>
          <w:tab w:val="left" w:pos="3600"/>
        </w:tabs>
        <w:ind w:left="450" w:hanging="720"/>
        <w:contextualSpacing/>
        <w:outlineLvl w:val="1"/>
        <w:rPr>
          <w:b/>
          <w:bCs/>
          <w:szCs w:val="24"/>
        </w:rPr>
      </w:pPr>
      <w:r w:rsidRPr="00BA3B81">
        <w:rPr>
          <w:b/>
          <w:bCs/>
          <w:szCs w:val="24"/>
        </w:rPr>
        <w:t>PROVISION OF SERVICES IN INTERGOVERNMENTAL IV–D CASES</w:t>
      </w:r>
    </w:p>
    <w:p w14:paraId="73C1A3E2" w14:textId="77777777" w:rsidR="00BA3B81" w:rsidRPr="00BA3B81" w:rsidRDefault="00BA3B81" w:rsidP="00BA3B81">
      <w:pPr>
        <w:tabs>
          <w:tab w:val="left" w:pos="720"/>
          <w:tab w:val="left" w:pos="1440"/>
          <w:tab w:val="left" w:pos="2160"/>
          <w:tab w:val="left" w:pos="2880"/>
          <w:tab w:val="left" w:pos="3600"/>
        </w:tabs>
        <w:ind w:left="720"/>
        <w:contextualSpacing/>
        <w:rPr>
          <w:szCs w:val="24"/>
        </w:rPr>
      </w:pPr>
    </w:p>
    <w:p w14:paraId="66B903FE" w14:textId="77777777" w:rsidR="00BA3B81" w:rsidRDefault="00BA3B81" w:rsidP="00ED0924">
      <w:pPr>
        <w:numPr>
          <w:ilvl w:val="0"/>
          <w:numId w:val="24"/>
        </w:numPr>
        <w:tabs>
          <w:tab w:val="left" w:pos="720"/>
          <w:tab w:val="left" w:pos="1440"/>
          <w:tab w:val="left" w:pos="2160"/>
          <w:tab w:val="left" w:pos="2880"/>
          <w:tab w:val="left" w:pos="3600"/>
        </w:tabs>
        <w:ind w:left="1440" w:hanging="720"/>
        <w:contextualSpacing/>
        <w:rPr>
          <w:szCs w:val="24"/>
        </w:rPr>
      </w:pPr>
      <w:r w:rsidRPr="00BA3B81">
        <w:rPr>
          <w:szCs w:val="24"/>
        </w:rPr>
        <w:t>In accordance with this Chapter and 45 C.F.R. §303.7, the Department will extend the full range of services available under its IV–D plan to:</w:t>
      </w:r>
    </w:p>
    <w:p w14:paraId="62DB20E1" w14:textId="77777777" w:rsidR="006E7A47" w:rsidRPr="00BA3B81" w:rsidRDefault="006E7A47" w:rsidP="006E7A47">
      <w:pPr>
        <w:tabs>
          <w:tab w:val="left" w:pos="720"/>
          <w:tab w:val="left" w:pos="1440"/>
          <w:tab w:val="left" w:pos="2160"/>
          <w:tab w:val="left" w:pos="2880"/>
          <w:tab w:val="left" w:pos="3600"/>
        </w:tabs>
        <w:ind w:left="720"/>
        <w:contextualSpacing/>
        <w:rPr>
          <w:szCs w:val="24"/>
        </w:rPr>
      </w:pPr>
    </w:p>
    <w:p w14:paraId="0B895060" w14:textId="77777777" w:rsidR="00BA3B81" w:rsidRDefault="00BA3B81" w:rsidP="00ED0924">
      <w:pPr>
        <w:numPr>
          <w:ilvl w:val="0"/>
          <w:numId w:val="25"/>
        </w:numPr>
        <w:tabs>
          <w:tab w:val="left" w:pos="720"/>
          <w:tab w:val="left" w:pos="1440"/>
          <w:tab w:val="left" w:pos="2160"/>
          <w:tab w:val="left" w:pos="2880"/>
          <w:tab w:val="left" w:pos="3600"/>
        </w:tabs>
        <w:ind w:left="2160"/>
        <w:contextualSpacing/>
        <w:rPr>
          <w:szCs w:val="24"/>
        </w:rPr>
      </w:pPr>
      <w:r w:rsidRPr="00BA3B81">
        <w:rPr>
          <w:szCs w:val="24"/>
        </w:rPr>
        <w:t>Any other State;</w:t>
      </w:r>
    </w:p>
    <w:p w14:paraId="2DDD3749" w14:textId="77777777" w:rsidR="006E7A47" w:rsidRPr="00BA3B81" w:rsidRDefault="006E7A47" w:rsidP="006E7A47">
      <w:pPr>
        <w:tabs>
          <w:tab w:val="left" w:pos="720"/>
          <w:tab w:val="left" w:pos="1440"/>
          <w:tab w:val="left" w:pos="2160"/>
          <w:tab w:val="left" w:pos="2880"/>
          <w:tab w:val="left" w:pos="3600"/>
        </w:tabs>
        <w:ind w:left="2160" w:hanging="720"/>
        <w:contextualSpacing/>
        <w:rPr>
          <w:szCs w:val="24"/>
        </w:rPr>
      </w:pPr>
    </w:p>
    <w:p w14:paraId="1A9EBF24" w14:textId="77777777" w:rsidR="00BA3B81" w:rsidRDefault="00BA3B81" w:rsidP="00ED0924">
      <w:pPr>
        <w:numPr>
          <w:ilvl w:val="0"/>
          <w:numId w:val="25"/>
        </w:numPr>
        <w:tabs>
          <w:tab w:val="left" w:pos="720"/>
          <w:tab w:val="left" w:pos="1440"/>
          <w:tab w:val="left" w:pos="2160"/>
          <w:tab w:val="left" w:pos="2880"/>
          <w:tab w:val="left" w:pos="3600"/>
        </w:tabs>
        <w:ind w:left="2160"/>
        <w:contextualSpacing/>
        <w:rPr>
          <w:szCs w:val="24"/>
        </w:rPr>
      </w:pPr>
      <w:r w:rsidRPr="00BA3B81">
        <w:rPr>
          <w:szCs w:val="24"/>
        </w:rPr>
        <w:t>Any Tribal IV–D program operating under 45 C.F.R. §309.65(a); and</w:t>
      </w:r>
    </w:p>
    <w:p w14:paraId="571796D4" w14:textId="77777777" w:rsidR="006E7A47" w:rsidRPr="00BA3B81" w:rsidRDefault="006E7A47" w:rsidP="006E7A47">
      <w:pPr>
        <w:tabs>
          <w:tab w:val="left" w:pos="720"/>
          <w:tab w:val="left" w:pos="1440"/>
          <w:tab w:val="left" w:pos="2160"/>
          <w:tab w:val="left" w:pos="2880"/>
          <w:tab w:val="left" w:pos="3600"/>
        </w:tabs>
        <w:ind w:left="2160" w:hanging="720"/>
        <w:contextualSpacing/>
        <w:rPr>
          <w:szCs w:val="24"/>
        </w:rPr>
      </w:pPr>
    </w:p>
    <w:p w14:paraId="3F02192F" w14:textId="77777777" w:rsidR="00BA3B81" w:rsidRPr="00BA3B81" w:rsidRDefault="00BA3B81" w:rsidP="006E7A47">
      <w:pPr>
        <w:tabs>
          <w:tab w:val="left" w:pos="720"/>
          <w:tab w:val="left" w:pos="1440"/>
          <w:tab w:val="left" w:pos="2160"/>
          <w:tab w:val="left" w:pos="2880"/>
          <w:tab w:val="left" w:pos="3600"/>
        </w:tabs>
        <w:ind w:left="2160" w:hanging="720"/>
        <w:contextualSpacing/>
        <w:rPr>
          <w:szCs w:val="24"/>
        </w:rPr>
      </w:pPr>
      <w:r w:rsidRPr="00BA3B81">
        <w:rPr>
          <w:szCs w:val="24"/>
        </w:rPr>
        <w:t>(iii)</w:t>
      </w:r>
      <w:r w:rsidRPr="00BA3B81">
        <w:rPr>
          <w:szCs w:val="24"/>
        </w:rPr>
        <w:tab/>
        <w:t>Any country as defined in this chapter.</w:t>
      </w:r>
    </w:p>
    <w:p w14:paraId="4E8CF591" w14:textId="77777777" w:rsidR="00BA3B81" w:rsidRPr="00BA3B81" w:rsidRDefault="00BA3B81" w:rsidP="00BA3B81">
      <w:pPr>
        <w:tabs>
          <w:tab w:val="left" w:pos="720"/>
          <w:tab w:val="left" w:pos="1440"/>
          <w:tab w:val="left" w:pos="2160"/>
          <w:tab w:val="left" w:pos="2880"/>
          <w:tab w:val="left" w:pos="3600"/>
        </w:tabs>
        <w:ind w:left="720"/>
        <w:contextualSpacing/>
        <w:rPr>
          <w:szCs w:val="24"/>
        </w:rPr>
      </w:pPr>
    </w:p>
    <w:p w14:paraId="10B59F2F" w14:textId="77777777" w:rsidR="00BA3B81" w:rsidRPr="00BA3B81" w:rsidRDefault="00BA3B81" w:rsidP="006E7A47">
      <w:pPr>
        <w:tabs>
          <w:tab w:val="left" w:pos="720"/>
          <w:tab w:val="left" w:pos="1440"/>
          <w:tab w:val="left" w:pos="2160"/>
          <w:tab w:val="left" w:pos="2880"/>
          <w:tab w:val="left" w:pos="3600"/>
        </w:tabs>
        <w:ind w:left="1440" w:right="270" w:hanging="720"/>
        <w:contextualSpacing/>
        <w:rPr>
          <w:szCs w:val="24"/>
        </w:rPr>
      </w:pPr>
      <w:r w:rsidRPr="00BA3B81">
        <w:rPr>
          <w:szCs w:val="24"/>
        </w:rPr>
        <w:t>B.</w:t>
      </w:r>
      <w:r w:rsidRPr="00BA3B81">
        <w:rPr>
          <w:szCs w:val="24"/>
        </w:rPr>
        <w:tab/>
        <w:t>The Department will establish a central registry for intergovernmental IV–D cases in accordance with the requirements set forth in this Chapter and 45</w:t>
      </w:r>
      <w:r w:rsidR="006E7A47">
        <w:rPr>
          <w:szCs w:val="24"/>
        </w:rPr>
        <w:t> </w:t>
      </w:r>
      <w:r w:rsidRPr="00BA3B81">
        <w:rPr>
          <w:szCs w:val="24"/>
        </w:rPr>
        <w:t>C.F.R. §303.7(b).</w:t>
      </w:r>
    </w:p>
    <w:p w14:paraId="22A889F2" w14:textId="77777777" w:rsidR="00BA3B81" w:rsidRPr="00BA3B81" w:rsidRDefault="00BA3B81" w:rsidP="00BA3B81">
      <w:pPr>
        <w:tabs>
          <w:tab w:val="left" w:pos="720"/>
          <w:tab w:val="left" w:pos="1440"/>
          <w:tab w:val="left" w:pos="2160"/>
          <w:tab w:val="left" w:pos="2880"/>
          <w:tab w:val="left" w:pos="3600"/>
        </w:tabs>
        <w:ind w:left="720"/>
        <w:contextualSpacing/>
        <w:rPr>
          <w:szCs w:val="24"/>
        </w:rPr>
      </w:pPr>
    </w:p>
    <w:p w14:paraId="36C0C169" w14:textId="77777777" w:rsidR="00BA3B81" w:rsidRPr="00BA3B81" w:rsidRDefault="00BA3B81" w:rsidP="00ED0924">
      <w:pPr>
        <w:numPr>
          <w:ilvl w:val="0"/>
          <w:numId w:val="8"/>
        </w:numPr>
        <w:tabs>
          <w:tab w:val="num" w:pos="450"/>
          <w:tab w:val="left" w:pos="720"/>
          <w:tab w:val="left" w:pos="1440"/>
          <w:tab w:val="left" w:pos="2160"/>
          <w:tab w:val="left" w:pos="2880"/>
          <w:tab w:val="left" w:pos="3600"/>
        </w:tabs>
        <w:ind w:left="450" w:hanging="720"/>
        <w:outlineLvl w:val="1"/>
        <w:rPr>
          <w:b/>
          <w:szCs w:val="24"/>
        </w:rPr>
      </w:pPr>
      <w:r w:rsidRPr="00BA3B81">
        <w:rPr>
          <w:b/>
          <w:szCs w:val="24"/>
        </w:rPr>
        <w:t>DEFINITIONS</w:t>
      </w:r>
    </w:p>
    <w:p w14:paraId="1BC8B156" w14:textId="77777777" w:rsidR="00BA3B81" w:rsidRPr="00BA3B81" w:rsidRDefault="00BA3B81" w:rsidP="00BA3B81">
      <w:pPr>
        <w:tabs>
          <w:tab w:val="left" w:pos="720"/>
          <w:tab w:val="left" w:pos="1440"/>
          <w:tab w:val="left" w:pos="2160"/>
          <w:tab w:val="left" w:pos="2880"/>
          <w:tab w:val="left" w:pos="3600"/>
        </w:tabs>
      </w:pPr>
    </w:p>
    <w:p w14:paraId="7D48020F" w14:textId="77777777" w:rsidR="00BA3B81" w:rsidRPr="00BA3B81" w:rsidRDefault="00BA3B81" w:rsidP="00BA3B81">
      <w:pPr>
        <w:tabs>
          <w:tab w:val="left" w:pos="720"/>
          <w:tab w:val="left" w:pos="1440"/>
          <w:tab w:val="left" w:pos="2160"/>
          <w:tab w:val="left" w:pos="2880"/>
          <w:tab w:val="left" w:pos="3600"/>
        </w:tabs>
        <w:ind w:left="720"/>
        <w:outlineLvl w:val="1"/>
        <w:rPr>
          <w:szCs w:val="24"/>
        </w:rPr>
      </w:pPr>
      <w:r w:rsidRPr="00BA3B81">
        <w:rPr>
          <w:szCs w:val="24"/>
        </w:rPr>
        <w:t>When used in this Chapter, unless the context otherwise indicates:</w:t>
      </w:r>
    </w:p>
    <w:p w14:paraId="4E840723" w14:textId="77777777" w:rsidR="00BA3B81" w:rsidRPr="00BA3B81" w:rsidRDefault="00BA3B81" w:rsidP="00BA3B81">
      <w:pPr>
        <w:tabs>
          <w:tab w:val="left" w:pos="720"/>
          <w:tab w:val="left" w:pos="1440"/>
          <w:tab w:val="left" w:pos="2160"/>
          <w:tab w:val="left" w:pos="2880"/>
          <w:tab w:val="left" w:pos="3600"/>
        </w:tabs>
        <w:ind w:left="720"/>
        <w:rPr>
          <w:i/>
          <w:iCs/>
          <w:szCs w:val="24"/>
        </w:rPr>
      </w:pPr>
    </w:p>
    <w:p w14:paraId="3A12B623" w14:textId="77777777" w:rsidR="00BA3B81" w:rsidRPr="00BA3B81" w:rsidRDefault="00BA3B81" w:rsidP="00BA3B81">
      <w:pPr>
        <w:tabs>
          <w:tab w:val="left" w:pos="720"/>
          <w:tab w:val="left" w:pos="1440"/>
          <w:tab w:val="left" w:pos="2160"/>
          <w:tab w:val="left" w:pos="2880"/>
          <w:tab w:val="left" w:pos="3600"/>
        </w:tabs>
        <w:ind w:left="720"/>
        <w:rPr>
          <w:szCs w:val="24"/>
        </w:rPr>
      </w:pPr>
      <w:r w:rsidRPr="006E7A47">
        <w:rPr>
          <w:b/>
          <w:iCs/>
          <w:szCs w:val="24"/>
        </w:rPr>
        <w:t>Central authority</w:t>
      </w:r>
      <w:r w:rsidRPr="00BA3B81">
        <w:rPr>
          <w:i/>
          <w:iCs/>
          <w:szCs w:val="24"/>
        </w:rPr>
        <w:t xml:space="preserve"> </w:t>
      </w:r>
      <w:r w:rsidRPr="00BA3B81">
        <w:rPr>
          <w:szCs w:val="24"/>
        </w:rPr>
        <w:t xml:space="preserve">means the agency designated by a government to facilitate support enforcement with a foreign reciprocating country (FRC) pursuant to section 459A of the </w:t>
      </w:r>
      <w:r w:rsidRPr="009315A9">
        <w:rPr>
          <w:i/>
          <w:szCs w:val="24"/>
        </w:rPr>
        <w:t>Social Security Act</w:t>
      </w:r>
      <w:r w:rsidRPr="00BA3B81">
        <w:rPr>
          <w:szCs w:val="24"/>
        </w:rPr>
        <w:t>.</w:t>
      </w:r>
    </w:p>
    <w:p w14:paraId="7AE2302F" w14:textId="77777777" w:rsidR="00BA3B81" w:rsidRPr="00BA3B81" w:rsidRDefault="00BA3B81" w:rsidP="00BA3B81">
      <w:pPr>
        <w:tabs>
          <w:tab w:val="left" w:pos="720"/>
          <w:tab w:val="left" w:pos="1440"/>
          <w:tab w:val="left" w:pos="2160"/>
          <w:tab w:val="left" w:pos="2880"/>
          <w:tab w:val="left" w:pos="3600"/>
        </w:tabs>
        <w:ind w:left="720"/>
        <w:rPr>
          <w:szCs w:val="24"/>
        </w:rPr>
      </w:pPr>
    </w:p>
    <w:p w14:paraId="525F6240" w14:textId="77777777" w:rsidR="00BA3B81" w:rsidRPr="00BA3B81" w:rsidRDefault="00BA3B81" w:rsidP="00BA3B81">
      <w:pPr>
        <w:tabs>
          <w:tab w:val="left" w:pos="720"/>
          <w:tab w:val="left" w:pos="1440"/>
          <w:tab w:val="left" w:pos="2160"/>
          <w:tab w:val="left" w:pos="2880"/>
          <w:tab w:val="left" w:pos="3600"/>
        </w:tabs>
        <w:ind w:left="720"/>
        <w:rPr>
          <w:szCs w:val="24"/>
        </w:rPr>
      </w:pPr>
      <w:r w:rsidRPr="006E7A47">
        <w:rPr>
          <w:b/>
          <w:iCs/>
          <w:szCs w:val="24"/>
        </w:rPr>
        <w:t>Controlling order State</w:t>
      </w:r>
      <w:r w:rsidRPr="00BA3B81">
        <w:rPr>
          <w:i/>
          <w:iCs/>
          <w:szCs w:val="24"/>
        </w:rPr>
        <w:t xml:space="preserve"> </w:t>
      </w:r>
      <w:r w:rsidRPr="00BA3B81">
        <w:rPr>
          <w:szCs w:val="24"/>
        </w:rPr>
        <w:t>means the State in which the only order was issued or, where multiple orders exist, the State in which the order determined by a tribunal to control prospective current support pursuant to the UIFSA was issued.</w:t>
      </w:r>
    </w:p>
    <w:p w14:paraId="30490FBC" w14:textId="77777777" w:rsidR="00BA3B81" w:rsidRPr="00BA3B81" w:rsidRDefault="00BA3B81" w:rsidP="00BA3B81">
      <w:pPr>
        <w:tabs>
          <w:tab w:val="left" w:pos="720"/>
          <w:tab w:val="left" w:pos="1440"/>
          <w:tab w:val="left" w:pos="2160"/>
          <w:tab w:val="left" w:pos="2880"/>
          <w:tab w:val="left" w:pos="3600"/>
        </w:tabs>
        <w:ind w:left="720"/>
        <w:rPr>
          <w:szCs w:val="24"/>
        </w:rPr>
      </w:pPr>
    </w:p>
    <w:p w14:paraId="7DED7B01" w14:textId="77777777" w:rsidR="00BA3B81" w:rsidRPr="00BA3B81" w:rsidRDefault="00BA3B81" w:rsidP="00BA3B81">
      <w:pPr>
        <w:tabs>
          <w:tab w:val="left" w:pos="720"/>
          <w:tab w:val="left" w:pos="1440"/>
          <w:tab w:val="left" w:pos="2160"/>
          <w:tab w:val="left" w:pos="2880"/>
          <w:tab w:val="left" w:pos="3600"/>
        </w:tabs>
        <w:ind w:left="720"/>
        <w:rPr>
          <w:szCs w:val="24"/>
        </w:rPr>
      </w:pPr>
      <w:r w:rsidRPr="006E7A47">
        <w:rPr>
          <w:b/>
          <w:iCs/>
          <w:szCs w:val="24"/>
        </w:rPr>
        <w:t>Country</w:t>
      </w:r>
      <w:r w:rsidRPr="00BA3B81">
        <w:rPr>
          <w:i/>
          <w:iCs/>
          <w:szCs w:val="24"/>
        </w:rPr>
        <w:t xml:space="preserve"> </w:t>
      </w:r>
      <w:r w:rsidRPr="00BA3B81">
        <w:rPr>
          <w:szCs w:val="24"/>
        </w:rPr>
        <w:t xml:space="preserve">means a foreign country (or a political subdivision thereof) declared to be a FRC under section 459A of the </w:t>
      </w:r>
      <w:r w:rsidRPr="009315A9">
        <w:rPr>
          <w:i/>
          <w:szCs w:val="24"/>
        </w:rPr>
        <w:t>Social Security Act</w:t>
      </w:r>
      <w:r w:rsidRPr="00BA3B81">
        <w:rPr>
          <w:szCs w:val="24"/>
        </w:rPr>
        <w:t xml:space="preserve"> and any foreign country (or political subdivision thereof) with which the State has entered into a reciprocal arrangement for the establishment and enforcement of support obligations to the extent consistent with Federal law pursuant to section 459A(d) of the </w:t>
      </w:r>
      <w:r w:rsidRPr="009315A9">
        <w:rPr>
          <w:i/>
          <w:szCs w:val="24"/>
        </w:rPr>
        <w:t>Social Security Act</w:t>
      </w:r>
      <w:r w:rsidRPr="00BA3B81">
        <w:rPr>
          <w:szCs w:val="24"/>
        </w:rPr>
        <w:t>.</w:t>
      </w:r>
    </w:p>
    <w:p w14:paraId="1A94E228" w14:textId="77777777" w:rsidR="00BA3B81" w:rsidRPr="00BA3B81" w:rsidRDefault="00BA3B81" w:rsidP="00BA3B81">
      <w:pPr>
        <w:tabs>
          <w:tab w:val="left" w:pos="720"/>
          <w:tab w:val="left" w:pos="1440"/>
          <w:tab w:val="left" w:pos="2160"/>
          <w:tab w:val="left" w:pos="2880"/>
          <w:tab w:val="left" w:pos="3600"/>
        </w:tabs>
        <w:ind w:left="720"/>
        <w:rPr>
          <w:szCs w:val="24"/>
        </w:rPr>
      </w:pPr>
    </w:p>
    <w:p w14:paraId="5CB4D7B2" w14:textId="77777777" w:rsidR="00BA3B81" w:rsidRPr="00BA3B81" w:rsidRDefault="00BA3B81" w:rsidP="00BA3B81">
      <w:pPr>
        <w:tabs>
          <w:tab w:val="left" w:pos="720"/>
          <w:tab w:val="left" w:pos="1440"/>
          <w:tab w:val="left" w:pos="2160"/>
          <w:tab w:val="left" w:pos="2880"/>
          <w:tab w:val="left" w:pos="3600"/>
        </w:tabs>
        <w:ind w:left="720"/>
        <w:rPr>
          <w:szCs w:val="24"/>
        </w:rPr>
      </w:pPr>
      <w:r w:rsidRPr="006E7A47">
        <w:rPr>
          <w:b/>
          <w:szCs w:val="24"/>
        </w:rPr>
        <w:t>Foreign Reciprocating Country (FRC)</w:t>
      </w:r>
      <w:r w:rsidRPr="00BA3B81">
        <w:rPr>
          <w:szCs w:val="24"/>
        </w:rPr>
        <w:t xml:space="preserve"> means a country with which </w:t>
      </w:r>
      <w:proofErr w:type="spellStart"/>
      <w:r w:rsidR="00193FC8" w:rsidRPr="00BA3B81">
        <w:rPr>
          <w:szCs w:val="24"/>
        </w:rPr>
        <w:t>t</w:t>
      </w:r>
      <w:r w:rsidR="00193FC8" w:rsidRPr="00BA3B81">
        <w:rPr>
          <w:rFonts w:eastAsia="Calibri"/>
          <w:color w:val="19150F"/>
          <w:szCs w:val="24"/>
          <w:lang w:val="en"/>
        </w:rPr>
        <w:t>he</w:t>
      </w:r>
      <w:proofErr w:type="spellEnd"/>
      <w:r w:rsidRPr="00BA3B81">
        <w:rPr>
          <w:rFonts w:eastAsia="Calibri"/>
          <w:color w:val="19150F"/>
          <w:szCs w:val="24"/>
          <w:lang w:val="en"/>
        </w:rPr>
        <w:t xml:space="preserve"> U.S. government has negotiated federal-level reciprocity arrangements to provide child support services on behalf of U.S. jurisdictions.</w:t>
      </w:r>
    </w:p>
    <w:p w14:paraId="20C3A63A" w14:textId="77777777" w:rsidR="00BA3B81" w:rsidRPr="00BA3B81" w:rsidRDefault="00BA3B81" w:rsidP="00BA3B81">
      <w:pPr>
        <w:tabs>
          <w:tab w:val="left" w:pos="720"/>
          <w:tab w:val="left" w:pos="1440"/>
          <w:tab w:val="left" w:pos="2160"/>
          <w:tab w:val="left" w:pos="2880"/>
          <w:tab w:val="left" w:pos="3600"/>
        </w:tabs>
        <w:ind w:left="720"/>
        <w:rPr>
          <w:szCs w:val="24"/>
        </w:rPr>
      </w:pPr>
    </w:p>
    <w:p w14:paraId="0CCCBB64" w14:textId="77777777" w:rsidR="00BA3B81" w:rsidRPr="00BA3B81" w:rsidRDefault="00BA3B81" w:rsidP="00BA3B81">
      <w:pPr>
        <w:tabs>
          <w:tab w:val="left" w:pos="720"/>
          <w:tab w:val="left" w:pos="1440"/>
          <w:tab w:val="left" w:pos="2160"/>
          <w:tab w:val="left" w:pos="2880"/>
          <w:tab w:val="left" w:pos="3600"/>
        </w:tabs>
        <w:ind w:left="720"/>
        <w:rPr>
          <w:szCs w:val="24"/>
        </w:rPr>
      </w:pPr>
      <w:r w:rsidRPr="006E7A47">
        <w:rPr>
          <w:b/>
          <w:iCs/>
          <w:szCs w:val="24"/>
        </w:rPr>
        <w:t>Form</w:t>
      </w:r>
      <w:r w:rsidRPr="00BA3B81">
        <w:rPr>
          <w:i/>
          <w:iCs/>
          <w:szCs w:val="24"/>
        </w:rPr>
        <w:t xml:space="preserve"> </w:t>
      </w:r>
      <w:r w:rsidRPr="00BA3B81">
        <w:rPr>
          <w:szCs w:val="24"/>
        </w:rPr>
        <w:t xml:space="preserve">means a federally-approved document used for the establishment and enforcement of support obligations whether compiled or transmitted in written or electronic format, including but not limited to the Income Withholding for Support form, and the National Medical Support Notice. In interstate IV–D cases, such forms include those used for child support enforcement proceedings under the UIFSA. </w:t>
      </w:r>
      <w:r w:rsidRPr="00BA3B81">
        <w:rPr>
          <w:i/>
          <w:iCs/>
          <w:szCs w:val="24"/>
        </w:rPr>
        <w:t xml:space="preserve">Form </w:t>
      </w:r>
      <w:r w:rsidRPr="00BA3B81">
        <w:rPr>
          <w:szCs w:val="24"/>
        </w:rPr>
        <w:t>also includes any federally-mandated IV–D reporting form, where appropriate.</w:t>
      </w:r>
    </w:p>
    <w:p w14:paraId="253DA746" w14:textId="77777777" w:rsidR="00BA3B81" w:rsidRPr="00BA3B81" w:rsidRDefault="00BA3B81" w:rsidP="00BA3B81">
      <w:pPr>
        <w:tabs>
          <w:tab w:val="left" w:pos="720"/>
          <w:tab w:val="left" w:pos="1440"/>
          <w:tab w:val="left" w:pos="2160"/>
          <w:tab w:val="left" w:pos="2880"/>
          <w:tab w:val="left" w:pos="3600"/>
        </w:tabs>
        <w:ind w:left="720"/>
        <w:rPr>
          <w:szCs w:val="24"/>
        </w:rPr>
      </w:pPr>
    </w:p>
    <w:p w14:paraId="4946E7E5" w14:textId="77777777" w:rsidR="00BA3B81" w:rsidRPr="00BA3B81" w:rsidRDefault="00BA3B81" w:rsidP="00BA3B81">
      <w:pPr>
        <w:tabs>
          <w:tab w:val="left" w:pos="720"/>
          <w:tab w:val="left" w:pos="1440"/>
          <w:tab w:val="left" w:pos="2160"/>
          <w:tab w:val="left" w:pos="2880"/>
          <w:tab w:val="left" w:pos="3600"/>
        </w:tabs>
        <w:ind w:left="720"/>
        <w:rPr>
          <w:szCs w:val="24"/>
        </w:rPr>
      </w:pPr>
      <w:r w:rsidRPr="006E7A47">
        <w:rPr>
          <w:b/>
          <w:iCs/>
          <w:szCs w:val="24"/>
        </w:rPr>
        <w:t xml:space="preserve">Initiating </w:t>
      </w:r>
      <w:r w:rsidRPr="00BA3B81">
        <w:rPr>
          <w:i/>
          <w:iCs/>
          <w:szCs w:val="24"/>
        </w:rPr>
        <w:t xml:space="preserve">agency </w:t>
      </w:r>
      <w:r w:rsidRPr="00BA3B81">
        <w:rPr>
          <w:szCs w:val="24"/>
        </w:rPr>
        <w:t>means a State or Tribal IV–D agency or an agency in a country, as defined in this rule, in which an individual has applied for or is receiving services.</w:t>
      </w:r>
    </w:p>
    <w:p w14:paraId="403B1043" w14:textId="77777777" w:rsidR="00BA3B81" w:rsidRPr="00BA3B81" w:rsidRDefault="00BA3B81" w:rsidP="00BA3B81">
      <w:pPr>
        <w:tabs>
          <w:tab w:val="left" w:pos="720"/>
          <w:tab w:val="left" w:pos="1440"/>
          <w:tab w:val="left" w:pos="2160"/>
          <w:tab w:val="left" w:pos="2880"/>
          <w:tab w:val="left" w:pos="3600"/>
        </w:tabs>
        <w:ind w:left="720"/>
        <w:rPr>
          <w:szCs w:val="24"/>
        </w:rPr>
      </w:pPr>
    </w:p>
    <w:p w14:paraId="34EBAC8A" w14:textId="77777777" w:rsidR="00BA3B81" w:rsidRPr="00BA3B81" w:rsidRDefault="00BA3B81" w:rsidP="00BA3B81">
      <w:pPr>
        <w:tabs>
          <w:tab w:val="left" w:pos="720"/>
          <w:tab w:val="left" w:pos="1440"/>
          <w:tab w:val="left" w:pos="2160"/>
          <w:tab w:val="left" w:pos="2880"/>
          <w:tab w:val="left" w:pos="3600"/>
        </w:tabs>
        <w:ind w:left="720"/>
        <w:rPr>
          <w:szCs w:val="24"/>
        </w:rPr>
      </w:pPr>
      <w:r w:rsidRPr="006E7A47">
        <w:rPr>
          <w:b/>
          <w:iCs/>
          <w:szCs w:val="24"/>
        </w:rPr>
        <w:t>Intergovernmental IV–D case</w:t>
      </w:r>
      <w:r w:rsidRPr="00BA3B81">
        <w:rPr>
          <w:i/>
          <w:iCs/>
          <w:szCs w:val="24"/>
        </w:rPr>
        <w:t xml:space="preserve"> </w:t>
      </w:r>
      <w:r w:rsidRPr="00BA3B81">
        <w:rPr>
          <w:szCs w:val="24"/>
        </w:rPr>
        <w:t>means a IV–D case in which the noncustodial parent lives and/or works in a different jurisdiction than the custodial parent and child(ren), that has been referred by an initiating agency to a responding agency for services. An intergovernmental IV–D case may include any combination of referrals between States, Tribes, and countries. An intergovernmental IV–D case also may include cases in which a State agency is seeking only to collect support arrearages, whether owed to the family or assigned to the State.</w:t>
      </w:r>
    </w:p>
    <w:p w14:paraId="5046E793" w14:textId="77777777" w:rsidR="00BA3B81" w:rsidRPr="00BA3B81" w:rsidRDefault="00BA3B81" w:rsidP="00BA3B81">
      <w:pPr>
        <w:tabs>
          <w:tab w:val="left" w:pos="720"/>
          <w:tab w:val="left" w:pos="1440"/>
          <w:tab w:val="left" w:pos="2160"/>
          <w:tab w:val="left" w:pos="2880"/>
          <w:tab w:val="left" w:pos="3600"/>
        </w:tabs>
        <w:ind w:left="720"/>
        <w:rPr>
          <w:szCs w:val="24"/>
        </w:rPr>
      </w:pPr>
    </w:p>
    <w:p w14:paraId="4B2ECA25" w14:textId="77777777" w:rsidR="00BA3B81" w:rsidRPr="00BA3B81" w:rsidRDefault="00BA3B81" w:rsidP="00BA3B81">
      <w:pPr>
        <w:tabs>
          <w:tab w:val="left" w:pos="720"/>
          <w:tab w:val="left" w:pos="1440"/>
          <w:tab w:val="left" w:pos="2160"/>
          <w:tab w:val="left" w:pos="2880"/>
          <w:tab w:val="left" w:pos="3600"/>
        </w:tabs>
        <w:ind w:left="720"/>
        <w:rPr>
          <w:szCs w:val="24"/>
        </w:rPr>
      </w:pPr>
      <w:r w:rsidRPr="006E7A47">
        <w:rPr>
          <w:b/>
          <w:iCs/>
          <w:szCs w:val="24"/>
        </w:rPr>
        <w:t>Interstate IV–D case</w:t>
      </w:r>
      <w:r w:rsidRPr="00BA3B81">
        <w:rPr>
          <w:i/>
          <w:iCs/>
          <w:szCs w:val="24"/>
        </w:rPr>
        <w:t xml:space="preserve"> </w:t>
      </w:r>
      <w:r w:rsidRPr="00BA3B81">
        <w:rPr>
          <w:szCs w:val="24"/>
        </w:rPr>
        <w:t>means a IV–D case in which the noncustodial parent lives and/or works in a different State than the custodial parent and child(ren), that has been referred by an initiating State to a responding State for services. An interstate IV–D case also may include cases in which a State is seeking only to collect support arrearages, whether owed to the family or assigned to the State.</w:t>
      </w:r>
    </w:p>
    <w:p w14:paraId="5D0DBBD1" w14:textId="77777777" w:rsidR="00BA3B81" w:rsidRPr="00BA3B81" w:rsidRDefault="00BA3B81" w:rsidP="00BA3B81">
      <w:pPr>
        <w:tabs>
          <w:tab w:val="left" w:pos="720"/>
          <w:tab w:val="left" w:pos="1440"/>
          <w:tab w:val="left" w:pos="2160"/>
          <w:tab w:val="left" w:pos="2880"/>
          <w:tab w:val="left" w:pos="3600"/>
        </w:tabs>
        <w:ind w:left="720"/>
        <w:rPr>
          <w:szCs w:val="24"/>
        </w:rPr>
      </w:pPr>
    </w:p>
    <w:p w14:paraId="72EB1A9D" w14:textId="77777777" w:rsidR="00BA3B81" w:rsidRPr="00BA3B81" w:rsidRDefault="00BA3B81" w:rsidP="00BA3B81">
      <w:pPr>
        <w:tabs>
          <w:tab w:val="left" w:pos="720"/>
          <w:tab w:val="left" w:pos="1440"/>
          <w:tab w:val="left" w:pos="2160"/>
          <w:tab w:val="left" w:pos="2880"/>
          <w:tab w:val="left" w:pos="3600"/>
        </w:tabs>
        <w:ind w:left="720"/>
        <w:rPr>
          <w:szCs w:val="24"/>
        </w:rPr>
      </w:pPr>
      <w:r w:rsidRPr="006E7A47">
        <w:rPr>
          <w:b/>
          <w:iCs/>
          <w:szCs w:val="24"/>
        </w:rPr>
        <w:t>One-state remedies</w:t>
      </w:r>
      <w:r w:rsidRPr="00BA3B81">
        <w:rPr>
          <w:i/>
          <w:iCs/>
          <w:szCs w:val="24"/>
        </w:rPr>
        <w:t xml:space="preserve"> </w:t>
      </w:r>
      <w:r w:rsidRPr="00BA3B81">
        <w:rPr>
          <w:szCs w:val="24"/>
        </w:rPr>
        <w:t>means the exercise of a State’s jurisdiction over a non-resident parent or direct establishment, enforcement, or other action by a State against a non-resident parent in accordance with the long-arm provision of UIFSA or other State law.</w:t>
      </w:r>
    </w:p>
    <w:p w14:paraId="4068E322" w14:textId="77777777" w:rsidR="00BA3B81" w:rsidRPr="00BA3B81" w:rsidRDefault="00BA3B81" w:rsidP="00BA3B81">
      <w:pPr>
        <w:tabs>
          <w:tab w:val="left" w:pos="720"/>
          <w:tab w:val="left" w:pos="1440"/>
          <w:tab w:val="left" w:pos="2160"/>
          <w:tab w:val="left" w:pos="2880"/>
          <w:tab w:val="left" w:pos="3600"/>
        </w:tabs>
        <w:ind w:left="720"/>
        <w:rPr>
          <w:szCs w:val="24"/>
        </w:rPr>
      </w:pPr>
    </w:p>
    <w:p w14:paraId="12DE70FC" w14:textId="77777777" w:rsidR="00BA3B81" w:rsidRPr="00BA3B81" w:rsidRDefault="00BA3B81" w:rsidP="00BA3B81">
      <w:pPr>
        <w:tabs>
          <w:tab w:val="left" w:pos="720"/>
          <w:tab w:val="left" w:pos="1440"/>
          <w:tab w:val="left" w:pos="2160"/>
          <w:tab w:val="left" w:pos="2880"/>
          <w:tab w:val="left" w:pos="3600"/>
        </w:tabs>
        <w:ind w:left="720"/>
        <w:rPr>
          <w:szCs w:val="24"/>
        </w:rPr>
      </w:pPr>
      <w:r w:rsidRPr="006E7A47">
        <w:rPr>
          <w:b/>
          <w:szCs w:val="24"/>
        </w:rPr>
        <w:t xml:space="preserve">Register </w:t>
      </w:r>
      <w:r w:rsidRPr="00BA3B81">
        <w:rPr>
          <w:szCs w:val="24"/>
        </w:rPr>
        <w:t>means to file in a tribunal in this State another state or foreign country’s support order or judgment determining parentage of a child.</w:t>
      </w:r>
    </w:p>
    <w:p w14:paraId="7AA14105" w14:textId="77777777" w:rsidR="00BA3B81" w:rsidRPr="00BA3B81" w:rsidRDefault="00BA3B81" w:rsidP="00BA3B81">
      <w:pPr>
        <w:tabs>
          <w:tab w:val="left" w:pos="720"/>
          <w:tab w:val="left" w:pos="1440"/>
          <w:tab w:val="left" w:pos="2160"/>
          <w:tab w:val="left" w:pos="2880"/>
          <w:tab w:val="left" w:pos="3600"/>
        </w:tabs>
        <w:ind w:left="720"/>
        <w:rPr>
          <w:szCs w:val="24"/>
        </w:rPr>
      </w:pPr>
    </w:p>
    <w:p w14:paraId="174855FA" w14:textId="77777777" w:rsidR="00BA3B81" w:rsidRPr="00BA3B81" w:rsidRDefault="00BA3B81" w:rsidP="00BA3B81">
      <w:pPr>
        <w:tabs>
          <w:tab w:val="left" w:pos="720"/>
          <w:tab w:val="left" w:pos="1440"/>
          <w:tab w:val="left" w:pos="2160"/>
          <w:tab w:val="left" w:pos="2880"/>
          <w:tab w:val="left" w:pos="3600"/>
        </w:tabs>
        <w:ind w:left="720"/>
        <w:rPr>
          <w:szCs w:val="24"/>
        </w:rPr>
      </w:pPr>
      <w:r w:rsidRPr="006E7A47">
        <w:rPr>
          <w:b/>
          <w:iCs/>
          <w:szCs w:val="24"/>
        </w:rPr>
        <w:t>Responding agency</w:t>
      </w:r>
      <w:r w:rsidRPr="00BA3B81">
        <w:rPr>
          <w:i/>
          <w:iCs/>
          <w:szCs w:val="24"/>
        </w:rPr>
        <w:t xml:space="preserve"> </w:t>
      </w:r>
      <w:r w:rsidRPr="00BA3B81">
        <w:rPr>
          <w:szCs w:val="24"/>
        </w:rPr>
        <w:t>means the agency that is providing services in response to a referral from an initiating agency in an intergovernmental IV–D case.</w:t>
      </w:r>
    </w:p>
    <w:p w14:paraId="4D1726B8" w14:textId="77777777" w:rsidR="00BA3B81" w:rsidRPr="00BA3B81" w:rsidRDefault="00BA3B81" w:rsidP="00BA3B81">
      <w:pPr>
        <w:tabs>
          <w:tab w:val="left" w:pos="720"/>
          <w:tab w:val="left" w:pos="1440"/>
          <w:tab w:val="left" w:pos="2160"/>
          <w:tab w:val="left" w:pos="2880"/>
          <w:tab w:val="left" w:pos="3600"/>
        </w:tabs>
        <w:ind w:left="720"/>
        <w:rPr>
          <w:szCs w:val="24"/>
        </w:rPr>
      </w:pPr>
    </w:p>
    <w:p w14:paraId="0C3544F4" w14:textId="77777777" w:rsidR="00BA3B81" w:rsidRPr="00BA3B81" w:rsidRDefault="00BA3B81" w:rsidP="00BA3B81">
      <w:pPr>
        <w:tabs>
          <w:tab w:val="left" w:pos="720"/>
          <w:tab w:val="left" w:pos="1440"/>
          <w:tab w:val="left" w:pos="2160"/>
          <w:tab w:val="left" w:pos="2880"/>
          <w:tab w:val="left" w:pos="3600"/>
        </w:tabs>
        <w:ind w:left="720"/>
        <w:rPr>
          <w:szCs w:val="24"/>
        </w:rPr>
      </w:pPr>
      <w:r w:rsidRPr="006E7A47">
        <w:rPr>
          <w:b/>
          <w:iCs/>
          <w:szCs w:val="24"/>
        </w:rPr>
        <w:t xml:space="preserve">Tribunal </w:t>
      </w:r>
      <w:r w:rsidRPr="00BA3B81">
        <w:rPr>
          <w:szCs w:val="24"/>
        </w:rPr>
        <w:t>means a court, administrative agency, or quasi-judicial entity authorized under State law to establish, enforce, or modify support orders or to determine parentage.</w:t>
      </w:r>
    </w:p>
    <w:p w14:paraId="72A2EB87" w14:textId="77777777" w:rsidR="00BA3B81" w:rsidRPr="00BA3B81" w:rsidRDefault="00BA3B81" w:rsidP="00BA3B81">
      <w:pPr>
        <w:tabs>
          <w:tab w:val="left" w:pos="720"/>
          <w:tab w:val="left" w:pos="1440"/>
          <w:tab w:val="left" w:pos="2160"/>
          <w:tab w:val="left" w:pos="2880"/>
          <w:tab w:val="left" w:pos="3600"/>
        </w:tabs>
        <w:ind w:left="720"/>
        <w:rPr>
          <w:szCs w:val="24"/>
        </w:rPr>
      </w:pPr>
    </w:p>
    <w:p w14:paraId="6F327E4B" w14:textId="77777777" w:rsidR="00BA3B81" w:rsidRDefault="00BA3B81" w:rsidP="00BA3B81">
      <w:pPr>
        <w:tabs>
          <w:tab w:val="left" w:pos="720"/>
          <w:tab w:val="left" w:pos="1440"/>
          <w:tab w:val="left" w:pos="2160"/>
          <w:tab w:val="left" w:pos="2880"/>
          <w:tab w:val="left" w:pos="3600"/>
        </w:tabs>
        <w:ind w:left="720"/>
        <w:rPr>
          <w:szCs w:val="24"/>
        </w:rPr>
      </w:pPr>
      <w:r w:rsidRPr="006E7A47">
        <w:rPr>
          <w:b/>
          <w:i/>
          <w:iCs/>
          <w:szCs w:val="24"/>
        </w:rPr>
        <w:t>Uniform Interstate Family Support Act (UIFSA)</w:t>
      </w:r>
      <w:r w:rsidRPr="006E7A47">
        <w:rPr>
          <w:i/>
          <w:iCs/>
          <w:szCs w:val="24"/>
        </w:rPr>
        <w:t xml:space="preserve"> </w:t>
      </w:r>
      <w:r w:rsidRPr="00BA3B81">
        <w:rPr>
          <w:szCs w:val="24"/>
        </w:rPr>
        <w:t xml:space="preserve">means the model act promulgated by the National Conference of Commissioners on Uniform State Laws (NCCUSL) and mandated by section 466(f) of the </w:t>
      </w:r>
      <w:r w:rsidRPr="006E7A47">
        <w:rPr>
          <w:i/>
          <w:szCs w:val="24"/>
        </w:rPr>
        <w:t>Social Security Act</w:t>
      </w:r>
      <w:r w:rsidRPr="00BA3B81">
        <w:rPr>
          <w:szCs w:val="24"/>
        </w:rPr>
        <w:t xml:space="preserve"> to be in effect in all States.</w:t>
      </w:r>
    </w:p>
    <w:p w14:paraId="7F2404F2" w14:textId="77777777" w:rsidR="00BA3B81" w:rsidRPr="00BA3B81" w:rsidRDefault="00BA3B81" w:rsidP="00BA3B81">
      <w:pPr>
        <w:tabs>
          <w:tab w:val="left" w:pos="720"/>
          <w:tab w:val="left" w:pos="1440"/>
          <w:tab w:val="left" w:pos="2160"/>
          <w:tab w:val="left" w:pos="2880"/>
          <w:tab w:val="left" w:pos="3600"/>
        </w:tabs>
        <w:ind w:left="720"/>
        <w:rPr>
          <w:szCs w:val="24"/>
        </w:rPr>
      </w:pPr>
    </w:p>
    <w:p w14:paraId="23DEA1F1" w14:textId="77777777" w:rsidR="00BA3B81" w:rsidRPr="00BA3B81" w:rsidRDefault="00BA3B81" w:rsidP="00BA3B81">
      <w:pPr>
        <w:tabs>
          <w:tab w:val="left" w:pos="720"/>
          <w:tab w:val="left" w:pos="1440"/>
          <w:tab w:val="left" w:pos="2160"/>
          <w:tab w:val="left" w:pos="2880"/>
          <w:tab w:val="left" w:pos="3600"/>
        </w:tabs>
        <w:rPr>
          <w:b/>
          <w:i/>
          <w:iCs/>
          <w:szCs w:val="24"/>
        </w:rPr>
      </w:pPr>
      <w:r w:rsidRPr="00BA3B81">
        <w:rPr>
          <w:b/>
          <w:szCs w:val="24"/>
        </w:rPr>
        <w:t>3.</w:t>
      </w:r>
      <w:r w:rsidRPr="00BA3B81">
        <w:rPr>
          <w:b/>
          <w:szCs w:val="24"/>
        </w:rPr>
        <w:tab/>
      </w:r>
      <w:r w:rsidRPr="00BA3B81">
        <w:rPr>
          <w:b/>
          <w:iCs/>
          <w:szCs w:val="24"/>
        </w:rPr>
        <w:t>GENERAL RESPONSIBILITIES</w:t>
      </w:r>
    </w:p>
    <w:p w14:paraId="2EF74EED" w14:textId="77777777" w:rsidR="00BA3B81" w:rsidRPr="00BA3B81" w:rsidRDefault="00BA3B81" w:rsidP="00BA3B81">
      <w:pPr>
        <w:tabs>
          <w:tab w:val="left" w:pos="720"/>
          <w:tab w:val="left" w:pos="1440"/>
          <w:tab w:val="left" w:pos="2160"/>
          <w:tab w:val="left" w:pos="2880"/>
          <w:tab w:val="left" w:pos="3600"/>
        </w:tabs>
        <w:ind w:left="720" w:hanging="720"/>
        <w:rPr>
          <w:b/>
          <w:i/>
          <w:iCs/>
          <w:szCs w:val="24"/>
        </w:rPr>
      </w:pPr>
    </w:p>
    <w:p w14:paraId="609BB2A9" w14:textId="77777777" w:rsidR="00BA3B81" w:rsidRPr="00BA3B81" w:rsidRDefault="00BA3B81" w:rsidP="00BA3B81">
      <w:pPr>
        <w:tabs>
          <w:tab w:val="left" w:pos="720"/>
          <w:tab w:val="left" w:pos="1440"/>
          <w:tab w:val="left" w:pos="2160"/>
          <w:tab w:val="left" w:pos="2880"/>
          <w:tab w:val="left" w:pos="3600"/>
        </w:tabs>
        <w:ind w:left="720"/>
        <w:rPr>
          <w:szCs w:val="24"/>
        </w:rPr>
      </w:pPr>
      <w:r w:rsidRPr="00BA3B81">
        <w:rPr>
          <w:szCs w:val="24"/>
        </w:rPr>
        <w:t>The Department must:</w:t>
      </w:r>
    </w:p>
    <w:p w14:paraId="5021F20F" w14:textId="77777777" w:rsidR="00BA3B81" w:rsidRPr="00BA3B81" w:rsidRDefault="00BA3B81" w:rsidP="00BA3B81">
      <w:pPr>
        <w:tabs>
          <w:tab w:val="left" w:pos="720"/>
          <w:tab w:val="left" w:pos="1440"/>
          <w:tab w:val="left" w:pos="2160"/>
          <w:tab w:val="left" w:pos="2880"/>
          <w:tab w:val="left" w:pos="3600"/>
        </w:tabs>
        <w:ind w:left="720"/>
        <w:rPr>
          <w:szCs w:val="24"/>
        </w:rPr>
      </w:pPr>
    </w:p>
    <w:p w14:paraId="414FFC2C" w14:textId="77777777" w:rsidR="00BA3B81" w:rsidRPr="00BA3B81" w:rsidRDefault="00BA3B81" w:rsidP="00BA3B81">
      <w:pPr>
        <w:tabs>
          <w:tab w:val="left" w:pos="720"/>
          <w:tab w:val="left" w:pos="1440"/>
          <w:tab w:val="left" w:pos="2160"/>
          <w:tab w:val="left" w:pos="2880"/>
          <w:tab w:val="left" w:pos="3600"/>
        </w:tabs>
        <w:ind w:left="1440" w:hanging="720"/>
        <w:rPr>
          <w:szCs w:val="24"/>
        </w:rPr>
      </w:pPr>
      <w:r w:rsidRPr="00BA3B81">
        <w:rPr>
          <w:szCs w:val="24"/>
        </w:rPr>
        <w:t>A.</w:t>
      </w:r>
      <w:r w:rsidRPr="00BA3B81">
        <w:rPr>
          <w:szCs w:val="24"/>
        </w:rPr>
        <w:tab/>
        <w:t>Establish and use procedures for managing its intergovernmental IV–D caseload that ensure provision of necessary services as required by this chapter and include maintenance of necessary records in accordance with 45 C.F.R. §303.2;</w:t>
      </w:r>
    </w:p>
    <w:p w14:paraId="3489EBD7" w14:textId="77777777" w:rsidR="00BA3B81" w:rsidRPr="00BA3B81" w:rsidRDefault="00BA3B81" w:rsidP="00BA3B81">
      <w:pPr>
        <w:tabs>
          <w:tab w:val="left" w:pos="720"/>
          <w:tab w:val="left" w:pos="1440"/>
          <w:tab w:val="left" w:pos="2160"/>
          <w:tab w:val="left" w:pos="2880"/>
          <w:tab w:val="left" w:pos="3600"/>
        </w:tabs>
        <w:ind w:left="720"/>
        <w:rPr>
          <w:szCs w:val="24"/>
        </w:rPr>
      </w:pPr>
    </w:p>
    <w:p w14:paraId="2A29785D" w14:textId="77777777" w:rsidR="00BA3B81" w:rsidRPr="00BA3B81" w:rsidRDefault="00BA3B81" w:rsidP="00BA3B81">
      <w:pPr>
        <w:tabs>
          <w:tab w:val="left" w:pos="720"/>
          <w:tab w:val="left" w:pos="1440"/>
          <w:tab w:val="left" w:pos="2160"/>
          <w:tab w:val="left" w:pos="2880"/>
          <w:tab w:val="left" w:pos="3600"/>
        </w:tabs>
        <w:ind w:left="1440" w:hanging="720"/>
        <w:rPr>
          <w:szCs w:val="24"/>
        </w:rPr>
      </w:pPr>
      <w:r w:rsidRPr="00BA3B81">
        <w:rPr>
          <w:szCs w:val="24"/>
        </w:rPr>
        <w:t>B.</w:t>
      </w:r>
      <w:r w:rsidRPr="00BA3B81">
        <w:rPr>
          <w:szCs w:val="24"/>
        </w:rPr>
        <w:tab/>
        <w:t>Periodically review program performance on intergovernmental IV–D cases to evaluate the effectiveness of the procedures established under this section;</w:t>
      </w:r>
    </w:p>
    <w:p w14:paraId="13FB58C9" w14:textId="77777777" w:rsidR="00BA3B81" w:rsidRPr="00BA3B81" w:rsidRDefault="00BA3B81" w:rsidP="00BA3B81">
      <w:pPr>
        <w:tabs>
          <w:tab w:val="left" w:pos="720"/>
          <w:tab w:val="left" w:pos="1440"/>
          <w:tab w:val="left" w:pos="2160"/>
          <w:tab w:val="left" w:pos="2880"/>
          <w:tab w:val="left" w:pos="3600"/>
        </w:tabs>
        <w:ind w:left="720"/>
        <w:rPr>
          <w:szCs w:val="24"/>
        </w:rPr>
      </w:pPr>
    </w:p>
    <w:p w14:paraId="2C89D80F" w14:textId="77777777" w:rsidR="00BA3B81" w:rsidRPr="00BA3B81" w:rsidRDefault="00BA3B81" w:rsidP="00BA3B81">
      <w:pPr>
        <w:tabs>
          <w:tab w:val="left" w:pos="720"/>
          <w:tab w:val="left" w:pos="1440"/>
          <w:tab w:val="left" w:pos="2160"/>
          <w:tab w:val="left" w:pos="2880"/>
          <w:tab w:val="left" w:pos="3600"/>
        </w:tabs>
        <w:ind w:left="1440" w:hanging="720"/>
        <w:rPr>
          <w:szCs w:val="24"/>
        </w:rPr>
      </w:pPr>
      <w:r w:rsidRPr="00BA3B81">
        <w:rPr>
          <w:szCs w:val="24"/>
        </w:rPr>
        <w:lastRenderedPageBreak/>
        <w:t>C.</w:t>
      </w:r>
      <w:r w:rsidRPr="00BA3B81">
        <w:rPr>
          <w:szCs w:val="24"/>
        </w:rPr>
        <w:tab/>
        <w:t>Ensure that the organizational structure and staff of the Department are adequate to provide for the administration or supervision of the following functions specified in 45 C.F.R. §303.20(c) for its intergovernmental IV–D caseload: intake; establishment of paternity and the legal obligation to support; location; financial assessment; establishment of the amount of child support; collection; monitoring; enforcement; review and adjustment; and investigation;</w:t>
      </w:r>
    </w:p>
    <w:p w14:paraId="3F328467" w14:textId="77777777" w:rsidR="00BA3B81" w:rsidRPr="00BA3B81" w:rsidRDefault="00BA3B81" w:rsidP="00BA3B81">
      <w:pPr>
        <w:tabs>
          <w:tab w:val="left" w:pos="720"/>
          <w:tab w:val="left" w:pos="1440"/>
          <w:tab w:val="left" w:pos="2160"/>
          <w:tab w:val="left" w:pos="2880"/>
          <w:tab w:val="left" w:pos="3600"/>
        </w:tabs>
        <w:ind w:left="720"/>
        <w:rPr>
          <w:szCs w:val="24"/>
        </w:rPr>
      </w:pPr>
    </w:p>
    <w:p w14:paraId="100E2BCD" w14:textId="77777777" w:rsidR="00BA3B81" w:rsidRPr="00BA3B81" w:rsidRDefault="00BA3B81" w:rsidP="00BA3B81">
      <w:pPr>
        <w:tabs>
          <w:tab w:val="left" w:pos="720"/>
          <w:tab w:val="left" w:pos="1440"/>
          <w:tab w:val="left" w:pos="2160"/>
          <w:tab w:val="left" w:pos="2880"/>
          <w:tab w:val="left" w:pos="3600"/>
        </w:tabs>
        <w:ind w:left="1440" w:hanging="720"/>
        <w:rPr>
          <w:szCs w:val="24"/>
        </w:rPr>
      </w:pPr>
      <w:r w:rsidRPr="00BA3B81">
        <w:rPr>
          <w:szCs w:val="24"/>
        </w:rPr>
        <w:t>D.</w:t>
      </w:r>
      <w:r w:rsidRPr="00BA3B81">
        <w:rPr>
          <w:szCs w:val="24"/>
        </w:rPr>
        <w:tab/>
        <w:t xml:space="preserve">Use federally-approved forms in intergovernmental IV–D cases, unless a country has provided alternative forms as part of its chapter in </w:t>
      </w:r>
      <w:r w:rsidRPr="00BA3B81">
        <w:rPr>
          <w:i/>
          <w:iCs/>
          <w:szCs w:val="24"/>
        </w:rPr>
        <w:t xml:space="preserve">A Caseworker’s Guide to Processing Cases with Foreign Reciprocating Countries. </w:t>
      </w:r>
      <w:r w:rsidRPr="00BA3B81">
        <w:rPr>
          <w:szCs w:val="24"/>
        </w:rPr>
        <w:t>When using a paper version, this requirement is met by providing the number of complete sets of required documents needed by the responding agency, if one is not sufficient under the responding agency’s law;</w:t>
      </w:r>
    </w:p>
    <w:p w14:paraId="0AB31CC9" w14:textId="77777777" w:rsidR="00BA3B81" w:rsidRPr="00BA3B81" w:rsidRDefault="00BA3B81" w:rsidP="00BA3B81">
      <w:pPr>
        <w:tabs>
          <w:tab w:val="left" w:pos="720"/>
          <w:tab w:val="left" w:pos="1440"/>
          <w:tab w:val="left" w:pos="2160"/>
          <w:tab w:val="left" w:pos="2880"/>
          <w:tab w:val="left" w:pos="3600"/>
        </w:tabs>
        <w:ind w:left="720"/>
        <w:rPr>
          <w:szCs w:val="24"/>
        </w:rPr>
      </w:pPr>
    </w:p>
    <w:p w14:paraId="1463FF2C" w14:textId="77777777" w:rsidR="00BA3B81" w:rsidRPr="00BA3B81" w:rsidRDefault="00BA3B81" w:rsidP="00BA3B81">
      <w:pPr>
        <w:tabs>
          <w:tab w:val="left" w:pos="720"/>
          <w:tab w:val="left" w:pos="1440"/>
          <w:tab w:val="left" w:pos="2160"/>
          <w:tab w:val="left" w:pos="2880"/>
          <w:tab w:val="left" w:pos="3600"/>
        </w:tabs>
        <w:ind w:left="1440" w:hanging="720"/>
        <w:rPr>
          <w:szCs w:val="24"/>
        </w:rPr>
      </w:pPr>
      <w:r w:rsidRPr="00BA3B81">
        <w:rPr>
          <w:szCs w:val="24"/>
        </w:rPr>
        <w:t>E.</w:t>
      </w:r>
      <w:r w:rsidRPr="00BA3B81">
        <w:rPr>
          <w:szCs w:val="24"/>
        </w:rPr>
        <w:tab/>
        <w:t>Transmit requests for information and provide requested information electronically to the greatest extent possible;</w:t>
      </w:r>
    </w:p>
    <w:p w14:paraId="5B40FEA5" w14:textId="77777777" w:rsidR="00BA3B81" w:rsidRPr="00BA3B81" w:rsidRDefault="00BA3B81" w:rsidP="00BA3B81">
      <w:pPr>
        <w:tabs>
          <w:tab w:val="left" w:pos="720"/>
          <w:tab w:val="left" w:pos="1440"/>
          <w:tab w:val="left" w:pos="2160"/>
          <w:tab w:val="left" w:pos="2880"/>
          <w:tab w:val="left" w:pos="3600"/>
        </w:tabs>
        <w:ind w:left="720"/>
        <w:rPr>
          <w:szCs w:val="24"/>
        </w:rPr>
      </w:pPr>
    </w:p>
    <w:p w14:paraId="6775DA9A" w14:textId="77777777" w:rsidR="00BA3B81" w:rsidRPr="00BA3B81" w:rsidRDefault="00BA3B81" w:rsidP="00BA3B81">
      <w:pPr>
        <w:tabs>
          <w:tab w:val="left" w:pos="720"/>
          <w:tab w:val="left" w:pos="1440"/>
          <w:tab w:val="left" w:pos="2160"/>
          <w:tab w:val="left" w:pos="2880"/>
          <w:tab w:val="left" w:pos="3600"/>
        </w:tabs>
        <w:ind w:left="1440" w:hanging="720"/>
        <w:rPr>
          <w:szCs w:val="24"/>
        </w:rPr>
      </w:pPr>
      <w:r w:rsidRPr="00BA3B81">
        <w:rPr>
          <w:szCs w:val="24"/>
        </w:rPr>
        <w:t>F.</w:t>
      </w:r>
      <w:r w:rsidRPr="00BA3B81">
        <w:rPr>
          <w:szCs w:val="24"/>
        </w:rPr>
        <w:tab/>
        <w:t>Within 30 working days of receiving a request, provide any order and payment record information requested by a State IV–D agency for a controlling order determination and reconciliation of arrearages, or notify the State IV–D agency when the information will be provided;</w:t>
      </w:r>
    </w:p>
    <w:p w14:paraId="2F503DE8" w14:textId="77777777" w:rsidR="00BA3B81" w:rsidRPr="00BA3B81" w:rsidRDefault="00BA3B81" w:rsidP="00BA3B81">
      <w:pPr>
        <w:tabs>
          <w:tab w:val="left" w:pos="720"/>
          <w:tab w:val="left" w:pos="1440"/>
          <w:tab w:val="left" w:pos="2160"/>
          <w:tab w:val="left" w:pos="2880"/>
          <w:tab w:val="left" w:pos="3600"/>
        </w:tabs>
        <w:ind w:left="720"/>
        <w:rPr>
          <w:szCs w:val="24"/>
        </w:rPr>
      </w:pPr>
    </w:p>
    <w:p w14:paraId="3463BFB4" w14:textId="77777777" w:rsidR="00BA3B81" w:rsidRPr="00BA3B81" w:rsidRDefault="00BA3B81" w:rsidP="00BA3B81">
      <w:pPr>
        <w:tabs>
          <w:tab w:val="left" w:pos="720"/>
          <w:tab w:val="left" w:pos="1440"/>
          <w:tab w:val="left" w:pos="2160"/>
          <w:tab w:val="left" w:pos="2880"/>
          <w:tab w:val="left" w:pos="3600"/>
        </w:tabs>
        <w:ind w:left="1440" w:hanging="720"/>
        <w:rPr>
          <w:szCs w:val="24"/>
        </w:rPr>
      </w:pPr>
      <w:r w:rsidRPr="00BA3B81">
        <w:rPr>
          <w:szCs w:val="24"/>
        </w:rPr>
        <w:t>G.</w:t>
      </w:r>
      <w:r w:rsidRPr="00BA3B81">
        <w:rPr>
          <w:szCs w:val="24"/>
        </w:rPr>
        <w:tab/>
        <w:t>Notify the other agency within 10 working days of receipt of new information on an intergovernmental case; and</w:t>
      </w:r>
    </w:p>
    <w:p w14:paraId="71BE2EBC" w14:textId="77777777" w:rsidR="00BA3B81" w:rsidRPr="00BA3B81" w:rsidRDefault="00BA3B81" w:rsidP="00BA3B81">
      <w:pPr>
        <w:tabs>
          <w:tab w:val="left" w:pos="720"/>
          <w:tab w:val="left" w:pos="1440"/>
          <w:tab w:val="left" w:pos="2160"/>
          <w:tab w:val="left" w:pos="2880"/>
          <w:tab w:val="left" w:pos="3600"/>
        </w:tabs>
        <w:ind w:left="720"/>
        <w:rPr>
          <w:szCs w:val="24"/>
        </w:rPr>
      </w:pPr>
    </w:p>
    <w:p w14:paraId="2813D40A" w14:textId="77777777" w:rsidR="00BA3B81" w:rsidRPr="00BA3B81" w:rsidRDefault="00BA3B81" w:rsidP="00BA3B81">
      <w:pPr>
        <w:tabs>
          <w:tab w:val="left" w:pos="720"/>
          <w:tab w:val="left" w:pos="1440"/>
          <w:tab w:val="left" w:pos="2160"/>
          <w:tab w:val="left" w:pos="2880"/>
          <w:tab w:val="left" w:pos="3600"/>
        </w:tabs>
        <w:ind w:left="1440" w:hanging="720"/>
        <w:rPr>
          <w:szCs w:val="24"/>
        </w:rPr>
      </w:pPr>
      <w:r w:rsidRPr="00BA3B81">
        <w:rPr>
          <w:szCs w:val="24"/>
        </w:rPr>
        <w:t>H.</w:t>
      </w:r>
      <w:r w:rsidRPr="00BA3B81">
        <w:rPr>
          <w:szCs w:val="24"/>
        </w:rPr>
        <w:tab/>
        <w:t xml:space="preserve">Cooperate with requests for the following limited services: quick locate, service of process, assistance with discovery, assistance with genetic testing, teleconferenced hearings, administrative reviews, high-volume automated administrative enforcement in interstate cases under section 466(a)(14) of the </w:t>
      </w:r>
      <w:r w:rsidRPr="009315A9">
        <w:rPr>
          <w:i/>
          <w:szCs w:val="24"/>
        </w:rPr>
        <w:t>Social Security Act</w:t>
      </w:r>
      <w:r w:rsidRPr="00BA3B81">
        <w:rPr>
          <w:szCs w:val="24"/>
        </w:rPr>
        <w:t>, and copies of court orders and payment records. Requests for other limited services may be honored at the Department’s option.</w:t>
      </w:r>
    </w:p>
    <w:p w14:paraId="1BBA5349" w14:textId="77777777" w:rsidR="00BA3B81" w:rsidRPr="00BA3B81" w:rsidRDefault="00BA3B81" w:rsidP="00BA3B81">
      <w:pPr>
        <w:tabs>
          <w:tab w:val="left" w:pos="720"/>
          <w:tab w:val="left" w:pos="1440"/>
          <w:tab w:val="left" w:pos="2160"/>
          <w:tab w:val="left" w:pos="2880"/>
          <w:tab w:val="left" w:pos="3600"/>
        </w:tabs>
        <w:ind w:left="720"/>
        <w:rPr>
          <w:szCs w:val="24"/>
        </w:rPr>
      </w:pPr>
    </w:p>
    <w:p w14:paraId="5619CE37" w14:textId="77777777" w:rsidR="00BA3B81" w:rsidRPr="00BA3B81" w:rsidRDefault="00BA3B81" w:rsidP="00BA3B81">
      <w:pPr>
        <w:tabs>
          <w:tab w:val="left" w:pos="720"/>
          <w:tab w:val="left" w:pos="1440"/>
          <w:tab w:val="left" w:pos="2160"/>
          <w:tab w:val="left" w:pos="2880"/>
          <w:tab w:val="left" w:pos="3600"/>
        </w:tabs>
        <w:ind w:left="720" w:hanging="720"/>
        <w:rPr>
          <w:b/>
          <w:iCs/>
          <w:szCs w:val="24"/>
        </w:rPr>
      </w:pPr>
      <w:r w:rsidRPr="00BA3B81">
        <w:rPr>
          <w:b/>
          <w:szCs w:val="24"/>
        </w:rPr>
        <w:t>4.</w:t>
      </w:r>
      <w:r w:rsidRPr="00BA3B81">
        <w:rPr>
          <w:b/>
          <w:szCs w:val="24"/>
        </w:rPr>
        <w:tab/>
      </w:r>
      <w:r w:rsidRPr="00BA3B81">
        <w:rPr>
          <w:b/>
          <w:iCs/>
          <w:szCs w:val="24"/>
        </w:rPr>
        <w:t>CENTRAL REGISTRY</w:t>
      </w:r>
    </w:p>
    <w:p w14:paraId="370904C0" w14:textId="77777777" w:rsidR="00BA3B81" w:rsidRPr="00BA3B81" w:rsidRDefault="00BA3B81" w:rsidP="00BA3B81">
      <w:pPr>
        <w:tabs>
          <w:tab w:val="left" w:pos="720"/>
          <w:tab w:val="left" w:pos="1440"/>
          <w:tab w:val="left" w:pos="2160"/>
          <w:tab w:val="left" w:pos="2880"/>
          <w:tab w:val="left" w:pos="3600"/>
        </w:tabs>
        <w:ind w:left="720"/>
        <w:rPr>
          <w:b/>
          <w:szCs w:val="24"/>
        </w:rPr>
      </w:pPr>
    </w:p>
    <w:p w14:paraId="7007FB62" w14:textId="77777777" w:rsidR="00BA3B81" w:rsidRPr="00BA3B81" w:rsidRDefault="00BA3B81" w:rsidP="006E7A47">
      <w:pPr>
        <w:tabs>
          <w:tab w:val="left" w:pos="720"/>
          <w:tab w:val="left" w:pos="1440"/>
          <w:tab w:val="left" w:pos="2160"/>
          <w:tab w:val="left" w:pos="2880"/>
          <w:tab w:val="left" w:pos="3600"/>
        </w:tabs>
        <w:ind w:left="1440" w:right="450" w:hanging="720"/>
        <w:rPr>
          <w:szCs w:val="24"/>
        </w:rPr>
      </w:pPr>
      <w:r w:rsidRPr="00BA3B81">
        <w:rPr>
          <w:szCs w:val="24"/>
        </w:rPr>
        <w:t>A.</w:t>
      </w:r>
      <w:r w:rsidRPr="00BA3B81">
        <w:rPr>
          <w:szCs w:val="24"/>
        </w:rPr>
        <w:tab/>
        <w:t>The Department maintains a central registry responsible for receiving, transmitting, and responding to inquiries on all incoming intergovernmental IV–D cases.</w:t>
      </w:r>
    </w:p>
    <w:p w14:paraId="7D43E34C" w14:textId="77777777" w:rsidR="00BA3B81" w:rsidRPr="00BA3B81" w:rsidRDefault="00BA3B81" w:rsidP="00BA3B81">
      <w:pPr>
        <w:tabs>
          <w:tab w:val="left" w:pos="720"/>
          <w:tab w:val="left" w:pos="1440"/>
          <w:tab w:val="left" w:pos="2160"/>
          <w:tab w:val="left" w:pos="2880"/>
          <w:tab w:val="left" w:pos="3600"/>
        </w:tabs>
        <w:ind w:left="720"/>
        <w:rPr>
          <w:szCs w:val="24"/>
        </w:rPr>
      </w:pPr>
    </w:p>
    <w:p w14:paraId="3073CED3" w14:textId="77777777" w:rsidR="00BA3B81" w:rsidRPr="00BA3B81" w:rsidRDefault="00BA3B81" w:rsidP="006E7A47">
      <w:pPr>
        <w:tabs>
          <w:tab w:val="left" w:pos="720"/>
          <w:tab w:val="left" w:pos="1440"/>
          <w:tab w:val="left" w:pos="2160"/>
          <w:tab w:val="left" w:pos="2880"/>
          <w:tab w:val="left" w:pos="3600"/>
        </w:tabs>
        <w:ind w:left="1440" w:right="270" w:hanging="720"/>
        <w:rPr>
          <w:szCs w:val="24"/>
        </w:rPr>
      </w:pPr>
      <w:r w:rsidRPr="00BA3B81">
        <w:rPr>
          <w:szCs w:val="24"/>
        </w:rPr>
        <w:t>B.</w:t>
      </w:r>
      <w:r w:rsidRPr="00BA3B81">
        <w:rPr>
          <w:szCs w:val="24"/>
        </w:rPr>
        <w:tab/>
        <w:t>Within 10 working days of receipt of an intergovernmental IV–D case, the central registry must:</w:t>
      </w:r>
    </w:p>
    <w:p w14:paraId="65D24400" w14:textId="77777777" w:rsidR="00BA3B81" w:rsidRPr="00BA3B81" w:rsidRDefault="00BA3B81" w:rsidP="00BA3B81">
      <w:pPr>
        <w:tabs>
          <w:tab w:val="left" w:pos="720"/>
          <w:tab w:val="left" w:pos="1440"/>
          <w:tab w:val="left" w:pos="2160"/>
          <w:tab w:val="left" w:pos="2880"/>
          <w:tab w:val="left" w:pos="3600"/>
        </w:tabs>
        <w:ind w:left="720"/>
        <w:rPr>
          <w:szCs w:val="24"/>
        </w:rPr>
      </w:pPr>
    </w:p>
    <w:p w14:paraId="4E879B8D" w14:textId="77777777" w:rsidR="00BA3B81" w:rsidRPr="00BA3B81" w:rsidRDefault="00BA3B81" w:rsidP="00BA3B81">
      <w:pPr>
        <w:tabs>
          <w:tab w:val="left" w:pos="720"/>
          <w:tab w:val="left" w:pos="1440"/>
          <w:tab w:val="left" w:pos="2160"/>
          <w:tab w:val="left" w:pos="2880"/>
          <w:tab w:val="left" w:pos="3600"/>
        </w:tabs>
        <w:ind w:left="2160" w:hanging="720"/>
        <w:rPr>
          <w:szCs w:val="24"/>
        </w:rPr>
      </w:pPr>
      <w:r w:rsidRPr="00BA3B81">
        <w:rPr>
          <w:szCs w:val="24"/>
        </w:rPr>
        <w:t>(</w:t>
      </w:r>
      <w:proofErr w:type="spellStart"/>
      <w:r w:rsidRPr="00BA3B81">
        <w:rPr>
          <w:szCs w:val="24"/>
        </w:rPr>
        <w:t>i</w:t>
      </w:r>
      <w:proofErr w:type="spellEnd"/>
      <w:r w:rsidRPr="00BA3B81">
        <w:rPr>
          <w:szCs w:val="24"/>
        </w:rPr>
        <w:t>)</w:t>
      </w:r>
      <w:r w:rsidRPr="00BA3B81">
        <w:rPr>
          <w:szCs w:val="24"/>
        </w:rPr>
        <w:tab/>
        <w:t>Ensure that the documentation submitted with the case has been reviewed to determine completeness;</w:t>
      </w:r>
    </w:p>
    <w:p w14:paraId="43674B1C" w14:textId="77777777" w:rsidR="00BA3B81" w:rsidRPr="00BA3B81" w:rsidRDefault="00BA3B81" w:rsidP="00BA3B81">
      <w:pPr>
        <w:tabs>
          <w:tab w:val="left" w:pos="720"/>
          <w:tab w:val="left" w:pos="1440"/>
          <w:tab w:val="left" w:pos="2160"/>
          <w:tab w:val="left" w:pos="2880"/>
          <w:tab w:val="left" w:pos="3600"/>
        </w:tabs>
        <w:ind w:left="2160" w:hanging="720"/>
        <w:rPr>
          <w:szCs w:val="24"/>
        </w:rPr>
      </w:pPr>
    </w:p>
    <w:p w14:paraId="6CB957AC" w14:textId="77777777" w:rsidR="00BA3B81" w:rsidRPr="00BA3B81" w:rsidRDefault="00BA3B81" w:rsidP="00BA3B81">
      <w:pPr>
        <w:tabs>
          <w:tab w:val="left" w:pos="720"/>
          <w:tab w:val="left" w:pos="1440"/>
          <w:tab w:val="left" w:pos="2160"/>
          <w:tab w:val="left" w:pos="2880"/>
          <w:tab w:val="left" w:pos="3600"/>
        </w:tabs>
        <w:ind w:left="2160" w:hanging="720"/>
        <w:rPr>
          <w:szCs w:val="24"/>
        </w:rPr>
      </w:pPr>
      <w:r w:rsidRPr="00BA3B81">
        <w:rPr>
          <w:szCs w:val="24"/>
        </w:rPr>
        <w:t>(ii)</w:t>
      </w:r>
      <w:r w:rsidRPr="00BA3B81">
        <w:rPr>
          <w:szCs w:val="24"/>
        </w:rPr>
        <w:tab/>
        <w:t>Forward the case for necessary action either to the central State Parent Locator Service for location services or to the appropriate agency for processing;</w:t>
      </w:r>
    </w:p>
    <w:p w14:paraId="1D654DE8" w14:textId="77777777" w:rsidR="00BA3B81" w:rsidRPr="00BA3B81" w:rsidRDefault="00BA3B81" w:rsidP="00BA3B81">
      <w:pPr>
        <w:tabs>
          <w:tab w:val="left" w:pos="720"/>
          <w:tab w:val="left" w:pos="1440"/>
          <w:tab w:val="left" w:pos="2160"/>
          <w:tab w:val="left" w:pos="2880"/>
          <w:tab w:val="left" w:pos="3600"/>
        </w:tabs>
        <w:ind w:left="2160" w:hanging="720"/>
        <w:rPr>
          <w:szCs w:val="24"/>
        </w:rPr>
      </w:pPr>
    </w:p>
    <w:p w14:paraId="526A90D3" w14:textId="77777777" w:rsidR="00BA3B81" w:rsidRPr="00BA3B81" w:rsidRDefault="00BA3B81" w:rsidP="00BA3B81">
      <w:pPr>
        <w:tabs>
          <w:tab w:val="left" w:pos="720"/>
          <w:tab w:val="left" w:pos="1440"/>
          <w:tab w:val="left" w:pos="2160"/>
          <w:tab w:val="left" w:pos="2880"/>
          <w:tab w:val="left" w:pos="3600"/>
        </w:tabs>
        <w:ind w:left="2160" w:hanging="720"/>
        <w:rPr>
          <w:szCs w:val="24"/>
        </w:rPr>
      </w:pPr>
      <w:r w:rsidRPr="00BA3B81">
        <w:rPr>
          <w:szCs w:val="24"/>
        </w:rPr>
        <w:t>(iii)</w:t>
      </w:r>
      <w:r w:rsidRPr="00BA3B81">
        <w:rPr>
          <w:szCs w:val="24"/>
        </w:rPr>
        <w:tab/>
        <w:t>Acknowledge receipt of the case and request any missing documentation; and</w:t>
      </w:r>
    </w:p>
    <w:p w14:paraId="5D42DCCC" w14:textId="77777777" w:rsidR="00BA3B81" w:rsidRPr="00BA3B81" w:rsidRDefault="00BA3B81" w:rsidP="00BA3B81">
      <w:pPr>
        <w:tabs>
          <w:tab w:val="left" w:pos="720"/>
          <w:tab w:val="left" w:pos="1440"/>
          <w:tab w:val="left" w:pos="2160"/>
          <w:tab w:val="left" w:pos="2880"/>
          <w:tab w:val="left" w:pos="3600"/>
        </w:tabs>
        <w:ind w:left="2160" w:hanging="720"/>
        <w:rPr>
          <w:szCs w:val="24"/>
        </w:rPr>
      </w:pPr>
    </w:p>
    <w:p w14:paraId="691D5865" w14:textId="77777777" w:rsidR="00BA3B81" w:rsidRPr="00BA3B81" w:rsidRDefault="00BA3B81" w:rsidP="00BA3B81">
      <w:pPr>
        <w:tabs>
          <w:tab w:val="left" w:pos="720"/>
          <w:tab w:val="left" w:pos="1440"/>
          <w:tab w:val="left" w:pos="2160"/>
          <w:tab w:val="left" w:pos="2880"/>
          <w:tab w:val="left" w:pos="3600"/>
        </w:tabs>
        <w:ind w:left="2160" w:hanging="720"/>
        <w:rPr>
          <w:szCs w:val="24"/>
        </w:rPr>
      </w:pPr>
      <w:r w:rsidRPr="00BA3B81">
        <w:rPr>
          <w:szCs w:val="24"/>
        </w:rPr>
        <w:t>(iv)</w:t>
      </w:r>
      <w:r w:rsidRPr="00BA3B81">
        <w:rPr>
          <w:szCs w:val="24"/>
        </w:rPr>
        <w:tab/>
        <w:t>Inform the initiating agency where the case was sent for action.</w:t>
      </w:r>
    </w:p>
    <w:p w14:paraId="25D5162D" w14:textId="77777777" w:rsidR="00BA3B81" w:rsidRPr="00BA3B81" w:rsidRDefault="00BA3B81" w:rsidP="00BA3B81">
      <w:pPr>
        <w:tabs>
          <w:tab w:val="left" w:pos="720"/>
          <w:tab w:val="left" w:pos="1440"/>
          <w:tab w:val="left" w:pos="2160"/>
          <w:tab w:val="left" w:pos="2880"/>
          <w:tab w:val="left" w:pos="3600"/>
        </w:tabs>
        <w:ind w:left="720"/>
        <w:rPr>
          <w:szCs w:val="24"/>
        </w:rPr>
      </w:pPr>
    </w:p>
    <w:p w14:paraId="7AC07D02" w14:textId="77777777" w:rsidR="00BA3B81" w:rsidRPr="00BA3B81" w:rsidRDefault="00BA3B81" w:rsidP="00BA3B81">
      <w:pPr>
        <w:tabs>
          <w:tab w:val="left" w:pos="720"/>
          <w:tab w:val="left" w:pos="1440"/>
          <w:tab w:val="left" w:pos="2160"/>
          <w:tab w:val="left" w:pos="2880"/>
          <w:tab w:val="left" w:pos="3600"/>
        </w:tabs>
        <w:ind w:left="1440" w:hanging="720"/>
        <w:rPr>
          <w:szCs w:val="24"/>
        </w:rPr>
      </w:pPr>
      <w:r w:rsidRPr="00BA3B81">
        <w:rPr>
          <w:szCs w:val="24"/>
        </w:rPr>
        <w:t>C.</w:t>
      </w:r>
      <w:r w:rsidRPr="00BA3B81">
        <w:rPr>
          <w:szCs w:val="24"/>
        </w:rPr>
        <w:tab/>
        <w:t>If the documentation received with a case is incomplete and cannot be remedied by the central registry without the assistance of the initiating agency, the central registry must forward the case for any action that can be taken pending necessary action by the initiating agency.</w:t>
      </w:r>
    </w:p>
    <w:p w14:paraId="4588AC90" w14:textId="77777777" w:rsidR="00BA3B81" w:rsidRPr="00BA3B81" w:rsidRDefault="00BA3B81" w:rsidP="00BA3B81">
      <w:pPr>
        <w:tabs>
          <w:tab w:val="left" w:pos="720"/>
          <w:tab w:val="left" w:pos="1440"/>
          <w:tab w:val="left" w:pos="2160"/>
          <w:tab w:val="left" w:pos="2880"/>
          <w:tab w:val="left" w:pos="3600"/>
        </w:tabs>
        <w:ind w:left="720"/>
        <w:rPr>
          <w:szCs w:val="24"/>
        </w:rPr>
      </w:pPr>
    </w:p>
    <w:p w14:paraId="2750ED73" w14:textId="77777777" w:rsidR="00BA3B81" w:rsidRPr="00BA3B81" w:rsidRDefault="00BA3B81" w:rsidP="00BA3B81">
      <w:pPr>
        <w:tabs>
          <w:tab w:val="left" w:pos="720"/>
          <w:tab w:val="left" w:pos="1440"/>
          <w:tab w:val="left" w:pos="2160"/>
          <w:tab w:val="left" w:pos="2880"/>
          <w:tab w:val="left" w:pos="3600"/>
        </w:tabs>
        <w:ind w:left="1440" w:hanging="720"/>
        <w:rPr>
          <w:szCs w:val="24"/>
        </w:rPr>
      </w:pPr>
      <w:r w:rsidRPr="00BA3B81">
        <w:rPr>
          <w:szCs w:val="24"/>
        </w:rPr>
        <w:t>D.</w:t>
      </w:r>
      <w:r w:rsidRPr="00BA3B81">
        <w:rPr>
          <w:szCs w:val="24"/>
        </w:rPr>
        <w:tab/>
        <w:t>The central registry must respond to inquiries from initiating agencies within 5 working days of receipt of the request for a case status review.</w:t>
      </w:r>
    </w:p>
    <w:p w14:paraId="66B22626" w14:textId="77777777" w:rsidR="00BA3B81" w:rsidRPr="00BA3B81" w:rsidRDefault="00BA3B81" w:rsidP="00BA3B81">
      <w:pPr>
        <w:tabs>
          <w:tab w:val="left" w:pos="720"/>
          <w:tab w:val="left" w:pos="1440"/>
          <w:tab w:val="left" w:pos="2160"/>
          <w:tab w:val="left" w:pos="2880"/>
          <w:tab w:val="left" w:pos="3600"/>
        </w:tabs>
        <w:ind w:left="720"/>
        <w:rPr>
          <w:szCs w:val="24"/>
        </w:rPr>
      </w:pPr>
    </w:p>
    <w:p w14:paraId="5B6E63AF" w14:textId="77777777" w:rsidR="00BA3B81" w:rsidRPr="00BA3B81" w:rsidRDefault="00BA3B81" w:rsidP="00BA3B81">
      <w:pPr>
        <w:keepNext/>
        <w:keepLines/>
        <w:tabs>
          <w:tab w:val="left" w:pos="720"/>
          <w:tab w:val="left" w:pos="1440"/>
          <w:tab w:val="left" w:pos="2160"/>
          <w:tab w:val="left" w:pos="2880"/>
          <w:tab w:val="left" w:pos="3600"/>
        </w:tabs>
        <w:ind w:left="720" w:hanging="720"/>
        <w:rPr>
          <w:b/>
          <w:iCs/>
          <w:szCs w:val="24"/>
        </w:rPr>
      </w:pPr>
      <w:r w:rsidRPr="00BA3B81">
        <w:rPr>
          <w:b/>
          <w:szCs w:val="24"/>
        </w:rPr>
        <w:t>5.</w:t>
      </w:r>
      <w:r w:rsidRPr="00BA3B81">
        <w:rPr>
          <w:b/>
          <w:szCs w:val="24"/>
        </w:rPr>
        <w:tab/>
      </w:r>
      <w:r w:rsidRPr="00BA3B81">
        <w:rPr>
          <w:b/>
          <w:iCs/>
          <w:szCs w:val="24"/>
        </w:rPr>
        <w:t>INITIATING STATE IV–D AGENCY RESPONSIBILITIES</w:t>
      </w:r>
    </w:p>
    <w:p w14:paraId="34F30F49" w14:textId="77777777" w:rsidR="00BA3B81" w:rsidRPr="00BA3B81" w:rsidRDefault="00BA3B81" w:rsidP="00BA3B81">
      <w:pPr>
        <w:keepNext/>
        <w:keepLines/>
        <w:tabs>
          <w:tab w:val="left" w:pos="720"/>
          <w:tab w:val="left" w:pos="1440"/>
          <w:tab w:val="left" w:pos="2160"/>
          <w:tab w:val="left" w:pos="2880"/>
          <w:tab w:val="left" w:pos="3600"/>
        </w:tabs>
        <w:ind w:left="720" w:hanging="720"/>
        <w:rPr>
          <w:b/>
          <w:iCs/>
          <w:szCs w:val="24"/>
        </w:rPr>
      </w:pPr>
    </w:p>
    <w:p w14:paraId="6B9E2DC5" w14:textId="77777777" w:rsidR="00BA3B81" w:rsidRPr="00BA3B81" w:rsidRDefault="00BA3B81" w:rsidP="00BA3B81">
      <w:pPr>
        <w:keepNext/>
        <w:keepLines/>
        <w:tabs>
          <w:tab w:val="left" w:pos="720"/>
          <w:tab w:val="left" w:pos="1440"/>
          <w:tab w:val="left" w:pos="2160"/>
          <w:tab w:val="left" w:pos="2880"/>
          <w:tab w:val="left" w:pos="3600"/>
        </w:tabs>
        <w:ind w:left="720"/>
        <w:rPr>
          <w:szCs w:val="24"/>
        </w:rPr>
      </w:pPr>
      <w:r w:rsidRPr="00BA3B81">
        <w:rPr>
          <w:iCs/>
          <w:szCs w:val="24"/>
        </w:rPr>
        <w:t xml:space="preserve">When acting as the </w:t>
      </w:r>
      <w:r w:rsidRPr="00BA3B81">
        <w:rPr>
          <w:szCs w:val="24"/>
        </w:rPr>
        <w:t>initiating State IV–D agency, the Department must:</w:t>
      </w:r>
    </w:p>
    <w:p w14:paraId="2E4EDEFF" w14:textId="77777777" w:rsidR="00BA3B81" w:rsidRPr="00BA3B81" w:rsidRDefault="00BA3B81" w:rsidP="00BA3B81">
      <w:pPr>
        <w:tabs>
          <w:tab w:val="left" w:pos="720"/>
          <w:tab w:val="left" w:pos="1440"/>
          <w:tab w:val="left" w:pos="2160"/>
          <w:tab w:val="left" w:pos="2880"/>
          <w:tab w:val="left" w:pos="3600"/>
        </w:tabs>
        <w:ind w:left="720"/>
        <w:rPr>
          <w:szCs w:val="24"/>
        </w:rPr>
      </w:pPr>
    </w:p>
    <w:p w14:paraId="22CD9D01" w14:textId="77777777" w:rsidR="00BA3B81" w:rsidRPr="00BA3B81" w:rsidRDefault="00BA3B81" w:rsidP="00BA3B81">
      <w:pPr>
        <w:tabs>
          <w:tab w:val="left" w:pos="720"/>
          <w:tab w:val="left" w:pos="1440"/>
          <w:tab w:val="left" w:pos="2160"/>
          <w:tab w:val="left" w:pos="2880"/>
          <w:tab w:val="left" w:pos="3600"/>
        </w:tabs>
        <w:ind w:left="1440" w:hanging="720"/>
        <w:rPr>
          <w:szCs w:val="24"/>
        </w:rPr>
      </w:pPr>
      <w:r w:rsidRPr="00BA3B81">
        <w:rPr>
          <w:szCs w:val="24"/>
        </w:rPr>
        <w:t>A.</w:t>
      </w:r>
      <w:r w:rsidRPr="00BA3B81">
        <w:rPr>
          <w:szCs w:val="24"/>
        </w:rPr>
        <w:tab/>
        <w:t>Determine whether there is a support order or orders in effect in a case by reviewing the Federal and State Case Registries, Department records, information provided by the recipient of services, and other relevant information available to the Department;</w:t>
      </w:r>
    </w:p>
    <w:p w14:paraId="450CE3F7" w14:textId="77777777" w:rsidR="00BA3B81" w:rsidRPr="00BA3B81" w:rsidRDefault="00BA3B81" w:rsidP="00BA3B81">
      <w:pPr>
        <w:tabs>
          <w:tab w:val="left" w:pos="720"/>
          <w:tab w:val="left" w:pos="1440"/>
          <w:tab w:val="left" w:pos="2160"/>
          <w:tab w:val="left" w:pos="2880"/>
          <w:tab w:val="left" w:pos="3600"/>
        </w:tabs>
        <w:ind w:left="1440" w:hanging="720"/>
        <w:rPr>
          <w:szCs w:val="24"/>
        </w:rPr>
      </w:pPr>
    </w:p>
    <w:p w14:paraId="1A9241D7" w14:textId="77777777" w:rsidR="00BA3B81" w:rsidRPr="00BA3B81" w:rsidRDefault="00BA3B81" w:rsidP="00BA3B81">
      <w:pPr>
        <w:tabs>
          <w:tab w:val="left" w:pos="720"/>
          <w:tab w:val="left" w:pos="1440"/>
          <w:tab w:val="left" w:pos="2160"/>
          <w:tab w:val="left" w:pos="2880"/>
          <w:tab w:val="left" w:pos="3600"/>
        </w:tabs>
        <w:ind w:left="1440" w:hanging="720"/>
        <w:rPr>
          <w:szCs w:val="24"/>
        </w:rPr>
      </w:pPr>
      <w:r w:rsidRPr="00BA3B81">
        <w:rPr>
          <w:szCs w:val="24"/>
        </w:rPr>
        <w:t>B.</w:t>
      </w:r>
      <w:r w:rsidRPr="00BA3B81">
        <w:rPr>
          <w:szCs w:val="24"/>
        </w:rPr>
        <w:tab/>
        <w:t>Where multiple orders exist, determine which State holds the controlling order and reconciliation of arrearages;</w:t>
      </w:r>
    </w:p>
    <w:p w14:paraId="77F4970A" w14:textId="77777777" w:rsidR="00BA3B81" w:rsidRPr="00BA3B81" w:rsidRDefault="00BA3B81" w:rsidP="00BA3B81">
      <w:pPr>
        <w:tabs>
          <w:tab w:val="left" w:pos="720"/>
          <w:tab w:val="left" w:pos="1440"/>
          <w:tab w:val="left" w:pos="2160"/>
          <w:tab w:val="left" w:pos="2880"/>
          <w:tab w:val="left" w:pos="3600"/>
        </w:tabs>
        <w:ind w:left="1440" w:hanging="720"/>
        <w:rPr>
          <w:szCs w:val="24"/>
        </w:rPr>
      </w:pPr>
    </w:p>
    <w:p w14:paraId="7D5354D6" w14:textId="77777777" w:rsidR="00BA3B81" w:rsidRPr="00BA3B81" w:rsidRDefault="00BA3B81" w:rsidP="00BA3B81">
      <w:pPr>
        <w:tabs>
          <w:tab w:val="left" w:pos="720"/>
          <w:tab w:val="left" w:pos="1440"/>
          <w:tab w:val="left" w:pos="2160"/>
          <w:tab w:val="left" w:pos="2880"/>
          <w:tab w:val="left" w:pos="3600"/>
        </w:tabs>
        <w:ind w:left="1440" w:hanging="720"/>
        <w:rPr>
          <w:szCs w:val="24"/>
        </w:rPr>
      </w:pPr>
      <w:r w:rsidRPr="00BA3B81">
        <w:rPr>
          <w:szCs w:val="24"/>
        </w:rPr>
        <w:t>C.</w:t>
      </w:r>
      <w:r w:rsidRPr="00BA3B81">
        <w:rPr>
          <w:szCs w:val="24"/>
        </w:rPr>
        <w:tab/>
        <w:t>Determine whether the noncustodial parent is in another jurisdiction and whether it is appropriate to use that jurisdiction’s one-state remedies to establish paternity and establish, modify, and enforce a support order, including medical support and income withholding;</w:t>
      </w:r>
    </w:p>
    <w:p w14:paraId="00EA9FD7" w14:textId="77777777" w:rsidR="00BA3B81" w:rsidRPr="00BA3B81" w:rsidRDefault="00BA3B81" w:rsidP="00BA3B81">
      <w:pPr>
        <w:tabs>
          <w:tab w:val="left" w:pos="720"/>
          <w:tab w:val="left" w:pos="1440"/>
          <w:tab w:val="left" w:pos="2160"/>
          <w:tab w:val="left" w:pos="2880"/>
          <w:tab w:val="left" w:pos="3600"/>
        </w:tabs>
        <w:ind w:left="1440" w:hanging="720"/>
        <w:rPr>
          <w:szCs w:val="24"/>
        </w:rPr>
      </w:pPr>
    </w:p>
    <w:p w14:paraId="4402A597" w14:textId="77777777" w:rsidR="00BA3B81" w:rsidRPr="00BA3B81" w:rsidRDefault="00BA3B81" w:rsidP="00BA3B81">
      <w:pPr>
        <w:tabs>
          <w:tab w:val="left" w:pos="720"/>
          <w:tab w:val="left" w:pos="1440"/>
          <w:tab w:val="left" w:pos="2160"/>
          <w:tab w:val="left" w:pos="2880"/>
          <w:tab w:val="left" w:pos="3600"/>
        </w:tabs>
        <w:ind w:left="1440" w:hanging="720"/>
        <w:rPr>
          <w:szCs w:val="24"/>
        </w:rPr>
      </w:pPr>
      <w:r w:rsidRPr="00BA3B81">
        <w:rPr>
          <w:szCs w:val="24"/>
        </w:rPr>
        <w:t>D.</w:t>
      </w:r>
      <w:r w:rsidRPr="00BA3B81">
        <w:rPr>
          <w:szCs w:val="24"/>
        </w:rPr>
        <w:tab/>
        <w:t>Within 20 calendar days of completing the actions required in paragraphs (A) through (C) and, when applicable, receipt of any necessary information needed to process the case:</w:t>
      </w:r>
    </w:p>
    <w:p w14:paraId="34976B52" w14:textId="77777777" w:rsidR="00BA3B81" w:rsidRPr="00BA3B81" w:rsidRDefault="00BA3B81" w:rsidP="00BA3B81">
      <w:pPr>
        <w:tabs>
          <w:tab w:val="left" w:pos="720"/>
          <w:tab w:val="left" w:pos="1440"/>
          <w:tab w:val="left" w:pos="2160"/>
          <w:tab w:val="left" w:pos="2880"/>
          <w:tab w:val="left" w:pos="3600"/>
        </w:tabs>
        <w:ind w:left="720"/>
        <w:rPr>
          <w:szCs w:val="24"/>
        </w:rPr>
      </w:pPr>
    </w:p>
    <w:p w14:paraId="2FFD0973" w14:textId="77777777" w:rsidR="00BA3B81" w:rsidRPr="00BA3B81" w:rsidRDefault="00BA3B81" w:rsidP="00BA3B81">
      <w:pPr>
        <w:tabs>
          <w:tab w:val="left" w:pos="720"/>
          <w:tab w:val="left" w:pos="1440"/>
          <w:tab w:val="left" w:pos="2160"/>
          <w:tab w:val="left" w:pos="2880"/>
          <w:tab w:val="left" w:pos="3600"/>
        </w:tabs>
        <w:ind w:left="2160" w:hanging="720"/>
        <w:rPr>
          <w:szCs w:val="24"/>
        </w:rPr>
      </w:pPr>
      <w:r w:rsidRPr="00BA3B81">
        <w:rPr>
          <w:szCs w:val="24"/>
        </w:rPr>
        <w:t>(</w:t>
      </w:r>
      <w:proofErr w:type="spellStart"/>
      <w:r w:rsidRPr="00BA3B81">
        <w:rPr>
          <w:szCs w:val="24"/>
        </w:rPr>
        <w:t>i</w:t>
      </w:r>
      <w:proofErr w:type="spellEnd"/>
      <w:r w:rsidRPr="00BA3B81">
        <w:rPr>
          <w:szCs w:val="24"/>
        </w:rPr>
        <w:t>)</w:t>
      </w:r>
      <w:r w:rsidRPr="00BA3B81">
        <w:rPr>
          <w:szCs w:val="24"/>
        </w:rPr>
        <w:tab/>
        <w:t>Ask the appropriate intrastate tribunal, or refer the case to the appropriate responding State IV–D agency, for a determination of the controlling order and a reconciliation of arrearages if such a determination is necessary; and</w:t>
      </w:r>
    </w:p>
    <w:p w14:paraId="19604065" w14:textId="77777777" w:rsidR="00BA3B81" w:rsidRPr="00BA3B81" w:rsidRDefault="00BA3B81" w:rsidP="00BA3B81">
      <w:pPr>
        <w:tabs>
          <w:tab w:val="left" w:pos="720"/>
          <w:tab w:val="left" w:pos="1440"/>
          <w:tab w:val="left" w:pos="2160"/>
          <w:tab w:val="left" w:pos="2880"/>
          <w:tab w:val="left" w:pos="3600"/>
        </w:tabs>
        <w:ind w:left="2160" w:hanging="720"/>
        <w:rPr>
          <w:szCs w:val="24"/>
        </w:rPr>
      </w:pPr>
    </w:p>
    <w:p w14:paraId="1C931E56" w14:textId="77777777" w:rsidR="00BA3B81" w:rsidRPr="00BA3B81" w:rsidRDefault="00BA3B81" w:rsidP="00BA3B81">
      <w:pPr>
        <w:tabs>
          <w:tab w:val="left" w:pos="720"/>
          <w:tab w:val="left" w:pos="1440"/>
          <w:tab w:val="left" w:pos="2160"/>
          <w:tab w:val="left" w:pos="2880"/>
          <w:tab w:val="left" w:pos="3600"/>
        </w:tabs>
        <w:ind w:left="2160" w:hanging="720"/>
        <w:rPr>
          <w:szCs w:val="24"/>
        </w:rPr>
      </w:pPr>
      <w:r w:rsidRPr="00BA3B81">
        <w:rPr>
          <w:szCs w:val="24"/>
        </w:rPr>
        <w:t>(ii)</w:t>
      </w:r>
      <w:r w:rsidRPr="00BA3B81">
        <w:rPr>
          <w:szCs w:val="24"/>
        </w:rPr>
        <w:tab/>
        <w:t>Refer any intergovernmental IV–D case to the appropriate State Central Registry, Tribal IV–D program, or Central Authority of a country for action, if one-state remedies are not available or appropriate;</w:t>
      </w:r>
    </w:p>
    <w:p w14:paraId="52FF9332" w14:textId="77777777" w:rsidR="00BA3B81" w:rsidRPr="00BA3B81" w:rsidRDefault="00BA3B81" w:rsidP="00BA3B81">
      <w:pPr>
        <w:tabs>
          <w:tab w:val="left" w:pos="720"/>
          <w:tab w:val="left" w:pos="1440"/>
          <w:tab w:val="left" w:pos="2160"/>
          <w:tab w:val="left" w:pos="2880"/>
          <w:tab w:val="left" w:pos="3600"/>
        </w:tabs>
        <w:ind w:left="1440" w:hanging="720"/>
        <w:rPr>
          <w:szCs w:val="24"/>
        </w:rPr>
      </w:pPr>
    </w:p>
    <w:p w14:paraId="31BEC9B8" w14:textId="77777777" w:rsidR="00BA3B81" w:rsidRPr="00BA3B81" w:rsidRDefault="00BA3B81" w:rsidP="00BA3B81">
      <w:pPr>
        <w:tabs>
          <w:tab w:val="left" w:pos="720"/>
          <w:tab w:val="left" w:pos="1440"/>
          <w:tab w:val="left" w:pos="2160"/>
          <w:tab w:val="left" w:pos="2880"/>
          <w:tab w:val="left" w:pos="3600"/>
        </w:tabs>
        <w:ind w:left="1440" w:hanging="720"/>
        <w:rPr>
          <w:szCs w:val="24"/>
        </w:rPr>
      </w:pPr>
      <w:r w:rsidRPr="00BA3B81">
        <w:rPr>
          <w:szCs w:val="24"/>
        </w:rPr>
        <w:t>E.</w:t>
      </w:r>
      <w:r w:rsidRPr="00BA3B81">
        <w:rPr>
          <w:szCs w:val="24"/>
        </w:rPr>
        <w:tab/>
        <w:t>Provide the responding agency sufficient, accurate information to act on the case by submitting with each case any necessary documentation and intergovernmental forms required by the responding agency;</w:t>
      </w:r>
    </w:p>
    <w:p w14:paraId="7F4D688A" w14:textId="77777777" w:rsidR="00BA3B81" w:rsidRPr="00BA3B81" w:rsidRDefault="00BA3B81" w:rsidP="00BA3B81">
      <w:pPr>
        <w:tabs>
          <w:tab w:val="left" w:pos="720"/>
          <w:tab w:val="left" w:pos="1440"/>
          <w:tab w:val="left" w:pos="2160"/>
          <w:tab w:val="left" w:pos="2880"/>
          <w:tab w:val="left" w:pos="3600"/>
        </w:tabs>
        <w:ind w:left="1440" w:hanging="720"/>
        <w:rPr>
          <w:szCs w:val="24"/>
        </w:rPr>
      </w:pPr>
    </w:p>
    <w:p w14:paraId="57B06806" w14:textId="77777777" w:rsidR="00BA3B81" w:rsidRPr="00BA3B81" w:rsidRDefault="00BA3B81" w:rsidP="00BA3B81">
      <w:pPr>
        <w:tabs>
          <w:tab w:val="left" w:pos="720"/>
          <w:tab w:val="left" w:pos="1440"/>
          <w:tab w:val="left" w:pos="2160"/>
          <w:tab w:val="left" w:pos="2880"/>
          <w:tab w:val="left" w:pos="3600"/>
        </w:tabs>
        <w:ind w:left="1440" w:hanging="720"/>
        <w:rPr>
          <w:szCs w:val="24"/>
        </w:rPr>
      </w:pPr>
      <w:r w:rsidRPr="00BA3B81">
        <w:rPr>
          <w:szCs w:val="24"/>
        </w:rPr>
        <w:t>F.</w:t>
      </w:r>
      <w:r w:rsidRPr="00BA3B81">
        <w:rPr>
          <w:szCs w:val="24"/>
        </w:rPr>
        <w:tab/>
        <w:t>Within 30 calendar days of receipt of the request for information, provide the responding agency with an updated intergovernmental form and any necessary additional documentation, or notify the responding agency when the information will be provided;</w:t>
      </w:r>
    </w:p>
    <w:p w14:paraId="25938B9E" w14:textId="77777777" w:rsidR="00BA3B81" w:rsidRPr="00BA3B81" w:rsidRDefault="00BA3B81" w:rsidP="00BA3B81">
      <w:pPr>
        <w:tabs>
          <w:tab w:val="left" w:pos="720"/>
          <w:tab w:val="left" w:pos="1440"/>
          <w:tab w:val="left" w:pos="2160"/>
          <w:tab w:val="left" w:pos="2880"/>
          <w:tab w:val="left" w:pos="3600"/>
        </w:tabs>
        <w:ind w:left="1440" w:hanging="720"/>
        <w:rPr>
          <w:szCs w:val="24"/>
        </w:rPr>
      </w:pPr>
    </w:p>
    <w:p w14:paraId="285FF348" w14:textId="77777777" w:rsidR="00BA3B81" w:rsidRPr="00BA3B81" w:rsidRDefault="00BA3B81" w:rsidP="00BA3B81">
      <w:pPr>
        <w:tabs>
          <w:tab w:val="left" w:pos="720"/>
          <w:tab w:val="left" w:pos="1440"/>
          <w:tab w:val="left" w:pos="2160"/>
          <w:tab w:val="left" w:pos="2880"/>
          <w:tab w:val="left" w:pos="3600"/>
        </w:tabs>
        <w:ind w:left="1440" w:hanging="720"/>
        <w:rPr>
          <w:szCs w:val="24"/>
        </w:rPr>
      </w:pPr>
      <w:r w:rsidRPr="00BA3B81">
        <w:rPr>
          <w:szCs w:val="24"/>
        </w:rPr>
        <w:t>G.</w:t>
      </w:r>
      <w:r w:rsidRPr="00BA3B81">
        <w:rPr>
          <w:szCs w:val="24"/>
        </w:rPr>
        <w:tab/>
        <w:t>Notify the responding agency at least annually, and upon request in an individual case, of interest charges, if any, owed on overdue support under an initiating State order being enforced in the responding jurisdiction;</w:t>
      </w:r>
    </w:p>
    <w:p w14:paraId="0404E48E" w14:textId="77777777" w:rsidR="00BA3B81" w:rsidRPr="00BA3B81" w:rsidRDefault="00BA3B81" w:rsidP="00BA3B81">
      <w:pPr>
        <w:tabs>
          <w:tab w:val="left" w:pos="720"/>
          <w:tab w:val="left" w:pos="1440"/>
          <w:tab w:val="left" w:pos="2160"/>
          <w:tab w:val="left" w:pos="2880"/>
          <w:tab w:val="left" w:pos="3600"/>
        </w:tabs>
        <w:ind w:left="1440" w:hanging="720"/>
        <w:rPr>
          <w:szCs w:val="24"/>
        </w:rPr>
      </w:pPr>
    </w:p>
    <w:p w14:paraId="4AC0D56E" w14:textId="77777777" w:rsidR="00BA3B81" w:rsidRPr="00BA3B81" w:rsidRDefault="00BA3B81" w:rsidP="00BA3B81">
      <w:pPr>
        <w:tabs>
          <w:tab w:val="left" w:pos="720"/>
          <w:tab w:val="left" w:pos="1440"/>
          <w:tab w:val="left" w:pos="2160"/>
          <w:tab w:val="left" w:pos="2880"/>
          <w:tab w:val="left" w:pos="3600"/>
        </w:tabs>
        <w:ind w:left="1440" w:hanging="720"/>
        <w:rPr>
          <w:szCs w:val="24"/>
        </w:rPr>
      </w:pPr>
      <w:r w:rsidRPr="00BA3B81">
        <w:rPr>
          <w:szCs w:val="24"/>
        </w:rPr>
        <w:t>H.</w:t>
      </w:r>
      <w:r w:rsidRPr="00BA3B81">
        <w:rPr>
          <w:szCs w:val="24"/>
        </w:rPr>
        <w:tab/>
        <w:t>Submit all past-due support owed in IV–D cases that meet the certification requirements under 45 C.F.R. §303.72 for Federal tax refund offset,</w:t>
      </w:r>
    </w:p>
    <w:p w14:paraId="62C8BF7D" w14:textId="77777777" w:rsidR="00BA3B81" w:rsidRPr="00BA3B81" w:rsidRDefault="00BA3B81" w:rsidP="00BA3B81">
      <w:pPr>
        <w:tabs>
          <w:tab w:val="left" w:pos="720"/>
          <w:tab w:val="left" w:pos="1440"/>
          <w:tab w:val="left" w:pos="2160"/>
          <w:tab w:val="left" w:pos="2880"/>
          <w:tab w:val="left" w:pos="3600"/>
        </w:tabs>
        <w:ind w:left="1440" w:hanging="720"/>
        <w:rPr>
          <w:szCs w:val="24"/>
        </w:rPr>
      </w:pPr>
    </w:p>
    <w:p w14:paraId="4A671924" w14:textId="77777777" w:rsidR="00BA3B81" w:rsidRPr="00BA3B81" w:rsidRDefault="00BA3B81" w:rsidP="00BA3B81">
      <w:pPr>
        <w:tabs>
          <w:tab w:val="left" w:pos="720"/>
          <w:tab w:val="left" w:pos="1440"/>
          <w:tab w:val="left" w:pos="2160"/>
          <w:tab w:val="left" w:pos="2880"/>
          <w:tab w:val="left" w:pos="3600"/>
        </w:tabs>
        <w:ind w:left="1440" w:hanging="720"/>
        <w:rPr>
          <w:szCs w:val="24"/>
        </w:rPr>
      </w:pPr>
      <w:r w:rsidRPr="00BA3B81">
        <w:rPr>
          <w:szCs w:val="24"/>
        </w:rPr>
        <w:t>I.</w:t>
      </w:r>
      <w:r w:rsidRPr="00BA3B81">
        <w:rPr>
          <w:szCs w:val="24"/>
        </w:rPr>
        <w:tab/>
        <w:t xml:space="preserve">After determining that a request for review of a support order is merited, send the request to the other State within 20 calendar days, in accordance with section 466(a)(10) of the </w:t>
      </w:r>
      <w:r w:rsidRPr="009315A9">
        <w:rPr>
          <w:i/>
          <w:szCs w:val="24"/>
        </w:rPr>
        <w:t>Social Security Act</w:t>
      </w:r>
      <w:r w:rsidRPr="00BA3B81">
        <w:rPr>
          <w:szCs w:val="24"/>
        </w:rPr>
        <w:t xml:space="preserve"> and 45 C.F.R. §303.8;</w:t>
      </w:r>
    </w:p>
    <w:p w14:paraId="703C6825" w14:textId="77777777" w:rsidR="00BA3B81" w:rsidRPr="00BA3B81" w:rsidRDefault="00BA3B81" w:rsidP="00BA3B81">
      <w:pPr>
        <w:tabs>
          <w:tab w:val="left" w:pos="720"/>
          <w:tab w:val="left" w:pos="1440"/>
          <w:tab w:val="left" w:pos="2160"/>
          <w:tab w:val="left" w:pos="2880"/>
          <w:tab w:val="left" w:pos="3600"/>
        </w:tabs>
        <w:ind w:left="720"/>
        <w:rPr>
          <w:szCs w:val="24"/>
        </w:rPr>
      </w:pPr>
    </w:p>
    <w:p w14:paraId="58744D20" w14:textId="77777777" w:rsidR="00BA3B81" w:rsidRPr="00BA3B81" w:rsidRDefault="00BA3B81" w:rsidP="00BA3B81">
      <w:pPr>
        <w:tabs>
          <w:tab w:val="left" w:pos="720"/>
          <w:tab w:val="left" w:pos="1440"/>
          <w:tab w:val="left" w:pos="2160"/>
          <w:tab w:val="left" w:pos="2880"/>
          <w:tab w:val="left" w:pos="3600"/>
        </w:tabs>
        <w:ind w:left="1440" w:hanging="720"/>
        <w:rPr>
          <w:szCs w:val="24"/>
        </w:rPr>
      </w:pPr>
      <w:r w:rsidRPr="00BA3B81">
        <w:rPr>
          <w:szCs w:val="24"/>
        </w:rPr>
        <w:t>J.</w:t>
      </w:r>
      <w:r w:rsidRPr="00BA3B81">
        <w:rPr>
          <w:szCs w:val="24"/>
        </w:rPr>
        <w:tab/>
        <w:t xml:space="preserve">Distribute and disburse any support collections received in accordance with this Chapter and 45 C.F.R. §§ 302.32, 302.51, and 302.52, sections 454(5), 454B, 457, and 1912 of the </w:t>
      </w:r>
      <w:r w:rsidRPr="006E7A47">
        <w:rPr>
          <w:i/>
          <w:szCs w:val="24"/>
        </w:rPr>
        <w:t>Social Security Act</w:t>
      </w:r>
      <w:r w:rsidRPr="00BA3B81">
        <w:rPr>
          <w:szCs w:val="24"/>
        </w:rPr>
        <w:t>, and instructions issued by the Federal Office of Child Support Enforcement;</w:t>
      </w:r>
    </w:p>
    <w:p w14:paraId="00BF9DDE" w14:textId="77777777" w:rsidR="00BA3B81" w:rsidRPr="00BA3B81" w:rsidRDefault="00BA3B81" w:rsidP="00BA3B81">
      <w:pPr>
        <w:tabs>
          <w:tab w:val="left" w:pos="720"/>
          <w:tab w:val="left" w:pos="1440"/>
          <w:tab w:val="left" w:pos="2160"/>
          <w:tab w:val="left" w:pos="2880"/>
          <w:tab w:val="left" w:pos="3600"/>
        </w:tabs>
        <w:ind w:left="720"/>
        <w:rPr>
          <w:szCs w:val="24"/>
        </w:rPr>
      </w:pPr>
    </w:p>
    <w:p w14:paraId="52180DF0" w14:textId="77777777" w:rsidR="00BA3B81" w:rsidRPr="00BA3B81" w:rsidRDefault="00BA3B81" w:rsidP="00BA3B81">
      <w:pPr>
        <w:tabs>
          <w:tab w:val="left" w:pos="720"/>
          <w:tab w:val="left" w:pos="1440"/>
          <w:tab w:val="left" w:pos="2160"/>
          <w:tab w:val="left" w:pos="2880"/>
          <w:tab w:val="left" w:pos="3600"/>
        </w:tabs>
        <w:ind w:left="1440" w:hanging="720"/>
        <w:rPr>
          <w:szCs w:val="24"/>
        </w:rPr>
      </w:pPr>
      <w:r w:rsidRPr="00BA3B81">
        <w:rPr>
          <w:szCs w:val="24"/>
        </w:rPr>
        <w:t>K.</w:t>
      </w:r>
      <w:r w:rsidRPr="00BA3B81">
        <w:rPr>
          <w:szCs w:val="24"/>
        </w:rPr>
        <w:tab/>
        <w:t>Notify the responding agency within 10 working days of case closure that the Department has closed its case pursuant to Chapter 3.7, and the basis for case closure;</w:t>
      </w:r>
    </w:p>
    <w:p w14:paraId="7FDB842E" w14:textId="77777777" w:rsidR="00BA3B81" w:rsidRPr="00BA3B81" w:rsidRDefault="00BA3B81" w:rsidP="00BA3B81">
      <w:pPr>
        <w:tabs>
          <w:tab w:val="left" w:pos="720"/>
          <w:tab w:val="left" w:pos="1440"/>
          <w:tab w:val="left" w:pos="2160"/>
          <w:tab w:val="left" w:pos="2880"/>
          <w:tab w:val="left" w:pos="3600"/>
        </w:tabs>
        <w:ind w:left="1440" w:hanging="720"/>
        <w:rPr>
          <w:szCs w:val="24"/>
        </w:rPr>
      </w:pPr>
    </w:p>
    <w:p w14:paraId="236AD5C5" w14:textId="77777777" w:rsidR="00BA3B81" w:rsidRPr="00BA3B81" w:rsidRDefault="00BA3B81" w:rsidP="00BA3B81">
      <w:pPr>
        <w:tabs>
          <w:tab w:val="left" w:pos="720"/>
          <w:tab w:val="left" w:pos="1440"/>
          <w:tab w:val="left" w:pos="2160"/>
          <w:tab w:val="left" w:pos="2880"/>
          <w:tab w:val="left" w:pos="3600"/>
        </w:tabs>
        <w:ind w:left="1440" w:hanging="720"/>
        <w:rPr>
          <w:szCs w:val="24"/>
        </w:rPr>
      </w:pPr>
      <w:r w:rsidRPr="00BA3B81">
        <w:rPr>
          <w:szCs w:val="24"/>
        </w:rPr>
        <w:t>L.</w:t>
      </w:r>
      <w:r w:rsidRPr="00BA3B81">
        <w:rPr>
          <w:szCs w:val="24"/>
        </w:rPr>
        <w:tab/>
        <w:t>Before transmitting a withholding order or notice to an employer in an interstate case, instruct the responding agency to close its case, and to stop any withholding order or notice that the responding agency has sent to an employer, unless the Department and the other agency reach an alternative agreement on how to proceed; and</w:t>
      </w:r>
    </w:p>
    <w:p w14:paraId="5497A02F" w14:textId="77777777" w:rsidR="00BA3B81" w:rsidRPr="00BA3B81" w:rsidRDefault="00BA3B81" w:rsidP="00BA3B81">
      <w:pPr>
        <w:tabs>
          <w:tab w:val="left" w:pos="720"/>
          <w:tab w:val="left" w:pos="1440"/>
          <w:tab w:val="left" w:pos="2160"/>
          <w:tab w:val="left" w:pos="2880"/>
          <w:tab w:val="left" w:pos="3600"/>
        </w:tabs>
        <w:ind w:left="1440" w:hanging="720"/>
        <w:rPr>
          <w:szCs w:val="24"/>
        </w:rPr>
      </w:pPr>
    </w:p>
    <w:p w14:paraId="57E91F10" w14:textId="77777777" w:rsidR="00BA3B81" w:rsidRPr="00BA3B81" w:rsidRDefault="00BA3B81" w:rsidP="00BA3B81">
      <w:pPr>
        <w:tabs>
          <w:tab w:val="left" w:pos="720"/>
          <w:tab w:val="left" w:pos="1440"/>
          <w:tab w:val="left" w:pos="2160"/>
          <w:tab w:val="left" w:pos="2880"/>
          <w:tab w:val="left" w:pos="3600"/>
        </w:tabs>
        <w:ind w:left="1440" w:hanging="720"/>
        <w:rPr>
          <w:szCs w:val="24"/>
        </w:rPr>
      </w:pPr>
      <w:r w:rsidRPr="00BA3B81">
        <w:rPr>
          <w:szCs w:val="24"/>
        </w:rPr>
        <w:t>M.</w:t>
      </w:r>
      <w:r w:rsidRPr="00BA3B81">
        <w:rPr>
          <w:szCs w:val="24"/>
        </w:rPr>
        <w:tab/>
        <w:t xml:space="preserve">If the Department has closed its case pursuant to Chapter 3.7 and has not notified the responding agency to close its corresponding case, make a diligent effort to locate the </w:t>
      </w:r>
      <w:proofErr w:type="spellStart"/>
      <w:r w:rsidRPr="00BA3B81">
        <w:rPr>
          <w:szCs w:val="24"/>
        </w:rPr>
        <w:t>obligee</w:t>
      </w:r>
      <w:proofErr w:type="spellEnd"/>
      <w:r w:rsidRPr="00BA3B81">
        <w:rPr>
          <w:szCs w:val="24"/>
        </w:rPr>
        <w:t>, including use of the Federal Parent Locator Service and the State Parent Locator Service, and accept, distribute and disburse any payment received from the responding agency.</w:t>
      </w:r>
    </w:p>
    <w:p w14:paraId="2559898C" w14:textId="77777777" w:rsidR="00BA3B81" w:rsidRPr="00BA3B81" w:rsidRDefault="00BA3B81" w:rsidP="00BA3B81">
      <w:pPr>
        <w:tabs>
          <w:tab w:val="left" w:pos="720"/>
          <w:tab w:val="left" w:pos="1440"/>
          <w:tab w:val="left" w:pos="2160"/>
          <w:tab w:val="left" w:pos="2880"/>
          <w:tab w:val="left" w:pos="3600"/>
        </w:tabs>
        <w:ind w:left="720"/>
        <w:rPr>
          <w:szCs w:val="24"/>
        </w:rPr>
      </w:pPr>
    </w:p>
    <w:p w14:paraId="76FE8670" w14:textId="77777777" w:rsidR="00BA3B81" w:rsidRPr="00BA3B81" w:rsidRDefault="00BA3B81" w:rsidP="00BA3B81">
      <w:pPr>
        <w:tabs>
          <w:tab w:val="left" w:pos="720"/>
          <w:tab w:val="left" w:pos="1440"/>
          <w:tab w:val="left" w:pos="2160"/>
          <w:tab w:val="left" w:pos="2880"/>
          <w:tab w:val="left" w:pos="3600"/>
        </w:tabs>
        <w:ind w:left="720" w:hanging="720"/>
        <w:rPr>
          <w:i/>
          <w:iCs/>
          <w:szCs w:val="24"/>
        </w:rPr>
      </w:pPr>
      <w:r w:rsidRPr="00BA3B81">
        <w:rPr>
          <w:b/>
          <w:szCs w:val="24"/>
        </w:rPr>
        <w:t>6.</w:t>
      </w:r>
      <w:r w:rsidRPr="00BA3B81">
        <w:rPr>
          <w:b/>
          <w:szCs w:val="24"/>
        </w:rPr>
        <w:tab/>
      </w:r>
      <w:r w:rsidRPr="00BA3B81">
        <w:rPr>
          <w:b/>
          <w:iCs/>
          <w:szCs w:val="24"/>
        </w:rPr>
        <w:t>RESPONDING STATE IV–D AGENCY RESPONSIBILITIES</w:t>
      </w:r>
    </w:p>
    <w:p w14:paraId="1D787AF0" w14:textId="77777777" w:rsidR="00BA3B81" w:rsidRPr="00BA3B81" w:rsidRDefault="00BA3B81" w:rsidP="00BA3B81">
      <w:pPr>
        <w:tabs>
          <w:tab w:val="left" w:pos="720"/>
          <w:tab w:val="left" w:pos="1440"/>
          <w:tab w:val="left" w:pos="2160"/>
          <w:tab w:val="left" w:pos="2880"/>
          <w:tab w:val="left" w:pos="3600"/>
        </w:tabs>
        <w:ind w:left="720" w:hanging="720"/>
        <w:rPr>
          <w:i/>
          <w:iCs/>
          <w:szCs w:val="24"/>
        </w:rPr>
      </w:pPr>
    </w:p>
    <w:p w14:paraId="32111398" w14:textId="77777777" w:rsidR="00BA3B81" w:rsidRPr="00BA3B81" w:rsidRDefault="00BA3B81" w:rsidP="00BA3B81">
      <w:pPr>
        <w:tabs>
          <w:tab w:val="left" w:pos="720"/>
          <w:tab w:val="left" w:pos="1440"/>
          <w:tab w:val="left" w:pos="2160"/>
          <w:tab w:val="left" w:pos="2880"/>
          <w:tab w:val="left" w:pos="3600"/>
        </w:tabs>
        <w:ind w:left="720"/>
        <w:rPr>
          <w:szCs w:val="24"/>
        </w:rPr>
      </w:pPr>
      <w:r w:rsidRPr="00BA3B81">
        <w:rPr>
          <w:szCs w:val="24"/>
        </w:rPr>
        <w:t>Upon receipt of a request for services from an initiating agency, the Department must:</w:t>
      </w:r>
    </w:p>
    <w:p w14:paraId="54296FDB" w14:textId="77777777" w:rsidR="00BA3B81" w:rsidRPr="00BA3B81" w:rsidRDefault="00BA3B81" w:rsidP="00BA3B81">
      <w:pPr>
        <w:tabs>
          <w:tab w:val="left" w:pos="720"/>
          <w:tab w:val="left" w:pos="1440"/>
          <w:tab w:val="left" w:pos="2160"/>
          <w:tab w:val="left" w:pos="2880"/>
          <w:tab w:val="left" w:pos="3600"/>
        </w:tabs>
        <w:ind w:left="720"/>
        <w:rPr>
          <w:szCs w:val="24"/>
        </w:rPr>
      </w:pPr>
    </w:p>
    <w:p w14:paraId="54B502E4" w14:textId="77777777" w:rsidR="00BA3B81" w:rsidRPr="00BA3B81" w:rsidRDefault="00BA3B81" w:rsidP="00BA3B81">
      <w:pPr>
        <w:tabs>
          <w:tab w:val="left" w:pos="720"/>
          <w:tab w:val="left" w:pos="1440"/>
          <w:tab w:val="left" w:pos="2160"/>
          <w:tab w:val="left" w:pos="2880"/>
          <w:tab w:val="left" w:pos="3600"/>
        </w:tabs>
        <w:ind w:left="1440" w:hanging="720"/>
        <w:rPr>
          <w:szCs w:val="24"/>
        </w:rPr>
      </w:pPr>
      <w:r w:rsidRPr="00BA3B81">
        <w:rPr>
          <w:szCs w:val="24"/>
        </w:rPr>
        <w:t>A.</w:t>
      </w:r>
      <w:r w:rsidRPr="00BA3B81">
        <w:rPr>
          <w:szCs w:val="24"/>
        </w:rPr>
        <w:tab/>
        <w:t>Accept and process an intergovernmental request for services, regardless of whether the initiating agency elected to use remedies that may be available under the law of that jurisdiction;</w:t>
      </w:r>
    </w:p>
    <w:p w14:paraId="3F3CD8F8" w14:textId="77777777" w:rsidR="00BA3B81" w:rsidRPr="00BA3B81" w:rsidRDefault="00BA3B81" w:rsidP="00BA3B81">
      <w:pPr>
        <w:tabs>
          <w:tab w:val="left" w:pos="720"/>
          <w:tab w:val="left" w:pos="1440"/>
          <w:tab w:val="left" w:pos="2160"/>
          <w:tab w:val="left" w:pos="2880"/>
          <w:tab w:val="left" w:pos="3600"/>
        </w:tabs>
        <w:ind w:left="1440" w:hanging="720"/>
        <w:rPr>
          <w:szCs w:val="24"/>
        </w:rPr>
      </w:pPr>
    </w:p>
    <w:p w14:paraId="1C5C6A67" w14:textId="77777777" w:rsidR="00BA3B81" w:rsidRPr="00BA3B81" w:rsidRDefault="00BA3B81" w:rsidP="00BA3B81">
      <w:pPr>
        <w:tabs>
          <w:tab w:val="left" w:pos="720"/>
          <w:tab w:val="left" w:pos="1440"/>
          <w:tab w:val="left" w:pos="2160"/>
          <w:tab w:val="left" w:pos="2880"/>
          <w:tab w:val="left" w:pos="3600"/>
        </w:tabs>
        <w:ind w:left="1440" w:hanging="720"/>
        <w:rPr>
          <w:szCs w:val="24"/>
        </w:rPr>
      </w:pPr>
      <w:r w:rsidRPr="00BA3B81">
        <w:rPr>
          <w:szCs w:val="24"/>
        </w:rPr>
        <w:lastRenderedPageBreak/>
        <w:t>B.</w:t>
      </w:r>
      <w:r w:rsidRPr="00BA3B81">
        <w:rPr>
          <w:szCs w:val="24"/>
        </w:rPr>
        <w:tab/>
        <w:t>Within 75 calendar days of receipt of an intergovernmental form and documentation from its central registry:</w:t>
      </w:r>
    </w:p>
    <w:p w14:paraId="206AAFC3" w14:textId="77777777" w:rsidR="00BA3B81" w:rsidRPr="00BA3B81" w:rsidRDefault="00BA3B81" w:rsidP="00BA3B81">
      <w:pPr>
        <w:tabs>
          <w:tab w:val="left" w:pos="720"/>
          <w:tab w:val="left" w:pos="1440"/>
          <w:tab w:val="left" w:pos="2160"/>
          <w:tab w:val="left" w:pos="2880"/>
          <w:tab w:val="left" w:pos="3600"/>
        </w:tabs>
        <w:ind w:left="1440" w:hanging="720"/>
        <w:rPr>
          <w:szCs w:val="24"/>
        </w:rPr>
      </w:pPr>
    </w:p>
    <w:p w14:paraId="37E5841D" w14:textId="77777777" w:rsidR="00BA3B81" w:rsidRPr="00BA3B81" w:rsidRDefault="00BA3B81" w:rsidP="00BA3B81">
      <w:pPr>
        <w:tabs>
          <w:tab w:val="left" w:pos="720"/>
          <w:tab w:val="left" w:pos="1440"/>
          <w:tab w:val="left" w:pos="2160"/>
          <w:tab w:val="left" w:pos="2880"/>
          <w:tab w:val="left" w:pos="3600"/>
        </w:tabs>
        <w:ind w:left="2160" w:hanging="720"/>
        <w:rPr>
          <w:szCs w:val="24"/>
        </w:rPr>
      </w:pPr>
      <w:r w:rsidRPr="00BA3B81">
        <w:rPr>
          <w:szCs w:val="24"/>
        </w:rPr>
        <w:t>(</w:t>
      </w:r>
      <w:proofErr w:type="spellStart"/>
      <w:r w:rsidRPr="00BA3B81">
        <w:rPr>
          <w:szCs w:val="24"/>
        </w:rPr>
        <w:t>i</w:t>
      </w:r>
      <w:proofErr w:type="spellEnd"/>
      <w:r w:rsidRPr="00BA3B81">
        <w:rPr>
          <w:szCs w:val="24"/>
        </w:rPr>
        <w:t>)</w:t>
      </w:r>
      <w:r w:rsidRPr="00BA3B81">
        <w:rPr>
          <w:szCs w:val="24"/>
        </w:rPr>
        <w:tab/>
        <w:t>Provide location services in accordance with 45 C.F.R. §303.3 if the request is for location services or the form or documentation does not include adequate location information regarding the noncustodial parent;</w:t>
      </w:r>
    </w:p>
    <w:p w14:paraId="7B0A0FD1" w14:textId="77777777" w:rsidR="00BA3B81" w:rsidRPr="00BA3B81" w:rsidRDefault="00BA3B81" w:rsidP="00BA3B81">
      <w:pPr>
        <w:tabs>
          <w:tab w:val="left" w:pos="720"/>
          <w:tab w:val="left" w:pos="1440"/>
          <w:tab w:val="left" w:pos="2160"/>
          <w:tab w:val="left" w:pos="2880"/>
          <w:tab w:val="left" w:pos="3600"/>
        </w:tabs>
        <w:ind w:left="2160" w:hanging="720"/>
        <w:rPr>
          <w:szCs w:val="24"/>
        </w:rPr>
      </w:pPr>
    </w:p>
    <w:p w14:paraId="4C0DC979" w14:textId="77777777" w:rsidR="00BA3B81" w:rsidRPr="00BA3B81" w:rsidRDefault="00BA3B81" w:rsidP="00BA3B81">
      <w:pPr>
        <w:tabs>
          <w:tab w:val="left" w:pos="720"/>
          <w:tab w:val="left" w:pos="1440"/>
          <w:tab w:val="left" w:pos="2160"/>
          <w:tab w:val="left" w:pos="2880"/>
          <w:tab w:val="left" w:pos="3600"/>
        </w:tabs>
        <w:ind w:left="2160" w:hanging="720"/>
        <w:rPr>
          <w:szCs w:val="24"/>
        </w:rPr>
      </w:pPr>
      <w:r w:rsidRPr="00BA3B81">
        <w:rPr>
          <w:szCs w:val="24"/>
        </w:rPr>
        <w:t>(ii)</w:t>
      </w:r>
      <w:r w:rsidRPr="00BA3B81">
        <w:rPr>
          <w:szCs w:val="24"/>
        </w:rPr>
        <w:tab/>
        <w:t>If unable to proceed with the case because of inadequate documentation, notify the initiating agency of the necessary additions or corrections to the form or documentation;</w:t>
      </w:r>
    </w:p>
    <w:p w14:paraId="47F70D3C" w14:textId="77777777" w:rsidR="00BA3B81" w:rsidRPr="00BA3B81" w:rsidRDefault="00BA3B81" w:rsidP="00BA3B81">
      <w:pPr>
        <w:tabs>
          <w:tab w:val="left" w:pos="720"/>
          <w:tab w:val="left" w:pos="1440"/>
          <w:tab w:val="left" w:pos="2160"/>
          <w:tab w:val="left" w:pos="2880"/>
          <w:tab w:val="left" w:pos="3600"/>
        </w:tabs>
        <w:ind w:left="2160" w:hanging="720"/>
        <w:rPr>
          <w:szCs w:val="24"/>
        </w:rPr>
      </w:pPr>
    </w:p>
    <w:p w14:paraId="6BC38E50" w14:textId="77777777" w:rsidR="00BA3B81" w:rsidRPr="00BA3B81" w:rsidRDefault="00BA3B81" w:rsidP="00BA3B81">
      <w:pPr>
        <w:tabs>
          <w:tab w:val="left" w:pos="720"/>
          <w:tab w:val="left" w:pos="1440"/>
          <w:tab w:val="left" w:pos="2160"/>
          <w:tab w:val="left" w:pos="2880"/>
          <w:tab w:val="left" w:pos="3600"/>
        </w:tabs>
        <w:ind w:left="2160" w:hanging="720"/>
        <w:rPr>
          <w:szCs w:val="24"/>
        </w:rPr>
      </w:pPr>
      <w:r w:rsidRPr="00BA3B81">
        <w:rPr>
          <w:szCs w:val="24"/>
        </w:rPr>
        <w:t>(iii)</w:t>
      </w:r>
      <w:r w:rsidRPr="00BA3B81">
        <w:rPr>
          <w:szCs w:val="24"/>
        </w:rPr>
        <w:tab/>
        <w:t>If the documentation received with a case is incomplete and cannot be remedied without the assistance of the initiating agency, process the case to the extent possible pending necessary action by the initiating agency;</w:t>
      </w:r>
    </w:p>
    <w:p w14:paraId="483772E5" w14:textId="77777777" w:rsidR="00BA3B81" w:rsidRPr="00BA3B81" w:rsidRDefault="00BA3B81" w:rsidP="00BA3B81">
      <w:pPr>
        <w:tabs>
          <w:tab w:val="left" w:pos="720"/>
          <w:tab w:val="left" w:pos="1440"/>
          <w:tab w:val="left" w:pos="2160"/>
          <w:tab w:val="left" w:pos="2880"/>
          <w:tab w:val="left" w:pos="3600"/>
        </w:tabs>
        <w:ind w:left="1440" w:hanging="720"/>
        <w:rPr>
          <w:szCs w:val="24"/>
        </w:rPr>
      </w:pPr>
    </w:p>
    <w:p w14:paraId="123FA152" w14:textId="77777777" w:rsidR="00BA3B81" w:rsidRPr="00BA3B81" w:rsidRDefault="00BA3B81" w:rsidP="00BA3B81">
      <w:pPr>
        <w:tabs>
          <w:tab w:val="left" w:pos="720"/>
          <w:tab w:val="left" w:pos="1440"/>
          <w:tab w:val="left" w:pos="2160"/>
          <w:tab w:val="left" w:pos="2880"/>
          <w:tab w:val="left" w:pos="3600"/>
        </w:tabs>
        <w:ind w:left="1440" w:hanging="720"/>
        <w:rPr>
          <w:szCs w:val="24"/>
        </w:rPr>
      </w:pPr>
      <w:r w:rsidRPr="00BA3B81">
        <w:rPr>
          <w:szCs w:val="24"/>
        </w:rPr>
        <w:t>C.</w:t>
      </w:r>
      <w:r w:rsidRPr="00BA3B81">
        <w:rPr>
          <w:szCs w:val="24"/>
        </w:rPr>
        <w:tab/>
        <w:t>Within 10 working days of locating the noncustodial parent in a different State, the Department must return the forms and documentation, including the new location, to the initiating agency; or, if directed by the initiating agency, forward/transmit the forms and documentation to the central registry in the State where the noncustodial parent has been located and notify the Department’s central registry where the case has been sent.</w:t>
      </w:r>
    </w:p>
    <w:p w14:paraId="2E1C905F" w14:textId="77777777" w:rsidR="00BA3B81" w:rsidRPr="00BA3B81" w:rsidRDefault="00BA3B81" w:rsidP="00BA3B81">
      <w:pPr>
        <w:tabs>
          <w:tab w:val="left" w:pos="720"/>
          <w:tab w:val="left" w:pos="1440"/>
          <w:tab w:val="left" w:pos="2160"/>
          <w:tab w:val="left" w:pos="2880"/>
          <w:tab w:val="left" w:pos="3600"/>
        </w:tabs>
        <w:ind w:left="720"/>
        <w:rPr>
          <w:szCs w:val="24"/>
        </w:rPr>
      </w:pPr>
    </w:p>
    <w:p w14:paraId="18DB4E3A" w14:textId="77777777" w:rsidR="00BA3B81" w:rsidRPr="00BA3B81" w:rsidRDefault="00BA3B81" w:rsidP="00BA3B81">
      <w:pPr>
        <w:tabs>
          <w:tab w:val="left" w:pos="720"/>
          <w:tab w:val="left" w:pos="1440"/>
          <w:tab w:val="left" w:pos="2160"/>
          <w:tab w:val="left" w:pos="2880"/>
          <w:tab w:val="left" w:pos="3600"/>
        </w:tabs>
        <w:ind w:left="1440" w:hanging="720"/>
        <w:rPr>
          <w:szCs w:val="24"/>
        </w:rPr>
      </w:pPr>
      <w:r w:rsidRPr="00BA3B81">
        <w:rPr>
          <w:szCs w:val="24"/>
        </w:rPr>
        <w:t>D.</w:t>
      </w:r>
      <w:r w:rsidRPr="00BA3B81">
        <w:rPr>
          <w:szCs w:val="24"/>
        </w:rPr>
        <w:tab/>
        <w:t>If applicable, within 10 working days of locating the noncustodial parent in a different political subdivision within the State, forward/transmit the forms and documentation to the appropriate political subdivision and notify the initiating agency and the Department’s central registry of its action;</w:t>
      </w:r>
    </w:p>
    <w:p w14:paraId="3054C603" w14:textId="77777777" w:rsidR="00BA3B81" w:rsidRPr="00BA3B81" w:rsidRDefault="00BA3B81" w:rsidP="00BA3B81">
      <w:pPr>
        <w:tabs>
          <w:tab w:val="left" w:pos="720"/>
          <w:tab w:val="left" w:pos="1440"/>
          <w:tab w:val="left" w:pos="2160"/>
          <w:tab w:val="left" w:pos="2880"/>
          <w:tab w:val="left" w:pos="3600"/>
        </w:tabs>
        <w:ind w:left="1440" w:hanging="720"/>
        <w:rPr>
          <w:szCs w:val="24"/>
        </w:rPr>
      </w:pPr>
    </w:p>
    <w:p w14:paraId="3F3D2ABF" w14:textId="77777777" w:rsidR="00BA3B81" w:rsidRPr="00BA3B81" w:rsidRDefault="00BA3B81" w:rsidP="00BA3B81">
      <w:pPr>
        <w:tabs>
          <w:tab w:val="left" w:pos="720"/>
          <w:tab w:val="left" w:pos="1440"/>
          <w:tab w:val="left" w:pos="2160"/>
          <w:tab w:val="left" w:pos="2880"/>
          <w:tab w:val="left" w:pos="3600"/>
        </w:tabs>
        <w:ind w:left="1440" w:hanging="720"/>
        <w:rPr>
          <w:szCs w:val="24"/>
        </w:rPr>
      </w:pPr>
      <w:r w:rsidRPr="00BA3B81">
        <w:rPr>
          <w:szCs w:val="24"/>
        </w:rPr>
        <w:t>E.</w:t>
      </w:r>
      <w:r w:rsidRPr="00BA3B81">
        <w:rPr>
          <w:szCs w:val="24"/>
        </w:rPr>
        <w:tab/>
        <w:t>If the request is for a determination of controlling order:</w:t>
      </w:r>
    </w:p>
    <w:p w14:paraId="289DAA12" w14:textId="77777777" w:rsidR="00BA3B81" w:rsidRPr="00BA3B81" w:rsidRDefault="00BA3B81" w:rsidP="00BA3B81">
      <w:pPr>
        <w:tabs>
          <w:tab w:val="left" w:pos="720"/>
          <w:tab w:val="left" w:pos="1440"/>
          <w:tab w:val="left" w:pos="2160"/>
          <w:tab w:val="left" w:pos="2880"/>
          <w:tab w:val="left" w:pos="3600"/>
        </w:tabs>
        <w:ind w:left="1440" w:hanging="720"/>
        <w:rPr>
          <w:szCs w:val="24"/>
        </w:rPr>
      </w:pPr>
    </w:p>
    <w:p w14:paraId="43922F5C" w14:textId="77777777" w:rsidR="00BA3B81" w:rsidRPr="00BA3B81" w:rsidRDefault="00BA3B81" w:rsidP="00BA3B81">
      <w:pPr>
        <w:tabs>
          <w:tab w:val="left" w:pos="720"/>
          <w:tab w:val="left" w:pos="1440"/>
          <w:tab w:val="left" w:pos="2160"/>
          <w:tab w:val="left" w:pos="2880"/>
          <w:tab w:val="left" w:pos="3600"/>
        </w:tabs>
        <w:ind w:left="2160" w:hanging="720"/>
        <w:rPr>
          <w:szCs w:val="24"/>
        </w:rPr>
      </w:pPr>
      <w:r w:rsidRPr="00BA3B81">
        <w:rPr>
          <w:szCs w:val="24"/>
        </w:rPr>
        <w:t>(</w:t>
      </w:r>
      <w:proofErr w:type="spellStart"/>
      <w:r w:rsidRPr="00BA3B81">
        <w:rPr>
          <w:szCs w:val="24"/>
        </w:rPr>
        <w:t>i</w:t>
      </w:r>
      <w:proofErr w:type="spellEnd"/>
      <w:r w:rsidRPr="00BA3B81">
        <w:rPr>
          <w:szCs w:val="24"/>
        </w:rPr>
        <w:t>)</w:t>
      </w:r>
      <w:r w:rsidRPr="00BA3B81">
        <w:rPr>
          <w:szCs w:val="24"/>
        </w:rPr>
        <w:tab/>
        <w:t>File the controlling order determination request with the appropriate tribunal in the State within 30 calendar days of receipt of the request or location of the noncustodial parent, whichever occurs later; and</w:t>
      </w:r>
    </w:p>
    <w:p w14:paraId="5A2FA673" w14:textId="77777777" w:rsidR="00BA3B81" w:rsidRPr="00BA3B81" w:rsidRDefault="00BA3B81" w:rsidP="00BA3B81">
      <w:pPr>
        <w:tabs>
          <w:tab w:val="left" w:pos="720"/>
          <w:tab w:val="left" w:pos="1440"/>
          <w:tab w:val="left" w:pos="2160"/>
          <w:tab w:val="left" w:pos="2880"/>
          <w:tab w:val="left" w:pos="3600"/>
        </w:tabs>
        <w:ind w:left="2160" w:hanging="720"/>
        <w:rPr>
          <w:szCs w:val="24"/>
        </w:rPr>
      </w:pPr>
    </w:p>
    <w:p w14:paraId="7111754C" w14:textId="77777777" w:rsidR="00BA3B81" w:rsidRPr="00BA3B81" w:rsidRDefault="00BA3B81" w:rsidP="00BA3B81">
      <w:pPr>
        <w:tabs>
          <w:tab w:val="left" w:pos="720"/>
          <w:tab w:val="left" w:pos="1440"/>
          <w:tab w:val="left" w:pos="2160"/>
          <w:tab w:val="left" w:pos="2880"/>
          <w:tab w:val="left" w:pos="3600"/>
        </w:tabs>
        <w:ind w:left="2160" w:hanging="720"/>
        <w:rPr>
          <w:szCs w:val="24"/>
        </w:rPr>
      </w:pPr>
      <w:r w:rsidRPr="00BA3B81">
        <w:rPr>
          <w:szCs w:val="24"/>
        </w:rPr>
        <w:t>(ii)</w:t>
      </w:r>
      <w:r w:rsidRPr="00BA3B81">
        <w:rPr>
          <w:szCs w:val="24"/>
        </w:rPr>
        <w:tab/>
        <w:t>Notify the initiating State agency, the Controlling Order State and any State where a support order in the case was issued or registered, of the controlling order determination and any reconciled arrearages within 30 calendar days of receipt of the determination from the tribunal;</w:t>
      </w:r>
    </w:p>
    <w:p w14:paraId="45CDD78D" w14:textId="77777777" w:rsidR="00BA3B81" w:rsidRPr="00BA3B81" w:rsidRDefault="00BA3B81" w:rsidP="00BA3B81">
      <w:pPr>
        <w:tabs>
          <w:tab w:val="left" w:pos="720"/>
          <w:tab w:val="left" w:pos="1440"/>
          <w:tab w:val="left" w:pos="2160"/>
          <w:tab w:val="left" w:pos="2880"/>
          <w:tab w:val="left" w:pos="3600"/>
        </w:tabs>
        <w:ind w:left="1440" w:hanging="720"/>
        <w:rPr>
          <w:szCs w:val="24"/>
        </w:rPr>
      </w:pPr>
    </w:p>
    <w:p w14:paraId="04D30847" w14:textId="77777777" w:rsidR="00BA3B81" w:rsidRPr="00BA3B81" w:rsidRDefault="00BA3B81" w:rsidP="00BA3B81">
      <w:pPr>
        <w:tabs>
          <w:tab w:val="left" w:pos="720"/>
          <w:tab w:val="left" w:pos="1440"/>
          <w:tab w:val="left" w:pos="2160"/>
          <w:tab w:val="left" w:pos="2880"/>
          <w:tab w:val="left" w:pos="3600"/>
        </w:tabs>
        <w:ind w:left="1440" w:hanging="720"/>
        <w:rPr>
          <w:szCs w:val="24"/>
        </w:rPr>
      </w:pPr>
      <w:r w:rsidRPr="00BA3B81">
        <w:rPr>
          <w:szCs w:val="24"/>
        </w:rPr>
        <w:t>F.</w:t>
      </w:r>
      <w:r w:rsidRPr="00BA3B81">
        <w:rPr>
          <w:szCs w:val="24"/>
        </w:rPr>
        <w:tab/>
        <w:t>Provide any necessary services as it would in an intrastate IV–D case;</w:t>
      </w:r>
    </w:p>
    <w:p w14:paraId="2EF14D48" w14:textId="77777777" w:rsidR="00BA3B81" w:rsidRPr="00BA3B81" w:rsidRDefault="00BA3B81" w:rsidP="00BA3B81">
      <w:pPr>
        <w:tabs>
          <w:tab w:val="left" w:pos="720"/>
          <w:tab w:val="left" w:pos="1440"/>
          <w:tab w:val="left" w:pos="2160"/>
          <w:tab w:val="left" w:pos="2880"/>
          <w:tab w:val="left" w:pos="3600"/>
        </w:tabs>
        <w:ind w:left="720"/>
        <w:rPr>
          <w:szCs w:val="24"/>
        </w:rPr>
      </w:pPr>
    </w:p>
    <w:p w14:paraId="7A2E938D" w14:textId="77777777" w:rsidR="00BA3B81" w:rsidRPr="00BA3B81" w:rsidRDefault="00BA3B81" w:rsidP="00BA3B81">
      <w:pPr>
        <w:tabs>
          <w:tab w:val="left" w:pos="720"/>
          <w:tab w:val="left" w:pos="1440"/>
          <w:tab w:val="left" w:pos="2160"/>
          <w:tab w:val="left" w:pos="2880"/>
          <w:tab w:val="left" w:pos="3600"/>
        </w:tabs>
        <w:ind w:left="1440" w:hanging="720"/>
        <w:rPr>
          <w:szCs w:val="24"/>
        </w:rPr>
      </w:pPr>
      <w:r w:rsidRPr="00BA3B81">
        <w:rPr>
          <w:szCs w:val="24"/>
        </w:rPr>
        <w:t>G.</w:t>
      </w:r>
      <w:r w:rsidRPr="00BA3B81">
        <w:rPr>
          <w:szCs w:val="24"/>
        </w:rPr>
        <w:tab/>
        <w:t>Provide timely notice to the initiating agency in advance of any hearing before a tribunal that may result in establishment or adjustment of an order;</w:t>
      </w:r>
    </w:p>
    <w:p w14:paraId="67DF849A" w14:textId="77777777" w:rsidR="00BA3B81" w:rsidRPr="00BA3B81" w:rsidRDefault="00BA3B81" w:rsidP="00BA3B81">
      <w:pPr>
        <w:tabs>
          <w:tab w:val="left" w:pos="720"/>
          <w:tab w:val="left" w:pos="1440"/>
          <w:tab w:val="left" w:pos="2160"/>
          <w:tab w:val="left" w:pos="2880"/>
          <w:tab w:val="left" w:pos="3600"/>
        </w:tabs>
        <w:ind w:left="1440" w:hanging="720"/>
        <w:rPr>
          <w:szCs w:val="24"/>
        </w:rPr>
      </w:pPr>
    </w:p>
    <w:p w14:paraId="04EEF5DE" w14:textId="77777777" w:rsidR="00BA3B81" w:rsidRPr="00BA3B81" w:rsidRDefault="00BA3B81" w:rsidP="00BA3B81">
      <w:pPr>
        <w:tabs>
          <w:tab w:val="left" w:pos="720"/>
          <w:tab w:val="left" w:pos="1440"/>
          <w:tab w:val="left" w:pos="2160"/>
          <w:tab w:val="left" w:pos="2880"/>
          <w:tab w:val="left" w:pos="3600"/>
        </w:tabs>
        <w:ind w:left="1440" w:hanging="720"/>
        <w:rPr>
          <w:szCs w:val="24"/>
        </w:rPr>
      </w:pPr>
      <w:r w:rsidRPr="00BA3B81">
        <w:rPr>
          <w:szCs w:val="24"/>
        </w:rPr>
        <w:t>H.</w:t>
      </w:r>
      <w:r w:rsidRPr="00BA3B81">
        <w:rPr>
          <w:szCs w:val="24"/>
        </w:rPr>
        <w:tab/>
        <w:t>Identify any fees or costs deducted from support payments when forwarding payments to the initiating agency;</w:t>
      </w:r>
    </w:p>
    <w:p w14:paraId="5E5B0B08" w14:textId="77777777" w:rsidR="00BA3B81" w:rsidRPr="00BA3B81" w:rsidRDefault="00BA3B81" w:rsidP="00BA3B81">
      <w:pPr>
        <w:tabs>
          <w:tab w:val="left" w:pos="720"/>
          <w:tab w:val="left" w:pos="1440"/>
          <w:tab w:val="left" w:pos="2160"/>
          <w:tab w:val="left" w:pos="2880"/>
          <w:tab w:val="left" w:pos="3600"/>
        </w:tabs>
        <w:ind w:left="1440" w:hanging="720"/>
        <w:rPr>
          <w:szCs w:val="24"/>
        </w:rPr>
      </w:pPr>
    </w:p>
    <w:p w14:paraId="65C31363" w14:textId="77777777" w:rsidR="00BA3B81" w:rsidRPr="00BA3B81" w:rsidRDefault="00BA3B81" w:rsidP="00BA3B81">
      <w:pPr>
        <w:tabs>
          <w:tab w:val="left" w:pos="720"/>
          <w:tab w:val="left" w:pos="1440"/>
          <w:tab w:val="left" w:pos="2160"/>
          <w:tab w:val="left" w:pos="2880"/>
          <w:tab w:val="left" w:pos="3600"/>
        </w:tabs>
        <w:ind w:left="1440" w:hanging="720"/>
        <w:rPr>
          <w:szCs w:val="24"/>
        </w:rPr>
      </w:pPr>
      <w:r w:rsidRPr="00BA3B81">
        <w:rPr>
          <w:szCs w:val="24"/>
        </w:rPr>
        <w:lastRenderedPageBreak/>
        <w:t>I.</w:t>
      </w:r>
      <w:r w:rsidRPr="00BA3B81">
        <w:rPr>
          <w:szCs w:val="24"/>
        </w:rPr>
        <w:tab/>
        <w:t>Within 10 working days of receipt of instructions for case closure from an initiating State agency under section (5)(L) of this Chapter, stop the Department’s income withholding order or notice and close the intergovernmental IV–D case, unless the Department and the other agency reach an alternative agreement on how to proceed; and</w:t>
      </w:r>
    </w:p>
    <w:p w14:paraId="07CBA2DF" w14:textId="77777777" w:rsidR="00BA3B81" w:rsidRPr="00BA3B81" w:rsidRDefault="00BA3B81" w:rsidP="00BA3B81">
      <w:pPr>
        <w:tabs>
          <w:tab w:val="left" w:pos="720"/>
          <w:tab w:val="left" w:pos="1440"/>
          <w:tab w:val="left" w:pos="2160"/>
          <w:tab w:val="left" w:pos="2880"/>
          <w:tab w:val="left" w:pos="3600"/>
        </w:tabs>
        <w:ind w:left="1440" w:hanging="720"/>
        <w:rPr>
          <w:szCs w:val="24"/>
        </w:rPr>
      </w:pPr>
    </w:p>
    <w:p w14:paraId="2A33F9B0" w14:textId="77777777" w:rsidR="00BA3B81" w:rsidRPr="00BA3B81" w:rsidRDefault="00BA3B81" w:rsidP="00BA3B81">
      <w:pPr>
        <w:tabs>
          <w:tab w:val="left" w:pos="720"/>
          <w:tab w:val="left" w:pos="1440"/>
          <w:tab w:val="left" w:pos="2160"/>
          <w:tab w:val="left" w:pos="2880"/>
          <w:tab w:val="left" w:pos="3600"/>
        </w:tabs>
        <w:ind w:left="1440" w:hanging="720"/>
        <w:rPr>
          <w:szCs w:val="24"/>
        </w:rPr>
      </w:pPr>
      <w:r w:rsidRPr="00BA3B81">
        <w:rPr>
          <w:szCs w:val="24"/>
        </w:rPr>
        <w:t>J.</w:t>
      </w:r>
      <w:r w:rsidRPr="00BA3B81">
        <w:rPr>
          <w:szCs w:val="24"/>
        </w:rPr>
        <w:tab/>
        <w:t>Notify the initiating agency when a case is closed pursuant to Chapter 3.7(A)(12) through (14) and paragraph (I) of this section.</w:t>
      </w:r>
    </w:p>
    <w:p w14:paraId="26FEA304" w14:textId="77777777" w:rsidR="00BA3B81" w:rsidRPr="00BA3B81" w:rsidRDefault="00BA3B81" w:rsidP="00BA3B81">
      <w:pPr>
        <w:tabs>
          <w:tab w:val="left" w:pos="720"/>
          <w:tab w:val="left" w:pos="1440"/>
          <w:tab w:val="left" w:pos="2160"/>
          <w:tab w:val="left" w:pos="2880"/>
          <w:tab w:val="left" w:pos="3600"/>
        </w:tabs>
        <w:ind w:left="720"/>
        <w:rPr>
          <w:szCs w:val="24"/>
        </w:rPr>
      </w:pPr>
    </w:p>
    <w:p w14:paraId="11C08E46" w14:textId="77777777" w:rsidR="00BA3B81" w:rsidRPr="00BA3B81" w:rsidRDefault="00BA3B81" w:rsidP="00BA3B81">
      <w:pPr>
        <w:tabs>
          <w:tab w:val="left" w:pos="720"/>
          <w:tab w:val="left" w:pos="1440"/>
          <w:tab w:val="left" w:pos="2160"/>
          <w:tab w:val="left" w:pos="2880"/>
          <w:tab w:val="left" w:pos="3600"/>
        </w:tabs>
        <w:ind w:left="720" w:hanging="720"/>
        <w:rPr>
          <w:b/>
          <w:szCs w:val="24"/>
        </w:rPr>
      </w:pPr>
      <w:r w:rsidRPr="00BA3B81">
        <w:rPr>
          <w:b/>
          <w:szCs w:val="24"/>
        </w:rPr>
        <w:t>7.</w:t>
      </w:r>
      <w:r w:rsidRPr="00BA3B81">
        <w:rPr>
          <w:b/>
          <w:szCs w:val="24"/>
        </w:rPr>
        <w:tab/>
      </w:r>
      <w:r w:rsidRPr="00BA3B81">
        <w:rPr>
          <w:b/>
          <w:iCs/>
          <w:szCs w:val="24"/>
        </w:rPr>
        <w:t>PAYMENT AND RECOVERY OF COSTS IN INTERGOVERNMENTAL IV–D CASES</w:t>
      </w:r>
    </w:p>
    <w:p w14:paraId="231EC14A" w14:textId="77777777" w:rsidR="00BA3B81" w:rsidRPr="00BA3B81" w:rsidRDefault="00BA3B81" w:rsidP="00BA3B81">
      <w:pPr>
        <w:tabs>
          <w:tab w:val="left" w:pos="720"/>
          <w:tab w:val="left" w:pos="1440"/>
          <w:tab w:val="left" w:pos="2160"/>
          <w:tab w:val="left" w:pos="2880"/>
          <w:tab w:val="left" w:pos="3600"/>
        </w:tabs>
        <w:ind w:left="720"/>
        <w:rPr>
          <w:szCs w:val="24"/>
        </w:rPr>
      </w:pPr>
    </w:p>
    <w:p w14:paraId="6DE9EDA6" w14:textId="77777777" w:rsidR="00BA3B81" w:rsidRPr="00BA3B81" w:rsidRDefault="00BA3B81" w:rsidP="00BA3B81">
      <w:pPr>
        <w:tabs>
          <w:tab w:val="left" w:pos="720"/>
          <w:tab w:val="left" w:pos="1440"/>
          <w:tab w:val="left" w:pos="2160"/>
          <w:tab w:val="left" w:pos="2880"/>
          <w:tab w:val="left" w:pos="3600"/>
        </w:tabs>
        <w:ind w:left="1440" w:hanging="720"/>
        <w:rPr>
          <w:szCs w:val="24"/>
        </w:rPr>
      </w:pPr>
      <w:r w:rsidRPr="00BA3B81">
        <w:rPr>
          <w:szCs w:val="24"/>
        </w:rPr>
        <w:t>A.</w:t>
      </w:r>
      <w:r w:rsidRPr="00BA3B81">
        <w:rPr>
          <w:szCs w:val="24"/>
        </w:rPr>
        <w:tab/>
        <w:t>As a responding IV–D agency, the Department must pay the costs it incurs in processing intergovernmental IV–D cases, including the costs of genetic testing. If paternity is established, the Department, at its election, may seek a judgment for the costs of testing from the alleged father who denied paternity.</w:t>
      </w:r>
    </w:p>
    <w:p w14:paraId="424EFB3B" w14:textId="77777777" w:rsidR="00BA3B81" w:rsidRPr="00BA3B81" w:rsidRDefault="00BA3B81" w:rsidP="00BA3B81">
      <w:pPr>
        <w:tabs>
          <w:tab w:val="left" w:pos="720"/>
          <w:tab w:val="left" w:pos="1440"/>
          <w:tab w:val="left" w:pos="2160"/>
          <w:tab w:val="left" w:pos="2880"/>
          <w:tab w:val="left" w:pos="3600"/>
        </w:tabs>
        <w:ind w:left="1440" w:hanging="720"/>
        <w:rPr>
          <w:szCs w:val="24"/>
        </w:rPr>
      </w:pPr>
    </w:p>
    <w:p w14:paraId="6B08DF12" w14:textId="77777777" w:rsidR="00BA3B81" w:rsidRPr="00BA3B81" w:rsidRDefault="00BA3B81" w:rsidP="00BA3B81">
      <w:pPr>
        <w:tabs>
          <w:tab w:val="left" w:pos="720"/>
          <w:tab w:val="left" w:pos="1440"/>
          <w:tab w:val="left" w:pos="2160"/>
          <w:tab w:val="left" w:pos="2880"/>
          <w:tab w:val="left" w:pos="3600"/>
        </w:tabs>
        <w:ind w:left="1440" w:hanging="720"/>
        <w:rPr>
          <w:szCs w:val="24"/>
        </w:rPr>
      </w:pPr>
      <w:r w:rsidRPr="00BA3B81">
        <w:rPr>
          <w:szCs w:val="24"/>
        </w:rPr>
        <w:t>B.</w:t>
      </w:r>
      <w:r w:rsidRPr="00BA3B81">
        <w:rPr>
          <w:szCs w:val="24"/>
        </w:rPr>
        <w:tab/>
        <w:t xml:space="preserve">The Department may recover its costs of providing services in intergovernmental non-IV–A cases in accordance with 45 C.F.R. §302.33(d), except that the Department may not recover costs from an FRC or from a foreign </w:t>
      </w:r>
      <w:proofErr w:type="spellStart"/>
      <w:r w:rsidRPr="00BA3B81">
        <w:rPr>
          <w:szCs w:val="24"/>
        </w:rPr>
        <w:t>obligee</w:t>
      </w:r>
      <w:proofErr w:type="spellEnd"/>
      <w:r w:rsidRPr="00BA3B81">
        <w:rPr>
          <w:szCs w:val="24"/>
        </w:rPr>
        <w:t xml:space="preserve"> in that FRC, when providing services under sections 454(32) and 459A of the </w:t>
      </w:r>
      <w:r w:rsidRPr="006E7A47">
        <w:rPr>
          <w:i/>
          <w:szCs w:val="24"/>
        </w:rPr>
        <w:t>Social Security Act</w:t>
      </w:r>
      <w:r w:rsidRPr="00BA3B81">
        <w:rPr>
          <w:szCs w:val="24"/>
        </w:rPr>
        <w:t>.</w:t>
      </w:r>
    </w:p>
    <w:p w14:paraId="4E62B12C" w14:textId="77777777" w:rsidR="00BA3B81" w:rsidRPr="00BA3B81" w:rsidRDefault="00BA3B81" w:rsidP="00BA3B81">
      <w:pPr>
        <w:tabs>
          <w:tab w:val="left" w:pos="720"/>
          <w:tab w:val="left" w:pos="1440"/>
          <w:tab w:val="left" w:pos="2160"/>
          <w:tab w:val="left" w:pos="2880"/>
          <w:tab w:val="left" w:pos="3600"/>
        </w:tabs>
        <w:rPr>
          <w:rFonts w:ascii="Book Antiqua" w:eastAsia="Calibri" w:hAnsi="Book Antiqua" w:cs="Times New Roman"/>
          <w:szCs w:val="24"/>
        </w:rPr>
      </w:pPr>
    </w:p>
    <w:p w14:paraId="3B33B3BC" w14:textId="77777777" w:rsidR="00A848C5" w:rsidRPr="00DF470F" w:rsidRDefault="00A848C5" w:rsidP="00BA3B81">
      <w:pPr>
        <w:tabs>
          <w:tab w:val="left" w:pos="0"/>
          <w:tab w:val="left" w:pos="720"/>
          <w:tab w:val="left" w:pos="1440"/>
          <w:tab w:val="left" w:pos="2160"/>
          <w:tab w:val="left" w:pos="2880"/>
        </w:tabs>
        <w:ind w:left="720" w:hanging="720"/>
      </w:pPr>
    </w:p>
    <w:p w14:paraId="49830977" w14:textId="77777777" w:rsidR="000D4EDE" w:rsidRDefault="000D4EDE">
      <w:pPr>
        <w:tabs>
          <w:tab w:val="left" w:pos="0"/>
        </w:tabs>
        <w:rPr>
          <w:rFonts w:ascii="Times New Roman" w:hAnsi="Times New Roman" w:cs="Times New Roman"/>
        </w:rPr>
      </w:pPr>
    </w:p>
    <w:p w14:paraId="430EEFB9" w14:textId="77777777" w:rsidR="000D4EDE" w:rsidRDefault="000D4EDE">
      <w:pPr>
        <w:tabs>
          <w:tab w:val="left" w:pos="0"/>
        </w:tabs>
        <w:rPr>
          <w:rFonts w:ascii="Times New Roman" w:hAnsi="Times New Roman" w:cs="Times New Roman"/>
        </w:rPr>
        <w:sectPr w:rsidR="000D4EDE">
          <w:headerReference w:type="default" r:id="rId45"/>
          <w:pgSz w:w="12240" w:h="15840"/>
          <w:pgMar w:top="720" w:right="720" w:bottom="720" w:left="1440" w:header="432" w:footer="720" w:gutter="0"/>
          <w:cols w:space="720"/>
          <w:noEndnote/>
        </w:sectPr>
      </w:pPr>
    </w:p>
    <w:p w14:paraId="2F0F6FB7" w14:textId="77777777" w:rsidR="000D4EDE" w:rsidRPr="001F203F" w:rsidRDefault="001F203F">
      <w:pPr>
        <w:tabs>
          <w:tab w:val="left" w:pos="0"/>
        </w:tabs>
        <w:rPr>
          <w:rFonts w:ascii="Times New Roman" w:hAnsi="Times New Roman" w:cs="Times New Roman"/>
          <w:b/>
        </w:rPr>
      </w:pPr>
      <w:r w:rsidRPr="001F203F">
        <w:rPr>
          <w:rFonts w:ascii="Times New Roman" w:hAnsi="Times New Roman" w:cs="Times New Roman"/>
          <w:b/>
        </w:rPr>
        <w:lastRenderedPageBreak/>
        <w:t>Recent Filing History:</w:t>
      </w:r>
    </w:p>
    <w:p w14:paraId="7E3D7B58" w14:textId="77777777" w:rsidR="001F203F" w:rsidRDefault="001F203F">
      <w:pPr>
        <w:tabs>
          <w:tab w:val="left" w:pos="0"/>
        </w:tabs>
        <w:rPr>
          <w:rFonts w:ascii="Times New Roman" w:hAnsi="Times New Roman" w:cs="Times New Roman"/>
        </w:rPr>
      </w:pPr>
    </w:p>
    <w:p w14:paraId="17B1E432" w14:textId="77777777" w:rsidR="00A848C5" w:rsidRDefault="00A848C5">
      <w:pPr>
        <w:tabs>
          <w:tab w:val="left" w:pos="0"/>
        </w:tabs>
        <w:ind w:left="720" w:hanging="720"/>
        <w:rPr>
          <w:rFonts w:ascii="Times New Roman" w:hAnsi="Times New Roman" w:cs="Times New Roman"/>
        </w:rPr>
      </w:pPr>
      <w:r>
        <w:rPr>
          <w:rFonts w:ascii="Times New Roman" w:hAnsi="Times New Roman" w:cs="Times New Roman"/>
        </w:rPr>
        <w:t>LAST AMENDED BEFORE CONVERSION:</w:t>
      </w:r>
    </w:p>
    <w:p w14:paraId="1E8C0425" w14:textId="77777777" w:rsidR="00A848C5" w:rsidRDefault="00A848C5">
      <w:pPr>
        <w:tabs>
          <w:tab w:val="left" w:pos="0"/>
        </w:tabs>
        <w:ind w:left="720" w:hanging="720"/>
        <w:rPr>
          <w:rFonts w:ascii="Times New Roman" w:hAnsi="Times New Roman" w:cs="Times New Roman"/>
        </w:rPr>
      </w:pPr>
      <w:r>
        <w:rPr>
          <w:rFonts w:ascii="Times New Roman" w:hAnsi="Times New Roman" w:cs="Times New Roman"/>
        </w:rPr>
        <w:tab/>
      </w:r>
      <w:smartTag w:uri="urn:schemas-microsoft-com:office:smarttags" w:element="date">
        <w:smartTagPr>
          <w:attr w:name="Month" w:val="2"/>
          <w:attr w:name="Day" w:val="28"/>
          <w:attr w:name="Year" w:val="1996"/>
        </w:smartTagPr>
        <w:r>
          <w:rPr>
            <w:rFonts w:ascii="Times New Roman" w:hAnsi="Times New Roman" w:cs="Times New Roman"/>
          </w:rPr>
          <w:t>February 28, 1996</w:t>
        </w:r>
      </w:smartTag>
      <w:r>
        <w:rPr>
          <w:rFonts w:ascii="Times New Roman" w:hAnsi="Times New Roman" w:cs="Times New Roman"/>
        </w:rPr>
        <w:t xml:space="preserve"> - Chapter 23</w:t>
      </w:r>
    </w:p>
    <w:p w14:paraId="7C87B8D5" w14:textId="77777777" w:rsidR="00A848C5" w:rsidRDefault="00A848C5">
      <w:pPr>
        <w:tabs>
          <w:tab w:val="left" w:pos="0"/>
        </w:tabs>
        <w:ind w:left="720" w:hanging="720"/>
        <w:rPr>
          <w:rFonts w:ascii="Times New Roman" w:hAnsi="Times New Roman" w:cs="Times New Roman"/>
        </w:rPr>
      </w:pPr>
    </w:p>
    <w:p w14:paraId="7DCAC8D3" w14:textId="77777777" w:rsidR="00A848C5" w:rsidRDefault="00A848C5">
      <w:pPr>
        <w:tabs>
          <w:tab w:val="left" w:pos="0"/>
        </w:tabs>
        <w:ind w:left="720" w:hanging="720"/>
        <w:rPr>
          <w:rFonts w:ascii="Times New Roman" w:hAnsi="Times New Roman" w:cs="Times New Roman"/>
        </w:rPr>
      </w:pPr>
      <w:r>
        <w:rPr>
          <w:rFonts w:ascii="Times New Roman" w:hAnsi="Times New Roman" w:cs="Times New Roman"/>
        </w:rPr>
        <w:t>EFFECTIVE DATE (ELECTRONIC CONVERSION):</w:t>
      </w:r>
    </w:p>
    <w:p w14:paraId="678733D2" w14:textId="77777777" w:rsidR="00A848C5" w:rsidRDefault="00A848C5">
      <w:pPr>
        <w:tabs>
          <w:tab w:val="left" w:pos="0"/>
        </w:tabs>
        <w:ind w:left="720" w:hanging="720"/>
        <w:rPr>
          <w:rFonts w:ascii="Times New Roman" w:hAnsi="Times New Roman" w:cs="Times New Roman"/>
        </w:rPr>
      </w:pPr>
      <w:r>
        <w:rPr>
          <w:rFonts w:ascii="Times New Roman" w:hAnsi="Times New Roman" w:cs="Times New Roman"/>
        </w:rPr>
        <w:tab/>
      </w:r>
      <w:smartTag w:uri="urn:schemas-microsoft-com:office:smarttags" w:element="date">
        <w:smartTagPr>
          <w:attr w:name="Month" w:val="5"/>
          <w:attr w:name="Day" w:val="5"/>
          <w:attr w:name="Year" w:val="1996"/>
        </w:smartTagPr>
        <w:r>
          <w:rPr>
            <w:rFonts w:ascii="Times New Roman" w:hAnsi="Times New Roman" w:cs="Times New Roman"/>
          </w:rPr>
          <w:t>May 5, 1996</w:t>
        </w:r>
      </w:smartTag>
    </w:p>
    <w:p w14:paraId="48DBF227" w14:textId="77777777" w:rsidR="00A848C5" w:rsidRDefault="00A848C5">
      <w:pPr>
        <w:tabs>
          <w:tab w:val="left" w:pos="0"/>
        </w:tabs>
        <w:ind w:left="720" w:hanging="720"/>
        <w:rPr>
          <w:rFonts w:ascii="Times New Roman" w:hAnsi="Times New Roman" w:cs="Times New Roman"/>
        </w:rPr>
      </w:pPr>
    </w:p>
    <w:p w14:paraId="38E5AD77" w14:textId="77777777" w:rsidR="00A848C5" w:rsidRDefault="00A848C5">
      <w:pPr>
        <w:tabs>
          <w:tab w:val="left" w:pos="0"/>
        </w:tabs>
        <w:ind w:left="720" w:hanging="720"/>
        <w:rPr>
          <w:rFonts w:ascii="Times New Roman" w:hAnsi="Times New Roman" w:cs="Times New Roman"/>
        </w:rPr>
      </w:pPr>
      <w:r>
        <w:rPr>
          <w:rFonts w:ascii="Times New Roman" w:hAnsi="Times New Roman" w:cs="Times New Roman"/>
        </w:rPr>
        <w:t>AMENDED:</w:t>
      </w:r>
    </w:p>
    <w:p w14:paraId="5E3C8C44" w14:textId="77777777" w:rsidR="00A848C5" w:rsidRDefault="00A848C5">
      <w:pPr>
        <w:tabs>
          <w:tab w:val="left" w:pos="0"/>
        </w:tabs>
        <w:ind w:left="720" w:hanging="720"/>
        <w:rPr>
          <w:rFonts w:ascii="Times New Roman" w:hAnsi="Times New Roman" w:cs="Times New Roman"/>
        </w:rPr>
      </w:pPr>
      <w:r>
        <w:rPr>
          <w:rFonts w:ascii="Times New Roman" w:hAnsi="Times New Roman" w:cs="Times New Roman"/>
        </w:rPr>
        <w:tab/>
      </w:r>
      <w:smartTag w:uri="urn:schemas-microsoft-com:office:smarttags" w:element="date">
        <w:smartTagPr>
          <w:attr w:name="Month" w:val="3"/>
          <w:attr w:name="Day" w:val="3"/>
          <w:attr w:name="Year" w:val="1997"/>
        </w:smartTagPr>
        <w:r>
          <w:rPr>
            <w:rFonts w:ascii="Times New Roman" w:hAnsi="Times New Roman" w:cs="Times New Roman"/>
          </w:rPr>
          <w:t>March 3, 1997</w:t>
        </w:r>
      </w:smartTag>
      <w:r>
        <w:rPr>
          <w:rFonts w:ascii="Times New Roman" w:hAnsi="Times New Roman" w:cs="Times New Roman"/>
        </w:rPr>
        <w:t xml:space="preserve"> - pages 17, 18, and Appendix A replaced.</w:t>
      </w:r>
    </w:p>
    <w:p w14:paraId="53DDE4F8" w14:textId="77777777" w:rsidR="00A848C5" w:rsidRDefault="00A848C5">
      <w:pPr>
        <w:tabs>
          <w:tab w:val="left" w:pos="0"/>
        </w:tabs>
        <w:ind w:left="720" w:hanging="720"/>
        <w:rPr>
          <w:rFonts w:ascii="Times New Roman" w:hAnsi="Times New Roman" w:cs="Times New Roman"/>
        </w:rPr>
      </w:pPr>
      <w:r>
        <w:rPr>
          <w:rFonts w:ascii="Times New Roman" w:hAnsi="Times New Roman" w:cs="Times New Roman"/>
        </w:rPr>
        <w:tab/>
      </w:r>
      <w:smartTag w:uri="urn:schemas-microsoft-com:office:smarttags" w:element="date">
        <w:smartTagPr>
          <w:attr w:name="Month" w:val="9"/>
          <w:attr w:name="Day" w:val="21"/>
          <w:attr w:name="Year" w:val="2001"/>
        </w:smartTagPr>
        <w:r>
          <w:rPr>
            <w:rFonts w:ascii="Times New Roman" w:hAnsi="Times New Roman" w:cs="Times New Roman"/>
          </w:rPr>
          <w:t>September 21, 2001</w:t>
        </w:r>
      </w:smartTag>
      <w:r>
        <w:rPr>
          <w:rFonts w:ascii="Times New Roman" w:hAnsi="Times New Roman" w:cs="Times New Roman"/>
        </w:rPr>
        <w:t xml:space="preserve"> - EMERGENCY, expires </w:t>
      </w:r>
      <w:smartTag w:uri="urn:schemas-microsoft-com:office:smarttags" w:element="date">
        <w:smartTagPr>
          <w:attr w:name="Month" w:val="12"/>
          <w:attr w:name="Day" w:val="20"/>
          <w:attr w:name="Year" w:val="2001"/>
        </w:smartTagPr>
        <w:r>
          <w:rPr>
            <w:rFonts w:ascii="Times New Roman" w:hAnsi="Times New Roman" w:cs="Times New Roman"/>
          </w:rPr>
          <w:t>December 20, 2001</w:t>
        </w:r>
      </w:smartTag>
    </w:p>
    <w:p w14:paraId="02A5D6E3" w14:textId="77777777" w:rsidR="00A848C5" w:rsidRDefault="00A848C5">
      <w:pPr>
        <w:tabs>
          <w:tab w:val="left" w:pos="0"/>
        </w:tabs>
        <w:ind w:left="720" w:hanging="720"/>
        <w:rPr>
          <w:rFonts w:ascii="Times New Roman" w:hAnsi="Times New Roman" w:cs="Times New Roman"/>
        </w:rPr>
      </w:pPr>
      <w:r>
        <w:rPr>
          <w:rFonts w:ascii="Times New Roman" w:hAnsi="Times New Roman" w:cs="Times New Roman"/>
        </w:rPr>
        <w:tab/>
      </w:r>
      <w:smartTag w:uri="urn:schemas-microsoft-com:office:smarttags" w:element="date">
        <w:smartTagPr>
          <w:attr w:name="Month" w:val="12"/>
          <w:attr w:name="Day" w:val="26"/>
          <w:attr w:name="Year" w:val="2001"/>
        </w:smartTagPr>
        <w:r>
          <w:rPr>
            <w:rFonts w:ascii="Times New Roman" w:hAnsi="Times New Roman" w:cs="Times New Roman"/>
          </w:rPr>
          <w:t>December 26, 2001</w:t>
        </w:r>
      </w:smartTag>
    </w:p>
    <w:p w14:paraId="2F317F4F" w14:textId="77777777" w:rsidR="00F05381" w:rsidRDefault="00F05381">
      <w:pPr>
        <w:tabs>
          <w:tab w:val="left" w:pos="0"/>
        </w:tabs>
        <w:ind w:left="720" w:hanging="720"/>
        <w:rPr>
          <w:rFonts w:ascii="Times New Roman" w:hAnsi="Times New Roman" w:cs="Times New Roman"/>
        </w:rPr>
      </w:pPr>
      <w:r>
        <w:rPr>
          <w:rFonts w:ascii="Times New Roman" w:hAnsi="Times New Roman" w:cs="Times New Roman"/>
        </w:rPr>
        <w:tab/>
      </w:r>
      <w:smartTag w:uri="urn:schemas-microsoft-com:office:smarttags" w:element="date">
        <w:smartTagPr>
          <w:attr w:name="Month" w:val="12"/>
          <w:attr w:name="Day" w:val="1"/>
          <w:attr w:name="Year" w:val="2008"/>
        </w:smartTagPr>
        <w:r>
          <w:rPr>
            <w:rFonts w:ascii="Times New Roman" w:hAnsi="Times New Roman" w:cs="Times New Roman"/>
          </w:rPr>
          <w:t>December 1, 2008</w:t>
        </w:r>
      </w:smartTag>
      <w:r>
        <w:rPr>
          <w:rFonts w:ascii="Times New Roman" w:hAnsi="Times New Roman" w:cs="Times New Roman"/>
        </w:rPr>
        <w:t xml:space="preserve"> – replaced Child Support Table, filing 2008-524</w:t>
      </w:r>
    </w:p>
    <w:p w14:paraId="18EDC010" w14:textId="77777777" w:rsidR="00FC1D11" w:rsidRDefault="00FC1D11">
      <w:pPr>
        <w:tabs>
          <w:tab w:val="left" w:pos="0"/>
        </w:tabs>
        <w:ind w:left="720" w:hanging="720"/>
        <w:rPr>
          <w:rFonts w:ascii="Times New Roman" w:hAnsi="Times New Roman" w:cs="Times New Roman"/>
        </w:rPr>
      </w:pPr>
      <w:r>
        <w:rPr>
          <w:rFonts w:ascii="Times New Roman" w:hAnsi="Times New Roman" w:cs="Times New Roman"/>
        </w:rPr>
        <w:tab/>
        <w:t>February 14, 2011 – Chapters 16, 21, 22, and 26, filing 2011-51</w:t>
      </w:r>
    </w:p>
    <w:p w14:paraId="73EDDF6E" w14:textId="77777777" w:rsidR="00FC1D11" w:rsidRDefault="00FC1D11">
      <w:pPr>
        <w:tabs>
          <w:tab w:val="left" w:pos="0"/>
        </w:tabs>
        <w:ind w:left="720" w:hanging="720"/>
        <w:rPr>
          <w:rFonts w:ascii="Times New Roman" w:hAnsi="Times New Roman" w:cs="Times New Roman"/>
        </w:rPr>
      </w:pPr>
      <w:r>
        <w:rPr>
          <w:rFonts w:ascii="Times New Roman" w:hAnsi="Times New Roman" w:cs="Times New Roman"/>
        </w:rPr>
        <w:tab/>
        <w:t>February 14, 2011 – Chapters 24 and 25, filing 2011-52</w:t>
      </w:r>
    </w:p>
    <w:p w14:paraId="07A172F4" w14:textId="77777777" w:rsidR="00882D3A" w:rsidRDefault="00882D3A">
      <w:pPr>
        <w:tabs>
          <w:tab w:val="left" w:pos="0"/>
        </w:tabs>
        <w:ind w:left="720" w:hanging="720"/>
        <w:rPr>
          <w:rFonts w:ascii="Times New Roman" w:hAnsi="Times New Roman" w:cs="Times New Roman"/>
        </w:rPr>
      </w:pPr>
      <w:r>
        <w:rPr>
          <w:rFonts w:ascii="Times New Roman" w:hAnsi="Times New Roman" w:cs="Times New Roman"/>
        </w:rPr>
        <w:tab/>
        <w:t>December 17, 2011 – Chapter 3 amended, Chapter 27 added, filing 2011-432</w:t>
      </w:r>
    </w:p>
    <w:p w14:paraId="57C3B502" w14:textId="77777777" w:rsidR="001D6E06" w:rsidRDefault="001D6E06">
      <w:pPr>
        <w:tabs>
          <w:tab w:val="left" w:pos="0"/>
        </w:tabs>
        <w:ind w:left="720" w:hanging="720"/>
        <w:rPr>
          <w:rFonts w:ascii="Times New Roman" w:hAnsi="Times New Roman" w:cs="Times New Roman"/>
        </w:rPr>
      </w:pPr>
      <w:r>
        <w:rPr>
          <w:rFonts w:ascii="Times New Roman" w:hAnsi="Times New Roman" w:cs="Times New Roman"/>
        </w:rPr>
        <w:tab/>
        <w:t>August 14, 2012 – Chapter 4, EMERGENCY, effective August 14, 2012, filing 2012-230</w:t>
      </w:r>
    </w:p>
    <w:p w14:paraId="0A03FAAD" w14:textId="77777777" w:rsidR="00A848C5" w:rsidRDefault="00685515">
      <w:pPr>
        <w:tabs>
          <w:tab w:val="left" w:pos="0"/>
        </w:tabs>
        <w:ind w:left="720" w:hanging="720"/>
        <w:rPr>
          <w:rFonts w:ascii="Times New Roman" w:hAnsi="Times New Roman" w:cs="Times New Roman"/>
        </w:rPr>
      </w:pPr>
      <w:r>
        <w:rPr>
          <w:rFonts w:ascii="Times New Roman" w:hAnsi="Times New Roman" w:cs="Times New Roman"/>
        </w:rPr>
        <w:tab/>
        <w:t>February 3, 2013 –Chapters</w:t>
      </w:r>
      <w:r w:rsidR="00DF6A37" w:rsidRPr="00DF6A37">
        <w:rPr>
          <w:rFonts w:ascii="Times New Roman" w:hAnsi="Times New Roman" w:cs="Times New Roman"/>
        </w:rPr>
        <w:t xml:space="preserve"> 4, 5, 7, 12, 16, 17, 25, filing 2013-016</w:t>
      </w:r>
    </w:p>
    <w:p w14:paraId="55B4765E" w14:textId="77777777" w:rsidR="00DF6A37" w:rsidRDefault="00551880">
      <w:pPr>
        <w:tabs>
          <w:tab w:val="left" w:pos="0"/>
        </w:tabs>
        <w:ind w:left="720" w:hanging="720"/>
        <w:rPr>
          <w:rFonts w:ascii="Times New Roman" w:hAnsi="Times New Roman" w:cs="Times New Roman"/>
        </w:rPr>
      </w:pPr>
      <w:r>
        <w:rPr>
          <w:rFonts w:ascii="Times New Roman" w:hAnsi="Times New Roman" w:cs="Times New Roman"/>
        </w:rPr>
        <w:tab/>
        <w:t>February 8, 2014 – Chapter 6, filing 2014-015</w:t>
      </w:r>
    </w:p>
    <w:p w14:paraId="072DE4D8" w14:textId="77777777" w:rsidR="00551880" w:rsidRDefault="004320BA">
      <w:pPr>
        <w:tabs>
          <w:tab w:val="left" w:pos="0"/>
        </w:tabs>
        <w:ind w:left="720" w:hanging="720"/>
        <w:rPr>
          <w:rFonts w:ascii="Times New Roman" w:hAnsi="Times New Roman" w:cs="Times New Roman"/>
        </w:rPr>
      </w:pPr>
      <w:r>
        <w:rPr>
          <w:rFonts w:ascii="Times New Roman" w:hAnsi="Times New Roman" w:cs="Times New Roman"/>
        </w:rPr>
        <w:tab/>
        <w:t>March 2, 2014 – Chapters 1 and 2, filing 2014-024</w:t>
      </w:r>
    </w:p>
    <w:p w14:paraId="06B0ED24" w14:textId="77777777" w:rsidR="004320BA" w:rsidRDefault="00685515">
      <w:pPr>
        <w:tabs>
          <w:tab w:val="left" w:pos="0"/>
        </w:tabs>
        <w:ind w:left="720" w:hanging="720"/>
        <w:rPr>
          <w:rFonts w:ascii="Times New Roman" w:hAnsi="Times New Roman" w:cs="Times New Roman"/>
        </w:rPr>
      </w:pPr>
      <w:r>
        <w:rPr>
          <w:rFonts w:ascii="Times New Roman" w:hAnsi="Times New Roman" w:cs="Times New Roman"/>
        </w:rPr>
        <w:tab/>
        <w:t>March 2, 2014 – Chapter 10, filing 2014-025</w:t>
      </w:r>
    </w:p>
    <w:p w14:paraId="4C863A2C" w14:textId="77777777" w:rsidR="00EE7C7E" w:rsidRDefault="00EE7C7E">
      <w:pPr>
        <w:tabs>
          <w:tab w:val="left" w:pos="0"/>
        </w:tabs>
        <w:ind w:left="720" w:hanging="720"/>
        <w:rPr>
          <w:rFonts w:ascii="Times New Roman" w:hAnsi="Times New Roman" w:cs="Times New Roman"/>
        </w:rPr>
      </w:pPr>
      <w:r>
        <w:rPr>
          <w:rFonts w:ascii="Times New Roman" w:hAnsi="Times New Roman" w:cs="Times New Roman"/>
        </w:rPr>
        <w:tab/>
        <w:t>June 9, 2014 – Chapters 14 and 15, filing 2014-110</w:t>
      </w:r>
    </w:p>
    <w:p w14:paraId="54727762" w14:textId="77777777" w:rsidR="00EE7C7E" w:rsidRDefault="00636322">
      <w:pPr>
        <w:tabs>
          <w:tab w:val="left" w:pos="0"/>
        </w:tabs>
        <w:ind w:left="720" w:hanging="720"/>
        <w:rPr>
          <w:rFonts w:ascii="Times New Roman" w:hAnsi="Times New Roman" w:cs="Times New Roman"/>
        </w:rPr>
      </w:pPr>
      <w:r>
        <w:rPr>
          <w:rFonts w:ascii="Times New Roman" w:hAnsi="Times New Roman" w:cs="Times New Roman"/>
        </w:rPr>
        <w:tab/>
        <w:t>June 29, 2014 – Chapter 5, filing 2014-126</w:t>
      </w:r>
    </w:p>
    <w:p w14:paraId="465ADCCB" w14:textId="77777777" w:rsidR="00206BAB" w:rsidRDefault="00206BAB">
      <w:pPr>
        <w:tabs>
          <w:tab w:val="left" w:pos="0"/>
        </w:tabs>
        <w:ind w:left="720" w:hanging="720"/>
        <w:rPr>
          <w:rFonts w:ascii="Times New Roman" w:hAnsi="Times New Roman" w:cs="Times New Roman"/>
        </w:rPr>
      </w:pPr>
      <w:r>
        <w:rPr>
          <w:rFonts w:ascii="Times New Roman" w:hAnsi="Times New Roman" w:cs="Times New Roman"/>
        </w:rPr>
        <w:tab/>
        <w:t>July 12, 2014 – Chapter 12, filing 2014-143</w:t>
      </w:r>
    </w:p>
    <w:p w14:paraId="26D52AB2" w14:textId="77777777" w:rsidR="00436FC3" w:rsidRDefault="00436FC3">
      <w:pPr>
        <w:tabs>
          <w:tab w:val="left" w:pos="0"/>
        </w:tabs>
        <w:ind w:left="720" w:hanging="720"/>
        <w:rPr>
          <w:rFonts w:ascii="Times New Roman" w:hAnsi="Times New Roman" w:cs="Times New Roman"/>
        </w:rPr>
      </w:pPr>
      <w:r>
        <w:rPr>
          <w:rFonts w:ascii="Times New Roman" w:hAnsi="Times New Roman" w:cs="Times New Roman"/>
        </w:rPr>
        <w:tab/>
        <w:t xml:space="preserve">July 12, 2014 </w:t>
      </w:r>
      <w:r>
        <w:rPr>
          <w:rFonts w:ascii="Times New Roman" w:hAnsi="Times New Roman" w:cs="Times New Roman"/>
        </w:rPr>
        <w:tab/>
        <w:t xml:space="preserve"> Chapter 23, filing 2014-144</w:t>
      </w:r>
    </w:p>
    <w:p w14:paraId="5AD3A510" w14:textId="77777777" w:rsidR="00636322" w:rsidRDefault="001B6B5E">
      <w:pPr>
        <w:tabs>
          <w:tab w:val="left" w:pos="0"/>
        </w:tabs>
        <w:ind w:left="720" w:hanging="720"/>
        <w:rPr>
          <w:rFonts w:ascii="Times New Roman" w:hAnsi="Times New Roman" w:cs="Times New Roman"/>
        </w:rPr>
      </w:pPr>
      <w:r>
        <w:rPr>
          <w:rFonts w:ascii="Times New Roman" w:hAnsi="Times New Roman" w:cs="Times New Roman"/>
        </w:rPr>
        <w:tab/>
        <w:t>August 26, 2014 – in Chapter 11(2)(b), a cross-reference to parts of Chapter 12 corrected</w:t>
      </w:r>
    </w:p>
    <w:p w14:paraId="04702BB6" w14:textId="77777777" w:rsidR="00DC1CFA" w:rsidRDefault="00DC1CFA">
      <w:pPr>
        <w:tabs>
          <w:tab w:val="left" w:pos="0"/>
        </w:tabs>
        <w:ind w:left="720" w:hanging="720"/>
        <w:rPr>
          <w:rFonts w:ascii="Times New Roman" w:hAnsi="Times New Roman" w:cs="Times New Roman"/>
        </w:rPr>
      </w:pPr>
      <w:r>
        <w:rPr>
          <w:rFonts w:ascii="Times New Roman" w:hAnsi="Times New Roman" w:cs="Times New Roman"/>
        </w:rPr>
        <w:tab/>
        <w:t>March 1, 2016 – Chapters 2, 3, 8, 9, 15, 17, 18, 27, filing 2016-028</w:t>
      </w:r>
    </w:p>
    <w:p w14:paraId="5E4990E0" w14:textId="77777777" w:rsidR="001B6B5E" w:rsidRDefault="00696192">
      <w:pPr>
        <w:tabs>
          <w:tab w:val="left" w:pos="0"/>
        </w:tabs>
        <w:ind w:left="720" w:hanging="720"/>
        <w:rPr>
          <w:rFonts w:ascii="Times New Roman" w:hAnsi="Times New Roman" w:cs="Times New Roman"/>
        </w:rPr>
      </w:pPr>
      <w:r>
        <w:rPr>
          <w:rFonts w:ascii="Times New Roman" w:hAnsi="Times New Roman" w:cs="Times New Roman"/>
        </w:rPr>
        <w:tab/>
        <w:t>July 1, 2016 – Chapter 6, filing 2016-029</w:t>
      </w:r>
    </w:p>
    <w:p w14:paraId="4747BE36" w14:textId="77777777" w:rsidR="00130CBD" w:rsidRDefault="00130CBD" w:rsidP="00130CBD">
      <w:pPr>
        <w:tabs>
          <w:tab w:val="left" w:pos="0"/>
          <w:tab w:val="left" w:pos="720"/>
        </w:tabs>
        <w:ind w:left="1440" w:hanging="1440"/>
        <w:rPr>
          <w:rFonts w:ascii="Times New Roman" w:hAnsi="Times New Roman" w:cs="Times New Roman"/>
        </w:rPr>
      </w:pPr>
      <w:r>
        <w:rPr>
          <w:rFonts w:ascii="Times New Roman" w:hAnsi="Times New Roman" w:cs="Times New Roman"/>
        </w:rPr>
        <w:tab/>
        <w:t>June 15, 2016 – Ch. 6, filing 2016-10</w:t>
      </w:r>
      <w:r w:rsidR="00B15AA8">
        <w:rPr>
          <w:rFonts w:ascii="Times New Roman" w:hAnsi="Times New Roman" w:cs="Times New Roman"/>
        </w:rPr>
        <w:t>2</w:t>
      </w:r>
      <w:r>
        <w:rPr>
          <w:rFonts w:ascii="Times New Roman" w:hAnsi="Times New Roman" w:cs="Times New Roman"/>
        </w:rPr>
        <w:t>, EMERGENCY, overrides 2016-029’s version of the Chapter 6 “Child Support Table”. Filing 2014-015 Table kept in place until July 29, 2</w:t>
      </w:r>
      <w:r w:rsidR="00565F10">
        <w:rPr>
          <w:rFonts w:ascii="Times New Roman" w:hAnsi="Times New Roman" w:cs="Times New Roman"/>
        </w:rPr>
        <w:t>016, when the</w:t>
      </w:r>
      <w:r>
        <w:rPr>
          <w:rFonts w:ascii="Times New Roman" w:hAnsi="Times New Roman" w:cs="Times New Roman"/>
        </w:rPr>
        <w:t xml:space="preserve"> new Table version is inserted.</w:t>
      </w:r>
    </w:p>
    <w:p w14:paraId="2658F97B" w14:textId="77777777" w:rsidR="00130CBD" w:rsidRDefault="00CA64E7">
      <w:pPr>
        <w:tabs>
          <w:tab w:val="left" w:pos="0"/>
        </w:tabs>
        <w:ind w:left="720" w:hanging="720"/>
        <w:rPr>
          <w:rFonts w:ascii="Times New Roman" w:hAnsi="Times New Roman" w:cs="Times New Roman"/>
        </w:rPr>
      </w:pPr>
      <w:r>
        <w:rPr>
          <w:rFonts w:ascii="Times New Roman" w:hAnsi="Times New Roman" w:cs="Times New Roman"/>
        </w:rPr>
        <w:tab/>
        <w:t xml:space="preserve">July 6, 2016 – Ch. </w:t>
      </w:r>
      <w:r w:rsidR="006235DC">
        <w:rPr>
          <w:rFonts w:ascii="Times New Roman" w:hAnsi="Times New Roman" w:cs="Times New Roman"/>
        </w:rPr>
        <w:t>7</w:t>
      </w:r>
      <w:r>
        <w:rPr>
          <w:rFonts w:ascii="Times New Roman" w:hAnsi="Times New Roman" w:cs="Times New Roman"/>
        </w:rPr>
        <w:t>, 13 repealed and replaced, filing 2016-114</w:t>
      </w:r>
    </w:p>
    <w:p w14:paraId="3E67B1AF" w14:textId="77777777" w:rsidR="00696192" w:rsidRDefault="00181959" w:rsidP="00181959">
      <w:pPr>
        <w:tabs>
          <w:tab w:val="left" w:pos="0"/>
          <w:tab w:val="left" w:pos="720"/>
        </w:tabs>
        <w:ind w:left="1440" w:right="540" w:hanging="1440"/>
        <w:rPr>
          <w:rFonts w:ascii="Times New Roman" w:hAnsi="Times New Roman" w:cs="Times New Roman"/>
        </w:rPr>
      </w:pPr>
      <w:r>
        <w:rPr>
          <w:rFonts w:ascii="Times New Roman" w:hAnsi="Times New Roman" w:cs="Times New Roman"/>
        </w:rPr>
        <w:tab/>
        <w:t>August 22, 2016 – Ch. 6, filing 2016-139, makes informat</w:t>
      </w:r>
      <w:r w:rsidR="00D10599">
        <w:rPr>
          <w:rFonts w:ascii="Times New Roman" w:hAnsi="Times New Roman" w:cs="Times New Roman"/>
        </w:rPr>
        <w:t>ion in emergency filing 2016-102</w:t>
      </w:r>
      <w:r w:rsidR="00FA00D4">
        <w:rPr>
          <w:rFonts w:ascii="Times New Roman" w:hAnsi="Times New Roman" w:cs="Times New Roman"/>
        </w:rPr>
        <w:t xml:space="preserve"> permanent</w:t>
      </w:r>
    </w:p>
    <w:p w14:paraId="2B1863C9" w14:textId="77777777" w:rsidR="00FA00D4" w:rsidRDefault="00FA00D4" w:rsidP="00181959">
      <w:pPr>
        <w:tabs>
          <w:tab w:val="left" w:pos="0"/>
          <w:tab w:val="left" w:pos="720"/>
        </w:tabs>
        <w:ind w:left="1440" w:right="540" w:hanging="1440"/>
        <w:rPr>
          <w:rFonts w:ascii="Times New Roman" w:hAnsi="Times New Roman" w:cs="Times New Roman"/>
        </w:rPr>
      </w:pPr>
      <w:r>
        <w:rPr>
          <w:rFonts w:ascii="Times New Roman" w:hAnsi="Times New Roman" w:cs="Times New Roman"/>
        </w:rPr>
        <w:tab/>
        <w:t>March 14, 2017 – Ch. 2, 16, 17, 19, filing 2017-048</w:t>
      </w:r>
    </w:p>
    <w:p w14:paraId="61B8EE5C" w14:textId="77777777" w:rsidR="00FA00D4" w:rsidRDefault="008F6581" w:rsidP="00181959">
      <w:pPr>
        <w:tabs>
          <w:tab w:val="left" w:pos="0"/>
          <w:tab w:val="left" w:pos="720"/>
        </w:tabs>
        <w:ind w:left="1440" w:right="540" w:hanging="1440"/>
        <w:rPr>
          <w:rFonts w:ascii="Times New Roman" w:hAnsi="Times New Roman" w:cs="Times New Roman"/>
        </w:rPr>
      </w:pPr>
      <w:r>
        <w:rPr>
          <w:rFonts w:ascii="Times New Roman" w:hAnsi="Times New Roman" w:cs="Times New Roman"/>
        </w:rPr>
        <w:tab/>
        <w:t>August 9, 2017 – Ch. 2, filing 2017-119</w:t>
      </w:r>
    </w:p>
    <w:p w14:paraId="0E9D1F2F" w14:textId="77777777" w:rsidR="008F6581" w:rsidRDefault="008F6581" w:rsidP="00181959">
      <w:pPr>
        <w:tabs>
          <w:tab w:val="left" w:pos="0"/>
          <w:tab w:val="left" w:pos="720"/>
        </w:tabs>
        <w:ind w:left="1440" w:right="540" w:hanging="1440"/>
        <w:rPr>
          <w:rFonts w:ascii="Times New Roman" w:hAnsi="Times New Roman" w:cs="Times New Roman"/>
        </w:rPr>
      </w:pPr>
      <w:r>
        <w:rPr>
          <w:rFonts w:ascii="Times New Roman" w:hAnsi="Times New Roman" w:cs="Times New Roman"/>
        </w:rPr>
        <w:tab/>
        <w:t>August 9, 2017 – Ch. 5, 12, 13, 25, filing 2017-120</w:t>
      </w:r>
    </w:p>
    <w:p w14:paraId="3CC206CC" w14:textId="522DF824" w:rsidR="00181959" w:rsidRDefault="00CC2F99" w:rsidP="00181959">
      <w:pPr>
        <w:tabs>
          <w:tab w:val="left" w:pos="0"/>
          <w:tab w:val="left" w:pos="720"/>
        </w:tabs>
        <w:ind w:left="1440" w:right="540" w:hanging="1440"/>
        <w:rPr>
          <w:rFonts w:ascii="Times New Roman" w:hAnsi="Times New Roman" w:cs="Times New Roman"/>
        </w:rPr>
      </w:pPr>
      <w:r>
        <w:rPr>
          <w:rFonts w:ascii="Times New Roman" w:hAnsi="Times New Roman" w:cs="Times New Roman"/>
        </w:rPr>
        <w:tab/>
        <w:t xml:space="preserve">August </w:t>
      </w:r>
      <w:r w:rsidR="00B45B19">
        <w:rPr>
          <w:rFonts w:ascii="Times New Roman" w:hAnsi="Times New Roman" w:cs="Times New Roman"/>
        </w:rPr>
        <w:t>1</w:t>
      </w:r>
      <w:r>
        <w:rPr>
          <w:rFonts w:ascii="Times New Roman" w:hAnsi="Times New Roman" w:cs="Times New Roman"/>
        </w:rPr>
        <w:t>8, 2020 – Ch. 4, filing 2020-179</w:t>
      </w:r>
    </w:p>
    <w:p w14:paraId="48956321" w14:textId="3FE700A1" w:rsidR="00F55D43" w:rsidRDefault="00F55D43" w:rsidP="00181959">
      <w:pPr>
        <w:tabs>
          <w:tab w:val="left" w:pos="0"/>
          <w:tab w:val="left" w:pos="720"/>
        </w:tabs>
        <w:ind w:left="1440" w:right="540" w:hanging="1440"/>
        <w:rPr>
          <w:rFonts w:ascii="Times New Roman" w:hAnsi="Times New Roman" w:cs="Times New Roman"/>
        </w:rPr>
      </w:pPr>
      <w:r>
        <w:rPr>
          <w:rFonts w:ascii="Times New Roman" w:hAnsi="Times New Roman" w:cs="Times New Roman"/>
        </w:rPr>
        <w:tab/>
        <w:t>October 17, 2021 – Ch. 2, 5, filing 2021-213</w:t>
      </w:r>
    </w:p>
    <w:p w14:paraId="7A8B86D7" w14:textId="5F10D9BD" w:rsidR="00CC2F99" w:rsidRPr="00DF6A37" w:rsidRDefault="002E2D5C" w:rsidP="00181959">
      <w:pPr>
        <w:tabs>
          <w:tab w:val="left" w:pos="0"/>
          <w:tab w:val="left" w:pos="720"/>
        </w:tabs>
        <w:ind w:left="1440" w:right="540" w:hanging="1440"/>
        <w:rPr>
          <w:rFonts w:ascii="Times New Roman" w:hAnsi="Times New Roman" w:cs="Times New Roman"/>
        </w:rPr>
      </w:pPr>
      <w:r>
        <w:rPr>
          <w:rFonts w:ascii="Times New Roman" w:hAnsi="Times New Roman" w:cs="Times New Roman"/>
        </w:rPr>
        <w:tab/>
        <w:t>February 13, 2023 – Ch. 6, filing 2023-019</w:t>
      </w:r>
    </w:p>
    <w:sectPr w:rsidR="00CC2F99" w:rsidRPr="00DF6A37">
      <w:headerReference w:type="default" r:id="rId46"/>
      <w:pgSz w:w="12240" w:h="15840"/>
      <w:pgMar w:top="720" w:right="720" w:bottom="720" w:left="1440" w:header="43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FF0FC" w14:textId="77777777" w:rsidR="009807F4" w:rsidRDefault="009807F4">
      <w:r>
        <w:separator/>
      </w:r>
    </w:p>
  </w:endnote>
  <w:endnote w:type="continuationSeparator" w:id="0">
    <w:p w14:paraId="4C58B5D8" w14:textId="77777777" w:rsidR="009807F4" w:rsidRDefault="0098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Helv">
    <w:altName w:val="Arial"/>
    <w:panose1 w:val="020B0604020202030204"/>
    <w:charset w:val="00"/>
    <w:family w:val="swiss"/>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FC110" w14:textId="77777777" w:rsidR="00EC7665" w:rsidRDefault="00EC76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7C87C" w14:textId="77777777" w:rsidR="009807F4" w:rsidRDefault="009807F4">
      <w:r>
        <w:rPr>
          <w:rFonts w:ascii="Courier New" w:hAnsi="Courier New" w:cs="Courier New"/>
        </w:rPr>
        <w:separator/>
      </w:r>
    </w:p>
  </w:footnote>
  <w:footnote w:type="continuationSeparator" w:id="0">
    <w:p w14:paraId="479D0D27" w14:textId="77777777" w:rsidR="009807F4" w:rsidRDefault="00980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2718"/>
      <w:gridCol w:w="5220"/>
      <w:gridCol w:w="2554"/>
    </w:tblGrid>
    <w:tr w:rsidR="00EC7665" w14:paraId="10491B0D" w14:textId="77777777">
      <w:trPr>
        <w:cantSplit/>
      </w:trPr>
      <w:tc>
        <w:tcPr>
          <w:tcW w:w="2718" w:type="dxa"/>
          <w:tcBorders>
            <w:top w:val="single" w:sz="6" w:space="0" w:color="auto"/>
            <w:left w:val="single" w:sz="6" w:space="0" w:color="auto"/>
          </w:tcBorders>
        </w:tcPr>
        <w:p w14:paraId="2973BA39" w14:textId="77777777" w:rsidR="00EC7665" w:rsidRDefault="00EC7665">
          <w:pPr>
            <w:pStyle w:val="Header"/>
          </w:pPr>
          <w:r>
            <w:t xml:space="preserve">Page </w:t>
          </w:r>
          <w:r>
            <w:fldChar w:fldCharType="begin"/>
          </w:r>
          <w:r>
            <w:instrText xml:space="preserve">page </w:instrText>
          </w:r>
          <w:r>
            <w:fldChar w:fldCharType="separate"/>
          </w:r>
          <w:r>
            <w:rPr>
              <w:noProof/>
            </w:rPr>
            <w:t>2</w:t>
          </w:r>
          <w:r>
            <w:fldChar w:fldCharType="end"/>
          </w:r>
        </w:p>
      </w:tc>
      <w:tc>
        <w:tcPr>
          <w:tcW w:w="5220" w:type="dxa"/>
          <w:tcBorders>
            <w:top w:val="single" w:sz="6" w:space="0" w:color="auto"/>
          </w:tcBorders>
        </w:tcPr>
        <w:p w14:paraId="57BBF7BE" w14:textId="77777777" w:rsidR="00EC7665" w:rsidRDefault="00EC7665">
          <w:pPr>
            <w:pStyle w:val="Header"/>
          </w:pPr>
        </w:p>
      </w:tc>
      <w:tc>
        <w:tcPr>
          <w:tcW w:w="2554" w:type="dxa"/>
          <w:tcBorders>
            <w:top w:val="single" w:sz="6" w:space="0" w:color="auto"/>
            <w:right w:val="single" w:sz="6" w:space="0" w:color="auto"/>
          </w:tcBorders>
        </w:tcPr>
        <w:p w14:paraId="611C2876" w14:textId="77777777" w:rsidR="00EC7665" w:rsidRDefault="00EC7665">
          <w:pPr>
            <w:pStyle w:val="Header"/>
            <w:jc w:val="right"/>
          </w:pPr>
          <w:r>
            <w:t xml:space="preserve">Rev. Eff. </w:t>
          </w:r>
          <w:smartTag w:uri="urn:schemas-microsoft-com:office:smarttags" w:element="date">
            <w:smartTagPr>
              <w:attr w:name="Year" w:val="2008"/>
              <w:attr w:name="Day" w:val="1"/>
              <w:attr w:name="Month" w:val="12"/>
            </w:smartTagPr>
            <w:r>
              <w:t>12/1/2008</w:t>
            </w:r>
          </w:smartTag>
        </w:p>
      </w:tc>
    </w:tr>
    <w:tr w:rsidR="00EC7665" w14:paraId="4D87DE64" w14:textId="77777777">
      <w:trPr>
        <w:cantSplit/>
      </w:trPr>
      <w:tc>
        <w:tcPr>
          <w:tcW w:w="2718" w:type="dxa"/>
          <w:tcBorders>
            <w:left w:val="single" w:sz="6" w:space="0" w:color="auto"/>
            <w:bottom w:val="single" w:sz="6" w:space="0" w:color="auto"/>
            <w:right w:val="single" w:sz="6" w:space="0" w:color="auto"/>
          </w:tcBorders>
        </w:tcPr>
        <w:p w14:paraId="5F9F6F94" w14:textId="77777777" w:rsidR="00EC7665" w:rsidRDefault="00EC7665">
          <w:pPr>
            <w:pStyle w:val="Header"/>
          </w:pPr>
        </w:p>
      </w:tc>
      <w:tc>
        <w:tcPr>
          <w:tcW w:w="5220" w:type="dxa"/>
          <w:tcBorders>
            <w:bottom w:val="single" w:sz="6" w:space="0" w:color="auto"/>
          </w:tcBorders>
        </w:tcPr>
        <w:p w14:paraId="028860E7" w14:textId="77777777" w:rsidR="00EC7665" w:rsidRDefault="00EC7665">
          <w:pPr>
            <w:pStyle w:val="Header"/>
            <w:jc w:val="center"/>
          </w:pPr>
          <w:smartTag w:uri="urn:schemas-microsoft-com:office:smarttags" w:element="State">
            <w:smartTag w:uri="urn:schemas-microsoft-com:office:smarttags" w:element="place">
              <w:r>
                <w:rPr>
                  <w:b/>
                </w:rPr>
                <w:t>Maine</w:t>
              </w:r>
            </w:smartTag>
          </w:smartTag>
          <w:r>
            <w:rPr>
              <w:b/>
            </w:rPr>
            <w:t xml:space="preserve"> Child Support Enforcement Manual</w:t>
          </w:r>
        </w:p>
      </w:tc>
      <w:tc>
        <w:tcPr>
          <w:tcW w:w="2554" w:type="dxa"/>
          <w:tcBorders>
            <w:bottom w:val="single" w:sz="6" w:space="0" w:color="auto"/>
            <w:right w:val="single" w:sz="6" w:space="0" w:color="auto"/>
          </w:tcBorders>
        </w:tcPr>
        <w:p w14:paraId="44FA331E" w14:textId="77777777" w:rsidR="00EC7665" w:rsidRDefault="00EC7665">
          <w:pPr>
            <w:pStyle w:val="Header"/>
          </w:pPr>
        </w:p>
      </w:tc>
    </w:tr>
  </w:tbl>
  <w:p w14:paraId="706B80A9" w14:textId="77777777" w:rsidR="00EC7665" w:rsidRDefault="00EC7665">
    <w:pPr>
      <w:pStyle w:val="Header"/>
      <w:jc w:val="center"/>
    </w:pPr>
  </w:p>
  <w:p w14:paraId="6733C788" w14:textId="641B4C25" w:rsidR="00EC7665" w:rsidRDefault="009807F4">
    <w:pPr>
      <w:pStyle w:val="Header"/>
      <w:jc w:val="center"/>
    </w:pPr>
    <w:fldSimple w:instr="styleref &quot;Heading 1&quot; \* mergeformat ">
      <w:r w:rsidR="00CA5850">
        <w:rPr>
          <w:noProof/>
        </w:rPr>
        <w:t>TABLE OF CONTENTS</w:t>
      </w:r>
    </w:fldSimple>
  </w:p>
  <w:p w14:paraId="487A9B3A" w14:textId="77777777" w:rsidR="00EC7665" w:rsidRDefault="00EC7665">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2718"/>
      <w:gridCol w:w="5220"/>
      <w:gridCol w:w="2554"/>
    </w:tblGrid>
    <w:tr w:rsidR="00EC7665" w14:paraId="7ADEEDF5" w14:textId="77777777" w:rsidTr="00704580">
      <w:trPr>
        <w:cantSplit/>
        <w:trHeight w:val="346"/>
      </w:trPr>
      <w:tc>
        <w:tcPr>
          <w:tcW w:w="2718" w:type="dxa"/>
          <w:tcBorders>
            <w:top w:val="single" w:sz="6" w:space="0" w:color="auto"/>
            <w:left w:val="single" w:sz="6" w:space="0" w:color="auto"/>
          </w:tcBorders>
        </w:tcPr>
        <w:p w14:paraId="2AB81320" w14:textId="77777777" w:rsidR="00EC7665" w:rsidRDefault="00EC7665">
          <w:pPr>
            <w:pStyle w:val="Header"/>
          </w:pPr>
          <w:r>
            <w:t xml:space="preserve">Page </w:t>
          </w:r>
          <w:r>
            <w:fldChar w:fldCharType="begin"/>
          </w:r>
          <w:r>
            <w:instrText xml:space="preserve">page </w:instrText>
          </w:r>
          <w:r>
            <w:fldChar w:fldCharType="separate"/>
          </w:r>
          <w:r>
            <w:rPr>
              <w:noProof/>
            </w:rPr>
            <w:t>57</w:t>
          </w:r>
          <w:r>
            <w:fldChar w:fldCharType="end"/>
          </w:r>
        </w:p>
      </w:tc>
      <w:tc>
        <w:tcPr>
          <w:tcW w:w="5220" w:type="dxa"/>
          <w:tcBorders>
            <w:top w:val="single" w:sz="6" w:space="0" w:color="auto"/>
          </w:tcBorders>
        </w:tcPr>
        <w:p w14:paraId="72C28EDC" w14:textId="77777777" w:rsidR="00EC7665" w:rsidRDefault="00EC7665">
          <w:pPr>
            <w:pStyle w:val="Header"/>
          </w:pPr>
        </w:p>
      </w:tc>
      <w:tc>
        <w:tcPr>
          <w:tcW w:w="2554" w:type="dxa"/>
          <w:tcBorders>
            <w:top w:val="single" w:sz="6" w:space="0" w:color="auto"/>
            <w:right w:val="single" w:sz="6" w:space="0" w:color="auto"/>
          </w:tcBorders>
        </w:tcPr>
        <w:p w14:paraId="2CEF7EC4" w14:textId="3208603A" w:rsidR="00EC7665" w:rsidRDefault="00EC7665" w:rsidP="00757F9E">
          <w:pPr>
            <w:pStyle w:val="Header"/>
            <w:jc w:val="right"/>
          </w:pPr>
          <w:r>
            <w:t xml:space="preserve">Rev. Eff. </w:t>
          </w:r>
          <w:r w:rsidR="005E699F">
            <w:t>2</w:t>
          </w:r>
          <w:r>
            <w:t>/</w:t>
          </w:r>
          <w:r w:rsidR="005E699F">
            <w:t>13</w:t>
          </w:r>
          <w:r>
            <w:t>/20</w:t>
          </w:r>
          <w:r w:rsidR="005E699F">
            <w:t>23</w:t>
          </w:r>
        </w:p>
      </w:tc>
    </w:tr>
    <w:tr w:rsidR="00EC7665" w14:paraId="0D2CF755" w14:textId="77777777" w:rsidTr="00704580">
      <w:trPr>
        <w:cantSplit/>
        <w:trHeight w:val="346"/>
      </w:trPr>
      <w:tc>
        <w:tcPr>
          <w:tcW w:w="2718" w:type="dxa"/>
          <w:tcBorders>
            <w:left w:val="single" w:sz="6" w:space="0" w:color="auto"/>
            <w:bottom w:val="single" w:sz="6" w:space="0" w:color="auto"/>
            <w:right w:val="single" w:sz="6" w:space="0" w:color="auto"/>
          </w:tcBorders>
        </w:tcPr>
        <w:p w14:paraId="555BB827" w14:textId="77777777" w:rsidR="00EC7665" w:rsidRDefault="00EC7665">
          <w:pPr>
            <w:pStyle w:val="Header"/>
          </w:pPr>
        </w:p>
      </w:tc>
      <w:tc>
        <w:tcPr>
          <w:tcW w:w="5220" w:type="dxa"/>
          <w:tcBorders>
            <w:bottom w:val="single" w:sz="6" w:space="0" w:color="auto"/>
          </w:tcBorders>
        </w:tcPr>
        <w:p w14:paraId="3AB49C97" w14:textId="77777777" w:rsidR="00EC7665" w:rsidRDefault="00EC7665">
          <w:pPr>
            <w:pStyle w:val="Header"/>
            <w:jc w:val="center"/>
          </w:pPr>
          <w:smartTag w:uri="urn:schemas-microsoft-com:office:smarttags" w:element="State">
            <w:smartTag w:uri="urn:schemas-microsoft-com:office:smarttags" w:element="place">
              <w:r>
                <w:rPr>
                  <w:b/>
                </w:rPr>
                <w:t>Maine</w:t>
              </w:r>
            </w:smartTag>
          </w:smartTag>
          <w:r>
            <w:rPr>
              <w:b/>
            </w:rPr>
            <w:t xml:space="preserve"> Child Support Enforcement Manual</w:t>
          </w:r>
        </w:p>
      </w:tc>
      <w:tc>
        <w:tcPr>
          <w:tcW w:w="2554" w:type="dxa"/>
          <w:tcBorders>
            <w:bottom w:val="single" w:sz="6" w:space="0" w:color="auto"/>
            <w:right w:val="single" w:sz="6" w:space="0" w:color="auto"/>
          </w:tcBorders>
        </w:tcPr>
        <w:p w14:paraId="3DE82053" w14:textId="77777777" w:rsidR="00EC7665" w:rsidRDefault="00EC7665" w:rsidP="00704580">
          <w:pPr>
            <w:pStyle w:val="Header"/>
            <w:jc w:val="right"/>
          </w:pPr>
        </w:p>
      </w:tc>
    </w:tr>
  </w:tbl>
  <w:p w14:paraId="11192FEE" w14:textId="77777777" w:rsidR="00EC7665" w:rsidRDefault="00EC7665">
    <w:pPr>
      <w:pStyle w:val="Header"/>
      <w:jc w:val="center"/>
    </w:pPr>
  </w:p>
  <w:p w14:paraId="3E4601A7" w14:textId="06604ED1" w:rsidR="00EC7665" w:rsidRDefault="005E699F">
    <w:pPr>
      <w:pStyle w:val="Header"/>
      <w:jc w:val="center"/>
    </w:pPr>
    <w:r>
      <w:t>CHAPTER 6</w:t>
    </w:r>
    <w:r w:rsidR="00806BC0">
      <w:t xml:space="preserve"> </w:t>
    </w:r>
    <w:r w:rsidR="00C30317">
      <w:t xml:space="preserve">- </w:t>
    </w:r>
    <w:r>
      <w:t>CHILD SUPPORT GUIDELINES</w:t>
    </w:r>
  </w:p>
  <w:p w14:paraId="41E40590" w14:textId="77777777" w:rsidR="005E699F" w:rsidRDefault="005E699F">
    <w:pPr>
      <w:pStyle w:val="Header"/>
      <w:jc w:val="cen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2718"/>
      <w:gridCol w:w="5220"/>
      <w:gridCol w:w="2554"/>
    </w:tblGrid>
    <w:tr w:rsidR="00EC7665" w14:paraId="28A0E50E" w14:textId="77777777">
      <w:trPr>
        <w:cantSplit/>
      </w:trPr>
      <w:tc>
        <w:tcPr>
          <w:tcW w:w="2718" w:type="dxa"/>
          <w:tcBorders>
            <w:top w:val="single" w:sz="6" w:space="0" w:color="auto"/>
            <w:left w:val="single" w:sz="6" w:space="0" w:color="auto"/>
          </w:tcBorders>
        </w:tcPr>
        <w:p w14:paraId="6B85A27F" w14:textId="77777777" w:rsidR="00EC7665" w:rsidRDefault="00EC7665">
          <w:pPr>
            <w:pStyle w:val="Header"/>
          </w:pPr>
          <w:r>
            <w:t xml:space="preserve">Page </w:t>
          </w:r>
          <w:r>
            <w:fldChar w:fldCharType="begin"/>
          </w:r>
          <w:r>
            <w:instrText xml:space="preserve">page </w:instrText>
          </w:r>
          <w:r>
            <w:fldChar w:fldCharType="separate"/>
          </w:r>
          <w:r>
            <w:rPr>
              <w:noProof/>
            </w:rPr>
            <w:t>62</w:t>
          </w:r>
          <w:r>
            <w:fldChar w:fldCharType="end"/>
          </w:r>
        </w:p>
      </w:tc>
      <w:tc>
        <w:tcPr>
          <w:tcW w:w="5220" w:type="dxa"/>
          <w:tcBorders>
            <w:top w:val="single" w:sz="6" w:space="0" w:color="auto"/>
          </w:tcBorders>
        </w:tcPr>
        <w:p w14:paraId="00B7DD8C" w14:textId="77777777" w:rsidR="00EC7665" w:rsidRDefault="00EC7665">
          <w:pPr>
            <w:pStyle w:val="Header"/>
          </w:pPr>
        </w:p>
      </w:tc>
      <w:tc>
        <w:tcPr>
          <w:tcW w:w="2554" w:type="dxa"/>
          <w:tcBorders>
            <w:top w:val="single" w:sz="6" w:space="0" w:color="auto"/>
            <w:right w:val="single" w:sz="6" w:space="0" w:color="auto"/>
          </w:tcBorders>
        </w:tcPr>
        <w:p w14:paraId="28BAFDA1" w14:textId="77777777" w:rsidR="00EC7665" w:rsidRDefault="00EC7665" w:rsidP="003D1606">
          <w:pPr>
            <w:pStyle w:val="Header"/>
            <w:jc w:val="right"/>
          </w:pPr>
          <w:r>
            <w:t>Rev. Eff. 7/6/2016</w:t>
          </w:r>
        </w:p>
      </w:tc>
    </w:tr>
    <w:tr w:rsidR="00EC7665" w14:paraId="4E58B2F4" w14:textId="77777777">
      <w:trPr>
        <w:cantSplit/>
      </w:trPr>
      <w:tc>
        <w:tcPr>
          <w:tcW w:w="2718" w:type="dxa"/>
          <w:tcBorders>
            <w:left w:val="single" w:sz="6" w:space="0" w:color="auto"/>
            <w:bottom w:val="single" w:sz="6" w:space="0" w:color="auto"/>
            <w:right w:val="single" w:sz="6" w:space="0" w:color="auto"/>
          </w:tcBorders>
        </w:tcPr>
        <w:p w14:paraId="3F8007B7" w14:textId="77777777" w:rsidR="00EC7665" w:rsidRDefault="00EC7665">
          <w:pPr>
            <w:pStyle w:val="Header"/>
          </w:pPr>
        </w:p>
      </w:tc>
      <w:tc>
        <w:tcPr>
          <w:tcW w:w="5220" w:type="dxa"/>
          <w:tcBorders>
            <w:bottom w:val="single" w:sz="6" w:space="0" w:color="auto"/>
          </w:tcBorders>
        </w:tcPr>
        <w:p w14:paraId="2DB4CD76" w14:textId="77777777" w:rsidR="00EC7665" w:rsidRDefault="00EC7665">
          <w:pPr>
            <w:pStyle w:val="Header"/>
            <w:jc w:val="center"/>
          </w:pPr>
          <w:smartTag w:uri="urn:schemas-microsoft-com:office:smarttags" w:element="State">
            <w:smartTag w:uri="urn:schemas-microsoft-com:office:smarttags" w:element="place">
              <w:r>
                <w:rPr>
                  <w:b/>
                </w:rPr>
                <w:t>Maine</w:t>
              </w:r>
            </w:smartTag>
          </w:smartTag>
          <w:r>
            <w:rPr>
              <w:b/>
            </w:rPr>
            <w:t xml:space="preserve"> Child Support Enforcement Manual</w:t>
          </w:r>
        </w:p>
      </w:tc>
      <w:tc>
        <w:tcPr>
          <w:tcW w:w="2554" w:type="dxa"/>
          <w:tcBorders>
            <w:bottom w:val="single" w:sz="6" w:space="0" w:color="auto"/>
            <w:right w:val="single" w:sz="6" w:space="0" w:color="auto"/>
          </w:tcBorders>
        </w:tcPr>
        <w:p w14:paraId="0C3AFF16" w14:textId="77777777" w:rsidR="00EC7665" w:rsidRDefault="00EC7665">
          <w:pPr>
            <w:pStyle w:val="Header"/>
          </w:pPr>
        </w:p>
      </w:tc>
    </w:tr>
  </w:tbl>
  <w:p w14:paraId="3BD60AD1" w14:textId="77777777" w:rsidR="00EC7665" w:rsidRDefault="00EC7665">
    <w:pPr>
      <w:pStyle w:val="Header"/>
      <w:jc w:val="center"/>
    </w:pPr>
  </w:p>
  <w:p w14:paraId="1D69B50A" w14:textId="1B1DF6DB" w:rsidR="00EC7665" w:rsidRDefault="009807F4">
    <w:pPr>
      <w:pStyle w:val="Header"/>
      <w:jc w:val="center"/>
    </w:pPr>
    <w:fldSimple w:instr="styleref &quot;Heading 1&quot; \* mergeformat ">
      <w:r w:rsidR="00F54052">
        <w:rPr>
          <w:noProof/>
        </w:rPr>
        <w:t>CHAPTER 7 - IMPLEMENTATION OF CHILD SUPPORT GUIDELINES</w:t>
      </w:r>
    </w:fldSimple>
  </w:p>
  <w:p w14:paraId="7B53148D" w14:textId="77777777" w:rsidR="00EC7665" w:rsidRDefault="00EC7665">
    <w:pPr>
      <w:pStyle w:val="Header"/>
      <w:jc w:val="cen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2718"/>
      <w:gridCol w:w="5220"/>
      <w:gridCol w:w="2554"/>
    </w:tblGrid>
    <w:tr w:rsidR="00EC7665" w14:paraId="73B7FD9E" w14:textId="77777777">
      <w:trPr>
        <w:cantSplit/>
      </w:trPr>
      <w:tc>
        <w:tcPr>
          <w:tcW w:w="2718" w:type="dxa"/>
          <w:tcBorders>
            <w:top w:val="single" w:sz="6" w:space="0" w:color="auto"/>
            <w:left w:val="single" w:sz="6" w:space="0" w:color="auto"/>
          </w:tcBorders>
        </w:tcPr>
        <w:p w14:paraId="1A2BFD98" w14:textId="77777777" w:rsidR="00EC7665" w:rsidRDefault="00EC7665">
          <w:pPr>
            <w:pStyle w:val="Header"/>
          </w:pPr>
          <w:r>
            <w:t xml:space="preserve">Page </w:t>
          </w:r>
          <w:r>
            <w:fldChar w:fldCharType="begin"/>
          </w:r>
          <w:r>
            <w:instrText xml:space="preserve">page </w:instrText>
          </w:r>
          <w:r>
            <w:fldChar w:fldCharType="separate"/>
          </w:r>
          <w:r>
            <w:rPr>
              <w:noProof/>
            </w:rPr>
            <w:t>76</w:t>
          </w:r>
          <w:r>
            <w:fldChar w:fldCharType="end"/>
          </w:r>
        </w:p>
      </w:tc>
      <w:tc>
        <w:tcPr>
          <w:tcW w:w="5220" w:type="dxa"/>
          <w:tcBorders>
            <w:top w:val="single" w:sz="6" w:space="0" w:color="auto"/>
          </w:tcBorders>
        </w:tcPr>
        <w:p w14:paraId="24AC67D1" w14:textId="77777777" w:rsidR="00EC7665" w:rsidRDefault="00EC7665">
          <w:pPr>
            <w:pStyle w:val="Header"/>
          </w:pPr>
        </w:p>
      </w:tc>
      <w:tc>
        <w:tcPr>
          <w:tcW w:w="2554" w:type="dxa"/>
          <w:tcBorders>
            <w:top w:val="single" w:sz="6" w:space="0" w:color="auto"/>
            <w:right w:val="single" w:sz="6" w:space="0" w:color="auto"/>
          </w:tcBorders>
        </w:tcPr>
        <w:p w14:paraId="05178E3A" w14:textId="77777777" w:rsidR="00EC7665" w:rsidRDefault="00EC7665">
          <w:pPr>
            <w:pStyle w:val="Header"/>
            <w:jc w:val="right"/>
          </w:pPr>
          <w:r>
            <w:t>Rev. Eff. 3/1/2016</w:t>
          </w:r>
        </w:p>
      </w:tc>
    </w:tr>
    <w:tr w:rsidR="00EC7665" w14:paraId="54E1F6E2" w14:textId="77777777">
      <w:trPr>
        <w:cantSplit/>
      </w:trPr>
      <w:tc>
        <w:tcPr>
          <w:tcW w:w="2718" w:type="dxa"/>
          <w:tcBorders>
            <w:left w:val="single" w:sz="6" w:space="0" w:color="auto"/>
            <w:bottom w:val="single" w:sz="6" w:space="0" w:color="auto"/>
            <w:right w:val="single" w:sz="6" w:space="0" w:color="auto"/>
          </w:tcBorders>
        </w:tcPr>
        <w:p w14:paraId="7489793A" w14:textId="77777777" w:rsidR="00EC7665" w:rsidRDefault="00EC7665">
          <w:pPr>
            <w:pStyle w:val="Header"/>
          </w:pPr>
        </w:p>
      </w:tc>
      <w:tc>
        <w:tcPr>
          <w:tcW w:w="5220" w:type="dxa"/>
          <w:tcBorders>
            <w:bottom w:val="single" w:sz="6" w:space="0" w:color="auto"/>
          </w:tcBorders>
        </w:tcPr>
        <w:p w14:paraId="58FC9663" w14:textId="77777777" w:rsidR="00EC7665" w:rsidRDefault="00EC7665">
          <w:pPr>
            <w:pStyle w:val="Header"/>
            <w:jc w:val="center"/>
          </w:pPr>
          <w:smartTag w:uri="urn:schemas-microsoft-com:office:smarttags" w:element="State">
            <w:smartTag w:uri="urn:schemas-microsoft-com:office:smarttags" w:element="place">
              <w:r>
                <w:rPr>
                  <w:b/>
                </w:rPr>
                <w:t>Maine</w:t>
              </w:r>
            </w:smartTag>
          </w:smartTag>
          <w:r>
            <w:rPr>
              <w:b/>
            </w:rPr>
            <w:t xml:space="preserve"> Child Support Enforcement Manual</w:t>
          </w:r>
        </w:p>
      </w:tc>
      <w:tc>
        <w:tcPr>
          <w:tcW w:w="2554" w:type="dxa"/>
          <w:tcBorders>
            <w:bottom w:val="single" w:sz="6" w:space="0" w:color="auto"/>
            <w:right w:val="single" w:sz="6" w:space="0" w:color="auto"/>
          </w:tcBorders>
        </w:tcPr>
        <w:p w14:paraId="6D223897" w14:textId="77777777" w:rsidR="00EC7665" w:rsidRDefault="00EC7665">
          <w:pPr>
            <w:pStyle w:val="Header"/>
          </w:pPr>
        </w:p>
      </w:tc>
    </w:tr>
  </w:tbl>
  <w:p w14:paraId="7BC92A05" w14:textId="77777777" w:rsidR="00EC7665" w:rsidRDefault="00EC7665">
    <w:pPr>
      <w:pStyle w:val="Header"/>
      <w:jc w:val="center"/>
    </w:pPr>
  </w:p>
  <w:p w14:paraId="6F5DED90" w14:textId="39EEB50B" w:rsidR="00EC7665" w:rsidRDefault="009807F4">
    <w:pPr>
      <w:pStyle w:val="Header"/>
      <w:jc w:val="center"/>
    </w:pPr>
    <w:fldSimple w:instr="styleref &quot;Heading 1&quot; \* mergeformat ">
      <w:r w:rsidR="00F54052">
        <w:rPr>
          <w:noProof/>
        </w:rPr>
        <w:t>CHAPTER 8 - ADMINISTRATIVE ESTABLISHMENT OF CHILD SUPPORT OBLIGATIONS</w:t>
      </w:r>
    </w:fldSimple>
  </w:p>
  <w:p w14:paraId="016F8EF3" w14:textId="77777777" w:rsidR="00EC7665" w:rsidRDefault="00EC7665">
    <w:pPr>
      <w:pStyle w:val="Header"/>
      <w:jc w:val="cent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2718"/>
      <w:gridCol w:w="5220"/>
      <w:gridCol w:w="2554"/>
    </w:tblGrid>
    <w:tr w:rsidR="00EC7665" w14:paraId="6BC33C00" w14:textId="77777777">
      <w:trPr>
        <w:cantSplit/>
      </w:trPr>
      <w:tc>
        <w:tcPr>
          <w:tcW w:w="2718" w:type="dxa"/>
          <w:tcBorders>
            <w:top w:val="single" w:sz="6" w:space="0" w:color="auto"/>
            <w:left w:val="single" w:sz="6" w:space="0" w:color="auto"/>
          </w:tcBorders>
        </w:tcPr>
        <w:p w14:paraId="32E459FF" w14:textId="77777777" w:rsidR="00EC7665" w:rsidRDefault="00EC7665">
          <w:pPr>
            <w:pStyle w:val="Header"/>
          </w:pPr>
          <w:r>
            <w:t xml:space="preserve">Page </w:t>
          </w:r>
          <w:r>
            <w:fldChar w:fldCharType="begin"/>
          </w:r>
          <w:r>
            <w:instrText xml:space="preserve">page </w:instrText>
          </w:r>
          <w:r>
            <w:fldChar w:fldCharType="separate"/>
          </w:r>
          <w:r>
            <w:rPr>
              <w:noProof/>
            </w:rPr>
            <w:t>81</w:t>
          </w:r>
          <w:r>
            <w:fldChar w:fldCharType="end"/>
          </w:r>
        </w:p>
      </w:tc>
      <w:tc>
        <w:tcPr>
          <w:tcW w:w="5220" w:type="dxa"/>
          <w:tcBorders>
            <w:top w:val="single" w:sz="6" w:space="0" w:color="auto"/>
          </w:tcBorders>
        </w:tcPr>
        <w:p w14:paraId="7D5D61D7" w14:textId="77777777" w:rsidR="00EC7665" w:rsidRDefault="00EC7665">
          <w:pPr>
            <w:pStyle w:val="Header"/>
          </w:pPr>
        </w:p>
      </w:tc>
      <w:tc>
        <w:tcPr>
          <w:tcW w:w="2554" w:type="dxa"/>
          <w:tcBorders>
            <w:top w:val="single" w:sz="6" w:space="0" w:color="auto"/>
            <w:right w:val="single" w:sz="6" w:space="0" w:color="auto"/>
          </w:tcBorders>
        </w:tcPr>
        <w:p w14:paraId="027F6145" w14:textId="77777777" w:rsidR="00EC7665" w:rsidRDefault="00EC7665" w:rsidP="004E5DD9">
          <w:pPr>
            <w:pStyle w:val="Header"/>
            <w:jc w:val="right"/>
          </w:pPr>
          <w:r>
            <w:t>Rev. Eff. 3/1/2016</w:t>
          </w:r>
        </w:p>
      </w:tc>
    </w:tr>
    <w:tr w:rsidR="00EC7665" w14:paraId="1B607BAE" w14:textId="77777777">
      <w:trPr>
        <w:cantSplit/>
      </w:trPr>
      <w:tc>
        <w:tcPr>
          <w:tcW w:w="2718" w:type="dxa"/>
          <w:tcBorders>
            <w:left w:val="single" w:sz="6" w:space="0" w:color="auto"/>
            <w:bottom w:val="single" w:sz="6" w:space="0" w:color="auto"/>
            <w:right w:val="single" w:sz="6" w:space="0" w:color="auto"/>
          </w:tcBorders>
        </w:tcPr>
        <w:p w14:paraId="3BE1C516" w14:textId="77777777" w:rsidR="00EC7665" w:rsidRDefault="00EC7665">
          <w:pPr>
            <w:pStyle w:val="Header"/>
          </w:pPr>
        </w:p>
      </w:tc>
      <w:tc>
        <w:tcPr>
          <w:tcW w:w="5220" w:type="dxa"/>
          <w:tcBorders>
            <w:bottom w:val="single" w:sz="6" w:space="0" w:color="auto"/>
          </w:tcBorders>
        </w:tcPr>
        <w:p w14:paraId="5F52BBED" w14:textId="77777777" w:rsidR="00EC7665" w:rsidRDefault="00EC7665">
          <w:pPr>
            <w:pStyle w:val="Header"/>
            <w:jc w:val="center"/>
          </w:pPr>
          <w:smartTag w:uri="urn:schemas-microsoft-com:office:smarttags" w:element="State">
            <w:smartTag w:uri="urn:schemas-microsoft-com:office:smarttags" w:element="place">
              <w:r>
                <w:rPr>
                  <w:b/>
                </w:rPr>
                <w:t>Maine</w:t>
              </w:r>
            </w:smartTag>
          </w:smartTag>
          <w:r>
            <w:rPr>
              <w:b/>
            </w:rPr>
            <w:t xml:space="preserve"> Child Support Enforcement Manual</w:t>
          </w:r>
        </w:p>
      </w:tc>
      <w:tc>
        <w:tcPr>
          <w:tcW w:w="2554" w:type="dxa"/>
          <w:tcBorders>
            <w:bottom w:val="single" w:sz="6" w:space="0" w:color="auto"/>
            <w:right w:val="single" w:sz="6" w:space="0" w:color="auto"/>
          </w:tcBorders>
        </w:tcPr>
        <w:p w14:paraId="04005243" w14:textId="77777777" w:rsidR="00EC7665" w:rsidRDefault="00EC7665">
          <w:pPr>
            <w:pStyle w:val="Header"/>
          </w:pPr>
        </w:p>
      </w:tc>
    </w:tr>
  </w:tbl>
  <w:p w14:paraId="5F75838C" w14:textId="77777777" w:rsidR="00EC7665" w:rsidRDefault="00EC7665">
    <w:pPr>
      <w:pStyle w:val="Header"/>
      <w:jc w:val="center"/>
    </w:pPr>
  </w:p>
  <w:p w14:paraId="3A447AAF" w14:textId="77777777" w:rsidR="00EC7665" w:rsidRDefault="00EC7665">
    <w:pPr>
      <w:pStyle w:val="Header"/>
      <w:jc w:val="center"/>
    </w:pPr>
    <w:r>
      <w:t>CHAPTER 9</w:t>
    </w:r>
  </w:p>
  <w:p w14:paraId="702369D5" w14:textId="79E7281A" w:rsidR="00EC7665" w:rsidRDefault="00EC7665">
    <w:pPr>
      <w:pStyle w:val="Header"/>
      <w:jc w:val="center"/>
    </w:pPr>
    <w:r>
      <w:fldChar w:fldCharType="begin"/>
    </w:r>
    <w:r>
      <w:instrText xml:space="preserve">styleref "Heading 1" \* mergeformat </w:instrText>
    </w:r>
    <w:r>
      <w:fldChar w:fldCharType="end"/>
    </w:r>
    <w:r>
      <w:t>EX</w:t>
    </w:r>
    <w:r>
      <w:tab/>
      <w:t>PEDITED PROCESS FOR THE COMMENCEMENT OF PATERNITY ACTIONS</w:t>
    </w:r>
  </w:p>
  <w:p w14:paraId="199FFD8D" w14:textId="77777777" w:rsidR="00EC7665" w:rsidRDefault="00EC7665">
    <w:pPr>
      <w:pStyle w:val="Header"/>
      <w:jc w:val="cent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2718"/>
      <w:gridCol w:w="5220"/>
      <w:gridCol w:w="2554"/>
    </w:tblGrid>
    <w:tr w:rsidR="00EC7665" w14:paraId="6E2C0FF3" w14:textId="77777777">
      <w:trPr>
        <w:cantSplit/>
      </w:trPr>
      <w:tc>
        <w:tcPr>
          <w:tcW w:w="2718" w:type="dxa"/>
          <w:tcBorders>
            <w:top w:val="single" w:sz="6" w:space="0" w:color="auto"/>
            <w:left w:val="single" w:sz="6" w:space="0" w:color="auto"/>
          </w:tcBorders>
        </w:tcPr>
        <w:p w14:paraId="7F106280" w14:textId="77777777" w:rsidR="00EC7665" w:rsidRDefault="00EC7665">
          <w:pPr>
            <w:pStyle w:val="Header"/>
          </w:pPr>
          <w:r>
            <w:t xml:space="preserve">Page </w:t>
          </w:r>
          <w:r>
            <w:fldChar w:fldCharType="begin"/>
          </w:r>
          <w:r>
            <w:instrText xml:space="preserve">page </w:instrText>
          </w:r>
          <w:r>
            <w:fldChar w:fldCharType="separate"/>
          </w:r>
          <w:r>
            <w:rPr>
              <w:noProof/>
            </w:rPr>
            <w:t>85</w:t>
          </w:r>
          <w:r>
            <w:fldChar w:fldCharType="end"/>
          </w:r>
        </w:p>
      </w:tc>
      <w:tc>
        <w:tcPr>
          <w:tcW w:w="5220" w:type="dxa"/>
          <w:tcBorders>
            <w:top w:val="single" w:sz="6" w:space="0" w:color="auto"/>
          </w:tcBorders>
        </w:tcPr>
        <w:p w14:paraId="329FCCE6" w14:textId="77777777" w:rsidR="00EC7665" w:rsidRDefault="00EC7665">
          <w:pPr>
            <w:pStyle w:val="Header"/>
          </w:pPr>
        </w:p>
      </w:tc>
      <w:tc>
        <w:tcPr>
          <w:tcW w:w="2554" w:type="dxa"/>
          <w:tcBorders>
            <w:top w:val="single" w:sz="6" w:space="0" w:color="auto"/>
            <w:right w:val="single" w:sz="6" w:space="0" w:color="auto"/>
          </w:tcBorders>
        </w:tcPr>
        <w:p w14:paraId="37846BE5" w14:textId="77777777" w:rsidR="00EC7665" w:rsidRDefault="00EC7665" w:rsidP="004E5DD9">
          <w:pPr>
            <w:pStyle w:val="Header"/>
            <w:jc w:val="right"/>
          </w:pPr>
          <w:r>
            <w:t>Rev. Eff. 3/2/2014</w:t>
          </w:r>
        </w:p>
      </w:tc>
    </w:tr>
    <w:tr w:rsidR="00EC7665" w14:paraId="493A9745" w14:textId="77777777">
      <w:trPr>
        <w:cantSplit/>
      </w:trPr>
      <w:tc>
        <w:tcPr>
          <w:tcW w:w="2718" w:type="dxa"/>
          <w:tcBorders>
            <w:left w:val="single" w:sz="6" w:space="0" w:color="auto"/>
            <w:bottom w:val="single" w:sz="6" w:space="0" w:color="auto"/>
            <w:right w:val="single" w:sz="6" w:space="0" w:color="auto"/>
          </w:tcBorders>
        </w:tcPr>
        <w:p w14:paraId="2B6CBC5D" w14:textId="77777777" w:rsidR="00EC7665" w:rsidRDefault="00EC7665">
          <w:pPr>
            <w:pStyle w:val="Header"/>
          </w:pPr>
        </w:p>
      </w:tc>
      <w:tc>
        <w:tcPr>
          <w:tcW w:w="5220" w:type="dxa"/>
          <w:tcBorders>
            <w:bottom w:val="single" w:sz="6" w:space="0" w:color="auto"/>
          </w:tcBorders>
        </w:tcPr>
        <w:p w14:paraId="05830299" w14:textId="77777777" w:rsidR="00EC7665" w:rsidRDefault="00EC7665">
          <w:pPr>
            <w:pStyle w:val="Header"/>
            <w:jc w:val="center"/>
          </w:pPr>
          <w:smartTag w:uri="urn:schemas-microsoft-com:office:smarttags" w:element="State">
            <w:smartTag w:uri="urn:schemas-microsoft-com:office:smarttags" w:element="place">
              <w:r>
                <w:rPr>
                  <w:b/>
                </w:rPr>
                <w:t>Maine</w:t>
              </w:r>
            </w:smartTag>
          </w:smartTag>
          <w:r>
            <w:rPr>
              <w:b/>
            </w:rPr>
            <w:t xml:space="preserve"> Child Support Enforcement Manual</w:t>
          </w:r>
        </w:p>
      </w:tc>
      <w:tc>
        <w:tcPr>
          <w:tcW w:w="2554" w:type="dxa"/>
          <w:tcBorders>
            <w:bottom w:val="single" w:sz="6" w:space="0" w:color="auto"/>
            <w:right w:val="single" w:sz="6" w:space="0" w:color="auto"/>
          </w:tcBorders>
        </w:tcPr>
        <w:p w14:paraId="0E074DA6" w14:textId="77777777" w:rsidR="00EC7665" w:rsidRDefault="00EC7665">
          <w:pPr>
            <w:pStyle w:val="Header"/>
          </w:pPr>
        </w:p>
      </w:tc>
    </w:tr>
  </w:tbl>
  <w:p w14:paraId="67CA1438" w14:textId="77777777" w:rsidR="00EC7665" w:rsidRDefault="00EC7665">
    <w:pPr>
      <w:pStyle w:val="Header"/>
      <w:jc w:val="center"/>
    </w:pPr>
  </w:p>
  <w:p w14:paraId="4E76A699" w14:textId="21024484" w:rsidR="00EC7665" w:rsidRDefault="009807F4">
    <w:pPr>
      <w:pStyle w:val="Header"/>
      <w:jc w:val="center"/>
    </w:pPr>
    <w:fldSimple w:instr="styleref &quot;Heading 1&quot; \* mergeformat ">
      <w:r w:rsidR="00F54052">
        <w:rPr>
          <w:noProof/>
        </w:rPr>
        <w:t>CHAPTER 10 - PROCEEDINGS UNDER 19-A M.R.S.A. §2352 (NOTICE OF SUPPORT DEBT) AND 19-A M.R.S.A. §2359 (EXPEDITED INCOME WITHHOLDING)</w:t>
      </w:r>
    </w:fldSimple>
  </w:p>
  <w:p w14:paraId="38E217E5" w14:textId="77777777" w:rsidR="00EC7665" w:rsidRDefault="00EC7665">
    <w:pPr>
      <w:pStyle w:val="Header"/>
      <w:jc w:val="cent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2718"/>
      <w:gridCol w:w="5220"/>
      <w:gridCol w:w="2554"/>
    </w:tblGrid>
    <w:tr w:rsidR="00EC7665" w14:paraId="781D8DB9" w14:textId="77777777">
      <w:trPr>
        <w:cantSplit/>
      </w:trPr>
      <w:tc>
        <w:tcPr>
          <w:tcW w:w="2718" w:type="dxa"/>
          <w:tcBorders>
            <w:top w:val="single" w:sz="6" w:space="0" w:color="auto"/>
            <w:left w:val="single" w:sz="6" w:space="0" w:color="auto"/>
          </w:tcBorders>
        </w:tcPr>
        <w:p w14:paraId="65C2030B" w14:textId="77777777" w:rsidR="00EC7665" w:rsidRDefault="00EC7665">
          <w:pPr>
            <w:pStyle w:val="Header"/>
          </w:pPr>
          <w:r>
            <w:t xml:space="preserve">Page </w:t>
          </w:r>
          <w:r>
            <w:fldChar w:fldCharType="begin"/>
          </w:r>
          <w:r>
            <w:instrText xml:space="preserve">page </w:instrText>
          </w:r>
          <w:r>
            <w:fldChar w:fldCharType="separate"/>
          </w:r>
          <w:r>
            <w:rPr>
              <w:noProof/>
            </w:rPr>
            <w:t>89</w:t>
          </w:r>
          <w:r>
            <w:fldChar w:fldCharType="end"/>
          </w:r>
        </w:p>
      </w:tc>
      <w:tc>
        <w:tcPr>
          <w:tcW w:w="5220" w:type="dxa"/>
          <w:tcBorders>
            <w:top w:val="single" w:sz="6" w:space="0" w:color="auto"/>
          </w:tcBorders>
        </w:tcPr>
        <w:p w14:paraId="5EFBB9E6" w14:textId="77777777" w:rsidR="00EC7665" w:rsidRDefault="00EC7665">
          <w:pPr>
            <w:pStyle w:val="Header"/>
          </w:pPr>
        </w:p>
      </w:tc>
      <w:tc>
        <w:tcPr>
          <w:tcW w:w="2554" w:type="dxa"/>
          <w:tcBorders>
            <w:top w:val="single" w:sz="6" w:space="0" w:color="auto"/>
            <w:right w:val="single" w:sz="6" w:space="0" w:color="auto"/>
          </w:tcBorders>
        </w:tcPr>
        <w:p w14:paraId="7A17A4E3" w14:textId="77777777" w:rsidR="00EC7665" w:rsidRDefault="00EC7665">
          <w:pPr>
            <w:pStyle w:val="Header"/>
            <w:jc w:val="right"/>
          </w:pPr>
          <w:r>
            <w:t xml:space="preserve">Rev. Eff. </w:t>
          </w:r>
          <w:smartTag w:uri="urn:schemas-microsoft-com:office:smarttags" w:element="date">
            <w:smartTagPr>
              <w:attr w:name="Month" w:val="12"/>
              <w:attr w:name="Day" w:val="1"/>
              <w:attr w:name="Year" w:val="2008"/>
            </w:smartTagPr>
            <w:r>
              <w:t>12/1/2008</w:t>
            </w:r>
          </w:smartTag>
        </w:p>
      </w:tc>
    </w:tr>
    <w:tr w:rsidR="00EC7665" w14:paraId="35A2A586" w14:textId="77777777">
      <w:trPr>
        <w:cantSplit/>
      </w:trPr>
      <w:tc>
        <w:tcPr>
          <w:tcW w:w="2718" w:type="dxa"/>
          <w:tcBorders>
            <w:left w:val="single" w:sz="6" w:space="0" w:color="auto"/>
            <w:bottom w:val="single" w:sz="6" w:space="0" w:color="auto"/>
            <w:right w:val="single" w:sz="6" w:space="0" w:color="auto"/>
          </w:tcBorders>
        </w:tcPr>
        <w:p w14:paraId="20D2FCC0" w14:textId="77777777" w:rsidR="00EC7665" w:rsidRDefault="00EC7665">
          <w:pPr>
            <w:pStyle w:val="Header"/>
          </w:pPr>
        </w:p>
      </w:tc>
      <w:tc>
        <w:tcPr>
          <w:tcW w:w="5220" w:type="dxa"/>
          <w:tcBorders>
            <w:bottom w:val="single" w:sz="6" w:space="0" w:color="auto"/>
          </w:tcBorders>
        </w:tcPr>
        <w:p w14:paraId="5937260B" w14:textId="77777777" w:rsidR="00EC7665" w:rsidRDefault="00EC7665">
          <w:pPr>
            <w:pStyle w:val="Header"/>
            <w:jc w:val="center"/>
          </w:pPr>
          <w:smartTag w:uri="urn:schemas-microsoft-com:office:smarttags" w:element="State">
            <w:smartTag w:uri="urn:schemas-microsoft-com:office:smarttags" w:element="place">
              <w:r>
                <w:rPr>
                  <w:b/>
                </w:rPr>
                <w:t>Maine</w:t>
              </w:r>
            </w:smartTag>
          </w:smartTag>
          <w:r>
            <w:rPr>
              <w:b/>
            </w:rPr>
            <w:t xml:space="preserve"> Child Support Enforcement Manual</w:t>
          </w:r>
        </w:p>
      </w:tc>
      <w:tc>
        <w:tcPr>
          <w:tcW w:w="2554" w:type="dxa"/>
          <w:tcBorders>
            <w:bottom w:val="single" w:sz="6" w:space="0" w:color="auto"/>
            <w:right w:val="single" w:sz="6" w:space="0" w:color="auto"/>
          </w:tcBorders>
        </w:tcPr>
        <w:p w14:paraId="33BB5B19" w14:textId="77777777" w:rsidR="00EC7665" w:rsidRDefault="00EC7665">
          <w:pPr>
            <w:pStyle w:val="Header"/>
          </w:pPr>
        </w:p>
      </w:tc>
    </w:tr>
  </w:tbl>
  <w:p w14:paraId="3BB4DE8C" w14:textId="77777777" w:rsidR="00EC7665" w:rsidRDefault="00EC7665">
    <w:pPr>
      <w:pStyle w:val="Header"/>
      <w:jc w:val="center"/>
    </w:pPr>
  </w:p>
  <w:p w14:paraId="24CA64AC" w14:textId="70C6A303" w:rsidR="00EC7665" w:rsidRDefault="009807F4">
    <w:pPr>
      <w:pStyle w:val="Header"/>
      <w:jc w:val="center"/>
    </w:pPr>
    <w:fldSimple w:instr="styleref &quot;Heading 1&quot; \* mergeformat ">
      <w:r w:rsidR="00F54052">
        <w:rPr>
          <w:noProof/>
        </w:rPr>
        <w:t>CHAPTER 11 - RULES FOR HEARINGS</w:t>
      </w:r>
    </w:fldSimple>
  </w:p>
  <w:p w14:paraId="0384DCBA" w14:textId="77777777" w:rsidR="00EC7665" w:rsidRDefault="00EC7665">
    <w:pPr>
      <w:pStyle w:val="Header"/>
      <w:jc w:val="cent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2718"/>
      <w:gridCol w:w="5220"/>
      <w:gridCol w:w="2554"/>
    </w:tblGrid>
    <w:tr w:rsidR="00EC7665" w14:paraId="5077A643" w14:textId="77777777">
      <w:trPr>
        <w:cantSplit/>
      </w:trPr>
      <w:tc>
        <w:tcPr>
          <w:tcW w:w="2718" w:type="dxa"/>
          <w:tcBorders>
            <w:top w:val="single" w:sz="6" w:space="0" w:color="auto"/>
            <w:left w:val="single" w:sz="6" w:space="0" w:color="auto"/>
          </w:tcBorders>
        </w:tcPr>
        <w:p w14:paraId="79E25D7B" w14:textId="77777777" w:rsidR="00EC7665" w:rsidRDefault="00EC7665">
          <w:pPr>
            <w:pStyle w:val="Header"/>
          </w:pPr>
          <w:r>
            <w:t xml:space="preserve">Page </w:t>
          </w:r>
          <w:r>
            <w:fldChar w:fldCharType="begin"/>
          </w:r>
          <w:r>
            <w:instrText xml:space="preserve">page </w:instrText>
          </w:r>
          <w:r>
            <w:fldChar w:fldCharType="separate"/>
          </w:r>
          <w:r>
            <w:rPr>
              <w:noProof/>
            </w:rPr>
            <w:t>104</w:t>
          </w:r>
          <w:r>
            <w:fldChar w:fldCharType="end"/>
          </w:r>
        </w:p>
      </w:tc>
      <w:tc>
        <w:tcPr>
          <w:tcW w:w="5220" w:type="dxa"/>
          <w:tcBorders>
            <w:top w:val="single" w:sz="6" w:space="0" w:color="auto"/>
          </w:tcBorders>
        </w:tcPr>
        <w:p w14:paraId="7C292959" w14:textId="77777777" w:rsidR="00EC7665" w:rsidRDefault="00EC7665">
          <w:pPr>
            <w:pStyle w:val="Header"/>
          </w:pPr>
        </w:p>
      </w:tc>
      <w:tc>
        <w:tcPr>
          <w:tcW w:w="2554" w:type="dxa"/>
          <w:tcBorders>
            <w:top w:val="single" w:sz="6" w:space="0" w:color="auto"/>
            <w:right w:val="single" w:sz="6" w:space="0" w:color="auto"/>
          </w:tcBorders>
        </w:tcPr>
        <w:p w14:paraId="52242A4D" w14:textId="77777777" w:rsidR="00EC7665" w:rsidRDefault="00EC7665" w:rsidP="00A21F4E">
          <w:pPr>
            <w:pStyle w:val="Header"/>
            <w:jc w:val="right"/>
          </w:pPr>
          <w:r>
            <w:t>Rev. Eff. 8/9/2017</w:t>
          </w:r>
        </w:p>
      </w:tc>
    </w:tr>
    <w:tr w:rsidR="00EC7665" w14:paraId="3F7E69BA" w14:textId="77777777">
      <w:trPr>
        <w:cantSplit/>
      </w:trPr>
      <w:tc>
        <w:tcPr>
          <w:tcW w:w="2718" w:type="dxa"/>
          <w:tcBorders>
            <w:left w:val="single" w:sz="6" w:space="0" w:color="auto"/>
            <w:bottom w:val="single" w:sz="6" w:space="0" w:color="auto"/>
            <w:right w:val="single" w:sz="6" w:space="0" w:color="auto"/>
          </w:tcBorders>
        </w:tcPr>
        <w:p w14:paraId="19322D76" w14:textId="77777777" w:rsidR="00EC7665" w:rsidRDefault="00EC7665">
          <w:pPr>
            <w:pStyle w:val="Header"/>
          </w:pPr>
        </w:p>
      </w:tc>
      <w:tc>
        <w:tcPr>
          <w:tcW w:w="5220" w:type="dxa"/>
          <w:tcBorders>
            <w:bottom w:val="single" w:sz="6" w:space="0" w:color="auto"/>
          </w:tcBorders>
        </w:tcPr>
        <w:p w14:paraId="3506C888" w14:textId="77777777" w:rsidR="00EC7665" w:rsidRDefault="00EC7665">
          <w:pPr>
            <w:pStyle w:val="Header"/>
            <w:jc w:val="center"/>
          </w:pPr>
          <w:smartTag w:uri="urn:schemas-microsoft-com:office:smarttags" w:element="State">
            <w:smartTag w:uri="urn:schemas-microsoft-com:office:smarttags" w:element="place">
              <w:r>
                <w:rPr>
                  <w:b/>
                </w:rPr>
                <w:t>Maine</w:t>
              </w:r>
            </w:smartTag>
          </w:smartTag>
          <w:r>
            <w:rPr>
              <w:b/>
            </w:rPr>
            <w:t xml:space="preserve"> Child Support Enforcement Manual</w:t>
          </w:r>
        </w:p>
      </w:tc>
      <w:tc>
        <w:tcPr>
          <w:tcW w:w="2554" w:type="dxa"/>
          <w:tcBorders>
            <w:bottom w:val="single" w:sz="6" w:space="0" w:color="auto"/>
            <w:right w:val="single" w:sz="6" w:space="0" w:color="auto"/>
          </w:tcBorders>
        </w:tcPr>
        <w:p w14:paraId="6047D9E1" w14:textId="77777777" w:rsidR="00EC7665" w:rsidRDefault="00EC7665">
          <w:pPr>
            <w:pStyle w:val="Header"/>
          </w:pPr>
        </w:p>
      </w:tc>
    </w:tr>
  </w:tbl>
  <w:p w14:paraId="6FAAC801" w14:textId="77777777" w:rsidR="00EC7665" w:rsidRDefault="00EC7665">
    <w:pPr>
      <w:pStyle w:val="Header"/>
      <w:jc w:val="center"/>
    </w:pPr>
  </w:p>
  <w:p w14:paraId="05C7BA7D" w14:textId="6D24A3D2" w:rsidR="00EC7665" w:rsidRDefault="009807F4">
    <w:pPr>
      <w:pStyle w:val="Header"/>
      <w:jc w:val="center"/>
    </w:pPr>
    <w:fldSimple w:instr="styleref &quot;Heading 1&quot; \* mergeformat ">
      <w:r w:rsidR="00F54052">
        <w:rPr>
          <w:noProof/>
        </w:rPr>
        <w:t>CHAPTER 12 - PROCEEDINGS TO AMEND OR SET ASIDE ADMINISTRATIVE DECISIONS; PROCEEDINGS TO APPEAL AGENCY ACTION</w:t>
      </w:r>
    </w:fldSimple>
  </w:p>
  <w:p w14:paraId="5A4A0515" w14:textId="77777777" w:rsidR="00EC7665" w:rsidRDefault="00EC7665">
    <w:pPr>
      <w:pStyle w:val="Header"/>
      <w:jc w:val="cent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2718"/>
      <w:gridCol w:w="5220"/>
      <w:gridCol w:w="2554"/>
    </w:tblGrid>
    <w:tr w:rsidR="00EC7665" w14:paraId="602E1DEB" w14:textId="77777777">
      <w:trPr>
        <w:cantSplit/>
      </w:trPr>
      <w:tc>
        <w:tcPr>
          <w:tcW w:w="2718" w:type="dxa"/>
          <w:tcBorders>
            <w:top w:val="single" w:sz="6" w:space="0" w:color="auto"/>
            <w:left w:val="single" w:sz="6" w:space="0" w:color="auto"/>
          </w:tcBorders>
        </w:tcPr>
        <w:p w14:paraId="145AFFFC" w14:textId="77777777" w:rsidR="00EC7665" w:rsidRDefault="00EC7665">
          <w:pPr>
            <w:pStyle w:val="Header"/>
          </w:pPr>
          <w:r>
            <w:t xml:space="preserve">Page </w:t>
          </w:r>
          <w:r>
            <w:fldChar w:fldCharType="begin"/>
          </w:r>
          <w:r>
            <w:instrText xml:space="preserve">page </w:instrText>
          </w:r>
          <w:r>
            <w:fldChar w:fldCharType="separate"/>
          </w:r>
          <w:r>
            <w:rPr>
              <w:noProof/>
            </w:rPr>
            <w:t>106</w:t>
          </w:r>
          <w:r>
            <w:fldChar w:fldCharType="end"/>
          </w:r>
        </w:p>
      </w:tc>
      <w:tc>
        <w:tcPr>
          <w:tcW w:w="5220" w:type="dxa"/>
          <w:tcBorders>
            <w:top w:val="single" w:sz="6" w:space="0" w:color="auto"/>
          </w:tcBorders>
        </w:tcPr>
        <w:p w14:paraId="021B2365" w14:textId="77777777" w:rsidR="00EC7665" w:rsidRDefault="00EC7665">
          <w:pPr>
            <w:pStyle w:val="Header"/>
          </w:pPr>
        </w:p>
      </w:tc>
      <w:tc>
        <w:tcPr>
          <w:tcW w:w="2554" w:type="dxa"/>
          <w:tcBorders>
            <w:top w:val="single" w:sz="6" w:space="0" w:color="auto"/>
            <w:right w:val="single" w:sz="6" w:space="0" w:color="auto"/>
          </w:tcBorders>
        </w:tcPr>
        <w:p w14:paraId="662979AF" w14:textId="77777777" w:rsidR="00EC7665" w:rsidRDefault="00EC7665" w:rsidP="00C83425">
          <w:pPr>
            <w:pStyle w:val="Header"/>
            <w:jc w:val="right"/>
          </w:pPr>
          <w:r>
            <w:t>Rev. Eff. 8/9/2017</w:t>
          </w:r>
        </w:p>
      </w:tc>
    </w:tr>
    <w:tr w:rsidR="00EC7665" w14:paraId="40617463" w14:textId="77777777">
      <w:trPr>
        <w:cantSplit/>
      </w:trPr>
      <w:tc>
        <w:tcPr>
          <w:tcW w:w="2718" w:type="dxa"/>
          <w:tcBorders>
            <w:left w:val="single" w:sz="6" w:space="0" w:color="auto"/>
            <w:bottom w:val="single" w:sz="6" w:space="0" w:color="auto"/>
            <w:right w:val="single" w:sz="6" w:space="0" w:color="auto"/>
          </w:tcBorders>
        </w:tcPr>
        <w:p w14:paraId="643EAE10" w14:textId="77777777" w:rsidR="00EC7665" w:rsidRDefault="00EC7665">
          <w:pPr>
            <w:pStyle w:val="Header"/>
          </w:pPr>
        </w:p>
      </w:tc>
      <w:tc>
        <w:tcPr>
          <w:tcW w:w="5220" w:type="dxa"/>
          <w:tcBorders>
            <w:bottom w:val="single" w:sz="6" w:space="0" w:color="auto"/>
          </w:tcBorders>
        </w:tcPr>
        <w:p w14:paraId="53A89904" w14:textId="77777777" w:rsidR="00EC7665" w:rsidRDefault="00EC7665">
          <w:pPr>
            <w:pStyle w:val="Header"/>
            <w:jc w:val="center"/>
          </w:pPr>
          <w:smartTag w:uri="urn:schemas-microsoft-com:office:smarttags" w:element="State">
            <w:smartTag w:uri="urn:schemas-microsoft-com:office:smarttags" w:element="place">
              <w:r>
                <w:rPr>
                  <w:b/>
                </w:rPr>
                <w:t>Maine</w:t>
              </w:r>
            </w:smartTag>
          </w:smartTag>
          <w:r>
            <w:rPr>
              <w:b/>
            </w:rPr>
            <w:t xml:space="preserve"> Child Support Enforcement Manual</w:t>
          </w:r>
        </w:p>
      </w:tc>
      <w:tc>
        <w:tcPr>
          <w:tcW w:w="2554" w:type="dxa"/>
          <w:tcBorders>
            <w:bottom w:val="single" w:sz="6" w:space="0" w:color="auto"/>
            <w:right w:val="single" w:sz="6" w:space="0" w:color="auto"/>
          </w:tcBorders>
        </w:tcPr>
        <w:p w14:paraId="06031C4D" w14:textId="77777777" w:rsidR="00EC7665" w:rsidRDefault="00EC7665">
          <w:pPr>
            <w:pStyle w:val="Header"/>
          </w:pPr>
        </w:p>
      </w:tc>
    </w:tr>
  </w:tbl>
  <w:p w14:paraId="75BADF91" w14:textId="77777777" w:rsidR="00EC7665" w:rsidRDefault="00EC7665">
    <w:pPr>
      <w:pStyle w:val="Header"/>
      <w:jc w:val="center"/>
    </w:pPr>
  </w:p>
  <w:p w14:paraId="1D1FA335" w14:textId="247E38C8" w:rsidR="00EC7665" w:rsidRDefault="009807F4">
    <w:pPr>
      <w:pStyle w:val="Header"/>
      <w:jc w:val="center"/>
    </w:pPr>
    <w:fldSimple w:instr="styleref &quot;Heading 1&quot; \* mergeformat ">
      <w:r w:rsidR="00F54052">
        <w:rPr>
          <w:noProof/>
        </w:rPr>
        <w:t>CHAPTER 13 - DISPOSITION OF PROCEEDINGS BY SETTLEMENT, STIPULATION OR CONSENT DECISION; WAIVERS</w:t>
      </w:r>
    </w:fldSimple>
  </w:p>
  <w:p w14:paraId="61C4E086" w14:textId="77777777" w:rsidR="00EC7665" w:rsidRDefault="00EC7665">
    <w:pPr>
      <w:pStyle w:val="Header"/>
      <w:jc w:val="cent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2718"/>
      <w:gridCol w:w="5220"/>
      <w:gridCol w:w="2554"/>
    </w:tblGrid>
    <w:tr w:rsidR="00EC7665" w14:paraId="5FA36F23" w14:textId="77777777">
      <w:trPr>
        <w:cantSplit/>
      </w:trPr>
      <w:tc>
        <w:tcPr>
          <w:tcW w:w="2718" w:type="dxa"/>
          <w:tcBorders>
            <w:top w:val="single" w:sz="6" w:space="0" w:color="auto"/>
            <w:left w:val="single" w:sz="6" w:space="0" w:color="auto"/>
          </w:tcBorders>
        </w:tcPr>
        <w:p w14:paraId="18BD9AB4" w14:textId="77777777" w:rsidR="00EC7665" w:rsidRDefault="00EC7665">
          <w:pPr>
            <w:pStyle w:val="Header"/>
          </w:pPr>
          <w:r>
            <w:t xml:space="preserve">Page </w:t>
          </w:r>
          <w:r>
            <w:fldChar w:fldCharType="begin"/>
          </w:r>
          <w:r>
            <w:instrText xml:space="preserve">page </w:instrText>
          </w:r>
          <w:r>
            <w:fldChar w:fldCharType="separate"/>
          </w:r>
          <w:r>
            <w:rPr>
              <w:noProof/>
            </w:rPr>
            <w:t>108</w:t>
          </w:r>
          <w:r>
            <w:fldChar w:fldCharType="end"/>
          </w:r>
        </w:p>
      </w:tc>
      <w:tc>
        <w:tcPr>
          <w:tcW w:w="5220" w:type="dxa"/>
          <w:tcBorders>
            <w:top w:val="single" w:sz="6" w:space="0" w:color="auto"/>
          </w:tcBorders>
        </w:tcPr>
        <w:p w14:paraId="3CE4AB3B" w14:textId="77777777" w:rsidR="00EC7665" w:rsidRDefault="00EC7665">
          <w:pPr>
            <w:pStyle w:val="Header"/>
          </w:pPr>
        </w:p>
      </w:tc>
      <w:tc>
        <w:tcPr>
          <w:tcW w:w="2554" w:type="dxa"/>
          <w:tcBorders>
            <w:top w:val="single" w:sz="6" w:space="0" w:color="auto"/>
            <w:right w:val="single" w:sz="6" w:space="0" w:color="auto"/>
          </w:tcBorders>
        </w:tcPr>
        <w:p w14:paraId="2B89C6FC" w14:textId="77777777" w:rsidR="00EC7665" w:rsidRDefault="00EC7665">
          <w:pPr>
            <w:pStyle w:val="Header"/>
            <w:jc w:val="right"/>
          </w:pPr>
          <w:r>
            <w:t>Rev. Eff. 6/9/2014</w:t>
          </w:r>
        </w:p>
      </w:tc>
    </w:tr>
    <w:tr w:rsidR="00EC7665" w14:paraId="24F0C56A" w14:textId="77777777">
      <w:trPr>
        <w:cantSplit/>
      </w:trPr>
      <w:tc>
        <w:tcPr>
          <w:tcW w:w="2718" w:type="dxa"/>
          <w:tcBorders>
            <w:left w:val="single" w:sz="6" w:space="0" w:color="auto"/>
            <w:bottom w:val="single" w:sz="6" w:space="0" w:color="auto"/>
            <w:right w:val="single" w:sz="6" w:space="0" w:color="auto"/>
          </w:tcBorders>
        </w:tcPr>
        <w:p w14:paraId="1BEB7765" w14:textId="77777777" w:rsidR="00EC7665" w:rsidRDefault="00EC7665">
          <w:pPr>
            <w:pStyle w:val="Header"/>
          </w:pPr>
        </w:p>
      </w:tc>
      <w:tc>
        <w:tcPr>
          <w:tcW w:w="5220" w:type="dxa"/>
          <w:tcBorders>
            <w:bottom w:val="single" w:sz="6" w:space="0" w:color="auto"/>
          </w:tcBorders>
        </w:tcPr>
        <w:p w14:paraId="335023D3" w14:textId="77777777" w:rsidR="00EC7665" w:rsidRDefault="00EC7665">
          <w:pPr>
            <w:pStyle w:val="Header"/>
            <w:jc w:val="center"/>
          </w:pPr>
          <w:smartTag w:uri="urn:schemas-microsoft-com:office:smarttags" w:element="State">
            <w:smartTag w:uri="urn:schemas-microsoft-com:office:smarttags" w:element="place">
              <w:r>
                <w:rPr>
                  <w:b/>
                </w:rPr>
                <w:t>Maine</w:t>
              </w:r>
            </w:smartTag>
          </w:smartTag>
          <w:r>
            <w:rPr>
              <w:b/>
            </w:rPr>
            <w:t xml:space="preserve"> Child Support Enforcement Manual</w:t>
          </w:r>
        </w:p>
      </w:tc>
      <w:tc>
        <w:tcPr>
          <w:tcW w:w="2554" w:type="dxa"/>
          <w:tcBorders>
            <w:bottom w:val="single" w:sz="6" w:space="0" w:color="auto"/>
            <w:right w:val="single" w:sz="6" w:space="0" w:color="auto"/>
          </w:tcBorders>
        </w:tcPr>
        <w:p w14:paraId="247B3018" w14:textId="77777777" w:rsidR="00EC7665" w:rsidRDefault="00EC7665">
          <w:pPr>
            <w:pStyle w:val="Header"/>
          </w:pPr>
        </w:p>
      </w:tc>
    </w:tr>
  </w:tbl>
  <w:p w14:paraId="43D22BEE" w14:textId="77777777" w:rsidR="00EC7665" w:rsidRDefault="00EC7665">
    <w:pPr>
      <w:pStyle w:val="Header"/>
      <w:jc w:val="center"/>
    </w:pPr>
  </w:p>
  <w:p w14:paraId="70EC1AAE" w14:textId="6EFB386E" w:rsidR="00EC7665" w:rsidRDefault="009807F4">
    <w:pPr>
      <w:pStyle w:val="Header"/>
      <w:jc w:val="center"/>
    </w:pPr>
    <w:fldSimple w:instr="styleref &quot;Heading 1&quot; \* mergeformat ">
      <w:r w:rsidR="00F54052">
        <w:rPr>
          <w:noProof/>
        </w:rPr>
        <w:t>CHAPTER 14 - COLLECTION OF SUPPORT DEBT GENERAL RULES</w:t>
      </w:r>
    </w:fldSimple>
  </w:p>
  <w:p w14:paraId="2CC88185" w14:textId="77777777" w:rsidR="00EC7665" w:rsidRDefault="00EC7665">
    <w:pPr>
      <w:pStyle w:val="Header"/>
      <w:jc w:val="cent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2718"/>
      <w:gridCol w:w="5220"/>
      <w:gridCol w:w="2554"/>
    </w:tblGrid>
    <w:tr w:rsidR="00EC7665" w14:paraId="7EE0905E" w14:textId="77777777">
      <w:trPr>
        <w:cantSplit/>
      </w:trPr>
      <w:tc>
        <w:tcPr>
          <w:tcW w:w="2718" w:type="dxa"/>
          <w:tcBorders>
            <w:top w:val="single" w:sz="6" w:space="0" w:color="auto"/>
            <w:left w:val="single" w:sz="6" w:space="0" w:color="auto"/>
          </w:tcBorders>
        </w:tcPr>
        <w:p w14:paraId="3F8FECA8" w14:textId="77777777" w:rsidR="00EC7665" w:rsidRDefault="00EC7665">
          <w:pPr>
            <w:pStyle w:val="Header"/>
          </w:pPr>
          <w:r>
            <w:t xml:space="preserve">Page </w:t>
          </w:r>
          <w:r>
            <w:fldChar w:fldCharType="begin"/>
          </w:r>
          <w:r>
            <w:instrText xml:space="preserve">page </w:instrText>
          </w:r>
          <w:r>
            <w:fldChar w:fldCharType="separate"/>
          </w:r>
          <w:r>
            <w:rPr>
              <w:noProof/>
            </w:rPr>
            <w:t>112</w:t>
          </w:r>
          <w:r>
            <w:fldChar w:fldCharType="end"/>
          </w:r>
        </w:p>
      </w:tc>
      <w:tc>
        <w:tcPr>
          <w:tcW w:w="5220" w:type="dxa"/>
          <w:tcBorders>
            <w:top w:val="single" w:sz="6" w:space="0" w:color="auto"/>
          </w:tcBorders>
        </w:tcPr>
        <w:p w14:paraId="0F76C605" w14:textId="77777777" w:rsidR="00EC7665" w:rsidRDefault="00EC7665">
          <w:pPr>
            <w:pStyle w:val="Header"/>
          </w:pPr>
        </w:p>
      </w:tc>
      <w:tc>
        <w:tcPr>
          <w:tcW w:w="2554" w:type="dxa"/>
          <w:tcBorders>
            <w:top w:val="single" w:sz="6" w:space="0" w:color="auto"/>
            <w:right w:val="single" w:sz="6" w:space="0" w:color="auto"/>
          </w:tcBorders>
        </w:tcPr>
        <w:p w14:paraId="5A977140" w14:textId="77777777" w:rsidR="00EC7665" w:rsidRDefault="00EC7665">
          <w:pPr>
            <w:pStyle w:val="Header"/>
            <w:jc w:val="right"/>
          </w:pPr>
          <w:r>
            <w:t>Rev. Eff. 3/1/2016</w:t>
          </w:r>
        </w:p>
      </w:tc>
    </w:tr>
    <w:tr w:rsidR="00EC7665" w14:paraId="2C909A4B" w14:textId="77777777">
      <w:trPr>
        <w:cantSplit/>
      </w:trPr>
      <w:tc>
        <w:tcPr>
          <w:tcW w:w="2718" w:type="dxa"/>
          <w:tcBorders>
            <w:left w:val="single" w:sz="6" w:space="0" w:color="auto"/>
            <w:bottom w:val="single" w:sz="6" w:space="0" w:color="auto"/>
            <w:right w:val="single" w:sz="6" w:space="0" w:color="auto"/>
          </w:tcBorders>
        </w:tcPr>
        <w:p w14:paraId="080F6A7A" w14:textId="77777777" w:rsidR="00EC7665" w:rsidRDefault="00EC7665">
          <w:pPr>
            <w:pStyle w:val="Header"/>
          </w:pPr>
        </w:p>
      </w:tc>
      <w:tc>
        <w:tcPr>
          <w:tcW w:w="5220" w:type="dxa"/>
          <w:tcBorders>
            <w:bottom w:val="single" w:sz="6" w:space="0" w:color="auto"/>
          </w:tcBorders>
        </w:tcPr>
        <w:p w14:paraId="52747567" w14:textId="77777777" w:rsidR="00EC7665" w:rsidRDefault="00EC7665">
          <w:pPr>
            <w:pStyle w:val="Header"/>
            <w:jc w:val="center"/>
          </w:pPr>
          <w:smartTag w:uri="urn:schemas-microsoft-com:office:smarttags" w:element="State">
            <w:smartTag w:uri="urn:schemas-microsoft-com:office:smarttags" w:element="place">
              <w:r>
                <w:rPr>
                  <w:b/>
                </w:rPr>
                <w:t>Maine</w:t>
              </w:r>
            </w:smartTag>
          </w:smartTag>
          <w:r>
            <w:rPr>
              <w:b/>
            </w:rPr>
            <w:t xml:space="preserve"> Child Support Enforcement Manual</w:t>
          </w:r>
        </w:p>
      </w:tc>
      <w:tc>
        <w:tcPr>
          <w:tcW w:w="2554" w:type="dxa"/>
          <w:tcBorders>
            <w:bottom w:val="single" w:sz="6" w:space="0" w:color="auto"/>
            <w:right w:val="single" w:sz="6" w:space="0" w:color="auto"/>
          </w:tcBorders>
        </w:tcPr>
        <w:p w14:paraId="58C8DB44" w14:textId="77777777" w:rsidR="00EC7665" w:rsidRDefault="00EC7665">
          <w:pPr>
            <w:pStyle w:val="Header"/>
          </w:pPr>
        </w:p>
      </w:tc>
    </w:tr>
  </w:tbl>
  <w:p w14:paraId="427BF9E0" w14:textId="77777777" w:rsidR="00EC7665" w:rsidRDefault="00EC7665">
    <w:pPr>
      <w:pStyle w:val="Header"/>
      <w:jc w:val="center"/>
    </w:pPr>
  </w:p>
  <w:p w14:paraId="292DDCEB" w14:textId="0E4447A2" w:rsidR="00EC7665" w:rsidRDefault="009807F4">
    <w:pPr>
      <w:pStyle w:val="Header"/>
      <w:jc w:val="center"/>
    </w:pPr>
    <w:fldSimple w:instr="styleref &quot;Heading 1&quot; \* mergeformat ">
      <w:r w:rsidR="00F54052">
        <w:rPr>
          <w:noProof/>
        </w:rPr>
        <w:t>CHAPTER 15 - ALTERNATIVE METHOD COLLECTION-OF-SUPPORT DEBT MECHANISMS</w:t>
      </w:r>
    </w:fldSimple>
  </w:p>
  <w:p w14:paraId="5F80F557" w14:textId="77777777" w:rsidR="00EC7665" w:rsidRDefault="00EC766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948BA" w14:textId="77777777" w:rsidR="00EC7665" w:rsidRDefault="00EC7665">
    <w:pPr>
      <w:pStyle w:val="Header"/>
      <w:ind w:right="36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2718"/>
      <w:gridCol w:w="5220"/>
      <w:gridCol w:w="2554"/>
    </w:tblGrid>
    <w:tr w:rsidR="00EC7665" w14:paraId="207C96D3" w14:textId="77777777">
      <w:trPr>
        <w:cantSplit/>
      </w:trPr>
      <w:tc>
        <w:tcPr>
          <w:tcW w:w="2718" w:type="dxa"/>
          <w:tcBorders>
            <w:top w:val="single" w:sz="6" w:space="0" w:color="auto"/>
            <w:left w:val="single" w:sz="6" w:space="0" w:color="auto"/>
          </w:tcBorders>
        </w:tcPr>
        <w:p w14:paraId="4B74CBC1" w14:textId="77777777" w:rsidR="00EC7665" w:rsidRDefault="00EC7665">
          <w:pPr>
            <w:pStyle w:val="Header"/>
          </w:pPr>
          <w:r>
            <w:t xml:space="preserve">Page </w:t>
          </w:r>
          <w:r>
            <w:fldChar w:fldCharType="begin"/>
          </w:r>
          <w:r>
            <w:instrText xml:space="preserve">page </w:instrText>
          </w:r>
          <w:r>
            <w:fldChar w:fldCharType="separate"/>
          </w:r>
          <w:r>
            <w:rPr>
              <w:noProof/>
            </w:rPr>
            <w:t>117</w:t>
          </w:r>
          <w:r>
            <w:fldChar w:fldCharType="end"/>
          </w:r>
        </w:p>
      </w:tc>
      <w:tc>
        <w:tcPr>
          <w:tcW w:w="5220" w:type="dxa"/>
          <w:tcBorders>
            <w:top w:val="single" w:sz="6" w:space="0" w:color="auto"/>
          </w:tcBorders>
        </w:tcPr>
        <w:p w14:paraId="5AB9785D" w14:textId="77777777" w:rsidR="00EC7665" w:rsidRDefault="00EC7665">
          <w:pPr>
            <w:pStyle w:val="Header"/>
          </w:pPr>
        </w:p>
      </w:tc>
      <w:tc>
        <w:tcPr>
          <w:tcW w:w="2554" w:type="dxa"/>
          <w:tcBorders>
            <w:top w:val="single" w:sz="6" w:space="0" w:color="auto"/>
            <w:right w:val="single" w:sz="6" w:space="0" w:color="auto"/>
          </w:tcBorders>
        </w:tcPr>
        <w:p w14:paraId="184B6C0B" w14:textId="77777777" w:rsidR="00EC7665" w:rsidRDefault="00EC7665">
          <w:pPr>
            <w:pStyle w:val="Header"/>
            <w:jc w:val="right"/>
          </w:pPr>
          <w:r>
            <w:t>Rev. Eff. 3/14/2017</w:t>
          </w:r>
        </w:p>
      </w:tc>
    </w:tr>
    <w:tr w:rsidR="00EC7665" w14:paraId="011D2A47" w14:textId="77777777">
      <w:trPr>
        <w:cantSplit/>
      </w:trPr>
      <w:tc>
        <w:tcPr>
          <w:tcW w:w="2718" w:type="dxa"/>
          <w:tcBorders>
            <w:left w:val="single" w:sz="6" w:space="0" w:color="auto"/>
            <w:bottom w:val="single" w:sz="6" w:space="0" w:color="auto"/>
            <w:right w:val="single" w:sz="6" w:space="0" w:color="auto"/>
          </w:tcBorders>
        </w:tcPr>
        <w:p w14:paraId="66B2D24D" w14:textId="77777777" w:rsidR="00EC7665" w:rsidRDefault="00EC7665">
          <w:pPr>
            <w:pStyle w:val="Header"/>
          </w:pPr>
        </w:p>
      </w:tc>
      <w:tc>
        <w:tcPr>
          <w:tcW w:w="5220" w:type="dxa"/>
          <w:tcBorders>
            <w:bottom w:val="single" w:sz="6" w:space="0" w:color="auto"/>
          </w:tcBorders>
        </w:tcPr>
        <w:p w14:paraId="753AAFE8" w14:textId="77777777" w:rsidR="00EC7665" w:rsidRDefault="00EC7665">
          <w:pPr>
            <w:pStyle w:val="Header"/>
            <w:jc w:val="center"/>
          </w:pPr>
          <w:smartTag w:uri="urn:schemas-microsoft-com:office:smarttags" w:element="State">
            <w:smartTag w:uri="urn:schemas-microsoft-com:office:smarttags" w:element="place">
              <w:r>
                <w:rPr>
                  <w:b/>
                </w:rPr>
                <w:t>Maine</w:t>
              </w:r>
            </w:smartTag>
          </w:smartTag>
          <w:r>
            <w:rPr>
              <w:b/>
            </w:rPr>
            <w:t xml:space="preserve"> Child Support Enforcement Manual</w:t>
          </w:r>
        </w:p>
      </w:tc>
      <w:tc>
        <w:tcPr>
          <w:tcW w:w="2554" w:type="dxa"/>
          <w:tcBorders>
            <w:bottom w:val="single" w:sz="6" w:space="0" w:color="auto"/>
            <w:right w:val="single" w:sz="6" w:space="0" w:color="auto"/>
          </w:tcBorders>
        </w:tcPr>
        <w:p w14:paraId="677B529C" w14:textId="77777777" w:rsidR="00EC7665" w:rsidRDefault="00EC7665">
          <w:pPr>
            <w:pStyle w:val="Header"/>
          </w:pPr>
        </w:p>
      </w:tc>
    </w:tr>
  </w:tbl>
  <w:p w14:paraId="56EBA615" w14:textId="77777777" w:rsidR="00EC7665" w:rsidRDefault="00EC7665">
    <w:pPr>
      <w:pStyle w:val="Header"/>
      <w:jc w:val="center"/>
    </w:pPr>
  </w:p>
  <w:p w14:paraId="294F47A0" w14:textId="3A00CD6C" w:rsidR="00EC7665" w:rsidRDefault="009807F4">
    <w:pPr>
      <w:pStyle w:val="Header"/>
      <w:jc w:val="center"/>
    </w:pPr>
    <w:fldSimple w:instr="styleref &quot;Heading 1&quot; \* mergeformat ">
      <w:r w:rsidR="00F54052">
        <w:rPr>
          <w:noProof/>
        </w:rPr>
        <w:t>CHAPTER 16 - FEDERAL INCOME TAX REFUND OFFSET</w:t>
      </w:r>
    </w:fldSimple>
  </w:p>
  <w:p w14:paraId="617B9BD1" w14:textId="77777777" w:rsidR="00EC7665" w:rsidRDefault="00EC7665">
    <w:pPr>
      <w:pStyle w:val="Header"/>
      <w:jc w:val="cent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2718"/>
      <w:gridCol w:w="5220"/>
      <w:gridCol w:w="2554"/>
    </w:tblGrid>
    <w:tr w:rsidR="00EC7665" w14:paraId="47AC4958" w14:textId="77777777">
      <w:trPr>
        <w:cantSplit/>
      </w:trPr>
      <w:tc>
        <w:tcPr>
          <w:tcW w:w="2718" w:type="dxa"/>
          <w:tcBorders>
            <w:top w:val="single" w:sz="6" w:space="0" w:color="auto"/>
            <w:left w:val="single" w:sz="6" w:space="0" w:color="auto"/>
          </w:tcBorders>
        </w:tcPr>
        <w:p w14:paraId="79FC5865" w14:textId="77777777" w:rsidR="00EC7665" w:rsidRDefault="00EC7665">
          <w:pPr>
            <w:pStyle w:val="Header"/>
          </w:pPr>
          <w:r>
            <w:t xml:space="preserve">Page </w:t>
          </w:r>
          <w:r>
            <w:fldChar w:fldCharType="begin"/>
          </w:r>
          <w:r>
            <w:instrText xml:space="preserve">page </w:instrText>
          </w:r>
          <w:r>
            <w:fldChar w:fldCharType="separate"/>
          </w:r>
          <w:r>
            <w:rPr>
              <w:noProof/>
            </w:rPr>
            <w:t>119</w:t>
          </w:r>
          <w:r>
            <w:fldChar w:fldCharType="end"/>
          </w:r>
        </w:p>
      </w:tc>
      <w:tc>
        <w:tcPr>
          <w:tcW w:w="5220" w:type="dxa"/>
          <w:tcBorders>
            <w:top w:val="single" w:sz="6" w:space="0" w:color="auto"/>
          </w:tcBorders>
        </w:tcPr>
        <w:p w14:paraId="60D825E8" w14:textId="77777777" w:rsidR="00EC7665" w:rsidRDefault="00EC7665">
          <w:pPr>
            <w:pStyle w:val="Header"/>
          </w:pPr>
        </w:p>
      </w:tc>
      <w:tc>
        <w:tcPr>
          <w:tcW w:w="2554" w:type="dxa"/>
          <w:tcBorders>
            <w:top w:val="single" w:sz="6" w:space="0" w:color="auto"/>
            <w:right w:val="single" w:sz="6" w:space="0" w:color="auto"/>
          </w:tcBorders>
        </w:tcPr>
        <w:p w14:paraId="5F332200" w14:textId="77777777" w:rsidR="00EC7665" w:rsidRDefault="00EC7665" w:rsidP="00FA3983">
          <w:pPr>
            <w:pStyle w:val="Header"/>
            <w:jc w:val="right"/>
          </w:pPr>
          <w:r>
            <w:t>Rev. Eff. 3/14/2017</w:t>
          </w:r>
        </w:p>
      </w:tc>
    </w:tr>
    <w:tr w:rsidR="00EC7665" w14:paraId="69779520" w14:textId="77777777">
      <w:trPr>
        <w:cantSplit/>
      </w:trPr>
      <w:tc>
        <w:tcPr>
          <w:tcW w:w="2718" w:type="dxa"/>
          <w:tcBorders>
            <w:left w:val="single" w:sz="6" w:space="0" w:color="auto"/>
            <w:bottom w:val="single" w:sz="6" w:space="0" w:color="auto"/>
            <w:right w:val="single" w:sz="6" w:space="0" w:color="auto"/>
          </w:tcBorders>
        </w:tcPr>
        <w:p w14:paraId="37868BA9" w14:textId="77777777" w:rsidR="00EC7665" w:rsidRDefault="00EC7665">
          <w:pPr>
            <w:pStyle w:val="Header"/>
          </w:pPr>
        </w:p>
      </w:tc>
      <w:tc>
        <w:tcPr>
          <w:tcW w:w="5220" w:type="dxa"/>
          <w:tcBorders>
            <w:bottom w:val="single" w:sz="6" w:space="0" w:color="auto"/>
          </w:tcBorders>
        </w:tcPr>
        <w:p w14:paraId="3FA8B24E" w14:textId="77777777" w:rsidR="00EC7665" w:rsidRDefault="00EC7665">
          <w:pPr>
            <w:pStyle w:val="Header"/>
            <w:jc w:val="center"/>
          </w:pPr>
          <w:smartTag w:uri="urn:schemas-microsoft-com:office:smarttags" w:element="State">
            <w:smartTag w:uri="urn:schemas-microsoft-com:office:smarttags" w:element="place">
              <w:r>
                <w:rPr>
                  <w:b/>
                </w:rPr>
                <w:t>Maine</w:t>
              </w:r>
            </w:smartTag>
          </w:smartTag>
          <w:r>
            <w:rPr>
              <w:b/>
            </w:rPr>
            <w:t xml:space="preserve"> Child Support Enforcement Manual</w:t>
          </w:r>
        </w:p>
      </w:tc>
      <w:tc>
        <w:tcPr>
          <w:tcW w:w="2554" w:type="dxa"/>
          <w:tcBorders>
            <w:bottom w:val="single" w:sz="6" w:space="0" w:color="auto"/>
            <w:right w:val="single" w:sz="6" w:space="0" w:color="auto"/>
          </w:tcBorders>
        </w:tcPr>
        <w:p w14:paraId="45CD20FE" w14:textId="77777777" w:rsidR="00EC7665" w:rsidRDefault="00EC7665">
          <w:pPr>
            <w:pStyle w:val="Header"/>
          </w:pPr>
        </w:p>
      </w:tc>
    </w:tr>
  </w:tbl>
  <w:p w14:paraId="2BA0D933" w14:textId="77777777" w:rsidR="00EC7665" w:rsidRDefault="00EC7665">
    <w:pPr>
      <w:pStyle w:val="Header"/>
      <w:jc w:val="center"/>
    </w:pPr>
  </w:p>
  <w:p w14:paraId="54B93492" w14:textId="48803F32" w:rsidR="00EC7665" w:rsidRDefault="009807F4">
    <w:pPr>
      <w:pStyle w:val="Header"/>
      <w:jc w:val="center"/>
    </w:pPr>
    <w:fldSimple w:instr="styleref &quot;Heading 1&quot; \* mergeformat ">
      <w:r w:rsidR="00F54052">
        <w:rPr>
          <w:noProof/>
        </w:rPr>
        <w:t>CHAPTER 17 - STATE INCOME TAX REFUND OFFSET</w:t>
      </w:r>
    </w:fldSimple>
  </w:p>
  <w:p w14:paraId="6022A3F9" w14:textId="77777777" w:rsidR="00EC7665" w:rsidRDefault="00EC7665">
    <w:pPr>
      <w:pStyle w:val="Header"/>
      <w:jc w:val="cent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2718"/>
      <w:gridCol w:w="5220"/>
      <w:gridCol w:w="2554"/>
    </w:tblGrid>
    <w:tr w:rsidR="00EC7665" w14:paraId="232E0CF2" w14:textId="77777777">
      <w:trPr>
        <w:cantSplit/>
      </w:trPr>
      <w:tc>
        <w:tcPr>
          <w:tcW w:w="2718" w:type="dxa"/>
          <w:tcBorders>
            <w:top w:val="single" w:sz="6" w:space="0" w:color="auto"/>
            <w:left w:val="single" w:sz="6" w:space="0" w:color="auto"/>
          </w:tcBorders>
        </w:tcPr>
        <w:p w14:paraId="19E2891A" w14:textId="77777777" w:rsidR="00EC7665" w:rsidRDefault="00EC7665">
          <w:pPr>
            <w:pStyle w:val="Header"/>
          </w:pPr>
          <w:r>
            <w:t xml:space="preserve">Page </w:t>
          </w:r>
          <w:r>
            <w:fldChar w:fldCharType="begin"/>
          </w:r>
          <w:r>
            <w:instrText xml:space="preserve">page </w:instrText>
          </w:r>
          <w:r>
            <w:fldChar w:fldCharType="separate"/>
          </w:r>
          <w:r>
            <w:rPr>
              <w:noProof/>
            </w:rPr>
            <w:t>120</w:t>
          </w:r>
          <w:r>
            <w:fldChar w:fldCharType="end"/>
          </w:r>
        </w:p>
      </w:tc>
      <w:tc>
        <w:tcPr>
          <w:tcW w:w="5220" w:type="dxa"/>
          <w:tcBorders>
            <w:top w:val="single" w:sz="6" w:space="0" w:color="auto"/>
          </w:tcBorders>
        </w:tcPr>
        <w:p w14:paraId="22B26BC9" w14:textId="77777777" w:rsidR="00EC7665" w:rsidRDefault="00EC7665">
          <w:pPr>
            <w:pStyle w:val="Header"/>
          </w:pPr>
        </w:p>
      </w:tc>
      <w:tc>
        <w:tcPr>
          <w:tcW w:w="2554" w:type="dxa"/>
          <w:tcBorders>
            <w:top w:val="single" w:sz="6" w:space="0" w:color="auto"/>
            <w:right w:val="single" w:sz="6" w:space="0" w:color="auto"/>
          </w:tcBorders>
        </w:tcPr>
        <w:p w14:paraId="31DDC07B" w14:textId="77777777" w:rsidR="00EC7665" w:rsidRDefault="00EC7665">
          <w:pPr>
            <w:pStyle w:val="Header"/>
            <w:jc w:val="right"/>
          </w:pPr>
          <w:r>
            <w:t>Rev. Eff. 3/1/2016</w:t>
          </w:r>
        </w:p>
      </w:tc>
    </w:tr>
    <w:tr w:rsidR="00EC7665" w14:paraId="4928D0DE" w14:textId="77777777">
      <w:trPr>
        <w:cantSplit/>
      </w:trPr>
      <w:tc>
        <w:tcPr>
          <w:tcW w:w="2718" w:type="dxa"/>
          <w:tcBorders>
            <w:left w:val="single" w:sz="6" w:space="0" w:color="auto"/>
            <w:bottom w:val="single" w:sz="6" w:space="0" w:color="auto"/>
            <w:right w:val="single" w:sz="6" w:space="0" w:color="auto"/>
          </w:tcBorders>
        </w:tcPr>
        <w:p w14:paraId="38B366B9" w14:textId="77777777" w:rsidR="00EC7665" w:rsidRDefault="00EC7665">
          <w:pPr>
            <w:pStyle w:val="Header"/>
          </w:pPr>
        </w:p>
      </w:tc>
      <w:tc>
        <w:tcPr>
          <w:tcW w:w="5220" w:type="dxa"/>
          <w:tcBorders>
            <w:bottom w:val="single" w:sz="6" w:space="0" w:color="auto"/>
          </w:tcBorders>
        </w:tcPr>
        <w:p w14:paraId="557893A2" w14:textId="77777777" w:rsidR="00EC7665" w:rsidRDefault="00EC7665">
          <w:pPr>
            <w:pStyle w:val="Header"/>
            <w:jc w:val="center"/>
          </w:pPr>
          <w:smartTag w:uri="urn:schemas-microsoft-com:office:smarttags" w:element="State">
            <w:smartTag w:uri="urn:schemas-microsoft-com:office:smarttags" w:element="place">
              <w:r>
                <w:rPr>
                  <w:b/>
                </w:rPr>
                <w:t>Maine</w:t>
              </w:r>
            </w:smartTag>
          </w:smartTag>
          <w:r>
            <w:rPr>
              <w:b/>
            </w:rPr>
            <w:t xml:space="preserve"> Child Support Enforcement Manual</w:t>
          </w:r>
        </w:p>
      </w:tc>
      <w:tc>
        <w:tcPr>
          <w:tcW w:w="2554" w:type="dxa"/>
          <w:tcBorders>
            <w:bottom w:val="single" w:sz="6" w:space="0" w:color="auto"/>
            <w:right w:val="single" w:sz="6" w:space="0" w:color="auto"/>
          </w:tcBorders>
        </w:tcPr>
        <w:p w14:paraId="0DC4922F" w14:textId="77777777" w:rsidR="00EC7665" w:rsidRDefault="00EC7665">
          <w:pPr>
            <w:pStyle w:val="Header"/>
          </w:pPr>
        </w:p>
      </w:tc>
    </w:tr>
  </w:tbl>
  <w:p w14:paraId="3DE1AC8A" w14:textId="77777777" w:rsidR="00EC7665" w:rsidRDefault="00EC7665">
    <w:pPr>
      <w:pStyle w:val="Header"/>
      <w:jc w:val="center"/>
    </w:pPr>
  </w:p>
  <w:p w14:paraId="15A50673" w14:textId="50FDC744" w:rsidR="00EC7665" w:rsidRDefault="009807F4">
    <w:pPr>
      <w:pStyle w:val="Header"/>
      <w:jc w:val="center"/>
    </w:pPr>
    <w:fldSimple w:instr="styleref &quot;Heading 1&quot; \* mergeformat ">
      <w:r w:rsidR="00F54052">
        <w:rPr>
          <w:noProof/>
        </w:rPr>
        <w:t>CHAPTER 18 - UNEMPLOYMENT COMPENSATION</w:t>
      </w:r>
    </w:fldSimple>
  </w:p>
  <w:p w14:paraId="76F514DC" w14:textId="77777777" w:rsidR="00EC7665" w:rsidRDefault="00EC7665">
    <w:pPr>
      <w:pStyle w:val="Header"/>
      <w:jc w:val="cent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2718"/>
      <w:gridCol w:w="5220"/>
      <w:gridCol w:w="2554"/>
    </w:tblGrid>
    <w:tr w:rsidR="00EC7665" w14:paraId="3CCD2111" w14:textId="77777777">
      <w:trPr>
        <w:cantSplit/>
      </w:trPr>
      <w:tc>
        <w:tcPr>
          <w:tcW w:w="2718" w:type="dxa"/>
          <w:tcBorders>
            <w:top w:val="single" w:sz="6" w:space="0" w:color="auto"/>
            <w:left w:val="single" w:sz="6" w:space="0" w:color="auto"/>
          </w:tcBorders>
        </w:tcPr>
        <w:p w14:paraId="0C922E4F" w14:textId="77777777" w:rsidR="00EC7665" w:rsidRDefault="00EC7665">
          <w:pPr>
            <w:pStyle w:val="Header"/>
          </w:pPr>
          <w:r>
            <w:t xml:space="preserve">Page </w:t>
          </w:r>
          <w:r>
            <w:fldChar w:fldCharType="begin"/>
          </w:r>
          <w:r>
            <w:instrText xml:space="preserve">page </w:instrText>
          </w:r>
          <w:r>
            <w:fldChar w:fldCharType="separate"/>
          </w:r>
          <w:r>
            <w:rPr>
              <w:noProof/>
            </w:rPr>
            <w:t>121</w:t>
          </w:r>
          <w:r>
            <w:fldChar w:fldCharType="end"/>
          </w:r>
        </w:p>
      </w:tc>
      <w:tc>
        <w:tcPr>
          <w:tcW w:w="5220" w:type="dxa"/>
          <w:tcBorders>
            <w:top w:val="single" w:sz="6" w:space="0" w:color="auto"/>
          </w:tcBorders>
        </w:tcPr>
        <w:p w14:paraId="5F073EE6" w14:textId="77777777" w:rsidR="00EC7665" w:rsidRDefault="00EC7665">
          <w:pPr>
            <w:pStyle w:val="Header"/>
          </w:pPr>
        </w:p>
      </w:tc>
      <w:tc>
        <w:tcPr>
          <w:tcW w:w="2554" w:type="dxa"/>
          <w:tcBorders>
            <w:top w:val="single" w:sz="6" w:space="0" w:color="auto"/>
            <w:right w:val="single" w:sz="6" w:space="0" w:color="auto"/>
          </w:tcBorders>
        </w:tcPr>
        <w:p w14:paraId="3404F238" w14:textId="77777777" w:rsidR="00EC7665" w:rsidRDefault="00EC7665">
          <w:pPr>
            <w:pStyle w:val="Header"/>
            <w:jc w:val="right"/>
          </w:pPr>
          <w:r>
            <w:t>Rev. Eff. 3/14/2017</w:t>
          </w:r>
        </w:p>
      </w:tc>
    </w:tr>
    <w:tr w:rsidR="00EC7665" w14:paraId="5EAD1A03" w14:textId="77777777">
      <w:trPr>
        <w:cantSplit/>
      </w:trPr>
      <w:tc>
        <w:tcPr>
          <w:tcW w:w="2718" w:type="dxa"/>
          <w:tcBorders>
            <w:left w:val="single" w:sz="6" w:space="0" w:color="auto"/>
            <w:bottom w:val="single" w:sz="6" w:space="0" w:color="auto"/>
            <w:right w:val="single" w:sz="6" w:space="0" w:color="auto"/>
          </w:tcBorders>
        </w:tcPr>
        <w:p w14:paraId="247A5109" w14:textId="77777777" w:rsidR="00EC7665" w:rsidRDefault="00EC7665">
          <w:pPr>
            <w:pStyle w:val="Header"/>
          </w:pPr>
        </w:p>
      </w:tc>
      <w:tc>
        <w:tcPr>
          <w:tcW w:w="5220" w:type="dxa"/>
          <w:tcBorders>
            <w:bottom w:val="single" w:sz="6" w:space="0" w:color="auto"/>
          </w:tcBorders>
        </w:tcPr>
        <w:p w14:paraId="0383812B" w14:textId="77777777" w:rsidR="00EC7665" w:rsidRDefault="00EC7665">
          <w:pPr>
            <w:pStyle w:val="Header"/>
            <w:jc w:val="center"/>
          </w:pPr>
          <w:smartTag w:uri="urn:schemas-microsoft-com:office:smarttags" w:element="State">
            <w:smartTag w:uri="urn:schemas-microsoft-com:office:smarttags" w:element="place">
              <w:r>
                <w:rPr>
                  <w:b/>
                </w:rPr>
                <w:t>Maine</w:t>
              </w:r>
            </w:smartTag>
          </w:smartTag>
          <w:r>
            <w:rPr>
              <w:b/>
            </w:rPr>
            <w:t xml:space="preserve"> Child Support Enforcement Manual</w:t>
          </w:r>
        </w:p>
      </w:tc>
      <w:tc>
        <w:tcPr>
          <w:tcW w:w="2554" w:type="dxa"/>
          <w:tcBorders>
            <w:bottom w:val="single" w:sz="6" w:space="0" w:color="auto"/>
            <w:right w:val="single" w:sz="6" w:space="0" w:color="auto"/>
          </w:tcBorders>
        </w:tcPr>
        <w:p w14:paraId="66FEF941" w14:textId="77777777" w:rsidR="00EC7665" w:rsidRDefault="00EC7665">
          <w:pPr>
            <w:pStyle w:val="Header"/>
          </w:pPr>
        </w:p>
      </w:tc>
    </w:tr>
  </w:tbl>
  <w:p w14:paraId="31CBD868" w14:textId="77777777" w:rsidR="00EC7665" w:rsidRDefault="00EC7665">
    <w:pPr>
      <w:pStyle w:val="Header"/>
      <w:jc w:val="center"/>
    </w:pPr>
  </w:p>
  <w:p w14:paraId="7439D629" w14:textId="7955248C" w:rsidR="00EC7665" w:rsidRDefault="009807F4">
    <w:pPr>
      <w:pStyle w:val="Header"/>
      <w:jc w:val="center"/>
    </w:pPr>
    <w:fldSimple w:instr="styleref &quot;Heading 1&quot; \* mergeformat ">
      <w:r w:rsidR="00F54052">
        <w:rPr>
          <w:noProof/>
        </w:rPr>
        <w:t>CHAPTER 19 - PERIODIC REVIEW AND MODIFICATION OF SUPPORT ORDERS</w:t>
      </w:r>
    </w:fldSimple>
  </w:p>
  <w:p w14:paraId="69D9CE90" w14:textId="77777777" w:rsidR="00EC7665" w:rsidRDefault="00EC7665">
    <w:pPr>
      <w:pStyle w:val="Header"/>
      <w:jc w:val="cent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2718"/>
      <w:gridCol w:w="5220"/>
      <w:gridCol w:w="2554"/>
    </w:tblGrid>
    <w:tr w:rsidR="00EC7665" w14:paraId="1C04CA28" w14:textId="77777777">
      <w:trPr>
        <w:cantSplit/>
      </w:trPr>
      <w:tc>
        <w:tcPr>
          <w:tcW w:w="2718" w:type="dxa"/>
          <w:tcBorders>
            <w:top w:val="single" w:sz="6" w:space="0" w:color="auto"/>
            <w:left w:val="single" w:sz="6" w:space="0" w:color="auto"/>
          </w:tcBorders>
        </w:tcPr>
        <w:p w14:paraId="33DDDA55" w14:textId="77777777" w:rsidR="00EC7665" w:rsidRDefault="00EC7665">
          <w:pPr>
            <w:pStyle w:val="Header"/>
          </w:pPr>
          <w:r>
            <w:t xml:space="preserve">Page </w:t>
          </w:r>
          <w:r>
            <w:fldChar w:fldCharType="begin"/>
          </w:r>
          <w:r>
            <w:instrText xml:space="preserve">page </w:instrText>
          </w:r>
          <w:r>
            <w:fldChar w:fldCharType="separate"/>
          </w:r>
          <w:r>
            <w:rPr>
              <w:noProof/>
            </w:rPr>
            <w:t>124</w:t>
          </w:r>
          <w:r>
            <w:fldChar w:fldCharType="end"/>
          </w:r>
        </w:p>
      </w:tc>
      <w:tc>
        <w:tcPr>
          <w:tcW w:w="5220" w:type="dxa"/>
          <w:tcBorders>
            <w:top w:val="single" w:sz="6" w:space="0" w:color="auto"/>
          </w:tcBorders>
        </w:tcPr>
        <w:p w14:paraId="610DC56B" w14:textId="77777777" w:rsidR="00EC7665" w:rsidRDefault="00EC7665">
          <w:pPr>
            <w:pStyle w:val="Header"/>
          </w:pPr>
        </w:p>
      </w:tc>
      <w:tc>
        <w:tcPr>
          <w:tcW w:w="2554" w:type="dxa"/>
          <w:tcBorders>
            <w:top w:val="single" w:sz="6" w:space="0" w:color="auto"/>
            <w:right w:val="single" w:sz="6" w:space="0" w:color="auto"/>
          </w:tcBorders>
        </w:tcPr>
        <w:p w14:paraId="685B9234" w14:textId="77777777" w:rsidR="00EC7665" w:rsidRDefault="00EC7665">
          <w:pPr>
            <w:pStyle w:val="Header"/>
            <w:jc w:val="right"/>
          </w:pPr>
          <w:r>
            <w:t xml:space="preserve">Rev. Eff. </w:t>
          </w:r>
          <w:smartTag w:uri="urn:schemas-microsoft-com:office:smarttags" w:element="date">
            <w:smartTagPr>
              <w:attr w:name="Month" w:val="12"/>
              <w:attr w:name="Day" w:val="1"/>
              <w:attr w:name="Year" w:val="2008"/>
            </w:smartTagPr>
            <w:r>
              <w:t>12/1/2008</w:t>
            </w:r>
          </w:smartTag>
        </w:p>
      </w:tc>
    </w:tr>
    <w:tr w:rsidR="00EC7665" w14:paraId="194AFB5E" w14:textId="77777777">
      <w:trPr>
        <w:cantSplit/>
      </w:trPr>
      <w:tc>
        <w:tcPr>
          <w:tcW w:w="2718" w:type="dxa"/>
          <w:tcBorders>
            <w:left w:val="single" w:sz="6" w:space="0" w:color="auto"/>
            <w:bottom w:val="single" w:sz="6" w:space="0" w:color="auto"/>
            <w:right w:val="single" w:sz="6" w:space="0" w:color="auto"/>
          </w:tcBorders>
        </w:tcPr>
        <w:p w14:paraId="7ECC1E45" w14:textId="77777777" w:rsidR="00EC7665" w:rsidRDefault="00EC7665">
          <w:pPr>
            <w:pStyle w:val="Header"/>
          </w:pPr>
        </w:p>
      </w:tc>
      <w:tc>
        <w:tcPr>
          <w:tcW w:w="5220" w:type="dxa"/>
          <w:tcBorders>
            <w:bottom w:val="single" w:sz="6" w:space="0" w:color="auto"/>
          </w:tcBorders>
        </w:tcPr>
        <w:p w14:paraId="77B230AD" w14:textId="77777777" w:rsidR="00EC7665" w:rsidRDefault="00EC7665">
          <w:pPr>
            <w:pStyle w:val="Header"/>
            <w:jc w:val="center"/>
          </w:pPr>
          <w:smartTag w:uri="urn:schemas-microsoft-com:office:smarttags" w:element="State">
            <w:smartTag w:uri="urn:schemas-microsoft-com:office:smarttags" w:element="place">
              <w:r>
                <w:rPr>
                  <w:b/>
                </w:rPr>
                <w:t>Maine</w:t>
              </w:r>
            </w:smartTag>
          </w:smartTag>
          <w:r>
            <w:rPr>
              <w:b/>
            </w:rPr>
            <w:t xml:space="preserve"> Child Support Enforcement Manual</w:t>
          </w:r>
        </w:p>
      </w:tc>
      <w:tc>
        <w:tcPr>
          <w:tcW w:w="2554" w:type="dxa"/>
          <w:tcBorders>
            <w:bottom w:val="single" w:sz="6" w:space="0" w:color="auto"/>
            <w:right w:val="single" w:sz="6" w:space="0" w:color="auto"/>
          </w:tcBorders>
        </w:tcPr>
        <w:p w14:paraId="0A02678B" w14:textId="77777777" w:rsidR="00EC7665" w:rsidRDefault="00EC7665">
          <w:pPr>
            <w:pStyle w:val="Header"/>
          </w:pPr>
        </w:p>
      </w:tc>
    </w:tr>
  </w:tbl>
  <w:p w14:paraId="6C99FDA4" w14:textId="77777777" w:rsidR="00EC7665" w:rsidRDefault="00EC7665">
    <w:pPr>
      <w:pStyle w:val="Header"/>
      <w:jc w:val="center"/>
    </w:pPr>
  </w:p>
  <w:p w14:paraId="6AA47B21" w14:textId="62F6ACA7" w:rsidR="00EC7665" w:rsidRDefault="009807F4">
    <w:pPr>
      <w:pStyle w:val="Header"/>
      <w:jc w:val="center"/>
    </w:pPr>
    <w:fldSimple w:instr="styleref &quot;Heading 1&quot; \* mergeformat ">
      <w:r w:rsidR="00F54052">
        <w:rPr>
          <w:noProof/>
        </w:rPr>
        <w:t>CHAPTER 20 - DISCLOSURE OF INFORMATION PURSUANT TO 19-A M.R.S.A. §2152</w:t>
      </w:r>
    </w:fldSimple>
  </w:p>
  <w:p w14:paraId="43149940" w14:textId="77777777" w:rsidR="00EC7665" w:rsidRDefault="00EC7665">
    <w:pPr>
      <w:pStyle w:val="Header"/>
      <w:jc w:val="cent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2718"/>
      <w:gridCol w:w="5220"/>
      <w:gridCol w:w="2554"/>
    </w:tblGrid>
    <w:tr w:rsidR="00EC7665" w14:paraId="23CB774A" w14:textId="77777777">
      <w:trPr>
        <w:cantSplit/>
      </w:trPr>
      <w:tc>
        <w:tcPr>
          <w:tcW w:w="2718" w:type="dxa"/>
          <w:tcBorders>
            <w:top w:val="single" w:sz="6" w:space="0" w:color="auto"/>
            <w:left w:val="single" w:sz="6" w:space="0" w:color="auto"/>
          </w:tcBorders>
        </w:tcPr>
        <w:p w14:paraId="4B6F70F0" w14:textId="77777777" w:rsidR="00EC7665" w:rsidRDefault="00EC7665">
          <w:pPr>
            <w:pStyle w:val="Header"/>
          </w:pPr>
          <w:r>
            <w:t xml:space="preserve">Page </w:t>
          </w:r>
          <w:r>
            <w:fldChar w:fldCharType="begin"/>
          </w:r>
          <w:r>
            <w:instrText xml:space="preserve">page </w:instrText>
          </w:r>
          <w:r>
            <w:fldChar w:fldCharType="separate"/>
          </w:r>
          <w:r>
            <w:rPr>
              <w:noProof/>
            </w:rPr>
            <w:t>131</w:t>
          </w:r>
          <w:r>
            <w:fldChar w:fldCharType="end"/>
          </w:r>
        </w:p>
      </w:tc>
      <w:tc>
        <w:tcPr>
          <w:tcW w:w="5220" w:type="dxa"/>
          <w:tcBorders>
            <w:top w:val="single" w:sz="6" w:space="0" w:color="auto"/>
          </w:tcBorders>
        </w:tcPr>
        <w:p w14:paraId="0D4C7411" w14:textId="77777777" w:rsidR="00EC7665" w:rsidRDefault="00EC7665">
          <w:pPr>
            <w:pStyle w:val="Header"/>
          </w:pPr>
        </w:p>
      </w:tc>
      <w:tc>
        <w:tcPr>
          <w:tcW w:w="2554" w:type="dxa"/>
          <w:tcBorders>
            <w:top w:val="single" w:sz="6" w:space="0" w:color="auto"/>
            <w:right w:val="single" w:sz="6" w:space="0" w:color="auto"/>
          </w:tcBorders>
        </w:tcPr>
        <w:p w14:paraId="490D7197" w14:textId="77777777" w:rsidR="00EC7665" w:rsidRDefault="00EC7665">
          <w:pPr>
            <w:pStyle w:val="Header"/>
            <w:jc w:val="right"/>
          </w:pPr>
          <w:r>
            <w:t>Rev. Eff. 2/14/2011</w:t>
          </w:r>
        </w:p>
      </w:tc>
    </w:tr>
    <w:tr w:rsidR="00EC7665" w14:paraId="10BE7736" w14:textId="77777777">
      <w:trPr>
        <w:cantSplit/>
      </w:trPr>
      <w:tc>
        <w:tcPr>
          <w:tcW w:w="2718" w:type="dxa"/>
          <w:tcBorders>
            <w:left w:val="single" w:sz="6" w:space="0" w:color="auto"/>
            <w:bottom w:val="single" w:sz="6" w:space="0" w:color="auto"/>
            <w:right w:val="single" w:sz="6" w:space="0" w:color="auto"/>
          </w:tcBorders>
        </w:tcPr>
        <w:p w14:paraId="4FAC05A8" w14:textId="77777777" w:rsidR="00EC7665" w:rsidRDefault="00EC7665">
          <w:pPr>
            <w:pStyle w:val="Header"/>
          </w:pPr>
        </w:p>
      </w:tc>
      <w:tc>
        <w:tcPr>
          <w:tcW w:w="5220" w:type="dxa"/>
          <w:tcBorders>
            <w:bottom w:val="single" w:sz="6" w:space="0" w:color="auto"/>
          </w:tcBorders>
        </w:tcPr>
        <w:p w14:paraId="1561EB94" w14:textId="77777777" w:rsidR="00EC7665" w:rsidRDefault="00EC7665">
          <w:pPr>
            <w:pStyle w:val="Header"/>
            <w:jc w:val="center"/>
          </w:pPr>
          <w:smartTag w:uri="urn:schemas-microsoft-com:office:smarttags" w:element="State">
            <w:smartTag w:uri="urn:schemas-microsoft-com:office:smarttags" w:element="place">
              <w:r>
                <w:rPr>
                  <w:b/>
                </w:rPr>
                <w:t>Maine</w:t>
              </w:r>
            </w:smartTag>
          </w:smartTag>
          <w:r>
            <w:rPr>
              <w:b/>
            </w:rPr>
            <w:t xml:space="preserve"> Child Support Enforcement Manual</w:t>
          </w:r>
        </w:p>
      </w:tc>
      <w:tc>
        <w:tcPr>
          <w:tcW w:w="2554" w:type="dxa"/>
          <w:tcBorders>
            <w:bottom w:val="single" w:sz="6" w:space="0" w:color="auto"/>
            <w:right w:val="single" w:sz="6" w:space="0" w:color="auto"/>
          </w:tcBorders>
        </w:tcPr>
        <w:p w14:paraId="689755AB" w14:textId="77777777" w:rsidR="00EC7665" w:rsidRDefault="00EC7665">
          <w:pPr>
            <w:pStyle w:val="Header"/>
          </w:pPr>
        </w:p>
      </w:tc>
    </w:tr>
  </w:tbl>
  <w:p w14:paraId="75F01048" w14:textId="77777777" w:rsidR="00EC7665" w:rsidRDefault="00EC7665">
    <w:pPr>
      <w:pStyle w:val="Header"/>
      <w:jc w:val="center"/>
    </w:pPr>
  </w:p>
  <w:p w14:paraId="15AD86CE" w14:textId="218C8F71" w:rsidR="00EC7665" w:rsidRDefault="009807F4">
    <w:pPr>
      <w:pStyle w:val="Header"/>
      <w:jc w:val="center"/>
    </w:pPr>
    <w:fldSimple w:instr="styleref &quot;Heading 1&quot; \* mergeformat ">
      <w:r w:rsidR="00F54052">
        <w:rPr>
          <w:noProof/>
        </w:rPr>
        <w:t>CHAPTER 21 - REVOCATION AND NONRENEWAL OF OCCUPATIONAL OR RECREATIONAL LICENSES; PROCEEDINGS UNDER 19-A M.R.S.A. §2201</w:t>
      </w:r>
    </w:fldSimple>
  </w:p>
  <w:p w14:paraId="3D194F00" w14:textId="77777777" w:rsidR="00EC7665" w:rsidRDefault="00EC7665">
    <w:pPr>
      <w:pStyle w:val="Header"/>
      <w:jc w:val="cent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2718"/>
      <w:gridCol w:w="5220"/>
      <w:gridCol w:w="2554"/>
    </w:tblGrid>
    <w:tr w:rsidR="00EC7665" w14:paraId="6DA278BA" w14:textId="77777777">
      <w:trPr>
        <w:cantSplit/>
      </w:trPr>
      <w:tc>
        <w:tcPr>
          <w:tcW w:w="2718" w:type="dxa"/>
          <w:tcBorders>
            <w:top w:val="single" w:sz="6" w:space="0" w:color="auto"/>
            <w:left w:val="single" w:sz="6" w:space="0" w:color="auto"/>
          </w:tcBorders>
        </w:tcPr>
        <w:p w14:paraId="6CBC2E41" w14:textId="77777777" w:rsidR="00EC7665" w:rsidRDefault="00EC7665">
          <w:pPr>
            <w:pStyle w:val="Header"/>
          </w:pPr>
          <w:r>
            <w:t xml:space="preserve">Page </w:t>
          </w:r>
          <w:r>
            <w:fldChar w:fldCharType="begin"/>
          </w:r>
          <w:r>
            <w:instrText xml:space="preserve">page </w:instrText>
          </w:r>
          <w:r>
            <w:fldChar w:fldCharType="separate"/>
          </w:r>
          <w:r>
            <w:rPr>
              <w:noProof/>
            </w:rPr>
            <w:t>135</w:t>
          </w:r>
          <w:r>
            <w:fldChar w:fldCharType="end"/>
          </w:r>
        </w:p>
      </w:tc>
      <w:tc>
        <w:tcPr>
          <w:tcW w:w="5220" w:type="dxa"/>
          <w:tcBorders>
            <w:top w:val="single" w:sz="6" w:space="0" w:color="auto"/>
          </w:tcBorders>
        </w:tcPr>
        <w:p w14:paraId="0A4764E9" w14:textId="77777777" w:rsidR="00EC7665" w:rsidRDefault="00EC7665">
          <w:pPr>
            <w:pStyle w:val="Header"/>
          </w:pPr>
        </w:p>
      </w:tc>
      <w:tc>
        <w:tcPr>
          <w:tcW w:w="2554" w:type="dxa"/>
          <w:tcBorders>
            <w:top w:val="single" w:sz="6" w:space="0" w:color="auto"/>
            <w:right w:val="single" w:sz="6" w:space="0" w:color="auto"/>
          </w:tcBorders>
        </w:tcPr>
        <w:p w14:paraId="6FF6E455" w14:textId="77777777" w:rsidR="00EC7665" w:rsidRDefault="00EC7665">
          <w:pPr>
            <w:pStyle w:val="Header"/>
            <w:jc w:val="right"/>
          </w:pPr>
          <w:r>
            <w:t>Rev. Eff. 2/14/2011</w:t>
          </w:r>
        </w:p>
      </w:tc>
    </w:tr>
    <w:tr w:rsidR="00EC7665" w14:paraId="3A39D337" w14:textId="77777777">
      <w:trPr>
        <w:cantSplit/>
      </w:trPr>
      <w:tc>
        <w:tcPr>
          <w:tcW w:w="2718" w:type="dxa"/>
          <w:tcBorders>
            <w:left w:val="single" w:sz="6" w:space="0" w:color="auto"/>
            <w:bottom w:val="single" w:sz="6" w:space="0" w:color="auto"/>
            <w:right w:val="single" w:sz="6" w:space="0" w:color="auto"/>
          </w:tcBorders>
        </w:tcPr>
        <w:p w14:paraId="0CFE6E7C" w14:textId="77777777" w:rsidR="00EC7665" w:rsidRDefault="00EC7665">
          <w:pPr>
            <w:pStyle w:val="Header"/>
          </w:pPr>
        </w:p>
      </w:tc>
      <w:tc>
        <w:tcPr>
          <w:tcW w:w="5220" w:type="dxa"/>
          <w:tcBorders>
            <w:bottom w:val="single" w:sz="6" w:space="0" w:color="auto"/>
          </w:tcBorders>
        </w:tcPr>
        <w:p w14:paraId="17E148B7" w14:textId="77777777" w:rsidR="00EC7665" w:rsidRDefault="00EC7665">
          <w:pPr>
            <w:pStyle w:val="Header"/>
            <w:jc w:val="center"/>
          </w:pPr>
          <w:smartTag w:uri="urn:schemas-microsoft-com:office:smarttags" w:element="State">
            <w:smartTag w:uri="urn:schemas-microsoft-com:office:smarttags" w:element="place">
              <w:r>
                <w:rPr>
                  <w:b/>
                </w:rPr>
                <w:t>Maine</w:t>
              </w:r>
            </w:smartTag>
          </w:smartTag>
          <w:r>
            <w:rPr>
              <w:b/>
            </w:rPr>
            <w:t xml:space="preserve"> Child Support Enforcement Manual</w:t>
          </w:r>
        </w:p>
      </w:tc>
      <w:tc>
        <w:tcPr>
          <w:tcW w:w="2554" w:type="dxa"/>
          <w:tcBorders>
            <w:bottom w:val="single" w:sz="6" w:space="0" w:color="auto"/>
            <w:right w:val="single" w:sz="6" w:space="0" w:color="auto"/>
          </w:tcBorders>
        </w:tcPr>
        <w:p w14:paraId="38AF5AC4" w14:textId="77777777" w:rsidR="00EC7665" w:rsidRDefault="00EC7665">
          <w:pPr>
            <w:pStyle w:val="Header"/>
          </w:pPr>
        </w:p>
      </w:tc>
    </w:tr>
  </w:tbl>
  <w:p w14:paraId="5768BFCB" w14:textId="77777777" w:rsidR="00EC7665" w:rsidRDefault="00EC7665">
    <w:pPr>
      <w:pStyle w:val="Header"/>
      <w:jc w:val="center"/>
    </w:pPr>
  </w:p>
  <w:p w14:paraId="6892AE47" w14:textId="21ADE119" w:rsidR="00EC7665" w:rsidRDefault="009807F4">
    <w:pPr>
      <w:pStyle w:val="Header"/>
      <w:jc w:val="center"/>
    </w:pPr>
    <w:fldSimple w:instr="styleref &quot;Heading 1&quot; \* mergeformat ">
      <w:r w:rsidR="00F54052">
        <w:rPr>
          <w:noProof/>
        </w:rPr>
        <w:t>CHAPTER 22 - REVOCATION OF MOTOR VEHICLE OPERATORS LICENSES; PROCEEDINGS UNDER 19-A M.R.S.A. §2202</w:t>
      </w:r>
    </w:fldSimple>
  </w:p>
  <w:p w14:paraId="5E34CA55" w14:textId="77777777" w:rsidR="00EC7665" w:rsidRDefault="00EC7665">
    <w:pPr>
      <w:pStyle w:val="Header"/>
      <w:jc w:val="cent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2718"/>
      <w:gridCol w:w="5220"/>
      <w:gridCol w:w="2554"/>
    </w:tblGrid>
    <w:tr w:rsidR="00EC7665" w14:paraId="33394A81" w14:textId="77777777">
      <w:trPr>
        <w:cantSplit/>
      </w:trPr>
      <w:tc>
        <w:tcPr>
          <w:tcW w:w="2718" w:type="dxa"/>
          <w:tcBorders>
            <w:top w:val="single" w:sz="6" w:space="0" w:color="auto"/>
            <w:left w:val="single" w:sz="6" w:space="0" w:color="auto"/>
          </w:tcBorders>
        </w:tcPr>
        <w:p w14:paraId="6B0985F0" w14:textId="77777777" w:rsidR="00EC7665" w:rsidRDefault="00EC7665">
          <w:pPr>
            <w:pStyle w:val="Header"/>
          </w:pPr>
          <w:r>
            <w:t xml:space="preserve">Page </w:t>
          </w:r>
          <w:r>
            <w:fldChar w:fldCharType="begin"/>
          </w:r>
          <w:r>
            <w:instrText xml:space="preserve">page </w:instrText>
          </w:r>
          <w:r>
            <w:fldChar w:fldCharType="separate"/>
          </w:r>
          <w:r>
            <w:rPr>
              <w:noProof/>
            </w:rPr>
            <w:t>138</w:t>
          </w:r>
          <w:r>
            <w:fldChar w:fldCharType="end"/>
          </w:r>
        </w:p>
      </w:tc>
      <w:tc>
        <w:tcPr>
          <w:tcW w:w="5220" w:type="dxa"/>
          <w:tcBorders>
            <w:top w:val="single" w:sz="6" w:space="0" w:color="auto"/>
          </w:tcBorders>
        </w:tcPr>
        <w:p w14:paraId="67643B33" w14:textId="77777777" w:rsidR="00EC7665" w:rsidRDefault="00EC7665">
          <w:pPr>
            <w:pStyle w:val="Header"/>
          </w:pPr>
        </w:p>
      </w:tc>
      <w:tc>
        <w:tcPr>
          <w:tcW w:w="2554" w:type="dxa"/>
          <w:tcBorders>
            <w:top w:val="single" w:sz="6" w:space="0" w:color="auto"/>
            <w:right w:val="single" w:sz="6" w:space="0" w:color="auto"/>
          </w:tcBorders>
        </w:tcPr>
        <w:p w14:paraId="0B400CD7" w14:textId="77777777" w:rsidR="00EC7665" w:rsidRDefault="00EC7665" w:rsidP="00436FC3">
          <w:pPr>
            <w:pStyle w:val="Header"/>
            <w:jc w:val="right"/>
          </w:pPr>
          <w:r>
            <w:t>Rev. Eff. 7/12/2014</w:t>
          </w:r>
        </w:p>
      </w:tc>
    </w:tr>
    <w:tr w:rsidR="00EC7665" w14:paraId="358581CF" w14:textId="77777777">
      <w:trPr>
        <w:cantSplit/>
      </w:trPr>
      <w:tc>
        <w:tcPr>
          <w:tcW w:w="2718" w:type="dxa"/>
          <w:tcBorders>
            <w:left w:val="single" w:sz="6" w:space="0" w:color="auto"/>
            <w:bottom w:val="single" w:sz="6" w:space="0" w:color="auto"/>
            <w:right w:val="single" w:sz="6" w:space="0" w:color="auto"/>
          </w:tcBorders>
        </w:tcPr>
        <w:p w14:paraId="37EC0BC2" w14:textId="77777777" w:rsidR="00EC7665" w:rsidRDefault="00EC7665">
          <w:pPr>
            <w:pStyle w:val="Header"/>
          </w:pPr>
        </w:p>
      </w:tc>
      <w:tc>
        <w:tcPr>
          <w:tcW w:w="5220" w:type="dxa"/>
          <w:tcBorders>
            <w:bottom w:val="single" w:sz="6" w:space="0" w:color="auto"/>
          </w:tcBorders>
        </w:tcPr>
        <w:p w14:paraId="758BE398" w14:textId="77777777" w:rsidR="00EC7665" w:rsidRDefault="00EC7665">
          <w:pPr>
            <w:pStyle w:val="Header"/>
            <w:jc w:val="center"/>
          </w:pPr>
          <w:smartTag w:uri="urn:schemas-microsoft-com:office:smarttags" w:element="State">
            <w:smartTag w:uri="urn:schemas-microsoft-com:office:smarttags" w:element="place">
              <w:r>
                <w:rPr>
                  <w:b/>
                </w:rPr>
                <w:t>Maine</w:t>
              </w:r>
            </w:smartTag>
          </w:smartTag>
          <w:r>
            <w:rPr>
              <w:b/>
            </w:rPr>
            <w:t xml:space="preserve"> Child Support Enforcement Manual</w:t>
          </w:r>
        </w:p>
      </w:tc>
      <w:tc>
        <w:tcPr>
          <w:tcW w:w="2554" w:type="dxa"/>
          <w:tcBorders>
            <w:bottom w:val="single" w:sz="6" w:space="0" w:color="auto"/>
            <w:right w:val="single" w:sz="6" w:space="0" w:color="auto"/>
          </w:tcBorders>
        </w:tcPr>
        <w:p w14:paraId="12A7416C" w14:textId="77777777" w:rsidR="00EC7665" w:rsidRDefault="00EC7665">
          <w:pPr>
            <w:pStyle w:val="Header"/>
          </w:pPr>
        </w:p>
      </w:tc>
    </w:tr>
  </w:tbl>
  <w:p w14:paraId="5DD1B72B" w14:textId="77777777" w:rsidR="00EC7665" w:rsidRDefault="00EC7665">
    <w:pPr>
      <w:pStyle w:val="Header"/>
      <w:jc w:val="center"/>
    </w:pPr>
  </w:p>
  <w:p w14:paraId="516CC5B6" w14:textId="22968B06" w:rsidR="00EC7665" w:rsidRDefault="009807F4">
    <w:pPr>
      <w:pStyle w:val="Header"/>
      <w:jc w:val="center"/>
    </w:pPr>
    <w:fldSimple w:instr="styleref &quot;Heading 1&quot; \* mergeformat ">
      <w:r w:rsidR="00F54052">
        <w:rPr>
          <w:noProof/>
        </w:rPr>
        <w:t>CHAPTER 23 - EMPLOYER REPORTING</w:t>
      </w:r>
    </w:fldSimple>
  </w:p>
  <w:p w14:paraId="54E9AFD5" w14:textId="77777777" w:rsidR="00EC7665" w:rsidRDefault="00EC7665">
    <w:pPr>
      <w:pStyle w:val="Header"/>
      <w:jc w:val="cent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2718"/>
      <w:gridCol w:w="5220"/>
      <w:gridCol w:w="2554"/>
    </w:tblGrid>
    <w:tr w:rsidR="00EC7665" w14:paraId="5530C839" w14:textId="77777777">
      <w:trPr>
        <w:cantSplit/>
      </w:trPr>
      <w:tc>
        <w:tcPr>
          <w:tcW w:w="2718" w:type="dxa"/>
          <w:tcBorders>
            <w:top w:val="single" w:sz="6" w:space="0" w:color="auto"/>
            <w:left w:val="single" w:sz="6" w:space="0" w:color="auto"/>
          </w:tcBorders>
        </w:tcPr>
        <w:p w14:paraId="62A029E0" w14:textId="77777777" w:rsidR="00EC7665" w:rsidRDefault="00EC7665">
          <w:pPr>
            <w:pStyle w:val="Header"/>
          </w:pPr>
          <w:r>
            <w:t xml:space="preserve">Page </w:t>
          </w:r>
          <w:r>
            <w:fldChar w:fldCharType="begin"/>
          </w:r>
          <w:r>
            <w:instrText xml:space="preserve">page </w:instrText>
          </w:r>
          <w:r>
            <w:fldChar w:fldCharType="separate"/>
          </w:r>
          <w:r>
            <w:rPr>
              <w:noProof/>
            </w:rPr>
            <w:t>140</w:t>
          </w:r>
          <w:r>
            <w:fldChar w:fldCharType="end"/>
          </w:r>
        </w:p>
      </w:tc>
      <w:tc>
        <w:tcPr>
          <w:tcW w:w="5220" w:type="dxa"/>
          <w:tcBorders>
            <w:top w:val="single" w:sz="6" w:space="0" w:color="auto"/>
          </w:tcBorders>
        </w:tcPr>
        <w:p w14:paraId="35736558" w14:textId="77777777" w:rsidR="00EC7665" w:rsidRDefault="00EC7665">
          <w:pPr>
            <w:pStyle w:val="Header"/>
          </w:pPr>
        </w:p>
      </w:tc>
      <w:tc>
        <w:tcPr>
          <w:tcW w:w="2554" w:type="dxa"/>
          <w:tcBorders>
            <w:top w:val="single" w:sz="6" w:space="0" w:color="auto"/>
            <w:right w:val="single" w:sz="6" w:space="0" w:color="auto"/>
          </w:tcBorders>
        </w:tcPr>
        <w:p w14:paraId="2703BB2F" w14:textId="77777777" w:rsidR="00EC7665" w:rsidRDefault="00EC7665">
          <w:pPr>
            <w:pStyle w:val="Header"/>
            <w:jc w:val="right"/>
          </w:pPr>
          <w:r>
            <w:t>Rev. Eff. 2/14/2011</w:t>
          </w:r>
        </w:p>
      </w:tc>
    </w:tr>
    <w:tr w:rsidR="00EC7665" w14:paraId="2AB1392D" w14:textId="77777777">
      <w:trPr>
        <w:cantSplit/>
      </w:trPr>
      <w:tc>
        <w:tcPr>
          <w:tcW w:w="2718" w:type="dxa"/>
          <w:tcBorders>
            <w:left w:val="single" w:sz="6" w:space="0" w:color="auto"/>
            <w:bottom w:val="single" w:sz="6" w:space="0" w:color="auto"/>
            <w:right w:val="single" w:sz="6" w:space="0" w:color="auto"/>
          </w:tcBorders>
        </w:tcPr>
        <w:p w14:paraId="4B7E1DDB" w14:textId="77777777" w:rsidR="00EC7665" w:rsidRDefault="00EC7665">
          <w:pPr>
            <w:pStyle w:val="Header"/>
          </w:pPr>
        </w:p>
      </w:tc>
      <w:tc>
        <w:tcPr>
          <w:tcW w:w="5220" w:type="dxa"/>
          <w:tcBorders>
            <w:bottom w:val="single" w:sz="6" w:space="0" w:color="auto"/>
          </w:tcBorders>
        </w:tcPr>
        <w:p w14:paraId="404C2AA8" w14:textId="77777777" w:rsidR="00EC7665" w:rsidRDefault="00EC7665">
          <w:pPr>
            <w:pStyle w:val="Header"/>
            <w:jc w:val="center"/>
          </w:pPr>
          <w:smartTag w:uri="urn:schemas-microsoft-com:office:smarttags" w:element="State">
            <w:smartTag w:uri="urn:schemas-microsoft-com:office:smarttags" w:element="place">
              <w:r>
                <w:rPr>
                  <w:b/>
                </w:rPr>
                <w:t>Maine</w:t>
              </w:r>
            </w:smartTag>
          </w:smartTag>
          <w:r>
            <w:rPr>
              <w:b/>
            </w:rPr>
            <w:t xml:space="preserve"> Child Support Enforcement Manual</w:t>
          </w:r>
        </w:p>
      </w:tc>
      <w:tc>
        <w:tcPr>
          <w:tcW w:w="2554" w:type="dxa"/>
          <w:tcBorders>
            <w:bottom w:val="single" w:sz="6" w:space="0" w:color="auto"/>
            <w:right w:val="single" w:sz="6" w:space="0" w:color="auto"/>
          </w:tcBorders>
        </w:tcPr>
        <w:p w14:paraId="450D4F8A" w14:textId="77777777" w:rsidR="00EC7665" w:rsidRDefault="00EC7665">
          <w:pPr>
            <w:pStyle w:val="Header"/>
          </w:pPr>
        </w:p>
      </w:tc>
    </w:tr>
  </w:tbl>
  <w:p w14:paraId="6BEB373B" w14:textId="77777777" w:rsidR="00EC7665" w:rsidRDefault="00EC7665">
    <w:pPr>
      <w:pStyle w:val="Header"/>
      <w:jc w:val="center"/>
    </w:pPr>
  </w:p>
  <w:p w14:paraId="39B2C201" w14:textId="77777777" w:rsidR="00EC7665" w:rsidRDefault="00EC7665">
    <w:pPr>
      <w:pStyle w:val="Header"/>
      <w:jc w:val="center"/>
    </w:pPr>
    <w:r>
      <w:t>CHAPTER 24: NATIONAL MEDICAL SUPPORT NOTICE</w:t>
    </w:r>
  </w:p>
  <w:p w14:paraId="19C965AD" w14:textId="77777777" w:rsidR="00EC7665" w:rsidRDefault="00EC7665">
    <w:pPr>
      <w:pStyle w:val="Header"/>
      <w:jc w:val="cent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2718"/>
      <w:gridCol w:w="5220"/>
      <w:gridCol w:w="2554"/>
    </w:tblGrid>
    <w:tr w:rsidR="00EC7665" w14:paraId="788A6A85" w14:textId="77777777">
      <w:trPr>
        <w:cantSplit/>
      </w:trPr>
      <w:tc>
        <w:tcPr>
          <w:tcW w:w="2718" w:type="dxa"/>
          <w:tcBorders>
            <w:top w:val="single" w:sz="6" w:space="0" w:color="auto"/>
            <w:left w:val="single" w:sz="6" w:space="0" w:color="auto"/>
          </w:tcBorders>
        </w:tcPr>
        <w:p w14:paraId="7DAC8DA8" w14:textId="77777777" w:rsidR="00EC7665" w:rsidRDefault="00EC7665">
          <w:pPr>
            <w:pStyle w:val="Header"/>
          </w:pPr>
          <w:r>
            <w:t xml:space="preserve">Page </w:t>
          </w:r>
          <w:r>
            <w:fldChar w:fldCharType="begin"/>
          </w:r>
          <w:r>
            <w:instrText xml:space="preserve">page </w:instrText>
          </w:r>
          <w:r>
            <w:fldChar w:fldCharType="separate"/>
          </w:r>
          <w:r>
            <w:rPr>
              <w:noProof/>
            </w:rPr>
            <w:t>142</w:t>
          </w:r>
          <w:r>
            <w:fldChar w:fldCharType="end"/>
          </w:r>
        </w:p>
      </w:tc>
      <w:tc>
        <w:tcPr>
          <w:tcW w:w="5220" w:type="dxa"/>
          <w:tcBorders>
            <w:top w:val="single" w:sz="6" w:space="0" w:color="auto"/>
          </w:tcBorders>
        </w:tcPr>
        <w:p w14:paraId="5FC3670E" w14:textId="77777777" w:rsidR="00EC7665" w:rsidRDefault="00EC7665">
          <w:pPr>
            <w:pStyle w:val="Header"/>
          </w:pPr>
        </w:p>
      </w:tc>
      <w:tc>
        <w:tcPr>
          <w:tcW w:w="2554" w:type="dxa"/>
          <w:tcBorders>
            <w:top w:val="single" w:sz="6" w:space="0" w:color="auto"/>
            <w:right w:val="single" w:sz="6" w:space="0" w:color="auto"/>
          </w:tcBorders>
        </w:tcPr>
        <w:p w14:paraId="66557C32" w14:textId="77777777" w:rsidR="00EC7665" w:rsidRDefault="00EC7665">
          <w:pPr>
            <w:pStyle w:val="Header"/>
            <w:jc w:val="right"/>
          </w:pPr>
          <w:r>
            <w:t>Rev. Eff. 8/9/2017</w:t>
          </w:r>
        </w:p>
      </w:tc>
    </w:tr>
    <w:tr w:rsidR="00EC7665" w14:paraId="7F1ED560" w14:textId="77777777">
      <w:trPr>
        <w:cantSplit/>
      </w:trPr>
      <w:tc>
        <w:tcPr>
          <w:tcW w:w="2718" w:type="dxa"/>
          <w:tcBorders>
            <w:left w:val="single" w:sz="6" w:space="0" w:color="auto"/>
            <w:bottom w:val="single" w:sz="6" w:space="0" w:color="auto"/>
            <w:right w:val="single" w:sz="6" w:space="0" w:color="auto"/>
          </w:tcBorders>
        </w:tcPr>
        <w:p w14:paraId="712560C8" w14:textId="77777777" w:rsidR="00EC7665" w:rsidRDefault="00EC7665">
          <w:pPr>
            <w:pStyle w:val="Header"/>
          </w:pPr>
        </w:p>
      </w:tc>
      <w:tc>
        <w:tcPr>
          <w:tcW w:w="5220" w:type="dxa"/>
          <w:tcBorders>
            <w:bottom w:val="single" w:sz="6" w:space="0" w:color="auto"/>
          </w:tcBorders>
        </w:tcPr>
        <w:p w14:paraId="41FECB39" w14:textId="77777777" w:rsidR="00EC7665" w:rsidRDefault="00EC7665">
          <w:pPr>
            <w:pStyle w:val="Header"/>
            <w:jc w:val="center"/>
          </w:pPr>
          <w:smartTag w:uri="urn:schemas-microsoft-com:office:smarttags" w:element="State">
            <w:smartTag w:uri="urn:schemas-microsoft-com:office:smarttags" w:element="place">
              <w:r>
                <w:rPr>
                  <w:b/>
                </w:rPr>
                <w:t>Maine</w:t>
              </w:r>
            </w:smartTag>
          </w:smartTag>
          <w:r>
            <w:rPr>
              <w:b/>
            </w:rPr>
            <w:t xml:space="preserve"> Child Support Enforcement Manual</w:t>
          </w:r>
        </w:p>
      </w:tc>
      <w:tc>
        <w:tcPr>
          <w:tcW w:w="2554" w:type="dxa"/>
          <w:tcBorders>
            <w:bottom w:val="single" w:sz="6" w:space="0" w:color="auto"/>
            <w:right w:val="single" w:sz="6" w:space="0" w:color="auto"/>
          </w:tcBorders>
        </w:tcPr>
        <w:p w14:paraId="66C71934" w14:textId="77777777" w:rsidR="00EC7665" w:rsidRDefault="00EC7665">
          <w:pPr>
            <w:pStyle w:val="Header"/>
          </w:pPr>
        </w:p>
      </w:tc>
    </w:tr>
  </w:tbl>
  <w:p w14:paraId="5CECBCE2" w14:textId="77777777" w:rsidR="00EC7665" w:rsidRDefault="00EC7665">
    <w:pPr>
      <w:pStyle w:val="Header"/>
      <w:jc w:val="center"/>
    </w:pPr>
  </w:p>
  <w:p w14:paraId="0117116F" w14:textId="77777777" w:rsidR="00EC7665" w:rsidRDefault="00EC7665">
    <w:pPr>
      <w:pStyle w:val="Header"/>
      <w:jc w:val="center"/>
    </w:pPr>
    <w:r>
      <w:t>CHAPTER 25 - SECURING AND ENFORCING MEDICAL SUPPORT</w:t>
    </w:r>
  </w:p>
  <w:p w14:paraId="6D046EF1" w14:textId="77777777" w:rsidR="00EC7665" w:rsidRDefault="00EC766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2718"/>
      <w:gridCol w:w="5220"/>
      <w:gridCol w:w="2554"/>
    </w:tblGrid>
    <w:tr w:rsidR="00EC7665" w14:paraId="6B0FC40A" w14:textId="77777777">
      <w:trPr>
        <w:cantSplit/>
      </w:trPr>
      <w:tc>
        <w:tcPr>
          <w:tcW w:w="2718" w:type="dxa"/>
          <w:tcBorders>
            <w:top w:val="single" w:sz="6" w:space="0" w:color="auto"/>
            <w:left w:val="single" w:sz="6" w:space="0" w:color="auto"/>
          </w:tcBorders>
        </w:tcPr>
        <w:p w14:paraId="27AAD074" w14:textId="77777777" w:rsidR="00EC7665" w:rsidRDefault="00EC7665">
          <w:pPr>
            <w:pStyle w:val="Header"/>
          </w:pPr>
          <w:r>
            <w:t xml:space="preserve">Page </w:t>
          </w:r>
          <w:r>
            <w:fldChar w:fldCharType="begin"/>
          </w:r>
          <w:r>
            <w:instrText xml:space="preserve">page </w:instrText>
          </w:r>
          <w:r>
            <w:fldChar w:fldCharType="separate"/>
          </w:r>
          <w:r>
            <w:rPr>
              <w:noProof/>
            </w:rPr>
            <w:t>8</w:t>
          </w:r>
          <w:r>
            <w:fldChar w:fldCharType="end"/>
          </w:r>
        </w:p>
      </w:tc>
      <w:tc>
        <w:tcPr>
          <w:tcW w:w="5220" w:type="dxa"/>
          <w:tcBorders>
            <w:top w:val="single" w:sz="6" w:space="0" w:color="auto"/>
          </w:tcBorders>
        </w:tcPr>
        <w:p w14:paraId="5F0BAF21" w14:textId="77777777" w:rsidR="00EC7665" w:rsidRDefault="00EC7665">
          <w:pPr>
            <w:pStyle w:val="Header"/>
          </w:pPr>
        </w:p>
      </w:tc>
      <w:tc>
        <w:tcPr>
          <w:tcW w:w="2554" w:type="dxa"/>
          <w:tcBorders>
            <w:top w:val="single" w:sz="6" w:space="0" w:color="auto"/>
            <w:right w:val="single" w:sz="6" w:space="0" w:color="auto"/>
          </w:tcBorders>
        </w:tcPr>
        <w:p w14:paraId="5E4A7FA5" w14:textId="77777777" w:rsidR="00EC7665" w:rsidRDefault="00EC7665">
          <w:pPr>
            <w:pStyle w:val="Header"/>
            <w:jc w:val="right"/>
          </w:pPr>
        </w:p>
      </w:tc>
    </w:tr>
    <w:tr w:rsidR="00EC7665" w14:paraId="5B2E522E" w14:textId="77777777">
      <w:trPr>
        <w:cantSplit/>
      </w:trPr>
      <w:tc>
        <w:tcPr>
          <w:tcW w:w="2718" w:type="dxa"/>
          <w:tcBorders>
            <w:left w:val="single" w:sz="6" w:space="0" w:color="auto"/>
            <w:bottom w:val="single" w:sz="6" w:space="0" w:color="auto"/>
            <w:right w:val="single" w:sz="6" w:space="0" w:color="auto"/>
          </w:tcBorders>
        </w:tcPr>
        <w:p w14:paraId="56E0B170" w14:textId="77777777" w:rsidR="00EC7665" w:rsidRDefault="00EC7665">
          <w:pPr>
            <w:pStyle w:val="Header"/>
          </w:pPr>
        </w:p>
      </w:tc>
      <w:tc>
        <w:tcPr>
          <w:tcW w:w="5220" w:type="dxa"/>
          <w:tcBorders>
            <w:bottom w:val="single" w:sz="6" w:space="0" w:color="auto"/>
          </w:tcBorders>
        </w:tcPr>
        <w:p w14:paraId="0503EEA2" w14:textId="77777777" w:rsidR="00EC7665" w:rsidRDefault="00EC7665">
          <w:pPr>
            <w:pStyle w:val="Header"/>
            <w:jc w:val="center"/>
          </w:pPr>
          <w:smartTag w:uri="urn:schemas-microsoft-com:office:smarttags" w:element="State">
            <w:smartTag w:uri="urn:schemas-microsoft-com:office:smarttags" w:element="place">
              <w:r>
                <w:rPr>
                  <w:b/>
                </w:rPr>
                <w:t>Maine</w:t>
              </w:r>
            </w:smartTag>
          </w:smartTag>
          <w:r>
            <w:rPr>
              <w:b/>
            </w:rPr>
            <w:t xml:space="preserve"> Child Support Enforcement Manual</w:t>
          </w:r>
        </w:p>
      </w:tc>
      <w:tc>
        <w:tcPr>
          <w:tcW w:w="2554" w:type="dxa"/>
          <w:tcBorders>
            <w:bottom w:val="single" w:sz="6" w:space="0" w:color="auto"/>
            <w:right w:val="single" w:sz="6" w:space="0" w:color="auto"/>
          </w:tcBorders>
        </w:tcPr>
        <w:p w14:paraId="02E66145" w14:textId="77777777" w:rsidR="00EC7665" w:rsidRDefault="00EC7665">
          <w:pPr>
            <w:pStyle w:val="Header"/>
          </w:pPr>
        </w:p>
      </w:tc>
    </w:tr>
  </w:tbl>
  <w:p w14:paraId="1B139ECF" w14:textId="77777777" w:rsidR="00EC7665" w:rsidRDefault="00EC7665">
    <w:pPr>
      <w:pStyle w:val="Header"/>
      <w:jc w:val="center"/>
    </w:pPr>
  </w:p>
  <w:p w14:paraId="5AC02B7D" w14:textId="221FD43E" w:rsidR="00EC7665" w:rsidRDefault="009807F4">
    <w:pPr>
      <w:pStyle w:val="Header"/>
      <w:jc w:val="center"/>
    </w:pPr>
    <w:fldSimple w:instr="styleref &quot;Heading 1&quot; \* mergeformat ">
      <w:r w:rsidR="00F54052">
        <w:rPr>
          <w:noProof/>
        </w:rPr>
        <w:t>TABLE OF CONTENTS</w:t>
      </w:r>
    </w:fldSimple>
  </w:p>
  <w:p w14:paraId="19512E68" w14:textId="77777777" w:rsidR="00EC7665" w:rsidRDefault="00EC7665">
    <w:pPr>
      <w:pStyle w:val="Header"/>
      <w:jc w:val="cent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2718"/>
      <w:gridCol w:w="5220"/>
      <w:gridCol w:w="2554"/>
    </w:tblGrid>
    <w:tr w:rsidR="00EC7665" w14:paraId="1C46E604" w14:textId="77777777">
      <w:trPr>
        <w:cantSplit/>
      </w:trPr>
      <w:tc>
        <w:tcPr>
          <w:tcW w:w="2718" w:type="dxa"/>
          <w:tcBorders>
            <w:top w:val="single" w:sz="6" w:space="0" w:color="auto"/>
            <w:left w:val="single" w:sz="6" w:space="0" w:color="auto"/>
          </w:tcBorders>
        </w:tcPr>
        <w:p w14:paraId="3400076C" w14:textId="77777777" w:rsidR="00EC7665" w:rsidRDefault="00EC7665">
          <w:pPr>
            <w:pStyle w:val="Header"/>
          </w:pPr>
          <w:r>
            <w:t xml:space="preserve">Page </w:t>
          </w:r>
          <w:r>
            <w:fldChar w:fldCharType="begin"/>
          </w:r>
          <w:r>
            <w:instrText xml:space="preserve">page </w:instrText>
          </w:r>
          <w:r>
            <w:fldChar w:fldCharType="separate"/>
          </w:r>
          <w:r>
            <w:rPr>
              <w:noProof/>
            </w:rPr>
            <w:t>145</w:t>
          </w:r>
          <w:r>
            <w:fldChar w:fldCharType="end"/>
          </w:r>
        </w:p>
      </w:tc>
      <w:tc>
        <w:tcPr>
          <w:tcW w:w="5220" w:type="dxa"/>
          <w:tcBorders>
            <w:top w:val="single" w:sz="6" w:space="0" w:color="auto"/>
          </w:tcBorders>
        </w:tcPr>
        <w:p w14:paraId="002977D4" w14:textId="77777777" w:rsidR="00EC7665" w:rsidRDefault="00EC7665">
          <w:pPr>
            <w:pStyle w:val="Header"/>
          </w:pPr>
        </w:p>
      </w:tc>
      <w:tc>
        <w:tcPr>
          <w:tcW w:w="2554" w:type="dxa"/>
          <w:tcBorders>
            <w:top w:val="single" w:sz="6" w:space="0" w:color="auto"/>
            <w:right w:val="single" w:sz="6" w:space="0" w:color="auto"/>
          </w:tcBorders>
        </w:tcPr>
        <w:p w14:paraId="51E6BF54" w14:textId="77777777" w:rsidR="00EC7665" w:rsidRDefault="00EC7665">
          <w:pPr>
            <w:pStyle w:val="Header"/>
            <w:jc w:val="right"/>
          </w:pPr>
          <w:r>
            <w:t>Rev. Eff. 2/14/2011</w:t>
          </w:r>
        </w:p>
      </w:tc>
    </w:tr>
    <w:tr w:rsidR="00EC7665" w14:paraId="41BE1ACD" w14:textId="77777777">
      <w:trPr>
        <w:cantSplit/>
      </w:trPr>
      <w:tc>
        <w:tcPr>
          <w:tcW w:w="2718" w:type="dxa"/>
          <w:tcBorders>
            <w:left w:val="single" w:sz="6" w:space="0" w:color="auto"/>
            <w:bottom w:val="single" w:sz="6" w:space="0" w:color="auto"/>
            <w:right w:val="single" w:sz="6" w:space="0" w:color="auto"/>
          </w:tcBorders>
        </w:tcPr>
        <w:p w14:paraId="66F2E9EA" w14:textId="77777777" w:rsidR="00EC7665" w:rsidRDefault="00EC7665">
          <w:pPr>
            <w:pStyle w:val="Header"/>
          </w:pPr>
        </w:p>
      </w:tc>
      <w:tc>
        <w:tcPr>
          <w:tcW w:w="5220" w:type="dxa"/>
          <w:tcBorders>
            <w:bottom w:val="single" w:sz="6" w:space="0" w:color="auto"/>
          </w:tcBorders>
        </w:tcPr>
        <w:p w14:paraId="10049445" w14:textId="77777777" w:rsidR="00EC7665" w:rsidRDefault="00EC7665">
          <w:pPr>
            <w:pStyle w:val="Header"/>
            <w:jc w:val="center"/>
          </w:pPr>
          <w:smartTag w:uri="urn:schemas-microsoft-com:office:smarttags" w:element="State">
            <w:smartTag w:uri="urn:schemas-microsoft-com:office:smarttags" w:element="place">
              <w:r>
                <w:rPr>
                  <w:b/>
                </w:rPr>
                <w:t>Maine</w:t>
              </w:r>
            </w:smartTag>
          </w:smartTag>
          <w:r>
            <w:rPr>
              <w:b/>
            </w:rPr>
            <w:t xml:space="preserve"> Child Support Enforcement Manual</w:t>
          </w:r>
        </w:p>
      </w:tc>
      <w:tc>
        <w:tcPr>
          <w:tcW w:w="2554" w:type="dxa"/>
          <w:tcBorders>
            <w:bottom w:val="single" w:sz="6" w:space="0" w:color="auto"/>
            <w:right w:val="single" w:sz="6" w:space="0" w:color="auto"/>
          </w:tcBorders>
        </w:tcPr>
        <w:p w14:paraId="1AB8E1E0" w14:textId="77777777" w:rsidR="00EC7665" w:rsidRDefault="00EC7665">
          <w:pPr>
            <w:pStyle w:val="Header"/>
          </w:pPr>
        </w:p>
      </w:tc>
    </w:tr>
  </w:tbl>
  <w:p w14:paraId="35170ECD" w14:textId="77777777" w:rsidR="00EC7665" w:rsidRDefault="00EC7665">
    <w:pPr>
      <w:pStyle w:val="Header"/>
      <w:jc w:val="center"/>
    </w:pPr>
  </w:p>
  <w:p w14:paraId="509FB0A1" w14:textId="77777777" w:rsidR="00EC7665" w:rsidRDefault="00EC7665">
    <w:pPr>
      <w:pStyle w:val="Header"/>
      <w:jc w:val="center"/>
    </w:pPr>
    <w:r>
      <w:t>CHAPTER 26 - CONFIDENTIALITY</w:t>
    </w:r>
  </w:p>
  <w:p w14:paraId="1947E862" w14:textId="77777777" w:rsidR="00EC7665" w:rsidRDefault="00EC7665">
    <w:pPr>
      <w:pStyle w:val="Header"/>
      <w:jc w:val="cent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2718"/>
      <w:gridCol w:w="5220"/>
      <w:gridCol w:w="2554"/>
    </w:tblGrid>
    <w:tr w:rsidR="00EC7665" w14:paraId="42013318" w14:textId="77777777">
      <w:trPr>
        <w:cantSplit/>
      </w:trPr>
      <w:tc>
        <w:tcPr>
          <w:tcW w:w="2718" w:type="dxa"/>
          <w:tcBorders>
            <w:top w:val="single" w:sz="6" w:space="0" w:color="auto"/>
            <w:left w:val="single" w:sz="6" w:space="0" w:color="auto"/>
          </w:tcBorders>
        </w:tcPr>
        <w:p w14:paraId="0CD0CBAC" w14:textId="77777777" w:rsidR="00EC7665" w:rsidRDefault="00EC7665">
          <w:pPr>
            <w:pStyle w:val="Header"/>
          </w:pPr>
          <w:r>
            <w:t xml:space="preserve">Page </w:t>
          </w:r>
          <w:r>
            <w:fldChar w:fldCharType="begin"/>
          </w:r>
          <w:r>
            <w:instrText xml:space="preserve">page </w:instrText>
          </w:r>
          <w:r>
            <w:fldChar w:fldCharType="separate"/>
          </w:r>
          <w:r>
            <w:rPr>
              <w:noProof/>
            </w:rPr>
            <w:t>152</w:t>
          </w:r>
          <w:r>
            <w:fldChar w:fldCharType="end"/>
          </w:r>
        </w:p>
      </w:tc>
      <w:tc>
        <w:tcPr>
          <w:tcW w:w="5220" w:type="dxa"/>
          <w:tcBorders>
            <w:top w:val="single" w:sz="6" w:space="0" w:color="auto"/>
          </w:tcBorders>
        </w:tcPr>
        <w:p w14:paraId="41224A0B" w14:textId="77777777" w:rsidR="00EC7665" w:rsidRDefault="00EC7665">
          <w:pPr>
            <w:pStyle w:val="Header"/>
          </w:pPr>
        </w:p>
      </w:tc>
      <w:tc>
        <w:tcPr>
          <w:tcW w:w="2554" w:type="dxa"/>
          <w:tcBorders>
            <w:top w:val="single" w:sz="6" w:space="0" w:color="auto"/>
            <w:right w:val="single" w:sz="6" w:space="0" w:color="auto"/>
          </w:tcBorders>
        </w:tcPr>
        <w:p w14:paraId="5B7F698D" w14:textId="77777777" w:rsidR="00EC7665" w:rsidRDefault="00EC7665">
          <w:pPr>
            <w:pStyle w:val="Header"/>
            <w:jc w:val="right"/>
          </w:pPr>
          <w:r>
            <w:t>Rev. Eff. 3/1/2016</w:t>
          </w:r>
        </w:p>
      </w:tc>
    </w:tr>
    <w:tr w:rsidR="00EC7665" w14:paraId="14BB9B7D" w14:textId="77777777">
      <w:trPr>
        <w:cantSplit/>
      </w:trPr>
      <w:tc>
        <w:tcPr>
          <w:tcW w:w="2718" w:type="dxa"/>
          <w:tcBorders>
            <w:left w:val="single" w:sz="6" w:space="0" w:color="auto"/>
            <w:bottom w:val="single" w:sz="6" w:space="0" w:color="auto"/>
            <w:right w:val="single" w:sz="6" w:space="0" w:color="auto"/>
          </w:tcBorders>
        </w:tcPr>
        <w:p w14:paraId="4311F6A3" w14:textId="77777777" w:rsidR="00EC7665" w:rsidRDefault="00EC7665">
          <w:pPr>
            <w:pStyle w:val="Header"/>
          </w:pPr>
        </w:p>
      </w:tc>
      <w:tc>
        <w:tcPr>
          <w:tcW w:w="5220" w:type="dxa"/>
          <w:tcBorders>
            <w:bottom w:val="single" w:sz="6" w:space="0" w:color="auto"/>
          </w:tcBorders>
        </w:tcPr>
        <w:p w14:paraId="232F99AB" w14:textId="77777777" w:rsidR="00EC7665" w:rsidRDefault="00EC7665">
          <w:pPr>
            <w:pStyle w:val="Header"/>
            <w:jc w:val="center"/>
          </w:pPr>
          <w:smartTag w:uri="urn:schemas-microsoft-com:office:smarttags" w:element="State">
            <w:smartTag w:uri="urn:schemas-microsoft-com:office:smarttags" w:element="place">
              <w:r>
                <w:rPr>
                  <w:b/>
                </w:rPr>
                <w:t>Maine</w:t>
              </w:r>
            </w:smartTag>
          </w:smartTag>
          <w:r>
            <w:rPr>
              <w:b/>
            </w:rPr>
            <w:t xml:space="preserve"> Child Support Enforcement Manual</w:t>
          </w:r>
        </w:p>
      </w:tc>
      <w:tc>
        <w:tcPr>
          <w:tcW w:w="2554" w:type="dxa"/>
          <w:tcBorders>
            <w:bottom w:val="single" w:sz="6" w:space="0" w:color="auto"/>
            <w:right w:val="single" w:sz="6" w:space="0" w:color="auto"/>
          </w:tcBorders>
        </w:tcPr>
        <w:p w14:paraId="7426EF6A" w14:textId="77777777" w:rsidR="00EC7665" w:rsidRDefault="00EC7665">
          <w:pPr>
            <w:pStyle w:val="Header"/>
          </w:pPr>
        </w:p>
      </w:tc>
    </w:tr>
  </w:tbl>
  <w:p w14:paraId="7C48C620" w14:textId="77777777" w:rsidR="00EC7665" w:rsidRDefault="00EC7665">
    <w:pPr>
      <w:pStyle w:val="Header"/>
      <w:jc w:val="center"/>
    </w:pPr>
  </w:p>
  <w:p w14:paraId="0EE5B0EA" w14:textId="77777777" w:rsidR="00EC7665" w:rsidRDefault="00EC7665">
    <w:pPr>
      <w:pStyle w:val="Header"/>
      <w:jc w:val="center"/>
    </w:pPr>
    <w:r>
      <w:t>CHAPTER 27 – PROVISION OF SERVICES IN INTERGOVERNMENTAL CASES</w:t>
    </w:r>
  </w:p>
  <w:p w14:paraId="1CC0BB14" w14:textId="77777777" w:rsidR="00EC7665" w:rsidRDefault="00EC7665">
    <w:pPr>
      <w:pStyle w:val="Header"/>
      <w:jc w:val="cent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2718"/>
      <w:gridCol w:w="5220"/>
      <w:gridCol w:w="2554"/>
    </w:tblGrid>
    <w:tr w:rsidR="00EC7665" w14:paraId="0BBD1B92" w14:textId="77777777">
      <w:trPr>
        <w:cantSplit/>
      </w:trPr>
      <w:tc>
        <w:tcPr>
          <w:tcW w:w="2718" w:type="dxa"/>
          <w:tcBorders>
            <w:top w:val="single" w:sz="6" w:space="0" w:color="auto"/>
            <w:left w:val="single" w:sz="6" w:space="0" w:color="auto"/>
          </w:tcBorders>
        </w:tcPr>
        <w:p w14:paraId="2B1A349D" w14:textId="77777777" w:rsidR="00EC7665" w:rsidRDefault="00EC7665">
          <w:pPr>
            <w:pStyle w:val="Header"/>
          </w:pPr>
          <w:r>
            <w:t xml:space="preserve">Page </w:t>
          </w:r>
          <w:r>
            <w:fldChar w:fldCharType="begin"/>
          </w:r>
          <w:r>
            <w:instrText xml:space="preserve">page </w:instrText>
          </w:r>
          <w:r>
            <w:fldChar w:fldCharType="separate"/>
          </w:r>
          <w:r>
            <w:rPr>
              <w:noProof/>
            </w:rPr>
            <w:t>153</w:t>
          </w:r>
          <w:r>
            <w:fldChar w:fldCharType="end"/>
          </w:r>
        </w:p>
      </w:tc>
      <w:tc>
        <w:tcPr>
          <w:tcW w:w="5220" w:type="dxa"/>
          <w:tcBorders>
            <w:top w:val="single" w:sz="6" w:space="0" w:color="auto"/>
          </w:tcBorders>
        </w:tcPr>
        <w:p w14:paraId="276133DE" w14:textId="77777777" w:rsidR="00EC7665" w:rsidRDefault="00EC7665">
          <w:pPr>
            <w:pStyle w:val="Header"/>
          </w:pPr>
        </w:p>
      </w:tc>
      <w:tc>
        <w:tcPr>
          <w:tcW w:w="2554" w:type="dxa"/>
          <w:tcBorders>
            <w:top w:val="single" w:sz="6" w:space="0" w:color="auto"/>
            <w:right w:val="single" w:sz="6" w:space="0" w:color="auto"/>
          </w:tcBorders>
        </w:tcPr>
        <w:p w14:paraId="570F9467" w14:textId="4E2865D1" w:rsidR="00EC7665" w:rsidRDefault="00EC7665">
          <w:pPr>
            <w:pStyle w:val="Header"/>
            <w:jc w:val="right"/>
          </w:pPr>
          <w:r>
            <w:t xml:space="preserve">Rev. Eff. </w:t>
          </w:r>
          <w:r w:rsidR="007D140B">
            <w:t>2</w:t>
          </w:r>
          <w:r>
            <w:t>/1</w:t>
          </w:r>
          <w:r w:rsidR="007D140B">
            <w:t>3</w:t>
          </w:r>
          <w:r>
            <w:t>/20</w:t>
          </w:r>
          <w:r w:rsidR="007D140B">
            <w:t>23</w:t>
          </w:r>
        </w:p>
      </w:tc>
    </w:tr>
    <w:tr w:rsidR="00EC7665" w14:paraId="31425F0F" w14:textId="77777777">
      <w:trPr>
        <w:cantSplit/>
      </w:trPr>
      <w:tc>
        <w:tcPr>
          <w:tcW w:w="2718" w:type="dxa"/>
          <w:tcBorders>
            <w:left w:val="single" w:sz="6" w:space="0" w:color="auto"/>
            <w:bottom w:val="single" w:sz="6" w:space="0" w:color="auto"/>
            <w:right w:val="single" w:sz="6" w:space="0" w:color="auto"/>
          </w:tcBorders>
        </w:tcPr>
        <w:p w14:paraId="70D775F2" w14:textId="77777777" w:rsidR="00EC7665" w:rsidRDefault="00EC7665">
          <w:pPr>
            <w:pStyle w:val="Header"/>
          </w:pPr>
        </w:p>
      </w:tc>
      <w:tc>
        <w:tcPr>
          <w:tcW w:w="5220" w:type="dxa"/>
          <w:tcBorders>
            <w:bottom w:val="single" w:sz="6" w:space="0" w:color="auto"/>
          </w:tcBorders>
        </w:tcPr>
        <w:p w14:paraId="14D4B0D0" w14:textId="77777777" w:rsidR="00EC7665" w:rsidRDefault="00EC7665">
          <w:pPr>
            <w:pStyle w:val="Header"/>
            <w:jc w:val="center"/>
          </w:pPr>
          <w:smartTag w:uri="urn:schemas-microsoft-com:office:smarttags" w:element="State">
            <w:smartTag w:uri="urn:schemas-microsoft-com:office:smarttags" w:element="place">
              <w:r>
                <w:rPr>
                  <w:b/>
                </w:rPr>
                <w:t>Maine</w:t>
              </w:r>
            </w:smartTag>
          </w:smartTag>
          <w:r>
            <w:rPr>
              <w:b/>
            </w:rPr>
            <w:t xml:space="preserve"> Child Support Enforcement Manual</w:t>
          </w:r>
        </w:p>
      </w:tc>
      <w:tc>
        <w:tcPr>
          <w:tcW w:w="2554" w:type="dxa"/>
          <w:tcBorders>
            <w:bottom w:val="single" w:sz="6" w:space="0" w:color="auto"/>
            <w:right w:val="single" w:sz="6" w:space="0" w:color="auto"/>
          </w:tcBorders>
        </w:tcPr>
        <w:p w14:paraId="3E8FE49E" w14:textId="77777777" w:rsidR="00EC7665" w:rsidRDefault="00EC7665">
          <w:pPr>
            <w:pStyle w:val="Header"/>
          </w:pPr>
        </w:p>
      </w:tc>
    </w:tr>
  </w:tbl>
  <w:p w14:paraId="5A459E3C" w14:textId="77777777" w:rsidR="00EC7665" w:rsidRDefault="00EC7665">
    <w:pPr>
      <w:pStyle w:val="Header"/>
      <w:jc w:val="center"/>
    </w:pPr>
  </w:p>
  <w:p w14:paraId="3BD45131" w14:textId="77777777" w:rsidR="00EC7665" w:rsidRDefault="00EC7665">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2718"/>
      <w:gridCol w:w="5220"/>
      <w:gridCol w:w="2554"/>
    </w:tblGrid>
    <w:tr w:rsidR="00EC7665" w14:paraId="243FF18E" w14:textId="77777777">
      <w:trPr>
        <w:cantSplit/>
      </w:trPr>
      <w:tc>
        <w:tcPr>
          <w:tcW w:w="2718" w:type="dxa"/>
          <w:tcBorders>
            <w:top w:val="single" w:sz="6" w:space="0" w:color="auto"/>
            <w:left w:val="single" w:sz="6" w:space="0" w:color="auto"/>
          </w:tcBorders>
        </w:tcPr>
        <w:p w14:paraId="4C758FA7" w14:textId="77777777" w:rsidR="00EC7665" w:rsidRDefault="00EC7665">
          <w:pPr>
            <w:pStyle w:val="Header"/>
          </w:pPr>
          <w:r>
            <w:t xml:space="preserve">Page </w:t>
          </w:r>
          <w:r>
            <w:fldChar w:fldCharType="begin"/>
          </w:r>
          <w:r>
            <w:instrText xml:space="preserve">page </w:instrText>
          </w:r>
          <w:r>
            <w:fldChar w:fldCharType="separate"/>
          </w:r>
          <w:r>
            <w:rPr>
              <w:noProof/>
            </w:rPr>
            <w:t>10</w:t>
          </w:r>
          <w:r>
            <w:fldChar w:fldCharType="end"/>
          </w:r>
        </w:p>
      </w:tc>
      <w:tc>
        <w:tcPr>
          <w:tcW w:w="5220" w:type="dxa"/>
          <w:tcBorders>
            <w:top w:val="single" w:sz="6" w:space="0" w:color="auto"/>
          </w:tcBorders>
        </w:tcPr>
        <w:p w14:paraId="5514D109" w14:textId="77777777" w:rsidR="00EC7665" w:rsidRDefault="00EC7665">
          <w:pPr>
            <w:pStyle w:val="Header"/>
          </w:pPr>
        </w:p>
      </w:tc>
      <w:tc>
        <w:tcPr>
          <w:tcW w:w="2554" w:type="dxa"/>
          <w:tcBorders>
            <w:top w:val="single" w:sz="6" w:space="0" w:color="auto"/>
            <w:right w:val="single" w:sz="6" w:space="0" w:color="auto"/>
          </w:tcBorders>
        </w:tcPr>
        <w:p w14:paraId="1AA4182B" w14:textId="77777777" w:rsidR="00EC7665" w:rsidRDefault="00EC7665">
          <w:pPr>
            <w:pStyle w:val="Header"/>
            <w:jc w:val="right"/>
          </w:pPr>
          <w:r>
            <w:t>Rev. Eff. 3/2/2014</w:t>
          </w:r>
        </w:p>
      </w:tc>
    </w:tr>
    <w:tr w:rsidR="00EC7665" w14:paraId="03928AEC" w14:textId="77777777">
      <w:trPr>
        <w:cantSplit/>
      </w:trPr>
      <w:tc>
        <w:tcPr>
          <w:tcW w:w="2718" w:type="dxa"/>
          <w:tcBorders>
            <w:left w:val="single" w:sz="6" w:space="0" w:color="auto"/>
            <w:bottom w:val="single" w:sz="6" w:space="0" w:color="auto"/>
            <w:right w:val="single" w:sz="6" w:space="0" w:color="auto"/>
          </w:tcBorders>
        </w:tcPr>
        <w:p w14:paraId="44229673" w14:textId="77777777" w:rsidR="00EC7665" w:rsidRDefault="00EC7665">
          <w:pPr>
            <w:pStyle w:val="Header"/>
          </w:pPr>
        </w:p>
      </w:tc>
      <w:tc>
        <w:tcPr>
          <w:tcW w:w="5220" w:type="dxa"/>
          <w:tcBorders>
            <w:bottom w:val="single" w:sz="6" w:space="0" w:color="auto"/>
          </w:tcBorders>
        </w:tcPr>
        <w:p w14:paraId="7DF286A6" w14:textId="77777777" w:rsidR="00EC7665" w:rsidRDefault="00EC7665">
          <w:pPr>
            <w:pStyle w:val="Header"/>
            <w:jc w:val="center"/>
          </w:pPr>
          <w:smartTag w:uri="urn:schemas-microsoft-com:office:smarttags" w:element="State">
            <w:smartTag w:uri="urn:schemas-microsoft-com:office:smarttags" w:element="place">
              <w:r>
                <w:rPr>
                  <w:b/>
                </w:rPr>
                <w:t>Maine</w:t>
              </w:r>
            </w:smartTag>
          </w:smartTag>
          <w:r>
            <w:rPr>
              <w:b/>
            </w:rPr>
            <w:t xml:space="preserve"> Child Support Enforcement Manual</w:t>
          </w:r>
        </w:p>
      </w:tc>
      <w:tc>
        <w:tcPr>
          <w:tcW w:w="2554" w:type="dxa"/>
          <w:tcBorders>
            <w:bottom w:val="single" w:sz="6" w:space="0" w:color="auto"/>
            <w:right w:val="single" w:sz="6" w:space="0" w:color="auto"/>
          </w:tcBorders>
        </w:tcPr>
        <w:p w14:paraId="5C249C71" w14:textId="77777777" w:rsidR="00EC7665" w:rsidRDefault="00EC7665">
          <w:pPr>
            <w:pStyle w:val="Header"/>
          </w:pPr>
        </w:p>
      </w:tc>
    </w:tr>
  </w:tbl>
  <w:p w14:paraId="27E83A7B" w14:textId="77777777" w:rsidR="00EC7665" w:rsidRDefault="00EC7665">
    <w:pPr>
      <w:pStyle w:val="Header"/>
      <w:jc w:val="center"/>
    </w:pPr>
  </w:p>
  <w:p w14:paraId="131843BF" w14:textId="4CC62067" w:rsidR="00EC7665" w:rsidRDefault="009807F4">
    <w:pPr>
      <w:pStyle w:val="Header"/>
      <w:jc w:val="center"/>
    </w:pPr>
    <w:fldSimple w:instr="styleref &quot;Heading 1&quot; \* mergeformat ">
      <w:r w:rsidR="00F54052">
        <w:rPr>
          <w:noProof/>
        </w:rPr>
        <w:t>CHAPTER 1 - PRELIMINARY STATEMENT</w:t>
      </w:r>
    </w:fldSimple>
  </w:p>
  <w:p w14:paraId="24EBBFAB" w14:textId="77777777" w:rsidR="00EC7665" w:rsidRDefault="00EC7665">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2718"/>
      <w:gridCol w:w="5220"/>
      <w:gridCol w:w="2554"/>
    </w:tblGrid>
    <w:tr w:rsidR="00EC7665" w14:paraId="7D2D08AC" w14:textId="77777777">
      <w:trPr>
        <w:cantSplit/>
      </w:trPr>
      <w:tc>
        <w:tcPr>
          <w:tcW w:w="2718" w:type="dxa"/>
          <w:tcBorders>
            <w:top w:val="single" w:sz="6" w:space="0" w:color="auto"/>
            <w:left w:val="single" w:sz="6" w:space="0" w:color="auto"/>
          </w:tcBorders>
        </w:tcPr>
        <w:p w14:paraId="36327294" w14:textId="77777777" w:rsidR="00EC7665" w:rsidRDefault="00EC7665">
          <w:pPr>
            <w:pStyle w:val="Header"/>
          </w:pPr>
          <w:r>
            <w:t xml:space="preserve">Page </w:t>
          </w:r>
          <w:r>
            <w:fldChar w:fldCharType="begin"/>
          </w:r>
          <w:r>
            <w:instrText xml:space="preserve">page </w:instrText>
          </w:r>
          <w:r>
            <w:fldChar w:fldCharType="separate"/>
          </w:r>
          <w:r>
            <w:rPr>
              <w:noProof/>
            </w:rPr>
            <w:t>16</w:t>
          </w:r>
          <w:r>
            <w:fldChar w:fldCharType="end"/>
          </w:r>
        </w:p>
      </w:tc>
      <w:tc>
        <w:tcPr>
          <w:tcW w:w="5220" w:type="dxa"/>
          <w:tcBorders>
            <w:top w:val="single" w:sz="6" w:space="0" w:color="auto"/>
          </w:tcBorders>
        </w:tcPr>
        <w:p w14:paraId="48625FEC" w14:textId="77777777" w:rsidR="00EC7665" w:rsidRDefault="00EC7665">
          <w:pPr>
            <w:pStyle w:val="Header"/>
          </w:pPr>
        </w:p>
      </w:tc>
      <w:tc>
        <w:tcPr>
          <w:tcW w:w="2554" w:type="dxa"/>
          <w:tcBorders>
            <w:top w:val="single" w:sz="6" w:space="0" w:color="auto"/>
            <w:right w:val="single" w:sz="6" w:space="0" w:color="auto"/>
          </w:tcBorders>
        </w:tcPr>
        <w:p w14:paraId="0106CE82" w14:textId="2EE2AA8B" w:rsidR="00EC7665" w:rsidRDefault="00EC7665">
          <w:pPr>
            <w:pStyle w:val="Header"/>
            <w:jc w:val="right"/>
          </w:pPr>
          <w:r>
            <w:t>Rev. Eff. 10/17/2021</w:t>
          </w:r>
        </w:p>
      </w:tc>
    </w:tr>
    <w:tr w:rsidR="00EC7665" w14:paraId="63684542" w14:textId="77777777">
      <w:trPr>
        <w:cantSplit/>
      </w:trPr>
      <w:tc>
        <w:tcPr>
          <w:tcW w:w="2718" w:type="dxa"/>
          <w:tcBorders>
            <w:left w:val="single" w:sz="6" w:space="0" w:color="auto"/>
            <w:bottom w:val="single" w:sz="6" w:space="0" w:color="auto"/>
            <w:right w:val="single" w:sz="6" w:space="0" w:color="auto"/>
          </w:tcBorders>
        </w:tcPr>
        <w:p w14:paraId="43B29836" w14:textId="77777777" w:rsidR="00EC7665" w:rsidRDefault="00EC7665">
          <w:pPr>
            <w:pStyle w:val="Header"/>
          </w:pPr>
        </w:p>
      </w:tc>
      <w:tc>
        <w:tcPr>
          <w:tcW w:w="5220" w:type="dxa"/>
          <w:tcBorders>
            <w:bottom w:val="single" w:sz="6" w:space="0" w:color="auto"/>
          </w:tcBorders>
        </w:tcPr>
        <w:p w14:paraId="35861A06" w14:textId="77777777" w:rsidR="00EC7665" w:rsidRDefault="00EC7665">
          <w:pPr>
            <w:pStyle w:val="Header"/>
            <w:jc w:val="center"/>
          </w:pPr>
          <w:smartTag w:uri="urn:schemas-microsoft-com:office:smarttags" w:element="State">
            <w:smartTag w:uri="urn:schemas-microsoft-com:office:smarttags" w:element="place">
              <w:r>
                <w:rPr>
                  <w:b/>
                </w:rPr>
                <w:t>Maine</w:t>
              </w:r>
            </w:smartTag>
          </w:smartTag>
          <w:r>
            <w:rPr>
              <w:b/>
            </w:rPr>
            <w:t xml:space="preserve"> Child Support Enforcement Manual</w:t>
          </w:r>
        </w:p>
      </w:tc>
      <w:tc>
        <w:tcPr>
          <w:tcW w:w="2554" w:type="dxa"/>
          <w:tcBorders>
            <w:bottom w:val="single" w:sz="6" w:space="0" w:color="auto"/>
            <w:right w:val="single" w:sz="6" w:space="0" w:color="auto"/>
          </w:tcBorders>
        </w:tcPr>
        <w:p w14:paraId="74A119D0" w14:textId="77777777" w:rsidR="00EC7665" w:rsidRDefault="00EC7665">
          <w:pPr>
            <w:pStyle w:val="Header"/>
          </w:pPr>
        </w:p>
      </w:tc>
    </w:tr>
  </w:tbl>
  <w:p w14:paraId="3235E931" w14:textId="77777777" w:rsidR="00EC7665" w:rsidRDefault="00EC7665">
    <w:pPr>
      <w:pStyle w:val="Header"/>
      <w:jc w:val="center"/>
    </w:pPr>
  </w:p>
  <w:p w14:paraId="593FCC13" w14:textId="2C36B7CB" w:rsidR="00EC7665" w:rsidRDefault="009807F4">
    <w:pPr>
      <w:pStyle w:val="Header"/>
      <w:jc w:val="center"/>
    </w:pPr>
    <w:fldSimple w:instr="styleref &quot;Heading 1&quot; \* mergeformat ">
      <w:r w:rsidR="00F54052">
        <w:rPr>
          <w:noProof/>
        </w:rPr>
        <w:t>CHAPTER 2 - DEFINITIONS</w:t>
      </w:r>
    </w:fldSimple>
  </w:p>
  <w:p w14:paraId="7F84D57B" w14:textId="77777777" w:rsidR="00EC7665" w:rsidRDefault="00EC7665">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2718"/>
      <w:gridCol w:w="5220"/>
      <w:gridCol w:w="2554"/>
    </w:tblGrid>
    <w:tr w:rsidR="00EC7665" w14:paraId="2A3A687C" w14:textId="77777777">
      <w:trPr>
        <w:cantSplit/>
      </w:trPr>
      <w:tc>
        <w:tcPr>
          <w:tcW w:w="2718" w:type="dxa"/>
          <w:tcBorders>
            <w:top w:val="single" w:sz="6" w:space="0" w:color="auto"/>
            <w:left w:val="single" w:sz="6" w:space="0" w:color="auto"/>
          </w:tcBorders>
        </w:tcPr>
        <w:p w14:paraId="3C406037" w14:textId="088C80DD" w:rsidR="00EC7665" w:rsidRDefault="00EC7665">
          <w:pPr>
            <w:pStyle w:val="Header"/>
          </w:pPr>
          <w:r>
            <w:t xml:space="preserve">Page </w:t>
          </w:r>
          <w:r w:rsidR="00361750">
            <w:fldChar w:fldCharType="begin"/>
          </w:r>
          <w:r w:rsidR="00361750">
            <w:instrText xml:space="preserve"> PAGE   \* MERGEFORMAT </w:instrText>
          </w:r>
          <w:r w:rsidR="00361750">
            <w:fldChar w:fldCharType="separate"/>
          </w:r>
          <w:r w:rsidR="00361750">
            <w:rPr>
              <w:noProof/>
            </w:rPr>
            <w:t>1</w:t>
          </w:r>
          <w:r w:rsidR="00361750">
            <w:rPr>
              <w:noProof/>
            </w:rPr>
            <w:fldChar w:fldCharType="end"/>
          </w:r>
        </w:p>
      </w:tc>
      <w:tc>
        <w:tcPr>
          <w:tcW w:w="5220" w:type="dxa"/>
          <w:tcBorders>
            <w:top w:val="single" w:sz="6" w:space="0" w:color="auto"/>
          </w:tcBorders>
        </w:tcPr>
        <w:p w14:paraId="0CB7E790" w14:textId="77777777" w:rsidR="00EC7665" w:rsidRDefault="00EC7665">
          <w:pPr>
            <w:pStyle w:val="Header"/>
          </w:pPr>
        </w:p>
      </w:tc>
      <w:tc>
        <w:tcPr>
          <w:tcW w:w="2554" w:type="dxa"/>
          <w:tcBorders>
            <w:top w:val="single" w:sz="6" w:space="0" w:color="auto"/>
            <w:right w:val="single" w:sz="6" w:space="0" w:color="auto"/>
          </w:tcBorders>
        </w:tcPr>
        <w:p w14:paraId="063B4107" w14:textId="77777777" w:rsidR="00EC7665" w:rsidRDefault="00EC7665">
          <w:pPr>
            <w:pStyle w:val="Header"/>
            <w:jc w:val="right"/>
          </w:pPr>
          <w:r>
            <w:t>Rev. Eff. 3/1/2016</w:t>
          </w:r>
        </w:p>
      </w:tc>
    </w:tr>
    <w:tr w:rsidR="00EC7665" w14:paraId="26A7FA50" w14:textId="77777777">
      <w:trPr>
        <w:cantSplit/>
      </w:trPr>
      <w:tc>
        <w:tcPr>
          <w:tcW w:w="2718" w:type="dxa"/>
          <w:tcBorders>
            <w:left w:val="single" w:sz="6" w:space="0" w:color="auto"/>
            <w:bottom w:val="single" w:sz="6" w:space="0" w:color="auto"/>
            <w:right w:val="single" w:sz="6" w:space="0" w:color="auto"/>
          </w:tcBorders>
        </w:tcPr>
        <w:p w14:paraId="1DC726B4" w14:textId="77777777" w:rsidR="00EC7665" w:rsidRDefault="00EC7665">
          <w:pPr>
            <w:pStyle w:val="Header"/>
          </w:pPr>
        </w:p>
      </w:tc>
      <w:tc>
        <w:tcPr>
          <w:tcW w:w="5220" w:type="dxa"/>
          <w:tcBorders>
            <w:bottom w:val="single" w:sz="6" w:space="0" w:color="auto"/>
          </w:tcBorders>
        </w:tcPr>
        <w:p w14:paraId="7C249011" w14:textId="77777777" w:rsidR="00EC7665" w:rsidRDefault="00EC7665">
          <w:pPr>
            <w:pStyle w:val="Header"/>
            <w:jc w:val="center"/>
          </w:pPr>
          <w:smartTag w:uri="urn:schemas-microsoft-com:office:smarttags" w:element="State">
            <w:smartTag w:uri="urn:schemas-microsoft-com:office:smarttags" w:element="place">
              <w:r>
                <w:rPr>
                  <w:b/>
                </w:rPr>
                <w:t>Maine</w:t>
              </w:r>
            </w:smartTag>
          </w:smartTag>
          <w:r>
            <w:rPr>
              <w:b/>
            </w:rPr>
            <w:t xml:space="preserve"> Child Support Enforcement Manual</w:t>
          </w:r>
        </w:p>
      </w:tc>
      <w:tc>
        <w:tcPr>
          <w:tcW w:w="2554" w:type="dxa"/>
          <w:tcBorders>
            <w:bottom w:val="single" w:sz="6" w:space="0" w:color="auto"/>
            <w:right w:val="single" w:sz="6" w:space="0" w:color="auto"/>
          </w:tcBorders>
        </w:tcPr>
        <w:p w14:paraId="21B7E3B9" w14:textId="77777777" w:rsidR="00EC7665" w:rsidRDefault="00EC7665">
          <w:pPr>
            <w:pStyle w:val="Header"/>
          </w:pPr>
        </w:p>
      </w:tc>
    </w:tr>
  </w:tbl>
  <w:p w14:paraId="153A9B31" w14:textId="77777777" w:rsidR="00EC7665" w:rsidRDefault="00EC7665">
    <w:pPr>
      <w:pStyle w:val="Header"/>
      <w:jc w:val="center"/>
    </w:pPr>
  </w:p>
  <w:p w14:paraId="04606F43" w14:textId="2A8038F0" w:rsidR="00EC7665" w:rsidRDefault="00EC7665">
    <w:pPr>
      <w:pStyle w:val="Header"/>
      <w:jc w:val="center"/>
    </w:pPr>
    <w:r>
      <w:t>CHAPTER 3 – SUPPORT ENFORCEMENT SERVICES</w:t>
    </w:r>
    <w:r w:rsidR="00AC58CD">
      <w:fldChar w:fldCharType="begin"/>
    </w:r>
    <w:r w:rsidR="00AC58CD">
      <w:instrText xml:space="preserve">styleref "Heading 1" \* mergeformat </w:instrText>
    </w:r>
    <w:r w:rsidR="00AC58CD">
      <w:rPr>
        <w:noProof/>
      </w:rPr>
      <w:fldChar w:fldCharType="end"/>
    </w:r>
  </w:p>
  <w:p w14:paraId="02990342" w14:textId="77777777" w:rsidR="00EC7665" w:rsidRDefault="00EC7665">
    <w:pPr>
      <w:pStyle w:val="Header"/>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2718"/>
      <w:gridCol w:w="5220"/>
      <w:gridCol w:w="2554"/>
    </w:tblGrid>
    <w:tr w:rsidR="00EC7665" w14:paraId="3A9BB0DD" w14:textId="77777777">
      <w:trPr>
        <w:cantSplit/>
      </w:trPr>
      <w:tc>
        <w:tcPr>
          <w:tcW w:w="2718" w:type="dxa"/>
          <w:tcBorders>
            <w:top w:val="single" w:sz="6" w:space="0" w:color="auto"/>
            <w:left w:val="single" w:sz="6" w:space="0" w:color="auto"/>
          </w:tcBorders>
        </w:tcPr>
        <w:p w14:paraId="0A932FC4" w14:textId="77777777" w:rsidR="00EC7665" w:rsidRDefault="00EC7665">
          <w:pPr>
            <w:pStyle w:val="Header"/>
          </w:pPr>
          <w:r>
            <w:t xml:space="preserve">Page </w:t>
          </w:r>
          <w:r>
            <w:fldChar w:fldCharType="begin"/>
          </w:r>
          <w:r>
            <w:instrText xml:space="preserve">page </w:instrText>
          </w:r>
          <w:r>
            <w:fldChar w:fldCharType="separate"/>
          </w:r>
          <w:r>
            <w:rPr>
              <w:noProof/>
            </w:rPr>
            <w:t>23</w:t>
          </w:r>
          <w:r>
            <w:fldChar w:fldCharType="end"/>
          </w:r>
        </w:p>
      </w:tc>
      <w:tc>
        <w:tcPr>
          <w:tcW w:w="5220" w:type="dxa"/>
          <w:tcBorders>
            <w:top w:val="single" w:sz="6" w:space="0" w:color="auto"/>
          </w:tcBorders>
        </w:tcPr>
        <w:p w14:paraId="4B9C39FC" w14:textId="77777777" w:rsidR="00EC7665" w:rsidRDefault="00EC7665">
          <w:pPr>
            <w:pStyle w:val="Header"/>
          </w:pPr>
        </w:p>
      </w:tc>
      <w:tc>
        <w:tcPr>
          <w:tcW w:w="2554" w:type="dxa"/>
          <w:tcBorders>
            <w:top w:val="single" w:sz="6" w:space="0" w:color="auto"/>
            <w:right w:val="single" w:sz="6" w:space="0" w:color="auto"/>
          </w:tcBorders>
        </w:tcPr>
        <w:p w14:paraId="436952D6" w14:textId="77777777" w:rsidR="00EC7665" w:rsidRDefault="00EC7665">
          <w:pPr>
            <w:pStyle w:val="Header"/>
            <w:jc w:val="right"/>
          </w:pPr>
          <w:r>
            <w:t>Rev. Eff. 2/3/2013</w:t>
          </w:r>
        </w:p>
      </w:tc>
    </w:tr>
    <w:tr w:rsidR="00EC7665" w14:paraId="730D9719" w14:textId="77777777">
      <w:trPr>
        <w:cantSplit/>
      </w:trPr>
      <w:tc>
        <w:tcPr>
          <w:tcW w:w="2718" w:type="dxa"/>
          <w:tcBorders>
            <w:left w:val="single" w:sz="6" w:space="0" w:color="auto"/>
            <w:bottom w:val="single" w:sz="6" w:space="0" w:color="auto"/>
            <w:right w:val="single" w:sz="6" w:space="0" w:color="auto"/>
          </w:tcBorders>
        </w:tcPr>
        <w:p w14:paraId="01DCCEF4" w14:textId="77777777" w:rsidR="00EC7665" w:rsidRDefault="00EC7665">
          <w:pPr>
            <w:pStyle w:val="Header"/>
          </w:pPr>
        </w:p>
      </w:tc>
      <w:tc>
        <w:tcPr>
          <w:tcW w:w="5220" w:type="dxa"/>
          <w:tcBorders>
            <w:bottom w:val="single" w:sz="6" w:space="0" w:color="auto"/>
          </w:tcBorders>
        </w:tcPr>
        <w:p w14:paraId="0EFC10C1" w14:textId="77777777" w:rsidR="00EC7665" w:rsidRDefault="00EC7665">
          <w:pPr>
            <w:pStyle w:val="Header"/>
            <w:jc w:val="center"/>
          </w:pPr>
          <w:smartTag w:uri="urn:schemas-microsoft-com:office:smarttags" w:element="State">
            <w:smartTag w:uri="urn:schemas-microsoft-com:office:smarttags" w:element="place">
              <w:r>
                <w:rPr>
                  <w:b/>
                </w:rPr>
                <w:t>Maine</w:t>
              </w:r>
            </w:smartTag>
          </w:smartTag>
          <w:r>
            <w:rPr>
              <w:b/>
            </w:rPr>
            <w:t xml:space="preserve"> Child Support Enforcement Manual</w:t>
          </w:r>
        </w:p>
      </w:tc>
      <w:tc>
        <w:tcPr>
          <w:tcW w:w="2554" w:type="dxa"/>
          <w:tcBorders>
            <w:bottom w:val="single" w:sz="6" w:space="0" w:color="auto"/>
            <w:right w:val="single" w:sz="6" w:space="0" w:color="auto"/>
          </w:tcBorders>
        </w:tcPr>
        <w:p w14:paraId="771B72BC" w14:textId="77777777" w:rsidR="00EC7665" w:rsidRDefault="00EC7665">
          <w:pPr>
            <w:pStyle w:val="Header"/>
          </w:pPr>
        </w:p>
      </w:tc>
    </w:tr>
  </w:tbl>
  <w:p w14:paraId="6B6A7D36" w14:textId="77777777" w:rsidR="00EC7665" w:rsidRDefault="00EC7665">
    <w:pPr>
      <w:pStyle w:val="Header"/>
      <w:jc w:val="center"/>
    </w:pPr>
  </w:p>
  <w:p w14:paraId="6F526671" w14:textId="7D0664C7" w:rsidR="00EC7665" w:rsidRDefault="009807F4">
    <w:pPr>
      <w:pStyle w:val="Header"/>
      <w:jc w:val="center"/>
    </w:pPr>
    <w:fldSimple w:instr="styleref &quot;Heading 1&quot; \* mergeformat ">
      <w:r w:rsidR="00F54052">
        <w:rPr>
          <w:noProof/>
        </w:rPr>
        <w:t>CHAPTER 4 - FEES</w:t>
      </w:r>
    </w:fldSimple>
  </w:p>
  <w:p w14:paraId="4730F78F" w14:textId="77777777" w:rsidR="00EC7665" w:rsidRDefault="00EC7665">
    <w:pPr>
      <w:pStyle w:val="Header"/>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2718"/>
      <w:gridCol w:w="5220"/>
      <w:gridCol w:w="2554"/>
    </w:tblGrid>
    <w:tr w:rsidR="00EC7665" w14:paraId="6B2520A8" w14:textId="77777777">
      <w:trPr>
        <w:cantSplit/>
      </w:trPr>
      <w:tc>
        <w:tcPr>
          <w:tcW w:w="2718" w:type="dxa"/>
          <w:tcBorders>
            <w:top w:val="single" w:sz="6" w:space="0" w:color="auto"/>
            <w:left w:val="single" w:sz="6" w:space="0" w:color="auto"/>
          </w:tcBorders>
        </w:tcPr>
        <w:p w14:paraId="61DED216" w14:textId="77777777" w:rsidR="00EC7665" w:rsidRDefault="00EC7665">
          <w:pPr>
            <w:pStyle w:val="Header"/>
          </w:pPr>
          <w:r>
            <w:t xml:space="preserve">Page </w:t>
          </w:r>
          <w:r>
            <w:fldChar w:fldCharType="begin"/>
          </w:r>
          <w:r>
            <w:instrText xml:space="preserve">page </w:instrText>
          </w:r>
          <w:r>
            <w:fldChar w:fldCharType="separate"/>
          </w:r>
          <w:r>
            <w:rPr>
              <w:noProof/>
            </w:rPr>
            <w:t>26</w:t>
          </w:r>
          <w:r>
            <w:fldChar w:fldCharType="end"/>
          </w:r>
        </w:p>
      </w:tc>
      <w:tc>
        <w:tcPr>
          <w:tcW w:w="5220" w:type="dxa"/>
          <w:tcBorders>
            <w:top w:val="single" w:sz="6" w:space="0" w:color="auto"/>
          </w:tcBorders>
        </w:tcPr>
        <w:p w14:paraId="3C2E905A" w14:textId="77777777" w:rsidR="00EC7665" w:rsidRDefault="00EC7665">
          <w:pPr>
            <w:pStyle w:val="Header"/>
          </w:pPr>
        </w:p>
      </w:tc>
      <w:tc>
        <w:tcPr>
          <w:tcW w:w="2554" w:type="dxa"/>
          <w:tcBorders>
            <w:top w:val="single" w:sz="6" w:space="0" w:color="auto"/>
            <w:right w:val="single" w:sz="6" w:space="0" w:color="auto"/>
          </w:tcBorders>
        </w:tcPr>
        <w:p w14:paraId="616497EC" w14:textId="7E536280" w:rsidR="00EC7665" w:rsidRDefault="00EC7665">
          <w:pPr>
            <w:pStyle w:val="Header"/>
            <w:jc w:val="right"/>
          </w:pPr>
          <w:r>
            <w:t>Rev. Eff. 10/17/2021</w:t>
          </w:r>
        </w:p>
      </w:tc>
    </w:tr>
    <w:tr w:rsidR="00EC7665" w14:paraId="229C9ADD" w14:textId="77777777">
      <w:trPr>
        <w:cantSplit/>
      </w:trPr>
      <w:tc>
        <w:tcPr>
          <w:tcW w:w="2718" w:type="dxa"/>
          <w:tcBorders>
            <w:left w:val="single" w:sz="6" w:space="0" w:color="auto"/>
            <w:bottom w:val="single" w:sz="6" w:space="0" w:color="auto"/>
            <w:right w:val="single" w:sz="6" w:space="0" w:color="auto"/>
          </w:tcBorders>
        </w:tcPr>
        <w:p w14:paraId="0A62CAC4" w14:textId="77777777" w:rsidR="00EC7665" w:rsidRDefault="00EC7665">
          <w:pPr>
            <w:pStyle w:val="Header"/>
          </w:pPr>
        </w:p>
      </w:tc>
      <w:tc>
        <w:tcPr>
          <w:tcW w:w="5220" w:type="dxa"/>
          <w:tcBorders>
            <w:bottom w:val="single" w:sz="6" w:space="0" w:color="auto"/>
          </w:tcBorders>
        </w:tcPr>
        <w:p w14:paraId="0B096CE4" w14:textId="77777777" w:rsidR="00EC7665" w:rsidRDefault="00EC7665">
          <w:pPr>
            <w:pStyle w:val="Header"/>
            <w:jc w:val="center"/>
          </w:pPr>
          <w:smartTag w:uri="urn:schemas-microsoft-com:office:smarttags" w:element="State">
            <w:smartTag w:uri="urn:schemas-microsoft-com:office:smarttags" w:element="place">
              <w:r>
                <w:rPr>
                  <w:b/>
                </w:rPr>
                <w:t>Maine</w:t>
              </w:r>
            </w:smartTag>
          </w:smartTag>
          <w:r>
            <w:rPr>
              <w:b/>
            </w:rPr>
            <w:t xml:space="preserve"> Child Support Enforcement Manual</w:t>
          </w:r>
        </w:p>
      </w:tc>
      <w:tc>
        <w:tcPr>
          <w:tcW w:w="2554" w:type="dxa"/>
          <w:tcBorders>
            <w:bottom w:val="single" w:sz="6" w:space="0" w:color="auto"/>
            <w:right w:val="single" w:sz="6" w:space="0" w:color="auto"/>
          </w:tcBorders>
        </w:tcPr>
        <w:p w14:paraId="03A31656" w14:textId="77777777" w:rsidR="00EC7665" w:rsidRDefault="00EC7665">
          <w:pPr>
            <w:pStyle w:val="Header"/>
          </w:pPr>
        </w:p>
      </w:tc>
    </w:tr>
  </w:tbl>
  <w:p w14:paraId="6CEDDDE9" w14:textId="77777777" w:rsidR="00EC7665" w:rsidRDefault="00EC7665">
    <w:pPr>
      <w:pStyle w:val="Header"/>
      <w:jc w:val="center"/>
    </w:pPr>
  </w:p>
  <w:p w14:paraId="7C671460" w14:textId="724CB314" w:rsidR="00EC7665" w:rsidRPr="00330A0C" w:rsidRDefault="00EC7665">
    <w:pPr>
      <w:pStyle w:val="Header"/>
      <w:jc w:val="center"/>
      <w:rPr>
        <w:sz w:val="23"/>
        <w:szCs w:val="23"/>
      </w:rPr>
    </w:pPr>
    <w:r w:rsidRPr="00330A0C">
      <w:rPr>
        <w:sz w:val="23"/>
        <w:szCs w:val="23"/>
      </w:rPr>
      <w:fldChar w:fldCharType="begin"/>
    </w:r>
    <w:r w:rsidRPr="00330A0C">
      <w:rPr>
        <w:sz w:val="23"/>
        <w:szCs w:val="23"/>
      </w:rPr>
      <w:instrText xml:space="preserve">styleref "Heading 1" \* mergeformat </w:instrText>
    </w:r>
    <w:r w:rsidRPr="00330A0C">
      <w:rPr>
        <w:sz w:val="23"/>
        <w:szCs w:val="23"/>
      </w:rPr>
      <w:fldChar w:fldCharType="separate"/>
    </w:r>
    <w:r w:rsidR="00F54052">
      <w:rPr>
        <w:noProof/>
        <w:sz w:val="23"/>
        <w:szCs w:val="23"/>
      </w:rPr>
      <w:t>CHAPTER 5 - LIMITATION OF DEBT; BAR AGAINST COLLECTION (19-A M.R.S.A. §2302); SSI</w:t>
    </w:r>
    <w:r w:rsidRPr="00330A0C">
      <w:rPr>
        <w:sz w:val="23"/>
        <w:szCs w:val="23"/>
      </w:rPr>
      <w:fldChar w:fldCharType="end"/>
    </w:r>
  </w:p>
  <w:p w14:paraId="198593E6" w14:textId="77777777" w:rsidR="00EC7665" w:rsidRDefault="00EC7665">
    <w:pPr>
      <w:pStyle w:val="Header"/>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2" w:type="dxa"/>
      <w:tblLayout w:type="fixed"/>
      <w:tblLook w:val="0000" w:firstRow="0" w:lastRow="0" w:firstColumn="0" w:lastColumn="0" w:noHBand="0" w:noVBand="0"/>
    </w:tblPr>
    <w:tblGrid>
      <w:gridCol w:w="2718"/>
      <w:gridCol w:w="5220"/>
      <w:gridCol w:w="2554"/>
    </w:tblGrid>
    <w:tr w:rsidR="005E699F" w14:paraId="2940C1E5" w14:textId="77777777" w:rsidTr="00436986">
      <w:trPr>
        <w:cantSplit/>
      </w:trPr>
      <w:tc>
        <w:tcPr>
          <w:tcW w:w="2718" w:type="dxa"/>
          <w:tcBorders>
            <w:top w:val="single" w:sz="6" w:space="0" w:color="auto"/>
            <w:left w:val="single" w:sz="6" w:space="0" w:color="auto"/>
          </w:tcBorders>
        </w:tcPr>
        <w:p w14:paraId="53BC47AC" w14:textId="3E3C2972" w:rsidR="005E699F" w:rsidRDefault="005E699F">
          <w:pPr>
            <w:pStyle w:val="Header"/>
          </w:pPr>
          <w:r>
            <w:t xml:space="preserve">Page </w:t>
          </w:r>
          <w:r>
            <w:fldChar w:fldCharType="begin"/>
          </w:r>
          <w:r>
            <w:instrText xml:space="preserve">page </w:instrText>
          </w:r>
          <w:r>
            <w:fldChar w:fldCharType="separate"/>
          </w:r>
          <w:r>
            <w:rPr>
              <w:noProof/>
            </w:rPr>
            <w:t>29</w:t>
          </w:r>
          <w:r>
            <w:fldChar w:fldCharType="end"/>
          </w:r>
        </w:p>
      </w:tc>
      <w:tc>
        <w:tcPr>
          <w:tcW w:w="5220" w:type="dxa"/>
          <w:tcBorders>
            <w:top w:val="single" w:sz="6" w:space="0" w:color="auto"/>
          </w:tcBorders>
        </w:tcPr>
        <w:p w14:paraId="791677C2" w14:textId="77777777" w:rsidR="005E699F" w:rsidRDefault="005E699F">
          <w:pPr>
            <w:pStyle w:val="Header"/>
          </w:pPr>
        </w:p>
      </w:tc>
      <w:tc>
        <w:tcPr>
          <w:tcW w:w="2554" w:type="dxa"/>
          <w:tcBorders>
            <w:top w:val="single" w:sz="6" w:space="0" w:color="auto"/>
            <w:right w:val="single" w:sz="6" w:space="0" w:color="auto"/>
          </w:tcBorders>
        </w:tcPr>
        <w:p w14:paraId="6DFD4B5B" w14:textId="269A482B" w:rsidR="005E699F" w:rsidRDefault="005E699F" w:rsidP="00E6379E">
          <w:pPr>
            <w:pStyle w:val="Header"/>
            <w:jc w:val="right"/>
          </w:pPr>
          <w:r>
            <w:t xml:space="preserve">Rev. Eff. </w:t>
          </w:r>
          <w:r w:rsidR="00C30317">
            <w:t>02</w:t>
          </w:r>
          <w:r w:rsidR="00C320A8">
            <w:t>/13/2023</w:t>
          </w:r>
        </w:p>
      </w:tc>
    </w:tr>
    <w:tr w:rsidR="005E699F" w14:paraId="6F16DD31" w14:textId="77777777" w:rsidTr="00436986">
      <w:trPr>
        <w:cantSplit/>
      </w:trPr>
      <w:tc>
        <w:tcPr>
          <w:tcW w:w="2718" w:type="dxa"/>
          <w:tcBorders>
            <w:left w:val="single" w:sz="6" w:space="0" w:color="auto"/>
            <w:bottom w:val="single" w:sz="6" w:space="0" w:color="auto"/>
            <w:right w:val="single" w:sz="6" w:space="0" w:color="auto"/>
          </w:tcBorders>
        </w:tcPr>
        <w:p w14:paraId="345B2DF5" w14:textId="77777777" w:rsidR="005E699F" w:rsidRDefault="005E699F">
          <w:pPr>
            <w:pStyle w:val="Header"/>
          </w:pPr>
        </w:p>
      </w:tc>
      <w:tc>
        <w:tcPr>
          <w:tcW w:w="5220" w:type="dxa"/>
          <w:tcBorders>
            <w:bottom w:val="single" w:sz="6" w:space="0" w:color="auto"/>
          </w:tcBorders>
        </w:tcPr>
        <w:p w14:paraId="28FED996" w14:textId="77777777" w:rsidR="005E699F" w:rsidRDefault="005E699F">
          <w:pPr>
            <w:pStyle w:val="Header"/>
            <w:jc w:val="center"/>
          </w:pPr>
          <w:smartTag w:uri="urn:schemas-microsoft-com:office:smarttags" w:element="State">
            <w:smartTag w:uri="urn:schemas-microsoft-com:office:smarttags" w:element="place">
              <w:r>
                <w:rPr>
                  <w:b/>
                </w:rPr>
                <w:t>Maine</w:t>
              </w:r>
            </w:smartTag>
          </w:smartTag>
          <w:r>
            <w:rPr>
              <w:b/>
            </w:rPr>
            <w:t xml:space="preserve"> Child Support Enforcement Manual</w:t>
          </w:r>
        </w:p>
      </w:tc>
      <w:tc>
        <w:tcPr>
          <w:tcW w:w="2554" w:type="dxa"/>
          <w:tcBorders>
            <w:bottom w:val="single" w:sz="6" w:space="0" w:color="auto"/>
            <w:right w:val="single" w:sz="6" w:space="0" w:color="auto"/>
          </w:tcBorders>
        </w:tcPr>
        <w:p w14:paraId="53EE1134" w14:textId="78516654" w:rsidR="005E699F" w:rsidRDefault="005E699F" w:rsidP="00353719">
          <w:pPr>
            <w:pStyle w:val="Header"/>
            <w:jc w:val="right"/>
          </w:pPr>
        </w:p>
      </w:tc>
    </w:tr>
  </w:tbl>
  <w:p w14:paraId="2C8D5F94" w14:textId="77777777" w:rsidR="00436986" w:rsidRDefault="00436986" w:rsidP="00436986">
    <w:pPr>
      <w:pStyle w:val="Header"/>
      <w:jc w:val="center"/>
    </w:pPr>
  </w:p>
  <w:p w14:paraId="469869F0" w14:textId="77777777" w:rsidR="00436986" w:rsidRDefault="00436986" w:rsidP="00436986">
    <w:pPr>
      <w:pStyle w:val="Header"/>
      <w:jc w:val="center"/>
    </w:pPr>
    <w:r>
      <w:t>CHAPTER 6 - CHILD SUPPORT GUIDELINES</w:t>
    </w:r>
  </w:p>
  <w:p w14:paraId="6F393B25" w14:textId="77777777" w:rsidR="005E699F" w:rsidRDefault="005E699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5A329322"/>
    <w:lvl w:ilvl="0">
      <w:start w:val="1"/>
      <w:numFmt w:val="bullet"/>
      <w:pStyle w:val="NormalBullet"/>
      <w:lvlText w:val=""/>
      <w:lvlJc w:val="left"/>
      <w:pPr>
        <w:tabs>
          <w:tab w:val="num" w:pos="360"/>
        </w:tabs>
        <w:ind w:left="187" w:hanging="187"/>
      </w:pPr>
      <w:rPr>
        <w:rFonts w:ascii="Symbol" w:hAnsi="Symbol" w:hint="default"/>
        <w:sz w:val="20"/>
      </w:rPr>
    </w:lvl>
  </w:abstractNum>
  <w:abstractNum w:abstractNumId="1" w15:restartNumberingAfterBreak="0">
    <w:nsid w:val="05A81D9B"/>
    <w:multiLevelType w:val="hybridMultilevel"/>
    <w:tmpl w:val="2FDC7ACA"/>
    <w:lvl w:ilvl="0" w:tplc="772E8E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2C62E9"/>
    <w:multiLevelType w:val="hybridMultilevel"/>
    <w:tmpl w:val="9474C3EC"/>
    <w:lvl w:ilvl="0" w:tplc="8820CFCC">
      <w:start w:val="1"/>
      <w:numFmt w:val="bullet"/>
      <w:pStyle w:val="Bullet1"/>
      <w:lvlText w:val=""/>
      <w:lvlJc w:val="left"/>
      <w:pPr>
        <w:tabs>
          <w:tab w:val="num" w:pos="547"/>
        </w:tabs>
        <w:ind w:left="511" w:hanging="324"/>
      </w:pPr>
      <w:rPr>
        <w:rFonts w:ascii="Wingdings" w:hAnsi="Wingdings" w:hint="default"/>
        <w:b w:val="0"/>
        <w:i w:val="0"/>
        <w:caps w:val="0"/>
        <w:strike w:val="0"/>
        <w:dstrike w:val="0"/>
        <w:vanish w:val="0"/>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3F3B41"/>
    <w:multiLevelType w:val="hybridMultilevel"/>
    <w:tmpl w:val="22349A2C"/>
    <w:lvl w:ilvl="0" w:tplc="E1C26D94">
      <w:start w:val="6"/>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FB13F1"/>
    <w:multiLevelType w:val="hybridMultilevel"/>
    <w:tmpl w:val="5C5CC53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BB426B"/>
    <w:multiLevelType w:val="hybridMultilevel"/>
    <w:tmpl w:val="47528C10"/>
    <w:lvl w:ilvl="0" w:tplc="D3C49F8A">
      <w:start w:val="1"/>
      <w:numFmt w:val="bullet"/>
      <w:pStyle w:val="Normalbullet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091385"/>
    <w:multiLevelType w:val="hybridMultilevel"/>
    <w:tmpl w:val="F454D796"/>
    <w:lvl w:ilvl="0" w:tplc="7FB49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B75F6E"/>
    <w:multiLevelType w:val="hybridMultilevel"/>
    <w:tmpl w:val="CA1AEB9C"/>
    <w:lvl w:ilvl="0" w:tplc="41D877F6">
      <w:start w:val="1"/>
      <w:numFmt w:val="bullet"/>
      <w:pStyle w:val="textbox"/>
      <w:lvlText w:val=""/>
      <w:lvlJc w:val="left"/>
      <w:pPr>
        <w:tabs>
          <w:tab w:val="num" w:pos="360"/>
        </w:tabs>
        <w:ind w:left="360" w:hanging="360"/>
      </w:pPr>
      <w:rPr>
        <w:rFonts w:ascii="Symbol" w:hAnsi="Symbol" w:hint="default"/>
      </w:rPr>
    </w:lvl>
    <w:lvl w:ilvl="1" w:tplc="A3DCADB6">
      <w:start w:val="1"/>
      <w:numFmt w:val="bullet"/>
      <w:lvlText w:val=""/>
      <w:lvlJc w:val="left"/>
      <w:pPr>
        <w:tabs>
          <w:tab w:val="num" w:pos="1354"/>
        </w:tabs>
        <w:ind w:left="1368" w:hanging="288"/>
      </w:pPr>
      <w:rPr>
        <w:rFonts w:ascii="Symbol" w:hAnsi="Symbol"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F44275"/>
    <w:multiLevelType w:val="hybridMultilevel"/>
    <w:tmpl w:val="93A242A0"/>
    <w:lvl w:ilvl="0" w:tplc="4AB42AC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DB3C0A"/>
    <w:multiLevelType w:val="hybridMultilevel"/>
    <w:tmpl w:val="34B08BCE"/>
    <w:lvl w:ilvl="0" w:tplc="2A04587E">
      <w:start w:val="1"/>
      <w:numFmt w:val="bullet"/>
      <w:pStyle w:val="bulletcalibri"/>
      <w:lvlText w:val=""/>
      <w:lvlJc w:val="left"/>
      <w:pPr>
        <w:ind w:left="360" w:hanging="360"/>
      </w:pPr>
      <w:rPr>
        <w:rFonts w:ascii="Symbol" w:hAnsi="Symbol" w:hint="default"/>
      </w:rPr>
    </w:lvl>
    <w:lvl w:ilvl="1" w:tplc="4B86DED0">
      <w:start w:val="1"/>
      <w:numFmt w:val="bullet"/>
      <w:lvlText w:val="o"/>
      <w:lvlJc w:val="left"/>
      <w:pPr>
        <w:ind w:left="1080" w:hanging="360"/>
      </w:pPr>
      <w:rPr>
        <w:rFonts w:ascii="Courier New" w:hAnsi="Courier New" w:cs="Courier New" w:hint="default"/>
      </w:rPr>
    </w:lvl>
    <w:lvl w:ilvl="2" w:tplc="8C0C5396">
      <w:start w:val="1"/>
      <w:numFmt w:val="bullet"/>
      <w:lvlText w:val=""/>
      <w:lvlJc w:val="left"/>
      <w:pPr>
        <w:ind w:left="1800" w:hanging="360"/>
      </w:pPr>
      <w:rPr>
        <w:rFonts w:ascii="Wingdings" w:hAnsi="Wingdings" w:hint="default"/>
      </w:rPr>
    </w:lvl>
    <w:lvl w:ilvl="3" w:tplc="10305B70" w:tentative="1">
      <w:start w:val="1"/>
      <w:numFmt w:val="bullet"/>
      <w:lvlText w:val=""/>
      <w:lvlJc w:val="left"/>
      <w:pPr>
        <w:ind w:left="2520" w:hanging="360"/>
      </w:pPr>
      <w:rPr>
        <w:rFonts w:ascii="Symbol" w:hAnsi="Symbol" w:hint="default"/>
      </w:rPr>
    </w:lvl>
    <w:lvl w:ilvl="4" w:tplc="398880B2" w:tentative="1">
      <w:start w:val="1"/>
      <w:numFmt w:val="bullet"/>
      <w:lvlText w:val="o"/>
      <w:lvlJc w:val="left"/>
      <w:pPr>
        <w:ind w:left="3240" w:hanging="360"/>
      </w:pPr>
      <w:rPr>
        <w:rFonts w:ascii="Courier New" w:hAnsi="Courier New" w:cs="Courier New" w:hint="default"/>
      </w:rPr>
    </w:lvl>
    <w:lvl w:ilvl="5" w:tplc="C00C3E68" w:tentative="1">
      <w:start w:val="1"/>
      <w:numFmt w:val="bullet"/>
      <w:lvlText w:val=""/>
      <w:lvlJc w:val="left"/>
      <w:pPr>
        <w:ind w:left="3960" w:hanging="360"/>
      </w:pPr>
      <w:rPr>
        <w:rFonts w:ascii="Wingdings" w:hAnsi="Wingdings" w:hint="default"/>
      </w:rPr>
    </w:lvl>
    <w:lvl w:ilvl="6" w:tplc="9072D818" w:tentative="1">
      <w:start w:val="1"/>
      <w:numFmt w:val="bullet"/>
      <w:lvlText w:val=""/>
      <w:lvlJc w:val="left"/>
      <w:pPr>
        <w:ind w:left="4680" w:hanging="360"/>
      </w:pPr>
      <w:rPr>
        <w:rFonts w:ascii="Symbol" w:hAnsi="Symbol" w:hint="default"/>
      </w:rPr>
    </w:lvl>
    <w:lvl w:ilvl="7" w:tplc="C1E89BCE" w:tentative="1">
      <w:start w:val="1"/>
      <w:numFmt w:val="bullet"/>
      <w:lvlText w:val="o"/>
      <w:lvlJc w:val="left"/>
      <w:pPr>
        <w:ind w:left="5400" w:hanging="360"/>
      </w:pPr>
      <w:rPr>
        <w:rFonts w:ascii="Courier New" w:hAnsi="Courier New" w:cs="Courier New" w:hint="default"/>
      </w:rPr>
    </w:lvl>
    <w:lvl w:ilvl="8" w:tplc="D360B1EC" w:tentative="1">
      <w:start w:val="1"/>
      <w:numFmt w:val="bullet"/>
      <w:lvlText w:val=""/>
      <w:lvlJc w:val="left"/>
      <w:pPr>
        <w:ind w:left="6120" w:hanging="360"/>
      </w:pPr>
      <w:rPr>
        <w:rFonts w:ascii="Wingdings" w:hAnsi="Wingdings" w:hint="default"/>
      </w:rPr>
    </w:lvl>
  </w:abstractNum>
  <w:abstractNum w:abstractNumId="10" w15:restartNumberingAfterBreak="0">
    <w:nsid w:val="2AFC2F01"/>
    <w:multiLevelType w:val="hybridMultilevel"/>
    <w:tmpl w:val="65ECA84E"/>
    <w:lvl w:ilvl="0" w:tplc="5A584CE6">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15:restartNumberingAfterBreak="0">
    <w:nsid w:val="2CBC63CE"/>
    <w:multiLevelType w:val="hybridMultilevel"/>
    <w:tmpl w:val="CFC8E028"/>
    <w:lvl w:ilvl="0" w:tplc="CE1CBC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2C35D0"/>
    <w:multiLevelType w:val="hybridMultilevel"/>
    <w:tmpl w:val="FAAAD682"/>
    <w:lvl w:ilvl="0" w:tplc="FBD23E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954DB1"/>
    <w:multiLevelType w:val="hybridMultilevel"/>
    <w:tmpl w:val="FD263A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44339D"/>
    <w:multiLevelType w:val="hybridMultilevel"/>
    <w:tmpl w:val="3828DD30"/>
    <w:lvl w:ilvl="0" w:tplc="4ABC76D4">
      <w:start w:val="1"/>
      <w:numFmt w:val="decimal"/>
      <w:lvlText w:val="%1."/>
      <w:lvlJc w:val="left"/>
      <w:pPr>
        <w:ind w:left="4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4635845"/>
    <w:multiLevelType w:val="hybridMultilevel"/>
    <w:tmpl w:val="D0BAF7DE"/>
    <w:lvl w:ilvl="0" w:tplc="264A6D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466200"/>
    <w:multiLevelType w:val="hybridMultilevel"/>
    <w:tmpl w:val="C338BD04"/>
    <w:lvl w:ilvl="0" w:tplc="F60252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8731D0"/>
    <w:multiLevelType w:val="hybridMultilevel"/>
    <w:tmpl w:val="E4065F40"/>
    <w:lvl w:ilvl="0" w:tplc="9D8EC09C">
      <w:start w:val="6"/>
      <w:numFmt w:val="upperLetter"/>
      <w:lvlText w:val="%1."/>
      <w:lvlJc w:val="left"/>
      <w:pPr>
        <w:ind w:left="108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FE10C8"/>
    <w:multiLevelType w:val="hybridMultilevel"/>
    <w:tmpl w:val="E556D700"/>
    <w:lvl w:ilvl="0" w:tplc="692E74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CDC2F31"/>
    <w:multiLevelType w:val="hybridMultilevel"/>
    <w:tmpl w:val="6D2A7448"/>
    <w:lvl w:ilvl="0" w:tplc="9310791A">
      <w:start w:val="1"/>
      <w:numFmt w:val="decimal"/>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0" w15:restartNumberingAfterBreak="0">
    <w:nsid w:val="5D6C52B9"/>
    <w:multiLevelType w:val="hybridMultilevel"/>
    <w:tmpl w:val="CC927982"/>
    <w:lvl w:ilvl="0" w:tplc="6D6EB1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514140"/>
    <w:multiLevelType w:val="hybridMultilevel"/>
    <w:tmpl w:val="4E20A44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8E45214"/>
    <w:multiLevelType w:val="hybridMultilevel"/>
    <w:tmpl w:val="01AEBAEE"/>
    <w:lvl w:ilvl="0" w:tplc="253261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93576F8"/>
    <w:multiLevelType w:val="hybridMultilevel"/>
    <w:tmpl w:val="8528F1F2"/>
    <w:lvl w:ilvl="0" w:tplc="E3ACF268">
      <w:start w:val="1"/>
      <w:numFmt w:val="bullet"/>
      <w:pStyle w:val="Bullet2"/>
      <w:lvlText w:val=""/>
      <w:lvlJc w:val="left"/>
      <w:pPr>
        <w:tabs>
          <w:tab w:val="num" w:pos="864"/>
        </w:tabs>
        <w:ind w:left="828" w:hanging="324"/>
      </w:pPr>
      <w:rPr>
        <w:rFonts w:ascii="Wingdings" w:hAnsi="Wingdings" w:hint="default"/>
        <w:b w:val="0"/>
        <w:i w:val="0"/>
        <w:caps w:val="0"/>
        <w:strike w:val="0"/>
        <w:dstrike w:val="0"/>
        <w:vanish w:val="0"/>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7B4B4B"/>
    <w:multiLevelType w:val="hybridMultilevel"/>
    <w:tmpl w:val="946434DC"/>
    <w:lvl w:ilvl="0" w:tplc="8820CFCC">
      <w:start w:val="1"/>
      <w:numFmt w:val="bullet"/>
      <w:pStyle w:val="ExhibitBullet"/>
      <w:lvlText w:val=""/>
      <w:lvlJc w:val="left"/>
      <w:pPr>
        <w:tabs>
          <w:tab w:val="num" w:pos="360"/>
        </w:tabs>
        <w:ind w:left="180" w:hanging="180"/>
      </w:pPr>
      <w:rPr>
        <w:rFonts w:ascii="Wingdings" w:hAnsi="Wingdings" w:hint="default"/>
        <w:b w:val="0"/>
        <w:i w:val="0"/>
        <w:caps w:val="0"/>
        <w:strike w:val="0"/>
        <w:dstrike w:val="0"/>
        <w:vanish w:val="0"/>
        <w:color w:val="auto"/>
        <w:sz w:val="14"/>
        <w:vertAlign w:val="baseline"/>
        <w14:shadow w14:blurRad="0" w14:dist="0" w14:dir="0" w14:sx="0" w14:sy="0" w14:kx="0" w14:ky="0" w14:algn="none">
          <w14:srgbClr w14:val="000000"/>
        </w14:shadow>
        <w14:textOutline w14:w="0" w14:cap="rnd" w14:cmpd="sng" w14:algn="ctr">
          <w14:noFill/>
          <w14:prstDash w14:val="solid"/>
          <w14:bevel/>
        </w14:textOutline>
      </w:rPr>
    </w:lvl>
    <w:lvl w:ilvl="1" w:tplc="8820CFCC"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2F3B8F"/>
    <w:multiLevelType w:val="hybridMultilevel"/>
    <w:tmpl w:val="2A66D7F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771D65F0"/>
    <w:multiLevelType w:val="hybridMultilevel"/>
    <w:tmpl w:val="19AC4F34"/>
    <w:lvl w:ilvl="0" w:tplc="82DCC05E">
      <w:start w:val="1"/>
      <w:numFmt w:val="upperLetter"/>
      <w:lvlText w:val="%1."/>
      <w:lvlJc w:val="left"/>
      <w:pPr>
        <w:ind w:left="1077" w:hanging="360"/>
      </w:pPr>
      <w:rPr>
        <w:rFonts w:hint="default"/>
      </w:rPr>
    </w:lvl>
    <w:lvl w:ilvl="1" w:tplc="0102E17E">
      <w:start w:val="1"/>
      <w:numFmt w:val="lowerLetter"/>
      <w:lvlText w:val="%2."/>
      <w:lvlJc w:val="left"/>
      <w:pPr>
        <w:ind w:left="1797" w:hanging="360"/>
      </w:pPr>
      <w:rPr>
        <w:rFonts w:hint="default"/>
      </w:r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7" w15:restartNumberingAfterBreak="0">
    <w:nsid w:val="7C842AD6"/>
    <w:multiLevelType w:val="hybridMultilevel"/>
    <w:tmpl w:val="5EC4E5F8"/>
    <w:lvl w:ilvl="0" w:tplc="EBD041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DF43DAF"/>
    <w:multiLevelType w:val="hybridMultilevel"/>
    <w:tmpl w:val="BC58F7C2"/>
    <w:lvl w:ilvl="0" w:tplc="14FA07C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FF6450"/>
    <w:multiLevelType w:val="hybridMultilevel"/>
    <w:tmpl w:val="3476F5A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76014532">
    <w:abstractNumId w:val="0"/>
  </w:num>
  <w:num w:numId="2" w16cid:durableId="513031148">
    <w:abstractNumId w:val="23"/>
  </w:num>
  <w:num w:numId="3" w16cid:durableId="65961050">
    <w:abstractNumId w:val="2"/>
  </w:num>
  <w:num w:numId="4" w16cid:durableId="2098938683">
    <w:abstractNumId w:val="7"/>
  </w:num>
  <w:num w:numId="5" w16cid:durableId="54815956">
    <w:abstractNumId w:val="24"/>
  </w:num>
  <w:num w:numId="6" w16cid:durableId="1787045411">
    <w:abstractNumId w:val="3"/>
  </w:num>
  <w:num w:numId="7" w16cid:durableId="714162335">
    <w:abstractNumId w:val="10"/>
  </w:num>
  <w:num w:numId="8" w16cid:durableId="1637643650">
    <w:abstractNumId w:val="13"/>
  </w:num>
  <w:num w:numId="9" w16cid:durableId="1209609294">
    <w:abstractNumId w:val="4"/>
  </w:num>
  <w:num w:numId="10" w16cid:durableId="1112894404">
    <w:abstractNumId w:val="27"/>
  </w:num>
  <w:num w:numId="11" w16cid:durableId="1751921604">
    <w:abstractNumId w:val="26"/>
  </w:num>
  <w:num w:numId="12" w16cid:durableId="868102120">
    <w:abstractNumId w:val="19"/>
  </w:num>
  <w:num w:numId="13" w16cid:durableId="17200811">
    <w:abstractNumId w:val="14"/>
  </w:num>
  <w:num w:numId="14" w16cid:durableId="1721901819">
    <w:abstractNumId w:val="29"/>
  </w:num>
  <w:num w:numId="15" w16cid:durableId="1787967136">
    <w:abstractNumId w:val="22"/>
  </w:num>
  <w:num w:numId="16" w16cid:durableId="2135440161">
    <w:abstractNumId w:val="1"/>
  </w:num>
  <w:num w:numId="17" w16cid:durableId="1549802201">
    <w:abstractNumId w:val="21"/>
  </w:num>
  <w:num w:numId="18" w16cid:durableId="1228419617">
    <w:abstractNumId w:val="18"/>
  </w:num>
  <w:num w:numId="19" w16cid:durableId="630863338">
    <w:abstractNumId w:val="20"/>
  </w:num>
  <w:num w:numId="20" w16cid:durableId="1776705251">
    <w:abstractNumId w:val="17"/>
  </w:num>
  <w:num w:numId="21" w16cid:durableId="1666132451">
    <w:abstractNumId w:val="8"/>
  </w:num>
  <w:num w:numId="22" w16cid:durableId="145166389">
    <w:abstractNumId w:val="16"/>
  </w:num>
  <w:num w:numId="23" w16cid:durableId="355931934">
    <w:abstractNumId w:val="6"/>
  </w:num>
  <w:num w:numId="24" w16cid:durableId="1310357326">
    <w:abstractNumId w:val="15"/>
  </w:num>
  <w:num w:numId="25" w16cid:durableId="2051569574">
    <w:abstractNumId w:val="12"/>
  </w:num>
  <w:num w:numId="26" w16cid:durableId="1353413462">
    <w:abstractNumId w:val="28"/>
  </w:num>
  <w:num w:numId="27" w16cid:durableId="2048069396">
    <w:abstractNumId w:val="25"/>
  </w:num>
  <w:num w:numId="28" w16cid:durableId="954024760">
    <w:abstractNumId w:val="11"/>
  </w:num>
  <w:num w:numId="29" w16cid:durableId="2132897069">
    <w:abstractNumId w:val="9"/>
  </w:num>
  <w:num w:numId="30" w16cid:durableId="1983272703">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8C5"/>
    <w:rsid w:val="00000DD4"/>
    <w:rsid w:val="000012E2"/>
    <w:rsid w:val="00003DBE"/>
    <w:rsid w:val="0000611D"/>
    <w:rsid w:val="00007E50"/>
    <w:rsid w:val="000126C0"/>
    <w:rsid w:val="00021F11"/>
    <w:rsid w:val="0002263A"/>
    <w:rsid w:val="0002593F"/>
    <w:rsid w:val="000264CF"/>
    <w:rsid w:val="00051F01"/>
    <w:rsid w:val="000616A2"/>
    <w:rsid w:val="00071C1C"/>
    <w:rsid w:val="000739EF"/>
    <w:rsid w:val="0007540A"/>
    <w:rsid w:val="00093182"/>
    <w:rsid w:val="00096F13"/>
    <w:rsid w:val="000A175A"/>
    <w:rsid w:val="000B74F7"/>
    <w:rsid w:val="000C07DC"/>
    <w:rsid w:val="000C232B"/>
    <w:rsid w:val="000C2DED"/>
    <w:rsid w:val="000C3DF3"/>
    <w:rsid w:val="000C598F"/>
    <w:rsid w:val="000D4EDE"/>
    <w:rsid w:val="000D5B33"/>
    <w:rsid w:val="000D698B"/>
    <w:rsid w:val="000E3BD4"/>
    <w:rsid w:val="000E6B1B"/>
    <w:rsid w:val="000F052A"/>
    <w:rsid w:val="000F0A79"/>
    <w:rsid w:val="000F194E"/>
    <w:rsid w:val="000F306E"/>
    <w:rsid w:val="000F396C"/>
    <w:rsid w:val="001003FE"/>
    <w:rsid w:val="0010277A"/>
    <w:rsid w:val="00106B56"/>
    <w:rsid w:val="00110C1A"/>
    <w:rsid w:val="0012599E"/>
    <w:rsid w:val="00125F27"/>
    <w:rsid w:val="00130CBD"/>
    <w:rsid w:val="00130E3F"/>
    <w:rsid w:val="001314E6"/>
    <w:rsid w:val="00134AA7"/>
    <w:rsid w:val="00141F07"/>
    <w:rsid w:val="0014440D"/>
    <w:rsid w:val="0015073C"/>
    <w:rsid w:val="001527CB"/>
    <w:rsid w:val="00156AB4"/>
    <w:rsid w:val="00161BB0"/>
    <w:rsid w:val="001660B0"/>
    <w:rsid w:val="0017122E"/>
    <w:rsid w:val="00172724"/>
    <w:rsid w:val="001818DB"/>
    <w:rsid w:val="00181959"/>
    <w:rsid w:val="0019077D"/>
    <w:rsid w:val="00190C40"/>
    <w:rsid w:val="0019351C"/>
    <w:rsid w:val="00193FC8"/>
    <w:rsid w:val="001977E6"/>
    <w:rsid w:val="00197BCC"/>
    <w:rsid w:val="001A60A9"/>
    <w:rsid w:val="001A683B"/>
    <w:rsid w:val="001B26BA"/>
    <w:rsid w:val="001B6B5E"/>
    <w:rsid w:val="001D5657"/>
    <w:rsid w:val="001D6E06"/>
    <w:rsid w:val="001F203F"/>
    <w:rsid w:val="00206BAB"/>
    <w:rsid w:val="002121DF"/>
    <w:rsid w:val="002221AC"/>
    <w:rsid w:val="00231AF3"/>
    <w:rsid w:val="002352F9"/>
    <w:rsid w:val="002365BC"/>
    <w:rsid w:val="002412FB"/>
    <w:rsid w:val="00243712"/>
    <w:rsid w:val="00244541"/>
    <w:rsid w:val="00244E54"/>
    <w:rsid w:val="00264859"/>
    <w:rsid w:val="0027545A"/>
    <w:rsid w:val="00275B05"/>
    <w:rsid w:val="002760CE"/>
    <w:rsid w:val="00284359"/>
    <w:rsid w:val="00284D7F"/>
    <w:rsid w:val="0029515B"/>
    <w:rsid w:val="002A0496"/>
    <w:rsid w:val="002A4BDD"/>
    <w:rsid w:val="002A5F62"/>
    <w:rsid w:val="002B25AD"/>
    <w:rsid w:val="002B5660"/>
    <w:rsid w:val="002B5ED4"/>
    <w:rsid w:val="002C5D2D"/>
    <w:rsid w:val="002D6311"/>
    <w:rsid w:val="002D73A0"/>
    <w:rsid w:val="002E1DED"/>
    <w:rsid w:val="002E2D5C"/>
    <w:rsid w:val="002F45B8"/>
    <w:rsid w:val="002F6EA0"/>
    <w:rsid w:val="00310656"/>
    <w:rsid w:val="003167DF"/>
    <w:rsid w:val="00324B5F"/>
    <w:rsid w:val="003277A4"/>
    <w:rsid w:val="00330A0C"/>
    <w:rsid w:val="00330AD9"/>
    <w:rsid w:val="00357E3A"/>
    <w:rsid w:val="00361750"/>
    <w:rsid w:val="00363B1B"/>
    <w:rsid w:val="003708D7"/>
    <w:rsid w:val="00375A25"/>
    <w:rsid w:val="00377DC5"/>
    <w:rsid w:val="00383E9C"/>
    <w:rsid w:val="00390E4F"/>
    <w:rsid w:val="00391C46"/>
    <w:rsid w:val="0039495F"/>
    <w:rsid w:val="0039655A"/>
    <w:rsid w:val="003A051E"/>
    <w:rsid w:val="003A3441"/>
    <w:rsid w:val="003A7A49"/>
    <w:rsid w:val="003B026F"/>
    <w:rsid w:val="003B1ED4"/>
    <w:rsid w:val="003B392A"/>
    <w:rsid w:val="003C28C0"/>
    <w:rsid w:val="003C6FD0"/>
    <w:rsid w:val="003D0F08"/>
    <w:rsid w:val="003D1606"/>
    <w:rsid w:val="003D2F7A"/>
    <w:rsid w:val="003D47C8"/>
    <w:rsid w:val="003E7C90"/>
    <w:rsid w:val="003F0560"/>
    <w:rsid w:val="00403F54"/>
    <w:rsid w:val="00407740"/>
    <w:rsid w:val="00414CCA"/>
    <w:rsid w:val="0042139A"/>
    <w:rsid w:val="00421F26"/>
    <w:rsid w:val="00425D1B"/>
    <w:rsid w:val="00426FC7"/>
    <w:rsid w:val="00431D96"/>
    <w:rsid w:val="004320BA"/>
    <w:rsid w:val="00436382"/>
    <w:rsid w:val="00436986"/>
    <w:rsid w:val="00436FC3"/>
    <w:rsid w:val="00441E09"/>
    <w:rsid w:val="00443F00"/>
    <w:rsid w:val="004443AD"/>
    <w:rsid w:val="00454642"/>
    <w:rsid w:val="0045600D"/>
    <w:rsid w:val="004631A5"/>
    <w:rsid w:val="00463C75"/>
    <w:rsid w:val="0047159D"/>
    <w:rsid w:val="004743F2"/>
    <w:rsid w:val="00476349"/>
    <w:rsid w:val="004804CC"/>
    <w:rsid w:val="00481803"/>
    <w:rsid w:val="00485CAF"/>
    <w:rsid w:val="004A70A5"/>
    <w:rsid w:val="004B0C26"/>
    <w:rsid w:val="004B139C"/>
    <w:rsid w:val="004C0937"/>
    <w:rsid w:val="004C3DBA"/>
    <w:rsid w:val="004C5354"/>
    <w:rsid w:val="004D1E8A"/>
    <w:rsid w:val="004E02FF"/>
    <w:rsid w:val="004E5DD9"/>
    <w:rsid w:val="004F0470"/>
    <w:rsid w:val="004F79FC"/>
    <w:rsid w:val="00503DB8"/>
    <w:rsid w:val="0050711D"/>
    <w:rsid w:val="005105A2"/>
    <w:rsid w:val="00543C81"/>
    <w:rsid w:val="00547124"/>
    <w:rsid w:val="00551880"/>
    <w:rsid w:val="00556E8E"/>
    <w:rsid w:val="0056013D"/>
    <w:rsid w:val="005604A5"/>
    <w:rsid w:val="00565F10"/>
    <w:rsid w:val="00566BC1"/>
    <w:rsid w:val="00570414"/>
    <w:rsid w:val="00571447"/>
    <w:rsid w:val="0057771F"/>
    <w:rsid w:val="0058239D"/>
    <w:rsid w:val="00590543"/>
    <w:rsid w:val="00590B2E"/>
    <w:rsid w:val="00592ECC"/>
    <w:rsid w:val="005A2684"/>
    <w:rsid w:val="005B389E"/>
    <w:rsid w:val="005B3C43"/>
    <w:rsid w:val="005B4FC0"/>
    <w:rsid w:val="005C5E5D"/>
    <w:rsid w:val="005D0E1E"/>
    <w:rsid w:val="005D241E"/>
    <w:rsid w:val="005E1079"/>
    <w:rsid w:val="005E699F"/>
    <w:rsid w:val="005E6A29"/>
    <w:rsid w:val="005F584F"/>
    <w:rsid w:val="00600882"/>
    <w:rsid w:val="00600CB6"/>
    <w:rsid w:val="0060101D"/>
    <w:rsid w:val="00602CCD"/>
    <w:rsid w:val="00605159"/>
    <w:rsid w:val="006133AF"/>
    <w:rsid w:val="00614497"/>
    <w:rsid w:val="00615E66"/>
    <w:rsid w:val="0062166E"/>
    <w:rsid w:val="006235DC"/>
    <w:rsid w:val="006325EB"/>
    <w:rsid w:val="00634D82"/>
    <w:rsid w:val="00636322"/>
    <w:rsid w:val="0065453E"/>
    <w:rsid w:val="00655E97"/>
    <w:rsid w:val="00656281"/>
    <w:rsid w:val="00662DF9"/>
    <w:rsid w:val="00675FCF"/>
    <w:rsid w:val="006811B0"/>
    <w:rsid w:val="006834C7"/>
    <w:rsid w:val="006837D5"/>
    <w:rsid w:val="00685515"/>
    <w:rsid w:val="00687320"/>
    <w:rsid w:val="00691E4E"/>
    <w:rsid w:val="0069327C"/>
    <w:rsid w:val="00696192"/>
    <w:rsid w:val="006A0A20"/>
    <w:rsid w:val="006A5C9D"/>
    <w:rsid w:val="006B3332"/>
    <w:rsid w:val="006B3624"/>
    <w:rsid w:val="006C1064"/>
    <w:rsid w:val="006C1A99"/>
    <w:rsid w:val="006C441F"/>
    <w:rsid w:val="006D1CCA"/>
    <w:rsid w:val="006D737A"/>
    <w:rsid w:val="006E4EC4"/>
    <w:rsid w:val="006E7A47"/>
    <w:rsid w:val="006F1B9F"/>
    <w:rsid w:val="006F3607"/>
    <w:rsid w:val="00704580"/>
    <w:rsid w:val="00722089"/>
    <w:rsid w:val="0072284E"/>
    <w:rsid w:val="007241B7"/>
    <w:rsid w:val="0072554B"/>
    <w:rsid w:val="0073761B"/>
    <w:rsid w:val="00742545"/>
    <w:rsid w:val="00755C07"/>
    <w:rsid w:val="00756C1C"/>
    <w:rsid w:val="00757F9E"/>
    <w:rsid w:val="00762245"/>
    <w:rsid w:val="00762EF3"/>
    <w:rsid w:val="00767ACB"/>
    <w:rsid w:val="007734DA"/>
    <w:rsid w:val="00775DB5"/>
    <w:rsid w:val="00786F35"/>
    <w:rsid w:val="00787B63"/>
    <w:rsid w:val="0079045F"/>
    <w:rsid w:val="007A6636"/>
    <w:rsid w:val="007B1601"/>
    <w:rsid w:val="007B23A7"/>
    <w:rsid w:val="007B5409"/>
    <w:rsid w:val="007C3C6C"/>
    <w:rsid w:val="007D140B"/>
    <w:rsid w:val="007D5AED"/>
    <w:rsid w:val="007D773A"/>
    <w:rsid w:val="007F028A"/>
    <w:rsid w:val="00806BC0"/>
    <w:rsid w:val="00807312"/>
    <w:rsid w:val="00807A9C"/>
    <w:rsid w:val="00825860"/>
    <w:rsid w:val="00833548"/>
    <w:rsid w:val="00834124"/>
    <w:rsid w:val="008346D4"/>
    <w:rsid w:val="00836B21"/>
    <w:rsid w:val="0084111A"/>
    <w:rsid w:val="00843D1B"/>
    <w:rsid w:val="0084499A"/>
    <w:rsid w:val="00847707"/>
    <w:rsid w:val="00855C39"/>
    <w:rsid w:val="0086023D"/>
    <w:rsid w:val="00860344"/>
    <w:rsid w:val="00861EF7"/>
    <w:rsid w:val="00862BB2"/>
    <w:rsid w:val="00865F79"/>
    <w:rsid w:val="00872120"/>
    <w:rsid w:val="008752B4"/>
    <w:rsid w:val="0087784C"/>
    <w:rsid w:val="00882B4F"/>
    <w:rsid w:val="00882D3A"/>
    <w:rsid w:val="0088755F"/>
    <w:rsid w:val="00890D1D"/>
    <w:rsid w:val="00891D63"/>
    <w:rsid w:val="008A2028"/>
    <w:rsid w:val="008A2882"/>
    <w:rsid w:val="008A7F19"/>
    <w:rsid w:val="008C53A4"/>
    <w:rsid w:val="008D2CBC"/>
    <w:rsid w:val="008E3A26"/>
    <w:rsid w:val="008E46EE"/>
    <w:rsid w:val="008E779B"/>
    <w:rsid w:val="008E7C0E"/>
    <w:rsid w:val="008F25F5"/>
    <w:rsid w:val="008F6581"/>
    <w:rsid w:val="00901F51"/>
    <w:rsid w:val="0090627A"/>
    <w:rsid w:val="0091553E"/>
    <w:rsid w:val="00922C02"/>
    <w:rsid w:val="0093011C"/>
    <w:rsid w:val="009315A9"/>
    <w:rsid w:val="00932712"/>
    <w:rsid w:val="00934550"/>
    <w:rsid w:val="0093615C"/>
    <w:rsid w:val="00936BB5"/>
    <w:rsid w:val="009452F2"/>
    <w:rsid w:val="0095746B"/>
    <w:rsid w:val="0096003C"/>
    <w:rsid w:val="00961360"/>
    <w:rsid w:val="0097134A"/>
    <w:rsid w:val="00975950"/>
    <w:rsid w:val="009759EB"/>
    <w:rsid w:val="00975F08"/>
    <w:rsid w:val="009807F4"/>
    <w:rsid w:val="00984617"/>
    <w:rsid w:val="009B146F"/>
    <w:rsid w:val="009B7DB7"/>
    <w:rsid w:val="009C482C"/>
    <w:rsid w:val="009C4D10"/>
    <w:rsid w:val="009D2E2B"/>
    <w:rsid w:val="009D7204"/>
    <w:rsid w:val="009E615B"/>
    <w:rsid w:val="009F2B71"/>
    <w:rsid w:val="009F7B5B"/>
    <w:rsid w:val="00A100DB"/>
    <w:rsid w:val="00A10FF4"/>
    <w:rsid w:val="00A17AC7"/>
    <w:rsid w:val="00A20187"/>
    <w:rsid w:val="00A203AB"/>
    <w:rsid w:val="00A21F4E"/>
    <w:rsid w:val="00A254BE"/>
    <w:rsid w:val="00A30C45"/>
    <w:rsid w:val="00A322F9"/>
    <w:rsid w:val="00A32D52"/>
    <w:rsid w:val="00A33AEF"/>
    <w:rsid w:val="00A350F8"/>
    <w:rsid w:val="00A35FF6"/>
    <w:rsid w:val="00A40CE6"/>
    <w:rsid w:val="00A429FA"/>
    <w:rsid w:val="00A44C1A"/>
    <w:rsid w:val="00A454C3"/>
    <w:rsid w:val="00A52742"/>
    <w:rsid w:val="00A52D4D"/>
    <w:rsid w:val="00A53D86"/>
    <w:rsid w:val="00A55752"/>
    <w:rsid w:val="00A61D41"/>
    <w:rsid w:val="00A643DD"/>
    <w:rsid w:val="00A66C57"/>
    <w:rsid w:val="00A72CBE"/>
    <w:rsid w:val="00A7484D"/>
    <w:rsid w:val="00A776A1"/>
    <w:rsid w:val="00A848C5"/>
    <w:rsid w:val="00A8570F"/>
    <w:rsid w:val="00A87C28"/>
    <w:rsid w:val="00AA4BF7"/>
    <w:rsid w:val="00AB0E7C"/>
    <w:rsid w:val="00AC58CD"/>
    <w:rsid w:val="00AD1BBF"/>
    <w:rsid w:val="00AD4732"/>
    <w:rsid w:val="00AD6635"/>
    <w:rsid w:val="00AD7148"/>
    <w:rsid w:val="00AE4004"/>
    <w:rsid w:val="00AE58B3"/>
    <w:rsid w:val="00AF02A8"/>
    <w:rsid w:val="00AF2E04"/>
    <w:rsid w:val="00B01A3E"/>
    <w:rsid w:val="00B03807"/>
    <w:rsid w:val="00B14F8A"/>
    <w:rsid w:val="00B15AA8"/>
    <w:rsid w:val="00B27820"/>
    <w:rsid w:val="00B36752"/>
    <w:rsid w:val="00B4056F"/>
    <w:rsid w:val="00B40DDC"/>
    <w:rsid w:val="00B45B19"/>
    <w:rsid w:val="00B47637"/>
    <w:rsid w:val="00B566F7"/>
    <w:rsid w:val="00B71056"/>
    <w:rsid w:val="00B720DE"/>
    <w:rsid w:val="00B83A20"/>
    <w:rsid w:val="00B91897"/>
    <w:rsid w:val="00BA3B81"/>
    <w:rsid w:val="00BA5190"/>
    <w:rsid w:val="00BA5791"/>
    <w:rsid w:val="00BB7442"/>
    <w:rsid w:val="00BC19A9"/>
    <w:rsid w:val="00BC222D"/>
    <w:rsid w:val="00BC3905"/>
    <w:rsid w:val="00BC4667"/>
    <w:rsid w:val="00BC504B"/>
    <w:rsid w:val="00BC6EB9"/>
    <w:rsid w:val="00BD1C76"/>
    <w:rsid w:val="00BD3BB6"/>
    <w:rsid w:val="00BD6E76"/>
    <w:rsid w:val="00BE0448"/>
    <w:rsid w:val="00BE2C58"/>
    <w:rsid w:val="00BE4231"/>
    <w:rsid w:val="00BE473A"/>
    <w:rsid w:val="00BE5B0D"/>
    <w:rsid w:val="00BF1794"/>
    <w:rsid w:val="00C01533"/>
    <w:rsid w:val="00C03845"/>
    <w:rsid w:val="00C04701"/>
    <w:rsid w:val="00C1565B"/>
    <w:rsid w:val="00C16D93"/>
    <w:rsid w:val="00C20CE1"/>
    <w:rsid w:val="00C24D94"/>
    <w:rsid w:val="00C30317"/>
    <w:rsid w:val="00C320A8"/>
    <w:rsid w:val="00C342AA"/>
    <w:rsid w:val="00C366F9"/>
    <w:rsid w:val="00C433C6"/>
    <w:rsid w:val="00C455DD"/>
    <w:rsid w:val="00C504BF"/>
    <w:rsid w:val="00C54431"/>
    <w:rsid w:val="00C55C0C"/>
    <w:rsid w:val="00C57DA7"/>
    <w:rsid w:val="00C625DA"/>
    <w:rsid w:val="00C80458"/>
    <w:rsid w:val="00C83425"/>
    <w:rsid w:val="00C8378E"/>
    <w:rsid w:val="00C8776A"/>
    <w:rsid w:val="00C9116B"/>
    <w:rsid w:val="00C915EA"/>
    <w:rsid w:val="00CA5850"/>
    <w:rsid w:val="00CA6300"/>
    <w:rsid w:val="00CA64E7"/>
    <w:rsid w:val="00CB3087"/>
    <w:rsid w:val="00CB61F1"/>
    <w:rsid w:val="00CC2F99"/>
    <w:rsid w:val="00CC4EC6"/>
    <w:rsid w:val="00CC64F8"/>
    <w:rsid w:val="00CD422E"/>
    <w:rsid w:val="00CE47B0"/>
    <w:rsid w:val="00CE7C42"/>
    <w:rsid w:val="00CF3111"/>
    <w:rsid w:val="00D003A9"/>
    <w:rsid w:val="00D10599"/>
    <w:rsid w:val="00D13108"/>
    <w:rsid w:val="00D22989"/>
    <w:rsid w:val="00D22ADD"/>
    <w:rsid w:val="00D304EF"/>
    <w:rsid w:val="00D34703"/>
    <w:rsid w:val="00D427F3"/>
    <w:rsid w:val="00D473B0"/>
    <w:rsid w:val="00D50A6C"/>
    <w:rsid w:val="00D51A9E"/>
    <w:rsid w:val="00D51B18"/>
    <w:rsid w:val="00D52215"/>
    <w:rsid w:val="00D52494"/>
    <w:rsid w:val="00D71D2C"/>
    <w:rsid w:val="00D9473E"/>
    <w:rsid w:val="00DA5BF8"/>
    <w:rsid w:val="00DA7BB3"/>
    <w:rsid w:val="00DC1CFA"/>
    <w:rsid w:val="00DD1127"/>
    <w:rsid w:val="00DD4040"/>
    <w:rsid w:val="00DD51B9"/>
    <w:rsid w:val="00DE51D2"/>
    <w:rsid w:val="00DE5E67"/>
    <w:rsid w:val="00DF0EC5"/>
    <w:rsid w:val="00DF470F"/>
    <w:rsid w:val="00DF6A37"/>
    <w:rsid w:val="00E00B88"/>
    <w:rsid w:val="00E03BBB"/>
    <w:rsid w:val="00E04963"/>
    <w:rsid w:val="00E14266"/>
    <w:rsid w:val="00E2099E"/>
    <w:rsid w:val="00E23AF2"/>
    <w:rsid w:val="00E36451"/>
    <w:rsid w:val="00E37FA1"/>
    <w:rsid w:val="00E4025B"/>
    <w:rsid w:val="00E474B3"/>
    <w:rsid w:val="00E50718"/>
    <w:rsid w:val="00E5136D"/>
    <w:rsid w:val="00E5391E"/>
    <w:rsid w:val="00E55392"/>
    <w:rsid w:val="00E6379E"/>
    <w:rsid w:val="00E70210"/>
    <w:rsid w:val="00E7306A"/>
    <w:rsid w:val="00E7768E"/>
    <w:rsid w:val="00E77EC2"/>
    <w:rsid w:val="00E87E25"/>
    <w:rsid w:val="00E90563"/>
    <w:rsid w:val="00E91A15"/>
    <w:rsid w:val="00E94CC5"/>
    <w:rsid w:val="00E95390"/>
    <w:rsid w:val="00EA470A"/>
    <w:rsid w:val="00EA4894"/>
    <w:rsid w:val="00EA5640"/>
    <w:rsid w:val="00EB63C5"/>
    <w:rsid w:val="00EC1D39"/>
    <w:rsid w:val="00EC7665"/>
    <w:rsid w:val="00ED0924"/>
    <w:rsid w:val="00ED1767"/>
    <w:rsid w:val="00ED5C7B"/>
    <w:rsid w:val="00EE2793"/>
    <w:rsid w:val="00EE3D4D"/>
    <w:rsid w:val="00EE3D99"/>
    <w:rsid w:val="00EE7C7E"/>
    <w:rsid w:val="00EF1AC1"/>
    <w:rsid w:val="00EF2115"/>
    <w:rsid w:val="00EF6A95"/>
    <w:rsid w:val="00F012C9"/>
    <w:rsid w:val="00F05381"/>
    <w:rsid w:val="00F06DF5"/>
    <w:rsid w:val="00F151D9"/>
    <w:rsid w:val="00F171AF"/>
    <w:rsid w:val="00F244F1"/>
    <w:rsid w:val="00F3451E"/>
    <w:rsid w:val="00F35A51"/>
    <w:rsid w:val="00F45E2B"/>
    <w:rsid w:val="00F54052"/>
    <w:rsid w:val="00F55D43"/>
    <w:rsid w:val="00F610FB"/>
    <w:rsid w:val="00F62675"/>
    <w:rsid w:val="00F67BA2"/>
    <w:rsid w:val="00F825C7"/>
    <w:rsid w:val="00F84834"/>
    <w:rsid w:val="00F8765D"/>
    <w:rsid w:val="00F90A48"/>
    <w:rsid w:val="00F94E05"/>
    <w:rsid w:val="00FA00D4"/>
    <w:rsid w:val="00FA3983"/>
    <w:rsid w:val="00FA578F"/>
    <w:rsid w:val="00FC04BF"/>
    <w:rsid w:val="00FC1D11"/>
    <w:rsid w:val="00FD3E73"/>
    <w:rsid w:val="00FD6091"/>
    <w:rsid w:val="00FE1631"/>
    <w:rsid w:val="00FE1EDA"/>
    <w:rsid w:val="00FE2F57"/>
    <w:rsid w:val="00FF6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dat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6D42C914"/>
  <w15:docId w15:val="{569DBEF2-426A-415D-92F3-3E55C860B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rPr>
  </w:style>
  <w:style w:type="paragraph" w:styleId="Heading1">
    <w:name w:val="heading 1"/>
    <w:aliases w:val="1"/>
    <w:basedOn w:val="Normal"/>
    <w:next w:val="Normal"/>
    <w:link w:val="Heading1Char"/>
    <w:uiPriority w:val="9"/>
    <w:qFormat/>
    <w:pPr>
      <w:keepNext/>
      <w:pBdr>
        <w:top w:val="single" w:sz="6" w:space="1" w:color="auto"/>
        <w:bottom w:val="single" w:sz="6" w:space="1" w:color="auto"/>
      </w:pBdr>
      <w:tabs>
        <w:tab w:val="left" w:pos="-1440"/>
        <w:tab w:val="left" w:pos="-720"/>
      </w:tabs>
      <w:spacing w:before="120" w:after="120"/>
      <w:jc w:val="center"/>
      <w:outlineLvl w:val="0"/>
    </w:pPr>
    <w:rPr>
      <w:b/>
    </w:rPr>
  </w:style>
  <w:style w:type="paragraph" w:styleId="Heading2">
    <w:name w:val="heading 2"/>
    <w:aliases w:val="2,Heading 2rh"/>
    <w:basedOn w:val="Normal"/>
    <w:next w:val="Normal"/>
    <w:link w:val="Heading2Char"/>
    <w:uiPriority w:val="9"/>
    <w:qFormat/>
    <w:pPr>
      <w:keepNext/>
      <w:tabs>
        <w:tab w:val="left" w:pos="0"/>
        <w:tab w:val="left" w:pos="540"/>
      </w:tabs>
      <w:ind w:left="540" w:hanging="180"/>
      <w:outlineLvl w:val="1"/>
    </w:pPr>
    <w:rPr>
      <w:b/>
    </w:rPr>
  </w:style>
  <w:style w:type="paragraph" w:styleId="Heading3">
    <w:name w:val="heading 3"/>
    <w:basedOn w:val="Normal"/>
    <w:next w:val="Normal"/>
    <w:link w:val="Heading3Char"/>
    <w:uiPriority w:val="9"/>
    <w:qFormat/>
    <w:pPr>
      <w:keepNext/>
      <w:tabs>
        <w:tab w:val="left" w:pos="0"/>
        <w:tab w:val="left" w:pos="42"/>
        <w:tab w:val="left" w:pos="720"/>
        <w:tab w:val="left" w:pos="1080"/>
      </w:tabs>
      <w:ind w:left="1080" w:hanging="360"/>
      <w:outlineLvl w:val="2"/>
    </w:pPr>
  </w:style>
  <w:style w:type="paragraph" w:styleId="Heading4">
    <w:name w:val="heading 4"/>
    <w:aliases w:val="4,Level 4,l4"/>
    <w:basedOn w:val="Normal"/>
    <w:next w:val="Normal"/>
    <w:link w:val="Heading4Char"/>
    <w:uiPriority w:val="9"/>
    <w:qFormat/>
    <w:pPr>
      <w:tabs>
        <w:tab w:val="left" w:pos="1440"/>
      </w:tabs>
      <w:spacing w:before="240" w:after="60"/>
      <w:ind w:left="1080"/>
      <w:outlineLvl w:val="3"/>
    </w:pPr>
  </w:style>
  <w:style w:type="paragraph" w:styleId="Heading5">
    <w:name w:val="heading 5"/>
    <w:basedOn w:val="Normal"/>
    <w:next w:val="Normal"/>
    <w:link w:val="Heading5Char"/>
    <w:uiPriority w:val="9"/>
    <w:qFormat/>
    <w:pPr>
      <w:tabs>
        <w:tab w:val="left" w:pos="2340"/>
      </w:tabs>
      <w:spacing w:before="240" w:after="60"/>
      <w:ind w:left="2340" w:hanging="180"/>
      <w:outlineLvl w:val="4"/>
    </w:pPr>
    <w:rPr>
      <w:sz w:val="26"/>
    </w:rPr>
  </w:style>
  <w:style w:type="paragraph" w:styleId="Heading6">
    <w:name w:val="heading 6"/>
    <w:basedOn w:val="Normal"/>
    <w:next w:val="Normal"/>
    <w:link w:val="Heading6Char"/>
    <w:uiPriority w:val="9"/>
    <w:qFormat/>
    <w:pPr>
      <w:tabs>
        <w:tab w:val="left" w:pos="3960"/>
      </w:tabs>
      <w:spacing w:before="240" w:after="60"/>
      <w:ind w:left="3600"/>
      <w:outlineLvl w:val="5"/>
    </w:pPr>
    <w:rPr>
      <w:rFonts w:ascii="Times New Roman" w:hAnsi="Times New Roman" w:cs="Times New Roman"/>
      <w:b/>
      <w:sz w:val="22"/>
    </w:rPr>
  </w:style>
  <w:style w:type="paragraph" w:styleId="Heading7">
    <w:name w:val="heading 7"/>
    <w:basedOn w:val="Normal"/>
    <w:next w:val="Normal"/>
    <w:link w:val="Heading7Char"/>
    <w:uiPriority w:val="9"/>
    <w:qFormat/>
    <w:pPr>
      <w:tabs>
        <w:tab w:val="left" w:pos="4680"/>
      </w:tabs>
      <w:spacing w:before="240" w:after="60"/>
      <w:ind w:left="4320"/>
      <w:outlineLvl w:val="6"/>
    </w:pPr>
    <w:rPr>
      <w:rFonts w:ascii="Times New Roman" w:hAnsi="Times New Roman" w:cs="Times New Roman"/>
    </w:rPr>
  </w:style>
  <w:style w:type="paragraph" w:styleId="Heading8">
    <w:name w:val="heading 8"/>
    <w:basedOn w:val="Normal"/>
    <w:next w:val="Normal"/>
    <w:link w:val="Heading8Char"/>
    <w:uiPriority w:val="9"/>
    <w:qFormat/>
    <w:pPr>
      <w:tabs>
        <w:tab w:val="left" w:pos="5400"/>
      </w:tabs>
      <w:spacing w:before="240" w:after="60"/>
      <w:ind w:left="5040"/>
      <w:outlineLvl w:val="7"/>
    </w:pPr>
    <w:rPr>
      <w:rFonts w:ascii="Times New Roman" w:hAnsi="Times New Roman" w:cs="Times New Roman"/>
      <w:i/>
    </w:rPr>
  </w:style>
  <w:style w:type="paragraph" w:styleId="Heading9">
    <w:name w:val="heading 9"/>
    <w:basedOn w:val="Normal"/>
    <w:next w:val="Normal"/>
    <w:link w:val="Heading9Char"/>
    <w:uiPriority w:val="9"/>
    <w:qFormat/>
    <w:pPr>
      <w:tabs>
        <w:tab w:val="left" w:pos="6120"/>
      </w:tabs>
      <w:spacing w:before="240" w:after="60"/>
      <w:ind w:left="576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link w:val="Heading1"/>
    <w:uiPriority w:val="9"/>
    <w:rsid w:val="00A848C5"/>
    <w:rPr>
      <w:rFonts w:ascii="Arial" w:hAnsi="Arial" w:cs="Arial"/>
      <w:b/>
      <w:sz w:val="24"/>
      <w:lang w:val="en-US" w:eastAsia="en-US" w:bidi="ar-SA"/>
    </w:rPr>
  </w:style>
  <w:style w:type="character" w:customStyle="1" w:styleId="Heading2Char">
    <w:name w:val="Heading 2 Char"/>
    <w:aliases w:val="2 Char,Heading 2rh Char"/>
    <w:link w:val="Heading2"/>
    <w:uiPriority w:val="9"/>
    <w:rsid w:val="00A848C5"/>
    <w:rPr>
      <w:rFonts w:ascii="Arial" w:hAnsi="Arial" w:cs="Arial"/>
      <w:b/>
      <w:sz w:val="24"/>
      <w:lang w:val="en-US" w:eastAsia="en-US" w:bidi="ar-SA"/>
    </w:rPr>
  </w:style>
  <w:style w:type="character" w:customStyle="1" w:styleId="Heading4Char">
    <w:name w:val="Heading 4 Char"/>
    <w:aliases w:val="4 Char,Level 4 Char,l4 Char"/>
    <w:link w:val="Heading4"/>
    <w:uiPriority w:val="9"/>
    <w:rsid w:val="00A848C5"/>
    <w:rPr>
      <w:rFonts w:ascii="Arial" w:hAnsi="Arial" w:cs="Arial"/>
      <w:sz w:val="24"/>
      <w:lang w:val="en-US" w:eastAsia="en-US" w:bidi="ar-SA"/>
    </w:rPr>
  </w:style>
  <w:style w:type="paragraph" w:styleId="TOC8">
    <w:name w:val="toc 8"/>
    <w:basedOn w:val="Normal"/>
    <w:next w:val="Normal"/>
    <w:uiPriority w:val="39"/>
    <w:pPr>
      <w:tabs>
        <w:tab w:val="left" w:pos="9000"/>
        <w:tab w:val="right" w:pos="9360"/>
      </w:tabs>
      <w:ind w:left="720" w:hanging="720"/>
    </w:pPr>
  </w:style>
  <w:style w:type="paragraph" w:styleId="TOC7">
    <w:name w:val="toc 7"/>
    <w:basedOn w:val="Normal"/>
    <w:next w:val="Normal"/>
    <w:uiPriority w:val="39"/>
    <w:pPr>
      <w:ind w:left="720" w:hanging="720"/>
    </w:pPr>
  </w:style>
  <w:style w:type="paragraph" w:styleId="TOC6">
    <w:name w:val="toc 6"/>
    <w:basedOn w:val="Normal"/>
    <w:next w:val="Normal"/>
    <w:uiPriority w:val="39"/>
    <w:pPr>
      <w:tabs>
        <w:tab w:val="left" w:pos="9000"/>
        <w:tab w:val="right" w:pos="9360"/>
      </w:tabs>
      <w:ind w:left="720" w:hanging="720"/>
    </w:pPr>
  </w:style>
  <w:style w:type="paragraph" w:styleId="TOC5">
    <w:name w:val="toc 5"/>
    <w:basedOn w:val="Normal"/>
    <w:next w:val="Normal"/>
    <w:uiPriority w:val="39"/>
    <w:pPr>
      <w:tabs>
        <w:tab w:val="left" w:leader="dot" w:pos="9000"/>
        <w:tab w:val="right" w:pos="9360"/>
      </w:tabs>
      <w:ind w:left="3600" w:right="720" w:hanging="720"/>
    </w:pPr>
  </w:style>
  <w:style w:type="paragraph" w:styleId="TOC4">
    <w:name w:val="toc 4"/>
    <w:basedOn w:val="Normal"/>
    <w:next w:val="Normal"/>
    <w:uiPriority w:val="39"/>
    <w:pPr>
      <w:tabs>
        <w:tab w:val="left" w:leader="dot" w:pos="9000"/>
        <w:tab w:val="right" w:pos="9360"/>
      </w:tabs>
      <w:ind w:left="2880" w:right="720" w:hanging="720"/>
    </w:pPr>
  </w:style>
  <w:style w:type="paragraph" w:styleId="TOC3">
    <w:name w:val="toc 3"/>
    <w:basedOn w:val="Normal"/>
    <w:next w:val="Normal"/>
    <w:uiPriority w:val="39"/>
    <w:pPr>
      <w:tabs>
        <w:tab w:val="left" w:leader="dot" w:pos="9000"/>
        <w:tab w:val="right" w:pos="9360"/>
      </w:tabs>
      <w:ind w:left="2160" w:right="720" w:hanging="720"/>
    </w:pPr>
  </w:style>
  <w:style w:type="paragraph" w:styleId="TOC2">
    <w:name w:val="toc 2"/>
    <w:basedOn w:val="Normal"/>
    <w:next w:val="Normal"/>
    <w:uiPriority w:val="39"/>
    <w:pPr>
      <w:tabs>
        <w:tab w:val="left" w:leader="dot" w:pos="9000"/>
        <w:tab w:val="right" w:pos="9360"/>
      </w:tabs>
      <w:ind w:left="1440" w:right="720" w:hanging="720"/>
    </w:pPr>
  </w:style>
  <w:style w:type="paragraph" w:styleId="TOC1">
    <w:name w:val="toc 1"/>
    <w:basedOn w:val="Normal"/>
    <w:next w:val="Normal"/>
    <w:uiPriority w:val="39"/>
    <w:pPr>
      <w:tabs>
        <w:tab w:val="left" w:leader="dot" w:pos="9000"/>
        <w:tab w:val="right" w:pos="9360"/>
      </w:tabs>
      <w:spacing w:before="480"/>
      <w:ind w:left="720" w:right="720" w:hanging="720"/>
    </w:pPr>
  </w:style>
  <w:style w:type="paragraph" w:styleId="BodyTextIndent">
    <w:name w:val="Body Text Indent"/>
    <w:basedOn w:val="Normal"/>
    <w:link w:val="BodyTextIndentChar"/>
    <w:uiPriority w:val="99"/>
    <w:rsid w:val="00A848C5"/>
    <w:pPr>
      <w:ind w:left="720"/>
      <w:jc w:val="both"/>
    </w:pPr>
    <w:rPr>
      <w:rFonts w:ascii="Agency FB" w:hAnsi="Agency FB"/>
      <w:szCs w:val="24"/>
    </w:rPr>
  </w:style>
  <w:style w:type="character" w:customStyle="1" w:styleId="BodyTextIndentChar">
    <w:name w:val="Body Text Indent Char"/>
    <w:link w:val="BodyTextIndent"/>
    <w:uiPriority w:val="99"/>
    <w:rsid w:val="00A848C5"/>
    <w:rPr>
      <w:rFonts w:ascii="Agency FB" w:hAnsi="Agency FB" w:cs="Arial"/>
      <w:sz w:val="24"/>
      <w:szCs w:val="24"/>
      <w:lang w:val="en-US" w:eastAsia="en-US" w:bidi="ar-SA"/>
    </w:rPr>
  </w:style>
  <w:style w:type="paragraph" w:styleId="Index2">
    <w:name w:val="index 2"/>
    <w:basedOn w:val="Normal"/>
    <w:next w:val="Normal"/>
    <w:pPr>
      <w:tabs>
        <w:tab w:val="left" w:leader="dot" w:pos="9000"/>
        <w:tab w:val="right" w:pos="9360"/>
      </w:tabs>
      <w:ind w:left="1440" w:right="720" w:hanging="720"/>
    </w:pPr>
  </w:style>
  <w:style w:type="paragraph" w:styleId="Index1">
    <w:name w:val="index 1"/>
    <w:basedOn w:val="Normal"/>
    <w:next w:val="Normal"/>
    <w:pPr>
      <w:tabs>
        <w:tab w:val="left" w:leader="dot" w:pos="9000"/>
        <w:tab w:val="right" w:pos="9360"/>
      </w:tabs>
      <w:ind w:left="1440" w:right="720" w:hanging="1440"/>
    </w:pPr>
  </w:style>
  <w:style w:type="paragraph" w:customStyle="1" w:styleId="NormalBullet">
    <w:name w:val="Normal Bullet"/>
    <w:basedOn w:val="Normal"/>
    <w:rsid w:val="00A848C5"/>
    <w:pPr>
      <w:numPr>
        <w:numId w:val="1"/>
      </w:numPr>
      <w:ind w:left="360" w:hanging="360"/>
      <w:jc w:val="both"/>
    </w:pPr>
    <w:rPr>
      <w:rFonts w:ascii="Franklin Gothic Book" w:hAnsi="Franklin Gothic Book" w:cs="Times New Roman"/>
    </w:rPr>
  </w:style>
  <w:style w:type="paragraph" w:customStyle="1" w:styleId="textbox">
    <w:name w:val="text box"/>
    <w:basedOn w:val="BlockText"/>
    <w:link w:val="textboxChar"/>
    <w:autoRedefine/>
    <w:rsid w:val="00A848C5"/>
    <w:pPr>
      <w:numPr>
        <w:numId w:val="4"/>
      </w:numPr>
      <w:tabs>
        <w:tab w:val="num" w:pos="252"/>
      </w:tabs>
      <w:spacing w:after="0"/>
      <w:ind w:left="252" w:right="0" w:hanging="252"/>
    </w:pPr>
    <w:rPr>
      <w:rFonts w:ascii="Arial Narrow" w:hAnsi="Arial Narrow" w:cs="Arial"/>
      <w:szCs w:val="20"/>
    </w:rPr>
  </w:style>
  <w:style w:type="paragraph" w:styleId="BlockText">
    <w:name w:val="Block Text"/>
    <w:basedOn w:val="Normal"/>
    <w:uiPriority w:val="99"/>
    <w:rsid w:val="00A848C5"/>
    <w:pPr>
      <w:spacing w:after="120"/>
      <w:ind w:left="1440" w:right="1440"/>
      <w:jc w:val="both"/>
    </w:pPr>
    <w:rPr>
      <w:rFonts w:ascii="Franklin Gothic Book" w:hAnsi="Franklin Gothic Book" w:cs="Times New Roman"/>
      <w:szCs w:val="24"/>
    </w:rPr>
  </w:style>
  <w:style w:type="character" w:customStyle="1" w:styleId="textboxChar">
    <w:name w:val="text box Char"/>
    <w:link w:val="textbox"/>
    <w:rsid w:val="00A848C5"/>
    <w:rPr>
      <w:rFonts w:ascii="Arial Narrow" w:hAnsi="Arial Narrow" w:cs="Arial"/>
      <w:sz w:val="24"/>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customStyle="1" w:styleId="textboxheading">
    <w:name w:val="text box heading"/>
    <w:basedOn w:val="textbox"/>
    <w:link w:val="textboxheadingChar"/>
    <w:autoRedefine/>
    <w:rsid w:val="00A848C5"/>
  </w:style>
  <w:style w:type="character" w:customStyle="1" w:styleId="textboxheadingChar">
    <w:name w:val="text box heading Char"/>
    <w:basedOn w:val="textboxChar"/>
    <w:link w:val="textboxheading"/>
    <w:rsid w:val="00A848C5"/>
    <w:rPr>
      <w:rFonts w:ascii="Arial Narrow" w:hAnsi="Arial Narrow" w:cs="Arial"/>
      <w:sz w:val="24"/>
    </w:rPr>
  </w:style>
  <w:style w:type="paragraph" w:customStyle="1" w:styleId="Bullet2">
    <w:name w:val="Bullet 2"/>
    <w:basedOn w:val="Bullet1"/>
    <w:rsid w:val="00A848C5"/>
    <w:pPr>
      <w:numPr>
        <w:numId w:val="2"/>
      </w:numPr>
      <w:tabs>
        <w:tab w:val="clear" w:pos="504"/>
        <w:tab w:val="clear" w:pos="864"/>
        <w:tab w:val="left" w:pos="828"/>
      </w:tabs>
    </w:pPr>
  </w:style>
  <w:style w:type="paragraph" w:customStyle="1" w:styleId="Bullet1">
    <w:name w:val="Bullet 1"/>
    <w:basedOn w:val="Normal"/>
    <w:rsid w:val="00A848C5"/>
    <w:pPr>
      <w:numPr>
        <w:numId w:val="3"/>
      </w:numPr>
      <w:tabs>
        <w:tab w:val="clear" w:pos="547"/>
        <w:tab w:val="left" w:pos="504"/>
      </w:tabs>
      <w:spacing w:line="288" w:lineRule="auto"/>
      <w:jc w:val="both"/>
    </w:pPr>
    <w:rPr>
      <w:rFonts w:ascii="Garamond" w:hAnsi="Garamond"/>
      <w:color w:val="000000"/>
      <w:sz w:val="22"/>
      <w:szCs w:val="24"/>
    </w:rPr>
  </w:style>
  <w:style w:type="paragraph" w:customStyle="1" w:styleId="TOC91">
    <w:name w:val="TOC 91"/>
    <w:basedOn w:val="Normal"/>
    <w:next w:val="Normal"/>
    <w:pPr>
      <w:tabs>
        <w:tab w:val="left" w:leader="dot" w:pos="9000"/>
        <w:tab w:val="right" w:pos="9360"/>
      </w:tabs>
      <w:ind w:left="720" w:hanging="720"/>
    </w:pPr>
  </w:style>
  <w:style w:type="paragraph" w:customStyle="1" w:styleId="TOAHeading1">
    <w:name w:val="TOA Heading1"/>
    <w:basedOn w:val="Normal"/>
    <w:next w:val="Normal"/>
    <w:pPr>
      <w:tabs>
        <w:tab w:val="left" w:pos="9000"/>
        <w:tab w:val="right" w:pos="9360"/>
      </w:tabs>
    </w:pPr>
  </w:style>
  <w:style w:type="paragraph" w:customStyle="1" w:styleId="Caption1">
    <w:name w:val="Caption1"/>
    <w:basedOn w:val="Normal"/>
    <w:next w:val="Normal"/>
    <w:rPr>
      <w:rFonts w:ascii="Courier New" w:hAnsi="Courier New" w:cs="Courier New"/>
    </w:rPr>
  </w:style>
  <w:style w:type="paragraph" w:styleId="DocumentMap">
    <w:name w:val="Document Map"/>
    <w:basedOn w:val="Normal"/>
    <w:pPr>
      <w:shd w:val="clear" w:color="auto" w:fill="000080"/>
    </w:pPr>
    <w:rPr>
      <w:rFonts w:ascii="Tahoma" w:hAnsi="Tahoma" w:cs="Tahoma"/>
    </w:rPr>
  </w:style>
  <w:style w:type="paragraph" w:styleId="BodyText2">
    <w:name w:val="Body Text 2"/>
    <w:basedOn w:val="Normal"/>
    <w:pPr>
      <w:tabs>
        <w:tab w:val="left" w:pos="0"/>
      </w:tabs>
      <w:ind w:left="720"/>
    </w:pPr>
  </w:style>
  <w:style w:type="paragraph" w:styleId="BodyTextIndent2">
    <w:name w:val="Body Text Indent 2"/>
    <w:basedOn w:val="Normal"/>
    <w:pPr>
      <w:ind w:left="1440"/>
    </w:pPr>
  </w:style>
  <w:style w:type="paragraph" w:styleId="BodyTextIndent3">
    <w:name w:val="Body Text Indent 3"/>
    <w:basedOn w:val="Normal"/>
    <w:pPr>
      <w:ind w:left="2160"/>
    </w:pPr>
  </w:style>
  <w:style w:type="paragraph" w:customStyle="1" w:styleId="TOC92">
    <w:name w:val="TOC 92"/>
    <w:basedOn w:val="Normal"/>
    <w:next w:val="Normal"/>
    <w:pPr>
      <w:ind w:left="1920"/>
    </w:pPr>
  </w:style>
  <w:style w:type="paragraph" w:customStyle="1" w:styleId="SectionTitle1">
    <w:name w:val="Section Title 1"/>
    <w:basedOn w:val="Normal"/>
    <w:link w:val="SectionTitle1Char"/>
    <w:rsid w:val="00A848C5"/>
    <w:pPr>
      <w:spacing w:line="288" w:lineRule="auto"/>
      <w:jc w:val="both"/>
    </w:pPr>
    <w:rPr>
      <w:b/>
      <w:color w:val="000000"/>
      <w:sz w:val="32"/>
      <w:szCs w:val="24"/>
    </w:rPr>
  </w:style>
  <w:style w:type="character" w:customStyle="1" w:styleId="SectionTitle1Char">
    <w:name w:val="Section Title 1 Char"/>
    <w:link w:val="SectionTitle1"/>
    <w:rsid w:val="00A848C5"/>
    <w:rPr>
      <w:rFonts w:ascii="Arial" w:hAnsi="Arial" w:cs="Arial"/>
      <w:b/>
      <w:color w:val="000000"/>
      <w:sz w:val="32"/>
      <w:szCs w:val="24"/>
      <w:lang w:val="en-US" w:eastAsia="en-US" w:bidi="ar-SA"/>
    </w:rPr>
  </w:style>
  <w:style w:type="paragraph" w:customStyle="1" w:styleId="ExhibitHeading1">
    <w:name w:val="Exhibit Heading 1"/>
    <w:basedOn w:val="ExhibitTitle"/>
    <w:link w:val="ExhibitHeading1Char"/>
    <w:rsid w:val="00A848C5"/>
    <w:pPr>
      <w:spacing w:after="0" w:line="240" w:lineRule="auto"/>
    </w:pPr>
    <w:rPr>
      <w:b/>
      <w:color w:val="FFFFFF"/>
      <w:sz w:val="18"/>
    </w:rPr>
  </w:style>
  <w:style w:type="paragraph" w:customStyle="1" w:styleId="ExhibitTitle">
    <w:name w:val="Exhibit Title"/>
    <w:basedOn w:val="Normal"/>
    <w:rsid w:val="00A848C5"/>
    <w:pPr>
      <w:keepNext/>
      <w:spacing w:after="120" w:line="288" w:lineRule="auto"/>
      <w:jc w:val="center"/>
    </w:pPr>
    <w:rPr>
      <w:color w:val="000000"/>
      <w:sz w:val="20"/>
      <w:szCs w:val="24"/>
    </w:rPr>
  </w:style>
  <w:style w:type="character" w:customStyle="1" w:styleId="ExhibitHeading1Char">
    <w:name w:val="Exhibit Heading 1 Char"/>
    <w:link w:val="ExhibitHeading1"/>
    <w:rsid w:val="00A848C5"/>
    <w:rPr>
      <w:rFonts w:ascii="Arial" w:hAnsi="Arial" w:cs="Arial"/>
      <w:b/>
      <w:color w:val="FFFFFF"/>
      <w:sz w:val="18"/>
      <w:szCs w:val="24"/>
      <w:lang w:val="en-US" w:eastAsia="en-US" w:bidi="ar-SA"/>
    </w:rPr>
  </w:style>
  <w:style w:type="paragraph" w:customStyle="1" w:styleId="ExhibitHeading2">
    <w:name w:val="Exhibit Heading 2"/>
    <w:basedOn w:val="ExhibitHeading1"/>
    <w:link w:val="ExhibitHeading2Char"/>
    <w:rsid w:val="00A848C5"/>
    <w:rPr>
      <w:color w:val="000000"/>
    </w:rPr>
  </w:style>
  <w:style w:type="character" w:customStyle="1" w:styleId="ExhibitHeading2Char">
    <w:name w:val="Exhibit Heading 2 Char"/>
    <w:link w:val="ExhibitHeading2"/>
    <w:rsid w:val="00A848C5"/>
    <w:rPr>
      <w:rFonts w:ascii="Arial" w:hAnsi="Arial" w:cs="Arial"/>
      <w:b/>
      <w:color w:val="000000"/>
      <w:sz w:val="18"/>
      <w:szCs w:val="24"/>
      <w:lang w:val="en-US" w:eastAsia="en-US" w:bidi="ar-SA"/>
    </w:rPr>
  </w:style>
  <w:style w:type="paragraph" w:customStyle="1" w:styleId="ExhibitBullet">
    <w:name w:val="Exhibit Bullet"/>
    <w:basedOn w:val="ExhibitText"/>
    <w:rsid w:val="00A848C5"/>
    <w:pPr>
      <w:numPr>
        <w:numId w:val="5"/>
      </w:numPr>
      <w:tabs>
        <w:tab w:val="clear" w:pos="360"/>
      </w:tabs>
      <w:ind w:left="187" w:hanging="187"/>
    </w:pPr>
  </w:style>
  <w:style w:type="paragraph" w:customStyle="1" w:styleId="ExhibitText">
    <w:name w:val="Exhibit Text"/>
    <w:basedOn w:val="Normal"/>
    <w:rsid w:val="00A848C5"/>
    <w:pPr>
      <w:jc w:val="both"/>
    </w:pPr>
    <w:rPr>
      <w:color w:val="000000"/>
      <w:sz w:val="18"/>
      <w:szCs w:val="24"/>
    </w:rPr>
  </w:style>
  <w:style w:type="character" w:styleId="Hyperlink">
    <w:name w:val="Hyperlink"/>
    <w:uiPriority w:val="99"/>
    <w:rsid w:val="00DD51B9"/>
    <w:rPr>
      <w:color w:val="0000FF"/>
      <w:u w:val="single"/>
    </w:rPr>
  </w:style>
  <w:style w:type="paragraph" w:styleId="PlainText">
    <w:name w:val="Plain Text"/>
    <w:basedOn w:val="Normal"/>
    <w:rsid w:val="00B720DE"/>
    <w:rPr>
      <w:rFonts w:ascii="Courier New" w:hAnsi="Courier New" w:cs="Courier New"/>
      <w:sz w:val="20"/>
    </w:rPr>
  </w:style>
  <w:style w:type="numbering" w:customStyle="1" w:styleId="NoList1">
    <w:name w:val="No List1"/>
    <w:next w:val="NoList"/>
    <w:uiPriority w:val="99"/>
    <w:semiHidden/>
    <w:unhideWhenUsed/>
    <w:rsid w:val="003D47C8"/>
  </w:style>
  <w:style w:type="character" w:customStyle="1" w:styleId="Heading3Char">
    <w:name w:val="Heading 3 Char"/>
    <w:link w:val="Heading3"/>
    <w:uiPriority w:val="9"/>
    <w:rsid w:val="003D47C8"/>
    <w:rPr>
      <w:rFonts w:ascii="Arial" w:hAnsi="Arial" w:cs="Arial"/>
      <w:sz w:val="24"/>
    </w:rPr>
  </w:style>
  <w:style w:type="character" w:customStyle="1" w:styleId="Heading5Char">
    <w:name w:val="Heading 5 Char"/>
    <w:link w:val="Heading5"/>
    <w:uiPriority w:val="9"/>
    <w:rsid w:val="003D47C8"/>
    <w:rPr>
      <w:rFonts w:ascii="Arial" w:hAnsi="Arial" w:cs="Arial"/>
      <w:sz w:val="26"/>
    </w:rPr>
  </w:style>
  <w:style w:type="character" w:customStyle="1" w:styleId="Heading6Char">
    <w:name w:val="Heading 6 Char"/>
    <w:link w:val="Heading6"/>
    <w:uiPriority w:val="9"/>
    <w:rsid w:val="003D47C8"/>
    <w:rPr>
      <w:rFonts w:ascii="Times New Roman" w:hAnsi="Times New Roman"/>
      <w:b/>
      <w:sz w:val="22"/>
    </w:rPr>
  </w:style>
  <w:style w:type="character" w:customStyle="1" w:styleId="Heading7Char">
    <w:name w:val="Heading 7 Char"/>
    <w:link w:val="Heading7"/>
    <w:uiPriority w:val="9"/>
    <w:rsid w:val="003D47C8"/>
    <w:rPr>
      <w:rFonts w:ascii="Times New Roman" w:hAnsi="Times New Roman"/>
      <w:sz w:val="24"/>
    </w:rPr>
  </w:style>
  <w:style w:type="character" w:customStyle="1" w:styleId="Heading8Char">
    <w:name w:val="Heading 8 Char"/>
    <w:link w:val="Heading8"/>
    <w:uiPriority w:val="9"/>
    <w:rsid w:val="003D47C8"/>
    <w:rPr>
      <w:rFonts w:ascii="Times New Roman" w:hAnsi="Times New Roman"/>
      <w:i/>
      <w:sz w:val="24"/>
    </w:rPr>
  </w:style>
  <w:style w:type="character" w:customStyle="1" w:styleId="Heading9Char">
    <w:name w:val="Heading 9 Char"/>
    <w:link w:val="Heading9"/>
    <w:uiPriority w:val="9"/>
    <w:rsid w:val="003D47C8"/>
    <w:rPr>
      <w:rFonts w:ascii="Arial" w:hAnsi="Arial" w:cs="Arial"/>
      <w:sz w:val="22"/>
    </w:rPr>
  </w:style>
  <w:style w:type="paragraph" w:styleId="Title">
    <w:name w:val="Title"/>
    <w:basedOn w:val="Normal"/>
    <w:next w:val="Normal"/>
    <w:link w:val="TitleChar"/>
    <w:uiPriority w:val="10"/>
    <w:qFormat/>
    <w:rsid w:val="003D47C8"/>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uiPriority w:val="10"/>
    <w:rsid w:val="003D47C8"/>
    <w:rPr>
      <w:rFonts w:ascii="Cambria" w:hAnsi="Cambria"/>
      <w:b/>
      <w:bCs/>
      <w:kern w:val="28"/>
      <w:sz w:val="32"/>
      <w:szCs w:val="32"/>
    </w:rPr>
  </w:style>
  <w:style w:type="paragraph" w:styleId="Subtitle">
    <w:name w:val="Subtitle"/>
    <w:basedOn w:val="Normal"/>
    <w:next w:val="Normal"/>
    <w:link w:val="SubtitleChar"/>
    <w:uiPriority w:val="11"/>
    <w:qFormat/>
    <w:rsid w:val="003D47C8"/>
    <w:pPr>
      <w:spacing w:after="60"/>
      <w:jc w:val="center"/>
      <w:outlineLvl w:val="1"/>
    </w:pPr>
    <w:rPr>
      <w:rFonts w:ascii="Cambria" w:hAnsi="Cambria" w:cs="Times New Roman"/>
      <w:szCs w:val="24"/>
    </w:rPr>
  </w:style>
  <w:style w:type="character" w:customStyle="1" w:styleId="SubtitleChar">
    <w:name w:val="Subtitle Char"/>
    <w:link w:val="Subtitle"/>
    <w:uiPriority w:val="11"/>
    <w:rsid w:val="003D47C8"/>
    <w:rPr>
      <w:rFonts w:ascii="Cambria" w:hAnsi="Cambria"/>
      <w:sz w:val="24"/>
      <w:szCs w:val="24"/>
    </w:rPr>
  </w:style>
  <w:style w:type="character" w:styleId="Strong">
    <w:name w:val="Strong"/>
    <w:qFormat/>
    <w:rsid w:val="003D47C8"/>
    <w:rPr>
      <w:b/>
      <w:bCs/>
    </w:rPr>
  </w:style>
  <w:style w:type="character" w:styleId="Emphasis">
    <w:name w:val="Emphasis"/>
    <w:uiPriority w:val="20"/>
    <w:qFormat/>
    <w:rsid w:val="003D47C8"/>
    <w:rPr>
      <w:rFonts w:ascii="Calibri" w:hAnsi="Calibri"/>
      <w:b/>
      <w:i/>
      <w:iCs/>
    </w:rPr>
  </w:style>
  <w:style w:type="paragraph" w:styleId="NoSpacing">
    <w:name w:val="No Spacing"/>
    <w:basedOn w:val="Normal"/>
    <w:link w:val="NoSpacingChar"/>
    <w:uiPriority w:val="1"/>
    <w:qFormat/>
    <w:rsid w:val="003D47C8"/>
    <w:rPr>
      <w:rFonts w:ascii="Calibri" w:eastAsia="Calibri" w:hAnsi="Calibri" w:cs="Times New Roman"/>
      <w:szCs w:val="32"/>
    </w:rPr>
  </w:style>
  <w:style w:type="paragraph" w:styleId="ListParagraph">
    <w:name w:val="List Paragraph"/>
    <w:basedOn w:val="Normal"/>
    <w:uiPriority w:val="34"/>
    <w:qFormat/>
    <w:rsid w:val="003D47C8"/>
    <w:pPr>
      <w:ind w:left="720"/>
      <w:contextualSpacing/>
    </w:pPr>
    <w:rPr>
      <w:rFonts w:ascii="Calibri" w:eastAsia="Calibri" w:hAnsi="Calibri" w:cs="Times New Roman"/>
      <w:szCs w:val="24"/>
    </w:rPr>
  </w:style>
  <w:style w:type="paragraph" w:styleId="Quote">
    <w:name w:val="Quote"/>
    <w:basedOn w:val="Normal"/>
    <w:next w:val="Normal"/>
    <w:link w:val="QuoteChar"/>
    <w:uiPriority w:val="29"/>
    <w:qFormat/>
    <w:rsid w:val="003D47C8"/>
    <w:rPr>
      <w:rFonts w:ascii="Calibri" w:eastAsia="Calibri" w:hAnsi="Calibri" w:cs="Times New Roman"/>
      <w:i/>
      <w:szCs w:val="24"/>
    </w:rPr>
  </w:style>
  <w:style w:type="character" w:customStyle="1" w:styleId="QuoteChar">
    <w:name w:val="Quote Char"/>
    <w:link w:val="Quote"/>
    <w:uiPriority w:val="29"/>
    <w:rsid w:val="003D47C8"/>
    <w:rPr>
      <w:rFonts w:ascii="Calibri" w:eastAsia="Calibri" w:hAnsi="Calibri"/>
      <w:i/>
      <w:sz w:val="24"/>
      <w:szCs w:val="24"/>
    </w:rPr>
  </w:style>
  <w:style w:type="paragraph" w:styleId="IntenseQuote">
    <w:name w:val="Intense Quote"/>
    <w:basedOn w:val="Normal"/>
    <w:next w:val="Normal"/>
    <w:link w:val="IntenseQuoteChar"/>
    <w:uiPriority w:val="30"/>
    <w:qFormat/>
    <w:rsid w:val="003D47C8"/>
    <w:pPr>
      <w:ind w:left="720" w:right="720"/>
    </w:pPr>
    <w:rPr>
      <w:rFonts w:ascii="Calibri" w:eastAsia="Calibri" w:hAnsi="Calibri" w:cs="Times New Roman"/>
      <w:b/>
      <w:i/>
      <w:szCs w:val="22"/>
    </w:rPr>
  </w:style>
  <w:style w:type="character" w:customStyle="1" w:styleId="IntenseQuoteChar">
    <w:name w:val="Intense Quote Char"/>
    <w:link w:val="IntenseQuote"/>
    <w:uiPriority w:val="30"/>
    <w:rsid w:val="003D47C8"/>
    <w:rPr>
      <w:rFonts w:ascii="Calibri" w:eastAsia="Calibri" w:hAnsi="Calibri"/>
      <w:b/>
      <w:i/>
      <w:sz w:val="24"/>
      <w:szCs w:val="22"/>
    </w:rPr>
  </w:style>
  <w:style w:type="character" w:styleId="SubtleEmphasis">
    <w:name w:val="Subtle Emphasis"/>
    <w:uiPriority w:val="19"/>
    <w:qFormat/>
    <w:rsid w:val="003D47C8"/>
    <w:rPr>
      <w:i/>
      <w:color w:val="5A5A5A"/>
    </w:rPr>
  </w:style>
  <w:style w:type="character" w:styleId="IntenseEmphasis">
    <w:name w:val="Intense Emphasis"/>
    <w:uiPriority w:val="21"/>
    <w:qFormat/>
    <w:rsid w:val="003D47C8"/>
    <w:rPr>
      <w:b/>
      <w:i/>
      <w:sz w:val="24"/>
      <w:szCs w:val="24"/>
      <w:u w:val="single"/>
    </w:rPr>
  </w:style>
  <w:style w:type="character" w:styleId="SubtleReference">
    <w:name w:val="Subtle Reference"/>
    <w:uiPriority w:val="31"/>
    <w:qFormat/>
    <w:rsid w:val="003D47C8"/>
    <w:rPr>
      <w:sz w:val="24"/>
      <w:szCs w:val="24"/>
      <w:u w:val="single"/>
    </w:rPr>
  </w:style>
  <w:style w:type="character" w:styleId="IntenseReference">
    <w:name w:val="Intense Reference"/>
    <w:uiPriority w:val="32"/>
    <w:qFormat/>
    <w:rsid w:val="003D47C8"/>
    <w:rPr>
      <w:b/>
      <w:sz w:val="24"/>
      <w:u w:val="single"/>
    </w:rPr>
  </w:style>
  <w:style w:type="character" w:styleId="BookTitle">
    <w:name w:val="Book Title"/>
    <w:uiPriority w:val="33"/>
    <w:qFormat/>
    <w:rsid w:val="003D47C8"/>
    <w:rPr>
      <w:rFonts w:ascii="Cambria" w:eastAsia="Times New Roman" w:hAnsi="Cambria"/>
      <w:b/>
      <w:i/>
      <w:sz w:val="24"/>
      <w:szCs w:val="24"/>
    </w:rPr>
  </w:style>
  <w:style w:type="paragraph" w:styleId="TOCHeading">
    <w:name w:val="TOC Heading"/>
    <w:basedOn w:val="Heading1"/>
    <w:next w:val="Normal"/>
    <w:uiPriority w:val="39"/>
    <w:unhideWhenUsed/>
    <w:qFormat/>
    <w:rsid w:val="003D47C8"/>
    <w:pPr>
      <w:pBdr>
        <w:top w:val="none" w:sz="0" w:space="0" w:color="auto"/>
        <w:bottom w:val="none" w:sz="0" w:space="0" w:color="auto"/>
      </w:pBdr>
      <w:tabs>
        <w:tab w:val="clear" w:pos="-1440"/>
        <w:tab w:val="clear" w:pos="-720"/>
      </w:tabs>
      <w:spacing w:before="240" w:after="60"/>
      <w:jc w:val="left"/>
      <w:outlineLvl w:val="9"/>
    </w:pPr>
    <w:rPr>
      <w:rFonts w:ascii="Cambria" w:hAnsi="Cambria" w:cs="Times New Roman"/>
      <w:bCs/>
      <w:kern w:val="32"/>
      <w:sz w:val="32"/>
      <w:szCs w:val="32"/>
    </w:rPr>
  </w:style>
  <w:style w:type="character" w:styleId="FollowedHyperlink">
    <w:name w:val="FollowedHyperlink"/>
    <w:uiPriority w:val="99"/>
    <w:unhideWhenUsed/>
    <w:rsid w:val="003D47C8"/>
    <w:rPr>
      <w:color w:val="800080"/>
      <w:u w:val="single"/>
    </w:rPr>
  </w:style>
  <w:style w:type="paragraph" w:customStyle="1" w:styleId="xl63">
    <w:name w:val="xl63"/>
    <w:basedOn w:val="Normal"/>
    <w:rsid w:val="003D47C8"/>
    <w:pPr>
      <w:pBdr>
        <w:right w:val="single" w:sz="8" w:space="0" w:color="auto"/>
      </w:pBdr>
      <w:shd w:val="clear" w:color="000000" w:fill="339966"/>
      <w:spacing w:before="100" w:beforeAutospacing="1" w:after="100" w:afterAutospacing="1"/>
      <w:jc w:val="right"/>
      <w:textAlignment w:val="center"/>
    </w:pPr>
    <w:rPr>
      <w:color w:val="000000"/>
      <w:sz w:val="18"/>
      <w:szCs w:val="18"/>
    </w:rPr>
  </w:style>
  <w:style w:type="paragraph" w:customStyle="1" w:styleId="xl64">
    <w:name w:val="xl64"/>
    <w:basedOn w:val="Normal"/>
    <w:rsid w:val="003D47C8"/>
    <w:pPr>
      <w:pBdr>
        <w:left w:val="single" w:sz="12" w:space="0" w:color="auto"/>
        <w:bottom w:val="single" w:sz="8" w:space="0" w:color="auto"/>
        <w:right w:val="single" w:sz="8" w:space="0" w:color="auto"/>
      </w:pBdr>
      <w:spacing w:before="100" w:beforeAutospacing="1" w:after="100" w:afterAutospacing="1"/>
      <w:jc w:val="right"/>
      <w:textAlignment w:val="center"/>
    </w:pPr>
    <w:rPr>
      <w:color w:val="000000"/>
      <w:sz w:val="18"/>
      <w:szCs w:val="18"/>
    </w:rPr>
  </w:style>
  <w:style w:type="paragraph" w:customStyle="1" w:styleId="xl65">
    <w:name w:val="xl65"/>
    <w:basedOn w:val="Normal"/>
    <w:rsid w:val="003D47C8"/>
    <w:pPr>
      <w:pBdr>
        <w:left w:val="single" w:sz="12" w:space="0" w:color="auto"/>
        <w:bottom w:val="single" w:sz="8" w:space="0" w:color="auto"/>
        <w:right w:val="single" w:sz="8" w:space="0" w:color="auto"/>
      </w:pBdr>
      <w:spacing w:before="100" w:beforeAutospacing="1" w:after="100" w:afterAutospacing="1"/>
      <w:jc w:val="right"/>
      <w:textAlignment w:val="center"/>
    </w:pPr>
    <w:rPr>
      <w:color w:val="000000"/>
      <w:sz w:val="18"/>
      <w:szCs w:val="18"/>
    </w:rPr>
  </w:style>
  <w:style w:type="paragraph" w:customStyle="1" w:styleId="xl66">
    <w:name w:val="xl66"/>
    <w:basedOn w:val="Normal"/>
    <w:rsid w:val="003D47C8"/>
    <w:pPr>
      <w:pBdr>
        <w:bottom w:val="single" w:sz="8" w:space="0" w:color="auto"/>
        <w:right w:val="single" w:sz="8" w:space="0" w:color="auto"/>
      </w:pBdr>
      <w:shd w:val="clear" w:color="000000" w:fill="D9D9D9"/>
      <w:spacing w:before="100" w:beforeAutospacing="1" w:after="100" w:afterAutospacing="1"/>
      <w:jc w:val="right"/>
      <w:textAlignment w:val="center"/>
    </w:pPr>
    <w:rPr>
      <w:color w:val="000000"/>
      <w:sz w:val="18"/>
      <w:szCs w:val="18"/>
    </w:rPr>
  </w:style>
  <w:style w:type="paragraph" w:customStyle="1" w:styleId="xl67">
    <w:name w:val="xl67"/>
    <w:basedOn w:val="Normal"/>
    <w:rsid w:val="003D47C8"/>
    <w:pPr>
      <w:pBdr>
        <w:bottom w:val="single" w:sz="8" w:space="0" w:color="auto"/>
        <w:right w:val="single" w:sz="12" w:space="0" w:color="auto"/>
      </w:pBdr>
      <w:shd w:val="clear" w:color="000000" w:fill="D9D9D9"/>
      <w:spacing w:before="100" w:beforeAutospacing="1" w:after="100" w:afterAutospacing="1"/>
      <w:jc w:val="right"/>
      <w:textAlignment w:val="center"/>
    </w:pPr>
    <w:rPr>
      <w:color w:val="000000"/>
      <w:sz w:val="18"/>
      <w:szCs w:val="18"/>
    </w:rPr>
  </w:style>
  <w:style w:type="paragraph" w:customStyle="1" w:styleId="xl68">
    <w:name w:val="xl68"/>
    <w:basedOn w:val="Normal"/>
    <w:rsid w:val="003D47C8"/>
    <w:pPr>
      <w:pBdr>
        <w:bottom w:val="single" w:sz="8" w:space="0" w:color="auto"/>
        <w:right w:val="single" w:sz="8" w:space="0" w:color="auto"/>
      </w:pBdr>
      <w:spacing w:before="100" w:beforeAutospacing="1" w:after="100" w:afterAutospacing="1"/>
      <w:jc w:val="right"/>
      <w:textAlignment w:val="center"/>
    </w:pPr>
    <w:rPr>
      <w:color w:val="000000"/>
      <w:sz w:val="18"/>
      <w:szCs w:val="18"/>
    </w:rPr>
  </w:style>
  <w:style w:type="paragraph" w:customStyle="1" w:styleId="xl69">
    <w:name w:val="xl69"/>
    <w:basedOn w:val="Normal"/>
    <w:rsid w:val="003D47C8"/>
    <w:pPr>
      <w:pBdr>
        <w:bottom w:val="single" w:sz="8" w:space="0" w:color="auto"/>
        <w:right w:val="single" w:sz="12" w:space="0" w:color="auto"/>
      </w:pBdr>
      <w:spacing w:before="100" w:beforeAutospacing="1" w:after="100" w:afterAutospacing="1"/>
      <w:jc w:val="right"/>
      <w:textAlignment w:val="center"/>
    </w:pPr>
    <w:rPr>
      <w:color w:val="000000"/>
      <w:sz w:val="18"/>
      <w:szCs w:val="18"/>
    </w:rPr>
  </w:style>
  <w:style w:type="paragraph" w:customStyle="1" w:styleId="xl70">
    <w:name w:val="xl70"/>
    <w:basedOn w:val="Normal"/>
    <w:rsid w:val="003D47C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71">
    <w:name w:val="xl71"/>
    <w:basedOn w:val="Normal"/>
    <w:rsid w:val="003D47C8"/>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72">
    <w:name w:val="xl72"/>
    <w:basedOn w:val="Normal"/>
    <w:rsid w:val="003D47C8"/>
    <w:pPr>
      <w:pBdr>
        <w:top w:val="single" w:sz="8" w:space="0" w:color="auto"/>
        <w:bottom w:val="single" w:sz="8" w:space="0" w:color="auto"/>
        <w:right w:val="single" w:sz="12" w:space="0" w:color="auto"/>
      </w:pBdr>
      <w:spacing w:before="100" w:beforeAutospacing="1" w:after="100" w:afterAutospacing="1"/>
      <w:jc w:val="center"/>
      <w:textAlignment w:val="center"/>
    </w:pPr>
    <w:rPr>
      <w:color w:val="000000"/>
      <w:sz w:val="18"/>
      <w:szCs w:val="18"/>
    </w:rPr>
  </w:style>
  <w:style w:type="paragraph" w:customStyle="1" w:styleId="xl73">
    <w:name w:val="xl73"/>
    <w:basedOn w:val="Normal"/>
    <w:rsid w:val="003D47C8"/>
    <w:pPr>
      <w:spacing w:before="100" w:beforeAutospacing="1" w:after="100" w:afterAutospacing="1"/>
      <w:jc w:val="center"/>
    </w:pPr>
    <w:rPr>
      <w:b/>
      <w:bCs/>
      <w:szCs w:val="24"/>
    </w:rPr>
  </w:style>
  <w:style w:type="paragraph" w:customStyle="1" w:styleId="xl74">
    <w:name w:val="xl74"/>
    <w:basedOn w:val="Normal"/>
    <w:rsid w:val="003D47C8"/>
    <w:pPr>
      <w:pBdr>
        <w:bottom w:val="single" w:sz="8" w:space="0" w:color="auto"/>
      </w:pBdr>
      <w:spacing w:before="100" w:beforeAutospacing="1" w:after="100" w:afterAutospacing="1"/>
      <w:textAlignment w:val="center"/>
    </w:pPr>
    <w:rPr>
      <w:color w:val="000000"/>
      <w:sz w:val="18"/>
      <w:szCs w:val="18"/>
    </w:rPr>
  </w:style>
  <w:style w:type="paragraph" w:customStyle="1" w:styleId="xl75">
    <w:name w:val="xl75"/>
    <w:basedOn w:val="Normal"/>
    <w:rsid w:val="003D47C8"/>
    <w:pPr>
      <w:pBdr>
        <w:bottom w:val="single" w:sz="8" w:space="0" w:color="auto"/>
      </w:pBdr>
      <w:spacing w:before="100" w:beforeAutospacing="1" w:after="100" w:afterAutospacing="1"/>
      <w:jc w:val="right"/>
      <w:textAlignment w:val="center"/>
    </w:pPr>
    <w:rPr>
      <w:color w:val="000000"/>
      <w:sz w:val="18"/>
      <w:szCs w:val="18"/>
    </w:rPr>
  </w:style>
  <w:style w:type="paragraph" w:customStyle="1" w:styleId="xl76">
    <w:name w:val="xl76"/>
    <w:basedOn w:val="Normal"/>
    <w:rsid w:val="003D47C8"/>
    <w:pPr>
      <w:pBdr>
        <w:left w:val="single" w:sz="8" w:space="0" w:color="auto"/>
        <w:right w:val="single" w:sz="8" w:space="0" w:color="auto"/>
      </w:pBdr>
      <w:shd w:val="clear" w:color="000000" w:fill="339966"/>
      <w:spacing w:before="100" w:beforeAutospacing="1" w:after="100" w:afterAutospacing="1"/>
      <w:jc w:val="right"/>
      <w:textAlignment w:val="center"/>
    </w:pPr>
    <w:rPr>
      <w:color w:val="000000"/>
      <w:sz w:val="18"/>
      <w:szCs w:val="18"/>
    </w:rPr>
  </w:style>
  <w:style w:type="paragraph" w:customStyle="1" w:styleId="xl77">
    <w:name w:val="xl77"/>
    <w:basedOn w:val="Normal"/>
    <w:rsid w:val="003D47C8"/>
    <w:pPr>
      <w:pBdr>
        <w:left w:val="single" w:sz="8" w:space="0" w:color="auto"/>
        <w:bottom w:val="single" w:sz="8" w:space="0" w:color="auto"/>
        <w:right w:val="single" w:sz="8" w:space="0" w:color="auto"/>
      </w:pBdr>
      <w:shd w:val="clear" w:color="000000" w:fill="339966"/>
      <w:spacing w:before="100" w:beforeAutospacing="1" w:after="100" w:afterAutospacing="1"/>
      <w:jc w:val="right"/>
      <w:textAlignment w:val="center"/>
    </w:pPr>
    <w:rPr>
      <w:color w:val="000000"/>
      <w:sz w:val="18"/>
      <w:szCs w:val="18"/>
    </w:rPr>
  </w:style>
  <w:style w:type="paragraph" w:customStyle="1" w:styleId="xl78">
    <w:name w:val="xl78"/>
    <w:basedOn w:val="Normal"/>
    <w:rsid w:val="003D47C8"/>
    <w:pPr>
      <w:spacing w:before="100" w:beforeAutospacing="1" w:after="100" w:afterAutospacing="1"/>
      <w:jc w:val="center"/>
    </w:pPr>
    <w:rPr>
      <w:szCs w:val="24"/>
    </w:rPr>
  </w:style>
  <w:style w:type="paragraph" w:customStyle="1" w:styleId="xl79">
    <w:name w:val="xl79"/>
    <w:basedOn w:val="Normal"/>
    <w:rsid w:val="003D47C8"/>
    <w:pPr>
      <w:spacing w:before="100" w:beforeAutospacing="1" w:after="100" w:afterAutospacing="1"/>
      <w:jc w:val="center"/>
      <w:textAlignment w:val="top"/>
    </w:pPr>
    <w:rPr>
      <w:sz w:val="20"/>
    </w:rPr>
  </w:style>
  <w:style w:type="paragraph" w:customStyle="1" w:styleId="xl80">
    <w:name w:val="xl80"/>
    <w:basedOn w:val="Normal"/>
    <w:rsid w:val="003D47C8"/>
    <w:pPr>
      <w:pBdr>
        <w:bottom w:val="single" w:sz="8" w:space="0" w:color="auto"/>
      </w:pBdr>
      <w:spacing w:before="100" w:beforeAutospacing="1" w:after="100" w:afterAutospacing="1"/>
      <w:jc w:val="center"/>
      <w:textAlignment w:val="top"/>
    </w:pPr>
    <w:rPr>
      <w:rFonts w:ascii="Times New Roman" w:hAnsi="Times New Roman" w:cs="Times New Roman"/>
      <w:szCs w:val="24"/>
    </w:rPr>
  </w:style>
  <w:style w:type="paragraph" w:customStyle="1" w:styleId="xl81">
    <w:name w:val="xl81"/>
    <w:basedOn w:val="Normal"/>
    <w:rsid w:val="003D47C8"/>
    <w:pPr>
      <w:pBdr>
        <w:left w:val="single" w:sz="12" w:space="0" w:color="auto"/>
        <w:bottom w:val="single" w:sz="8" w:space="0" w:color="auto"/>
      </w:pBdr>
      <w:shd w:val="clear" w:color="000000" w:fill="339966"/>
      <w:spacing w:before="100" w:beforeAutospacing="1" w:after="100" w:afterAutospacing="1"/>
      <w:jc w:val="right"/>
      <w:textAlignment w:val="center"/>
    </w:pPr>
    <w:rPr>
      <w:color w:val="000000"/>
      <w:sz w:val="18"/>
      <w:szCs w:val="18"/>
    </w:rPr>
  </w:style>
  <w:style w:type="paragraph" w:customStyle="1" w:styleId="xl82">
    <w:name w:val="xl82"/>
    <w:basedOn w:val="Normal"/>
    <w:rsid w:val="003D47C8"/>
    <w:pPr>
      <w:pBdr>
        <w:bottom w:val="single" w:sz="8" w:space="0" w:color="auto"/>
      </w:pBdr>
      <w:shd w:val="clear" w:color="000000" w:fill="339966"/>
      <w:spacing w:before="100" w:beforeAutospacing="1" w:after="100" w:afterAutospacing="1"/>
      <w:jc w:val="right"/>
      <w:textAlignment w:val="center"/>
    </w:pPr>
    <w:rPr>
      <w:color w:val="000000"/>
      <w:sz w:val="18"/>
      <w:szCs w:val="18"/>
    </w:rPr>
  </w:style>
  <w:style w:type="paragraph" w:customStyle="1" w:styleId="xl83">
    <w:name w:val="xl83"/>
    <w:basedOn w:val="Normal"/>
    <w:rsid w:val="003D47C8"/>
    <w:pPr>
      <w:shd w:val="clear" w:color="000000" w:fill="339966"/>
      <w:spacing w:before="100" w:beforeAutospacing="1" w:after="100" w:afterAutospacing="1"/>
      <w:jc w:val="right"/>
      <w:textAlignment w:val="center"/>
    </w:pPr>
    <w:rPr>
      <w:color w:val="000000"/>
      <w:sz w:val="18"/>
      <w:szCs w:val="18"/>
    </w:rPr>
  </w:style>
  <w:style w:type="paragraph" w:customStyle="1" w:styleId="xl84">
    <w:name w:val="xl84"/>
    <w:basedOn w:val="Normal"/>
    <w:rsid w:val="003D47C8"/>
    <w:pPr>
      <w:pBdr>
        <w:bottom w:val="single" w:sz="8" w:space="0" w:color="auto"/>
        <w:right w:val="single" w:sz="8" w:space="0" w:color="000000"/>
      </w:pBdr>
      <w:shd w:val="clear" w:color="000000" w:fill="339966"/>
      <w:spacing w:before="100" w:beforeAutospacing="1" w:after="100" w:afterAutospacing="1"/>
      <w:jc w:val="right"/>
      <w:textAlignment w:val="center"/>
    </w:pPr>
    <w:rPr>
      <w:color w:val="000000"/>
      <w:sz w:val="18"/>
      <w:szCs w:val="18"/>
    </w:rPr>
  </w:style>
  <w:style w:type="paragraph" w:customStyle="1" w:styleId="xl85">
    <w:name w:val="xl85"/>
    <w:basedOn w:val="Normal"/>
    <w:rsid w:val="003D47C8"/>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18"/>
      <w:szCs w:val="18"/>
    </w:rPr>
  </w:style>
  <w:style w:type="paragraph" w:customStyle="1" w:styleId="xl86">
    <w:name w:val="xl86"/>
    <w:basedOn w:val="Normal"/>
    <w:rsid w:val="003D47C8"/>
    <w:pPr>
      <w:pBdr>
        <w:top w:val="single" w:sz="8" w:space="0" w:color="auto"/>
        <w:bottom w:val="single" w:sz="8" w:space="0" w:color="auto"/>
      </w:pBdr>
      <w:spacing w:before="100" w:beforeAutospacing="1" w:after="100" w:afterAutospacing="1"/>
      <w:jc w:val="center"/>
      <w:textAlignment w:val="center"/>
    </w:pPr>
    <w:rPr>
      <w:color w:val="000000"/>
      <w:sz w:val="18"/>
      <w:szCs w:val="18"/>
    </w:rPr>
  </w:style>
  <w:style w:type="paragraph" w:customStyle="1" w:styleId="xl87">
    <w:name w:val="xl87"/>
    <w:basedOn w:val="Normal"/>
    <w:rsid w:val="003D47C8"/>
    <w:pPr>
      <w:pBdr>
        <w:top w:val="single" w:sz="8" w:space="0" w:color="auto"/>
        <w:left w:val="single" w:sz="8" w:space="0" w:color="auto"/>
        <w:right w:val="single" w:sz="8" w:space="0" w:color="auto"/>
      </w:pBdr>
      <w:shd w:val="clear" w:color="000000" w:fill="339966"/>
      <w:spacing w:before="100" w:beforeAutospacing="1" w:after="100" w:afterAutospacing="1"/>
      <w:textAlignment w:val="center"/>
    </w:pPr>
    <w:rPr>
      <w:color w:val="000000"/>
      <w:sz w:val="18"/>
      <w:szCs w:val="18"/>
    </w:rPr>
  </w:style>
  <w:style w:type="paragraph" w:customStyle="1" w:styleId="xl88">
    <w:name w:val="xl88"/>
    <w:basedOn w:val="Normal"/>
    <w:rsid w:val="003D47C8"/>
    <w:pPr>
      <w:pBdr>
        <w:left w:val="single" w:sz="8" w:space="0" w:color="auto"/>
        <w:right w:val="single" w:sz="8" w:space="0" w:color="auto"/>
      </w:pBdr>
      <w:shd w:val="clear" w:color="000000" w:fill="339966"/>
      <w:spacing w:before="100" w:beforeAutospacing="1" w:after="100" w:afterAutospacing="1"/>
      <w:textAlignment w:val="center"/>
    </w:pPr>
    <w:rPr>
      <w:color w:val="000000"/>
      <w:sz w:val="18"/>
      <w:szCs w:val="18"/>
    </w:rPr>
  </w:style>
  <w:style w:type="paragraph" w:customStyle="1" w:styleId="xl89">
    <w:name w:val="xl89"/>
    <w:basedOn w:val="Normal"/>
    <w:rsid w:val="003D47C8"/>
    <w:pPr>
      <w:pBdr>
        <w:top w:val="single" w:sz="8" w:space="0" w:color="auto"/>
        <w:bottom w:val="single" w:sz="8" w:space="0" w:color="auto"/>
        <w:right w:val="single" w:sz="8" w:space="0" w:color="000000"/>
      </w:pBdr>
      <w:spacing w:before="100" w:beforeAutospacing="1" w:after="100" w:afterAutospacing="1"/>
      <w:jc w:val="center"/>
      <w:textAlignment w:val="center"/>
    </w:pPr>
    <w:rPr>
      <w:color w:val="000000"/>
      <w:sz w:val="18"/>
      <w:szCs w:val="18"/>
    </w:rPr>
  </w:style>
  <w:style w:type="paragraph" w:customStyle="1" w:styleId="xl90">
    <w:name w:val="xl90"/>
    <w:basedOn w:val="Normal"/>
    <w:rsid w:val="003D47C8"/>
    <w:pPr>
      <w:pBdr>
        <w:top w:val="single" w:sz="8" w:space="0" w:color="auto"/>
        <w:left w:val="single" w:sz="12" w:space="0" w:color="auto"/>
        <w:right w:val="single" w:sz="8"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91">
    <w:name w:val="xl91"/>
    <w:basedOn w:val="Normal"/>
    <w:rsid w:val="003D47C8"/>
    <w:pPr>
      <w:pBdr>
        <w:left w:val="single" w:sz="12" w:space="0" w:color="auto"/>
        <w:right w:val="single" w:sz="8"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92">
    <w:name w:val="xl92"/>
    <w:basedOn w:val="Normal"/>
    <w:rsid w:val="003D47C8"/>
    <w:pPr>
      <w:pBdr>
        <w:left w:val="single" w:sz="12" w:space="0" w:color="auto"/>
        <w:bottom w:val="single" w:sz="12" w:space="0" w:color="000000"/>
        <w:right w:val="single" w:sz="8"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93">
    <w:name w:val="xl93"/>
    <w:basedOn w:val="Normal"/>
    <w:rsid w:val="003D47C8"/>
    <w:pPr>
      <w:pBdr>
        <w:top w:val="single" w:sz="8" w:space="0" w:color="auto"/>
        <w:left w:val="single" w:sz="8"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94">
    <w:name w:val="xl94"/>
    <w:basedOn w:val="Normal"/>
    <w:rsid w:val="003D47C8"/>
    <w:pPr>
      <w:pBdr>
        <w:top w:val="single" w:sz="8"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95">
    <w:name w:val="xl95"/>
    <w:basedOn w:val="Normal"/>
    <w:rsid w:val="003D47C8"/>
    <w:pPr>
      <w:pBdr>
        <w:top w:val="single" w:sz="8" w:space="0" w:color="auto"/>
        <w:right w:val="single" w:sz="12"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96">
    <w:name w:val="xl96"/>
    <w:basedOn w:val="Normal"/>
    <w:rsid w:val="003D47C8"/>
    <w:pPr>
      <w:pBdr>
        <w:left w:val="single" w:sz="12"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97">
    <w:name w:val="xl97"/>
    <w:basedOn w:val="Normal"/>
    <w:rsid w:val="003D47C8"/>
    <w:pPr>
      <w:pBdr>
        <w:top w:val="single" w:sz="8" w:space="0" w:color="auto"/>
        <w:left w:val="single" w:sz="8" w:space="0" w:color="auto"/>
        <w:right w:val="single" w:sz="8" w:space="0" w:color="auto"/>
      </w:pBdr>
      <w:shd w:val="clear" w:color="000000" w:fill="339966"/>
      <w:spacing w:before="100" w:beforeAutospacing="1" w:after="100" w:afterAutospacing="1"/>
      <w:jc w:val="right"/>
      <w:textAlignment w:val="center"/>
    </w:pPr>
    <w:rPr>
      <w:color w:val="000000"/>
      <w:sz w:val="18"/>
      <w:szCs w:val="18"/>
    </w:rPr>
  </w:style>
  <w:style w:type="paragraph" w:customStyle="1" w:styleId="xl98">
    <w:name w:val="xl98"/>
    <w:basedOn w:val="Normal"/>
    <w:rsid w:val="003D47C8"/>
    <w:pPr>
      <w:pBdr>
        <w:top w:val="single" w:sz="8" w:space="0" w:color="auto"/>
        <w:right w:val="single" w:sz="8" w:space="0" w:color="000000"/>
      </w:pBdr>
      <w:shd w:val="clear" w:color="000000" w:fill="FFFFFF"/>
      <w:spacing w:before="100" w:beforeAutospacing="1" w:after="100" w:afterAutospacing="1"/>
      <w:jc w:val="center"/>
      <w:textAlignment w:val="center"/>
    </w:pPr>
    <w:rPr>
      <w:color w:val="000000"/>
      <w:sz w:val="18"/>
      <w:szCs w:val="18"/>
    </w:rPr>
  </w:style>
  <w:style w:type="paragraph" w:customStyle="1" w:styleId="xl99">
    <w:name w:val="xl99"/>
    <w:basedOn w:val="Normal"/>
    <w:rsid w:val="003D47C8"/>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00">
    <w:name w:val="xl100"/>
    <w:basedOn w:val="Normal"/>
    <w:rsid w:val="003D47C8"/>
    <w:pPr>
      <w:pBdr>
        <w:bottom w:val="single" w:sz="8"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01">
    <w:name w:val="xl101"/>
    <w:basedOn w:val="Normal"/>
    <w:rsid w:val="003D47C8"/>
    <w:pPr>
      <w:pBdr>
        <w:bottom w:val="single" w:sz="8" w:space="0" w:color="auto"/>
        <w:right w:val="single" w:sz="12"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02">
    <w:name w:val="xl102"/>
    <w:basedOn w:val="Normal"/>
    <w:rsid w:val="003D47C8"/>
    <w:pPr>
      <w:pBdr>
        <w:bottom w:val="single" w:sz="8" w:space="0" w:color="auto"/>
        <w:right w:val="single" w:sz="8" w:space="0" w:color="000000"/>
      </w:pBdr>
      <w:shd w:val="clear" w:color="000000" w:fill="FFFFFF"/>
      <w:spacing w:before="100" w:beforeAutospacing="1" w:after="100" w:afterAutospacing="1"/>
      <w:jc w:val="center"/>
      <w:textAlignment w:val="center"/>
    </w:pPr>
    <w:rPr>
      <w:color w:val="000000"/>
      <w:sz w:val="18"/>
      <w:szCs w:val="18"/>
    </w:rPr>
  </w:style>
  <w:style w:type="paragraph" w:customStyle="1" w:styleId="xl103">
    <w:name w:val="xl103"/>
    <w:basedOn w:val="Normal"/>
    <w:rsid w:val="003D47C8"/>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04">
    <w:name w:val="xl104"/>
    <w:basedOn w:val="Normal"/>
    <w:rsid w:val="003D47C8"/>
    <w:pPr>
      <w:pBdr>
        <w:top w:val="single" w:sz="8" w:space="0" w:color="auto"/>
        <w:bottom w:val="single" w:sz="8"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05">
    <w:name w:val="xl105"/>
    <w:basedOn w:val="Normal"/>
    <w:rsid w:val="003D47C8"/>
    <w:pPr>
      <w:pBdr>
        <w:top w:val="single" w:sz="8" w:space="0" w:color="auto"/>
        <w:bottom w:val="single" w:sz="8" w:space="0" w:color="auto"/>
        <w:right w:val="single" w:sz="12"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06">
    <w:name w:val="xl106"/>
    <w:basedOn w:val="Normal"/>
    <w:rsid w:val="003D47C8"/>
    <w:pPr>
      <w:pBdr>
        <w:top w:val="single" w:sz="8" w:space="0" w:color="auto"/>
        <w:bottom w:val="single" w:sz="8" w:space="0" w:color="auto"/>
        <w:right w:val="single" w:sz="8" w:space="0" w:color="000000"/>
      </w:pBdr>
      <w:shd w:val="clear" w:color="000000" w:fill="FFFFFF"/>
      <w:spacing w:before="100" w:beforeAutospacing="1" w:after="100" w:afterAutospacing="1"/>
      <w:jc w:val="center"/>
      <w:textAlignment w:val="center"/>
    </w:pPr>
    <w:rPr>
      <w:color w:val="000000"/>
      <w:sz w:val="18"/>
      <w:szCs w:val="18"/>
    </w:rPr>
  </w:style>
  <w:style w:type="character" w:customStyle="1" w:styleId="HeaderChar">
    <w:name w:val="Header Char"/>
    <w:link w:val="Header"/>
    <w:uiPriority w:val="99"/>
    <w:rsid w:val="003D47C8"/>
    <w:rPr>
      <w:rFonts w:ascii="Arial" w:hAnsi="Arial" w:cs="Arial"/>
      <w:sz w:val="24"/>
    </w:rPr>
  </w:style>
  <w:style w:type="character" w:customStyle="1" w:styleId="FooterChar">
    <w:name w:val="Footer Char"/>
    <w:link w:val="Footer"/>
    <w:uiPriority w:val="99"/>
    <w:rsid w:val="003D47C8"/>
    <w:rPr>
      <w:rFonts w:ascii="Arial" w:hAnsi="Arial" w:cs="Arial"/>
      <w:sz w:val="24"/>
    </w:rPr>
  </w:style>
  <w:style w:type="paragraph" w:styleId="BalloonText">
    <w:name w:val="Balloon Text"/>
    <w:basedOn w:val="Normal"/>
    <w:link w:val="BalloonTextChar"/>
    <w:uiPriority w:val="99"/>
    <w:unhideWhenUsed/>
    <w:rsid w:val="003D47C8"/>
    <w:rPr>
      <w:rFonts w:ascii="Tahoma" w:eastAsia="Calibri" w:hAnsi="Tahoma" w:cs="Tahoma"/>
      <w:sz w:val="16"/>
      <w:szCs w:val="16"/>
    </w:rPr>
  </w:style>
  <w:style w:type="character" w:customStyle="1" w:styleId="BalloonTextChar">
    <w:name w:val="Balloon Text Char"/>
    <w:link w:val="BalloonText"/>
    <w:uiPriority w:val="99"/>
    <w:rsid w:val="003D47C8"/>
    <w:rPr>
      <w:rFonts w:ascii="Tahoma" w:eastAsia="Calibri" w:hAnsi="Tahoma" w:cs="Tahoma"/>
      <w:sz w:val="16"/>
      <w:szCs w:val="16"/>
    </w:rPr>
  </w:style>
  <w:style w:type="paragraph" w:styleId="TOC9">
    <w:name w:val="toc 9"/>
    <w:basedOn w:val="Normal"/>
    <w:next w:val="Normal"/>
    <w:autoRedefine/>
    <w:uiPriority w:val="39"/>
    <w:unhideWhenUsed/>
    <w:rsid w:val="003167DF"/>
    <w:pPr>
      <w:spacing w:after="100" w:line="276" w:lineRule="auto"/>
      <w:ind w:left="1760"/>
    </w:pPr>
    <w:rPr>
      <w:rFonts w:ascii="Calibri" w:hAnsi="Calibri" w:cs="Times New Roman"/>
      <w:sz w:val="22"/>
      <w:szCs w:val="22"/>
    </w:rPr>
  </w:style>
  <w:style w:type="numbering" w:customStyle="1" w:styleId="NoList2">
    <w:name w:val="No List2"/>
    <w:next w:val="NoList"/>
    <w:uiPriority w:val="99"/>
    <w:semiHidden/>
    <w:unhideWhenUsed/>
    <w:rsid w:val="009B7DB7"/>
  </w:style>
  <w:style w:type="numbering" w:customStyle="1" w:styleId="NoList11">
    <w:name w:val="No List11"/>
    <w:next w:val="NoList"/>
    <w:uiPriority w:val="99"/>
    <w:semiHidden/>
    <w:unhideWhenUsed/>
    <w:rsid w:val="009B7DB7"/>
  </w:style>
  <w:style w:type="numbering" w:customStyle="1" w:styleId="NoList3">
    <w:name w:val="No List3"/>
    <w:next w:val="NoList"/>
    <w:uiPriority w:val="99"/>
    <w:semiHidden/>
    <w:unhideWhenUsed/>
    <w:rsid w:val="00565F10"/>
  </w:style>
  <w:style w:type="numbering" w:customStyle="1" w:styleId="NoList12">
    <w:name w:val="No List12"/>
    <w:next w:val="NoList"/>
    <w:uiPriority w:val="99"/>
    <w:semiHidden/>
    <w:unhideWhenUsed/>
    <w:rsid w:val="00565F10"/>
  </w:style>
  <w:style w:type="paragraph" w:customStyle="1" w:styleId="xl107">
    <w:name w:val="xl107"/>
    <w:basedOn w:val="Normal"/>
    <w:rsid w:val="00565F10"/>
    <w:pPr>
      <w:pBdr>
        <w:left w:val="single" w:sz="8" w:space="0" w:color="000000"/>
        <w:right w:val="single" w:sz="8" w:space="0" w:color="auto"/>
      </w:pBdr>
      <w:spacing w:before="100" w:beforeAutospacing="1" w:after="100" w:afterAutospacing="1"/>
      <w:jc w:val="center"/>
      <w:textAlignment w:val="center"/>
    </w:pPr>
    <w:rPr>
      <w:b/>
      <w:bCs/>
      <w:sz w:val="18"/>
      <w:szCs w:val="18"/>
    </w:rPr>
  </w:style>
  <w:style w:type="paragraph" w:customStyle="1" w:styleId="xl108">
    <w:name w:val="xl108"/>
    <w:basedOn w:val="Normal"/>
    <w:rsid w:val="00565F10"/>
    <w:pPr>
      <w:pBdr>
        <w:left w:val="single" w:sz="8" w:space="0" w:color="000000"/>
        <w:bottom w:val="single" w:sz="8" w:space="0" w:color="000000"/>
        <w:right w:val="single" w:sz="8" w:space="0" w:color="auto"/>
      </w:pBdr>
      <w:spacing w:before="100" w:beforeAutospacing="1" w:after="100" w:afterAutospacing="1"/>
      <w:jc w:val="center"/>
      <w:textAlignment w:val="center"/>
    </w:pPr>
    <w:rPr>
      <w:b/>
      <w:bCs/>
      <w:sz w:val="18"/>
      <w:szCs w:val="18"/>
    </w:rPr>
  </w:style>
  <w:style w:type="paragraph" w:customStyle="1" w:styleId="xl109">
    <w:name w:val="xl109"/>
    <w:basedOn w:val="Normal"/>
    <w:rsid w:val="00565F10"/>
    <w:pPr>
      <w:pBdr>
        <w:top w:val="single" w:sz="8" w:space="0" w:color="000000"/>
        <w:left w:val="single" w:sz="8" w:space="31" w:color="auto"/>
        <w:bottom w:val="single" w:sz="8" w:space="0" w:color="000000"/>
      </w:pBdr>
      <w:spacing w:before="100" w:beforeAutospacing="1" w:after="100" w:afterAutospacing="1"/>
      <w:ind w:firstLineChars="1100" w:firstLine="1100"/>
      <w:textAlignment w:val="center"/>
    </w:pPr>
    <w:rPr>
      <w:b/>
      <w:bCs/>
      <w:sz w:val="18"/>
      <w:szCs w:val="18"/>
    </w:rPr>
  </w:style>
  <w:style w:type="character" w:styleId="UnresolvedMention">
    <w:name w:val="Unresolved Mention"/>
    <w:basedOn w:val="DefaultParagraphFont"/>
    <w:uiPriority w:val="99"/>
    <w:semiHidden/>
    <w:unhideWhenUsed/>
    <w:rsid w:val="00E77EC2"/>
    <w:rPr>
      <w:color w:val="605E5C"/>
      <w:shd w:val="clear" w:color="auto" w:fill="E1DFDD"/>
    </w:rPr>
  </w:style>
  <w:style w:type="paragraph" w:styleId="FootnoteText">
    <w:name w:val="footnote text"/>
    <w:basedOn w:val="Normal"/>
    <w:link w:val="FootnoteTextChar"/>
    <w:uiPriority w:val="99"/>
    <w:unhideWhenUsed/>
    <w:qFormat/>
    <w:rsid w:val="005E699F"/>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5E699F"/>
    <w:rPr>
      <w:rFonts w:asciiTheme="minorHAnsi" w:eastAsiaTheme="minorHAnsi" w:hAnsiTheme="minorHAnsi" w:cstheme="minorBidi"/>
    </w:rPr>
  </w:style>
  <w:style w:type="paragraph" w:styleId="CommentText">
    <w:name w:val="annotation text"/>
    <w:basedOn w:val="Normal"/>
    <w:link w:val="CommentTextChar"/>
    <w:uiPriority w:val="99"/>
    <w:unhideWhenUsed/>
    <w:rsid w:val="005E699F"/>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5E699F"/>
    <w:rPr>
      <w:rFonts w:asciiTheme="minorHAnsi" w:eastAsiaTheme="minorHAnsi" w:hAnsiTheme="minorHAnsi" w:cstheme="minorBidi"/>
    </w:rPr>
  </w:style>
  <w:style w:type="character" w:styleId="FootnoteReference">
    <w:name w:val="footnote reference"/>
    <w:basedOn w:val="DefaultParagraphFont"/>
    <w:uiPriority w:val="99"/>
    <w:unhideWhenUsed/>
    <w:rsid w:val="005E699F"/>
    <w:rPr>
      <w:rFonts w:ascii="Calibri" w:hAnsi="Calibri"/>
      <w:sz w:val="18"/>
      <w:vertAlign w:val="superscript"/>
    </w:rPr>
  </w:style>
  <w:style w:type="character" w:styleId="CommentReference">
    <w:name w:val="annotation reference"/>
    <w:basedOn w:val="DefaultParagraphFont"/>
    <w:uiPriority w:val="99"/>
    <w:unhideWhenUsed/>
    <w:rsid w:val="005E699F"/>
    <w:rPr>
      <w:sz w:val="16"/>
      <w:szCs w:val="16"/>
    </w:rPr>
  </w:style>
  <w:style w:type="table" w:customStyle="1" w:styleId="TableGrid31">
    <w:name w:val="Table Grid31"/>
    <w:basedOn w:val="TableNormal"/>
    <w:next w:val="TableGrid"/>
    <w:rsid w:val="005E699F"/>
    <w:rPr>
      <w:rFonts w:asciiTheme="minorHAnsi" w:eastAsia="SimSun" w:hAnsiTheme="minorHAnsi" w:cstheme="minorBid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E699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E699F"/>
    <w:rPr>
      <w:b/>
      <w:bCs/>
    </w:rPr>
  </w:style>
  <w:style w:type="character" w:customStyle="1" w:styleId="CommentSubjectChar">
    <w:name w:val="Comment Subject Char"/>
    <w:basedOn w:val="CommentTextChar"/>
    <w:link w:val="CommentSubject"/>
    <w:uiPriority w:val="99"/>
    <w:semiHidden/>
    <w:rsid w:val="005E699F"/>
    <w:rPr>
      <w:rFonts w:asciiTheme="minorHAnsi" w:eastAsiaTheme="minorHAnsi" w:hAnsiTheme="minorHAnsi" w:cstheme="minorBidi"/>
      <w:b/>
      <w:bCs/>
    </w:rPr>
  </w:style>
  <w:style w:type="paragraph" w:customStyle="1" w:styleId="GLSectionHeading">
    <w:name w:val="GL Section Heading"/>
    <w:basedOn w:val="Normal"/>
    <w:link w:val="GLSectionHeadingChar"/>
    <w:qFormat/>
    <w:rsid w:val="005E699F"/>
    <w:pPr>
      <w:keepNext/>
      <w:keepLines/>
      <w:pBdr>
        <w:top w:val="single" w:sz="24" w:space="0" w:color="0E7194"/>
        <w:left w:val="single" w:sz="24" w:space="0" w:color="0E7194"/>
        <w:bottom w:val="single" w:sz="24" w:space="0" w:color="0E7194"/>
        <w:right w:val="single" w:sz="24" w:space="0" w:color="0E7194"/>
      </w:pBdr>
      <w:shd w:val="clear" w:color="auto" w:fill="0E7194"/>
      <w:spacing w:before="100" w:after="200"/>
      <w:outlineLvl w:val="0"/>
    </w:pPr>
    <w:rPr>
      <w:rFonts w:ascii="Calibri" w:eastAsia="SimSun" w:hAnsi="Calibri" w:cs="Calibri"/>
      <w:b/>
      <w:bCs/>
      <w:smallCaps/>
      <w:color w:val="FFFFFF"/>
      <w:spacing w:val="15"/>
      <w:sz w:val="26"/>
      <w:szCs w:val="22"/>
      <w:lang w:eastAsia="ja-JP"/>
    </w:rPr>
  </w:style>
  <w:style w:type="paragraph" w:customStyle="1" w:styleId="GLSectionSubheading">
    <w:name w:val="GL Section Subheading"/>
    <w:basedOn w:val="Normal"/>
    <w:link w:val="GLSectionSubheadingChar"/>
    <w:qFormat/>
    <w:rsid w:val="005E699F"/>
    <w:pPr>
      <w:keepNext/>
      <w:pBdr>
        <w:top w:val="single" w:sz="24" w:space="0" w:color="CEE7E8"/>
        <w:left w:val="single" w:sz="24" w:space="0" w:color="CEE7E8"/>
        <w:bottom w:val="single" w:sz="24" w:space="0" w:color="CEE7E8"/>
        <w:right w:val="single" w:sz="24" w:space="0" w:color="CEE7E8"/>
      </w:pBdr>
      <w:shd w:val="clear" w:color="auto" w:fill="CEE7E8"/>
      <w:spacing w:before="100" w:after="200"/>
      <w:jc w:val="center"/>
      <w:outlineLvl w:val="1"/>
    </w:pPr>
    <w:rPr>
      <w:rFonts w:ascii="Calibri" w:hAnsi="Calibri" w:cs="Times New Roman"/>
      <w:smallCaps/>
      <w:color w:val="002060"/>
      <w:spacing w:val="15"/>
      <w:sz w:val="22"/>
      <w:szCs w:val="24"/>
      <w:lang w:eastAsia="ja-JP"/>
    </w:rPr>
  </w:style>
  <w:style w:type="character" w:customStyle="1" w:styleId="GLSectionHeadingChar">
    <w:name w:val="GL Section Heading Char"/>
    <w:basedOn w:val="DefaultParagraphFont"/>
    <w:link w:val="GLSectionHeading"/>
    <w:rsid w:val="005E699F"/>
    <w:rPr>
      <w:rFonts w:ascii="Calibri" w:eastAsia="SimSun" w:hAnsi="Calibri" w:cs="Calibri"/>
      <w:b/>
      <w:bCs/>
      <w:smallCaps/>
      <w:color w:val="FFFFFF"/>
      <w:spacing w:val="15"/>
      <w:sz w:val="26"/>
      <w:szCs w:val="22"/>
      <w:shd w:val="clear" w:color="auto" w:fill="0E7194"/>
      <w:lang w:eastAsia="ja-JP"/>
    </w:rPr>
  </w:style>
  <w:style w:type="paragraph" w:customStyle="1" w:styleId="GLCaption">
    <w:name w:val="GL Caption"/>
    <w:basedOn w:val="Normal"/>
    <w:link w:val="GLCaptionChar"/>
    <w:autoRedefine/>
    <w:qFormat/>
    <w:rsid w:val="005E699F"/>
    <w:pPr>
      <w:keepNext/>
      <w:spacing w:before="100" w:line="276" w:lineRule="auto"/>
    </w:pPr>
    <w:rPr>
      <w:rFonts w:ascii="Calibri" w:hAnsi="Calibri" w:cs="Times New Roman"/>
      <w:b/>
      <w:bCs/>
      <w:color w:val="374C80"/>
      <w:sz w:val="20"/>
    </w:rPr>
  </w:style>
  <w:style w:type="character" w:customStyle="1" w:styleId="GLSectionSubheadingChar">
    <w:name w:val="GL Section Subheading Char"/>
    <w:basedOn w:val="DefaultParagraphFont"/>
    <w:link w:val="GLSectionSubheading"/>
    <w:rsid w:val="005E699F"/>
    <w:rPr>
      <w:rFonts w:ascii="Calibri" w:hAnsi="Calibri"/>
      <w:smallCaps/>
      <w:color w:val="002060"/>
      <w:spacing w:val="15"/>
      <w:sz w:val="22"/>
      <w:szCs w:val="24"/>
      <w:shd w:val="clear" w:color="auto" w:fill="CEE7E8"/>
      <w:lang w:eastAsia="ja-JP"/>
    </w:rPr>
  </w:style>
  <w:style w:type="paragraph" w:customStyle="1" w:styleId="GLHeading1">
    <w:name w:val="GL Heading 1"/>
    <w:basedOn w:val="Normal"/>
    <w:link w:val="GLHeading1Char"/>
    <w:qFormat/>
    <w:rsid w:val="005E699F"/>
    <w:pPr>
      <w:keepNext/>
      <w:keepLines/>
      <w:pBdr>
        <w:top w:val="single" w:sz="6" w:space="2" w:color="417A84"/>
      </w:pBdr>
      <w:outlineLvl w:val="2"/>
    </w:pPr>
    <w:rPr>
      <w:rFonts w:ascii="Calibri" w:hAnsi="Calibri" w:cs="Times New Roman"/>
      <w:iCs/>
      <w:color w:val="2B5258"/>
      <w:spacing w:val="15"/>
      <w:sz w:val="22"/>
      <w:szCs w:val="24"/>
      <w:lang w:eastAsia="ja-JP"/>
    </w:rPr>
  </w:style>
  <w:style w:type="character" w:customStyle="1" w:styleId="GLCaptionChar">
    <w:name w:val="GL Caption Char"/>
    <w:basedOn w:val="DefaultParagraphFont"/>
    <w:link w:val="GLCaption"/>
    <w:rsid w:val="005E699F"/>
    <w:rPr>
      <w:rFonts w:ascii="Calibri" w:hAnsi="Calibri"/>
      <w:b/>
      <w:bCs/>
      <w:color w:val="374C80"/>
    </w:rPr>
  </w:style>
  <w:style w:type="paragraph" w:customStyle="1" w:styleId="normalbullet1">
    <w:name w:val="normal bullet"/>
    <w:basedOn w:val="Normal"/>
    <w:qFormat/>
    <w:rsid w:val="005E699F"/>
    <w:pPr>
      <w:spacing w:after="120" w:line="276" w:lineRule="auto"/>
    </w:pPr>
    <w:rPr>
      <w:rFonts w:ascii="Calibri" w:eastAsiaTheme="minorEastAsia" w:hAnsi="Calibri" w:cs="Times New Roman"/>
      <w:bCs/>
      <w:color w:val="000000" w:themeColor="text1"/>
      <w:sz w:val="22"/>
      <w:szCs w:val="18"/>
    </w:rPr>
  </w:style>
  <w:style w:type="character" w:customStyle="1" w:styleId="GLHeading1Char">
    <w:name w:val="GL Heading 1 Char"/>
    <w:basedOn w:val="DefaultParagraphFont"/>
    <w:link w:val="GLHeading1"/>
    <w:rsid w:val="005E699F"/>
    <w:rPr>
      <w:rFonts w:ascii="Calibri" w:hAnsi="Calibri"/>
      <w:iCs/>
      <w:color w:val="2B5258"/>
      <w:spacing w:val="15"/>
      <w:sz w:val="22"/>
      <w:szCs w:val="24"/>
      <w:lang w:eastAsia="ja-JP"/>
    </w:rPr>
  </w:style>
  <w:style w:type="paragraph" w:customStyle="1" w:styleId="GLHeading2">
    <w:name w:val="GL Heading 2"/>
    <w:basedOn w:val="Normal"/>
    <w:link w:val="GLHeading2Char"/>
    <w:autoRedefine/>
    <w:qFormat/>
    <w:rsid w:val="005E699F"/>
    <w:pPr>
      <w:keepNext/>
      <w:pBdr>
        <w:top w:val="dashed" w:sz="4" w:space="2" w:color="4A66AC"/>
      </w:pBdr>
      <w:spacing w:before="200" w:after="120"/>
      <w:outlineLvl w:val="3"/>
    </w:pPr>
    <w:rPr>
      <w:rFonts w:ascii="Calibri" w:eastAsia="SimSun" w:hAnsi="Calibri"/>
      <w:i/>
      <w:color w:val="2B5258"/>
      <w:spacing w:val="10"/>
      <w:szCs w:val="24"/>
    </w:rPr>
  </w:style>
  <w:style w:type="character" w:customStyle="1" w:styleId="GLHeading2Char">
    <w:name w:val="GL Heading 2 Char"/>
    <w:basedOn w:val="Heading4Char"/>
    <w:link w:val="GLHeading2"/>
    <w:rsid w:val="005E699F"/>
    <w:rPr>
      <w:rFonts w:ascii="Calibri" w:eastAsia="SimSun" w:hAnsi="Calibri" w:cs="Arial"/>
      <w:i/>
      <w:color w:val="2B5258"/>
      <w:spacing w:val="10"/>
      <w:sz w:val="24"/>
      <w:szCs w:val="24"/>
      <w:lang w:val="en-US" w:eastAsia="en-US" w:bidi="ar-SA"/>
    </w:rPr>
  </w:style>
  <w:style w:type="paragraph" w:styleId="NormalWeb">
    <w:name w:val="Normal (Web)"/>
    <w:basedOn w:val="Normal"/>
    <w:uiPriority w:val="99"/>
    <w:unhideWhenUsed/>
    <w:rsid w:val="005E699F"/>
    <w:pPr>
      <w:spacing w:before="100" w:beforeAutospacing="1" w:after="100" w:afterAutospacing="1"/>
    </w:pPr>
    <w:rPr>
      <w:rFonts w:ascii="Times New Roman" w:hAnsi="Times New Roman" w:cs="Times New Roman"/>
      <w:szCs w:val="24"/>
    </w:rPr>
  </w:style>
  <w:style w:type="paragraph" w:customStyle="1" w:styleId="GLSubheading1">
    <w:name w:val="GL Subheading 1"/>
    <w:basedOn w:val="GLHeading2"/>
    <w:link w:val="GLSubheading1Char"/>
    <w:qFormat/>
    <w:rsid w:val="005E699F"/>
    <w:pPr>
      <w:pBdr>
        <w:top w:val="none" w:sz="0" w:space="0" w:color="auto"/>
      </w:pBdr>
    </w:pPr>
    <w:rPr>
      <w:lang w:eastAsia="ja-JP"/>
    </w:rPr>
  </w:style>
  <w:style w:type="character" w:customStyle="1" w:styleId="GLSubheading1Char">
    <w:name w:val="GL Subheading 1 Char"/>
    <w:basedOn w:val="GLHeading2Char"/>
    <w:link w:val="GLSubheading1"/>
    <w:rsid w:val="005E699F"/>
    <w:rPr>
      <w:rFonts w:ascii="Calibri" w:eastAsia="SimSun" w:hAnsi="Calibri" w:cs="Arial"/>
      <w:i/>
      <w:color w:val="2B5258"/>
      <w:spacing w:val="10"/>
      <w:sz w:val="24"/>
      <w:szCs w:val="24"/>
      <w:lang w:val="en-US" w:eastAsia="ja-JP" w:bidi="ar-SA"/>
    </w:rPr>
  </w:style>
  <w:style w:type="table" w:customStyle="1" w:styleId="GridTable5Dark-Accent122">
    <w:name w:val="Grid Table 5 Dark - Accent 122"/>
    <w:basedOn w:val="TableNormal"/>
    <w:next w:val="TableNormal"/>
    <w:uiPriority w:val="50"/>
    <w:rsid w:val="005E699F"/>
    <w:pPr>
      <w:spacing w:before="100"/>
    </w:pPr>
    <w:rPr>
      <w:rFonts w:asciiTheme="minorHAnsi" w:eastAsiaTheme="minorEastAsia" w:hAnsiTheme="minorHAnsi" w:cstheme="minorBidi"/>
      <w:lang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norm">
    <w:name w:val="norm"/>
    <w:basedOn w:val="Normal"/>
    <w:rsid w:val="005E699F"/>
    <w:pPr>
      <w:spacing w:before="100" w:beforeAutospacing="1" w:after="100" w:afterAutospacing="1"/>
    </w:pPr>
    <w:rPr>
      <w:rFonts w:ascii="Times New Roman" w:hAnsi="Times New Roman" w:cs="Times New Roman"/>
      <w:szCs w:val="24"/>
    </w:rPr>
  </w:style>
  <w:style w:type="paragraph" w:styleId="Caption">
    <w:name w:val="caption"/>
    <w:basedOn w:val="Normal"/>
    <w:next w:val="Normal"/>
    <w:autoRedefine/>
    <w:uiPriority w:val="35"/>
    <w:unhideWhenUsed/>
    <w:qFormat/>
    <w:rsid w:val="005E699F"/>
    <w:pPr>
      <w:keepNext/>
      <w:contextualSpacing/>
    </w:pPr>
    <w:rPr>
      <w:rFonts w:asciiTheme="minorHAnsi" w:eastAsiaTheme="minorHAnsi" w:hAnsiTheme="minorHAnsi" w:cstheme="minorBidi"/>
      <w:b/>
      <w:iCs/>
      <w:color w:val="002060"/>
      <w:sz w:val="20"/>
    </w:rPr>
  </w:style>
  <w:style w:type="paragraph" w:styleId="Revision">
    <w:name w:val="Revision"/>
    <w:hidden/>
    <w:uiPriority w:val="99"/>
    <w:semiHidden/>
    <w:rsid w:val="005E699F"/>
    <w:rPr>
      <w:rFonts w:asciiTheme="minorHAnsi" w:eastAsiaTheme="minorHAnsi" w:hAnsiTheme="minorHAnsi" w:cstheme="minorBidi"/>
      <w:sz w:val="22"/>
      <w:szCs w:val="22"/>
    </w:rPr>
  </w:style>
  <w:style w:type="table" w:customStyle="1" w:styleId="GridTable5Dark-Accent1221">
    <w:name w:val="Grid Table 5 Dark - Accent 1221"/>
    <w:basedOn w:val="TableNormal"/>
    <w:next w:val="TableNormal"/>
    <w:uiPriority w:val="50"/>
    <w:rsid w:val="005E699F"/>
    <w:pPr>
      <w:spacing w:before="100"/>
    </w:pPr>
    <w:rPr>
      <w:rFonts w:asciiTheme="minorHAnsi" w:eastAsiaTheme="minorEastAsia" w:hAnsiTheme="minorHAnsi" w:cstheme="minorBidi"/>
      <w:lang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2251">
    <w:name w:val="Grid Table 5 Dark - Accent 12251"/>
    <w:basedOn w:val="TableNormal"/>
    <w:next w:val="TableNormal"/>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11">
    <w:name w:val="Grid Table 5 Dark - Accent 111"/>
    <w:basedOn w:val="TableNormal"/>
    <w:uiPriority w:val="50"/>
    <w:rsid w:val="005E699F"/>
    <w:rPr>
      <w:rFonts w:asciiTheme="minorHAnsi" w:eastAsiaTheme="minorEastAsia" w:hAnsiTheme="minorHAnsi" w:cstheme="minorBid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paragraph" w:customStyle="1" w:styleId="CAFootnote">
    <w:name w:val="CA Footnote"/>
    <w:basedOn w:val="FootnoteText"/>
    <w:link w:val="CAFootnoteChar"/>
    <w:autoRedefine/>
    <w:qFormat/>
    <w:rsid w:val="005E699F"/>
    <w:pPr>
      <w:tabs>
        <w:tab w:val="left" w:pos="540"/>
      </w:tabs>
      <w:spacing w:line="220" w:lineRule="exact"/>
    </w:pPr>
    <w:rPr>
      <w:rFonts w:cstheme="minorHAnsi"/>
    </w:rPr>
  </w:style>
  <w:style w:type="character" w:customStyle="1" w:styleId="CAFootnoteChar">
    <w:name w:val="CA Footnote Char"/>
    <w:basedOn w:val="FootnoteTextChar"/>
    <w:link w:val="CAFootnote"/>
    <w:rsid w:val="005E699F"/>
    <w:rPr>
      <w:rFonts w:asciiTheme="minorHAnsi" w:eastAsiaTheme="minorHAnsi" w:hAnsiTheme="minorHAnsi" w:cstheme="minorHAnsi"/>
    </w:rPr>
  </w:style>
  <w:style w:type="paragraph" w:styleId="BodyText">
    <w:name w:val="Body Text"/>
    <w:basedOn w:val="Normal"/>
    <w:link w:val="BodyTextChar"/>
    <w:uiPriority w:val="1"/>
    <w:qFormat/>
    <w:rsid w:val="005E699F"/>
    <w:pPr>
      <w:tabs>
        <w:tab w:val="left" w:pos="360"/>
      </w:tabs>
      <w:spacing w:after="240" w:line="300" w:lineRule="atLeast"/>
    </w:pPr>
    <w:rPr>
      <w:rFonts w:ascii="Times New Roman" w:eastAsia="Times" w:hAnsi="Times New Roman" w:cs="Times New Roman"/>
    </w:rPr>
  </w:style>
  <w:style w:type="character" w:customStyle="1" w:styleId="BodyTextChar">
    <w:name w:val="Body Text Char"/>
    <w:basedOn w:val="DefaultParagraphFont"/>
    <w:link w:val="BodyText"/>
    <w:uiPriority w:val="1"/>
    <w:rsid w:val="005E699F"/>
    <w:rPr>
      <w:rFonts w:ascii="Times New Roman" w:eastAsia="Times" w:hAnsi="Times New Roman"/>
      <w:sz w:val="24"/>
    </w:rPr>
  </w:style>
  <w:style w:type="table" w:customStyle="1" w:styleId="GridTable5Dark-Accent12232">
    <w:name w:val="Grid Table 5 Dark - Accent 12232"/>
    <w:basedOn w:val="TableNormal"/>
    <w:next w:val="TableNormal"/>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paragraph" w:customStyle="1" w:styleId="Hyperlink1">
    <w:name w:val="Hyperlink1"/>
    <w:basedOn w:val="FootnoteText"/>
    <w:link w:val="hyperlinkChar"/>
    <w:qFormat/>
    <w:rsid w:val="005E699F"/>
    <w:pPr>
      <w:spacing w:line="220" w:lineRule="exact"/>
      <w:contextualSpacing/>
    </w:pPr>
    <w:rPr>
      <w:rFonts w:ascii="Times New Roman" w:eastAsia="Times" w:hAnsi="Times New Roman"/>
    </w:rPr>
  </w:style>
  <w:style w:type="character" w:customStyle="1" w:styleId="hyperlinkChar">
    <w:name w:val="hyperlink Char"/>
    <w:basedOn w:val="FootnoteTextChar"/>
    <w:link w:val="Hyperlink1"/>
    <w:rsid w:val="005E699F"/>
    <w:rPr>
      <w:rFonts w:ascii="Times New Roman" w:eastAsia="Times" w:hAnsi="Times New Roman" w:cstheme="minorBidi"/>
    </w:rPr>
  </w:style>
  <w:style w:type="paragraph" w:customStyle="1" w:styleId="Heading61">
    <w:name w:val="Heading 61"/>
    <w:basedOn w:val="Normal"/>
    <w:next w:val="Normal"/>
    <w:uiPriority w:val="9"/>
    <w:unhideWhenUsed/>
    <w:qFormat/>
    <w:rsid w:val="005E699F"/>
    <w:pPr>
      <w:pBdr>
        <w:bottom w:val="dotted" w:sz="6" w:space="1" w:color="4A66AC"/>
      </w:pBdr>
      <w:spacing w:before="200" w:after="200"/>
      <w:outlineLvl w:val="5"/>
    </w:pPr>
    <w:rPr>
      <w:rFonts w:ascii="Calibri" w:hAnsi="Calibri" w:cs="Times New Roman"/>
      <w:caps/>
      <w:color w:val="374C80"/>
      <w:spacing w:val="10"/>
      <w:sz w:val="22"/>
      <w:szCs w:val="24"/>
    </w:rPr>
  </w:style>
  <w:style w:type="paragraph" w:customStyle="1" w:styleId="Heading71">
    <w:name w:val="Heading 71"/>
    <w:basedOn w:val="Normal"/>
    <w:next w:val="Normal"/>
    <w:uiPriority w:val="9"/>
    <w:semiHidden/>
    <w:unhideWhenUsed/>
    <w:qFormat/>
    <w:rsid w:val="005E699F"/>
    <w:pPr>
      <w:spacing w:before="200" w:after="200"/>
      <w:outlineLvl w:val="6"/>
    </w:pPr>
    <w:rPr>
      <w:rFonts w:ascii="Calibri" w:hAnsi="Calibri" w:cs="Times New Roman"/>
      <w:caps/>
      <w:color w:val="374C80"/>
      <w:spacing w:val="10"/>
      <w:sz w:val="22"/>
      <w:szCs w:val="24"/>
    </w:rPr>
  </w:style>
  <w:style w:type="table" w:customStyle="1" w:styleId="TableGrid6">
    <w:name w:val="Table Grid6"/>
    <w:basedOn w:val="TableNormal"/>
    <w:next w:val="TableGrid"/>
    <w:uiPriority w:val="39"/>
    <w:rsid w:val="005E699F"/>
    <w:pPr>
      <w:widowControl w:val="0"/>
      <w:autoSpaceDE w:val="0"/>
      <w:autoSpaceDN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rsid w:val="005E699F"/>
    <w:pPr>
      <w:spacing w:before="100" w:after="200"/>
    </w:pPr>
    <w:rPr>
      <w:rFonts w:ascii="Calibri Light" w:eastAsia="SimSun" w:hAnsi="Calibri Light" w:cs="Times New Roman"/>
      <w:caps/>
      <w:color w:val="4A66AC"/>
      <w:spacing w:val="10"/>
      <w:sz w:val="52"/>
      <w:szCs w:val="52"/>
    </w:rPr>
  </w:style>
  <w:style w:type="paragraph" w:customStyle="1" w:styleId="Subtitle1">
    <w:name w:val="Subtitle1"/>
    <w:basedOn w:val="Normal"/>
    <w:next w:val="Normal"/>
    <w:uiPriority w:val="11"/>
    <w:qFormat/>
    <w:rsid w:val="005E699F"/>
    <w:pPr>
      <w:spacing w:before="100" w:after="500"/>
    </w:pPr>
    <w:rPr>
      <w:rFonts w:ascii="Calibri" w:hAnsi="Calibri" w:cs="Times New Roman"/>
      <w:caps/>
      <w:color w:val="595959"/>
      <w:spacing w:val="10"/>
      <w:sz w:val="21"/>
      <w:szCs w:val="21"/>
    </w:rPr>
  </w:style>
  <w:style w:type="character" w:customStyle="1" w:styleId="SubtleEmphasis1">
    <w:name w:val="Subtle Emphasis1"/>
    <w:uiPriority w:val="19"/>
    <w:qFormat/>
    <w:rsid w:val="005E699F"/>
    <w:rPr>
      <w:i/>
      <w:iCs/>
      <w:color w:val="243255"/>
    </w:rPr>
  </w:style>
  <w:style w:type="character" w:customStyle="1" w:styleId="Emphasis1">
    <w:name w:val="Emphasis1"/>
    <w:uiPriority w:val="20"/>
    <w:qFormat/>
    <w:rsid w:val="005E699F"/>
    <w:rPr>
      <w:caps/>
      <w:color w:val="243255"/>
      <w:spacing w:val="5"/>
    </w:rPr>
  </w:style>
  <w:style w:type="character" w:customStyle="1" w:styleId="IntenseEmphasis1">
    <w:name w:val="Intense Emphasis1"/>
    <w:uiPriority w:val="21"/>
    <w:qFormat/>
    <w:rsid w:val="005E699F"/>
    <w:rPr>
      <w:b/>
      <w:bCs/>
      <w:caps/>
      <w:color w:val="243255"/>
      <w:spacing w:val="10"/>
    </w:rPr>
  </w:style>
  <w:style w:type="paragraph" w:customStyle="1" w:styleId="IntenseQuote1">
    <w:name w:val="Intense Quote1"/>
    <w:basedOn w:val="Normal"/>
    <w:next w:val="Normal"/>
    <w:uiPriority w:val="30"/>
    <w:qFormat/>
    <w:rsid w:val="005E699F"/>
    <w:pPr>
      <w:spacing w:before="240" w:after="240"/>
      <w:ind w:left="1080" w:right="1080"/>
      <w:jc w:val="center"/>
    </w:pPr>
    <w:rPr>
      <w:rFonts w:ascii="Calibri" w:hAnsi="Calibri" w:cs="Times New Roman"/>
      <w:color w:val="4A66AC"/>
      <w:sz w:val="22"/>
      <w:szCs w:val="24"/>
    </w:rPr>
  </w:style>
  <w:style w:type="character" w:customStyle="1" w:styleId="SubtleReference1">
    <w:name w:val="Subtle Reference1"/>
    <w:uiPriority w:val="31"/>
    <w:qFormat/>
    <w:rsid w:val="005E699F"/>
    <w:rPr>
      <w:b/>
      <w:bCs/>
      <w:color w:val="4A66AC"/>
    </w:rPr>
  </w:style>
  <w:style w:type="character" w:customStyle="1" w:styleId="IntenseReference1">
    <w:name w:val="Intense Reference1"/>
    <w:uiPriority w:val="32"/>
    <w:qFormat/>
    <w:rsid w:val="005E699F"/>
    <w:rPr>
      <w:b/>
      <w:bCs/>
      <w:i/>
      <w:iCs/>
      <w:caps/>
      <w:color w:val="4A66AC"/>
    </w:rPr>
  </w:style>
  <w:style w:type="character" w:customStyle="1" w:styleId="NoSpacingChar">
    <w:name w:val="No Spacing Char"/>
    <w:basedOn w:val="DefaultParagraphFont"/>
    <w:link w:val="NoSpacing"/>
    <w:uiPriority w:val="1"/>
    <w:rsid w:val="005E699F"/>
    <w:rPr>
      <w:rFonts w:ascii="Calibri" w:eastAsia="Calibri" w:hAnsi="Calibri"/>
      <w:sz w:val="24"/>
      <w:szCs w:val="32"/>
    </w:rPr>
  </w:style>
  <w:style w:type="paragraph" w:customStyle="1" w:styleId="Style1">
    <w:name w:val="Style1"/>
    <w:basedOn w:val="Normal"/>
    <w:qFormat/>
    <w:rsid w:val="005E699F"/>
    <w:pPr>
      <w:spacing w:before="100" w:after="200"/>
    </w:pPr>
    <w:rPr>
      <w:rFonts w:ascii="Calibri" w:hAnsi="Calibri" w:cs="Times New Roman"/>
      <w:sz w:val="22"/>
      <w:szCs w:val="24"/>
    </w:rPr>
  </w:style>
  <w:style w:type="table" w:customStyle="1" w:styleId="TableGrid1">
    <w:name w:val="Table Grid1"/>
    <w:basedOn w:val="TableNormal"/>
    <w:next w:val="TableGrid"/>
    <w:uiPriority w:val="59"/>
    <w:rsid w:val="005E699F"/>
    <w:rPr>
      <w:rFonts w:asciiTheme="minorHAnsi" w:eastAsia="SimSun" w:hAnsiTheme="minorHAnsi" w:cstheme="minorBid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31">
    <w:name w:val="Grid Table 5 Dark - Accent 31"/>
    <w:basedOn w:val="TableNormal"/>
    <w:next w:val="GridTable5Dark-Accent3"/>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3E5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97F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97F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97F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97FD5"/>
      </w:tcPr>
    </w:tblStylePr>
    <w:tblStylePr w:type="band1Vert">
      <w:tblPr/>
      <w:tcPr>
        <w:shd w:val="clear" w:color="auto" w:fill="A8CBEE"/>
      </w:tcPr>
    </w:tblStylePr>
    <w:tblStylePr w:type="band1Horz">
      <w:tblPr/>
      <w:tcPr>
        <w:shd w:val="clear" w:color="auto" w:fill="A8CBEE"/>
      </w:tcPr>
    </w:tblStylePr>
  </w:style>
  <w:style w:type="table" w:customStyle="1" w:styleId="GridTable5Dark-Accent11">
    <w:name w:val="Grid Table 5 Dark - Accent 11"/>
    <w:basedOn w:val="TableNormal"/>
    <w:next w:val="GridTable5Dark-Accent1"/>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paragraph" w:customStyle="1" w:styleId="NCSEAnormal">
    <w:name w:val="NCSEA normal"/>
    <w:basedOn w:val="Normal"/>
    <w:qFormat/>
    <w:rsid w:val="005E699F"/>
    <w:pPr>
      <w:keepNext/>
      <w:overflowPunct w:val="0"/>
      <w:autoSpaceDE w:val="0"/>
      <w:autoSpaceDN w:val="0"/>
      <w:adjustRightInd w:val="0"/>
      <w:spacing w:before="100" w:after="200" w:line="480" w:lineRule="auto"/>
      <w:ind w:firstLine="720"/>
      <w:textAlignment w:val="baseline"/>
    </w:pPr>
    <w:rPr>
      <w:rFonts w:cs="Times New Roman"/>
      <w:bCs/>
      <w:iCs/>
      <w:color w:val="000000"/>
      <w:sz w:val="22"/>
      <w:szCs w:val="24"/>
    </w:rPr>
  </w:style>
  <w:style w:type="table" w:styleId="TableColorful2">
    <w:name w:val="Table Colorful 2"/>
    <w:basedOn w:val="TableNormal"/>
    <w:rsid w:val="005E699F"/>
    <w:pPr>
      <w:overflowPunct w:val="0"/>
      <w:autoSpaceDE w:val="0"/>
      <w:autoSpaceDN w:val="0"/>
      <w:adjustRightInd w:val="0"/>
      <w:textAlignment w:val="baseline"/>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NCSEAfigure">
    <w:name w:val="NCSEA figure"/>
    <w:basedOn w:val="NCSEAnormal"/>
    <w:qFormat/>
    <w:rsid w:val="005E699F"/>
    <w:pPr>
      <w:spacing w:line="240" w:lineRule="auto"/>
      <w:ind w:firstLine="0"/>
    </w:pPr>
    <w:rPr>
      <w:bCs w:val="0"/>
      <w:iCs w:val="0"/>
      <w:sz w:val="20"/>
    </w:rPr>
  </w:style>
  <w:style w:type="paragraph" w:customStyle="1" w:styleId="Ncseafigureheading">
    <w:name w:val="Ncsea figure heading"/>
    <w:basedOn w:val="NCSEAnormal"/>
    <w:qFormat/>
    <w:rsid w:val="005E699F"/>
    <w:rPr>
      <w:rFonts w:ascii="Arial Bold" w:hAnsi="Arial Bold"/>
      <w:b/>
      <w:bCs w:val="0"/>
      <w:iCs w:val="0"/>
      <w:color w:val="FFFFFF"/>
      <w:sz w:val="20"/>
    </w:rPr>
  </w:style>
  <w:style w:type="table" w:customStyle="1" w:styleId="GridTable4-Accent11">
    <w:name w:val="Grid Table 4 - Accent 11"/>
    <w:basedOn w:val="TableNormal"/>
    <w:uiPriority w:val="49"/>
    <w:rsid w:val="005E699F"/>
    <w:pPr>
      <w:spacing w:before="100"/>
    </w:pPr>
    <w:rPr>
      <w:rFonts w:asciiTheme="minorHAnsi" w:eastAsia="SimSun" w:hAnsiTheme="minorHAnsi" w:cstheme="minorBidi"/>
      <w:lang w:eastAsia="ja-JP"/>
    </w:rPr>
    <w:tblPr>
      <w:tblStyleRowBandSize w:val="1"/>
      <w:tblStyleColBandSize w:val="1"/>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Pr>
    <w:tblStylePr w:type="firstRow">
      <w:rPr>
        <w:b/>
        <w:bCs/>
        <w:color w:val="FFFFFF"/>
      </w:rPr>
      <w:tblPr/>
      <w:tcPr>
        <w:tcBorders>
          <w:top w:val="single" w:sz="4" w:space="0" w:color="4A66AC"/>
          <w:left w:val="single" w:sz="4" w:space="0" w:color="4A66AC"/>
          <w:bottom w:val="single" w:sz="4" w:space="0" w:color="4A66AC"/>
          <w:right w:val="single" w:sz="4" w:space="0" w:color="4A66AC"/>
          <w:insideH w:val="nil"/>
          <w:insideV w:val="nil"/>
        </w:tcBorders>
        <w:shd w:val="clear" w:color="auto" w:fill="4A66AC"/>
      </w:tcPr>
    </w:tblStylePr>
    <w:tblStylePr w:type="lastRow">
      <w:rPr>
        <w:b/>
        <w:bCs/>
      </w:rPr>
      <w:tblPr/>
      <w:tcPr>
        <w:tcBorders>
          <w:top w:val="double" w:sz="4" w:space="0" w:color="4A66AC"/>
        </w:tcBorders>
      </w:tcPr>
    </w:tblStylePr>
    <w:tblStylePr w:type="firstCol">
      <w:rPr>
        <w:b/>
        <w:bCs/>
      </w:rPr>
    </w:tblStylePr>
    <w:tblStylePr w:type="lastCol">
      <w:rPr>
        <w:b/>
        <w:bCs/>
      </w:rPr>
    </w:tblStylePr>
    <w:tblStylePr w:type="band1Vert">
      <w:tblPr/>
      <w:tcPr>
        <w:shd w:val="clear" w:color="auto" w:fill="D9DFEF"/>
      </w:tcPr>
    </w:tblStylePr>
    <w:tblStylePr w:type="band1Horz">
      <w:tblPr/>
      <w:tcPr>
        <w:shd w:val="clear" w:color="auto" w:fill="D9DFEF"/>
      </w:tcPr>
    </w:tblStylePr>
  </w:style>
  <w:style w:type="paragraph" w:customStyle="1" w:styleId="chicagonormal">
    <w:name w:val="chicago normal"/>
    <w:basedOn w:val="Normal"/>
    <w:qFormat/>
    <w:rsid w:val="005E699F"/>
    <w:pPr>
      <w:spacing w:before="100" w:after="200" w:line="480" w:lineRule="auto"/>
      <w:ind w:firstLine="720"/>
      <w:jc w:val="both"/>
    </w:pPr>
    <w:rPr>
      <w:rFonts w:ascii="Calibri" w:hAnsi="Calibri" w:cs="Times New Roman"/>
      <w:sz w:val="22"/>
      <w:szCs w:val="24"/>
    </w:rPr>
  </w:style>
  <w:style w:type="paragraph" w:customStyle="1" w:styleId="msonormal0">
    <w:name w:val="msonormal"/>
    <w:basedOn w:val="Normal"/>
    <w:rsid w:val="005E699F"/>
    <w:pPr>
      <w:spacing w:before="100" w:beforeAutospacing="1" w:after="100" w:afterAutospacing="1"/>
    </w:pPr>
    <w:rPr>
      <w:rFonts w:ascii="Calibri" w:hAnsi="Calibri" w:cs="Times New Roman"/>
      <w:sz w:val="22"/>
      <w:szCs w:val="24"/>
    </w:rPr>
  </w:style>
  <w:style w:type="paragraph" w:customStyle="1" w:styleId="xl110">
    <w:name w:val="xl110"/>
    <w:basedOn w:val="Normal"/>
    <w:rsid w:val="005E699F"/>
    <w:pPr>
      <w:pBdr>
        <w:top w:val="single" w:sz="4" w:space="0" w:color="1F4E78"/>
        <w:left w:val="single" w:sz="4" w:space="0" w:color="1F4E78"/>
        <w:bottom w:val="single" w:sz="4" w:space="0" w:color="1F4E78"/>
      </w:pBdr>
      <w:spacing w:before="100" w:beforeAutospacing="1" w:after="100" w:afterAutospacing="1"/>
    </w:pPr>
    <w:rPr>
      <w:rFonts w:ascii="Calibri" w:hAnsi="Calibri" w:cs="Calibri"/>
      <w:sz w:val="22"/>
      <w:szCs w:val="24"/>
    </w:rPr>
  </w:style>
  <w:style w:type="paragraph" w:customStyle="1" w:styleId="xl111">
    <w:name w:val="xl111"/>
    <w:basedOn w:val="Normal"/>
    <w:rsid w:val="005E699F"/>
    <w:pPr>
      <w:pBdr>
        <w:top w:val="single" w:sz="4" w:space="0" w:color="1F4E78"/>
        <w:left w:val="single" w:sz="4" w:space="0" w:color="1F4E78"/>
        <w:bottom w:val="single" w:sz="4" w:space="0" w:color="1F4E78"/>
      </w:pBdr>
      <w:spacing w:before="100" w:beforeAutospacing="1" w:after="100" w:afterAutospacing="1"/>
    </w:pPr>
    <w:rPr>
      <w:rFonts w:ascii="Calibri" w:hAnsi="Calibri" w:cs="Calibri"/>
      <w:sz w:val="22"/>
      <w:szCs w:val="24"/>
    </w:rPr>
  </w:style>
  <w:style w:type="paragraph" w:customStyle="1" w:styleId="xl112">
    <w:name w:val="xl112"/>
    <w:basedOn w:val="Normal"/>
    <w:rsid w:val="005E699F"/>
    <w:pPr>
      <w:pBdr>
        <w:left w:val="single" w:sz="4" w:space="0" w:color="1F4E78"/>
        <w:bottom w:val="single" w:sz="4" w:space="0" w:color="1F4E78"/>
      </w:pBdr>
      <w:spacing w:before="100" w:beforeAutospacing="1" w:after="100" w:afterAutospacing="1"/>
      <w:textAlignment w:val="center"/>
    </w:pPr>
    <w:rPr>
      <w:rFonts w:ascii="Calibri" w:hAnsi="Calibri" w:cs="Calibri"/>
      <w:sz w:val="22"/>
      <w:szCs w:val="24"/>
    </w:rPr>
  </w:style>
  <w:style w:type="paragraph" w:customStyle="1" w:styleId="xl113">
    <w:name w:val="xl113"/>
    <w:basedOn w:val="Normal"/>
    <w:rsid w:val="005E699F"/>
    <w:pPr>
      <w:pBdr>
        <w:top w:val="single" w:sz="4" w:space="0" w:color="1F4E78"/>
        <w:left w:val="single" w:sz="4" w:space="0" w:color="1F4E78"/>
        <w:bottom w:val="single" w:sz="4" w:space="0" w:color="1F4E78"/>
      </w:pBdr>
      <w:spacing w:before="100" w:beforeAutospacing="1" w:after="100" w:afterAutospacing="1"/>
      <w:textAlignment w:val="center"/>
    </w:pPr>
    <w:rPr>
      <w:rFonts w:ascii="Calibri" w:hAnsi="Calibri" w:cs="Calibri"/>
      <w:sz w:val="22"/>
      <w:szCs w:val="24"/>
    </w:rPr>
  </w:style>
  <w:style w:type="paragraph" w:customStyle="1" w:styleId="xl114">
    <w:name w:val="xl114"/>
    <w:basedOn w:val="Normal"/>
    <w:rsid w:val="005E699F"/>
    <w:pPr>
      <w:pBdr>
        <w:top w:val="single" w:sz="4" w:space="0" w:color="1F4E78"/>
        <w:left w:val="single" w:sz="4" w:space="0" w:color="1F4E78"/>
        <w:bottom w:val="single" w:sz="4" w:space="0" w:color="1F4E78"/>
      </w:pBdr>
      <w:spacing w:before="100" w:beforeAutospacing="1" w:after="100" w:afterAutospacing="1"/>
      <w:textAlignment w:val="center"/>
    </w:pPr>
    <w:rPr>
      <w:rFonts w:ascii="Calibri" w:hAnsi="Calibri" w:cs="Calibri"/>
      <w:sz w:val="22"/>
      <w:szCs w:val="24"/>
    </w:rPr>
  </w:style>
  <w:style w:type="paragraph" w:customStyle="1" w:styleId="xl115">
    <w:name w:val="xl115"/>
    <w:basedOn w:val="Normal"/>
    <w:rsid w:val="005E699F"/>
    <w:pPr>
      <w:pBdr>
        <w:left w:val="single" w:sz="4" w:space="0" w:color="1F4E78"/>
        <w:bottom w:val="single" w:sz="4" w:space="0" w:color="1F4E78"/>
      </w:pBdr>
      <w:shd w:val="clear" w:color="000000" w:fill="ACB9CA"/>
      <w:spacing w:before="100" w:beforeAutospacing="1" w:after="100" w:afterAutospacing="1"/>
      <w:jc w:val="center"/>
      <w:textAlignment w:val="center"/>
    </w:pPr>
    <w:rPr>
      <w:rFonts w:ascii="Calibri" w:hAnsi="Calibri" w:cs="Calibri"/>
      <w:sz w:val="22"/>
      <w:szCs w:val="24"/>
    </w:rPr>
  </w:style>
  <w:style w:type="paragraph" w:customStyle="1" w:styleId="xl116">
    <w:name w:val="xl116"/>
    <w:basedOn w:val="Normal"/>
    <w:rsid w:val="005E699F"/>
    <w:pPr>
      <w:pBdr>
        <w:top w:val="single" w:sz="4" w:space="0" w:color="1F4E78"/>
        <w:left w:val="single" w:sz="4" w:space="0" w:color="1F4E78"/>
        <w:bottom w:val="single" w:sz="4" w:space="0" w:color="1F4E78"/>
      </w:pBdr>
      <w:spacing w:before="100" w:beforeAutospacing="1" w:after="100" w:afterAutospacing="1"/>
      <w:textAlignment w:val="center"/>
    </w:pPr>
    <w:rPr>
      <w:rFonts w:ascii="Calibri" w:hAnsi="Calibri" w:cs="Calibri"/>
      <w:sz w:val="22"/>
      <w:szCs w:val="24"/>
    </w:rPr>
  </w:style>
  <w:style w:type="paragraph" w:customStyle="1" w:styleId="xl117">
    <w:name w:val="xl117"/>
    <w:basedOn w:val="Normal"/>
    <w:rsid w:val="005E699F"/>
    <w:pPr>
      <w:pBdr>
        <w:top w:val="single" w:sz="4" w:space="0" w:color="1F4E78"/>
        <w:left w:val="single" w:sz="4" w:space="0" w:color="1F4E78"/>
        <w:bottom w:val="single" w:sz="4" w:space="0" w:color="1F4E78"/>
      </w:pBdr>
      <w:spacing w:before="100" w:beforeAutospacing="1" w:after="100" w:afterAutospacing="1"/>
      <w:textAlignment w:val="center"/>
    </w:pPr>
    <w:rPr>
      <w:rFonts w:ascii="Calibri" w:hAnsi="Calibri" w:cs="Calibri"/>
      <w:sz w:val="22"/>
      <w:szCs w:val="24"/>
    </w:rPr>
  </w:style>
  <w:style w:type="paragraph" w:customStyle="1" w:styleId="xl118">
    <w:name w:val="xl118"/>
    <w:basedOn w:val="Normal"/>
    <w:rsid w:val="005E699F"/>
    <w:pPr>
      <w:pBdr>
        <w:bottom w:val="single" w:sz="4" w:space="0" w:color="1F4E78"/>
        <w:right w:val="single" w:sz="4" w:space="0" w:color="1F4E78"/>
      </w:pBdr>
      <w:shd w:val="clear" w:color="000000" w:fill="ACB9CA"/>
      <w:spacing w:before="100" w:beforeAutospacing="1" w:after="100" w:afterAutospacing="1"/>
      <w:jc w:val="center"/>
      <w:textAlignment w:val="center"/>
    </w:pPr>
    <w:rPr>
      <w:rFonts w:ascii="Calibri" w:hAnsi="Calibri" w:cs="Calibri"/>
      <w:sz w:val="22"/>
      <w:szCs w:val="24"/>
    </w:rPr>
  </w:style>
  <w:style w:type="paragraph" w:customStyle="1" w:styleId="xl119">
    <w:name w:val="xl119"/>
    <w:basedOn w:val="Normal"/>
    <w:rsid w:val="005E699F"/>
    <w:pPr>
      <w:pBdr>
        <w:top w:val="single" w:sz="4" w:space="0" w:color="1F4E78"/>
        <w:bottom w:val="single" w:sz="4" w:space="0" w:color="1F4E78"/>
        <w:right w:val="single" w:sz="4" w:space="0" w:color="1F4E78"/>
      </w:pBdr>
      <w:spacing w:before="100" w:beforeAutospacing="1" w:after="100" w:afterAutospacing="1"/>
    </w:pPr>
    <w:rPr>
      <w:rFonts w:ascii="Calibri" w:hAnsi="Calibri" w:cs="Calibri"/>
      <w:sz w:val="22"/>
      <w:szCs w:val="24"/>
    </w:rPr>
  </w:style>
  <w:style w:type="paragraph" w:customStyle="1" w:styleId="xl120">
    <w:name w:val="xl120"/>
    <w:basedOn w:val="Normal"/>
    <w:rsid w:val="005E699F"/>
    <w:pPr>
      <w:pBdr>
        <w:top w:val="single" w:sz="4" w:space="0" w:color="1F4E78"/>
        <w:bottom w:val="single" w:sz="4" w:space="0" w:color="1F4E78"/>
        <w:right w:val="single" w:sz="4" w:space="0" w:color="1F4E78"/>
      </w:pBdr>
      <w:spacing w:before="100" w:beforeAutospacing="1" w:after="100" w:afterAutospacing="1"/>
    </w:pPr>
    <w:rPr>
      <w:rFonts w:ascii="Calibri" w:hAnsi="Calibri" w:cs="Calibri"/>
      <w:sz w:val="22"/>
      <w:szCs w:val="24"/>
    </w:rPr>
  </w:style>
  <w:style w:type="paragraph" w:customStyle="1" w:styleId="xl121">
    <w:name w:val="xl121"/>
    <w:basedOn w:val="Normal"/>
    <w:rsid w:val="005E699F"/>
    <w:pPr>
      <w:pBdr>
        <w:bottom w:val="single" w:sz="4" w:space="0" w:color="1F4E78"/>
        <w:right w:val="single" w:sz="4" w:space="0" w:color="1F4E78"/>
      </w:pBdr>
      <w:spacing w:before="100" w:beforeAutospacing="1" w:after="100" w:afterAutospacing="1"/>
      <w:textAlignment w:val="center"/>
    </w:pPr>
    <w:rPr>
      <w:rFonts w:ascii="Calibri" w:hAnsi="Calibri" w:cs="Calibri"/>
      <w:sz w:val="22"/>
      <w:szCs w:val="24"/>
    </w:rPr>
  </w:style>
  <w:style w:type="paragraph" w:customStyle="1" w:styleId="xl122">
    <w:name w:val="xl122"/>
    <w:basedOn w:val="Normal"/>
    <w:rsid w:val="005E699F"/>
    <w:pPr>
      <w:pBdr>
        <w:top w:val="single" w:sz="4" w:space="0" w:color="1F4E78"/>
        <w:bottom w:val="single" w:sz="4" w:space="0" w:color="1F4E78"/>
        <w:right w:val="single" w:sz="4" w:space="0" w:color="1F4E78"/>
      </w:pBdr>
      <w:spacing w:before="100" w:beforeAutospacing="1" w:after="100" w:afterAutospacing="1"/>
      <w:textAlignment w:val="center"/>
    </w:pPr>
    <w:rPr>
      <w:rFonts w:ascii="Calibri" w:hAnsi="Calibri" w:cs="Calibri"/>
      <w:sz w:val="22"/>
      <w:szCs w:val="24"/>
    </w:rPr>
  </w:style>
  <w:style w:type="paragraph" w:customStyle="1" w:styleId="xl123">
    <w:name w:val="xl123"/>
    <w:basedOn w:val="Normal"/>
    <w:rsid w:val="005E699F"/>
    <w:pPr>
      <w:pBdr>
        <w:top w:val="single" w:sz="4" w:space="0" w:color="1F4E78"/>
        <w:bottom w:val="single" w:sz="4" w:space="0" w:color="1F4E78"/>
        <w:right w:val="single" w:sz="4" w:space="0" w:color="1F4E78"/>
      </w:pBdr>
      <w:spacing w:before="100" w:beforeAutospacing="1" w:after="100" w:afterAutospacing="1"/>
      <w:textAlignment w:val="center"/>
    </w:pPr>
    <w:rPr>
      <w:rFonts w:ascii="Calibri" w:hAnsi="Calibri" w:cs="Calibri"/>
      <w:sz w:val="22"/>
      <w:szCs w:val="24"/>
    </w:rPr>
  </w:style>
  <w:style w:type="paragraph" w:customStyle="1" w:styleId="xl124">
    <w:name w:val="xl124"/>
    <w:basedOn w:val="Normal"/>
    <w:rsid w:val="005E699F"/>
    <w:pPr>
      <w:pBdr>
        <w:top w:val="single" w:sz="4" w:space="0" w:color="1F4E78"/>
        <w:left w:val="single" w:sz="4" w:space="0" w:color="1F4E78"/>
        <w:bottom w:val="single" w:sz="4" w:space="0" w:color="1F4E78"/>
        <w:right w:val="single" w:sz="4" w:space="0" w:color="1F4E78"/>
      </w:pBdr>
      <w:shd w:val="clear" w:color="000000" w:fill="8EA9DB"/>
      <w:spacing w:before="100" w:beforeAutospacing="1" w:after="100" w:afterAutospacing="1"/>
    </w:pPr>
    <w:rPr>
      <w:rFonts w:ascii="Calibri" w:hAnsi="Calibri" w:cs="Calibri"/>
      <w:sz w:val="22"/>
      <w:szCs w:val="24"/>
    </w:rPr>
  </w:style>
  <w:style w:type="paragraph" w:customStyle="1" w:styleId="xl125">
    <w:name w:val="xl125"/>
    <w:basedOn w:val="Normal"/>
    <w:rsid w:val="005E699F"/>
    <w:pPr>
      <w:pBdr>
        <w:top w:val="single" w:sz="4" w:space="0" w:color="1F4E78"/>
        <w:left w:val="single" w:sz="4" w:space="0" w:color="1F4E78"/>
        <w:bottom w:val="single" w:sz="4" w:space="0" w:color="1F4E78"/>
        <w:right w:val="single" w:sz="4" w:space="0" w:color="1F4E78"/>
      </w:pBdr>
      <w:shd w:val="clear" w:color="000000" w:fill="8EA9DB"/>
      <w:spacing w:before="100" w:beforeAutospacing="1" w:after="100" w:afterAutospacing="1"/>
    </w:pPr>
    <w:rPr>
      <w:rFonts w:ascii="Calibri" w:hAnsi="Calibri" w:cs="Calibri"/>
      <w:sz w:val="22"/>
      <w:szCs w:val="24"/>
    </w:rPr>
  </w:style>
  <w:style w:type="paragraph" w:customStyle="1" w:styleId="xl126">
    <w:name w:val="xl126"/>
    <w:basedOn w:val="Normal"/>
    <w:rsid w:val="005E699F"/>
    <w:pPr>
      <w:pBdr>
        <w:top w:val="single" w:sz="4" w:space="0" w:color="1F4E78"/>
        <w:left w:val="single" w:sz="4" w:space="0" w:color="1F4E78"/>
        <w:bottom w:val="single" w:sz="4" w:space="0" w:color="1F4E78"/>
      </w:pBdr>
      <w:shd w:val="clear" w:color="000000" w:fill="8EA9DB"/>
      <w:spacing w:before="100" w:beforeAutospacing="1" w:after="100" w:afterAutospacing="1"/>
    </w:pPr>
    <w:rPr>
      <w:rFonts w:ascii="Calibri" w:hAnsi="Calibri" w:cs="Calibri"/>
      <w:sz w:val="22"/>
      <w:szCs w:val="24"/>
    </w:rPr>
  </w:style>
  <w:style w:type="paragraph" w:customStyle="1" w:styleId="xl127">
    <w:name w:val="xl127"/>
    <w:basedOn w:val="Normal"/>
    <w:rsid w:val="005E699F"/>
    <w:pPr>
      <w:pBdr>
        <w:top w:val="single" w:sz="4" w:space="0" w:color="1F4E78"/>
        <w:left w:val="single" w:sz="4" w:space="0" w:color="1F4E78"/>
        <w:bottom w:val="single" w:sz="4" w:space="0" w:color="1F4E78"/>
      </w:pBdr>
      <w:spacing w:before="100" w:beforeAutospacing="1" w:after="100" w:afterAutospacing="1"/>
    </w:pPr>
    <w:rPr>
      <w:rFonts w:ascii="Calibri" w:hAnsi="Calibri" w:cs="Calibri"/>
      <w:sz w:val="22"/>
      <w:szCs w:val="24"/>
    </w:rPr>
  </w:style>
  <w:style w:type="paragraph" w:customStyle="1" w:styleId="xl128">
    <w:name w:val="xl128"/>
    <w:basedOn w:val="Normal"/>
    <w:rsid w:val="005E699F"/>
    <w:pPr>
      <w:pBdr>
        <w:top w:val="single" w:sz="4" w:space="0" w:color="1F4E78"/>
        <w:left w:val="single" w:sz="4" w:space="0" w:color="1F4E78"/>
        <w:bottom w:val="single" w:sz="4" w:space="0" w:color="1F4E78"/>
        <w:right w:val="single" w:sz="4" w:space="0" w:color="1F4E78"/>
      </w:pBdr>
      <w:spacing w:before="100" w:beforeAutospacing="1" w:after="100" w:afterAutospacing="1"/>
    </w:pPr>
    <w:rPr>
      <w:rFonts w:ascii="Calibri" w:hAnsi="Calibri" w:cs="Calibri"/>
      <w:sz w:val="22"/>
      <w:szCs w:val="24"/>
    </w:rPr>
  </w:style>
  <w:style w:type="paragraph" w:customStyle="1" w:styleId="xl129">
    <w:name w:val="xl129"/>
    <w:basedOn w:val="Normal"/>
    <w:rsid w:val="005E699F"/>
    <w:pPr>
      <w:pBdr>
        <w:top w:val="single" w:sz="4" w:space="0" w:color="1F4E78"/>
        <w:left w:val="single" w:sz="4" w:space="0" w:color="1F4E78"/>
        <w:bottom w:val="single" w:sz="4" w:space="0" w:color="1F4E78"/>
      </w:pBdr>
      <w:spacing w:before="100" w:beforeAutospacing="1" w:after="100" w:afterAutospacing="1"/>
    </w:pPr>
    <w:rPr>
      <w:rFonts w:ascii="Calibri" w:hAnsi="Calibri" w:cs="Calibri"/>
      <w:sz w:val="22"/>
      <w:szCs w:val="24"/>
    </w:rPr>
  </w:style>
  <w:style w:type="paragraph" w:customStyle="1" w:styleId="xl130">
    <w:name w:val="xl130"/>
    <w:basedOn w:val="Normal"/>
    <w:rsid w:val="005E699F"/>
    <w:pPr>
      <w:pBdr>
        <w:top w:val="single" w:sz="4" w:space="0" w:color="1F4E78"/>
        <w:left w:val="single" w:sz="4" w:space="0" w:color="1F4E78"/>
        <w:bottom w:val="single" w:sz="4" w:space="0" w:color="1F4E78"/>
        <w:right w:val="single" w:sz="4" w:space="0" w:color="1F4E78"/>
      </w:pBdr>
      <w:spacing w:before="100" w:beforeAutospacing="1" w:after="100" w:afterAutospacing="1"/>
    </w:pPr>
    <w:rPr>
      <w:rFonts w:ascii="Calibri" w:hAnsi="Calibri" w:cs="Calibri"/>
      <w:sz w:val="22"/>
      <w:szCs w:val="24"/>
    </w:rPr>
  </w:style>
  <w:style w:type="paragraph" w:customStyle="1" w:styleId="xl131">
    <w:name w:val="xl131"/>
    <w:basedOn w:val="Normal"/>
    <w:rsid w:val="005E699F"/>
    <w:pPr>
      <w:pBdr>
        <w:left w:val="single" w:sz="4" w:space="0" w:color="1F4E78"/>
        <w:bottom w:val="single" w:sz="4" w:space="0" w:color="1F4E78"/>
      </w:pBdr>
      <w:spacing w:before="100" w:beforeAutospacing="1" w:after="100" w:afterAutospacing="1"/>
      <w:textAlignment w:val="center"/>
    </w:pPr>
    <w:rPr>
      <w:rFonts w:ascii="Calibri" w:hAnsi="Calibri" w:cs="Calibri"/>
      <w:sz w:val="22"/>
      <w:szCs w:val="24"/>
    </w:rPr>
  </w:style>
  <w:style w:type="paragraph" w:customStyle="1" w:styleId="xl132">
    <w:name w:val="xl132"/>
    <w:basedOn w:val="Normal"/>
    <w:rsid w:val="005E699F"/>
    <w:pPr>
      <w:pBdr>
        <w:left w:val="single" w:sz="4" w:space="0" w:color="1F4E78"/>
        <w:bottom w:val="single" w:sz="4" w:space="0" w:color="1F4E78"/>
        <w:right w:val="single" w:sz="4" w:space="0" w:color="1F4E78"/>
      </w:pBdr>
      <w:spacing w:before="100" w:beforeAutospacing="1" w:after="100" w:afterAutospacing="1"/>
      <w:textAlignment w:val="center"/>
    </w:pPr>
    <w:rPr>
      <w:rFonts w:ascii="Calibri" w:hAnsi="Calibri" w:cs="Calibri"/>
      <w:sz w:val="22"/>
      <w:szCs w:val="24"/>
    </w:rPr>
  </w:style>
  <w:style w:type="paragraph" w:customStyle="1" w:styleId="xl133">
    <w:name w:val="xl133"/>
    <w:basedOn w:val="Normal"/>
    <w:rsid w:val="005E699F"/>
    <w:pPr>
      <w:pBdr>
        <w:top w:val="single" w:sz="4" w:space="0" w:color="1F4E78"/>
        <w:left w:val="single" w:sz="4" w:space="0" w:color="1F4E78"/>
        <w:bottom w:val="single" w:sz="4" w:space="0" w:color="1F4E78"/>
      </w:pBdr>
      <w:spacing w:before="100" w:beforeAutospacing="1" w:after="100" w:afterAutospacing="1"/>
      <w:textAlignment w:val="center"/>
    </w:pPr>
    <w:rPr>
      <w:rFonts w:ascii="Calibri" w:hAnsi="Calibri" w:cs="Calibri"/>
      <w:sz w:val="22"/>
      <w:szCs w:val="24"/>
    </w:rPr>
  </w:style>
  <w:style w:type="paragraph" w:customStyle="1" w:styleId="xl134">
    <w:name w:val="xl134"/>
    <w:basedOn w:val="Normal"/>
    <w:rsid w:val="005E699F"/>
    <w:pPr>
      <w:pBdr>
        <w:top w:val="single" w:sz="4" w:space="0" w:color="1F4E78"/>
        <w:left w:val="single" w:sz="4" w:space="0" w:color="1F4E78"/>
        <w:bottom w:val="single" w:sz="4" w:space="0" w:color="1F4E78"/>
        <w:right w:val="single" w:sz="4" w:space="0" w:color="1F4E78"/>
      </w:pBdr>
      <w:spacing w:before="100" w:beforeAutospacing="1" w:after="100" w:afterAutospacing="1"/>
      <w:textAlignment w:val="center"/>
    </w:pPr>
    <w:rPr>
      <w:rFonts w:ascii="Calibri" w:hAnsi="Calibri" w:cs="Calibri"/>
      <w:sz w:val="22"/>
      <w:szCs w:val="24"/>
    </w:rPr>
  </w:style>
  <w:style w:type="paragraph" w:customStyle="1" w:styleId="xl135">
    <w:name w:val="xl135"/>
    <w:basedOn w:val="Normal"/>
    <w:rsid w:val="005E699F"/>
    <w:pPr>
      <w:pBdr>
        <w:top w:val="single" w:sz="4" w:space="0" w:color="1F4E78"/>
        <w:left w:val="single" w:sz="4" w:space="0" w:color="1F4E78"/>
        <w:bottom w:val="single" w:sz="4" w:space="0" w:color="1F4E78"/>
      </w:pBdr>
      <w:spacing w:before="100" w:beforeAutospacing="1" w:after="100" w:afterAutospacing="1"/>
      <w:textAlignment w:val="center"/>
    </w:pPr>
    <w:rPr>
      <w:rFonts w:ascii="Calibri" w:hAnsi="Calibri" w:cs="Calibri"/>
      <w:sz w:val="22"/>
      <w:szCs w:val="24"/>
    </w:rPr>
  </w:style>
  <w:style w:type="paragraph" w:customStyle="1" w:styleId="xl136">
    <w:name w:val="xl136"/>
    <w:basedOn w:val="Normal"/>
    <w:rsid w:val="005E699F"/>
    <w:pPr>
      <w:pBdr>
        <w:top w:val="single" w:sz="4" w:space="0" w:color="1F4E78"/>
        <w:left w:val="single" w:sz="4" w:space="0" w:color="1F4E78"/>
        <w:bottom w:val="single" w:sz="4" w:space="0" w:color="1F4E78"/>
        <w:right w:val="single" w:sz="4" w:space="0" w:color="1F4E78"/>
      </w:pBdr>
      <w:spacing w:before="100" w:beforeAutospacing="1" w:after="100" w:afterAutospacing="1"/>
      <w:textAlignment w:val="center"/>
    </w:pPr>
    <w:rPr>
      <w:rFonts w:ascii="Calibri" w:hAnsi="Calibri" w:cs="Calibri"/>
      <w:sz w:val="22"/>
      <w:szCs w:val="24"/>
    </w:rPr>
  </w:style>
  <w:style w:type="paragraph" w:customStyle="1" w:styleId="xl137">
    <w:name w:val="xl137"/>
    <w:basedOn w:val="Normal"/>
    <w:rsid w:val="005E699F"/>
    <w:pPr>
      <w:pBdr>
        <w:left w:val="single" w:sz="4" w:space="0" w:color="1F4E78"/>
        <w:bottom w:val="single" w:sz="4" w:space="0" w:color="1F4E78"/>
      </w:pBdr>
      <w:spacing w:before="100" w:beforeAutospacing="1" w:after="100" w:afterAutospacing="1"/>
      <w:textAlignment w:val="center"/>
    </w:pPr>
    <w:rPr>
      <w:rFonts w:ascii="Calibri" w:hAnsi="Calibri" w:cs="Calibri"/>
      <w:sz w:val="22"/>
      <w:szCs w:val="24"/>
    </w:rPr>
  </w:style>
  <w:style w:type="paragraph" w:customStyle="1" w:styleId="xl138">
    <w:name w:val="xl138"/>
    <w:basedOn w:val="Normal"/>
    <w:rsid w:val="005E699F"/>
    <w:pPr>
      <w:pBdr>
        <w:top w:val="single" w:sz="4" w:space="0" w:color="1F4E78"/>
        <w:left w:val="single" w:sz="4" w:space="0" w:color="1F4E78"/>
        <w:bottom w:val="single" w:sz="4" w:space="0" w:color="1F4E78"/>
      </w:pBdr>
      <w:spacing w:before="100" w:beforeAutospacing="1" w:after="100" w:afterAutospacing="1"/>
      <w:textAlignment w:val="center"/>
    </w:pPr>
    <w:rPr>
      <w:rFonts w:ascii="Calibri" w:hAnsi="Calibri" w:cs="Calibri"/>
      <w:sz w:val="22"/>
      <w:szCs w:val="24"/>
    </w:rPr>
  </w:style>
  <w:style w:type="paragraph" w:customStyle="1" w:styleId="xl139">
    <w:name w:val="xl139"/>
    <w:basedOn w:val="Normal"/>
    <w:rsid w:val="005E699F"/>
    <w:pPr>
      <w:pBdr>
        <w:top w:val="single" w:sz="4" w:space="0" w:color="1F4E78"/>
        <w:left w:val="single" w:sz="4" w:space="0" w:color="1F4E78"/>
        <w:bottom w:val="single" w:sz="4" w:space="0" w:color="1F4E78"/>
      </w:pBdr>
      <w:spacing w:before="100" w:beforeAutospacing="1" w:after="100" w:afterAutospacing="1"/>
      <w:textAlignment w:val="center"/>
    </w:pPr>
    <w:rPr>
      <w:rFonts w:ascii="Calibri" w:hAnsi="Calibri" w:cs="Calibri"/>
      <w:sz w:val="22"/>
      <w:szCs w:val="24"/>
    </w:rPr>
  </w:style>
  <w:style w:type="paragraph" w:customStyle="1" w:styleId="xl140">
    <w:name w:val="xl140"/>
    <w:basedOn w:val="Normal"/>
    <w:rsid w:val="005E699F"/>
    <w:pPr>
      <w:pBdr>
        <w:top w:val="single" w:sz="8" w:space="0" w:color="1F4E78"/>
        <w:left w:val="single" w:sz="4" w:space="0" w:color="1F4E78"/>
        <w:bottom w:val="single" w:sz="4" w:space="0" w:color="1F4E78"/>
        <w:right w:val="single" w:sz="4" w:space="0" w:color="1F4E78"/>
      </w:pBdr>
      <w:shd w:val="clear" w:color="000000" w:fill="ACB9CA"/>
      <w:spacing w:before="100" w:beforeAutospacing="1" w:after="100" w:afterAutospacing="1"/>
      <w:jc w:val="center"/>
      <w:textAlignment w:val="center"/>
    </w:pPr>
    <w:rPr>
      <w:rFonts w:ascii="Calibri" w:hAnsi="Calibri" w:cs="Calibri"/>
      <w:sz w:val="22"/>
      <w:szCs w:val="24"/>
    </w:rPr>
  </w:style>
  <w:style w:type="paragraph" w:customStyle="1" w:styleId="xl141">
    <w:name w:val="xl141"/>
    <w:basedOn w:val="Normal"/>
    <w:rsid w:val="005E699F"/>
    <w:pPr>
      <w:pBdr>
        <w:top w:val="single" w:sz="8" w:space="0" w:color="1F4E78"/>
        <w:left w:val="single" w:sz="4" w:space="0" w:color="1F4E78"/>
        <w:bottom w:val="single" w:sz="4" w:space="0" w:color="1F4E78"/>
        <w:right w:val="single" w:sz="4" w:space="0" w:color="1F4E78"/>
      </w:pBdr>
      <w:shd w:val="clear" w:color="000000" w:fill="ACB9CA"/>
      <w:spacing w:before="100" w:beforeAutospacing="1" w:after="100" w:afterAutospacing="1"/>
      <w:jc w:val="center"/>
      <w:textAlignment w:val="center"/>
    </w:pPr>
    <w:rPr>
      <w:rFonts w:ascii="Calibri" w:hAnsi="Calibri" w:cs="Calibri"/>
      <w:sz w:val="22"/>
      <w:szCs w:val="24"/>
    </w:rPr>
  </w:style>
  <w:style w:type="paragraph" w:customStyle="1" w:styleId="xl142">
    <w:name w:val="xl142"/>
    <w:basedOn w:val="Normal"/>
    <w:rsid w:val="005E699F"/>
    <w:pPr>
      <w:pBdr>
        <w:top w:val="single" w:sz="8" w:space="0" w:color="1F4E78"/>
        <w:left w:val="single" w:sz="4" w:space="0" w:color="1F4E78"/>
        <w:bottom w:val="single" w:sz="4" w:space="0" w:color="1F4E78"/>
        <w:right w:val="single" w:sz="4" w:space="0" w:color="1F4E78"/>
      </w:pBdr>
      <w:shd w:val="clear" w:color="000000" w:fill="ACB9CA"/>
      <w:spacing w:before="100" w:beforeAutospacing="1" w:after="100" w:afterAutospacing="1"/>
      <w:jc w:val="center"/>
      <w:textAlignment w:val="center"/>
    </w:pPr>
    <w:rPr>
      <w:rFonts w:ascii="Calibri" w:hAnsi="Calibri" w:cs="Calibri"/>
      <w:sz w:val="22"/>
      <w:szCs w:val="24"/>
    </w:rPr>
  </w:style>
  <w:style w:type="paragraph" w:customStyle="1" w:styleId="xl143">
    <w:name w:val="xl143"/>
    <w:basedOn w:val="Normal"/>
    <w:rsid w:val="005E699F"/>
    <w:pPr>
      <w:pBdr>
        <w:top w:val="single" w:sz="4" w:space="0" w:color="1F4E78"/>
        <w:left w:val="single" w:sz="4" w:space="0" w:color="1F4E78"/>
        <w:bottom w:val="single" w:sz="4" w:space="0" w:color="1F4E78"/>
        <w:right w:val="single" w:sz="4" w:space="0" w:color="1F4E78"/>
      </w:pBdr>
      <w:spacing w:before="100" w:beforeAutospacing="1" w:after="100" w:afterAutospacing="1"/>
    </w:pPr>
    <w:rPr>
      <w:rFonts w:ascii="Calibri" w:hAnsi="Calibri" w:cs="Calibri"/>
      <w:sz w:val="22"/>
      <w:szCs w:val="24"/>
    </w:rPr>
  </w:style>
  <w:style w:type="paragraph" w:customStyle="1" w:styleId="xl144">
    <w:name w:val="xl144"/>
    <w:basedOn w:val="Normal"/>
    <w:rsid w:val="005E699F"/>
    <w:pPr>
      <w:pBdr>
        <w:left w:val="single" w:sz="4" w:space="0" w:color="1F4E78"/>
        <w:bottom w:val="single" w:sz="4" w:space="0" w:color="1F4E78"/>
        <w:right w:val="single" w:sz="4" w:space="0" w:color="1F4E78"/>
      </w:pBdr>
      <w:spacing w:before="100" w:beforeAutospacing="1" w:after="100" w:afterAutospacing="1"/>
      <w:textAlignment w:val="center"/>
    </w:pPr>
    <w:rPr>
      <w:rFonts w:ascii="Calibri" w:hAnsi="Calibri" w:cs="Calibri"/>
      <w:sz w:val="22"/>
      <w:szCs w:val="24"/>
    </w:rPr>
  </w:style>
  <w:style w:type="paragraph" w:customStyle="1" w:styleId="xl145">
    <w:name w:val="xl145"/>
    <w:basedOn w:val="Normal"/>
    <w:rsid w:val="005E699F"/>
    <w:pPr>
      <w:pBdr>
        <w:top w:val="single" w:sz="4" w:space="0" w:color="1F4E78"/>
        <w:left w:val="single" w:sz="4" w:space="0" w:color="1F4E78"/>
        <w:bottom w:val="single" w:sz="4" w:space="0" w:color="1F4E78"/>
        <w:right w:val="single" w:sz="4" w:space="0" w:color="1F4E78"/>
      </w:pBdr>
      <w:spacing w:before="100" w:beforeAutospacing="1" w:after="100" w:afterAutospacing="1"/>
      <w:textAlignment w:val="center"/>
    </w:pPr>
    <w:rPr>
      <w:rFonts w:ascii="Calibri" w:hAnsi="Calibri" w:cs="Calibri"/>
      <w:sz w:val="22"/>
      <w:szCs w:val="24"/>
    </w:rPr>
  </w:style>
  <w:style w:type="paragraph" w:customStyle="1" w:styleId="xl146">
    <w:name w:val="xl146"/>
    <w:basedOn w:val="Normal"/>
    <w:rsid w:val="005E699F"/>
    <w:pPr>
      <w:pBdr>
        <w:top w:val="single" w:sz="4" w:space="0" w:color="1F4E78"/>
        <w:left w:val="single" w:sz="4" w:space="0" w:color="1F4E78"/>
        <w:bottom w:val="single" w:sz="4" w:space="0" w:color="1F4E78"/>
        <w:right w:val="single" w:sz="4" w:space="0" w:color="1F4E78"/>
      </w:pBdr>
      <w:spacing w:before="100" w:beforeAutospacing="1" w:after="100" w:afterAutospacing="1"/>
      <w:textAlignment w:val="center"/>
    </w:pPr>
    <w:rPr>
      <w:rFonts w:ascii="Calibri" w:hAnsi="Calibri" w:cs="Calibri"/>
      <w:sz w:val="22"/>
      <w:szCs w:val="24"/>
    </w:rPr>
  </w:style>
  <w:style w:type="paragraph" w:customStyle="1" w:styleId="xl147">
    <w:name w:val="xl147"/>
    <w:basedOn w:val="Normal"/>
    <w:rsid w:val="005E699F"/>
    <w:pPr>
      <w:pBdr>
        <w:top w:val="single" w:sz="4" w:space="0" w:color="1F4E78"/>
        <w:left w:val="single" w:sz="4" w:space="0" w:color="1F4E78"/>
        <w:bottom w:val="single" w:sz="4" w:space="0" w:color="1F4E78"/>
        <w:right w:val="single" w:sz="4" w:space="0" w:color="1F4E78"/>
      </w:pBdr>
      <w:spacing w:before="100" w:beforeAutospacing="1" w:after="100" w:afterAutospacing="1"/>
      <w:textAlignment w:val="center"/>
    </w:pPr>
    <w:rPr>
      <w:rFonts w:ascii="Calibri" w:hAnsi="Calibri" w:cs="Calibri"/>
      <w:sz w:val="22"/>
      <w:szCs w:val="24"/>
    </w:rPr>
  </w:style>
  <w:style w:type="paragraph" w:customStyle="1" w:styleId="xl148">
    <w:name w:val="xl148"/>
    <w:basedOn w:val="Normal"/>
    <w:rsid w:val="005E699F"/>
    <w:pPr>
      <w:pBdr>
        <w:top w:val="single" w:sz="8" w:space="0" w:color="1F4E78"/>
        <w:left w:val="single" w:sz="4" w:space="0" w:color="1F4E78"/>
        <w:bottom w:val="single" w:sz="4" w:space="0" w:color="1F4E78"/>
        <w:right w:val="single" w:sz="8" w:space="0" w:color="1F4E78"/>
      </w:pBdr>
      <w:shd w:val="clear" w:color="000000" w:fill="ACB9CA"/>
      <w:spacing w:before="100" w:beforeAutospacing="1" w:after="100" w:afterAutospacing="1"/>
      <w:jc w:val="center"/>
      <w:textAlignment w:val="center"/>
    </w:pPr>
    <w:rPr>
      <w:rFonts w:ascii="Calibri" w:hAnsi="Calibri" w:cs="Calibri"/>
      <w:sz w:val="22"/>
      <w:szCs w:val="24"/>
    </w:rPr>
  </w:style>
  <w:style w:type="paragraph" w:customStyle="1" w:styleId="xl149">
    <w:name w:val="xl149"/>
    <w:basedOn w:val="Normal"/>
    <w:rsid w:val="005E699F"/>
    <w:pPr>
      <w:pBdr>
        <w:top w:val="single" w:sz="4" w:space="0" w:color="1F4E78"/>
        <w:left w:val="single" w:sz="4" w:space="0" w:color="1F4E78"/>
        <w:bottom w:val="single" w:sz="4" w:space="0" w:color="1F4E78"/>
        <w:right w:val="single" w:sz="4" w:space="0" w:color="1F4E78"/>
      </w:pBdr>
      <w:spacing w:before="100" w:beforeAutospacing="1" w:after="100" w:afterAutospacing="1"/>
    </w:pPr>
    <w:rPr>
      <w:rFonts w:ascii="Calibri" w:hAnsi="Calibri" w:cs="Calibri"/>
      <w:sz w:val="22"/>
      <w:szCs w:val="24"/>
    </w:rPr>
  </w:style>
  <w:style w:type="paragraph" w:customStyle="1" w:styleId="xl150">
    <w:name w:val="xl150"/>
    <w:basedOn w:val="Normal"/>
    <w:rsid w:val="005E699F"/>
    <w:pPr>
      <w:pBdr>
        <w:top w:val="single" w:sz="4" w:space="0" w:color="1F4E78"/>
        <w:left w:val="single" w:sz="4" w:space="0" w:color="1F4E78"/>
        <w:bottom w:val="single" w:sz="4" w:space="0" w:color="1F4E78"/>
        <w:right w:val="single" w:sz="4" w:space="0" w:color="1F4E78"/>
      </w:pBdr>
      <w:spacing w:before="100" w:beforeAutospacing="1" w:after="100" w:afterAutospacing="1"/>
    </w:pPr>
    <w:rPr>
      <w:rFonts w:ascii="Calibri" w:hAnsi="Calibri" w:cs="Calibri"/>
      <w:sz w:val="22"/>
      <w:szCs w:val="24"/>
    </w:rPr>
  </w:style>
  <w:style w:type="paragraph" w:customStyle="1" w:styleId="xl151">
    <w:name w:val="xl151"/>
    <w:basedOn w:val="Normal"/>
    <w:rsid w:val="005E699F"/>
    <w:pPr>
      <w:pBdr>
        <w:top w:val="single" w:sz="4" w:space="0" w:color="1F4E78"/>
        <w:left w:val="single" w:sz="4" w:space="0" w:color="1F4E78"/>
        <w:bottom w:val="single" w:sz="4" w:space="0" w:color="1F4E78"/>
        <w:right w:val="single" w:sz="8" w:space="0" w:color="1F4E78"/>
      </w:pBdr>
      <w:spacing w:before="100" w:beforeAutospacing="1" w:after="100" w:afterAutospacing="1"/>
    </w:pPr>
    <w:rPr>
      <w:rFonts w:ascii="Calibri" w:hAnsi="Calibri" w:cs="Calibri"/>
      <w:sz w:val="22"/>
      <w:szCs w:val="24"/>
    </w:rPr>
  </w:style>
  <w:style w:type="paragraph" w:customStyle="1" w:styleId="xl152">
    <w:name w:val="xl152"/>
    <w:basedOn w:val="Normal"/>
    <w:rsid w:val="005E699F"/>
    <w:pPr>
      <w:pBdr>
        <w:left w:val="single" w:sz="4" w:space="0" w:color="1F4E78"/>
        <w:bottom w:val="single" w:sz="4" w:space="0" w:color="1F4E78"/>
        <w:right w:val="single" w:sz="4" w:space="0" w:color="1F4E78"/>
      </w:pBdr>
      <w:spacing w:before="100" w:beforeAutospacing="1" w:after="100" w:afterAutospacing="1"/>
      <w:textAlignment w:val="center"/>
    </w:pPr>
    <w:rPr>
      <w:rFonts w:ascii="Calibri" w:hAnsi="Calibri" w:cs="Calibri"/>
      <w:sz w:val="22"/>
      <w:szCs w:val="24"/>
    </w:rPr>
  </w:style>
  <w:style w:type="paragraph" w:customStyle="1" w:styleId="xl153">
    <w:name w:val="xl153"/>
    <w:basedOn w:val="Normal"/>
    <w:rsid w:val="005E699F"/>
    <w:pPr>
      <w:pBdr>
        <w:top w:val="single" w:sz="4" w:space="0" w:color="1F4E78"/>
        <w:left w:val="single" w:sz="4" w:space="0" w:color="1F4E78"/>
        <w:bottom w:val="single" w:sz="4" w:space="0" w:color="1F4E78"/>
        <w:right w:val="single" w:sz="8" w:space="0" w:color="1F4E78"/>
      </w:pBdr>
      <w:spacing w:before="100" w:beforeAutospacing="1" w:after="100" w:afterAutospacing="1"/>
      <w:textAlignment w:val="center"/>
    </w:pPr>
    <w:rPr>
      <w:rFonts w:ascii="Calibri" w:hAnsi="Calibri" w:cs="Calibri"/>
      <w:sz w:val="22"/>
      <w:szCs w:val="24"/>
    </w:rPr>
  </w:style>
  <w:style w:type="paragraph" w:customStyle="1" w:styleId="xl154">
    <w:name w:val="xl154"/>
    <w:basedOn w:val="Normal"/>
    <w:rsid w:val="005E699F"/>
    <w:pPr>
      <w:pBdr>
        <w:top w:val="single" w:sz="4" w:space="0" w:color="1F4E78"/>
        <w:left w:val="single" w:sz="4" w:space="0" w:color="1F4E78"/>
        <w:bottom w:val="single" w:sz="4" w:space="0" w:color="1F4E78"/>
        <w:right w:val="single" w:sz="4" w:space="0" w:color="1F4E78"/>
      </w:pBdr>
      <w:spacing w:before="100" w:beforeAutospacing="1" w:after="100" w:afterAutospacing="1"/>
      <w:textAlignment w:val="center"/>
    </w:pPr>
    <w:rPr>
      <w:rFonts w:ascii="Calibri" w:hAnsi="Calibri" w:cs="Calibri"/>
      <w:sz w:val="22"/>
      <w:szCs w:val="24"/>
    </w:rPr>
  </w:style>
  <w:style w:type="paragraph" w:customStyle="1" w:styleId="xl155">
    <w:name w:val="xl155"/>
    <w:basedOn w:val="Normal"/>
    <w:rsid w:val="005E699F"/>
    <w:pPr>
      <w:pBdr>
        <w:top w:val="single" w:sz="4" w:space="0" w:color="1F4E78"/>
        <w:left w:val="single" w:sz="4" w:space="0" w:color="1F4E78"/>
        <w:bottom w:val="single" w:sz="4" w:space="0" w:color="1F4E78"/>
        <w:right w:val="single" w:sz="8" w:space="0" w:color="1F4E78"/>
      </w:pBdr>
      <w:spacing w:before="100" w:beforeAutospacing="1" w:after="100" w:afterAutospacing="1"/>
      <w:textAlignment w:val="center"/>
    </w:pPr>
    <w:rPr>
      <w:rFonts w:ascii="Calibri" w:hAnsi="Calibri" w:cs="Calibri"/>
      <w:sz w:val="22"/>
      <w:szCs w:val="24"/>
    </w:rPr>
  </w:style>
  <w:style w:type="paragraph" w:customStyle="1" w:styleId="xl156">
    <w:name w:val="xl156"/>
    <w:basedOn w:val="Normal"/>
    <w:rsid w:val="005E699F"/>
    <w:pPr>
      <w:pBdr>
        <w:top w:val="single" w:sz="4" w:space="0" w:color="1F4E78"/>
        <w:left w:val="single" w:sz="4" w:space="0" w:color="1F4E78"/>
        <w:bottom w:val="single" w:sz="4" w:space="0" w:color="1F4E78"/>
        <w:right w:val="single" w:sz="4" w:space="0" w:color="1F4E78"/>
      </w:pBdr>
      <w:spacing w:before="100" w:beforeAutospacing="1" w:after="100" w:afterAutospacing="1"/>
      <w:textAlignment w:val="center"/>
    </w:pPr>
    <w:rPr>
      <w:rFonts w:ascii="Calibri" w:hAnsi="Calibri" w:cs="Calibri"/>
      <w:sz w:val="22"/>
      <w:szCs w:val="24"/>
    </w:rPr>
  </w:style>
  <w:style w:type="paragraph" w:customStyle="1" w:styleId="xl157">
    <w:name w:val="xl157"/>
    <w:basedOn w:val="Normal"/>
    <w:rsid w:val="005E699F"/>
    <w:pPr>
      <w:pBdr>
        <w:top w:val="single" w:sz="4" w:space="0" w:color="1F4E78"/>
        <w:left w:val="single" w:sz="4" w:space="0" w:color="1F4E78"/>
        <w:bottom w:val="single" w:sz="4" w:space="0" w:color="1F4E78"/>
        <w:right w:val="single" w:sz="8" w:space="0" w:color="1F4E78"/>
      </w:pBdr>
      <w:spacing w:before="100" w:beforeAutospacing="1" w:after="100" w:afterAutospacing="1"/>
      <w:textAlignment w:val="center"/>
    </w:pPr>
    <w:rPr>
      <w:rFonts w:ascii="Calibri" w:hAnsi="Calibri" w:cs="Calibri"/>
      <w:sz w:val="22"/>
      <w:szCs w:val="24"/>
    </w:rPr>
  </w:style>
  <w:style w:type="paragraph" w:customStyle="1" w:styleId="xl158">
    <w:name w:val="xl158"/>
    <w:basedOn w:val="Normal"/>
    <w:rsid w:val="005E699F"/>
    <w:pPr>
      <w:pBdr>
        <w:left w:val="single" w:sz="4" w:space="0" w:color="1F4E78"/>
        <w:bottom w:val="single" w:sz="4" w:space="0" w:color="1F4E78"/>
        <w:right w:val="single" w:sz="4" w:space="0" w:color="1F4E78"/>
      </w:pBdr>
      <w:spacing w:before="100" w:beforeAutospacing="1" w:after="100" w:afterAutospacing="1"/>
      <w:textAlignment w:val="center"/>
    </w:pPr>
    <w:rPr>
      <w:rFonts w:ascii="Calibri" w:hAnsi="Calibri" w:cs="Calibri"/>
      <w:sz w:val="22"/>
      <w:szCs w:val="24"/>
    </w:rPr>
  </w:style>
  <w:style w:type="paragraph" w:customStyle="1" w:styleId="xl159">
    <w:name w:val="xl159"/>
    <w:basedOn w:val="Normal"/>
    <w:rsid w:val="005E699F"/>
    <w:pPr>
      <w:pBdr>
        <w:top w:val="single" w:sz="4" w:space="0" w:color="1F4E78"/>
        <w:left w:val="single" w:sz="4" w:space="0" w:color="1F4E78"/>
        <w:bottom w:val="single" w:sz="4" w:space="0" w:color="1F4E78"/>
        <w:right w:val="single" w:sz="4" w:space="0" w:color="1F4E78"/>
      </w:pBdr>
      <w:spacing w:before="100" w:beforeAutospacing="1" w:after="100" w:afterAutospacing="1"/>
      <w:textAlignment w:val="center"/>
    </w:pPr>
    <w:rPr>
      <w:rFonts w:ascii="Calibri" w:hAnsi="Calibri" w:cs="Calibri"/>
      <w:sz w:val="22"/>
      <w:szCs w:val="24"/>
    </w:rPr>
  </w:style>
  <w:style w:type="paragraph" w:customStyle="1" w:styleId="xl160">
    <w:name w:val="xl160"/>
    <w:basedOn w:val="Normal"/>
    <w:rsid w:val="005E699F"/>
    <w:pPr>
      <w:pBdr>
        <w:top w:val="single" w:sz="4" w:space="0" w:color="1F4E78"/>
        <w:left w:val="single" w:sz="4" w:space="0" w:color="1F4E78"/>
        <w:bottom w:val="single" w:sz="4" w:space="0" w:color="1F4E78"/>
        <w:right w:val="single" w:sz="4" w:space="0" w:color="1F4E78"/>
      </w:pBdr>
      <w:spacing w:before="100" w:beforeAutospacing="1" w:after="100" w:afterAutospacing="1"/>
      <w:textAlignment w:val="center"/>
    </w:pPr>
    <w:rPr>
      <w:rFonts w:ascii="Calibri" w:hAnsi="Calibri" w:cs="Calibri"/>
      <w:sz w:val="22"/>
      <w:szCs w:val="24"/>
    </w:rPr>
  </w:style>
  <w:style w:type="paragraph" w:customStyle="1" w:styleId="xl161">
    <w:name w:val="xl161"/>
    <w:basedOn w:val="Normal"/>
    <w:rsid w:val="005E699F"/>
    <w:pPr>
      <w:pBdr>
        <w:top w:val="single" w:sz="4" w:space="0" w:color="1F4E78"/>
        <w:left w:val="single" w:sz="4" w:space="0" w:color="1F4E78"/>
        <w:bottom w:val="single" w:sz="4" w:space="0" w:color="1F4E78"/>
        <w:right w:val="single" w:sz="4" w:space="0" w:color="1F4E78"/>
      </w:pBdr>
      <w:shd w:val="clear" w:color="000000" w:fill="8EA9DB"/>
      <w:spacing w:before="100" w:beforeAutospacing="1" w:after="100" w:afterAutospacing="1"/>
    </w:pPr>
    <w:rPr>
      <w:rFonts w:ascii="Calibri" w:hAnsi="Calibri" w:cs="Calibri"/>
      <w:sz w:val="22"/>
      <w:szCs w:val="24"/>
    </w:rPr>
  </w:style>
  <w:style w:type="paragraph" w:customStyle="1" w:styleId="xl162">
    <w:name w:val="xl162"/>
    <w:basedOn w:val="Normal"/>
    <w:rsid w:val="005E699F"/>
    <w:pPr>
      <w:pBdr>
        <w:top w:val="single" w:sz="4" w:space="0" w:color="1F4E78"/>
        <w:bottom w:val="single" w:sz="4" w:space="0" w:color="1F4E78"/>
        <w:right w:val="single" w:sz="4" w:space="0" w:color="1F4E78"/>
      </w:pBdr>
      <w:shd w:val="clear" w:color="000000" w:fill="8EA9DB"/>
      <w:spacing w:before="100" w:beforeAutospacing="1" w:after="100" w:afterAutospacing="1"/>
    </w:pPr>
    <w:rPr>
      <w:rFonts w:ascii="Calibri" w:hAnsi="Calibri" w:cs="Calibri"/>
      <w:sz w:val="22"/>
      <w:szCs w:val="24"/>
    </w:rPr>
  </w:style>
  <w:style w:type="paragraph" w:customStyle="1" w:styleId="xl163">
    <w:name w:val="xl163"/>
    <w:basedOn w:val="Normal"/>
    <w:rsid w:val="005E699F"/>
    <w:pPr>
      <w:pBdr>
        <w:top w:val="single" w:sz="4" w:space="0" w:color="1F4E78"/>
        <w:left w:val="single" w:sz="4" w:space="0" w:color="1F4E78"/>
        <w:bottom w:val="single" w:sz="4" w:space="0" w:color="1F4E78"/>
        <w:right w:val="single" w:sz="4" w:space="0" w:color="1F4E78"/>
      </w:pBdr>
      <w:shd w:val="clear" w:color="000000" w:fill="8EA9DB"/>
      <w:spacing w:before="100" w:beforeAutospacing="1" w:after="100" w:afterAutospacing="1"/>
    </w:pPr>
    <w:rPr>
      <w:rFonts w:ascii="Calibri" w:hAnsi="Calibri" w:cs="Calibri"/>
      <w:sz w:val="22"/>
      <w:szCs w:val="24"/>
    </w:rPr>
  </w:style>
  <w:style w:type="paragraph" w:customStyle="1" w:styleId="xl164">
    <w:name w:val="xl164"/>
    <w:basedOn w:val="Normal"/>
    <w:rsid w:val="005E699F"/>
    <w:pPr>
      <w:pBdr>
        <w:top w:val="single" w:sz="4" w:space="0" w:color="1F4E78"/>
        <w:left w:val="single" w:sz="4" w:space="0" w:color="1F4E78"/>
        <w:bottom w:val="single" w:sz="4" w:space="0" w:color="1F4E78"/>
        <w:right w:val="single" w:sz="8" w:space="0" w:color="1F4E78"/>
      </w:pBdr>
      <w:shd w:val="clear" w:color="000000" w:fill="8EA9DB"/>
      <w:spacing w:before="100" w:beforeAutospacing="1" w:after="100" w:afterAutospacing="1"/>
    </w:pPr>
    <w:rPr>
      <w:rFonts w:ascii="Calibri" w:hAnsi="Calibri" w:cs="Calibri"/>
      <w:sz w:val="22"/>
      <w:szCs w:val="24"/>
    </w:rPr>
  </w:style>
  <w:style w:type="paragraph" w:customStyle="1" w:styleId="xl165">
    <w:name w:val="xl165"/>
    <w:basedOn w:val="Normal"/>
    <w:rsid w:val="005E699F"/>
    <w:pPr>
      <w:pBdr>
        <w:top w:val="single" w:sz="4" w:space="0" w:color="1F4E78"/>
        <w:left w:val="single" w:sz="4" w:space="0" w:color="1F4E78"/>
        <w:bottom w:val="single" w:sz="4" w:space="0" w:color="1F4E78"/>
        <w:right w:val="single" w:sz="4" w:space="0" w:color="1F4E78"/>
      </w:pBdr>
      <w:spacing w:before="100" w:beforeAutospacing="1" w:after="100" w:afterAutospacing="1"/>
    </w:pPr>
    <w:rPr>
      <w:rFonts w:ascii="Calibri" w:hAnsi="Calibri" w:cs="Calibri"/>
      <w:sz w:val="22"/>
      <w:szCs w:val="24"/>
    </w:rPr>
  </w:style>
  <w:style w:type="paragraph" w:customStyle="1" w:styleId="xl166">
    <w:name w:val="xl166"/>
    <w:basedOn w:val="Normal"/>
    <w:rsid w:val="005E699F"/>
    <w:pPr>
      <w:pBdr>
        <w:top w:val="single" w:sz="4" w:space="0" w:color="1F4E78"/>
        <w:left w:val="single" w:sz="8" w:space="0" w:color="1F4E78"/>
        <w:bottom w:val="single" w:sz="8" w:space="0" w:color="1F4E78"/>
        <w:right w:val="single" w:sz="4" w:space="0" w:color="1F4E78"/>
      </w:pBdr>
      <w:spacing w:before="100" w:beforeAutospacing="1" w:after="100" w:afterAutospacing="1"/>
      <w:jc w:val="center"/>
    </w:pPr>
    <w:rPr>
      <w:rFonts w:ascii="Calibri" w:hAnsi="Calibri" w:cs="Calibri"/>
      <w:sz w:val="22"/>
      <w:szCs w:val="24"/>
    </w:rPr>
  </w:style>
  <w:style w:type="paragraph" w:customStyle="1" w:styleId="xl167">
    <w:name w:val="xl167"/>
    <w:basedOn w:val="Normal"/>
    <w:rsid w:val="005E699F"/>
    <w:pPr>
      <w:pBdr>
        <w:top w:val="single" w:sz="4" w:space="0" w:color="1F4E78"/>
        <w:left w:val="single" w:sz="4" w:space="0" w:color="1F4E78"/>
        <w:bottom w:val="single" w:sz="8" w:space="0" w:color="1F4E78"/>
        <w:right w:val="single" w:sz="4" w:space="0" w:color="1F4E78"/>
      </w:pBdr>
      <w:spacing w:before="100" w:beforeAutospacing="1" w:after="100" w:afterAutospacing="1"/>
      <w:jc w:val="center"/>
    </w:pPr>
    <w:rPr>
      <w:rFonts w:ascii="Calibri" w:hAnsi="Calibri" w:cs="Calibri"/>
      <w:sz w:val="22"/>
      <w:szCs w:val="24"/>
    </w:rPr>
  </w:style>
  <w:style w:type="paragraph" w:customStyle="1" w:styleId="xl168">
    <w:name w:val="xl168"/>
    <w:basedOn w:val="Normal"/>
    <w:rsid w:val="005E699F"/>
    <w:pPr>
      <w:pBdr>
        <w:top w:val="single" w:sz="4" w:space="0" w:color="1F4E78"/>
        <w:left w:val="single" w:sz="4" w:space="0" w:color="1F4E78"/>
        <w:bottom w:val="single" w:sz="8" w:space="0" w:color="1F4E78"/>
        <w:right w:val="single" w:sz="4" w:space="0" w:color="1F4E78"/>
      </w:pBdr>
      <w:spacing w:before="100" w:beforeAutospacing="1" w:after="100" w:afterAutospacing="1"/>
      <w:jc w:val="center"/>
    </w:pPr>
    <w:rPr>
      <w:rFonts w:ascii="Calibri" w:hAnsi="Calibri" w:cs="Calibri"/>
      <w:sz w:val="22"/>
      <w:szCs w:val="24"/>
    </w:rPr>
  </w:style>
  <w:style w:type="paragraph" w:customStyle="1" w:styleId="xl169">
    <w:name w:val="xl169"/>
    <w:basedOn w:val="Normal"/>
    <w:rsid w:val="005E699F"/>
    <w:pPr>
      <w:pBdr>
        <w:top w:val="single" w:sz="4" w:space="0" w:color="1F4E78"/>
        <w:left w:val="single" w:sz="4" w:space="0" w:color="1F4E78"/>
        <w:bottom w:val="single" w:sz="8" w:space="0" w:color="1F4E78"/>
        <w:right w:val="single" w:sz="8" w:space="0" w:color="1F4E78"/>
      </w:pBdr>
      <w:spacing w:before="100" w:beforeAutospacing="1" w:after="100" w:afterAutospacing="1"/>
      <w:jc w:val="center"/>
    </w:pPr>
    <w:rPr>
      <w:rFonts w:ascii="Calibri" w:hAnsi="Calibri" w:cs="Calibri"/>
      <w:sz w:val="22"/>
      <w:szCs w:val="24"/>
    </w:rPr>
  </w:style>
  <w:style w:type="paragraph" w:customStyle="1" w:styleId="xl170">
    <w:name w:val="xl170"/>
    <w:basedOn w:val="Normal"/>
    <w:rsid w:val="005E699F"/>
    <w:pPr>
      <w:pBdr>
        <w:top w:val="single" w:sz="8" w:space="0" w:color="1F4E78"/>
        <w:left w:val="single" w:sz="8" w:space="0" w:color="1F4E78"/>
      </w:pBdr>
      <w:spacing w:before="100" w:beforeAutospacing="1" w:after="100" w:afterAutospacing="1"/>
      <w:jc w:val="center"/>
    </w:pPr>
    <w:rPr>
      <w:rFonts w:ascii="Calibri" w:hAnsi="Calibri" w:cs="Calibri"/>
      <w:b/>
      <w:bCs/>
      <w:sz w:val="22"/>
      <w:szCs w:val="24"/>
    </w:rPr>
  </w:style>
  <w:style w:type="paragraph" w:customStyle="1" w:styleId="xl171">
    <w:name w:val="xl171"/>
    <w:basedOn w:val="Normal"/>
    <w:rsid w:val="005E699F"/>
    <w:pPr>
      <w:pBdr>
        <w:top w:val="single" w:sz="8" w:space="0" w:color="1F4E78"/>
      </w:pBdr>
      <w:spacing w:before="100" w:beforeAutospacing="1" w:after="100" w:afterAutospacing="1"/>
      <w:jc w:val="center"/>
    </w:pPr>
    <w:rPr>
      <w:rFonts w:ascii="Calibri" w:hAnsi="Calibri" w:cs="Calibri"/>
      <w:b/>
      <w:bCs/>
      <w:sz w:val="22"/>
      <w:szCs w:val="24"/>
    </w:rPr>
  </w:style>
  <w:style w:type="paragraph" w:customStyle="1" w:styleId="xl172">
    <w:name w:val="xl172"/>
    <w:basedOn w:val="Normal"/>
    <w:rsid w:val="005E699F"/>
    <w:pPr>
      <w:pBdr>
        <w:top w:val="single" w:sz="8" w:space="0" w:color="1F4E78"/>
        <w:right w:val="single" w:sz="8" w:space="0" w:color="1F4E78"/>
      </w:pBdr>
      <w:spacing w:before="100" w:beforeAutospacing="1" w:after="100" w:afterAutospacing="1"/>
      <w:jc w:val="center"/>
    </w:pPr>
    <w:rPr>
      <w:rFonts w:ascii="Calibri" w:hAnsi="Calibri" w:cs="Calibri"/>
      <w:b/>
      <w:bCs/>
      <w:sz w:val="22"/>
      <w:szCs w:val="24"/>
    </w:rPr>
  </w:style>
  <w:style w:type="paragraph" w:customStyle="1" w:styleId="xl173">
    <w:name w:val="xl173"/>
    <w:basedOn w:val="Normal"/>
    <w:rsid w:val="005E699F"/>
    <w:pPr>
      <w:pBdr>
        <w:top w:val="single" w:sz="4" w:space="0" w:color="1F4E78"/>
        <w:left w:val="single" w:sz="4" w:space="0" w:color="1F4E78"/>
        <w:bottom w:val="single" w:sz="8" w:space="0" w:color="1F4E78"/>
        <w:right w:val="single" w:sz="4" w:space="0" w:color="1F4E78"/>
      </w:pBdr>
      <w:spacing w:before="100" w:beforeAutospacing="1" w:after="100" w:afterAutospacing="1"/>
      <w:jc w:val="center"/>
    </w:pPr>
    <w:rPr>
      <w:rFonts w:ascii="Calibri" w:hAnsi="Calibri" w:cs="Times New Roman"/>
      <w:sz w:val="22"/>
      <w:szCs w:val="24"/>
    </w:rPr>
  </w:style>
  <w:style w:type="paragraph" w:customStyle="1" w:styleId="xl174">
    <w:name w:val="xl174"/>
    <w:basedOn w:val="Normal"/>
    <w:rsid w:val="005E699F"/>
    <w:pPr>
      <w:pBdr>
        <w:top w:val="single" w:sz="4" w:space="0" w:color="1F4E78"/>
        <w:left w:val="single" w:sz="4" w:space="0" w:color="1F4E78"/>
        <w:bottom w:val="single" w:sz="8" w:space="0" w:color="1F4E78"/>
        <w:right w:val="single" w:sz="8" w:space="0" w:color="1F4E78"/>
      </w:pBdr>
      <w:spacing w:before="100" w:beforeAutospacing="1" w:after="100" w:afterAutospacing="1"/>
      <w:jc w:val="center"/>
    </w:pPr>
    <w:rPr>
      <w:rFonts w:ascii="Calibri" w:hAnsi="Calibri" w:cs="Calibri"/>
      <w:sz w:val="22"/>
      <w:szCs w:val="24"/>
    </w:rPr>
  </w:style>
  <w:style w:type="paragraph" w:customStyle="1" w:styleId="xl175">
    <w:name w:val="xl175"/>
    <w:basedOn w:val="Normal"/>
    <w:rsid w:val="005E699F"/>
    <w:pPr>
      <w:pBdr>
        <w:top w:val="single" w:sz="8" w:space="0" w:color="1F4E78"/>
        <w:left w:val="single" w:sz="8" w:space="0" w:color="1F4E78"/>
      </w:pBdr>
      <w:spacing w:before="100" w:beforeAutospacing="1" w:after="100" w:afterAutospacing="1"/>
      <w:jc w:val="center"/>
    </w:pPr>
    <w:rPr>
      <w:rFonts w:ascii="Calibri" w:hAnsi="Calibri" w:cs="Calibri"/>
      <w:b/>
      <w:bCs/>
      <w:sz w:val="22"/>
      <w:szCs w:val="24"/>
    </w:rPr>
  </w:style>
  <w:style w:type="paragraph" w:customStyle="1" w:styleId="xl176">
    <w:name w:val="xl176"/>
    <w:basedOn w:val="Normal"/>
    <w:rsid w:val="005E699F"/>
    <w:pPr>
      <w:pBdr>
        <w:top w:val="single" w:sz="8" w:space="0" w:color="1F4E78"/>
      </w:pBdr>
      <w:spacing w:before="100" w:beforeAutospacing="1" w:after="100" w:afterAutospacing="1"/>
      <w:jc w:val="center"/>
    </w:pPr>
    <w:rPr>
      <w:rFonts w:ascii="Calibri" w:hAnsi="Calibri" w:cs="Calibri"/>
      <w:b/>
      <w:bCs/>
      <w:sz w:val="22"/>
      <w:szCs w:val="24"/>
    </w:rPr>
  </w:style>
  <w:style w:type="paragraph" w:customStyle="1" w:styleId="xl177">
    <w:name w:val="xl177"/>
    <w:basedOn w:val="Normal"/>
    <w:rsid w:val="005E699F"/>
    <w:pPr>
      <w:pBdr>
        <w:top w:val="single" w:sz="8" w:space="0" w:color="1F4E78"/>
        <w:right w:val="single" w:sz="8" w:space="0" w:color="1F4E78"/>
      </w:pBdr>
      <w:spacing w:before="100" w:beforeAutospacing="1" w:after="100" w:afterAutospacing="1"/>
      <w:jc w:val="center"/>
    </w:pPr>
    <w:rPr>
      <w:rFonts w:ascii="Calibri" w:hAnsi="Calibri" w:cs="Calibri"/>
      <w:b/>
      <w:bCs/>
      <w:sz w:val="22"/>
      <w:szCs w:val="24"/>
    </w:rPr>
  </w:style>
  <w:style w:type="paragraph" w:customStyle="1" w:styleId="xl178">
    <w:name w:val="xl178"/>
    <w:basedOn w:val="Normal"/>
    <w:rsid w:val="005E699F"/>
    <w:pPr>
      <w:pBdr>
        <w:top w:val="single" w:sz="4" w:space="0" w:color="1F4E78"/>
        <w:left w:val="single" w:sz="4" w:space="0" w:color="1F4E78"/>
        <w:bottom w:val="single" w:sz="8" w:space="0" w:color="1F4E78"/>
        <w:right w:val="single" w:sz="4" w:space="0" w:color="1F4E78"/>
      </w:pBdr>
      <w:spacing w:before="100" w:beforeAutospacing="1" w:after="100" w:afterAutospacing="1"/>
      <w:jc w:val="center"/>
    </w:pPr>
    <w:rPr>
      <w:rFonts w:ascii="Calibri" w:hAnsi="Calibri" w:cs="Times New Roman"/>
      <w:sz w:val="22"/>
      <w:szCs w:val="24"/>
    </w:rPr>
  </w:style>
  <w:style w:type="paragraph" w:customStyle="1" w:styleId="Normalwithoutparagraphspace">
    <w:name w:val="Normal without paragraph space"/>
    <w:basedOn w:val="Normal"/>
    <w:link w:val="NormalwithoutparagraphspaceChar"/>
    <w:qFormat/>
    <w:rsid w:val="005E699F"/>
    <w:pPr>
      <w:spacing w:before="100" w:after="200" w:line="276" w:lineRule="auto"/>
    </w:pPr>
    <w:rPr>
      <w:rFonts w:ascii="Calibri" w:eastAsia="SimSun" w:hAnsi="Calibri" w:cs="Times New Roman"/>
      <w:bCs/>
      <w:color w:val="000000"/>
      <w:sz w:val="22"/>
      <w:szCs w:val="18"/>
    </w:rPr>
  </w:style>
  <w:style w:type="table" w:customStyle="1" w:styleId="GridTable5Dark-Accent12">
    <w:name w:val="Grid Table 5 Dark - Accent 12"/>
    <w:basedOn w:val="TableNormal"/>
    <w:next w:val="GridTable5Dark-Accent1"/>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character" w:customStyle="1" w:styleId="Mention1">
    <w:name w:val="Mention1"/>
    <w:basedOn w:val="DefaultParagraphFont"/>
    <w:uiPriority w:val="99"/>
    <w:semiHidden/>
    <w:unhideWhenUsed/>
    <w:rsid w:val="005E699F"/>
    <w:rPr>
      <w:color w:val="2B579A"/>
      <w:shd w:val="clear" w:color="auto" w:fill="E6E6E6"/>
    </w:rPr>
  </w:style>
  <w:style w:type="table" w:customStyle="1" w:styleId="GridTable5Dark-Accent121">
    <w:name w:val="Grid Table 5 Dark - Accent 121"/>
    <w:basedOn w:val="TableNormal"/>
    <w:next w:val="GridTable5Dark-Accent1"/>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paragraph" w:customStyle="1" w:styleId="Level3">
    <w:name w:val="Level3"/>
    <w:basedOn w:val="Normal"/>
    <w:link w:val="Level3Char1"/>
    <w:rsid w:val="005E69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00" w:after="200" w:line="288" w:lineRule="auto"/>
      <w:jc w:val="both"/>
    </w:pPr>
    <w:rPr>
      <w:rFonts w:cs="Times New Roman"/>
      <w:color w:val="000080"/>
      <w:sz w:val="26"/>
      <w:szCs w:val="24"/>
    </w:rPr>
  </w:style>
  <w:style w:type="character" w:customStyle="1" w:styleId="Level3Char1">
    <w:name w:val="Level3 Char1"/>
    <w:basedOn w:val="DefaultParagraphFont"/>
    <w:link w:val="Level3"/>
    <w:rsid w:val="005E699F"/>
    <w:rPr>
      <w:rFonts w:ascii="Arial" w:hAnsi="Arial"/>
      <w:color w:val="000080"/>
      <w:sz w:val="26"/>
      <w:szCs w:val="24"/>
    </w:rPr>
  </w:style>
  <w:style w:type="paragraph" w:customStyle="1" w:styleId="BlockText1">
    <w:name w:val="Block Text1"/>
    <w:basedOn w:val="Normal"/>
    <w:next w:val="BlockText"/>
    <w:uiPriority w:val="99"/>
    <w:semiHidden/>
    <w:unhideWhenUsed/>
    <w:rsid w:val="005E699F"/>
    <w:pPr>
      <w:pBdr>
        <w:top w:val="single" w:sz="2" w:space="10" w:color="4A66AC"/>
        <w:left w:val="single" w:sz="2" w:space="10" w:color="4A66AC"/>
        <w:bottom w:val="single" w:sz="2" w:space="10" w:color="4A66AC"/>
        <w:right w:val="single" w:sz="2" w:space="10" w:color="4A66AC"/>
      </w:pBdr>
      <w:spacing w:before="100" w:after="200"/>
      <w:ind w:left="1152" w:right="1152"/>
    </w:pPr>
    <w:rPr>
      <w:rFonts w:ascii="Calibri" w:hAnsi="Calibri" w:cs="Times New Roman"/>
      <w:i/>
      <w:iCs/>
      <w:color w:val="4A66AC"/>
      <w:sz w:val="22"/>
      <w:szCs w:val="24"/>
    </w:rPr>
  </w:style>
  <w:style w:type="paragraph" w:customStyle="1" w:styleId="Footnote">
    <w:name w:val="Footnote"/>
    <w:basedOn w:val="FootnoteText"/>
    <w:link w:val="FootnoteChar"/>
    <w:rsid w:val="005E699F"/>
    <w:pPr>
      <w:spacing w:before="100" w:after="200" w:line="264" w:lineRule="auto"/>
      <w:jc w:val="both"/>
    </w:pPr>
    <w:rPr>
      <w:rFonts w:ascii="Calibri" w:hAnsi="Calibri"/>
      <w:sz w:val="18"/>
      <w:szCs w:val="24"/>
    </w:rPr>
  </w:style>
  <w:style w:type="character" w:customStyle="1" w:styleId="FootnoteChar">
    <w:name w:val="Footnote Char"/>
    <w:basedOn w:val="FootnoteTextChar"/>
    <w:link w:val="Footnote"/>
    <w:rsid w:val="005E699F"/>
    <w:rPr>
      <w:rFonts w:ascii="Calibri" w:eastAsiaTheme="minorHAnsi" w:hAnsi="Calibri" w:cstheme="minorBidi"/>
      <w:sz w:val="18"/>
      <w:szCs w:val="24"/>
    </w:rPr>
  </w:style>
  <w:style w:type="character" w:customStyle="1" w:styleId="UnresolvedMention1">
    <w:name w:val="Unresolved Mention1"/>
    <w:basedOn w:val="DefaultParagraphFont"/>
    <w:uiPriority w:val="99"/>
    <w:semiHidden/>
    <w:unhideWhenUsed/>
    <w:rsid w:val="005E699F"/>
    <w:rPr>
      <w:color w:val="808080"/>
      <w:shd w:val="clear" w:color="auto" w:fill="E6E6E6"/>
    </w:rPr>
  </w:style>
  <w:style w:type="paragraph" w:customStyle="1" w:styleId="HeadingTable">
    <w:name w:val="Heading Table"/>
    <w:basedOn w:val="Normal"/>
    <w:qFormat/>
    <w:rsid w:val="005E699F"/>
    <w:pPr>
      <w:keepNext/>
      <w:spacing w:before="100" w:after="120"/>
    </w:pPr>
    <w:rPr>
      <w:rFonts w:ascii="Calibri" w:hAnsi="Calibri" w:cs="Times New Roman"/>
      <w:b/>
      <w:bCs/>
      <w:smallCaps/>
      <w:color w:val="FFFFFF"/>
      <w:sz w:val="22"/>
      <w:szCs w:val="22"/>
    </w:rPr>
  </w:style>
  <w:style w:type="character" w:customStyle="1" w:styleId="result-url">
    <w:name w:val="result-url"/>
    <w:basedOn w:val="DefaultParagraphFont"/>
    <w:rsid w:val="005E699F"/>
  </w:style>
  <w:style w:type="paragraph" w:customStyle="1" w:styleId="xl27">
    <w:name w:val="xl27"/>
    <w:basedOn w:val="Normal"/>
    <w:rsid w:val="005E699F"/>
    <w:pPr>
      <w:pBdr>
        <w:top w:val="single" w:sz="8" w:space="0" w:color="auto"/>
        <w:left w:val="single" w:sz="8" w:space="0" w:color="auto"/>
        <w:bottom w:val="single" w:sz="4" w:space="0" w:color="auto"/>
      </w:pBdr>
      <w:spacing w:before="100" w:beforeAutospacing="1" w:after="100" w:afterAutospacing="1"/>
    </w:pPr>
    <w:rPr>
      <w:rFonts w:ascii="Calibri" w:hAnsi="Calibri" w:cs="Calibri"/>
      <w:sz w:val="18"/>
      <w:szCs w:val="18"/>
    </w:rPr>
  </w:style>
  <w:style w:type="paragraph" w:customStyle="1" w:styleId="xl28">
    <w:name w:val="xl28"/>
    <w:basedOn w:val="Normal"/>
    <w:rsid w:val="005E699F"/>
    <w:pPr>
      <w:pBdr>
        <w:top w:val="single" w:sz="8" w:space="0" w:color="auto"/>
        <w:bottom w:val="single" w:sz="4" w:space="0" w:color="auto"/>
      </w:pBdr>
      <w:spacing w:before="100" w:beforeAutospacing="1" w:after="100" w:afterAutospacing="1"/>
      <w:jc w:val="center"/>
    </w:pPr>
    <w:rPr>
      <w:rFonts w:ascii="Calibri" w:hAnsi="Calibri" w:cs="Calibri"/>
      <w:sz w:val="18"/>
      <w:szCs w:val="18"/>
    </w:rPr>
  </w:style>
  <w:style w:type="paragraph" w:customStyle="1" w:styleId="xl29">
    <w:name w:val="xl29"/>
    <w:basedOn w:val="Normal"/>
    <w:rsid w:val="005E699F"/>
    <w:pPr>
      <w:pBdr>
        <w:top w:val="single" w:sz="8" w:space="0" w:color="auto"/>
        <w:bottom w:val="single" w:sz="4" w:space="0" w:color="auto"/>
        <w:right w:val="single" w:sz="8" w:space="0" w:color="auto"/>
      </w:pBdr>
      <w:spacing w:before="100" w:beforeAutospacing="1" w:after="100" w:afterAutospacing="1"/>
      <w:jc w:val="right"/>
      <w:textAlignment w:val="center"/>
    </w:pPr>
    <w:rPr>
      <w:rFonts w:ascii="Calibri" w:hAnsi="Calibri" w:cs="Calibri"/>
      <w:sz w:val="18"/>
      <w:szCs w:val="18"/>
    </w:rPr>
  </w:style>
  <w:style w:type="paragraph" w:customStyle="1" w:styleId="xl30">
    <w:name w:val="xl30"/>
    <w:basedOn w:val="Normal"/>
    <w:rsid w:val="005E699F"/>
    <w:pPr>
      <w:pBdr>
        <w:top w:val="single" w:sz="4" w:space="0" w:color="auto"/>
        <w:left w:val="single" w:sz="8" w:space="0" w:color="auto"/>
        <w:bottom w:val="single" w:sz="4" w:space="0" w:color="auto"/>
      </w:pBdr>
      <w:spacing w:before="100" w:beforeAutospacing="1" w:after="100" w:afterAutospacing="1"/>
    </w:pPr>
    <w:rPr>
      <w:rFonts w:ascii="Calibri" w:hAnsi="Calibri" w:cs="Calibri"/>
      <w:sz w:val="18"/>
      <w:szCs w:val="18"/>
    </w:rPr>
  </w:style>
  <w:style w:type="paragraph" w:customStyle="1" w:styleId="xl31">
    <w:name w:val="xl31"/>
    <w:basedOn w:val="Normal"/>
    <w:rsid w:val="005E699F"/>
    <w:pPr>
      <w:pBdr>
        <w:top w:val="single" w:sz="4" w:space="0" w:color="auto"/>
        <w:bottom w:val="single" w:sz="4" w:space="0" w:color="auto"/>
      </w:pBdr>
      <w:spacing w:before="100" w:beforeAutospacing="1" w:after="100" w:afterAutospacing="1"/>
      <w:jc w:val="center"/>
    </w:pPr>
    <w:rPr>
      <w:rFonts w:ascii="Calibri" w:hAnsi="Calibri" w:cs="Calibri"/>
      <w:sz w:val="18"/>
      <w:szCs w:val="18"/>
    </w:rPr>
  </w:style>
  <w:style w:type="paragraph" w:customStyle="1" w:styleId="xl32">
    <w:name w:val="xl32"/>
    <w:basedOn w:val="Normal"/>
    <w:rsid w:val="005E699F"/>
    <w:pPr>
      <w:pBdr>
        <w:top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s="Calibri"/>
      <w:sz w:val="18"/>
      <w:szCs w:val="18"/>
    </w:rPr>
  </w:style>
  <w:style w:type="paragraph" w:customStyle="1" w:styleId="xl33">
    <w:name w:val="xl33"/>
    <w:basedOn w:val="Normal"/>
    <w:rsid w:val="005E699F"/>
    <w:pPr>
      <w:pBdr>
        <w:top w:val="single" w:sz="4" w:space="0" w:color="auto"/>
        <w:left w:val="single" w:sz="8" w:space="0" w:color="auto"/>
        <w:bottom w:val="single" w:sz="8" w:space="0" w:color="auto"/>
      </w:pBdr>
      <w:spacing w:before="100" w:beforeAutospacing="1" w:after="100" w:afterAutospacing="1"/>
    </w:pPr>
    <w:rPr>
      <w:rFonts w:ascii="Calibri" w:hAnsi="Calibri" w:cs="Calibri"/>
      <w:sz w:val="18"/>
      <w:szCs w:val="18"/>
    </w:rPr>
  </w:style>
  <w:style w:type="paragraph" w:customStyle="1" w:styleId="xl34">
    <w:name w:val="xl34"/>
    <w:basedOn w:val="Normal"/>
    <w:rsid w:val="005E699F"/>
    <w:pPr>
      <w:pBdr>
        <w:top w:val="single" w:sz="4" w:space="0" w:color="auto"/>
        <w:bottom w:val="single" w:sz="8" w:space="0" w:color="auto"/>
      </w:pBdr>
      <w:spacing w:before="100" w:beforeAutospacing="1" w:after="100" w:afterAutospacing="1"/>
      <w:jc w:val="center"/>
    </w:pPr>
    <w:rPr>
      <w:rFonts w:ascii="Calibri" w:hAnsi="Calibri" w:cs="Calibri"/>
      <w:sz w:val="18"/>
      <w:szCs w:val="18"/>
    </w:rPr>
  </w:style>
  <w:style w:type="paragraph" w:customStyle="1" w:styleId="xl35">
    <w:name w:val="xl35"/>
    <w:basedOn w:val="Normal"/>
    <w:rsid w:val="005E699F"/>
    <w:pPr>
      <w:pBdr>
        <w:top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cs="Calibri"/>
      <w:sz w:val="18"/>
      <w:szCs w:val="18"/>
    </w:rPr>
  </w:style>
  <w:style w:type="paragraph" w:customStyle="1" w:styleId="xl39">
    <w:name w:val="xl39"/>
    <w:basedOn w:val="Normal"/>
    <w:rsid w:val="005E699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Calibri" w:hAnsi="Calibri" w:cs="Calibri"/>
      <w:sz w:val="22"/>
      <w:szCs w:val="24"/>
    </w:rPr>
  </w:style>
  <w:style w:type="paragraph" w:customStyle="1" w:styleId="xl40">
    <w:name w:val="xl40"/>
    <w:basedOn w:val="Normal"/>
    <w:rsid w:val="005E69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sz w:val="18"/>
      <w:szCs w:val="18"/>
    </w:rPr>
  </w:style>
  <w:style w:type="paragraph" w:customStyle="1" w:styleId="xl41">
    <w:name w:val="xl41"/>
    <w:basedOn w:val="Normal"/>
    <w:rsid w:val="005E69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b/>
      <w:bCs/>
      <w:sz w:val="18"/>
      <w:szCs w:val="18"/>
    </w:rPr>
  </w:style>
  <w:style w:type="paragraph" w:customStyle="1" w:styleId="xl42">
    <w:name w:val="xl42"/>
    <w:basedOn w:val="Normal"/>
    <w:rsid w:val="005E699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Calibri" w:hAnsi="Calibri" w:cs="Calibri"/>
      <w:b/>
      <w:bCs/>
      <w:sz w:val="18"/>
      <w:szCs w:val="18"/>
    </w:rPr>
  </w:style>
  <w:style w:type="paragraph" w:customStyle="1" w:styleId="xl43">
    <w:name w:val="xl43"/>
    <w:basedOn w:val="Normal"/>
    <w:rsid w:val="005E699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Calibri" w:hAnsi="Calibri" w:cs="Calibri"/>
      <w:sz w:val="18"/>
      <w:szCs w:val="18"/>
    </w:rPr>
  </w:style>
  <w:style w:type="paragraph" w:customStyle="1" w:styleId="xl44">
    <w:name w:val="xl44"/>
    <w:basedOn w:val="Normal"/>
    <w:rsid w:val="005E699F"/>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textAlignment w:val="center"/>
    </w:pPr>
    <w:rPr>
      <w:rFonts w:ascii="Calibri" w:hAnsi="Calibri" w:cs="Calibri"/>
      <w:sz w:val="18"/>
      <w:szCs w:val="18"/>
    </w:rPr>
  </w:style>
  <w:style w:type="paragraph" w:customStyle="1" w:styleId="xl45">
    <w:name w:val="xl45"/>
    <w:basedOn w:val="Normal"/>
    <w:rsid w:val="005E699F"/>
    <w:pPr>
      <w:pBdr>
        <w:top w:val="single" w:sz="4" w:space="0" w:color="auto"/>
        <w:left w:val="single" w:sz="8" w:space="0" w:color="auto"/>
        <w:bottom w:val="single" w:sz="4" w:space="0" w:color="auto"/>
        <w:right w:val="single" w:sz="4" w:space="0" w:color="auto"/>
      </w:pBdr>
      <w:shd w:val="clear" w:color="000000" w:fill="D9E1F2"/>
      <w:spacing w:before="100" w:beforeAutospacing="1" w:after="100" w:afterAutospacing="1"/>
      <w:textAlignment w:val="center"/>
    </w:pPr>
    <w:rPr>
      <w:rFonts w:ascii="Calibri" w:hAnsi="Calibri" w:cs="Calibri"/>
      <w:sz w:val="18"/>
      <w:szCs w:val="18"/>
    </w:rPr>
  </w:style>
  <w:style w:type="paragraph" w:customStyle="1" w:styleId="xl46">
    <w:name w:val="xl46"/>
    <w:basedOn w:val="Normal"/>
    <w:rsid w:val="005E699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47">
    <w:name w:val="xl47"/>
    <w:basedOn w:val="Normal"/>
    <w:rsid w:val="005E69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48">
    <w:name w:val="xl48"/>
    <w:basedOn w:val="Normal"/>
    <w:rsid w:val="005E699F"/>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Calibri" w:hAnsi="Calibri" w:cs="Calibri"/>
      <w:sz w:val="18"/>
      <w:szCs w:val="18"/>
    </w:rPr>
  </w:style>
  <w:style w:type="paragraph" w:customStyle="1" w:styleId="xl49">
    <w:name w:val="xl49"/>
    <w:basedOn w:val="Normal"/>
    <w:rsid w:val="005E699F"/>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textAlignment w:val="center"/>
    </w:pPr>
    <w:rPr>
      <w:rFonts w:ascii="Calibri" w:hAnsi="Calibri" w:cs="Calibri"/>
      <w:b/>
      <w:bCs/>
      <w:sz w:val="18"/>
      <w:szCs w:val="18"/>
    </w:rPr>
  </w:style>
  <w:style w:type="paragraph" w:customStyle="1" w:styleId="xl50">
    <w:name w:val="xl50"/>
    <w:basedOn w:val="Normal"/>
    <w:rsid w:val="005E699F"/>
    <w:pPr>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textAlignment w:val="center"/>
    </w:pPr>
    <w:rPr>
      <w:rFonts w:ascii="Calibri" w:hAnsi="Calibri" w:cs="Calibri"/>
      <w:sz w:val="18"/>
      <w:szCs w:val="18"/>
    </w:rPr>
  </w:style>
  <w:style w:type="paragraph" w:customStyle="1" w:styleId="xl51">
    <w:name w:val="xl51"/>
    <w:basedOn w:val="Normal"/>
    <w:rsid w:val="005E699F"/>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textAlignment w:val="center"/>
    </w:pPr>
    <w:rPr>
      <w:rFonts w:ascii="Calibri" w:hAnsi="Calibri" w:cs="Calibri"/>
      <w:sz w:val="18"/>
      <w:szCs w:val="18"/>
    </w:rPr>
  </w:style>
  <w:style w:type="paragraph" w:customStyle="1" w:styleId="xl52">
    <w:name w:val="xl52"/>
    <w:basedOn w:val="Normal"/>
    <w:rsid w:val="005E699F"/>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Calibri" w:hAnsi="Calibri" w:cs="Calibri"/>
      <w:sz w:val="18"/>
      <w:szCs w:val="18"/>
    </w:rPr>
  </w:style>
  <w:style w:type="paragraph" w:customStyle="1" w:styleId="xl53">
    <w:name w:val="xl53"/>
    <w:basedOn w:val="Normal"/>
    <w:rsid w:val="005E699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rFonts w:ascii="Calibri" w:hAnsi="Calibri" w:cs="Calibri"/>
      <w:sz w:val="18"/>
      <w:szCs w:val="18"/>
    </w:rPr>
  </w:style>
  <w:style w:type="paragraph" w:customStyle="1" w:styleId="xl54">
    <w:name w:val="xl54"/>
    <w:basedOn w:val="Normal"/>
    <w:rsid w:val="005E699F"/>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textAlignment w:val="center"/>
    </w:pPr>
    <w:rPr>
      <w:rFonts w:ascii="Calibri" w:hAnsi="Calibri" w:cs="Calibri"/>
      <w:sz w:val="18"/>
      <w:szCs w:val="18"/>
    </w:rPr>
  </w:style>
  <w:style w:type="paragraph" w:customStyle="1" w:styleId="xl55">
    <w:name w:val="xl55"/>
    <w:basedOn w:val="Normal"/>
    <w:rsid w:val="005E699F"/>
    <w:pPr>
      <w:pBdr>
        <w:top w:val="single" w:sz="4" w:space="0" w:color="auto"/>
        <w:left w:val="single" w:sz="8" w:space="0" w:color="auto"/>
        <w:bottom w:val="single" w:sz="8" w:space="0" w:color="auto"/>
        <w:right w:val="single" w:sz="4" w:space="0" w:color="auto"/>
      </w:pBdr>
      <w:shd w:val="clear" w:color="000000" w:fill="FFC000"/>
      <w:spacing w:before="100" w:beforeAutospacing="1" w:after="100" w:afterAutospacing="1"/>
      <w:textAlignment w:val="center"/>
    </w:pPr>
    <w:rPr>
      <w:rFonts w:ascii="Calibri" w:hAnsi="Calibri" w:cs="Calibri"/>
      <w:sz w:val="18"/>
      <w:szCs w:val="18"/>
    </w:rPr>
  </w:style>
  <w:style w:type="paragraph" w:customStyle="1" w:styleId="xl56">
    <w:name w:val="xl56"/>
    <w:basedOn w:val="Normal"/>
    <w:rsid w:val="005E699F"/>
    <w:pPr>
      <w:pBdr>
        <w:top w:val="single" w:sz="4" w:space="0" w:color="auto"/>
        <w:left w:val="single" w:sz="4" w:space="0" w:color="auto"/>
        <w:bottom w:val="single" w:sz="8" w:space="0" w:color="auto"/>
        <w:right w:val="single" w:sz="4" w:space="0" w:color="auto"/>
      </w:pBdr>
      <w:shd w:val="clear" w:color="000000" w:fill="FFC000"/>
      <w:spacing w:before="100" w:beforeAutospacing="1" w:after="100" w:afterAutospacing="1"/>
      <w:textAlignment w:val="center"/>
    </w:pPr>
    <w:rPr>
      <w:rFonts w:ascii="Calibri" w:hAnsi="Calibri" w:cs="Calibri"/>
      <w:sz w:val="18"/>
      <w:szCs w:val="18"/>
    </w:rPr>
  </w:style>
  <w:style w:type="paragraph" w:customStyle="1" w:styleId="xl57">
    <w:name w:val="xl57"/>
    <w:basedOn w:val="Normal"/>
    <w:rsid w:val="005E699F"/>
    <w:pPr>
      <w:pBdr>
        <w:top w:val="single" w:sz="4" w:space="0" w:color="auto"/>
        <w:left w:val="single" w:sz="4" w:space="0" w:color="auto"/>
        <w:bottom w:val="single" w:sz="8" w:space="0" w:color="auto"/>
        <w:right w:val="single" w:sz="8" w:space="0" w:color="auto"/>
      </w:pBdr>
      <w:shd w:val="clear" w:color="000000" w:fill="FFC000"/>
      <w:spacing w:before="100" w:beforeAutospacing="1" w:after="100" w:afterAutospacing="1"/>
      <w:textAlignment w:val="center"/>
    </w:pPr>
    <w:rPr>
      <w:rFonts w:ascii="Calibri" w:hAnsi="Calibri" w:cs="Calibri"/>
      <w:sz w:val="18"/>
      <w:szCs w:val="18"/>
    </w:rPr>
  </w:style>
  <w:style w:type="character" w:customStyle="1" w:styleId="text">
    <w:name w:val="text"/>
    <w:basedOn w:val="DefaultParagraphFont"/>
    <w:rsid w:val="005E699F"/>
  </w:style>
  <w:style w:type="paragraph" w:customStyle="1" w:styleId="Californianormal">
    <w:name w:val="California normal"/>
    <w:basedOn w:val="Normal"/>
    <w:uiPriority w:val="99"/>
    <w:rsid w:val="005E699F"/>
    <w:pPr>
      <w:spacing w:before="100" w:after="200" w:line="300" w:lineRule="atLeast"/>
    </w:pPr>
    <w:rPr>
      <w:rFonts w:ascii="Calibri" w:hAnsi="Calibri" w:cs="Times New Roman"/>
      <w:sz w:val="22"/>
      <w:szCs w:val="24"/>
    </w:rPr>
  </w:style>
  <w:style w:type="paragraph" w:customStyle="1" w:styleId="Californiafootnote">
    <w:name w:val="California footnote"/>
    <w:basedOn w:val="FootnoteText"/>
    <w:rsid w:val="005E699F"/>
    <w:pPr>
      <w:spacing w:before="100" w:after="200" w:line="220" w:lineRule="atLeast"/>
    </w:pPr>
    <w:rPr>
      <w:rFonts w:ascii="Calibri" w:eastAsia="Times New Roman" w:hAnsi="Calibri" w:cs="Times New Roman"/>
    </w:rPr>
  </w:style>
  <w:style w:type="character" w:customStyle="1" w:styleId="CaliforniafootnoteChar">
    <w:name w:val="California footnote Char"/>
    <w:basedOn w:val="FootnoteTextChar"/>
    <w:uiPriority w:val="99"/>
    <w:rsid w:val="005E699F"/>
    <w:rPr>
      <w:rFonts w:asciiTheme="minorHAnsi" w:eastAsiaTheme="minorHAnsi" w:hAnsiTheme="minorHAnsi" w:cs="Times New Roman"/>
      <w:sz w:val="22"/>
      <w:szCs w:val="20"/>
      <w:lang w:val="en-US" w:eastAsia="en-US"/>
    </w:rPr>
  </w:style>
  <w:style w:type="paragraph" w:customStyle="1" w:styleId="CALevel2">
    <w:name w:val="CA Level 2"/>
    <w:basedOn w:val="Heading2"/>
    <w:uiPriority w:val="99"/>
    <w:rsid w:val="005E699F"/>
    <w:pPr>
      <w:tabs>
        <w:tab w:val="clear" w:pos="0"/>
        <w:tab w:val="clear" w:pos="540"/>
      </w:tabs>
      <w:spacing w:before="100" w:after="200"/>
      <w:ind w:left="0" w:firstLine="0"/>
    </w:pPr>
    <w:rPr>
      <w:rFonts w:cs="Times New Roman"/>
      <w:bCs/>
      <w:color w:val="002060"/>
      <w:sz w:val="22"/>
      <w:szCs w:val="28"/>
      <w:lang w:eastAsia="ja-JP"/>
    </w:rPr>
  </w:style>
  <w:style w:type="paragraph" w:customStyle="1" w:styleId="CAquote">
    <w:name w:val="CA quote"/>
    <w:basedOn w:val="Californianormal"/>
    <w:uiPriority w:val="99"/>
    <w:rsid w:val="005E699F"/>
    <w:pPr>
      <w:ind w:left="720" w:right="720"/>
    </w:pPr>
    <w:rPr>
      <w:rFonts w:ascii="Arial" w:hAnsi="Arial"/>
      <w:sz w:val="20"/>
    </w:rPr>
  </w:style>
  <w:style w:type="paragraph" w:customStyle="1" w:styleId="CAQuotecite">
    <w:name w:val="CA Quote cite"/>
    <w:basedOn w:val="CAquote"/>
    <w:uiPriority w:val="99"/>
    <w:rsid w:val="005E699F"/>
  </w:style>
  <w:style w:type="table" w:customStyle="1" w:styleId="GridTable5Dark-Accent12211">
    <w:name w:val="Grid Table 5 Dark - Accent 12211"/>
    <w:basedOn w:val="TableNormal"/>
    <w:next w:val="GridTable5Dark-Accent11"/>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paragraph" w:customStyle="1" w:styleId="FootnoteText1">
    <w:name w:val="Footnote Text1"/>
    <w:basedOn w:val="Normalwithoutparagraphspace"/>
    <w:link w:val="FootnotetextChar0"/>
    <w:autoRedefine/>
    <w:qFormat/>
    <w:rsid w:val="005E699F"/>
    <w:pPr>
      <w:spacing w:before="0" w:after="0" w:line="240" w:lineRule="auto"/>
    </w:pPr>
    <w:rPr>
      <w:sz w:val="18"/>
    </w:rPr>
  </w:style>
  <w:style w:type="character" w:customStyle="1" w:styleId="NormalwithoutparagraphspaceChar">
    <w:name w:val="Normal without paragraph space Char"/>
    <w:basedOn w:val="DefaultParagraphFont"/>
    <w:link w:val="Normalwithoutparagraphspace"/>
    <w:rsid w:val="005E699F"/>
    <w:rPr>
      <w:rFonts w:ascii="Calibri" w:eastAsia="SimSun" w:hAnsi="Calibri"/>
      <w:bCs/>
      <w:color w:val="000000"/>
      <w:sz w:val="22"/>
      <w:szCs w:val="18"/>
    </w:rPr>
  </w:style>
  <w:style w:type="character" w:customStyle="1" w:styleId="FootnotetextChar0">
    <w:name w:val="Footnote text Char"/>
    <w:basedOn w:val="NormalwithoutparagraphspaceChar"/>
    <w:link w:val="FootnoteText1"/>
    <w:rsid w:val="005E699F"/>
    <w:rPr>
      <w:rFonts w:ascii="Calibri" w:eastAsia="SimSun" w:hAnsi="Calibri"/>
      <w:bCs/>
      <w:color w:val="000000"/>
      <w:sz w:val="18"/>
      <w:szCs w:val="18"/>
    </w:rPr>
  </w:style>
  <w:style w:type="table" w:customStyle="1" w:styleId="GridTable5Dark-Accent123">
    <w:name w:val="Grid Table 5 Dark - Accent 123"/>
    <w:basedOn w:val="TableNormal"/>
    <w:next w:val="GridTable5Dark-Accent1"/>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paragraph" w:customStyle="1" w:styleId="bulletcalibri">
    <w:name w:val="bullet calibri"/>
    <w:basedOn w:val="Normalwithoutparagraphspace"/>
    <w:qFormat/>
    <w:rsid w:val="005E699F"/>
    <w:pPr>
      <w:numPr>
        <w:numId w:val="29"/>
      </w:numPr>
      <w:tabs>
        <w:tab w:val="num" w:pos="360"/>
      </w:tabs>
      <w:spacing w:after="120"/>
      <w:ind w:left="140" w:hanging="260"/>
    </w:pPr>
  </w:style>
  <w:style w:type="character" w:customStyle="1" w:styleId="highlight">
    <w:name w:val="highlight"/>
    <w:basedOn w:val="DefaultParagraphFont"/>
    <w:rsid w:val="005E699F"/>
  </w:style>
  <w:style w:type="table" w:customStyle="1" w:styleId="TableGrid2">
    <w:name w:val="Table Grid2"/>
    <w:basedOn w:val="TableNormal"/>
    <w:next w:val="TableGrid"/>
    <w:rsid w:val="005E699F"/>
    <w:rPr>
      <w:rFonts w:asciiTheme="minorHAnsi" w:eastAsia="SimSun" w:hAnsiTheme="minorHAnsi" w:cstheme="minorBid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
    <w:name w:val="Grid Table 4 - Accent 111"/>
    <w:basedOn w:val="TableNormal"/>
    <w:uiPriority w:val="49"/>
    <w:rsid w:val="005E699F"/>
    <w:pPr>
      <w:spacing w:before="100"/>
    </w:pPr>
    <w:rPr>
      <w:rFonts w:asciiTheme="minorHAnsi" w:eastAsia="SimSun" w:hAnsiTheme="minorHAnsi" w:cstheme="minorBidi"/>
      <w:lang w:eastAsia="ja-JP"/>
    </w:rPr>
    <w:tblPr>
      <w:tblStyleRowBandSize w:val="1"/>
      <w:tblStyleColBandSize w:val="1"/>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Pr>
    <w:tblStylePr w:type="firstRow">
      <w:rPr>
        <w:b/>
        <w:bCs/>
        <w:color w:val="FFFFFF"/>
      </w:rPr>
      <w:tblPr/>
      <w:tcPr>
        <w:tcBorders>
          <w:top w:val="single" w:sz="4" w:space="0" w:color="4A66AC"/>
          <w:left w:val="single" w:sz="4" w:space="0" w:color="4A66AC"/>
          <w:bottom w:val="single" w:sz="4" w:space="0" w:color="4A66AC"/>
          <w:right w:val="single" w:sz="4" w:space="0" w:color="4A66AC"/>
          <w:insideH w:val="nil"/>
          <w:insideV w:val="nil"/>
        </w:tcBorders>
        <w:shd w:val="clear" w:color="auto" w:fill="4A66AC"/>
      </w:tcPr>
    </w:tblStylePr>
    <w:tblStylePr w:type="lastRow">
      <w:rPr>
        <w:b/>
        <w:bCs/>
      </w:rPr>
      <w:tblPr/>
      <w:tcPr>
        <w:tcBorders>
          <w:top w:val="double" w:sz="4" w:space="0" w:color="4A66AC"/>
        </w:tcBorders>
      </w:tcPr>
    </w:tblStylePr>
    <w:tblStylePr w:type="firstCol">
      <w:rPr>
        <w:b/>
        <w:bCs/>
      </w:rPr>
    </w:tblStylePr>
    <w:tblStylePr w:type="lastCol">
      <w:rPr>
        <w:b/>
        <w:bCs/>
      </w:rPr>
    </w:tblStylePr>
    <w:tblStylePr w:type="band1Vert">
      <w:tblPr/>
      <w:tcPr>
        <w:shd w:val="clear" w:color="auto" w:fill="D9DFEF"/>
      </w:tcPr>
    </w:tblStylePr>
    <w:tblStylePr w:type="band1Horz">
      <w:tblPr/>
      <w:tcPr>
        <w:shd w:val="clear" w:color="auto" w:fill="D9DFEF"/>
      </w:tcPr>
    </w:tblStylePr>
  </w:style>
  <w:style w:type="character" w:customStyle="1" w:styleId="maintitle">
    <w:name w:val="maintitle"/>
    <w:basedOn w:val="DefaultParagraphFont"/>
    <w:rsid w:val="005E699F"/>
  </w:style>
  <w:style w:type="table" w:customStyle="1" w:styleId="GridTable5Dark-Accent124">
    <w:name w:val="Grid Table 5 Dark - Accent 124"/>
    <w:basedOn w:val="TableNormal"/>
    <w:next w:val="GridTable5Dark-Accent11"/>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character" w:customStyle="1" w:styleId="UnresolvedMention2">
    <w:name w:val="Unresolved Mention2"/>
    <w:basedOn w:val="DefaultParagraphFont"/>
    <w:uiPriority w:val="99"/>
    <w:semiHidden/>
    <w:unhideWhenUsed/>
    <w:rsid w:val="005E699F"/>
    <w:rPr>
      <w:color w:val="605E5C"/>
      <w:shd w:val="clear" w:color="auto" w:fill="E1DFDD"/>
    </w:rPr>
  </w:style>
  <w:style w:type="paragraph" w:customStyle="1" w:styleId="Aheading4">
    <w:name w:val="Aheading4"/>
    <w:basedOn w:val="Normal"/>
    <w:qFormat/>
    <w:rsid w:val="005E699F"/>
    <w:pPr>
      <w:keepNext/>
      <w:spacing w:before="100" w:after="120"/>
      <w:outlineLvl w:val="0"/>
    </w:pPr>
    <w:rPr>
      <w:rFonts w:ascii="Century Gothic" w:hAnsi="Century Gothic"/>
      <w:bCs/>
      <w:i/>
      <w:color w:val="002060"/>
      <w:sz w:val="20"/>
      <w:szCs w:val="24"/>
    </w:rPr>
  </w:style>
  <w:style w:type="paragraph" w:customStyle="1" w:styleId="Normalbullet0">
    <w:name w:val="Normal bullet"/>
    <w:basedOn w:val="ListParagraph"/>
    <w:qFormat/>
    <w:rsid w:val="005E699F"/>
    <w:pPr>
      <w:numPr>
        <w:numId w:val="30"/>
      </w:numPr>
      <w:spacing w:before="100" w:after="200"/>
      <w:contextualSpacing w:val="0"/>
    </w:pPr>
    <w:rPr>
      <w:rFonts w:asciiTheme="minorHAnsi" w:eastAsia="Times New Roman" w:hAnsiTheme="minorHAnsi"/>
      <w:sz w:val="22"/>
      <w:szCs w:val="20"/>
    </w:rPr>
  </w:style>
  <w:style w:type="table" w:customStyle="1" w:styleId="GridTable5Dark-Accent125">
    <w:name w:val="Grid Table 5 Dark - Accent 125"/>
    <w:basedOn w:val="TableNormal"/>
    <w:next w:val="GridTable5Dark-Accent1"/>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22">
    <w:name w:val="Grid Table 5 Dark - Accent 1222"/>
    <w:basedOn w:val="TableNormal"/>
    <w:next w:val="GridTable5Dark-Accent11"/>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23">
    <w:name w:val="Grid Table 5 Dark - Accent 1223"/>
    <w:basedOn w:val="TableNormal"/>
    <w:next w:val="GridTable5Dark-Accent11"/>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paragraph" w:customStyle="1" w:styleId="Textbox0">
    <w:name w:val="Textbox"/>
    <w:basedOn w:val="Normalwithoutparagraphspace"/>
    <w:link w:val="TextboxChar0"/>
    <w:qFormat/>
    <w:rsid w:val="005E699F"/>
    <w:pPr>
      <w:spacing w:line="240" w:lineRule="auto"/>
    </w:pPr>
    <w:rPr>
      <w:bCs w:val="0"/>
      <w:sz w:val="18"/>
    </w:rPr>
  </w:style>
  <w:style w:type="character" w:customStyle="1" w:styleId="TextboxChar0">
    <w:name w:val="Textbox Char"/>
    <w:basedOn w:val="NormalwithoutparagraphspaceChar"/>
    <w:link w:val="Textbox0"/>
    <w:rsid w:val="005E699F"/>
    <w:rPr>
      <w:rFonts w:ascii="Calibri" w:eastAsia="SimSun" w:hAnsi="Calibri"/>
      <w:bCs w:val="0"/>
      <w:color w:val="000000"/>
      <w:sz w:val="18"/>
      <w:szCs w:val="18"/>
    </w:rPr>
  </w:style>
  <w:style w:type="table" w:customStyle="1" w:styleId="TableGrid21">
    <w:name w:val="Table Grid21"/>
    <w:basedOn w:val="TableNormal"/>
    <w:next w:val="TableGrid"/>
    <w:rsid w:val="005E699F"/>
    <w:rPr>
      <w:rFonts w:asciiTheme="minorHAnsi" w:eastAsia="SimSun" w:hAnsiTheme="minorHAnsi" w:cstheme="minorBid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Heading3"/>
    <w:qFormat/>
    <w:rsid w:val="005E699F"/>
    <w:pPr>
      <w:keepLines/>
      <w:pBdr>
        <w:top w:val="single" w:sz="6" w:space="2" w:color="417A84"/>
      </w:pBdr>
      <w:tabs>
        <w:tab w:val="clear" w:pos="0"/>
        <w:tab w:val="clear" w:pos="42"/>
        <w:tab w:val="clear" w:pos="720"/>
        <w:tab w:val="clear" w:pos="1080"/>
      </w:tabs>
      <w:spacing w:before="300" w:after="240"/>
      <w:ind w:left="0" w:firstLine="0"/>
    </w:pPr>
    <w:rPr>
      <w:rFonts w:ascii="Calibri" w:hAnsi="Calibri" w:cs="Times New Roman"/>
      <w:color w:val="2B5258"/>
      <w:spacing w:val="15"/>
      <w:sz w:val="22"/>
      <w:szCs w:val="24"/>
      <w:lang w:eastAsia="ja-JP"/>
    </w:rPr>
  </w:style>
  <w:style w:type="paragraph" w:customStyle="1" w:styleId="Style3">
    <w:name w:val="Style3"/>
    <w:basedOn w:val="Heading5"/>
    <w:qFormat/>
    <w:rsid w:val="005E699F"/>
    <w:pPr>
      <w:keepNext/>
      <w:tabs>
        <w:tab w:val="clear" w:pos="2340"/>
      </w:tabs>
      <w:spacing w:after="0"/>
      <w:ind w:left="0" w:firstLine="0"/>
    </w:pPr>
    <w:rPr>
      <w:rFonts w:ascii="Calibri" w:eastAsia="SimSun" w:hAnsi="Calibri" w:cs="Times New Roman"/>
      <w:i/>
      <w:color w:val="417A84"/>
      <w:spacing w:val="10"/>
      <w:sz w:val="18"/>
      <w:szCs w:val="24"/>
      <w:shd w:val="clear" w:color="auto" w:fill="FFFFFF"/>
      <w:lang w:eastAsia="ja-JP"/>
    </w:rPr>
  </w:style>
  <w:style w:type="table" w:customStyle="1" w:styleId="GridTable5Dark-Accent1224">
    <w:name w:val="Grid Table 5 Dark - Accent 1224"/>
    <w:basedOn w:val="TableNormal"/>
    <w:next w:val="TableNormal"/>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231">
    <w:name w:val="Grid Table 5 Dark - Accent 12231"/>
    <w:basedOn w:val="TableNormal"/>
    <w:next w:val="TableNormal"/>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character" w:styleId="HTMLCode">
    <w:name w:val="HTML Code"/>
    <w:basedOn w:val="DefaultParagraphFont"/>
    <w:uiPriority w:val="99"/>
    <w:semiHidden/>
    <w:unhideWhenUsed/>
    <w:rsid w:val="005E699F"/>
    <w:rPr>
      <w:rFonts w:ascii="Courier New" w:eastAsia="Times New Roman" w:hAnsi="Courier New" w:cs="Courier New"/>
      <w:sz w:val="20"/>
      <w:szCs w:val="20"/>
    </w:rPr>
  </w:style>
  <w:style w:type="table" w:customStyle="1" w:styleId="GridTable5Dark-Accent1231">
    <w:name w:val="Grid Table 5 Dark - Accent 1231"/>
    <w:basedOn w:val="TableNormal"/>
    <w:next w:val="GridTable5Dark-Accent1"/>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paragraph" w:customStyle="1" w:styleId="xmsolistparagraph">
    <w:name w:val="x_msolistparagraph"/>
    <w:basedOn w:val="Normal"/>
    <w:rsid w:val="005E699F"/>
    <w:pPr>
      <w:spacing w:before="100" w:beforeAutospacing="1" w:after="100" w:afterAutospacing="1"/>
    </w:pPr>
    <w:rPr>
      <w:rFonts w:ascii="Times New Roman" w:hAnsi="Times New Roman" w:cs="Times New Roman"/>
      <w:szCs w:val="24"/>
    </w:rPr>
  </w:style>
  <w:style w:type="paragraph" w:customStyle="1" w:styleId="xmsonormal">
    <w:name w:val="x_msonormal"/>
    <w:basedOn w:val="Normal"/>
    <w:rsid w:val="005E699F"/>
    <w:pPr>
      <w:spacing w:before="100" w:beforeAutospacing="1" w:after="100" w:afterAutospacing="1"/>
    </w:pPr>
    <w:rPr>
      <w:rFonts w:ascii="Times New Roman" w:hAnsi="Times New Roman" w:cs="Times New Roman"/>
      <w:szCs w:val="24"/>
    </w:rPr>
  </w:style>
  <w:style w:type="table" w:customStyle="1" w:styleId="GridTable5Dark-Accent1232">
    <w:name w:val="Grid Table 5 Dark - Accent 1232"/>
    <w:basedOn w:val="TableNormal"/>
    <w:next w:val="GridTable5Dark-Accent1"/>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51">
    <w:name w:val="Grid Table 5 Dark - Accent 1251"/>
    <w:basedOn w:val="TableNormal"/>
    <w:next w:val="GridTable5Dark-Accent11"/>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paragraph" w:customStyle="1" w:styleId="EndnoteText1">
    <w:name w:val="Endnote Text1"/>
    <w:basedOn w:val="Normal"/>
    <w:next w:val="EndnoteText"/>
    <w:link w:val="EndnoteTextChar"/>
    <w:uiPriority w:val="99"/>
    <w:unhideWhenUsed/>
    <w:rsid w:val="005E699F"/>
    <w:pPr>
      <w:spacing w:before="100" w:after="200"/>
    </w:pPr>
    <w:rPr>
      <w:rFonts w:asciiTheme="minorHAnsi" w:eastAsia="Calibri" w:hAnsiTheme="minorHAnsi" w:cstheme="minorBidi"/>
      <w:sz w:val="22"/>
      <w:szCs w:val="22"/>
    </w:rPr>
  </w:style>
  <w:style w:type="character" w:customStyle="1" w:styleId="EndnoteTextChar">
    <w:name w:val="Endnote Text Char"/>
    <w:basedOn w:val="DefaultParagraphFont"/>
    <w:link w:val="EndnoteText1"/>
    <w:uiPriority w:val="99"/>
    <w:rsid w:val="005E699F"/>
    <w:rPr>
      <w:rFonts w:asciiTheme="minorHAnsi" w:eastAsia="Calibri" w:hAnsiTheme="minorHAnsi" w:cstheme="minorBidi"/>
      <w:sz w:val="22"/>
      <w:szCs w:val="22"/>
    </w:rPr>
  </w:style>
  <w:style w:type="character" w:styleId="EndnoteReference">
    <w:name w:val="endnote reference"/>
    <w:basedOn w:val="DefaultParagraphFont"/>
    <w:uiPriority w:val="99"/>
    <w:semiHidden/>
    <w:unhideWhenUsed/>
    <w:rsid w:val="005E699F"/>
    <w:rPr>
      <w:vertAlign w:val="superscript"/>
    </w:rPr>
  </w:style>
  <w:style w:type="paragraph" w:customStyle="1" w:styleId="TableRow">
    <w:name w:val="Table Row"/>
    <w:link w:val="TableRowChar"/>
    <w:qFormat/>
    <w:rsid w:val="005E699F"/>
    <w:pPr>
      <w:keepLines/>
      <w:spacing w:before="100" w:after="200" w:line="276" w:lineRule="auto"/>
      <w:ind w:left="-30"/>
      <w:jc w:val="right"/>
    </w:pPr>
    <w:rPr>
      <w:rFonts w:asciiTheme="minorHAnsi" w:hAnsiTheme="minorHAnsi" w:cs="Calibri"/>
      <w:b/>
      <w:bCs/>
      <w:color w:val="253356"/>
      <w:sz w:val="18"/>
      <w:szCs w:val="18"/>
    </w:rPr>
  </w:style>
  <w:style w:type="paragraph" w:customStyle="1" w:styleId="Tablecolumns">
    <w:name w:val="Table columns"/>
    <w:link w:val="TablecolumnsChar"/>
    <w:qFormat/>
    <w:rsid w:val="005E699F"/>
    <w:pPr>
      <w:keepLines/>
      <w:ind w:left="43"/>
      <w:jc w:val="center"/>
    </w:pPr>
    <w:rPr>
      <w:rFonts w:asciiTheme="minorHAnsi" w:hAnsiTheme="minorHAnsi" w:cs="Calibri"/>
      <w:bCs/>
      <w:color w:val="253356"/>
      <w:sz w:val="18"/>
      <w:szCs w:val="18"/>
    </w:rPr>
  </w:style>
  <w:style w:type="character" w:customStyle="1" w:styleId="TableRowChar">
    <w:name w:val="Table Row Char"/>
    <w:basedOn w:val="DefaultParagraphFont"/>
    <w:link w:val="TableRow"/>
    <w:rsid w:val="005E699F"/>
    <w:rPr>
      <w:rFonts w:asciiTheme="minorHAnsi" w:hAnsiTheme="minorHAnsi" w:cs="Calibri"/>
      <w:b/>
      <w:bCs/>
      <w:color w:val="253356"/>
      <w:sz w:val="18"/>
      <w:szCs w:val="18"/>
    </w:rPr>
  </w:style>
  <w:style w:type="paragraph" w:customStyle="1" w:styleId="TableRowHeader">
    <w:name w:val="Table Row Header"/>
    <w:basedOn w:val="Normal"/>
    <w:link w:val="TableRowHeaderChar"/>
    <w:qFormat/>
    <w:rsid w:val="005E699F"/>
    <w:pPr>
      <w:keepLines/>
      <w:ind w:left="-30" w:right="-120"/>
    </w:pPr>
    <w:rPr>
      <w:rFonts w:ascii="Calibri" w:hAnsi="Calibri" w:cs="Calibri"/>
      <w:b/>
      <w:color w:val="002060"/>
      <w:sz w:val="18"/>
      <w:szCs w:val="18"/>
    </w:rPr>
  </w:style>
  <w:style w:type="character" w:customStyle="1" w:styleId="TablecolumnsChar">
    <w:name w:val="Table columns Char"/>
    <w:basedOn w:val="DefaultParagraphFont"/>
    <w:link w:val="Tablecolumns"/>
    <w:rsid w:val="005E699F"/>
    <w:rPr>
      <w:rFonts w:asciiTheme="minorHAnsi" w:hAnsiTheme="minorHAnsi" w:cs="Calibri"/>
      <w:bCs/>
      <w:color w:val="253356"/>
      <w:sz w:val="18"/>
      <w:szCs w:val="18"/>
    </w:rPr>
  </w:style>
  <w:style w:type="paragraph" w:customStyle="1" w:styleId="TableRowNested">
    <w:name w:val="Table Row (Nested)"/>
    <w:basedOn w:val="TableRowHeader"/>
    <w:link w:val="TableRowNestedChar"/>
    <w:qFormat/>
    <w:rsid w:val="005E699F"/>
    <w:pPr>
      <w:ind w:left="60"/>
    </w:pPr>
    <w:rPr>
      <w:bCs/>
    </w:rPr>
  </w:style>
  <w:style w:type="character" w:customStyle="1" w:styleId="TableRowHeaderChar">
    <w:name w:val="Table Row Header Char"/>
    <w:basedOn w:val="DefaultParagraphFont"/>
    <w:link w:val="TableRowHeader"/>
    <w:rsid w:val="005E699F"/>
    <w:rPr>
      <w:rFonts w:ascii="Calibri" w:hAnsi="Calibri" w:cs="Calibri"/>
      <w:b/>
      <w:color w:val="002060"/>
      <w:sz w:val="18"/>
      <w:szCs w:val="18"/>
    </w:rPr>
  </w:style>
  <w:style w:type="paragraph" w:customStyle="1" w:styleId="TableColumnHeaders">
    <w:name w:val="Table Column (Headers)"/>
    <w:link w:val="TableColumnHeadersChar"/>
    <w:qFormat/>
    <w:rsid w:val="005E699F"/>
    <w:pPr>
      <w:keepLines/>
      <w:framePr w:hSpace="180" w:wrap="around" w:vAnchor="text" w:hAnchor="text" w:y="30"/>
      <w:ind w:left="-119" w:right="-120"/>
      <w:jc w:val="center"/>
    </w:pPr>
    <w:rPr>
      <w:rFonts w:asciiTheme="minorHAnsi" w:hAnsiTheme="minorHAnsi" w:cs="Calibri"/>
      <w:b/>
      <w:bCs/>
      <w:color w:val="253356"/>
      <w:sz w:val="18"/>
      <w:szCs w:val="18"/>
    </w:rPr>
  </w:style>
  <w:style w:type="character" w:customStyle="1" w:styleId="TableRowNestedChar">
    <w:name w:val="Table Row (Nested) Char"/>
    <w:basedOn w:val="TableRowHeaderChar"/>
    <w:link w:val="TableRowNested"/>
    <w:rsid w:val="005E699F"/>
    <w:rPr>
      <w:rFonts w:ascii="Calibri" w:hAnsi="Calibri" w:cs="Calibri"/>
      <w:b/>
      <w:bCs/>
      <w:color w:val="002060"/>
      <w:sz w:val="18"/>
      <w:szCs w:val="18"/>
    </w:rPr>
  </w:style>
  <w:style w:type="character" w:customStyle="1" w:styleId="TableColumnHeadersChar">
    <w:name w:val="Table Column (Headers) Char"/>
    <w:basedOn w:val="DefaultParagraphFont"/>
    <w:link w:val="TableColumnHeaders"/>
    <w:rsid w:val="005E699F"/>
    <w:rPr>
      <w:rFonts w:asciiTheme="minorHAnsi" w:hAnsiTheme="minorHAnsi" w:cs="Calibri"/>
      <w:b/>
      <w:bCs/>
      <w:color w:val="253356"/>
      <w:sz w:val="18"/>
      <w:szCs w:val="18"/>
    </w:rPr>
  </w:style>
  <w:style w:type="table" w:customStyle="1" w:styleId="TableGrid311">
    <w:name w:val="Table Grid311"/>
    <w:basedOn w:val="TableNormal"/>
    <w:next w:val="TableGrid"/>
    <w:rsid w:val="005E699F"/>
    <w:rPr>
      <w:rFonts w:asciiTheme="minorHAnsi" w:eastAsia="SimSun" w:hAnsiTheme="minorHAnsi" w:cstheme="minorBid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225">
    <w:name w:val="Grid Table 5 Dark - Accent 1225"/>
    <w:basedOn w:val="TableNormal"/>
    <w:uiPriority w:val="50"/>
    <w:rsid w:val="005E699F"/>
    <w:pPr>
      <w:spacing w:before="100"/>
    </w:pPr>
    <w:rPr>
      <w:rFonts w:ascii="Calibri" w:eastAsia="SimSun" w:hAnsi="Calibri" w:cs="Arial"/>
      <w:lang w:eastAsia="ja-JP"/>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style>
  <w:style w:type="table" w:customStyle="1" w:styleId="GridTable5Dark-Accent1226">
    <w:name w:val="Grid Table 5 Dark - Accent 1226"/>
    <w:basedOn w:val="TableNormal"/>
    <w:next w:val="TableNormal"/>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TableGrid3">
    <w:name w:val="Table Grid3"/>
    <w:basedOn w:val="TableNormal"/>
    <w:next w:val="TableGrid"/>
    <w:rsid w:val="005E699F"/>
    <w:rPr>
      <w:rFonts w:asciiTheme="minorHAnsi" w:eastAsia="SimSun" w:hAnsiTheme="minorHAnsi" w:cstheme="minorBid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3">
    <w:name w:val="Grid Table 5 Dark - Accent 13"/>
    <w:basedOn w:val="TableNormal"/>
    <w:next w:val="GridTable5Dark-Accent1"/>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TableColorful21">
    <w:name w:val="Table Colorful 21"/>
    <w:basedOn w:val="TableNormal"/>
    <w:next w:val="TableColorful2"/>
    <w:rsid w:val="005E699F"/>
    <w:pPr>
      <w:overflowPunct w:val="0"/>
      <w:autoSpaceDE w:val="0"/>
      <w:autoSpaceDN w:val="0"/>
      <w:adjustRightInd w:val="0"/>
      <w:textAlignment w:val="baseline"/>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GridTable5Dark-Accent1111">
    <w:name w:val="Grid Table 5 Dark - Accent 1111"/>
    <w:basedOn w:val="TableNormal"/>
    <w:next w:val="GridTable5Dark-Accent1"/>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4-Accent112">
    <w:name w:val="Grid Table 4 - Accent 112"/>
    <w:basedOn w:val="TableNormal"/>
    <w:uiPriority w:val="49"/>
    <w:rsid w:val="005E699F"/>
    <w:pPr>
      <w:spacing w:before="100"/>
    </w:pPr>
    <w:rPr>
      <w:rFonts w:asciiTheme="minorHAnsi" w:eastAsia="SimSun" w:hAnsiTheme="minorHAnsi" w:cstheme="minorBidi"/>
      <w:lang w:eastAsia="ja-JP"/>
    </w:rPr>
    <w:tblPr>
      <w:tblStyleRowBandSize w:val="1"/>
      <w:tblStyleColBandSize w:val="1"/>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Pr>
    <w:tblStylePr w:type="firstRow">
      <w:rPr>
        <w:b/>
        <w:bCs/>
        <w:color w:val="FFFFFF"/>
      </w:rPr>
      <w:tblPr/>
      <w:tcPr>
        <w:tcBorders>
          <w:top w:val="single" w:sz="4" w:space="0" w:color="4A66AC"/>
          <w:left w:val="single" w:sz="4" w:space="0" w:color="4A66AC"/>
          <w:bottom w:val="single" w:sz="4" w:space="0" w:color="4A66AC"/>
          <w:right w:val="single" w:sz="4" w:space="0" w:color="4A66AC"/>
          <w:insideH w:val="nil"/>
          <w:insideV w:val="nil"/>
        </w:tcBorders>
        <w:shd w:val="clear" w:color="auto" w:fill="4A66AC"/>
      </w:tcPr>
    </w:tblStylePr>
    <w:tblStylePr w:type="lastRow">
      <w:rPr>
        <w:b/>
        <w:bCs/>
      </w:rPr>
      <w:tblPr/>
      <w:tcPr>
        <w:tcBorders>
          <w:top w:val="double" w:sz="4" w:space="0" w:color="4A66AC"/>
        </w:tcBorders>
      </w:tcPr>
    </w:tblStylePr>
    <w:tblStylePr w:type="firstCol">
      <w:rPr>
        <w:b/>
        <w:bCs/>
      </w:rPr>
    </w:tblStylePr>
    <w:tblStylePr w:type="lastCol">
      <w:rPr>
        <w:b/>
        <w:bCs/>
      </w:rPr>
    </w:tblStylePr>
    <w:tblStylePr w:type="band1Vert">
      <w:tblPr/>
      <w:tcPr>
        <w:shd w:val="clear" w:color="auto" w:fill="D9DFEF"/>
      </w:tcPr>
    </w:tblStylePr>
    <w:tblStylePr w:type="band1Horz">
      <w:tblPr/>
      <w:tcPr>
        <w:shd w:val="clear" w:color="auto" w:fill="D9DFEF"/>
      </w:tcPr>
    </w:tblStylePr>
  </w:style>
  <w:style w:type="table" w:customStyle="1" w:styleId="GridTable5Dark-Accent126">
    <w:name w:val="Grid Table 5 Dark - Accent 126"/>
    <w:basedOn w:val="TableNormal"/>
    <w:next w:val="GridTable5Dark-Accent1"/>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11">
    <w:name w:val="Grid Table 5 Dark - Accent 1211"/>
    <w:basedOn w:val="TableNormal"/>
    <w:next w:val="GridTable5Dark-Accent1"/>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27">
    <w:name w:val="Grid Table 5 Dark - Accent 1227"/>
    <w:basedOn w:val="TableNormal"/>
    <w:next w:val="GridTable5Dark-Accent11"/>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33">
    <w:name w:val="Grid Table 5 Dark - Accent 1233"/>
    <w:basedOn w:val="TableNormal"/>
    <w:next w:val="GridTable5Dark-Accent1"/>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TableGrid22">
    <w:name w:val="Table Grid22"/>
    <w:basedOn w:val="TableNormal"/>
    <w:next w:val="TableGrid"/>
    <w:rsid w:val="005E699F"/>
    <w:rPr>
      <w:rFonts w:asciiTheme="minorHAnsi" w:eastAsia="SimSun" w:hAnsiTheme="minorHAnsi" w:cstheme="minorBid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1">
    <w:name w:val="Grid Table 4 - Accent 1111"/>
    <w:basedOn w:val="TableNormal"/>
    <w:uiPriority w:val="49"/>
    <w:rsid w:val="005E699F"/>
    <w:pPr>
      <w:spacing w:before="100"/>
    </w:pPr>
    <w:rPr>
      <w:rFonts w:asciiTheme="minorHAnsi" w:eastAsia="SimSun" w:hAnsiTheme="minorHAnsi" w:cstheme="minorBidi"/>
      <w:lang w:eastAsia="ja-JP"/>
    </w:rPr>
    <w:tblPr>
      <w:tblStyleRowBandSize w:val="1"/>
      <w:tblStyleColBandSize w:val="1"/>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Pr>
    <w:tblStylePr w:type="firstRow">
      <w:rPr>
        <w:b/>
        <w:bCs/>
        <w:color w:val="FFFFFF"/>
      </w:rPr>
      <w:tblPr/>
      <w:tcPr>
        <w:tcBorders>
          <w:top w:val="single" w:sz="4" w:space="0" w:color="4A66AC"/>
          <w:left w:val="single" w:sz="4" w:space="0" w:color="4A66AC"/>
          <w:bottom w:val="single" w:sz="4" w:space="0" w:color="4A66AC"/>
          <w:right w:val="single" w:sz="4" w:space="0" w:color="4A66AC"/>
          <w:insideH w:val="nil"/>
          <w:insideV w:val="nil"/>
        </w:tcBorders>
        <w:shd w:val="clear" w:color="auto" w:fill="4A66AC"/>
      </w:tcPr>
    </w:tblStylePr>
    <w:tblStylePr w:type="lastRow">
      <w:rPr>
        <w:b/>
        <w:bCs/>
      </w:rPr>
      <w:tblPr/>
      <w:tcPr>
        <w:tcBorders>
          <w:top w:val="double" w:sz="4" w:space="0" w:color="4A66AC"/>
        </w:tcBorders>
      </w:tcPr>
    </w:tblStylePr>
    <w:tblStylePr w:type="firstCol">
      <w:rPr>
        <w:b/>
        <w:bCs/>
      </w:rPr>
    </w:tblStylePr>
    <w:tblStylePr w:type="lastCol">
      <w:rPr>
        <w:b/>
        <w:bCs/>
      </w:rPr>
    </w:tblStylePr>
    <w:tblStylePr w:type="band1Vert">
      <w:tblPr/>
      <w:tcPr>
        <w:shd w:val="clear" w:color="auto" w:fill="D9DFEF"/>
      </w:tcPr>
    </w:tblStylePr>
    <w:tblStylePr w:type="band1Horz">
      <w:tblPr/>
      <w:tcPr>
        <w:shd w:val="clear" w:color="auto" w:fill="D9DFEF"/>
      </w:tcPr>
    </w:tblStylePr>
  </w:style>
  <w:style w:type="table" w:customStyle="1" w:styleId="GridTable5Dark-Accent1241">
    <w:name w:val="Grid Table 5 Dark - Accent 1241"/>
    <w:basedOn w:val="TableNormal"/>
    <w:next w:val="GridTable5Dark-Accent11"/>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52">
    <w:name w:val="Grid Table 5 Dark - Accent 1252"/>
    <w:basedOn w:val="TableNormal"/>
    <w:next w:val="GridTable5Dark-Accent1"/>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TableGrid11">
    <w:name w:val="Table Grid11"/>
    <w:basedOn w:val="TableNormal"/>
    <w:next w:val="TableGrid"/>
    <w:uiPriority w:val="59"/>
    <w:rsid w:val="005E699F"/>
    <w:rPr>
      <w:rFonts w:asciiTheme="minorHAnsi" w:eastAsia="SimSun" w:hAnsiTheme="minorHAnsi" w:cstheme="minorBid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2221">
    <w:name w:val="Grid Table 5 Dark - Accent 12221"/>
    <w:basedOn w:val="TableNormal"/>
    <w:next w:val="GridTable5Dark-Accent11"/>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2321">
    <w:name w:val="Grid Table 5 Dark - Accent 122321"/>
    <w:basedOn w:val="TableNormal"/>
    <w:next w:val="GridTable5Dark-Accent11"/>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TableGrid211">
    <w:name w:val="Table Grid211"/>
    <w:basedOn w:val="TableNormal"/>
    <w:next w:val="TableGrid"/>
    <w:rsid w:val="005E699F"/>
    <w:rPr>
      <w:rFonts w:asciiTheme="minorHAnsi" w:eastAsia="SimSun" w:hAnsiTheme="minorHAnsi" w:cstheme="minorBid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2241">
    <w:name w:val="Grid Table 5 Dark - Accent 12241"/>
    <w:basedOn w:val="TableNormal"/>
    <w:next w:val="TableNormal"/>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2311">
    <w:name w:val="Grid Table 5 Dark - Accent 122311"/>
    <w:basedOn w:val="TableNormal"/>
    <w:next w:val="TableNormal"/>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311">
    <w:name w:val="Grid Table 5 Dark - Accent 12311"/>
    <w:basedOn w:val="TableNormal"/>
    <w:next w:val="GridTable5Dark-Accent1"/>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321">
    <w:name w:val="Grid Table 5 Dark - Accent 12321"/>
    <w:basedOn w:val="TableNormal"/>
    <w:next w:val="GridTable5Dark-Accent1"/>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TableGrid312">
    <w:name w:val="Table Grid312"/>
    <w:basedOn w:val="TableNormal"/>
    <w:next w:val="TableGrid"/>
    <w:rsid w:val="005E699F"/>
    <w:rPr>
      <w:rFonts w:asciiTheme="minorHAnsi" w:eastAsia="SimSun" w:hAnsiTheme="minorHAnsi" w:cstheme="minorBid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111">
    <w:name w:val="Grid Table 5 Dark - Accent 11111"/>
    <w:basedOn w:val="TableNormal"/>
    <w:uiPriority w:val="50"/>
    <w:rsid w:val="005E699F"/>
    <w:rPr>
      <w:rFonts w:asciiTheme="minorHAnsi" w:eastAsia="SimSun" w:hAnsiTheme="minorHAnsi" w:cstheme="minorBid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character" w:customStyle="1" w:styleId="Heading6Char1">
    <w:name w:val="Heading 6 Char1"/>
    <w:basedOn w:val="DefaultParagraphFont"/>
    <w:uiPriority w:val="9"/>
    <w:semiHidden/>
    <w:rsid w:val="005E699F"/>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5E699F"/>
    <w:rPr>
      <w:rFonts w:asciiTheme="majorHAnsi" w:eastAsiaTheme="majorEastAsia" w:hAnsiTheme="majorHAnsi" w:cstheme="majorBidi"/>
      <w:i/>
      <w:iCs/>
      <w:color w:val="243F60" w:themeColor="accent1" w:themeShade="7F"/>
    </w:rPr>
  </w:style>
  <w:style w:type="character" w:customStyle="1" w:styleId="TitleChar1">
    <w:name w:val="Title Char1"/>
    <w:basedOn w:val="DefaultParagraphFont"/>
    <w:uiPriority w:val="10"/>
    <w:rsid w:val="005E699F"/>
    <w:rPr>
      <w:rFonts w:asciiTheme="majorHAnsi" w:eastAsiaTheme="majorEastAsia" w:hAnsiTheme="majorHAnsi" w:cstheme="majorBidi"/>
      <w:spacing w:val="-10"/>
      <w:kern w:val="28"/>
      <w:sz w:val="56"/>
      <w:szCs w:val="56"/>
    </w:rPr>
  </w:style>
  <w:style w:type="character" w:customStyle="1" w:styleId="SubtitleChar1">
    <w:name w:val="Subtitle Char1"/>
    <w:basedOn w:val="DefaultParagraphFont"/>
    <w:uiPriority w:val="11"/>
    <w:rsid w:val="005E699F"/>
    <w:rPr>
      <w:rFonts w:eastAsiaTheme="minorEastAsia"/>
      <w:color w:val="5A5A5A" w:themeColor="text1" w:themeTint="A5"/>
      <w:spacing w:val="15"/>
    </w:rPr>
  </w:style>
  <w:style w:type="character" w:customStyle="1" w:styleId="IntenseQuoteChar1">
    <w:name w:val="Intense Quote Char1"/>
    <w:basedOn w:val="DefaultParagraphFont"/>
    <w:uiPriority w:val="30"/>
    <w:rsid w:val="005E699F"/>
    <w:rPr>
      <w:i/>
      <w:iCs/>
      <w:color w:val="4F81BD" w:themeColor="accent1"/>
    </w:rPr>
  </w:style>
  <w:style w:type="table" w:styleId="GridTable5Dark-Accent3">
    <w:name w:val="Grid Table 5 Dark Accent 3"/>
    <w:basedOn w:val="TableNormal"/>
    <w:uiPriority w:val="50"/>
    <w:rsid w:val="005E699F"/>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1">
    <w:name w:val="Grid Table 5 Dark Accent 1"/>
    <w:basedOn w:val="TableNormal"/>
    <w:uiPriority w:val="50"/>
    <w:rsid w:val="005E699F"/>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EndnoteText">
    <w:name w:val="endnote text"/>
    <w:basedOn w:val="Normal"/>
    <w:link w:val="EndnoteTextChar1"/>
    <w:uiPriority w:val="99"/>
    <w:unhideWhenUsed/>
    <w:rsid w:val="005E699F"/>
    <w:rPr>
      <w:rFonts w:asciiTheme="minorHAnsi" w:eastAsiaTheme="minorHAnsi" w:hAnsiTheme="minorHAnsi" w:cstheme="minorBidi"/>
      <w:sz w:val="20"/>
    </w:rPr>
  </w:style>
  <w:style w:type="character" w:customStyle="1" w:styleId="EndnoteTextChar1">
    <w:name w:val="Endnote Text Char1"/>
    <w:basedOn w:val="DefaultParagraphFont"/>
    <w:link w:val="EndnoteText"/>
    <w:uiPriority w:val="99"/>
    <w:rsid w:val="005E699F"/>
    <w:rPr>
      <w:rFonts w:asciiTheme="minorHAnsi" w:eastAsiaTheme="minorHAnsi" w:hAnsiTheme="minorHAnsi" w:cstheme="minorBidi"/>
    </w:rPr>
  </w:style>
  <w:style w:type="paragraph" w:customStyle="1" w:styleId="CA5">
    <w:name w:val="CA5"/>
    <w:basedOn w:val="Normal"/>
    <w:link w:val="CA5Char"/>
    <w:autoRedefine/>
    <w:qFormat/>
    <w:rsid w:val="005E699F"/>
    <w:pPr>
      <w:spacing w:line="300" w:lineRule="atLeast"/>
    </w:pPr>
    <w:rPr>
      <w:rFonts w:ascii="Times New Roman" w:hAnsi="Times New Roman" w:cs="Times New Roman"/>
      <w:i/>
      <w:szCs w:val="24"/>
    </w:rPr>
  </w:style>
  <w:style w:type="character" w:customStyle="1" w:styleId="CA5Char">
    <w:name w:val="CA5 Char"/>
    <w:basedOn w:val="DefaultParagraphFont"/>
    <w:link w:val="CA5"/>
    <w:rsid w:val="005E699F"/>
    <w:rPr>
      <w:rFonts w:ascii="Times New Roman" w:hAnsi="Times New Roman"/>
      <w:i/>
      <w:sz w:val="24"/>
      <w:szCs w:val="24"/>
    </w:rPr>
  </w:style>
  <w:style w:type="table" w:customStyle="1" w:styleId="TableGrid3111">
    <w:name w:val="Table Grid3111"/>
    <w:basedOn w:val="TableNormal"/>
    <w:next w:val="TableGrid"/>
    <w:rsid w:val="005E699F"/>
    <w:rPr>
      <w:rFonts w:asciiTheme="minorHAnsi" w:eastAsia="SimSun" w:hAnsiTheme="minorHAnsi" w:cstheme="minorBid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5E699F"/>
    <w:rPr>
      <w:rFonts w:asciiTheme="minorHAnsi" w:eastAsia="SimSun" w:hAnsiTheme="minorHAnsi" w:cstheme="minorBid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E699F"/>
    <w:rPr>
      <w:rFonts w:asciiTheme="minorHAnsi" w:eastAsia="SimSun" w:hAnsiTheme="minorHAnsi" w:cstheme="minorBid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32">
    <w:name w:val="Grid Table 5 Dark - Accent 32"/>
    <w:basedOn w:val="TableNormal"/>
    <w:next w:val="GridTable5Dark-Accent3"/>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3E5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97F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97F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97F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97FD5"/>
      </w:tcPr>
    </w:tblStylePr>
    <w:tblStylePr w:type="band1Vert">
      <w:tblPr/>
      <w:tcPr>
        <w:shd w:val="clear" w:color="auto" w:fill="A8CBEE"/>
      </w:tcPr>
    </w:tblStylePr>
    <w:tblStylePr w:type="band1Horz">
      <w:tblPr/>
      <w:tcPr>
        <w:shd w:val="clear" w:color="auto" w:fill="A8CBEE"/>
      </w:tcPr>
    </w:tblStylePr>
  </w:style>
  <w:style w:type="table" w:customStyle="1" w:styleId="GridTable5Dark-Accent14">
    <w:name w:val="Grid Table 5 Dark - Accent 14"/>
    <w:basedOn w:val="TableNormal"/>
    <w:next w:val="GridTable5Dark-Accent1"/>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TableColorful22">
    <w:name w:val="Table Colorful 22"/>
    <w:basedOn w:val="TableNormal"/>
    <w:next w:val="TableColorful2"/>
    <w:rsid w:val="005E699F"/>
    <w:pPr>
      <w:overflowPunct w:val="0"/>
      <w:autoSpaceDE w:val="0"/>
      <w:autoSpaceDN w:val="0"/>
      <w:adjustRightInd w:val="0"/>
      <w:textAlignment w:val="baseline"/>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GridTable5Dark-Accent112">
    <w:name w:val="Grid Table 5 Dark - Accent 112"/>
    <w:basedOn w:val="TableNormal"/>
    <w:next w:val="GridTable5Dark-Accent1"/>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4-Accent113">
    <w:name w:val="Grid Table 4 - Accent 113"/>
    <w:basedOn w:val="TableNormal"/>
    <w:uiPriority w:val="49"/>
    <w:rsid w:val="005E699F"/>
    <w:pPr>
      <w:spacing w:before="100"/>
    </w:pPr>
    <w:rPr>
      <w:rFonts w:asciiTheme="minorHAnsi" w:eastAsia="SimSun" w:hAnsiTheme="minorHAnsi" w:cstheme="minorBidi"/>
      <w:lang w:eastAsia="ja-JP"/>
    </w:rPr>
    <w:tblPr>
      <w:tblStyleRowBandSize w:val="1"/>
      <w:tblStyleColBandSize w:val="1"/>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Pr>
    <w:tblStylePr w:type="firstRow">
      <w:rPr>
        <w:b/>
        <w:bCs/>
        <w:color w:val="FFFFFF"/>
      </w:rPr>
      <w:tblPr/>
      <w:tcPr>
        <w:tcBorders>
          <w:top w:val="single" w:sz="4" w:space="0" w:color="4A66AC"/>
          <w:left w:val="single" w:sz="4" w:space="0" w:color="4A66AC"/>
          <w:bottom w:val="single" w:sz="4" w:space="0" w:color="4A66AC"/>
          <w:right w:val="single" w:sz="4" w:space="0" w:color="4A66AC"/>
          <w:insideH w:val="nil"/>
          <w:insideV w:val="nil"/>
        </w:tcBorders>
        <w:shd w:val="clear" w:color="auto" w:fill="4A66AC"/>
      </w:tcPr>
    </w:tblStylePr>
    <w:tblStylePr w:type="lastRow">
      <w:rPr>
        <w:b/>
        <w:bCs/>
      </w:rPr>
      <w:tblPr/>
      <w:tcPr>
        <w:tcBorders>
          <w:top w:val="double" w:sz="4" w:space="0" w:color="4A66AC"/>
        </w:tcBorders>
      </w:tcPr>
    </w:tblStylePr>
    <w:tblStylePr w:type="firstCol">
      <w:rPr>
        <w:b/>
        <w:bCs/>
      </w:rPr>
    </w:tblStylePr>
    <w:tblStylePr w:type="lastCol">
      <w:rPr>
        <w:b/>
        <w:bCs/>
      </w:rPr>
    </w:tblStylePr>
    <w:tblStylePr w:type="band1Vert">
      <w:tblPr/>
      <w:tcPr>
        <w:shd w:val="clear" w:color="auto" w:fill="D9DFEF"/>
      </w:tcPr>
    </w:tblStylePr>
    <w:tblStylePr w:type="band1Horz">
      <w:tblPr/>
      <w:tcPr>
        <w:shd w:val="clear" w:color="auto" w:fill="D9DFEF"/>
      </w:tcPr>
    </w:tblStylePr>
  </w:style>
  <w:style w:type="table" w:customStyle="1" w:styleId="GridTable5Dark-Accent127">
    <w:name w:val="Grid Table 5 Dark - Accent 127"/>
    <w:basedOn w:val="TableNormal"/>
    <w:next w:val="GridTable5Dark-Accent1"/>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12">
    <w:name w:val="Grid Table 5 Dark - Accent 1212"/>
    <w:basedOn w:val="TableNormal"/>
    <w:next w:val="GridTable5Dark-Accent1"/>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28">
    <w:name w:val="Grid Table 5 Dark - Accent 1228"/>
    <w:basedOn w:val="TableNormal"/>
    <w:next w:val="GridTable5Dark-Accent11"/>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212">
    <w:name w:val="Grid Table 5 Dark - Accent 12212"/>
    <w:basedOn w:val="TableNormal"/>
    <w:next w:val="GridTable5Dark-Accent11"/>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34">
    <w:name w:val="Grid Table 5 Dark - Accent 1234"/>
    <w:basedOn w:val="TableNormal"/>
    <w:next w:val="GridTable5Dark-Accent1"/>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TableGrid23">
    <w:name w:val="Table Grid23"/>
    <w:basedOn w:val="TableNormal"/>
    <w:next w:val="TableGrid"/>
    <w:rsid w:val="005E699F"/>
    <w:rPr>
      <w:rFonts w:asciiTheme="minorHAnsi" w:eastAsia="SimSun" w:hAnsiTheme="minorHAnsi" w:cstheme="minorBid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2">
    <w:name w:val="Grid Table 4 - Accent 1112"/>
    <w:basedOn w:val="TableNormal"/>
    <w:uiPriority w:val="49"/>
    <w:rsid w:val="005E699F"/>
    <w:pPr>
      <w:spacing w:before="100"/>
    </w:pPr>
    <w:rPr>
      <w:rFonts w:asciiTheme="minorHAnsi" w:eastAsia="SimSun" w:hAnsiTheme="minorHAnsi" w:cstheme="minorBidi"/>
      <w:lang w:eastAsia="ja-JP"/>
    </w:rPr>
    <w:tblPr>
      <w:tblStyleRowBandSize w:val="1"/>
      <w:tblStyleColBandSize w:val="1"/>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Pr>
    <w:tblStylePr w:type="firstRow">
      <w:rPr>
        <w:b/>
        <w:bCs/>
        <w:color w:val="FFFFFF"/>
      </w:rPr>
      <w:tblPr/>
      <w:tcPr>
        <w:tcBorders>
          <w:top w:val="single" w:sz="4" w:space="0" w:color="4A66AC"/>
          <w:left w:val="single" w:sz="4" w:space="0" w:color="4A66AC"/>
          <w:bottom w:val="single" w:sz="4" w:space="0" w:color="4A66AC"/>
          <w:right w:val="single" w:sz="4" w:space="0" w:color="4A66AC"/>
          <w:insideH w:val="nil"/>
          <w:insideV w:val="nil"/>
        </w:tcBorders>
        <w:shd w:val="clear" w:color="auto" w:fill="4A66AC"/>
      </w:tcPr>
    </w:tblStylePr>
    <w:tblStylePr w:type="lastRow">
      <w:rPr>
        <w:b/>
        <w:bCs/>
      </w:rPr>
      <w:tblPr/>
      <w:tcPr>
        <w:tcBorders>
          <w:top w:val="double" w:sz="4" w:space="0" w:color="4A66AC"/>
        </w:tcBorders>
      </w:tcPr>
    </w:tblStylePr>
    <w:tblStylePr w:type="firstCol">
      <w:rPr>
        <w:b/>
        <w:bCs/>
      </w:rPr>
    </w:tblStylePr>
    <w:tblStylePr w:type="lastCol">
      <w:rPr>
        <w:b/>
        <w:bCs/>
      </w:rPr>
    </w:tblStylePr>
    <w:tblStylePr w:type="band1Vert">
      <w:tblPr/>
      <w:tcPr>
        <w:shd w:val="clear" w:color="auto" w:fill="D9DFEF"/>
      </w:tcPr>
    </w:tblStylePr>
    <w:tblStylePr w:type="band1Horz">
      <w:tblPr/>
      <w:tcPr>
        <w:shd w:val="clear" w:color="auto" w:fill="D9DFEF"/>
      </w:tcPr>
    </w:tblStylePr>
  </w:style>
  <w:style w:type="table" w:customStyle="1" w:styleId="GridTable5Dark-Accent1242">
    <w:name w:val="Grid Table 5 Dark - Accent 1242"/>
    <w:basedOn w:val="TableNormal"/>
    <w:next w:val="GridTable5Dark-Accent11"/>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53">
    <w:name w:val="Grid Table 5 Dark - Accent 1253"/>
    <w:basedOn w:val="TableNormal"/>
    <w:next w:val="GridTable5Dark-Accent1"/>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TableGrid12">
    <w:name w:val="Table Grid12"/>
    <w:basedOn w:val="TableNormal"/>
    <w:next w:val="TableGrid"/>
    <w:uiPriority w:val="59"/>
    <w:rsid w:val="005E699F"/>
    <w:rPr>
      <w:rFonts w:asciiTheme="minorHAnsi" w:eastAsia="SimSun" w:hAnsiTheme="minorHAnsi" w:cstheme="minorBid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2222">
    <w:name w:val="Grid Table 5 Dark - Accent 12222"/>
    <w:basedOn w:val="TableNormal"/>
    <w:next w:val="GridTable5Dark-Accent11"/>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233">
    <w:name w:val="Grid Table 5 Dark - Accent 12233"/>
    <w:basedOn w:val="TableNormal"/>
    <w:next w:val="GridTable5Dark-Accent11"/>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TableGrid212">
    <w:name w:val="Table Grid212"/>
    <w:basedOn w:val="TableNormal"/>
    <w:next w:val="TableGrid"/>
    <w:rsid w:val="005E699F"/>
    <w:rPr>
      <w:rFonts w:asciiTheme="minorHAnsi" w:eastAsia="SimSun" w:hAnsiTheme="minorHAnsi" w:cstheme="minorBid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2242">
    <w:name w:val="Grid Table 5 Dark - Accent 12242"/>
    <w:basedOn w:val="TableNormal"/>
    <w:next w:val="TableNormal"/>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2312">
    <w:name w:val="Grid Table 5 Dark - Accent 122312"/>
    <w:basedOn w:val="TableNormal"/>
    <w:next w:val="TableNormal"/>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312">
    <w:name w:val="Grid Table 5 Dark - Accent 12312"/>
    <w:basedOn w:val="TableNormal"/>
    <w:next w:val="GridTable5Dark-Accent1"/>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322">
    <w:name w:val="Grid Table 5 Dark - Accent 12322"/>
    <w:basedOn w:val="TableNormal"/>
    <w:next w:val="GridTable5Dark-Accent1"/>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TableGrid313">
    <w:name w:val="Table Grid313"/>
    <w:basedOn w:val="TableNormal"/>
    <w:next w:val="TableGrid"/>
    <w:rsid w:val="005E699F"/>
    <w:rPr>
      <w:rFonts w:asciiTheme="minorHAnsi" w:eastAsia="SimSun" w:hAnsiTheme="minorHAnsi" w:cstheme="minorBid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5E699F"/>
    <w:rPr>
      <w:rFonts w:asciiTheme="minorHAnsi" w:eastAsia="SimSun" w:hAnsiTheme="minorHAnsi" w:cstheme="minorBid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5E699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5E699F"/>
    <w:rPr>
      <w:rFonts w:asciiTheme="minorHAnsi" w:eastAsia="SimSun" w:hAnsiTheme="minorHAnsi" w:cstheme="minorBid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E699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229">
    <w:name w:val="Grid Table 5 Dark - Accent 1229"/>
    <w:basedOn w:val="TableNormal"/>
    <w:next w:val="TableNormal"/>
    <w:uiPriority w:val="50"/>
    <w:rsid w:val="005E699F"/>
    <w:pPr>
      <w:spacing w:before="100"/>
    </w:pPr>
    <w:rPr>
      <w:rFonts w:asciiTheme="minorHAnsi" w:eastAsiaTheme="minorEastAsia" w:hAnsiTheme="minorHAnsi" w:cstheme="minorBidi"/>
      <w:lang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12">
    <w:name w:val="Grid Table 5 Dark - Accent 1112"/>
    <w:basedOn w:val="TableNormal"/>
    <w:uiPriority w:val="50"/>
    <w:rsid w:val="005E699F"/>
    <w:rPr>
      <w:rFonts w:asciiTheme="minorHAnsi" w:eastAsiaTheme="minorEastAsia" w:hAnsiTheme="minorHAnsi" w:cstheme="minorBid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5Dark-Accent122322">
    <w:name w:val="Grid Table 5 Dark - Accent 122322"/>
    <w:basedOn w:val="TableNormal"/>
    <w:next w:val="TableNormal"/>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210">
    <w:name w:val="Grid Table 5 Dark - Accent 12210"/>
    <w:basedOn w:val="TableNormal"/>
    <w:next w:val="TableNormal"/>
    <w:uiPriority w:val="50"/>
    <w:rsid w:val="005E699F"/>
    <w:pPr>
      <w:spacing w:before="100"/>
    </w:pPr>
    <w:rPr>
      <w:rFonts w:asciiTheme="minorHAnsi" w:eastAsiaTheme="minorEastAsia" w:hAnsiTheme="minorHAnsi" w:cstheme="minorBidi"/>
      <w:lang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eGrid13">
    <w:name w:val="Table Grid13"/>
    <w:basedOn w:val="TableNormal"/>
    <w:next w:val="TableGrid"/>
    <w:uiPriority w:val="59"/>
    <w:rsid w:val="005E699F"/>
    <w:rPr>
      <w:rFonts w:asciiTheme="minorHAnsi" w:eastAsia="SimSun" w:hAnsiTheme="minorHAnsi" w:cstheme="minorBid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311">
    <w:name w:val="Grid Table 5 Dark - Accent 311"/>
    <w:basedOn w:val="TableNormal"/>
    <w:next w:val="GridTable5Dark-Accent3"/>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3E5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97F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97F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97F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97FD5"/>
      </w:tcPr>
    </w:tblStylePr>
    <w:tblStylePr w:type="band1Vert">
      <w:tblPr/>
      <w:tcPr>
        <w:shd w:val="clear" w:color="auto" w:fill="A8CBEE"/>
      </w:tcPr>
    </w:tblStylePr>
    <w:tblStylePr w:type="band1Horz">
      <w:tblPr/>
      <w:tcPr>
        <w:shd w:val="clear" w:color="auto" w:fill="A8CBEE"/>
      </w:tcPr>
    </w:tblStylePr>
  </w:style>
  <w:style w:type="table" w:customStyle="1" w:styleId="GridTable5Dark-Accent113">
    <w:name w:val="Grid Table 5 Dark - Accent 113"/>
    <w:basedOn w:val="TableNormal"/>
    <w:next w:val="GridTable5Dark-Accent1"/>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TableColorful23">
    <w:name w:val="Table Colorful 23"/>
    <w:basedOn w:val="TableNormal"/>
    <w:next w:val="TableColorful2"/>
    <w:rsid w:val="005E699F"/>
    <w:pPr>
      <w:overflowPunct w:val="0"/>
      <w:autoSpaceDE w:val="0"/>
      <w:autoSpaceDN w:val="0"/>
      <w:adjustRightInd w:val="0"/>
      <w:textAlignment w:val="baseline"/>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GridTable4-Accent114">
    <w:name w:val="Grid Table 4 - Accent 114"/>
    <w:basedOn w:val="TableNormal"/>
    <w:uiPriority w:val="49"/>
    <w:rsid w:val="005E699F"/>
    <w:pPr>
      <w:spacing w:before="100"/>
    </w:pPr>
    <w:rPr>
      <w:rFonts w:asciiTheme="minorHAnsi" w:eastAsia="SimSun" w:hAnsiTheme="minorHAnsi" w:cstheme="minorBidi"/>
      <w:lang w:eastAsia="ja-JP"/>
    </w:rPr>
    <w:tblPr>
      <w:tblStyleRowBandSize w:val="1"/>
      <w:tblStyleColBandSize w:val="1"/>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Pr>
    <w:tblStylePr w:type="firstRow">
      <w:rPr>
        <w:b/>
        <w:bCs/>
        <w:color w:val="FFFFFF"/>
      </w:rPr>
      <w:tblPr/>
      <w:tcPr>
        <w:tcBorders>
          <w:top w:val="single" w:sz="4" w:space="0" w:color="4A66AC"/>
          <w:left w:val="single" w:sz="4" w:space="0" w:color="4A66AC"/>
          <w:bottom w:val="single" w:sz="4" w:space="0" w:color="4A66AC"/>
          <w:right w:val="single" w:sz="4" w:space="0" w:color="4A66AC"/>
          <w:insideH w:val="nil"/>
          <w:insideV w:val="nil"/>
        </w:tcBorders>
        <w:shd w:val="clear" w:color="auto" w:fill="4A66AC"/>
      </w:tcPr>
    </w:tblStylePr>
    <w:tblStylePr w:type="lastRow">
      <w:rPr>
        <w:b/>
        <w:bCs/>
      </w:rPr>
      <w:tblPr/>
      <w:tcPr>
        <w:tcBorders>
          <w:top w:val="double" w:sz="4" w:space="0" w:color="4A66AC"/>
        </w:tcBorders>
      </w:tcPr>
    </w:tblStylePr>
    <w:tblStylePr w:type="firstCol">
      <w:rPr>
        <w:b/>
        <w:bCs/>
      </w:rPr>
    </w:tblStylePr>
    <w:tblStylePr w:type="lastCol">
      <w:rPr>
        <w:b/>
        <w:bCs/>
      </w:rPr>
    </w:tblStylePr>
    <w:tblStylePr w:type="band1Vert">
      <w:tblPr/>
      <w:tcPr>
        <w:shd w:val="clear" w:color="auto" w:fill="D9DFEF"/>
      </w:tcPr>
    </w:tblStylePr>
    <w:tblStylePr w:type="band1Horz">
      <w:tblPr/>
      <w:tcPr>
        <w:shd w:val="clear" w:color="auto" w:fill="D9DFEF"/>
      </w:tcPr>
    </w:tblStylePr>
  </w:style>
  <w:style w:type="table" w:customStyle="1" w:styleId="GridTable5Dark-Accent128">
    <w:name w:val="Grid Table 5 Dark - Accent 128"/>
    <w:basedOn w:val="TableNormal"/>
    <w:next w:val="GridTable5Dark-Accent1"/>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13">
    <w:name w:val="Grid Table 5 Dark - Accent 1213"/>
    <w:basedOn w:val="TableNormal"/>
    <w:next w:val="GridTable5Dark-Accent1"/>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213">
    <w:name w:val="Grid Table 5 Dark - Accent 12213"/>
    <w:basedOn w:val="TableNormal"/>
    <w:next w:val="GridTable5Dark-Accent11"/>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35">
    <w:name w:val="Grid Table 5 Dark - Accent 1235"/>
    <w:basedOn w:val="TableNormal"/>
    <w:next w:val="GridTable5Dark-Accent1"/>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TableGrid24">
    <w:name w:val="Table Grid24"/>
    <w:basedOn w:val="TableNormal"/>
    <w:next w:val="TableGrid"/>
    <w:rsid w:val="005E699F"/>
    <w:rPr>
      <w:rFonts w:asciiTheme="minorHAnsi" w:eastAsia="SimSun" w:hAnsiTheme="minorHAnsi" w:cstheme="minorBid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3">
    <w:name w:val="Grid Table 4 - Accent 1113"/>
    <w:basedOn w:val="TableNormal"/>
    <w:uiPriority w:val="49"/>
    <w:rsid w:val="005E699F"/>
    <w:pPr>
      <w:spacing w:before="100"/>
    </w:pPr>
    <w:rPr>
      <w:rFonts w:asciiTheme="minorHAnsi" w:eastAsia="SimSun" w:hAnsiTheme="minorHAnsi" w:cstheme="minorBidi"/>
      <w:lang w:eastAsia="ja-JP"/>
    </w:rPr>
    <w:tblPr>
      <w:tblStyleRowBandSize w:val="1"/>
      <w:tblStyleColBandSize w:val="1"/>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Pr>
    <w:tblStylePr w:type="firstRow">
      <w:rPr>
        <w:b/>
        <w:bCs/>
        <w:color w:val="FFFFFF"/>
      </w:rPr>
      <w:tblPr/>
      <w:tcPr>
        <w:tcBorders>
          <w:top w:val="single" w:sz="4" w:space="0" w:color="4A66AC"/>
          <w:left w:val="single" w:sz="4" w:space="0" w:color="4A66AC"/>
          <w:bottom w:val="single" w:sz="4" w:space="0" w:color="4A66AC"/>
          <w:right w:val="single" w:sz="4" w:space="0" w:color="4A66AC"/>
          <w:insideH w:val="nil"/>
          <w:insideV w:val="nil"/>
        </w:tcBorders>
        <w:shd w:val="clear" w:color="auto" w:fill="4A66AC"/>
      </w:tcPr>
    </w:tblStylePr>
    <w:tblStylePr w:type="lastRow">
      <w:rPr>
        <w:b/>
        <w:bCs/>
      </w:rPr>
      <w:tblPr/>
      <w:tcPr>
        <w:tcBorders>
          <w:top w:val="double" w:sz="4" w:space="0" w:color="4A66AC"/>
        </w:tcBorders>
      </w:tcPr>
    </w:tblStylePr>
    <w:tblStylePr w:type="firstCol">
      <w:rPr>
        <w:b/>
        <w:bCs/>
      </w:rPr>
    </w:tblStylePr>
    <w:tblStylePr w:type="lastCol">
      <w:rPr>
        <w:b/>
        <w:bCs/>
      </w:rPr>
    </w:tblStylePr>
    <w:tblStylePr w:type="band1Vert">
      <w:tblPr/>
      <w:tcPr>
        <w:shd w:val="clear" w:color="auto" w:fill="D9DFEF"/>
      </w:tcPr>
    </w:tblStylePr>
    <w:tblStylePr w:type="band1Horz">
      <w:tblPr/>
      <w:tcPr>
        <w:shd w:val="clear" w:color="auto" w:fill="D9DFEF"/>
      </w:tcPr>
    </w:tblStylePr>
  </w:style>
  <w:style w:type="table" w:customStyle="1" w:styleId="GridTable5Dark-Accent1243">
    <w:name w:val="Grid Table 5 Dark - Accent 1243"/>
    <w:basedOn w:val="TableNormal"/>
    <w:next w:val="GridTable5Dark-Accent11"/>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54">
    <w:name w:val="Grid Table 5 Dark - Accent 1254"/>
    <w:basedOn w:val="TableNormal"/>
    <w:next w:val="GridTable5Dark-Accent1"/>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223">
    <w:name w:val="Grid Table 5 Dark - Accent 12223"/>
    <w:basedOn w:val="TableNormal"/>
    <w:next w:val="GridTable5Dark-Accent11"/>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234">
    <w:name w:val="Grid Table 5 Dark - Accent 12234"/>
    <w:basedOn w:val="TableNormal"/>
    <w:next w:val="GridTable5Dark-Accent11"/>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TableGrid213">
    <w:name w:val="Table Grid213"/>
    <w:basedOn w:val="TableNormal"/>
    <w:next w:val="TableGrid"/>
    <w:rsid w:val="005E699F"/>
    <w:rPr>
      <w:rFonts w:asciiTheme="minorHAnsi" w:eastAsia="SimSun" w:hAnsiTheme="minorHAnsi" w:cstheme="minorBid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2243">
    <w:name w:val="Grid Table 5 Dark - Accent 12243"/>
    <w:basedOn w:val="TableNormal"/>
    <w:next w:val="TableNormal"/>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2313">
    <w:name w:val="Grid Table 5 Dark - Accent 122313"/>
    <w:basedOn w:val="TableNormal"/>
    <w:next w:val="TableNormal"/>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313">
    <w:name w:val="Grid Table 5 Dark - Accent 12313"/>
    <w:basedOn w:val="TableNormal"/>
    <w:next w:val="GridTable5Dark-Accent1"/>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323">
    <w:name w:val="Grid Table 5 Dark - Accent 12323"/>
    <w:basedOn w:val="TableNormal"/>
    <w:next w:val="GridTable5Dark-Accent1"/>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511">
    <w:name w:val="Grid Table 5 Dark - Accent 12511"/>
    <w:basedOn w:val="TableNormal"/>
    <w:next w:val="GridTable5Dark-Accent11"/>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TableGrid3112">
    <w:name w:val="Table Grid3112"/>
    <w:basedOn w:val="TableNormal"/>
    <w:next w:val="TableGrid"/>
    <w:rsid w:val="005E699F"/>
    <w:rPr>
      <w:rFonts w:asciiTheme="minorHAnsi" w:eastAsia="SimSun" w:hAnsiTheme="minorHAnsi" w:cstheme="minorBid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2252">
    <w:name w:val="Grid Table 5 Dark - Accent 12252"/>
    <w:basedOn w:val="TableNormal"/>
    <w:uiPriority w:val="50"/>
    <w:rsid w:val="005E699F"/>
    <w:pPr>
      <w:spacing w:before="100"/>
    </w:pPr>
    <w:rPr>
      <w:rFonts w:ascii="Calibri" w:eastAsia="SimSun" w:hAnsi="Calibri" w:cs="Arial"/>
      <w:lang w:eastAsia="ja-JP"/>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style>
  <w:style w:type="table" w:customStyle="1" w:styleId="GridTable5Dark-Accent12261">
    <w:name w:val="Grid Table 5 Dark - Accent 12261"/>
    <w:basedOn w:val="TableNormal"/>
    <w:next w:val="TableNormal"/>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TableGrid32">
    <w:name w:val="Table Grid32"/>
    <w:basedOn w:val="TableNormal"/>
    <w:next w:val="TableGrid"/>
    <w:rsid w:val="005E699F"/>
    <w:rPr>
      <w:rFonts w:asciiTheme="minorHAnsi" w:eastAsia="SimSun" w:hAnsiTheme="minorHAnsi" w:cstheme="minorBid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31">
    <w:name w:val="Grid Table 5 Dark - Accent 131"/>
    <w:basedOn w:val="TableNormal"/>
    <w:next w:val="GridTable5Dark-Accent1"/>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TableColorful211">
    <w:name w:val="Table Colorful 211"/>
    <w:basedOn w:val="TableNormal"/>
    <w:next w:val="TableColorful2"/>
    <w:rsid w:val="005E699F"/>
    <w:pPr>
      <w:overflowPunct w:val="0"/>
      <w:autoSpaceDE w:val="0"/>
      <w:autoSpaceDN w:val="0"/>
      <w:adjustRightInd w:val="0"/>
      <w:textAlignment w:val="baseline"/>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GridTable5Dark-Accent11112">
    <w:name w:val="Grid Table 5 Dark - Accent 11112"/>
    <w:basedOn w:val="TableNormal"/>
    <w:next w:val="GridTable5Dark-Accent1"/>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4-Accent1121">
    <w:name w:val="Grid Table 4 - Accent 1121"/>
    <w:basedOn w:val="TableNormal"/>
    <w:uiPriority w:val="49"/>
    <w:rsid w:val="005E699F"/>
    <w:pPr>
      <w:spacing w:before="100"/>
    </w:pPr>
    <w:rPr>
      <w:rFonts w:asciiTheme="minorHAnsi" w:eastAsia="SimSun" w:hAnsiTheme="minorHAnsi" w:cstheme="minorBidi"/>
      <w:lang w:eastAsia="ja-JP"/>
    </w:rPr>
    <w:tblPr>
      <w:tblStyleRowBandSize w:val="1"/>
      <w:tblStyleColBandSize w:val="1"/>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Pr>
    <w:tblStylePr w:type="firstRow">
      <w:rPr>
        <w:b/>
        <w:bCs/>
        <w:color w:val="FFFFFF"/>
      </w:rPr>
      <w:tblPr/>
      <w:tcPr>
        <w:tcBorders>
          <w:top w:val="single" w:sz="4" w:space="0" w:color="4A66AC"/>
          <w:left w:val="single" w:sz="4" w:space="0" w:color="4A66AC"/>
          <w:bottom w:val="single" w:sz="4" w:space="0" w:color="4A66AC"/>
          <w:right w:val="single" w:sz="4" w:space="0" w:color="4A66AC"/>
          <w:insideH w:val="nil"/>
          <w:insideV w:val="nil"/>
        </w:tcBorders>
        <w:shd w:val="clear" w:color="auto" w:fill="4A66AC"/>
      </w:tcPr>
    </w:tblStylePr>
    <w:tblStylePr w:type="lastRow">
      <w:rPr>
        <w:b/>
        <w:bCs/>
      </w:rPr>
      <w:tblPr/>
      <w:tcPr>
        <w:tcBorders>
          <w:top w:val="double" w:sz="4" w:space="0" w:color="4A66AC"/>
        </w:tcBorders>
      </w:tcPr>
    </w:tblStylePr>
    <w:tblStylePr w:type="firstCol">
      <w:rPr>
        <w:b/>
        <w:bCs/>
      </w:rPr>
    </w:tblStylePr>
    <w:tblStylePr w:type="lastCol">
      <w:rPr>
        <w:b/>
        <w:bCs/>
      </w:rPr>
    </w:tblStylePr>
    <w:tblStylePr w:type="band1Vert">
      <w:tblPr/>
      <w:tcPr>
        <w:shd w:val="clear" w:color="auto" w:fill="D9DFEF"/>
      </w:tcPr>
    </w:tblStylePr>
    <w:tblStylePr w:type="band1Horz">
      <w:tblPr/>
      <w:tcPr>
        <w:shd w:val="clear" w:color="auto" w:fill="D9DFEF"/>
      </w:tcPr>
    </w:tblStylePr>
  </w:style>
  <w:style w:type="table" w:customStyle="1" w:styleId="GridTable5Dark-Accent1261">
    <w:name w:val="Grid Table 5 Dark - Accent 1261"/>
    <w:basedOn w:val="TableNormal"/>
    <w:next w:val="GridTable5Dark-Accent1"/>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111">
    <w:name w:val="Grid Table 5 Dark - Accent 12111"/>
    <w:basedOn w:val="TableNormal"/>
    <w:next w:val="GridTable5Dark-Accent1"/>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271">
    <w:name w:val="Grid Table 5 Dark - Accent 12271"/>
    <w:basedOn w:val="TableNormal"/>
    <w:next w:val="GridTable5Dark-Accent11"/>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2111">
    <w:name w:val="Grid Table 5 Dark - Accent 122111"/>
    <w:basedOn w:val="TableNormal"/>
    <w:next w:val="GridTable5Dark-Accent11"/>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331">
    <w:name w:val="Grid Table 5 Dark - Accent 12331"/>
    <w:basedOn w:val="TableNormal"/>
    <w:next w:val="GridTable5Dark-Accent1"/>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TableGrid221">
    <w:name w:val="Table Grid221"/>
    <w:basedOn w:val="TableNormal"/>
    <w:next w:val="TableGrid"/>
    <w:rsid w:val="005E699F"/>
    <w:rPr>
      <w:rFonts w:asciiTheme="minorHAnsi" w:eastAsia="SimSun" w:hAnsiTheme="minorHAnsi" w:cstheme="minorBid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11">
    <w:name w:val="Grid Table 4 - Accent 11111"/>
    <w:basedOn w:val="TableNormal"/>
    <w:uiPriority w:val="49"/>
    <w:rsid w:val="005E699F"/>
    <w:pPr>
      <w:spacing w:before="100"/>
    </w:pPr>
    <w:rPr>
      <w:rFonts w:asciiTheme="minorHAnsi" w:eastAsia="SimSun" w:hAnsiTheme="minorHAnsi" w:cstheme="minorBidi"/>
      <w:lang w:eastAsia="ja-JP"/>
    </w:rPr>
    <w:tblPr>
      <w:tblStyleRowBandSize w:val="1"/>
      <w:tblStyleColBandSize w:val="1"/>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Pr>
    <w:tblStylePr w:type="firstRow">
      <w:rPr>
        <w:b/>
        <w:bCs/>
        <w:color w:val="FFFFFF"/>
      </w:rPr>
      <w:tblPr/>
      <w:tcPr>
        <w:tcBorders>
          <w:top w:val="single" w:sz="4" w:space="0" w:color="4A66AC"/>
          <w:left w:val="single" w:sz="4" w:space="0" w:color="4A66AC"/>
          <w:bottom w:val="single" w:sz="4" w:space="0" w:color="4A66AC"/>
          <w:right w:val="single" w:sz="4" w:space="0" w:color="4A66AC"/>
          <w:insideH w:val="nil"/>
          <w:insideV w:val="nil"/>
        </w:tcBorders>
        <w:shd w:val="clear" w:color="auto" w:fill="4A66AC"/>
      </w:tcPr>
    </w:tblStylePr>
    <w:tblStylePr w:type="lastRow">
      <w:rPr>
        <w:b/>
        <w:bCs/>
      </w:rPr>
      <w:tblPr/>
      <w:tcPr>
        <w:tcBorders>
          <w:top w:val="double" w:sz="4" w:space="0" w:color="4A66AC"/>
        </w:tcBorders>
      </w:tcPr>
    </w:tblStylePr>
    <w:tblStylePr w:type="firstCol">
      <w:rPr>
        <w:b/>
        <w:bCs/>
      </w:rPr>
    </w:tblStylePr>
    <w:tblStylePr w:type="lastCol">
      <w:rPr>
        <w:b/>
        <w:bCs/>
      </w:rPr>
    </w:tblStylePr>
    <w:tblStylePr w:type="band1Vert">
      <w:tblPr/>
      <w:tcPr>
        <w:shd w:val="clear" w:color="auto" w:fill="D9DFEF"/>
      </w:tcPr>
    </w:tblStylePr>
    <w:tblStylePr w:type="band1Horz">
      <w:tblPr/>
      <w:tcPr>
        <w:shd w:val="clear" w:color="auto" w:fill="D9DFEF"/>
      </w:tcPr>
    </w:tblStylePr>
  </w:style>
  <w:style w:type="table" w:customStyle="1" w:styleId="GridTable5Dark-Accent12411">
    <w:name w:val="Grid Table 5 Dark - Accent 12411"/>
    <w:basedOn w:val="TableNormal"/>
    <w:next w:val="GridTable5Dark-Accent11"/>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521">
    <w:name w:val="Grid Table 5 Dark - Accent 12521"/>
    <w:basedOn w:val="TableNormal"/>
    <w:next w:val="GridTable5Dark-Accent1"/>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TableGrid112">
    <w:name w:val="Table Grid112"/>
    <w:basedOn w:val="TableNormal"/>
    <w:next w:val="TableGrid"/>
    <w:uiPriority w:val="59"/>
    <w:rsid w:val="005E699F"/>
    <w:rPr>
      <w:rFonts w:asciiTheme="minorHAnsi" w:eastAsia="SimSun" w:hAnsiTheme="minorHAnsi" w:cstheme="minorBid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22211">
    <w:name w:val="Grid Table 5 Dark - Accent 122211"/>
    <w:basedOn w:val="TableNormal"/>
    <w:next w:val="GridTable5Dark-Accent11"/>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23211">
    <w:name w:val="Grid Table 5 Dark - Accent 1223211"/>
    <w:basedOn w:val="TableNormal"/>
    <w:next w:val="GridTable5Dark-Accent11"/>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TableGrid2111">
    <w:name w:val="Table Grid2111"/>
    <w:basedOn w:val="TableNormal"/>
    <w:next w:val="TableGrid"/>
    <w:rsid w:val="005E699F"/>
    <w:rPr>
      <w:rFonts w:asciiTheme="minorHAnsi" w:eastAsia="SimSun" w:hAnsiTheme="minorHAnsi" w:cstheme="minorBid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22411">
    <w:name w:val="Grid Table 5 Dark - Accent 122411"/>
    <w:basedOn w:val="TableNormal"/>
    <w:next w:val="TableNormal"/>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23111">
    <w:name w:val="Grid Table 5 Dark - Accent 1223111"/>
    <w:basedOn w:val="TableNormal"/>
    <w:next w:val="TableNormal"/>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3111">
    <w:name w:val="Grid Table 5 Dark - Accent 123111"/>
    <w:basedOn w:val="TableNormal"/>
    <w:next w:val="GridTable5Dark-Accent1"/>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3211">
    <w:name w:val="Grid Table 5 Dark - Accent 123211"/>
    <w:basedOn w:val="TableNormal"/>
    <w:next w:val="GridTable5Dark-Accent1"/>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TableGrid3121">
    <w:name w:val="Table Grid3121"/>
    <w:basedOn w:val="TableNormal"/>
    <w:next w:val="TableGrid"/>
    <w:rsid w:val="005E699F"/>
    <w:rPr>
      <w:rFonts w:asciiTheme="minorHAnsi" w:eastAsia="SimSun" w:hAnsiTheme="minorHAnsi" w:cstheme="minorBid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1111">
    <w:name w:val="Grid Table 5 Dark - Accent 111111"/>
    <w:basedOn w:val="TableNormal"/>
    <w:uiPriority w:val="50"/>
    <w:rsid w:val="005E699F"/>
    <w:rPr>
      <w:rFonts w:asciiTheme="minorHAnsi" w:eastAsia="SimSun" w:hAnsiTheme="minorHAnsi" w:cstheme="minorBid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5Dark-Accent33">
    <w:name w:val="Grid Table 5 Dark - Accent 33"/>
    <w:basedOn w:val="TableNormal"/>
    <w:next w:val="GridTable5Dark-Accent3"/>
    <w:uiPriority w:val="50"/>
    <w:rsid w:val="005E699F"/>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15">
    <w:name w:val="Grid Table 5 Dark - Accent 15"/>
    <w:basedOn w:val="TableNormal"/>
    <w:next w:val="GridTable5Dark-Accent1"/>
    <w:uiPriority w:val="50"/>
    <w:rsid w:val="005E699F"/>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eGrid31111">
    <w:name w:val="Table Grid31111"/>
    <w:basedOn w:val="TableNormal"/>
    <w:next w:val="TableGrid"/>
    <w:rsid w:val="005E699F"/>
    <w:rPr>
      <w:rFonts w:asciiTheme="minorHAnsi" w:eastAsia="SimSun" w:hAnsiTheme="minorHAnsi" w:cstheme="minorBid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22511">
    <w:name w:val="Grid Table 5 Dark - Accent 122511"/>
    <w:basedOn w:val="TableNormal"/>
    <w:next w:val="TableNormal"/>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TableGrid41">
    <w:name w:val="Table Grid41"/>
    <w:basedOn w:val="TableNormal"/>
    <w:next w:val="TableGrid"/>
    <w:rsid w:val="005E699F"/>
    <w:rPr>
      <w:rFonts w:asciiTheme="minorHAnsi" w:eastAsia="SimSun" w:hAnsiTheme="minorHAnsi" w:cstheme="minorBid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321">
    <w:name w:val="Grid Table 5 Dark - Accent 321"/>
    <w:basedOn w:val="TableNormal"/>
    <w:next w:val="GridTable5Dark-Accent3"/>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3E5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97F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97F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97F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97FD5"/>
      </w:tcPr>
    </w:tblStylePr>
    <w:tblStylePr w:type="band1Vert">
      <w:tblPr/>
      <w:tcPr>
        <w:shd w:val="clear" w:color="auto" w:fill="A8CBEE"/>
      </w:tcPr>
    </w:tblStylePr>
    <w:tblStylePr w:type="band1Horz">
      <w:tblPr/>
      <w:tcPr>
        <w:shd w:val="clear" w:color="auto" w:fill="A8CBEE"/>
      </w:tcPr>
    </w:tblStylePr>
  </w:style>
  <w:style w:type="table" w:customStyle="1" w:styleId="GridTable5Dark-Accent141">
    <w:name w:val="Grid Table 5 Dark - Accent 141"/>
    <w:basedOn w:val="TableNormal"/>
    <w:next w:val="GridTable5Dark-Accent1"/>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TableColorful221">
    <w:name w:val="Table Colorful 221"/>
    <w:basedOn w:val="TableNormal"/>
    <w:next w:val="TableColorful2"/>
    <w:rsid w:val="005E699F"/>
    <w:pPr>
      <w:overflowPunct w:val="0"/>
      <w:autoSpaceDE w:val="0"/>
      <w:autoSpaceDN w:val="0"/>
      <w:adjustRightInd w:val="0"/>
      <w:textAlignment w:val="baseline"/>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GridTable5Dark-Accent1121">
    <w:name w:val="Grid Table 5 Dark - Accent 1121"/>
    <w:basedOn w:val="TableNormal"/>
    <w:next w:val="GridTable5Dark-Accent1"/>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4-Accent1131">
    <w:name w:val="Grid Table 4 - Accent 1131"/>
    <w:basedOn w:val="TableNormal"/>
    <w:uiPriority w:val="49"/>
    <w:rsid w:val="005E699F"/>
    <w:pPr>
      <w:spacing w:before="100"/>
    </w:pPr>
    <w:rPr>
      <w:rFonts w:asciiTheme="minorHAnsi" w:eastAsia="SimSun" w:hAnsiTheme="minorHAnsi" w:cstheme="minorBidi"/>
      <w:lang w:eastAsia="ja-JP"/>
    </w:rPr>
    <w:tblPr>
      <w:tblStyleRowBandSize w:val="1"/>
      <w:tblStyleColBandSize w:val="1"/>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Pr>
    <w:tblStylePr w:type="firstRow">
      <w:rPr>
        <w:b/>
        <w:bCs/>
        <w:color w:val="FFFFFF"/>
      </w:rPr>
      <w:tblPr/>
      <w:tcPr>
        <w:tcBorders>
          <w:top w:val="single" w:sz="4" w:space="0" w:color="4A66AC"/>
          <w:left w:val="single" w:sz="4" w:space="0" w:color="4A66AC"/>
          <w:bottom w:val="single" w:sz="4" w:space="0" w:color="4A66AC"/>
          <w:right w:val="single" w:sz="4" w:space="0" w:color="4A66AC"/>
          <w:insideH w:val="nil"/>
          <w:insideV w:val="nil"/>
        </w:tcBorders>
        <w:shd w:val="clear" w:color="auto" w:fill="4A66AC"/>
      </w:tcPr>
    </w:tblStylePr>
    <w:tblStylePr w:type="lastRow">
      <w:rPr>
        <w:b/>
        <w:bCs/>
      </w:rPr>
      <w:tblPr/>
      <w:tcPr>
        <w:tcBorders>
          <w:top w:val="double" w:sz="4" w:space="0" w:color="4A66AC"/>
        </w:tcBorders>
      </w:tcPr>
    </w:tblStylePr>
    <w:tblStylePr w:type="firstCol">
      <w:rPr>
        <w:b/>
        <w:bCs/>
      </w:rPr>
    </w:tblStylePr>
    <w:tblStylePr w:type="lastCol">
      <w:rPr>
        <w:b/>
        <w:bCs/>
      </w:rPr>
    </w:tblStylePr>
    <w:tblStylePr w:type="band1Vert">
      <w:tblPr/>
      <w:tcPr>
        <w:shd w:val="clear" w:color="auto" w:fill="D9DFEF"/>
      </w:tcPr>
    </w:tblStylePr>
    <w:tblStylePr w:type="band1Horz">
      <w:tblPr/>
      <w:tcPr>
        <w:shd w:val="clear" w:color="auto" w:fill="D9DFEF"/>
      </w:tcPr>
    </w:tblStylePr>
  </w:style>
  <w:style w:type="table" w:customStyle="1" w:styleId="GridTable5Dark-Accent1271">
    <w:name w:val="Grid Table 5 Dark - Accent 1271"/>
    <w:basedOn w:val="TableNormal"/>
    <w:next w:val="GridTable5Dark-Accent1"/>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121">
    <w:name w:val="Grid Table 5 Dark - Accent 12121"/>
    <w:basedOn w:val="TableNormal"/>
    <w:next w:val="GridTable5Dark-Accent1"/>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281">
    <w:name w:val="Grid Table 5 Dark - Accent 12281"/>
    <w:basedOn w:val="TableNormal"/>
    <w:next w:val="GridTable5Dark-Accent11"/>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2121">
    <w:name w:val="Grid Table 5 Dark - Accent 122121"/>
    <w:basedOn w:val="TableNormal"/>
    <w:next w:val="GridTable5Dark-Accent11"/>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341">
    <w:name w:val="Grid Table 5 Dark - Accent 12341"/>
    <w:basedOn w:val="TableNormal"/>
    <w:next w:val="GridTable5Dark-Accent1"/>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TableGrid231">
    <w:name w:val="Table Grid231"/>
    <w:basedOn w:val="TableNormal"/>
    <w:next w:val="TableGrid"/>
    <w:rsid w:val="005E699F"/>
    <w:rPr>
      <w:rFonts w:asciiTheme="minorHAnsi" w:eastAsia="SimSun" w:hAnsiTheme="minorHAnsi" w:cstheme="minorBid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21">
    <w:name w:val="Grid Table 4 - Accent 11121"/>
    <w:basedOn w:val="TableNormal"/>
    <w:uiPriority w:val="49"/>
    <w:rsid w:val="005E699F"/>
    <w:pPr>
      <w:spacing w:before="100"/>
    </w:pPr>
    <w:rPr>
      <w:rFonts w:asciiTheme="minorHAnsi" w:eastAsia="SimSun" w:hAnsiTheme="minorHAnsi" w:cstheme="minorBidi"/>
      <w:lang w:eastAsia="ja-JP"/>
    </w:rPr>
    <w:tblPr>
      <w:tblStyleRowBandSize w:val="1"/>
      <w:tblStyleColBandSize w:val="1"/>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Pr>
    <w:tblStylePr w:type="firstRow">
      <w:rPr>
        <w:b/>
        <w:bCs/>
        <w:color w:val="FFFFFF"/>
      </w:rPr>
      <w:tblPr/>
      <w:tcPr>
        <w:tcBorders>
          <w:top w:val="single" w:sz="4" w:space="0" w:color="4A66AC"/>
          <w:left w:val="single" w:sz="4" w:space="0" w:color="4A66AC"/>
          <w:bottom w:val="single" w:sz="4" w:space="0" w:color="4A66AC"/>
          <w:right w:val="single" w:sz="4" w:space="0" w:color="4A66AC"/>
          <w:insideH w:val="nil"/>
          <w:insideV w:val="nil"/>
        </w:tcBorders>
        <w:shd w:val="clear" w:color="auto" w:fill="4A66AC"/>
      </w:tcPr>
    </w:tblStylePr>
    <w:tblStylePr w:type="lastRow">
      <w:rPr>
        <w:b/>
        <w:bCs/>
      </w:rPr>
      <w:tblPr/>
      <w:tcPr>
        <w:tcBorders>
          <w:top w:val="double" w:sz="4" w:space="0" w:color="4A66AC"/>
        </w:tcBorders>
      </w:tcPr>
    </w:tblStylePr>
    <w:tblStylePr w:type="firstCol">
      <w:rPr>
        <w:b/>
        <w:bCs/>
      </w:rPr>
    </w:tblStylePr>
    <w:tblStylePr w:type="lastCol">
      <w:rPr>
        <w:b/>
        <w:bCs/>
      </w:rPr>
    </w:tblStylePr>
    <w:tblStylePr w:type="band1Vert">
      <w:tblPr/>
      <w:tcPr>
        <w:shd w:val="clear" w:color="auto" w:fill="D9DFEF"/>
      </w:tcPr>
    </w:tblStylePr>
    <w:tblStylePr w:type="band1Horz">
      <w:tblPr/>
      <w:tcPr>
        <w:shd w:val="clear" w:color="auto" w:fill="D9DFEF"/>
      </w:tcPr>
    </w:tblStylePr>
  </w:style>
  <w:style w:type="table" w:customStyle="1" w:styleId="GridTable5Dark-Accent12421">
    <w:name w:val="Grid Table 5 Dark - Accent 12421"/>
    <w:basedOn w:val="TableNormal"/>
    <w:next w:val="GridTable5Dark-Accent11"/>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531">
    <w:name w:val="Grid Table 5 Dark - Accent 12531"/>
    <w:basedOn w:val="TableNormal"/>
    <w:next w:val="GridTable5Dark-Accent1"/>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TableGrid121">
    <w:name w:val="Table Grid121"/>
    <w:basedOn w:val="TableNormal"/>
    <w:next w:val="TableGrid"/>
    <w:uiPriority w:val="59"/>
    <w:rsid w:val="005E699F"/>
    <w:rPr>
      <w:rFonts w:asciiTheme="minorHAnsi" w:eastAsia="SimSun" w:hAnsiTheme="minorHAnsi" w:cstheme="minorBid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22221">
    <w:name w:val="Grid Table 5 Dark - Accent 122221"/>
    <w:basedOn w:val="TableNormal"/>
    <w:next w:val="GridTable5Dark-Accent11"/>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2331">
    <w:name w:val="Grid Table 5 Dark - Accent 122331"/>
    <w:basedOn w:val="TableNormal"/>
    <w:next w:val="GridTable5Dark-Accent11"/>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TableGrid2121">
    <w:name w:val="Table Grid2121"/>
    <w:basedOn w:val="TableNormal"/>
    <w:next w:val="TableGrid"/>
    <w:rsid w:val="005E699F"/>
    <w:rPr>
      <w:rFonts w:asciiTheme="minorHAnsi" w:eastAsia="SimSun" w:hAnsiTheme="minorHAnsi" w:cstheme="minorBid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22421">
    <w:name w:val="Grid Table 5 Dark - Accent 122421"/>
    <w:basedOn w:val="TableNormal"/>
    <w:next w:val="TableNormal"/>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23121">
    <w:name w:val="Grid Table 5 Dark - Accent 1223121"/>
    <w:basedOn w:val="TableNormal"/>
    <w:next w:val="TableNormal"/>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3121">
    <w:name w:val="Grid Table 5 Dark - Accent 123121"/>
    <w:basedOn w:val="TableNormal"/>
    <w:next w:val="GridTable5Dark-Accent1"/>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3221">
    <w:name w:val="Grid Table 5 Dark - Accent 123221"/>
    <w:basedOn w:val="TableNormal"/>
    <w:next w:val="GridTable5Dark-Accent1"/>
    <w:uiPriority w:val="50"/>
    <w:rsid w:val="005E699F"/>
    <w:pPr>
      <w:spacing w:before="100"/>
    </w:pPr>
    <w:rPr>
      <w:rFonts w:asciiTheme="minorHAnsi" w:eastAsia="SimSun" w:hAnsiTheme="minorHAnsi" w:cstheme="minorBid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TableGrid3131">
    <w:name w:val="Table Grid3131"/>
    <w:basedOn w:val="TableNormal"/>
    <w:next w:val="TableGrid"/>
    <w:rsid w:val="005E699F"/>
    <w:rPr>
      <w:rFonts w:asciiTheme="minorHAnsi" w:eastAsia="SimSun" w:hAnsiTheme="minorHAnsi" w:cstheme="minorBid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5E699F"/>
    <w:rPr>
      <w:rFonts w:asciiTheme="minorHAnsi" w:eastAsia="SimSun" w:hAnsiTheme="minorHAnsi" w:cstheme="minorBid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5E699F"/>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letparaid1">
    <w:name w:val="letpara_id1"/>
    <w:basedOn w:val="DefaultParagraphFont"/>
    <w:rsid w:val="005E699F"/>
    <w:rPr>
      <w:b w:val="0"/>
      <w:bCs w:val="0"/>
    </w:rPr>
  </w:style>
  <w:style w:type="character" w:customStyle="1" w:styleId="bhistory1">
    <w:name w:val="bhistory1"/>
    <w:basedOn w:val="DefaultParagraphFont"/>
    <w:rsid w:val="005E699F"/>
    <w:rPr>
      <w:rFonts w:ascii="Courier New" w:hAnsi="Courier New" w:cs="Courier New" w:hint="default"/>
      <w:b w:val="0"/>
      <w:bCs w:val="0"/>
      <w:sz w:val="20"/>
      <w:szCs w:val="20"/>
    </w:rPr>
  </w:style>
  <w:style w:type="numbering" w:customStyle="1" w:styleId="NoList4">
    <w:name w:val="No List4"/>
    <w:next w:val="NoList"/>
    <w:uiPriority w:val="99"/>
    <w:semiHidden/>
    <w:unhideWhenUsed/>
    <w:rsid w:val="005E699F"/>
  </w:style>
  <w:style w:type="table" w:customStyle="1" w:styleId="TableGrid316">
    <w:name w:val="Table Grid316"/>
    <w:basedOn w:val="TableNormal"/>
    <w:next w:val="TableGrid"/>
    <w:rsid w:val="005E699F"/>
    <w:rPr>
      <w:rFonts w:ascii="Calibri" w:eastAsia="SimSun"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5E699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2214">
    <w:name w:val="Grid Table 5 Dark - Accent 12214"/>
    <w:basedOn w:val="TableNormal"/>
    <w:next w:val="TableNormal"/>
    <w:uiPriority w:val="50"/>
    <w:rsid w:val="005E699F"/>
    <w:pPr>
      <w:spacing w:before="100"/>
    </w:pPr>
    <w:rPr>
      <w:rFonts w:ascii="Calibri"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Accent12215">
    <w:name w:val="Grid Table 5 Dark - Accent 12215"/>
    <w:basedOn w:val="TableNormal"/>
    <w:next w:val="TableNormal"/>
    <w:uiPriority w:val="50"/>
    <w:rsid w:val="005E699F"/>
    <w:pPr>
      <w:spacing w:before="100"/>
    </w:pPr>
    <w:rPr>
      <w:rFonts w:ascii="Calibri"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Accent122512">
    <w:name w:val="Grid Table 5 Dark - Accent 122512"/>
    <w:basedOn w:val="TableNormal"/>
    <w:next w:val="TableNormal"/>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113">
    <w:name w:val="Grid Table 5 Dark - Accent 1113"/>
    <w:basedOn w:val="TableNormal"/>
    <w:uiPriority w:val="50"/>
    <w:rsid w:val="005E699F"/>
    <w:rPr>
      <w:rFonts w:ascii="Calibri" w:hAnsi="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5Dark-Accent122323">
    <w:name w:val="Grid Table 5 Dark - Accent 122323"/>
    <w:basedOn w:val="TableNormal"/>
    <w:next w:val="TableNormal"/>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TableGrid61">
    <w:name w:val="Table Grid61"/>
    <w:basedOn w:val="TableNormal"/>
    <w:next w:val="TableGrid"/>
    <w:uiPriority w:val="39"/>
    <w:rsid w:val="005E699F"/>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E699F"/>
    <w:rPr>
      <w:rFonts w:ascii="Calibri" w:eastAsia="SimSun"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312">
    <w:name w:val="Grid Table 5 Dark - Accent 312"/>
    <w:basedOn w:val="TableNormal"/>
    <w:next w:val="GridTable5Dark-Accent3"/>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3E5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97F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97F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97F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97FD5"/>
      </w:tcPr>
    </w:tblStylePr>
    <w:tblStylePr w:type="band1Vert">
      <w:tblPr/>
      <w:tcPr>
        <w:shd w:val="clear" w:color="auto" w:fill="A8CBEE"/>
      </w:tcPr>
    </w:tblStylePr>
    <w:tblStylePr w:type="band1Horz">
      <w:tblPr/>
      <w:tcPr>
        <w:shd w:val="clear" w:color="auto" w:fill="A8CBEE"/>
      </w:tcPr>
    </w:tblStylePr>
  </w:style>
  <w:style w:type="table" w:customStyle="1" w:styleId="GridTable5Dark-Accent114">
    <w:name w:val="Grid Table 5 Dark - Accent 114"/>
    <w:basedOn w:val="TableNormal"/>
    <w:next w:val="GridTable5Dark-Accent1"/>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TableColorful24">
    <w:name w:val="Table Colorful 24"/>
    <w:basedOn w:val="TableNormal"/>
    <w:next w:val="TableColorful2"/>
    <w:rsid w:val="005E699F"/>
    <w:pPr>
      <w:overflowPunct w:val="0"/>
      <w:autoSpaceDE w:val="0"/>
      <w:autoSpaceDN w:val="0"/>
      <w:adjustRightInd w:val="0"/>
      <w:textAlignment w:val="baseline"/>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GridTable4-Accent115">
    <w:name w:val="Grid Table 4 - Accent 115"/>
    <w:basedOn w:val="TableNormal"/>
    <w:uiPriority w:val="49"/>
    <w:rsid w:val="005E699F"/>
    <w:pPr>
      <w:spacing w:before="100"/>
    </w:pPr>
    <w:rPr>
      <w:rFonts w:ascii="Calibri" w:eastAsia="SimSun" w:hAnsi="Calibri"/>
      <w:lang w:eastAsia="ja-JP"/>
    </w:rPr>
    <w:tblPr>
      <w:tblStyleRowBandSize w:val="1"/>
      <w:tblStyleColBandSize w:val="1"/>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Pr>
    <w:tblStylePr w:type="firstRow">
      <w:rPr>
        <w:b/>
        <w:bCs/>
        <w:color w:val="FFFFFF"/>
      </w:rPr>
      <w:tblPr/>
      <w:tcPr>
        <w:tcBorders>
          <w:top w:val="single" w:sz="4" w:space="0" w:color="4A66AC"/>
          <w:left w:val="single" w:sz="4" w:space="0" w:color="4A66AC"/>
          <w:bottom w:val="single" w:sz="4" w:space="0" w:color="4A66AC"/>
          <w:right w:val="single" w:sz="4" w:space="0" w:color="4A66AC"/>
          <w:insideH w:val="nil"/>
          <w:insideV w:val="nil"/>
        </w:tcBorders>
        <w:shd w:val="clear" w:color="auto" w:fill="4A66AC"/>
      </w:tcPr>
    </w:tblStylePr>
    <w:tblStylePr w:type="lastRow">
      <w:rPr>
        <w:b/>
        <w:bCs/>
      </w:rPr>
      <w:tblPr/>
      <w:tcPr>
        <w:tcBorders>
          <w:top w:val="double" w:sz="4" w:space="0" w:color="4A66AC"/>
        </w:tcBorders>
      </w:tcPr>
    </w:tblStylePr>
    <w:tblStylePr w:type="firstCol">
      <w:rPr>
        <w:b/>
        <w:bCs/>
      </w:rPr>
    </w:tblStylePr>
    <w:tblStylePr w:type="lastCol">
      <w:rPr>
        <w:b/>
        <w:bCs/>
      </w:rPr>
    </w:tblStylePr>
    <w:tblStylePr w:type="band1Vert">
      <w:tblPr/>
      <w:tcPr>
        <w:shd w:val="clear" w:color="auto" w:fill="D9DFEF"/>
      </w:tcPr>
    </w:tblStylePr>
    <w:tblStylePr w:type="band1Horz">
      <w:tblPr/>
      <w:tcPr>
        <w:shd w:val="clear" w:color="auto" w:fill="D9DFEF"/>
      </w:tcPr>
    </w:tblStylePr>
  </w:style>
  <w:style w:type="table" w:customStyle="1" w:styleId="GridTable5Dark-Accent129">
    <w:name w:val="Grid Table 5 Dark - Accent 129"/>
    <w:basedOn w:val="TableNormal"/>
    <w:next w:val="GridTable5Dark-Accent1"/>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14">
    <w:name w:val="Grid Table 5 Dark - Accent 1214"/>
    <w:basedOn w:val="TableNormal"/>
    <w:next w:val="GridTable5Dark-Accent1"/>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2112">
    <w:name w:val="Grid Table 5 Dark - Accent 122112"/>
    <w:basedOn w:val="TableNormal"/>
    <w:next w:val="GridTable5Dark-Accent11"/>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36">
    <w:name w:val="Grid Table 5 Dark - Accent 1236"/>
    <w:basedOn w:val="TableNormal"/>
    <w:next w:val="GridTable5Dark-Accent1"/>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TableGrid25">
    <w:name w:val="Table Grid25"/>
    <w:basedOn w:val="TableNormal"/>
    <w:next w:val="TableGrid"/>
    <w:rsid w:val="005E699F"/>
    <w:rPr>
      <w:rFonts w:ascii="Calibri" w:eastAsia="SimSun"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4">
    <w:name w:val="Grid Table 4 - Accent 1114"/>
    <w:basedOn w:val="TableNormal"/>
    <w:uiPriority w:val="49"/>
    <w:rsid w:val="005E699F"/>
    <w:pPr>
      <w:spacing w:before="100"/>
    </w:pPr>
    <w:rPr>
      <w:rFonts w:ascii="Calibri" w:eastAsia="SimSun" w:hAnsi="Calibri"/>
      <w:lang w:eastAsia="ja-JP"/>
    </w:rPr>
    <w:tblPr>
      <w:tblStyleRowBandSize w:val="1"/>
      <w:tblStyleColBandSize w:val="1"/>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Pr>
    <w:tblStylePr w:type="firstRow">
      <w:rPr>
        <w:b/>
        <w:bCs/>
        <w:color w:val="FFFFFF"/>
      </w:rPr>
      <w:tblPr/>
      <w:tcPr>
        <w:tcBorders>
          <w:top w:val="single" w:sz="4" w:space="0" w:color="4A66AC"/>
          <w:left w:val="single" w:sz="4" w:space="0" w:color="4A66AC"/>
          <w:bottom w:val="single" w:sz="4" w:space="0" w:color="4A66AC"/>
          <w:right w:val="single" w:sz="4" w:space="0" w:color="4A66AC"/>
          <w:insideH w:val="nil"/>
          <w:insideV w:val="nil"/>
        </w:tcBorders>
        <w:shd w:val="clear" w:color="auto" w:fill="4A66AC"/>
      </w:tcPr>
    </w:tblStylePr>
    <w:tblStylePr w:type="lastRow">
      <w:rPr>
        <w:b/>
        <w:bCs/>
      </w:rPr>
      <w:tblPr/>
      <w:tcPr>
        <w:tcBorders>
          <w:top w:val="double" w:sz="4" w:space="0" w:color="4A66AC"/>
        </w:tcBorders>
      </w:tcPr>
    </w:tblStylePr>
    <w:tblStylePr w:type="firstCol">
      <w:rPr>
        <w:b/>
        <w:bCs/>
      </w:rPr>
    </w:tblStylePr>
    <w:tblStylePr w:type="lastCol">
      <w:rPr>
        <w:b/>
        <w:bCs/>
      </w:rPr>
    </w:tblStylePr>
    <w:tblStylePr w:type="band1Vert">
      <w:tblPr/>
      <w:tcPr>
        <w:shd w:val="clear" w:color="auto" w:fill="D9DFEF"/>
      </w:tcPr>
    </w:tblStylePr>
    <w:tblStylePr w:type="band1Horz">
      <w:tblPr/>
      <w:tcPr>
        <w:shd w:val="clear" w:color="auto" w:fill="D9DFEF"/>
      </w:tcPr>
    </w:tblStylePr>
  </w:style>
  <w:style w:type="table" w:customStyle="1" w:styleId="GridTable5Dark-Accent1244">
    <w:name w:val="Grid Table 5 Dark - Accent 1244"/>
    <w:basedOn w:val="TableNormal"/>
    <w:next w:val="GridTable5Dark-Accent11"/>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55">
    <w:name w:val="Grid Table 5 Dark - Accent 1255"/>
    <w:basedOn w:val="TableNormal"/>
    <w:next w:val="GridTable5Dark-Accent1"/>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224">
    <w:name w:val="Grid Table 5 Dark - Accent 12224"/>
    <w:basedOn w:val="TableNormal"/>
    <w:next w:val="GridTable5Dark-Accent11"/>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235">
    <w:name w:val="Grid Table 5 Dark - Accent 12235"/>
    <w:basedOn w:val="TableNormal"/>
    <w:next w:val="GridTable5Dark-Accent11"/>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TableGrid214">
    <w:name w:val="Table Grid214"/>
    <w:basedOn w:val="TableNormal"/>
    <w:next w:val="TableGrid"/>
    <w:rsid w:val="005E699F"/>
    <w:rPr>
      <w:rFonts w:ascii="Calibri" w:eastAsia="SimSun"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2244">
    <w:name w:val="Grid Table 5 Dark - Accent 12244"/>
    <w:basedOn w:val="TableNormal"/>
    <w:next w:val="TableNormal"/>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2314">
    <w:name w:val="Grid Table 5 Dark - Accent 122314"/>
    <w:basedOn w:val="TableNormal"/>
    <w:next w:val="TableNormal"/>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314">
    <w:name w:val="Grid Table 5 Dark - Accent 12314"/>
    <w:basedOn w:val="TableNormal"/>
    <w:next w:val="GridTable5Dark-Accent1"/>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324">
    <w:name w:val="Grid Table 5 Dark - Accent 12324"/>
    <w:basedOn w:val="TableNormal"/>
    <w:next w:val="GridTable5Dark-Accent1"/>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512">
    <w:name w:val="Grid Table 5 Dark - Accent 12512"/>
    <w:basedOn w:val="TableNormal"/>
    <w:next w:val="GridTable5Dark-Accent11"/>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TableGrid3113">
    <w:name w:val="Table Grid3113"/>
    <w:basedOn w:val="TableNormal"/>
    <w:next w:val="TableGrid"/>
    <w:rsid w:val="005E699F"/>
    <w:rPr>
      <w:rFonts w:ascii="Calibri" w:eastAsia="SimSun"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2253">
    <w:name w:val="Grid Table 5 Dark - Accent 12253"/>
    <w:basedOn w:val="TableNormal"/>
    <w:uiPriority w:val="50"/>
    <w:rsid w:val="005E699F"/>
    <w:pPr>
      <w:spacing w:before="100"/>
    </w:pPr>
    <w:rPr>
      <w:rFonts w:ascii="Calibri" w:eastAsia="SimSun" w:hAnsi="Calibri" w:cs="Arial"/>
      <w:lang w:eastAsia="ja-JP"/>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style>
  <w:style w:type="table" w:customStyle="1" w:styleId="GridTable5Dark-Accent12262">
    <w:name w:val="Grid Table 5 Dark - Accent 12262"/>
    <w:basedOn w:val="TableNormal"/>
    <w:next w:val="TableNormal"/>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TableGrid33">
    <w:name w:val="Table Grid33"/>
    <w:basedOn w:val="TableNormal"/>
    <w:next w:val="TableGrid"/>
    <w:rsid w:val="005E699F"/>
    <w:rPr>
      <w:rFonts w:ascii="Calibri" w:eastAsia="SimSun"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32">
    <w:name w:val="Grid Table 5 Dark - Accent 132"/>
    <w:basedOn w:val="TableNormal"/>
    <w:next w:val="GridTable5Dark-Accent1"/>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TableColorful212">
    <w:name w:val="Table Colorful 212"/>
    <w:basedOn w:val="TableNormal"/>
    <w:next w:val="TableColorful2"/>
    <w:rsid w:val="005E699F"/>
    <w:pPr>
      <w:overflowPunct w:val="0"/>
      <w:autoSpaceDE w:val="0"/>
      <w:autoSpaceDN w:val="0"/>
      <w:adjustRightInd w:val="0"/>
      <w:textAlignment w:val="baseline"/>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GridTable5Dark-Accent11113">
    <w:name w:val="Grid Table 5 Dark - Accent 11113"/>
    <w:basedOn w:val="TableNormal"/>
    <w:next w:val="GridTable5Dark-Accent1"/>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4-Accent1122">
    <w:name w:val="Grid Table 4 - Accent 1122"/>
    <w:basedOn w:val="TableNormal"/>
    <w:uiPriority w:val="49"/>
    <w:rsid w:val="005E699F"/>
    <w:pPr>
      <w:spacing w:before="100"/>
    </w:pPr>
    <w:rPr>
      <w:rFonts w:ascii="Calibri" w:eastAsia="SimSun" w:hAnsi="Calibri"/>
      <w:lang w:eastAsia="ja-JP"/>
    </w:rPr>
    <w:tblPr>
      <w:tblStyleRowBandSize w:val="1"/>
      <w:tblStyleColBandSize w:val="1"/>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Pr>
    <w:tblStylePr w:type="firstRow">
      <w:rPr>
        <w:b/>
        <w:bCs/>
        <w:color w:val="FFFFFF"/>
      </w:rPr>
      <w:tblPr/>
      <w:tcPr>
        <w:tcBorders>
          <w:top w:val="single" w:sz="4" w:space="0" w:color="4A66AC"/>
          <w:left w:val="single" w:sz="4" w:space="0" w:color="4A66AC"/>
          <w:bottom w:val="single" w:sz="4" w:space="0" w:color="4A66AC"/>
          <w:right w:val="single" w:sz="4" w:space="0" w:color="4A66AC"/>
          <w:insideH w:val="nil"/>
          <w:insideV w:val="nil"/>
        </w:tcBorders>
        <w:shd w:val="clear" w:color="auto" w:fill="4A66AC"/>
      </w:tcPr>
    </w:tblStylePr>
    <w:tblStylePr w:type="lastRow">
      <w:rPr>
        <w:b/>
        <w:bCs/>
      </w:rPr>
      <w:tblPr/>
      <w:tcPr>
        <w:tcBorders>
          <w:top w:val="double" w:sz="4" w:space="0" w:color="4A66AC"/>
        </w:tcBorders>
      </w:tcPr>
    </w:tblStylePr>
    <w:tblStylePr w:type="firstCol">
      <w:rPr>
        <w:b/>
        <w:bCs/>
      </w:rPr>
    </w:tblStylePr>
    <w:tblStylePr w:type="lastCol">
      <w:rPr>
        <w:b/>
        <w:bCs/>
      </w:rPr>
    </w:tblStylePr>
    <w:tblStylePr w:type="band1Vert">
      <w:tblPr/>
      <w:tcPr>
        <w:shd w:val="clear" w:color="auto" w:fill="D9DFEF"/>
      </w:tcPr>
    </w:tblStylePr>
    <w:tblStylePr w:type="band1Horz">
      <w:tblPr/>
      <w:tcPr>
        <w:shd w:val="clear" w:color="auto" w:fill="D9DFEF"/>
      </w:tcPr>
    </w:tblStylePr>
  </w:style>
  <w:style w:type="table" w:customStyle="1" w:styleId="GridTable5Dark-Accent1262">
    <w:name w:val="Grid Table 5 Dark - Accent 1262"/>
    <w:basedOn w:val="TableNormal"/>
    <w:next w:val="GridTable5Dark-Accent1"/>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112">
    <w:name w:val="Grid Table 5 Dark - Accent 12112"/>
    <w:basedOn w:val="TableNormal"/>
    <w:next w:val="GridTable5Dark-Accent1"/>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272">
    <w:name w:val="Grid Table 5 Dark - Accent 12272"/>
    <w:basedOn w:val="TableNormal"/>
    <w:next w:val="GridTable5Dark-Accent11"/>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332">
    <w:name w:val="Grid Table 5 Dark - Accent 12332"/>
    <w:basedOn w:val="TableNormal"/>
    <w:next w:val="GridTable5Dark-Accent1"/>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TableGrid222">
    <w:name w:val="Table Grid222"/>
    <w:basedOn w:val="TableNormal"/>
    <w:next w:val="TableGrid"/>
    <w:rsid w:val="005E699F"/>
    <w:rPr>
      <w:rFonts w:ascii="Calibri" w:eastAsia="SimSun"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12">
    <w:name w:val="Grid Table 4 - Accent 11112"/>
    <w:basedOn w:val="TableNormal"/>
    <w:uiPriority w:val="49"/>
    <w:rsid w:val="005E699F"/>
    <w:pPr>
      <w:spacing w:before="100"/>
    </w:pPr>
    <w:rPr>
      <w:rFonts w:ascii="Calibri" w:eastAsia="SimSun" w:hAnsi="Calibri"/>
      <w:lang w:eastAsia="ja-JP"/>
    </w:rPr>
    <w:tblPr>
      <w:tblStyleRowBandSize w:val="1"/>
      <w:tblStyleColBandSize w:val="1"/>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Pr>
    <w:tblStylePr w:type="firstRow">
      <w:rPr>
        <w:b/>
        <w:bCs/>
        <w:color w:val="FFFFFF"/>
      </w:rPr>
      <w:tblPr/>
      <w:tcPr>
        <w:tcBorders>
          <w:top w:val="single" w:sz="4" w:space="0" w:color="4A66AC"/>
          <w:left w:val="single" w:sz="4" w:space="0" w:color="4A66AC"/>
          <w:bottom w:val="single" w:sz="4" w:space="0" w:color="4A66AC"/>
          <w:right w:val="single" w:sz="4" w:space="0" w:color="4A66AC"/>
          <w:insideH w:val="nil"/>
          <w:insideV w:val="nil"/>
        </w:tcBorders>
        <w:shd w:val="clear" w:color="auto" w:fill="4A66AC"/>
      </w:tcPr>
    </w:tblStylePr>
    <w:tblStylePr w:type="lastRow">
      <w:rPr>
        <w:b/>
        <w:bCs/>
      </w:rPr>
      <w:tblPr/>
      <w:tcPr>
        <w:tcBorders>
          <w:top w:val="double" w:sz="4" w:space="0" w:color="4A66AC"/>
        </w:tcBorders>
      </w:tcPr>
    </w:tblStylePr>
    <w:tblStylePr w:type="firstCol">
      <w:rPr>
        <w:b/>
        <w:bCs/>
      </w:rPr>
    </w:tblStylePr>
    <w:tblStylePr w:type="lastCol">
      <w:rPr>
        <w:b/>
        <w:bCs/>
      </w:rPr>
    </w:tblStylePr>
    <w:tblStylePr w:type="band1Vert">
      <w:tblPr/>
      <w:tcPr>
        <w:shd w:val="clear" w:color="auto" w:fill="D9DFEF"/>
      </w:tcPr>
    </w:tblStylePr>
    <w:tblStylePr w:type="band1Horz">
      <w:tblPr/>
      <w:tcPr>
        <w:shd w:val="clear" w:color="auto" w:fill="D9DFEF"/>
      </w:tcPr>
    </w:tblStylePr>
  </w:style>
  <w:style w:type="table" w:customStyle="1" w:styleId="GridTable5Dark-Accent12412">
    <w:name w:val="Grid Table 5 Dark - Accent 12412"/>
    <w:basedOn w:val="TableNormal"/>
    <w:next w:val="GridTable5Dark-Accent11"/>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522">
    <w:name w:val="Grid Table 5 Dark - Accent 12522"/>
    <w:basedOn w:val="TableNormal"/>
    <w:next w:val="GridTable5Dark-Accent1"/>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TableGrid113">
    <w:name w:val="Table Grid113"/>
    <w:basedOn w:val="TableNormal"/>
    <w:next w:val="TableGrid"/>
    <w:uiPriority w:val="59"/>
    <w:rsid w:val="005E699F"/>
    <w:rPr>
      <w:rFonts w:ascii="Calibri" w:eastAsia="SimSun"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22212">
    <w:name w:val="Grid Table 5 Dark - Accent 122212"/>
    <w:basedOn w:val="TableNormal"/>
    <w:next w:val="GridTable5Dark-Accent11"/>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23212">
    <w:name w:val="Grid Table 5 Dark - Accent 1223212"/>
    <w:basedOn w:val="TableNormal"/>
    <w:next w:val="GridTable5Dark-Accent11"/>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TableGrid2112">
    <w:name w:val="Table Grid2112"/>
    <w:basedOn w:val="TableNormal"/>
    <w:next w:val="TableGrid"/>
    <w:rsid w:val="005E699F"/>
    <w:rPr>
      <w:rFonts w:ascii="Calibri" w:eastAsia="SimSun"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22412">
    <w:name w:val="Grid Table 5 Dark - Accent 122412"/>
    <w:basedOn w:val="TableNormal"/>
    <w:next w:val="TableNormal"/>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23112">
    <w:name w:val="Grid Table 5 Dark - Accent 1223112"/>
    <w:basedOn w:val="TableNormal"/>
    <w:next w:val="TableNormal"/>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3112">
    <w:name w:val="Grid Table 5 Dark - Accent 123112"/>
    <w:basedOn w:val="TableNormal"/>
    <w:next w:val="GridTable5Dark-Accent1"/>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3212">
    <w:name w:val="Grid Table 5 Dark - Accent 123212"/>
    <w:basedOn w:val="TableNormal"/>
    <w:next w:val="GridTable5Dark-Accent1"/>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TableGrid3122">
    <w:name w:val="Table Grid3122"/>
    <w:basedOn w:val="TableNormal"/>
    <w:next w:val="TableGrid"/>
    <w:rsid w:val="005E699F"/>
    <w:rPr>
      <w:rFonts w:ascii="Calibri" w:eastAsia="SimSun"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1112">
    <w:name w:val="Grid Table 5 Dark - Accent 111112"/>
    <w:basedOn w:val="TableNormal"/>
    <w:uiPriority w:val="50"/>
    <w:rsid w:val="005E699F"/>
    <w:rPr>
      <w:rFonts w:ascii="Calibri" w:eastAsia="SimSun" w:hAnsi="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5Dark-Accent34">
    <w:name w:val="Grid Table 5 Dark - Accent 34"/>
    <w:basedOn w:val="TableNormal"/>
    <w:next w:val="GridTable5Dark-Accent3"/>
    <w:uiPriority w:val="50"/>
    <w:rsid w:val="005E699F"/>
    <w:rPr>
      <w:rFonts w:ascii="Calibri" w:eastAsia="Calibri" w:hAnsi="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GridTable5Dark-Accent16">
    <w:name w:val="Grid Table 5 Dark - Accent 16"/>
    <w:basedOn w:val="TableNormal"/>
    <w:next w:val="GridTable5Dark-Accent1"/>
    <w:uiPriority w:val="50"/>
    <w:rsid w:val="005E699F"/>
    <w:rPr>
      <w:rFonts w:ascii="Calibri" w:eastAsia="Calibri" w:hAnsi="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31112">
    <w:name w:val="Table Grid31112"/>
    <w:basedOn w:val="TableNormal"/>
    <w:next w:val="TableGrid"/>
    <w:rsid w:val="005E699F"/>
    <w:rPr>
      <w:rFonts w:ascii="Calibri" w:eastAsia="SimSun"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rsid w:val="005E699F"/>
    <w:rPr>
      <w:rFonts w:ascii="Calibri" w:eastAsia="SimSun"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5E699F"/>
    <w:rPr>
      <w:rFonts w:ascii="Calibri" w:eastAsia="SimSun"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322">
    <w:name w:val="Grid Table 5 Dark - Accent 322"/>
    <w:basedOn w:val="TableNormal"/>
    <w:next w:val="GridTable5Dark-Accent3"/>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3E5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97F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97F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97F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97FD5"/>
      </w:tcPr>
    </w:tblStylePr>
    <w:tblStylePr w:type="band1Vert">
      <w:tblPr/>
      <w:tcPr>
        <w:shd w:val="clear" w:color="auto" w:fill="A8CBEE"/>
      </w:tcPr>
    </w:tblStylePr>
    <w:tblStylePr w:type="band1Horz">
      <w:tblPr/>
      <w:tcPr>
        <w:shd w:val="clear" w:color="auto" w:fill="A8CBEE"/>
      </w:tcPr>
    </w:tblStylePr>
  </w:style>
  <w:style w:type="table" w:customStyle="1" w:styleId="GridTable5Dark-Accent142">
    <w:name w:val="Grid Table 5 Dark - Accent 142"/>
    <w:basedOn w:val="TableNormal"/>
    <w:next w:val="GridTable5Dark-Accent1"/>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TableColorful222">
    <w:name w:val="Table Colorful 222"/>
    <w:basedOn w:val="TableNormal"/>
    <w:next w:val="TableColorful2"/>
    <w:rsid w:val="005E699F"/>
    <w:pPr>
      <w:overflowPunct w:val="0"/>
      <w:autoSpaceDE w:val="0"/>
      <w:autoSpaceDN w:val="0"/>
      <w:adjustRightInd w:val="0"/>
      <w:textAlignment w:val="baseline"/>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GridTable5Dark-Accent1122">
    <w:name w:val="Grid Table 5 Dark - Accent 1122"/>
    <w:basedOn w:val="TableNormal"/>
    <w:next w:val="GridTable5Dark-Accent1"/>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4-Accent1132">
    <w:name w:val="Grid Table 4 - Accent 1132"/>
    <w:basedOn w:val="TableNormal"/>
    <w:uiPriority w:val="49"/>
    <w:rsid w:val="005E699F"/>
    <w:pPr>
      <w:spacing w:before="100"/>
    </w:pPr>
    <w:rPr>
      <w:rFonts w:ascii="Calibri" w:eastAsia="SimSun" w:hAnsi="Calibri"/>
      <w:lang w:eastAsia="ja-JP"/>
    </w:rPr>
    <w:tblPr>
      <w:tblStyleRowBandSize w:val="1"/>
      <w:tblStyleColBandSize w:val="1"/>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Pr>
    <w:tblStylePr w:type="firstRow">
      <w:rPr>
        <w:b/>
        <w:bCs/>
        <w:color w:val="FFFFFF"/>
      </w:rPr>
      <w:tblPr/>
      <w:tcPr>
        <w:tcBorders>
          <w:top w:val="single" w:sz="4" w:space="0" w:color="4A66AC"/>
          <w:left w:val="single" w:sz="4" w:space="0" w:color="4A66AC"/>
          <w:bottom w:val="single" w:sz="4" w:space="0" w:color="4A66AC"/>
          <w:right w:val="single" w:sz="4" w:space="0" w:color="4A66AC"/>
          <w:insideH w:val="nil"/>
          <w:insideV w:val="nil"/>
        </w:tcBorders>
        <w:shd w:val="clear" w:color="auto" w:fill="4A66AC"/>
      </w:tcPr>
    </w:tblStylePr>
    <w:tblStylePr w:type="lastRow">
      <w:rPr>
        <w:b/>
        <w:bCs/>
      </w:rPr>
      <w:tblPr/>
      <w:tcPr>
        <w:tcBorders>
          <w:top w:val="double" w:sz="4" w:space="0" w:color="4A66AC"/>
        </w:tcBorders>
      </w:tcPr>
    </w:tblStylePr>
    <w:tblStylePr w:type="firstCol">
      <w:rPr>
        <w:b/>
        <w:bCs/>
      </w:rPr>
    </w:tblStylePr>
    <w:tblStylePr w:type="lastCol">
      <w:rPr>
        <w:b/>
        <w:bCs/>
      </w:rPr>
    </w:tblStylePr>
    <w:tblStylePr w:type="band1Vert">
      <w:tblPr/>
      <w:tcPr>
        <w:shd w:val="clear" w:color="auto" w:fill="D9DFEF"/>
      </w:tcPr>
    </w:tblStylePr>
    <w:tblStylePr w:type="band1Horz">
      <w:tblPr/>
      <w:tcPr>
        <w:shd w:val="clear" w:color="auto" w:fill="D9DFEF"/>
      </w:tcPr>
    </w:tblStylePr>
  </w:style>
  <w:style w:type="table" w:customStyle="1" w:styleId="GridTable5Dark-Accent1272">
    <w:name w:val="Grid Table 5 Dark - Accent 1272"/>
    <w:basedOn w:val="TableNormal"/>
    <w:next w:val="GridTable5Dark-Accent1"/>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122">
    <w:name w:val="Grid Table 5 Dark - Accent 12122"/>
    <w:basedOn w:val="TableNormal"/>
    <w:next w:val="GridTable5Dark-Accent1"/>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282">
    <w:name w:val="Grid Table 5 Dark - Accent 12282"/>
    <w:basedOn w:val="TableNormal"/>
    <w:next w:val="GridTable5Dark-Accent11"/>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2122">
    <w:name w:val="Grid Table 5 Dark - Accent 122122"/>
    <w:basedOn w:val="TableNormal"/>
    <w:next w:val="GridTable5Dark-Accent11"/>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342">
    <w:name w:val="Grid Table 5 Dark - Accent 12342"/>
    <w:basedOn w:val="TableNormal"/>
    <w:next w:val="GridTable5Dark-Accent1"/>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TableGrid232">
    <w:name w:val="Table Grid232"/>
    <w:basedOn w:val="TableNormal"/>
    <w:next w:val="TableGrid"/>
    <w:rsid w:val="005E699F"/>
    <w:rPr>
      <w:rFonts w:ascii="Calibri" w:eastAsia="SimSun"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22">
    <w:name w:val="Grid Table 4 - Accent 11122"/>
    <w:basedOn w:val="TableNormal"/>
    <w:uiPriority w:val="49"/>
    <w:rsid w:val="005E699F"/>
    <w:pPr>
      <w:spacing w:before="100"/>
    </w:pPr>
    <w:rPr>
      <w:rFonts w:ascii="Calibri" w:eastAsia="SimSun" w:hAnsi="Calibri"/>
      <w:lang w:eastAsia="ja-JP"/>
    </w:rPr>
    <w:tblPr>
      <w:tblStyleRowBandSize w:val="1"/>
      <w:tblStyleColBandSize w:val="1"/>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Pr>
    <w:tblStylePr w:type="firstRow">
      <w:rPr>
        <w:b/>
        <w:bCs/>
        <w:color w:val="FFFFFF"/>
      </w:rPr>
      <w:tblPr/>
      <w:tcPr>
        <w:tcBorders>
          <w:top w:val="single" w:sz="4" w:space="0" w:color="4A66AC"/>
          <w:left w:val="single" w:sz="4" w:space="0" w:color="4A66AC"/>
          <w:bottom w:val="single" w:sz="4" w:space="0" w:color="4A66AC"/>
          <w:right w:val="single" w:sz="4" w:space="0" w:color="4A66AC"/>
          <w:insideH w:val="nil"/>
          <w:insideV w:val="nil"/>
        </w:tcBorders>
        <w:shd w:val="clear" w:color="auto" w:fill="4A66AC"/>
      </w:tcPr>
    </w:tblStylePr>
    <w:tblStylePr w:type="lastRow">
      <w:rPr>
        <w:b/>
        <w:bCs/>
      </w:rPr>
      <w:tblPr/>
      <w:tcPr>
        <w:tcBorders>
          <w:top w:val="double" w:sz="4" w:space="0" w:color="4A66AC"/>
        </w:tcBorders>
      </w:tcPr>
    </w:tblStylePr>
    <w:tblStylePr w:type="firstCol">
      <w:rPr>
        <w:b/>
        <w:bCs/>
      </w:rPr>
    </w:tblStylePr>
    <w:tblStylePr w:type="lastCol">
      <w:rPr>
        <w:b/>
        <w:bCs/>
      </w:rPr>
    </w:tblStylePr>
    <w:tblStylePr w:type="band1Vert">
      <w:tblPr/>
      <w:tcPr>
        <w:shd w:val="clear" w:color="auto" w:fill="D9DFEF"/>
      </w:tcPr>
    </w:tblStylePr>
    <w:tblStylePr w:type="band1Horz">
      <w:tblPr/>
      <w:tcPr>
        <w:shd w:val="clear" w:color="auto" w:fill="D9DFEF"/>
      </w:tcPr>
    </w:tblStylePr>
  </w:style>
  <w:style w:type="table" w:customStyle="1" w:styleId="GridTable5Dark-Accent12422">
    <w:name w:val="Grid Table 5 Dark - Accent 12422"/>
    <w:basedOn w:val="TableNormal"/>
    <w:next w:val="GridTable5Dark-Accent11"/>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532">
    <w:name w:val="Grid Table 5 Dark - Accent 12532"/>
    <w:basedOn w:val="TableNormal"/>
    <w:next w:val="GridTable5Dark-Accent1"/>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TableGrid122">
    <w:name w:val="Table Grid122"/>
    <w:basedOn w:val="TableNormal"/>
    <w:next w:val="TableGrid"/>
    <w:uiPriority w:val="59"/>
    <w:rsid w:val="005E699F"/>
    <w:rPr>
      <w:rFonts w:ascii="Calibri" w:eastAsia="SimSun"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22222">
    <w:name w:val="Grid Table 5 Dark - Accent 122222"/>
    <w:basedOn w:val="TableNormal"/>
    <w:next w:val="GridTable5Dark-Accent11"/>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2332">
    <w:name w:val="Grid Table 5 Dark - Accent 122332"/>
    <w:basedOn w:val="TableNormal"/>
    <w:next w:val="GridTable5Dark-Accent11"/>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TableGrid2122">
    <w:name w:val="Table Grid2122"/>
    <w:basedOn w:val="TableNormal"/>
    <w:next w:val="TableGrid"/>
    <w:rsid w:val="005E699F"/>
    <w:rPr>
      <w:rFonts w:ascii="Calibri" w:eastAsia="SimSun"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22422">
    <w:name w:val="Grid Table 5 Dark - Accent 122422"/>
    <w:basedOn w:val="TableNormal"/>
    <w:next w:val="TableNormal"/>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23122">
    <w:name w:val="Grid Table 5 Dark - Accent 1223122"/>
    <w:basedOn w:val="TableNormal"/>
    <w:next w:val="TableNormal"/>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3122">
    <w:name w:val="Grid Table 5 Dark - Accent 123122"/>
    <w:basedOn w:val="TableNormal"/>
    <w:next w:val="GridTable5Dark-Accent1"/>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3222">
    <w:name w:val="Grid Table 5 Dark - Accent 123222"/>
    <w:basedOn w:val="TableNormal"/>
    <w:next w:val="GridTable5Dark-Accent1"/>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TableGrid3132">
    <w:name w:val="Table Grid3132"/>
    <w:basedOn w:val="TableNormal"/>
    <w:next w:val="TableGrid"/>
    <w:rsid w:val="005E699F"/>
    <w:rPr>
      <w:rFonts w:ascii="Calibri" w:eastAsia="SimSun"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59"/>
    <w:rsid w:val="005E699F"/>
    <w:rPr>
      <w:rFonts w:ascii="Calibri" w:eastAsia="SimSun"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5E699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5E699F"/>
    <w:rPr>
      <w:rFonts w:ascii="Calibri" w:eastAsia="SimSun"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5E699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2291">
    <w:name w:val="Grid Table 5 Dark - Accent 12291"/>
    <w:basedOn w:val="TableNormal"/>
    <w:next w:val="TableNormal"/>
    <w:uiPriority w:val="50"/>
    <w:rsid w:val="005E699F"/>
    <w:pPr>
      <w:spacing w:before="100"/>
    </w:pPr>
    <w:rPr>
      <w:rFonts w:ascii="Calibri"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Accent11121">
    <w:name w:val="Grid Table 5 Dark - Accent 11121"/>
    <w:basedOn w:val="TableNormal"/>
    <w:uiPriority w:val="50"/>
    <w:rsid w:val="005E699F"/>
    <w:rPr>
      <w:rFonts w:ascii="Calibri" w:hAnsi="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5Dark-Accent1223221">
    <w:name w:val="Grid Table 5 Dark - Accent 1223221"/>
    <w:basedOn w:val="TableNormal"/>
    <w:next w:val="TableNormal"/>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2101">
    <w:name w:val="Grid Table 5 Dark - Accent 122101"/>
    <w:basedOn w:val="TableNormal"/>
    <w:next w:val="TableNormal"/>
    <w:uiPriority w:val="50"/>
    <w:rsid w:val="005E699F"/>
    <w:pPr>
      <w:spacing w:before="100"/>
    </w:pPr>
    <w:rPr>
      <w:rFonts w:ascii="Calibri"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131">
    <w:name w:val="Table Grid131"/>
    <w:basedOn w:val="TableNormal"/>
    <w:next w:val="TableGrid"/>
    <w:uiPriority w:val="59"/>
    <w:rsid w:val="005E699F"/>
    <w:rPr>
      <w:rFonts w:ascii="Calibri" w:eastAsia="SimSun"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3111">
    <w:name w:val="Grid Table 5 Dark - Accent 3111"/>
    <w:basedOn w:val="TableNormal"/>
    <w:next w:val="GridTable5Dark-Accent3"/>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3E5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97F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97F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97F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97FD5"/>
      </w:tcPr>
    </w:tblStylePr>
    <w:tblStylePr w:type="band1Vert">
      <w:tblPr/>
      <w:tcPr>
        <w:shd w:val="clear" w:color="auto" w:fill="A8CBEE"/>
      </w:tcPr>
    </w:tblStylePr>
    <w:tblStylePr w:type="band1Horz">
      <w:tblPr/>
      <w:tcPr>
        <w:shd w:val="clear" w:color="auto" w:fill="A8CBEE"/>
      </w:tcPr>
    </w:tblStylePr>
  </w:style>
  <w:style w:type="table" w:customStyle="1" w:styleId="GridTable5Dark-Accent1131">
    <w:name w:val="Grid Table 5 Dark - Accent 1131"/>
    <w:basedOn w:val="TableNormal"/>
    <w:next w:val="GridTable5Dark-Accent1"/>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TableColorful231">
    <w:name w:val="Table Colorful 231"/>
    <w:basedOn w:val="TableNormal"/>
    <w:next w:val="TableColorful2"/>
    <w:rsid w:val="005E699F"/>
    <w:pPr>
      <w:overflowPunct w:val="0"/>
      <w:autoSpaceDE w:val="0"/>
      <w:autoSpaceDN w:val="0"/>
      <w:adjustRightInd w:val="0"/>
      <w:textAlignment w:val="baseline"/>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GridTable4-Accent1141">
    <w:name w:val="Grid Table 4 - Accent 1141"/>
    <w:basedOn w:val="TableNormal"/>
    <w:uiPriority w:val="49"/>
    <w:rsid w:val="005E699F"/>
    <w:pPr>
      <w:spacing w:before="100"/>
    </w:pPr>
    <w:rPr>
      <w:rFonts w:ascii="Calibri" w:eastAsia="SimSun" w:hAnsi="Calibri"/>
      <w:lang w:eastAsia="ja-JP"/>
    </w:rPr>
    <w:tblPr>
      <w:tblStyleRowBandSize w:val="1"/>
      <w:tblStyleColBandSize w:val="1"/>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Pr>
    <w:tblStylePr w:type="firstRow">
      <w:rPr>
        <w:b/>
        <w:bCs/>
        <w:color w:val="FFFFFF"/>
      </w:rPr>
      <w:tblPr/>
      <w:tcPr>
        <w:tcBorders>
          <w:top w:val="single" w:sz="4" w:space="0" w:color="4A66AC"/>
          <w:left w:val="single" w:sz="4" w:space="0" w:color="4A66AC"/>
          <w:bottom w:val="single" w:sz="4" w:space="0" w:color="4A66AC"/>
          <w:right w:val="single" w:sz="4" w:space="0" w:color="4A66AC"/>
          <w:insideH w:val="nil"/>
          <w:insideV w:val="nil"/>
        </w:tcBorders>
        <w:shd w:val="clear" w:color="auto" w:fill="4A66AC"/>
      </w:tcPr>
    </w:tblStylePr>
    <w:tblStylePr w:type="lastRow">
      <w:rPr>
        <w:b/>
        <w:bCs/>
      </w:rPr>
      <w:tblPr/>
      <w:tcPr>
        <w:tcBorders>
          <w:top w:val="double" w:sz="4" w:space="0" w:color="4A66AC"/>
        </w:tcBorders>
      </w:tcPr>
    </w:tblStylePr>
    <w:tblStylePr w:type="firstCol">
      <w:rPr>
        <w:b/>
        <w:bCs/>
      </w:rPr>
    </w:tblStylePr>
    <w:tblStylePr w:type="lastCol">
      <w:rPr>
        <w:b/>
        <w:bCs/>
      </w:rPr>
    </w:tblStylePr>
    <w:tblStylePr w:type="band1Vert">
      <w:tblPr/>
      <w:tcPr>
        <w:shd w:val="clear" w:color="auto" w:fill="D9DFEF"/>
      </w:tcPr>
    </w:tblStylePr>
    <w:tblStylePr w:type="band1Horz">
      <w:tblPr/>
      <w:tcPr>
        <w:shd w:val="clear" w:color="auto" w:fill="D9DFEF"/>
      </w:tcPr>
    </w:tblStylePr>
  </w:style>
  <w:style w:type="table" w:customStyle="1" w:styleId="GridTable5Dark-Accent1281">
    <w:name w:val="Grid Table 5 Dark - Accent 1281"/>
    <w:basedOn w:val="TableNormal"/>
    <w:next w:val="GridTable5Dark-Accent1"/>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131">
    <w:name w:val="Grid Table 5 Dark - Accent 12131"/>
    <w:basedOn w:val="TableNormal"/>
    <w:next w:val="GridTable5Dark-Accent1"/>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2131">
    <w:name w:val="Grid Table 5 Dark - Accent 122131"/>
    <w:basedOn w:val="TableNormal"/>
    <w:next w:val="GridTable5Dark-Accent11"/>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351">
    <w:name w:val="Grid Table 5 Dark - Accent 12351"/>
    <w:basedOn w:val="TableNormal"/>
    <w:next w:val="GridTable5Dark-Accent1"/>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TableGrid241">
    <w:name w:val="Table Grid241"/>
    <w:basedOn w:val="TableNormal"/>
    <w:next w:val="TableGrid"/>
    <w:rsid w:val="005E699F"/>
    <w:rPr>
      <w:rFonts w:ascii="Calibri" w:eastAsia="SimSun"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31">
    <w:name w:val="Grid Table 4 - Accent 11131"/>
    <w:basedOn w:val="TableNormal"/>
    <w:uiPriority w:val="49"/>
    <w:rsid w:val="005E699F"/>
    <w:pPr>
      <w:spacing w:before="100"/>
    </w:pPr>
    <w:rPr>
      <w:rFonts w:ascii="Calibri" w:eastAsia="SimSun" w:hAnsi="Calibri"/>
      <w:lang w:eastAsia="ja-JP"/>
    </w:rPr>
    <w:tblPr>
      <w:tblStyleRowBandSize w:val="1"/>
      <w:tblStyleColBandSize w:val="1"/>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Pr>
    <w:tblStylePr w:type="firstRow">
      <w:rPr>
        <w:b/>
        <w:bCs/>
        <w:color w:val="FFFFFF"/>
      </w:rPr>
      <w:tblPr/>
      <w:tcPr>
        <w:tcBorders>
          <w:top w:val="single" w:sz="4" w:space="0" w:color="4A66AC"/>
          <w:left w:val="single" w:sz="4" w:space="0" w:color="4A66AC"/>
          <w:bottom w:val="single" w:sz="4" w:space="0" w:color="4A66AC"/>
          <w:right w:val="single" w:sz="4" w:space="0" w:color="4A66AC"/>
          <w:insideH w:val="nil"/>
          <w:insideV w:val="nil"/>
        </w:tcBorders>
        <w:shd w:val="clear" w:color="auto" w:fill="4A66AC"/>
      </w:tcPr>
    </w:tblStylePr>
    <w:tblStylePr w:type="lastRow">
      <w:rPr>
        <w:b/>
        <w:bCs/>
      </w:rPr>
      <w:tblPr/>
      <w:tcPr>
        <w:tcBorders>
          <w:top w:val="double" w:sz="4" w:space="0" w:color="4A66AC"/>
        </w:tcBorders>
      </w:tcPr>
    </w:tblStylePr>
    <w:tblStylePr w:type="firstCol">
      <w:rPr>
        <w:b/>
        <w:bCs/>
      </w:rPr>
    </w:tblStylePr>
    <w:tblStylePr w:type="lastCol">
      <w:rPr>
        <w:b/>
        <w:bCs/>
      </w:rPr>
    </w:tblStylePr>
    <w:tblStylePr w:type="band1Vert">
      <w:tblPr/>
      <w:tcPr>
        <w:shd w:val="clear" w:color="auto" w:fill="D9DFEF"/>
      </w:tcPr>
    </w:tblStylePr>
    <w:tblStylePr w:type="band1Horz">
      <w:tblPr/>
      <w:tcPr>
        <w:shd w:val="clear" w:color="auto" w:fill="D9DFEF"/>
      </w:tcPr>
    </w:tblStylePr>
  </w:style>
  <w:style w:type="table" w:customStyle="1" w:styleId="GridTable5Dark-Accent12431">
    <w:name w:val="Grid Table 5 Dark - Accent 12431"/>
    <w:basedOn w:val="TableNormal"/>
    <w:next w:val="GridTable5Dark-Accent11"/>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541">
    <w:name w:val="Grid Table 5 Dark - Accent 12541"/>
    <w:basedOn w:val="TableNormal"/>
    <w:next w:val="GridTable5Dark-Accent1"/>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2231">
    <w:name w:val="Grid Table 5 Dark - Accent 122231"/>
    <w:basedOn w:val="TableNormal"/>
    <w:next w:val="GridTable5Dark-Accent11"/>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2341">
    <w:name w:val="Grid Table 5 Dark - Accent 122341"/>
    <w:basedOn w:val="TableNormal"/>
    <w:next w:val="GridTable5Dark-Accent11"/>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TableGrid2131">
    <w:name w:val="Table Grid2131"/>
    <w:basedOn w:val="TableNormal"/>
    <w:next w:val="TableGrid"/>
    <w:rsid w:val="005E699F"/>
    <w:rPr>
      <w:rFonts w:ascii="Calibri" w:eastAsia="SimSun"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22431">
    <w:name w:val="Grid Table 5 Dark - Accent 122431"/>
    <w:basedOn w:val="TableNormal"/>
    <w:next w:val="TableNormal"/>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23131">
    <w:name w:val="Grid Table 5 Dark - Accent 1223131"/>
    <w:basedOn w:val="TableNormal"/>
    <w:next w:val="TableNormal"/>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3131">
    <w:name w:val="Grid Table 5 Dark - Accent 123131"/>
    <w:basedOn w:val="TableNormal"/>
    <w:next w:val="GridTable5Dark-Accent1"/>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3231">
    <w:name w:val="Grid Table 5 Dark - Accent 123231"/>
    <w:basedOn w:val="TableNormal"/>
    <w:next w:val="GridTable5Dark-Accent1"/>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5111">
    <w:name w:val="Grid Table 5 Dark - Accent 125111"/>
    <w:basedOn w:val="TableNormal"/>
    <w:next w:val="GridTable5Dark-Accent11"/>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TableGrid31121">
    <w:name w:val="Table Grid31121"/>
    <w:basedOn w:val="TableNormal"/>
    <w:next w:val="TableGrid"/>
    <w:rsid w:val="005E699F"/>
    <w:rPr>
      <w:rFonts w:ascii="Calibri" w:eastAsia="SimSun"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22521">
    <w:name w:val="Grid Table 5 Dark - Accent 122521"/>
    <w:basedOn w:val="TableNormal"/>
    <w:uiPriority w:val="50"/>
    <w:rsid w:val="005E699F"/>
    <w:pPr>
      <w:spacing w:before="100"/>
    </w:pPr>
    <w:rPr>
      <w:rFonts w:ascii="Calibri" w:eastAsia="SimSun" w:hAnsi="Calibri" w:cs="Arial"/>
      <w:lang w:eastAsia="ja-JP"/>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style>
  <w:style w:type="table" w:customStyle="1" w:styleId="GridTable5Dark-Accent122611">
    <w:name w:val="Grid Table 5 Dark - Accent 122611"/>
    <w:basedOn w:val="TableNormal"/>
    <w:next w:val="TableNormal"/>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TableGrid321">
    <w:name w:val="Table Grid321"/>
    <w:basedOn w:val="TableNormal"/>
    <w:next w:val="TableGrid"/>
    <w:rsid w:val="005E699F"/>
    <w:rPr>
      <w:rFonts w:ascii="Calibri" w:eastAsia="SimSun"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311">
    <w:name w:val="Grid Table 5 Dark - Accent 1311"/>
    <w:basedOn w:val="TableNormal"/>
    <w:next w:val="GridTable5Dark-Accent1"/>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TableColorful2111">
    <w:name w:val="Table Colorful 2111"/>
    <w:basedOn w:val="TableNormal"/>
    <w:next w:val="TableColorful2"/>
    <w:rsid w:val="005E699F"/>
    <w:pPr>
      <w:overflowPunct w:val="0"/>
      <w:autoSpaceDE w:val="0"/>
      <w:autoSpaceDN w:val="0"/>
      <w:adjustRightInd w:val="0"/>
      <w:textAlignment w:val="baseline"/>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GridTable5Dark-Accent111121">
    <w:name w:val="Grid Table 5 Dark - Accent 111121"/>
    <w:basedOn w:val="TableNormal"/>
    <w:next w:val="GridTable5Dark-Accent1"/>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4-Accent11211">
    <w:name w:val="Grid Table 4 - Accent 11211"/>
    <w:basedOn w:val="TableNormal"/>
    <w:uiPriority w:val="49"/>
    <w:rsid w:val="005E699F"/>
    <w:pPr>
      <w:spacing w:before="100"/>
    </w:pPr>
    <w:rPr>
      <w:rFonts w:ascii="Calibri" w:eastAsia="SimSun" w:hAnsi="Calibri"/>
      <w:lang w:eastAsia="ja-JP"/>
    </w:rPr>
    <w:tblPr>
      <w:tblStyleRowBandSize w:val="1"/>
      <w:tblStyleColBandSize w:val="1"/>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Pr>
    <w:tblStylePr w:type="firstRow">
      <w:rPr>
        <w:b/>
        <w:bCs/>
        <w:color w:val="FFFFFF"/>
      </w:rPr>
      <w:tblPr/>
      <w:tcPr>
        <w:tcBorders>
          <w:top w:val="single" w:sz="4" w:space="0" w:color="4A66AC"/>
          <w:left w:val="single" w:sz="4" w:space="0" w:color="4A66AC"/>
          <w:bottom w:val="single" w:sz="4" w:space="0" w:color="4A66AC"/>
          <w:right w:val="single" w:sz="4" w:space="0" w:color="4A66AC"/>
          <w:insideH w:val="nil"/>
          <w:insideV w:val="nil"/>
        </w:tcBorders>
        <w:shd w:val="clear" w:color="auto" w:fill="4A66AC"/>
      </w:tcPr>
    </w:tblStylePr>
    <w:tblStylePr w:type="lastRow">
      <w:rPr>
        <w:b/>
        <w:bCs/>
      </w:rPr>
      <w:tblPr/>
      <w:tcPr>
        <w:tcBorders>
          <w:top w:val="double" w:sz="4" w:space="0" w:color="4A66AC"/>
        </w:tcBorders>
      </w:tcPr>
    </w:tblStylePr>
    <w:tblStylePr w:type="firstCol">
      <w:rPr>
        <w:b/>
        <w:bCs/>
      </w:rPr>
    </w:tblStylePr>
    <w:tblStylePr w:type="lastCol">
      <w:rPr>
        <w:b/>
        <w:bCs/>
      </w:rPr>
    </w:tblStylePr>
    <w:tblStylePr w:type="band1Vert">
      <w:tblPr/>
      <w:tcPr>
        <w:shd w:val="clear" w:color="auto" w:fill="D9DFEF"/>
      </w:tcPr>
    </w:tblStylePr>
    <w:tblStylePr w:type="band1Horz">
      <w:tblPr/>
      <w:tcPr>
        <w:shd w:val="clear" w:color="auto" w:fill="D9DFEF"/>
      </w:tcPr>
    </w:tblStylePr>
  </w:style>
  <w:style w:type="table" w:customStyle="1" w:styleId="GridTable5Dark-Accent12611">
    <w:name w:val="Grid Table 5 Dark - Accent 12611"/>
    <w:basedOn w:val="TableNormal"/>
    <w:next w:val="GridTable5Dark-Accent1"/>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1111">
    <w:name w:val="Grid Table 5 Dark - Accent 121111"/>
    <w:basedOn w:val="TableNormal"/>
    <w:next w:val="GridTable5Dark-Accent1"/>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2711">
    <w:name w:val="Grid Table 5 Dark - Accent 122711"/>
    <w:basedOn w:val="TableNormal"/>
    <w:next w:val="GridTable5Dark-Accent11"/>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21111">
    <w:name w:val="Grid Table 5 Dark - Accent 1221111"/>
    <w:basedOn w:val="TableNormal"/>
    <w:next w:val="GridTable5Dark-Accent11"/>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3311">
    <w:name w:val="Grid Table 5 Dark - Accent 123311"/>
    <w:basedOn w:val="TableNormal"/>
    <w:next w:val="GridTable5Dark-Accent1"/>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TableGrid2211">
    <w:name w:val="Table Grid2211"/>
    <w:basedOn w:val="TableNormal"/>
    <w:next w:val="TableGrid"/>
    <w:rsid w:val="005E699F"/>
    <w:rPr>
      <w:rFonts w:ascii="Calibri" w:eastAsia="SimSun"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111">
    <w:name w:val="Grid Table 4 - Accent 111111"/>
    <w:basedOn w:val="TableNormal"/>
    <w:uiPriority w:val="49"/>
    <w:rsid w:val="005E699F"/>
    <w:pPr>
      <w:spacing w:before="100"/>
    </w:pPr>
    <w:rPr>
      <w:rFonts w:ascii="Calibri" w:eastAsia="SimSun" w:hAnsi="Calibri"/>
      <w:lang w:eastAsia="ja-JP"/>
    </w:rPr>
    <w:tblPr>
      <w:tblStyleRowBandSize w:val="1"/>
      <w:tblStyleColBandSize w:val="1"/>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Pr>
    <w:tblStylePr w:type="firstRow">
      <w:rPr>
        <w:b/>
        <w:bCs/>
        <w:color w:val="FFFFFF"/>
      </w:rPr>
      <w:tblPr/>
      <w:tcPr>
        <w:tcBorders>
          <w:top w:val="single" w:sz="4" w:space="0" w:color="4A66AC"/>
          <w:left w:val="single" w:sz="4" w:space="0" w:color="4A66AC"/>
          <w:bottom w:val="single" w:sz="4" w:space="0" w:color="4A66AC"/>
          <w:right w:val="single" w:sz="4" w:space="0" w:color="4A66AC"/>
          <w:insideH w:val="nil"/>
          <w:insideV w:val="nil"/>
        </w:tcBorders>
        <w:shd w:val="clear" w:color="auto" w:fill="4A66AC"/>
      </w:tcPr>
    </w:tblStylePr>
    <w:tblStylePr w:type="lastRow">
      <w:rPr>
        <w:b/>
        <w:bCs/>
      </w:rPr>
      <w:tblPr/>
      <w:tcPr>
        <w:tcBorders>
          <w:top w:val="double" w:sz="4" w:space="0" w:color="4A66AC"/>
        </w:tcBorders>
      </w:tcPr>
    </w:tblStylePr>
    <w:tblStylePr w:type="firstCol">
      <w:rPr>
        <w:b/>
        <w:bCs/>
      </w:rPr>
    </w:tblStylePr>
    <w:tblStylePr w:type="lastCol">
      <w:rPr>
        <w:b/>
        <w:bCs/>
      </w:rPr>
    </w:tblStylePr>
    <w:tblStylePr w:type="band1Vert">
      <w:tblPr/>
      <w:tcPr>
        <w:shd w:val="clear" w:color="auto" w:fill="D9DFEF"/>
      </w:tcPr>
    </w:tblStylePr>
    <w:tblStylePr w:type="band1Horz">
      <w:tblPr/>
      <w:tcPr>
        <w:shd w:val="clear" w:color="auto" w:fill="D9DFEF"/>
      </w:tcPr>
    </w:tblStylePr>
  </w:style>
  <w:style w:type="table" w:customStyle="1" w:styleId="GridTable5Dark-Accent124111">
    <w:name w:val="Grid Table 5 Dark - Accent 124111"/>
    <w:basedOn w:val="TableNormal"/>
    <w:next w:val="GridTable5Dark-Accent11"/>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5211">
    <w:name w:val="Grid Table 5 Dark - Accent 125211"/>
    <w:basedOn w:val="TableNormal"/>
    <w:next w:val="GridTable5Dark-Accent1"/>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TableGrid1121">
    <w:name w:val="Table Grid1121"/>
    <w:basedOn w:val="TableNormal"/>
    <w:next w:val="TableGrid"/>
    <w:uiPriority w:val="59"/>
    <w:rsid w:val="005E699F"/>
    <w:rPr>
      <w:rFonts w:ascii="Calibri" w:eastAsia="SimSun"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222111">
    <w:name w:val="Grid Table 5 Dark - Accent 1222111"/>
    <w:basedOn w:val="TableNormal"/>
    <w:next w:val="GridTable5Dark-Accent11"/>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232111">
    <w:name w:val="Grid Table 5 Dark - Accent 12232111"/>
    <w:basedOn w:val="TableNormal"/>
    <w:next w:val="GridTable5Dark-Accent11"/>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TableGrid21111">
    <w:name w:val="Table Grid21111"/>
    <w:basedOn w:val="TableNormal"/>
    <w:next w:val="TableGrid"/>
    <w:rsid w:val="005E699F"/>
    <w:rPr>
      <w:rFonts w:ascii="Calibri" w:eastAsia="SimSun"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224111">
    <w:name w:val="Grid Table 5 Dark - Accent 1224111"/>
    <w:basedOn w:val="TableNormal"/>
    <w:next w:val="TableNormal"/>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231111">
    <w:name w:val="Grid Table 5 Dark - Accent 12231111"/>
    <w:basedOn w:val="TableNormal"/>
    <w:next w:val="TableNormal"/>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31111">
    <w:name w:val="Grid Table 5 Dark - Accent 1231111"/>
    <w:basedOn w:val="TableNormal"/>
    <w:next w:val="GridTable5Dark-Accent1"/>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32111">
    <w:name w:val="Grid Table 5 Dark - Accent 1232111"/>
    <w:basedOn w:val="TableNormal"/>
    <w:next w:val="GridTable5Dark-Accent1"/>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TableGrid31211">
    <w:name w:val="Table Grid31211"/>
    <w:basedOn w:val="TableNormal"/>
    <w:next w:val="TableGrid"/>
    <w:rsid w:val="005E699F"/>
    <w:rPr>
      <w:rFonts w:ascii="Calibri" w:eastAsia="SimSun"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11111">
    <w:name w:val="Grid Table 5 Dark - Accent 1111111"/>
    <w:basedOn w:val="TableNormal"/>
    <w:uiPriority w:val="50"/>
    <w:rsid w:val="005E699F"/>
    <w:rPr>
      <w:rFonts w:ascii="Calibri" w:eastAsia="SimSun" w:hAnsi="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5Dark-Accent331">
    <w:name w:val="Grid Table 5 Dark - Accent 331"/>
    <w:basedOn w:val="TableNormal"/>
    <w:next w:val="GridTable5Dark-Accent3"/>
    <w:uiPriority w:val="50"/>
    <w:rsid w:val="005E699F"/>
    <w:rPr>
      <w:rFonts w:ascii="Calibri" w:eastAsia="Calibri" w:hAnsi="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GridTable5Dark-Accent151">
    <w:name w:val="Grid Table 5 Dark - Accent 151"/>
    <w:basedOn w:val="TableNormal"/>
    <w:next w:val="GridTable5Dark-Accent1"/>
    <w:uiPriority w:val="50"/>
    <w:rsid w:val="005E699F"/>
    <w:rPr>
      <w:rFonts w:ascii="Calibri" w:eastAsia="Calibri" w:hAnsi="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311111">
    <w:name w:val="Table Grid311111"/>
    <w:basedOn w:val="TableNormal"/>
    <w:next w:val="TableGrid"/>
    <w:rsid w:val="005E699F"/>
    <w:rPr>
      <w:rFonts w:ascii="Calibri" w:eastAsia="SimSun"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225111">
    <w:name w:val="Grid Table 5 Dark - Accent 1225111"/>
    <w:basedOn w:val="TableNormal"/>
    <w:next w:val="TableNormal"/>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TableGrid411">
    <w:name w:val="Table Grid411"/>
    <w:basedOn w:val="TableNormal"/>
    <w:next w:val="TableGrid"/>
    <w:rsid w:val="005E699F"/>
    <w:rPr>
      <w:rFonts w:ascii="Calibri" w:eastAsia="SimSun"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3211">
    <w:name w:val="Grid Table 5 Dark - Accent 3211"/>
    <w:basedOn w:val="TableNormal"/>
    <w:next w:val="GridTable5Dark-Accent3"/>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3E5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97F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97F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97F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97FD5"/>
      </w:tcPr>
    </w:tblStylePr>
    <w:tblStylePr w:type="band1Vert">
      <w:tblPr/>
      <w:tcPr>
        <w:shd w:val="clear" w:color="auto" w:fill="A8CBEE"/>
      </w:tcPr>
    </w:tblStylePr>
    <w:tblStylePr w:type="band1Horz">
      <w:tblPr/>
      <w:tcPr>
        <w:shd w:val="clear" w:color="auto" w:fill="A8CBEE"/>
      </w:tcPr>
    </w:tblStylePr>
  </w:style>
  <w:style w:type="table" w:customStyle="1" w:styleId="GridTable5Dark-Accent1411">
    <w:name w:val="Grid Table 5 Dark - Accent 1411"/>
    <w:basedOn w:val="TableNormal"/>
    <w:next w:val="GridTable5Dark-Accent1"/>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TableColorful2211">
    <w:name w:val="Table Colorful 2211"/>
    <w:basedOn w:val="TableNormal"/>
    <w:next w:val="TableColorful2"/>
    <w:rsid w:val="005E699F"/>
    <w:pPr>
      <w:overflowPunct w:val="0"/>
      <w:autoSpaceDE w:val="0"/>
      <w:autoSpaceDN w:val="0"/>
      <w:adjustRightInd w:val="0"/>
      <w:textAlignment w:val="baseline"/>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GridTable5Dark-Accent11211">
    <w:name w:val="Grid Table 5 Dark - Accent 11211"/>
    <w:basedOn w:val="TableNormal"/>
    <w:next w:val="GridTable5Dark-Accent1"/>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4-Accent11311">
    <w:name w:val="Grid Table 4 - Accent 11311"/>
    <w:basedOn w:val="TableNormal"/>
    <w:uiPriority w:val="49"/>
    <w:rsid w:val="005E699F"/>
    <w:pPr>
      <w:spacing w:before="100"/>
    </w:pPr>
    <w:rPr>
      <w:rFonts w:ascii="Calibri" w:eastAsia="SimSun" w:hAnsi="Calibri"/>
      <w:lang w:eastAsia="ja-JP"/>
    </w:rPr>
    <w:tblPr>
      <w:tblStyleRowBandSize w:val="1"/>
      <w:tblStyleColBandSize w:val="1"/>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Pr>
    <w:tblStylePr w:type="firstRow">
      <w:rPr>
        <w:b/>
        <w:bCs/>
        <w:color w:val="FFFFFF"/>
      </w:rPr>
      <w:tblPr/>
      <w:tcPr>
        <w:tcBorders>
          <w:top w:val="single" w:sz="4" w:space="0" w:color="4A66AC"/>
          <w:left w:val="single" w:sz="4" w:space="0" w:color="4A66AC"/>
          <w:bottom w:val="single" w:sz="4" w:space="0" w:color="4A66AC"/>
          <w:right w:val="single" w:sz="4" w:space="0" w:color="4A66AC"/>
          <w:insideH w:val="nil"/>
          <w:insideV w:val="nil"/>
        </w:tcBorders>
        <w:shd w:val="clear" w:color="auto" w:fill="4A66AC"/>
      </w:tcPr>
    </w:tblStylePr>
    <w:tblStylePr w:type="lastRow">
      <w:rPr>
        <w:b/>
        <w:bCs/>
      </w:rPr>
      <w:tblPr/>
      <w:tcPr>
        <w:tcBorders>
          <w:top w:val="double" w:sz="4" w:space="0" w:color="4A66AC"/>
        </w:tcBorders>
      </w:tcPr>
    </w:tblStylePr>
    <w:tblStylePr w:type="firstCol">
      <w:rPr>
        <w:b/>
        <w:bCs/>
      </w:rPr>
    </w:tblStylePr>
    <w:tblStylePr w:type="lastCol">
      <w:rPr>
        <w:b/>
        <w:bCs/>
      </w:rPr>
    </w:tblStylePr>
    <w:tblStylePr w:type="band1Vert">
      <w:tblPr/>
      <w:tcPr>
        <w:shd w:val="clear" w:color="auto" w:fill="D9DFEF"/>
      </w:tcPr>
    </w:tblStylePr>
    <w:tblStylePr w:type="band1Horz">
      <w:tblPr/>
      <w:tcPr>
        <w:shd w:val="clear" w:color="auto" w:fill="D9DFEF"/>
      </w:tcPr>
    </w:tblStylePr>
  </w:style>
  <w:style w:type="table" w:customStyle="1" w:styleId="GridTable5Dark-Accent12711">
    <w:name w:val="Grid Table 5 Dark - Accent 12711"/>
    <w:basedOn w:val="TableNormal"/>
    <w:next w:val="GridTable5Dark-Accent1"/>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1211">
    <w:name w:val="Grid Table 5 Dark - Accent 121211"/>
    <w:basedOn w:val="TableNormal"/>
    <w:next w:val="GridTable5Dark-Accent1"/>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2811">
    <w:name w:val="Grid Table 5 Dark - Accent 122811"/>
    <w:basedOn w:val="TableNormal"/>
    <w:next w:val="GridTable5Dark-Accent11"/>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21211">
    <w:name w:val="Grid Table 5 Dark - Accent 1221211"/>
    <w:basedOn w:val="TableNormal"/>
    <w:next w:val="GridTable5Dark-Accent11"/>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3411">
    <w:name w:val="Grid Table 5 Dark - Accent 123411"/>
    <w:basedOn w:val="TableNormal"/>
    <w:next w:val="GridTable5Dark-Accent1"/>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TableGrid2311">
    <w:name w:val="Table Grid2311"/>
    <w:basedOn w:val="TableNormal"/>
    <w:next w:val="TableGrid"/>
    <w:rsid w:val="005E699F"/>
    <w:rPr>
      <w:rFonts w:ascii="Calibri" w:eastAsia="SimSun"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211">
    <w:name w:val="Grid Table 4 - Accent 111211"/>
    <w:basedOn w:val="TableNormal"/>
    <w:uiPriority w:val="49"/>
    <w:rsid w:val="005E699F"/>
    <w:pPr>
      <w:spacing w:before="100"/>
    </w:pPr>
    <w:rPr>
      <w:rFonts w:ascii="Calibri" w:eastAsia="SimSun" w:hAnsi="Calibri"/>
      <w:lang w:eastAsia="ja-JP"/>
    </w:rPr>
    <w:tblPr>
      <w:tblStyleRowBandSize w:val="1"/>
      <w:tblStyleColBandSize w:val="1"/>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Pr>
    <w:tblStylePr w:type="firstRow">
      <w:rPr>
        <w:b/>
        <w:bCs/>
        <w:color w:val="FFFFFF"/>
      </w:rPr>
      <w:tblPr/>
      <w:tcPr>
        <w:tcBorders>
          <w:top w:val="single" w:sz="4" w:space="0" w:color="4A66AC"/>
          <w:left w:val="single" w:sz="4" w:space="0" w:color="4A66AC"/>
          <w:bottom w:val="single" w:sz="4" w:space="0" w:color="4A66AC"/>
          <w:right w:val="single" w:sz="4" w:space="0" w:color="4A66AC"/>
          <w:insideH w:val="nil"/>
          <w:insideV w:val="nil"/>
        </w:tcBorders>
        <w:shd w:val="clear" w:color="auto" w:fill="4A66AC"/>
      </w:tcPr>
    </w:tblStylePr>
    <w:tblStylePr w:type="lastRow">
      <w:rPr>
        <w:b/>
        <w:bCs/>
      </w:rPr>
      <w:tblPr/>
      <w:tcPr>
        <w:tcBorders>
          <w:top w:val="double" w:sz="4" w:space="0" w:color="4A66AC"/>
        </w:tcBorders>
      </w:tcPr>
    </w:tblStylePr>
    <w:tblStylePr w:type="firstCol">
      <w:rPr>
        <w:b/>
        <w:bCs/>
      </w:rPr>
    </w:tblStylePr>
    <w:tblStylePr w:type="lastCol">
      <w:rPr>
        <w:b/>
        <w:bCs/>
      </w:rPr>
    </w:tblStylePr>
    <w:tblStylePr w:type="band1Vert">
      <w:tblPr/>
      <w:tcPr>
        <w:shd w:val="clear" w:color="auto" w:fill="D9DFEF"/>
      </w:tcPr>
    </w:tblStylePr>
    <w:tblStylePr w:type="band1Horz">
      <w:tblPr/>
      <w:tcPr>
        <w:shd w:val="clear" w:color="auto" w:fill="D9DFEF"/>
      </w:tcPr>
    </w:tblStylePr>
  </w:style>
  <w:style w:type="table" w:customStyle="1" w:styleId="GridTable5Dark-Accent124211">
    <w:name w:val="Grid Table 5 Dark - Accent 124211"/>
    <w:basedOn w:val="TableNormal"/>
    <w:next w:val="GridTable5Dark-Accent11"/>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5311">
    <w:name w:val="Grid Table 5 Dark - Accent 125311"/>
    <w:basedOn w:val="TableNormal"/>
    <w:next w:val="GridTable5Dark-Accent1"/>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TableGrid1211">
    <w:name w:val="Table Grid1211"/>
    <w:basedOn w:val="TableNormal"/>
    <w:next w:val="TableGrid"/>
    <w:uiPriority w:val="59"/>
    <w:rsid w:val="005E699F"/>
    <w:rPr>
      <w:rFonts w:ascii="Calibri" w:eastAsia="SimSun"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222211">
    <w:name w:val="Grid Table 5 Dark - Accent 1222211"/>
    <w:basedOn w:val="TableNormal"/>
    <w:next w:val="GridTable5Dark-Accent11"/>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23311">
    <w:name w:val="Grid Table 5 Dark - Accent 1223311"/>
    <w:basedOn w:val="TableNormal"/>
    <w:next w:val="GridTable5Dark-Accent11"/>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TableGrid21211">
    <w:name w:val="Table Grid21211"/>
    <w:basedOn w:val="TableNormal"/>
    <w:next w:val="TableGrid"/>
    <w:rsid w:val="005E699F"/>
    <w:rPr>
      <w:rFonts w:ascii="Calibri" w:eastAsia="SimSun"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224211">
    <w:name w:val="Grid Table 5 Dark - Accent 1224211"/>
    <w:basedOn w:val="TableNormal"/>
    <w:next w:val="TableNormal"/>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231211">
    <w:name w:val="Grid Table 5 Dark - Accent 12231211"/>
    <w:basedOn w:val="TableNormal"/>
    <w:next w:val="TableNormal"/>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31211">
    <w:name w:val="Grid Table 5 Dark - Accent 1231211"/>
    <w:basedOn w:val="TableNormal"/>
    <w:next w:val="GridTable5Dark-Accent1"/>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GridTable5Dark-Accent1232211">
    <w:name w:val="Grid Table 5 Dark - Accent 1232211"/>
    <w:basedOn w:val="TableNormal"/>
    <w:next w:val="GridTable5Dark-Accent1"/>
    <w:uiPriority w:val="50"/>
    <w:rsid w:val="005E699F"/>
    <w:pPr>
      <w:spacing w:before="100"/>
    </w:pPr>
    <w:rPr>
      <w:rFonts w:ascii="Calibri" w:eastAsia="SimSun" w:hAnsi="Calibri"/>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TableGrid31311">
    <w:name w:val="Table Grid31311"/>
    <w:basedOn w:val="TableNormal"/>
    <w:next w:val="TableGrid"/>
    <w:rsid w:val="005E699F"/>
    <w:rPr>
      <w:rFonts w:ascii="Calibri" w:eastAsia="SimSun"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5E699F"/>
    <w:rPr>
      <w:rFonts w:ascii="Calibri" w:eastAsia="SimSun"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5E699F"/>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header" Target="header15.xml"/><Relationship Id="rId39" Type="http://schemas.openxmlformats.org/officeDocument/2006/relationships/hyperlink" Target="http://www.maine.gov/dhhs/ofi/dser/employer/pdf/NewHireReport.pdf" TargetMode="Externa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header" Target="header23.xml"/><Relationship Id="rId42" Type="http://schemas.openxmlformats.org/officeDocument/2006/relationships/header" Target="header28.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s://www.courts.maine.gov/index.html" TargetMode="External"/><Relationship Id="rId25" Type="http://schemas.openxmlformats.org/officeDocument/2006/relationships/footer" Target="footer1.xml"/><Relationship Id="rId33" Type="http://schemas.openxmlformats.org/officeDocument/2006/relationships/header" Target="header22.xml"/><Relationship Id="rId38" Type="http://schemas.openxmlformats.org/officeDocument/2006/relationships/hyperlink" Target="http://www.maine.gov/dhhs/ofi/dser/employer/new-hire.html" TargetMode="External"/><Relationship Id="rId46" Type="http://schemas.openxmlformats.org/officeDocument/2006/relationships/header" Target="header32.xml"/><Relationship Id="rId2" Type="http://schemas.openxmlformats.org/officeDocument/2006/relationships/numbering" Target="numbering.xml"/><Relationship Id="rId16" Type="http://schemas.openxmlformats.org/officeDocument/2006/relationships/hyperlink" Target="https://www.maine.gov/dhhs/ofi/programs-services/child-support-services/request-order-review" TargetMode="External"/><Relationship Id="rId20" Type="http://schemas.openxmlformats.org/officeDocument/2006/relationships/header" Target="header10.xml"/><Relationship Id="rId29" Type="http://schemas.openxmlformats.org/officeDocument/2006/relationships/header" Target="header18.xml"/><Relationship Id="rId41" Type="http://schemas.openxmlformats.org/officeDocument/2006/relationships/header" Target="header2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4.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yperlink" Target="https://portal.maine.gov/newhire/" TargetMode="External"/><Relationship Id="rId45" Type="http://schemas.openxmlformats.org/officeDocument/2006/relationships/header" Target="header31.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3.xml"/><Relationship Id="rId28" Type="http://schemas.openxmlformats.org/officeDocument/2006/relationships/header" Target="header17.xml"/><Relationship Id="rId36" Type="http://schemas.openxmlformats.org/officeDocument/2006/relationships/header" Target="header25.xml"/><Relationship Id="rId10" Type="http://schemas.openxmlformats.org/officeDocument/2006/relationships/header" Target="header2.xml"/><Relationship Id="rId19" Type="http://schemas.openxmlformats.org/officeDocument/2006/relationships/header" Target="header9.xml"/><Relationship Id="rId31" Type="http://schemas.openxmlformats.org/officeDocument/2006/relationships/header" Target="header20.xml"/><Relationship Id="rId44" Type="http://schemas.openxmlformats.org/officeDocument/2006/relationships/header" Target="header3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2.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header" Target="header29.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B1DFC-3A9C-4ABD-8D37-D5E4CB64C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139</Pages>
  <Words>44590</Words>
  <Characters>228970</Characters>
  <Application>Microsoft Office Word</Application>
  <DocSecurity>4</DocSecurity>
  <Lines>1908</Lines>
  <Paragraphs>546</Paragraphs>
  <ScaleCrop>false</ScaleCrop>
  <HeadingPairs>
    <vt:vector size="2" baseType="variant">
      <vt:variant>
        <vt:lpstr>Title</vt:lpstr>
      </vt:variant>
      <vt:variant>
        <vt:i4>1</vt:i4>
      </vt:variant>
    </vt:vector>
  </HeadingPairs>
  <TitlesOfParts>
    <vt:vector size="1" baseType="lpstr">
      <vt:lpstr>Maine Child Support Enforcement Manual</vt:lpstr>
    </vt:vector>
  </TitlesOfParts>
  <Company/>
  <LinksUpToDate>false</LinksUpToDate>
  <CharactersWithSpaces>273014</CharactersWithSpaces>
  <SharedDoc>false</SharedDoc>
  <HLinks>
    <vt:vector size="1188" baseType="variant">
      <vt:variant>
        <vt:i4>196627</vt:i4>
      </vt:variant>
      <vt:variant>
        <vt:i4>1143</vt:i4>
      </vt:variant>
      <vt:variant>
        <vt:i4>0</vt:i4>
      </vt:variant>
      <vt:variant>
        <vt:i4>5</vt:i4>
      </vt:variant>
      <vt:variant>
        <vt:lpwstr>https://portal.maine.gov/newhire/</vt:lpwstr>
      </vt:variant>
      <vt:variant>
        <vt:lpwstr/>
      </vt:variant>
      <vt:variant>
        <vt:i4>917509</vt:i4>
      </vt:variant>
      <vt:variant>
        <vt:i4>1140</vt:i4>
      </vt:variant>
      <vt:variant>
        <vt:i4>0</vt:i4>
      </vt:variant>
      <vt:variant>
        <vt:i4>5</vt:i4>
      </vt:variant>
      <vt:variant>
        <vt:lpwstr>http://www.maine.gov/dhhs/ofi/dser/employer/pdf/NewHireReport.pdf</vt:lpwstr>
      </vt:variant>
      <vt:variant>
        <vt:lpwstr/>
      </vt:variant>
      <vt:variant>
        <vt:i4>4259921</vt:i4>
      </vt:variant>
      <vt:variant>
        <vt:i4>1137</vt:i4>
      </vt:variant>
      <vt:variant>
        <vt:i4>0</vt:i4>
      </vt:variant>
      <vt:variant>
        <vt:i4>5</vt:i4>
      </vt:variant>
      <vt:variant>
        <vt:lpwstr>http://www.maine.gov/dhhs/ofi/dser/employer/new-hire.html</vt:lpwstr>
      </vt:variant>
      <vt:variant>
        <vt:lpwstr/>
      </vt:variant>
      <vt:variant>
        <vt:i4>1441853</vt:i4>
      </vt:variant>
      <vt:variant>
        <vt:i4>1130</vt:i4>
      </vt:variant>
      <vt:variant>
        <vt:i4>0</vt:i4>
      </vt:variant>
      <vt:variant>
        <vt:i4>5</vt:i4>
      </vt:variant>
      <vt:variant>
        <vt:lpwstr/>
      </vt:variant>
      <vt:variant>
        <vt:lpwstr>_Toc217286043</vt:lpwstr>
      </vt:variant>
      <vt:variant>
        <vt:i4>1441853</vt:i4>
      </vt:variant>
      <vt:variant>
        <vt:i4>1124</vt:i4>
      </vt:variant>
      <vt:variant>
        <vt:i4>0</vt:i4>
      </vt:variant>
      <vt:variant>
        <vt:i4>5</vt:i4>
      </vt:variant>
      <vt:variant>
        <vt:lpwstr/>
      </vt:variant>
      <vt:variant>
        <vt:lpwstr>_Toc217286042</vt:lpwstr>
      </vt:variant>
      <vt:variant>
        <vt:i4>1441853</vt:i4>
      </vt:variant>
      <vt:variant>
        <vt:i4>1118</vt:i4>
      </vt:variant>
      <vt:variant>
        <vt:i4>0</vt:i4>
      </vt:variant>
      <vt:variant>
        <vt:i4>5</vt:i4>
      </vt:variant>
      <vt:variant>
        <vt:lpwstr/>
      </vt:variant>
      <vt:variant>
        <vt:lpwstr>_Toc217286041</vt:lpwstr>
      </vt:variant>
      <vt:variant>
        <vt:i4>1441853</vt:i4>
      </vt:variant>
      <vt:variant>
        <vt:i4>1112</vt:i4>
      </vt:variant>
      <vt:variant>
        <vt:i4>0</vt:i4>
      </vt:variant>
      <vt:variant>
        <vt:i4>5</vt:i4>
      </vt:variant>
      <vt:variant>
        <vt:lpwstr/>
      </vt:variant>
      <vt:variant>
        <vt:lpwstr>_Toc217286040</vt:lpwstr>
      </vt:variant>
      <vt:variant>
        <vt:i4>1114173</vt:i4>
      </vt:variant>
      <vt:variant>
        <vt:i4>1106</vt:i4>
      </vt:variant>
      <vt:variant>
        <vt:i4>0</vt:i4>
      </vt:variant>
      <vt:variant>
        <vt:i4>5</vt:i4>
      </vt:variant>
      <vt:variant>
        <vt:lpwstr/>
      </vt:variant>
      <vt:variant>
        <vt:lpwstr>_Toc217286039</vt:lpwstr>
      </vt:variant>
      <vt:variant>
        <vt:i4>1114173</vt:i4>
      </vt:variant>
      <vt:variant>
        <vt:i4>1100</vt:i4>
      </vt:variant>
      <vt:variant>
        <vt:i4>0</vt:i4>
      </vt:variant>
      <vt:variant>
        <vt:i4>5</vt:i4>
      </vt:variant>
      <vt:variant>
        <vt:lpwstr/>
      </vt:variant>
      <vt:variant>
        <vt:lpwstr>_Toc217286038</vt:lpwstr>
      </vt:variant>
      <vt:variant>
        <vt:i4>1114173</vt:i4>
      </vt:variant>
      <vt:variant>
        <vt:i4>1097</vt:i4>
      </vt:variant>
      <vt:variant>
        <vt:i4>0</vt:i4>
      </vt:variant>
      <vt:variant>
        <vt:i4>5</vt:i4>
      </vt:variant>
      <vt:variant>
        <vt:lpwstr/>
      </vt:variant>
      <vt:variant>
        <vt:lpwstr>_Toc217286037</vt:lpwstr>
      </vt:variant>
      <vt:variant>
        <vt:i4>1114173</vt:i4>
      </vt:variant>
      <vt:variant>
        <vt:i4>1091</vt:i4>
      </vt:variant>
      <vt:variant>
        <vt:i4>0</vt:i4>
      </vt:variant>
      <vt:variant>
        <vt:i4>5</vt:i4>
      </vt:variant>
      <vt:variant>
        <vt:lpwstr/>
      </vt:variant>
      <vt:variant>
        <vt:lpwstr>_Toc217286036</vt:lpwstr>
      </vt:variant>
      <vt:variant>
        <vt:i4>1114173</vt:i4>
      </vt:variant>
      <vt:variant>
        <vt:i4>1085</vt:i4>
      </vt:variant>
      <vt:variant>
        <vt:i4>0</vt:i4>
      </vt:variant>
      <vt:variant>
        <vt:i4>5</vt:i4>
      </vt:variant>
      <vt:variant>
        <vt:lpwstr/>
      </vt:variant>
      <vt:variant>
        <vt:lpwstr>_Toc217286035</vt:lpwstr>
      </vt:variant>
      <vt:variant>
        <vt:i4>1114173</vt:i4>
      </vt:variant>
      <vt:variant>
        <vt:i4>1079</vt:i4>
      </vt:variant>
      <vt:variant>
        <vt:i4>0</vt:i4>
      </vt:variant>
      <vt:variant>
        <vt:i4>5</vt:i4>
      </vt:variant>
      <vt:variant>
        <vt:lpwstr/>
      </vt:variant>
      <vt:variant>
        <vt:lpwstr>_Toc217286034</vt:lpwstr>
      </vt:variant>
      <vt:variant>
        <vt:i4>1114173</vt:i4>
      </vt:variant>
      <vt:variant>
        <vt:i4>1073</vt:i4>
      </vt:variant>
      <vt:variant>
        <vt:i4>0</vt:i4>
      </vt:variant>
      <vt:variant>
        <vt:i4>5</vt:i4>
      </vt:variant>
      <vt:variant>
        <vt:lpwstr/>
      </vt:variant>
      <vt:variant>
        <vt:lpwstr>_Toc217286033</vt:lpwstr>
      </vt:variant>
      <vt:variant>
        <vt:i4>1114173</vt:i4>
      </vt:variant>
      <vt:variant>
        <vt:i4>1067</vt:i4>
      </vt:variant>
      <vt:variant>
        <vt:i4>0</vt:i4>
      </vt:variant>
      <vt:variant>
        <vt:i4>5</vt:i4>
      </vt:variant>
      <vt:variant>
        <vt:lpwstr/>
      </vt:variant>
      <vt:variant>
        <vt:lpwstr>_Toc217286032</vt:lpwstr>
      </vt:variant>
      <vt:variant>
        <vt:i4>1114173</vt:i4>
      </vt:variant>
      <vt:variant>
        <vt:i4>1061</vt:i4>
      </vt:variant>
      <vt:variant>
        <vt:i4>0</vt:i4>
      </vt:variant>
      <vt:variant>
        <vt:i4>5</vt:i4>
      </vt:variant>
      <vt:variant>
        <vt:lpwstr/>
      </vt:variant>
      <vt:variant>
        <vt:lpwstr>_Toc217286031</vt:lpwstr>
      </vt:variant>
      <vt:variant>
        <vt:i4>1114173</vt:i4>
      </vt:variant>
      <vt:variant>
        <vt:i4>1055</vt:i4>
      </vt:variant>
      <vt:variant>
        <vt:i4>0</vt:i4>
      </vt:variant>
      <vt:variant>
        <vt:i4>5</vt:i4>
      </vt:variant>
      <vt:variant>
        <vt:lpwstr/>
      </vt:variant>
      <vt:variant>
        <vt:lpwstr>_Toc217286030</vt:lpwstr>
      </vt:variant>
      <vt:variant>
        <vt:i4>1048637</vt:i4>
      </vt:variant>
      <vt:variant>
        <vt:i4>1049</vt:i4>
      </vt:variant>
      <vt:variant>
        <vt:i4>0</vt:i4>
      </vt:variant>
      <vt:variant>
        <vt:i4>5</vt:i4>
      </vt:variant>
      <vt:variant>
        <vt:lpwstr/>
      </vt:variant>
      <vt:variant>
        <vt:lpwstr>_Toc217286029</vt:lpwstr>
      </vt:variant>
      <vt:variant>
        <vt:i4>1048637</vt:i4>
      </vt:variant>
      <vt:variant>
        <vt:i4>1043</vt:i4>
      </vt:variant>
      <vt:variant>
        <vt:i4>0</vt:i4>
      </vt:variant>
      <vt:variant>
        <vt:i4>5</vt:i4>
      </vt:variant>
      <vt:variant>
        <vt:lpwstr/>
      </vt:variant>
      <vt:variant>
        <vt:lpwstr>_Toc217286028</vt:lpwstr>
      </vt:variant>
      <vt:variant>
        <vt:i4>1048637</vt:i4>
      </vt:variant>
      <vt:variant>
        <vt:i4>1037</vt:i4>
      </vt:variant>
      <vt:variant>
        <vt:i4>0</vt:i4>
      </vt:variant>
      <vt:variant>
        <vt:i4>5</vt:i4>
      </vt:variant>
      <vt:variant>
        <vt:lpwstr/>
      </vt:variant>
      <vt:variant>
        <vt:lpwstr>_Toc217286027</vt:lpwstr>
      </vt:variant>
      <vt:variant>
        <vt:i4>1048637</vt:i4>
      </vt:variant>
      <vt:variant>
        <vt:i4>1031</vt:i4>
      </vt:variant>
      <vt:variant>
        <vt:i4>0</vt:i4>
      </vt:variant>
      <vt:variant>
        <vt:i4>5</vt:i4>
      </vt:variant>
      <vt:variant>
        <vt:lpwstr/>
      </vt:variant>
      <vt:variant>
        <vt:lpwstr>_Toc217286026</vt:lpwstr>
      </vt:variant>
      <vt:variant>
        <vt:i4>1048637</vt:i4>
      </vt:variant>
      <vt:variant>
        <vt:i4>1025</vt:i4>
      </vt:variant>
      <vt:variant>
        <vt:i4>0</vt:i4>
      </vt:variant>
      <vt:variant>
        <vt:i4>5</vt:i4>
      </vt:variant>
      <vt:variant>
        <vt:lpwstr/>
      </vt:variant>
      <vt:variant>
        <vt:lpwstr>_Toc217286025</vt:lpwstr>
      </vt:variant>
      <vt:variant>
        <vt:i4>1048637</vt:i4>
      </vt:variant>
      <vt:variant>
        <vt:i4>1019</vt:i4>
      </vt:variant>
      <vt:variant>
        <vt:i4>0</vt:i4>
      </vt:variant>
      <vt:variant>
        <vt:i4>5</vt:i4>
      </vt:variant>
      <vt:variant>
        <vt:lpwstr/>
      </vt:variant>
      <vt:variant>
        <vt:lpwstr>_Toc217286024</vt:lpwstr>
      </vt:variant>
      <vt:variant>
        <vt:i4>1048637</vt:i4>
      </vt:variant>
      <vt:variant>
        <vt:i4>1013</vt:i4>
      </vt:variant>
      <vt:variant>
        <vt:i4>0</vt:i4>
      </vt:variant>
      <vt:variant>
        <vt:i4>5</vt:i4>
      </vt:variant>
      <vt:variant>
        <vt:lpwstr/>
      </vt:variant>
      <vt:variant>
        <vt:lpwstr>_Toc217286023</vt:lpwstr>
      </vt:variant>
      <vt:variant>
        <vt:i4>1048637</vt:i4>
      </vt:variant>
      <vt:variant>
        <vt:i4>1007</vt:i4>
      </vt:variant>
      <vt:variant>
        <vt:i4>0</vt:i4>
      </vt:variant>
      <vt:variant>
        <vt:i4>5</vt:i4>
      </vt:variant>
      <vt:variant>
        <vt:lpwstr/>
      </vt:variant>
      <vt:variant>
        <vt:lpwstr>_Toc217286022</vt:lpwstr>
      </vt:variant>
      <vt:variant>
        <vt:i4>1048637</vt:i4>
      </vt:variant>
      <vt:variant>
        <vt:i4>1001</vt:i4>
      </vt:variant>
      <vt:variant>
        <vt:i4>0</vt:i4>
      </vt:variant>
      <vt:variant>
        <vt:i4>5</vt:i4>
      </vt:variant>
      <vt:variant>
        <vt:lpwstr/>
      </vt:variant>
      <vt:variant>
        <vt:lpwstr>_Toc217286021</vt:lpwstr>
      </vt:variant>
      <vt:variant>
        <vt:i4>1048637</vt:i4>
      </vt:variant>
      <vt:variant>
        <vt:i4>995</vt:i4>
      </vt:variant>
      <vt:variant>
        <vt:i4>0</vt:i4>
      </vt:variant>
      <vt:variant>
        <vt:i4>5</vt:i4>
      </vt:variant>
      <vt:variant>
        <vt:lpwstr/>
      </vt:variant>
      <vt:variant>
        <vt:lpwstr>_Toc217286020</vt:lpwstr>
      </vt:variant>
      <vt:variant>
        <vt:i4>1245245</vt:i4>
      </vt:variant>
      <vt:variant>
        <vt:i4>989</vt:i4>
      </vt:variant>
      <vt:variant>
        <vt:i4>0</vt:i4>
      </vt:variant>
      <vt:variant>
        <vt:i4>5</vt:i4>
      </vt:variant>
      <vt:variant>
        <vt:lpwstr/>
      </vt:variant>
      <vt:variant>
        <vt:lpwstr>_Toc217286019</vt:lpwstr>
      </vt:variant>
      <vt:variant>
        <vt:i4>1245245</vt:i4>
      </vt:variant>
      <vt:variant>
        <vt:i4>983</vt:i4>
      </vt:variant>
      <vt:variant>
        <vt:i4>0</vt:i4>
      </vt:variant>
      <vt:variant>
        <vt:i4>5</vt:i4>
      </vt:variant>
      <vt:variant>
        <vt:lpwstr/>
      </vt:variant>
      <vt:variant>
        <vt:lpwstr>_Toc217286018</vt:lpwstr>
      </vt:variant>
      <vt:variant>
        <vt:i4>1245245</vt:i4>
      </vt:variant>
      <vt:variant>
        <vt:i4>977</vt:i4>
      </vt:variant>
      <vt:variant>
        <vt:i4>0</vt:i4>
      </vt:variant>
      <vt:variant>
        <vt:i4>5</vt:i4>
      </vt:variant>
      <vt:variant>
        <vt:lpwstr/>
      </vt:variant>
      <vt:variant>
        <vt:lpwstr>_Toc217286017</vt:lpwstr>
      </vt:variant>
      <vt:variant>
        <vt:i4>1245245</vt:i4>
      </vt:variant>
      <vt:variant>
        <vt:i4>971</vt:i4>
      </vt:variant>
      <vt:variant>
        <vt:i4>0</vt:i4>
      </vt:variant>
      <vt:variant>
        <vt:i4>5</vt:i4>
      </vt:variant>
      <vt:variant>
        <vt:lpwstr/>
      </vt:variant>
      <vt:variant>
        <vt:lpwstr>_Toc217286016</vt:lpwstr>
      </vt:variant>
      <vt:variant>
        <vt:i4>1245245</vt:i4>
      </vt:variant>
      <vt:variant>
        <vt:i4>965</vt:i4>
      </vt:variant>
      <vt:variant>
        <vt:i4>0</vt:i4>
      </vt:variant>
      <vt:variant>
        <vt:i4>5</vt:i4>
      </vt:variant>
      <vt:variant>
        <vt:lpwstr/>
      </vt:variant>
      <vt:variant>
        <vt:lpwstr>_Toc217286015</vt:lpwstr>
      </vt:variant>
      <vt:variant>
        <vt:i4>1245245</vt:i4>
      </vt:variant>
      <vt:variant>
        <vt:i4>959</vt:i4>
      </vt:variant>
      <vt:variant>
        <vt:i4>0</vt:i4>
      </vt:variant>
      <vt:variant>
        <vt:i4>5</vt:i4>
      </vt:variant>
      <vt:variant>
        <vt:lpwstr/>
      </vt:variant>
      <vt:variant>
        <vt:lpwstr>_Toc217286014</vt:lpwstr>
      </vt:variant>
      <vt:variant>
        <vt:i4>1245245</vt:i4>
      </vt:variant>
      <vt:variant>
        <vt:i4>953</vt:i4>
      </vt:variant>
      <vt:variant>
        <vt:i4>0</vt:i4>
      </vt:variant>
      <vt:variant>
        <vt:i4>5</vt:i4>
      </vt:variant>
      <vt:variant>
        <vt:lpwstr/>
      </vt:variant>
      <vt:variant>
        <vt:lpwstr>_Toc217286013</vt:lpwstr>
      </vt:variant>
      <vt:variant>
        <vt:i4>1245245</vt:i4>
      </vt:variant>
      <vt:variant>
        <vt:i4>947</vt:i4>
      </vt:variant>
      <vt:variant>
        <vt:i4>0</vt:i4>
      </vt:variant>
      <vt:variant>
        <vt:i4>5</vt:i4>
      </vt:variant>
      <vt:variant>
        <vt:lpwstr/>
      </vt:variant>
      <vt:variant>
        <vt:lpwstr>_Toc217286012</vt:lpwstr>
      </vt:variant>
      <vt:variant>
        <vt:i4>1245245</vt:i4>
      </vt:variant>
      <vt:variant>
        <vt:i4>941</vt:i4>
      </vt:variant>
      <vt:variant>
        <vt:i4>0</vt:i4>
      </vt:variant>
      <vt:variant>
        <vt:i4>5</vt:i4>
      </vt:variant>
      <vt:variant>
        <vt:lpwstr/>
      </vt:variant>
      <vt:variant>
        <vt:lpwstr>_Toc217286011</vt:lpwstr>
      </vt:variant>
      <vt:variant>
        <vt:i4>1245245</vt:i4>
      </vt:variant>
      <vt:variant>
        <vt:i4>935</vt:i4>
      </vt:variant>
      <vt:variant>
        <vt:i4>0</vt:i4>
      </vt:variant>
      <vt:variant>
        <vt:i4>5</vt:i4>
      </vt:variant>
      <vt:variant>
        <vt:lpwstr/>
      </vt:variant>
      <vt:variant>
        <vt:lpwstr>_Toc217286010</vt:lpwstr>
      </vt:variant>
      <vt:variant>
        <vt:i4>1179709</vt:i4>
      </vt:variant>
      <vt:variant>
        <vt:i4>929</vt:i4>
      </vt:variant>
      <vt:variant>
        <vt:i4>0</vt:i4>
      </vt:variant>
      <vt:variant>
        <vt:i4>5</vt:i4>
      </vt:variant>
      <vt:variant>
        <vt:lpwstr/>
      </vt:variant>
      <vt:variant>
        <vt:lpwstr>_Toc217286009</vt:lpwstr>
      </vt:variant>
      <vt:variant>
        <vt:i4>1179709</vt:i4>
      </vt:variant>
      <vt:variant>
        <vt:i4>923</vt:i4>
      </vt:variant>
      <vt:variant>
        <vt:i4>0</vt:i4>
      </vt:variant>
      <vt:variant>
        <vt:i4>5</vt:i4>
      </vt:variant>
      <vt:variant>
        <vt:lpwstr/>
      </vt:variant>
      <vt:variant>
        <vt:lpwstr>_Toc217286008</vt:lpwstr>
      </vt:variant>
      <vt:variant>
        <vt:i4>1179709</vt:i4>
      </vt:variant>
      <vt:variant>
        <vt:i4>917</vt:i4>
      </vt:variant>
      <vt:variant>
        <vt:i4>0</vt:i4>
      </vt:variant>
      <vt:variant>
        <vt:i4>5</vt:i4>
      </vt:variant>
      <vt:variant>
        <vt:lpwstr/>
      </vt:variant>
      <vt:variant>
        <vt:lpwstr>_Toc217286007</vt:lpwstr>
      </vt:variant>
      <vt:variant>
        <vt:i4>1179709</vt:i4>
      </vt:variant>
      <vt:variant>
        <vt:i4>911</vt:i4>
      </vt:variant>
      <vt:variant>
        <vt:i4>0</vt:i4>
      </vt:variant>
      <vt:variant>
        <vt:i4>5</vt:i4>
      </vt:variant>
      <vt:variant>
        <vt:lpwstr/>
      </vt:variant>
      <vt:variant>
        <vt:lpwstr>_Toc217286006</vt:lpwstr>
      </vt:variant>
      <vt:variant>
        <vt:i4>1179709</vt:i4>
      </vt:variant>
      <vt:variant>
        <vt:i4>905</vt:i4>
      </vt:variant>
      <vt:variant>
        <vt:i4>0</vt:i4>
      </vt:variant>
      <vt:variant>
        <vt:i4>5</vt:i4>
      </vt:variant>
      <vt:variant>
        <vt:lpwstr/>
      </vt:variant>
      <vt:variant>
        <vt:lpwstr>_Toc217286005</vt:lpwstr>
      </vt:variant>
      <vt:variant>
        <vt:i4>1179709</vt:i4>
      </vt:variant>
      <vt:variant>
        <vt:i4>899</vt:i4>
      </vt:variant>
      <vt:variant>
        <vt:i4>0</vt:i4>
      </vt:variant>
      <vt:variant>
        <vt:i4>5</vt:i4>
      </vt:variant>
      <vt:variant>
        <vt:lpwstr/>
      </vt:variant>
      <vt:variant>
        <vt:lpwstr>_Toc217286004</vt:lpwstr>
      </vt:variant>
      <vt:variant>
        <vt:i4>1179709</vt:i4>
      </vt:variant>
      <vt:variant>
        <vt:i4>893</vt:i4>
      </vt:variant>
      <vt:variant>
        <vt:i4>0</vt:i4>
      </vt:variant>
      <vt:variant>
        <vt:i4>5</vt:i4>
      </vt:variant>
      <vt:variant>
        <vt:lpwstr/>
      </vt:variant>
      <vt:variant>
        <vt:lpwstr>_Toc217286003</vt:lpwstr>
      </vt:variant>
      <vt:variant>
        <vt:i4>1179709</vt:i4>
      </vt:variant>
      <vt:variant>
        <vt:i4>887</vt:i4>
      </vt:variant>
      <vt:variant>
        <vt:i4>0</vt:i4>
      </vt:variant>
      <vt:variant>
        <vt:i4>5</vt:i4>
      </vt:variant>
      <vt:variant>
        <vt:lpwstr/>
      </vt:variant>
      <vt:variant>
        <vt:lpwstr>_Toc217286002</vt:lpwstr>
      </vt:variant>
      <vt:variant>
        <vt:i4>1179709</vt:i4>
      </vt:variant>
      <vt:variant>
        <vt:i4>881</vt:i4>
      </vt:variant>
      <vt:variant>
        <vt:i4>0</vt:i4>
      </vt:variant>
      <vt:variant>
        <vt:i4>5</vt:i4>
      </vt:variant>
      <vt:variant>
        <vt:lpwstr/>
      </vt:variant>
      <vt:variant>
        <vt:lpwstr>_Toc217286001</vt:lpwstr>
      </vt:variant>
      <vt:variant>
        <vt:i4>1179709</vt:i4>
      </vt:variant>
      <vt:variant>
        <vt:i4>875</vt:i4>
      </vt:variant>
      <vt:variant>
        <vt:i4>0</vt:i4>
      </vt:variant>
      <vt:variant>
        <vt:i4>5</vt:i4>
      </vt:variant>
      <vt:variant>
        <vt:lpwstr/>
      </vt:variant>
      <vt:variant>
        <vt:lpwstr>_Toc217286000</vt:lpwstr>
      </vt:variant>
      <vt:variant>
        <vt:i4>1572916</vt:i4>
      </vt:variant>
      <vt:variant>
        <vt:i4>869</vt:i4>
      </vt:variant>
      <vt:variant>
        <vt:i4>0</vt:i4>
      </vt:variant>
      <vt:variant>
        <vt:i4>5</vt:i4>
      </vt:variant>
      <vt:variant>
        <vt:lpwstr/>
      </vt:variant>
      <vt:variant>
        <vt:lpwstr>_Toc217285991</vt:lpwstr>
      </vt:variant>
      <vt:variant>
        <vt:i4>1572916</vt:i4>
      </vt:variant>
      <vt:variant>
        <vt:i4>863</vt:i4>
      </vt:variant>
      <vt:variant>
        <vt:i4>0</vt:i4>
      </vt:variant>
      <vt:variant>
        <vt:i4>5</vt:i4>
      </vt:variant>
      <vt:variant>
        <vt:lpwstr/>
      </vt:variant>
      <vt:variant>
        <vt:lpwstr>_Toc217285990</vt:lpwstr>
      </vt:variant>
      <vt:variant>
        <vt:i4>1638452</vt:i4>
      </vt:variant>
      <vt:variant>
        <vt:i4>857</vt:i4>
      </vt:variant>
      <vt:variant>
        <vt:i4>0</vt:i4>
      </vt:variant>
      <vt:variant>
        <vt:i4>5</vt:i4>
      </vt:variant>
      <vt:variant>
        <vt:lpwstr/>
      </vt:variant>
      <vt:variant>
        <vt:lpwstr>_Toc217285989</vt:lpwstr>
      </vt:variant>
      <vt:variant>
        <vt:i4>1638452</vt:i4>
      </vt:variant>
      <vt:variant>
        <vt:i4>851</vt:i4>
      </vt:variant>
      <vt:variant>
        <vt:i4>0</vt:i4>
      </vt:variant>
      <vt:variant>
        <vt:i4>5</vt:i4>
      </vt:variant>
      <vt:variant>
        <vt:lpwstr/>
      </vt:variant>
      <vt:variant>
        <vt:lpwstr>_Toc217285988</vt:lpwstr>
      </vt:variant>
      <vt:variant>
        <vt:i4>1638452</vt:i4>
      </vt:variant>
      <vt:variant>
        <vt:i4>845</vt:i4>
      </vt:variant>
      <vt:variant>
        <vt:i4>0</vt:i4>
      </vt:variant>
      <vt:variant>
        <vt:i4>5</vt:i4>
      </vt:variant>
      <vt:variant>
        <vt:lpwstr/>
      </vt:variant>
      <vt:variant>
        <vt:lpwstr>_Toc217285987</vt:lpwstr>
      </vt:variant>
      <vt:variant>
        <vt:i4>1638452</vt:i4>
      </vt:variant>
      <vt:variant>
        <vt:i4>839</vt:i4>
      </vt:variant>
      <vt:variant>
        <vt:i4>0</vt:i4>
      </vt:variant>
      <vt:variant>
        <vt:i4>5</vt:i4>
      </vt:variant>
      <vt:variant>
        <vt:lpwstr/>
      </vt:variant>
      <vt:variant>
        <vt:lpwstr>_Toc217285986</vt:lpwstr>
      </vt:variant>
      <vt:variant>
        <vt:i4>1638452</vt:i4>
      </vt:variant>
      <vt:variant>
        <vt:i4>833</vt:i4>
      </vt:variant>
      <vt:variant>
        <vt:i4>0</vt:i4>
      </vt:variant>
      <vt:variant>
        <vt:i4>5</vt:i4>
      </vt:variant>
      <vt:variant>
        <vt:lpwstr/>
      </vt:variant>
      <vt:variant>
        <vt:lpwstr>_Toc217285985</vt:lpwstr>
      </vt:variant>
      <vt:variant>
        <vt:i4>1638452</vt:i4>
      </vt:variant>
      <vt:variant>
        <vt:i4>827</vt:i4>
      </vt:variant>
      <vt:variant>
        <vt:i4>0</vt:i4>
      </vt:variant>
      <vt:variant>
        <vt:i4>5</vt:i4>
      </vt:variant>
      <vt:variant>
        <vt:lpwstr/>
      </vt:variant>
      <vt:variant>
        <vt:lpwstr>_Toc217285984</vt:lpwstr>
      </vt:variant>
      <vt:variant>
        <vt:i4>1638452</vt:i4>
      </vt:variant>
      <vt:variant>
        <vt:i4>821</vt:i4>
      </vt:variant>
      <vt:variant>
        <vt:i4>0</vt:i4>
      </vt:variant>
      <vt:variant>
        <vt:i4>5</vt:i4>
      </vt:variant>
      <vt:variant>
        <vt:lpwstr/>
      </vt:variant>
      <vt:variant>
        <vt:lpwstr>_Toc217285983</vt:lpwstr>
      </vt:variant>
      <vt:variant>
        <vt:i4>1638452</vt:i4>
      </vt:variant>
      <vt:variant>
        <vt:i4>815</vt:i4>
      </vt:variant>
      <vt:variant>
        <vt:i4>0</vt:i4>
      </vt:variant>
      <vt:variant>
        <vt:i4>5</vt:i4>
      </vt:variant>
      <vt:variant>
        <vt:lpwstr/>
      </vt:variant>
      <vt:variant>
        <vt:lpwstr>_Toc217285982</vt:lpwstr>
      </vt:variant>
      <vt:variant>
        <vt:i4>1638452</vt:i4>
      </vt:variant>
      <vt:variant>
        <vt:i4>809</vt:i4>
      </vt:variant>
      <vt:variant>
        <vt:i4>0</vt:i4>
      </vt:variant>
      <vt:variant>
        <vt:i4>5</vt:i4>
      </vt:variant>
      <vt:variant>
        <vt:lpwstr/>
      </vt:variant>
      <vt:variant>
        <vt:lpwstr>_Toc217285980</vt:lpwstr>
      </vt:variant>
      <vt:variant>
        <vt:i4>1441844</vt:i4>
      </vt:variant>
      <vt:variant>
        <vt:i4>803</vt:i4>
      </vt:variant>
      <vt:variant>
        <vt:i4>0</vt:i4>
      </vt:variant>
      <vt:variant>
        <vt:i4>5</vt:i4>
      </vt:variant>
      <vt:variant>
        <vt:lpwstr/>
      </vt:variant>
      <vt:variant>
        <vt:lpwstr>_Toc217285979</vt:lpwstr>
      </vt:variant>
      <vt:variant>
        <vt:i4>1441844</vt:i4>
      </vt:variant>
      <vt:variant>
        <vt:i4>797</vt:i4>
      </vt:variant>
      <vt:variant>
        <vt:i4>0</vt:i4>
      </vt:variant>
      <vt:variant>
        <vt:i4>5</vt:i4>
      </vt:variant>
      <vt:variant>
        <vt:lpwstr/>
      </vt:variant>
      <vt:variant>
        <vt:lpwstr>_Toc217285978</vt:lpwstr>
      </vt:variant>
      <vt:variant>
        <vt:i4>1441844</vt:i4>
      </vt:variant>
      <vt:variant>
        <vt:i4>791</vt:i4>
      </vt:variant>
      <vt:variant>
        <vt:i4>0</vt:i4>
      </vt:variant>
      <vt:variant>
        <vt:i4>5</vt:i4>
      </vt:variant>
      <vt:variant>
        <vt:lpwstr/>
      </vt:variant>
      <vt:variant>
        <vt:lpwstr>_Toc217285976</vt:lpwstr>
      </vt:variant>
      <vt:variant>
        <vt:i4>1441844</vt:i4>
      </vt:variant>
      <vt:variant>
        <vt:i4>785</vt:i4>
      </vt:variant>
      <vt:variant>
        <vt:i4>0</vt:i4>
      </vt:variant>
      <vt:variant>
        <vt:i4>5</vt:i4>
      </vt:variant>
      <vt:variant>
        <vt:lpwstr/>
      </vt:variant>
      <vt:variant>
        <vt:lpwstr>_Toc217285975</vt:lpwstr>
      </vt:variant>
      <vt:variant>
        <vt:i4>1441844</vt:i4>
      </vt:variant>
      <vt:variant>
        <vt:i4>779</vt:i4>
      </vt:variant>
      <vt:variant>
        <vt:i4>0</vt:i4>
      </vt:variant>
      <vt:variant>
        <vt:i4>5</vt:i4>
      </vt:variant>
      <vt:variant>
        <vt:lpwstr/>
      </vt:variant>
      <vt:variant>
        <vt:lpwstr>_Toc217285974</vt:lpwstr>
      </vt:variant>
      <vt:variant>
        <vt:i4>1441844</vt:i4>
      </vt:variant>
      <vt:variant>
        <vt:i4>773</vt:i4>
      </vt:variant>
      <vt:variant>
        <vt:i4>0</vt:i4>
      </vt:variant>
      <vt:variant>
        <vt:i4>5</vt:i4>
      </vt:variant>
      <vt:variant>
        <vt:lpwstr/>
      </vt:variant>
      <vt:variant>
        <vt:lpwstr>_Toc217285973</vt:lpwstr>
      </vt:variant>
      <vt:variant>
        <vt:i4>1441844</vt:i4>
      </vt:variant>
      <vt:variant>
        <vt:i4>767</vt:i4>
      </vt:variant>
      <vt:variant>
        <vt:i4>0</vt:i4>
      </vt:variant>
      <vt:variant>
        <vt:i4>5</vt:i4>
      </vt:variant>
      <vt:variant>
        <vt:lpwstr/>
      </vt:variant>
      <vt:variant>
        <vt:lpwstr>_Toc217285972</vt:lpwstr>
      </vt:variant>
      <vt:variant>
        <vt:i4>1441844</vt:i4>
      </vt:variant>
      <vt:variant>
        <vt:i4>761</vt:i4>
      </vt:variant>
      <vt:variant>
        <vt:i4>0</vt:i4>
      </vt:variant>
      <vt:variant>
        <vt:i4>5</vt:i4>
      </vt:variant>
      <vt:variant>
        <vt:lpwstr/>
      </vt:variant>
      <vt:variant>
        <vt:lpwstr>_Toc217285971</vt:lpwstr>
      </vt:variant>
      <vt:variant>
        <vt:i4>1441844</vt:i4>
      </vt:variant>
      <vt:variant>
        <vt:i4>755</vt:i4>
      </vt:variant>
      <vt:variant>
        <vt:i4>0</vt:i4>
      </vt:variant>
      <vt:variant>
        <vt:i4>5</vt:i4>
      </vt:variant>
      <vt:variant>
        <vt:lpwstr/>
      </vt:variant>
      <vt:variant>
        <vt:lpwstr>_Toc217285970</vt:lpwstr>
      </vt:variant>
      <vt:variant>
        <vt:i4>1507380</vt:i4>
      </vt:variant>
      <vt:variant>
        <vt:i4>749</vt:i4>
      </vt:variant>
      <vt:variant>
        <vt:i4>0</vt:i4>
      </vt:variant>
      <vt:variant>
        <vt:i4>5</vt:i4>
      </vt:variant>
      <vt:variant>
        <vt:lpwstr/>
      </vt:variant>
      <vt:variant>
        <vt:lpwstr>_Toc217285968</vt:lpwstr>
      </vt:variant>
      <vt:variant>
        <vt:i4>1507380</vt:i4>
      </vt:variant>
      <vt:variant>
        <vt:i4>746</vt:i4>
      </vt:variant>
      <vt:variant>
        <vt:i4>0</vt:i4>
      </vt:variant>
      <vt:variant>
        <vt:i4>5</vt:i4>
      </vt:variant>
      <vt:variant>
        <vt:lpwstr/>
      </vt:variant>
      <vt:variant>
        <vt:lpwstr>_Toc217285969</vt:lpwstr>
      </vt:variant>
      <vt:variant>
        <vt:i4>1507380</vt:i4>
      </vt:variant>
      <vt:variant>
        <vt:i4>740</vt:i4>
      </vt:variant>
      <vt:variant>
        <vt:i4>0</vt:i4>
      </vt:variant>
      <vt:variant>
        <vt:i4>5</vt:i4>
      </vt:variant>
      <vt:variant>
        <vt:lpwstr/>
      </vt:variant>
      <vt:variant>
        <vt:lpwstr>_Toc217285967</vt:lpwstr>
      </vt:variant>
      <vt:variant>
        <vt:i4>1507380</vt:i4>
      </vt:variant>
      <vt:variant>
        <vt:i4>734</vt:i4>
      </vt:variant>
      <vt:variant>
        <vt:i4>0</vt:i4>
      </vt:variant>
      <vt:variant>
        <vt:i4>5</vt:i4>
      </vt:variant>
      <vt:variant>
        <vt:lpwstr/>
      </vt:variant>
      <vt:variant>
        <vt:lpwstr>_Toc217285966</vt:lpwstr>
      </vt:variant>
      <vt:variant>
        <vt:i4>1507380</vt:i4>
      </vt:variant>
      <vt:variant>
        <vt:i4>728</vt:i4>
      </vt:variant>
      <vt:variant>
        <vt:i4>0</vt:i4>
      </vt:variant>
      <vt:variant>
        <vt:i4>5</vt:i4>
      </vt:variant>
      <vt:variant>
        <vt:lpwstr/>
      </vt:variant>
      <vt:variant>
        <vt:lpwstr>_Toc217285965</vt:lpwstr>
      </vt:variant>
      <vt:variant>
        <vt:i4>1507380</vt:i4>
      </vt:variant>
      <vt:variant>
        <vt:i4>722</vt:i4>
      </vt:variant>
      <vt:variant>
        <vt:i4>0</vt:i4>
      </vt:variant>
      <vt:variant>
        <vt:i4>5</vt:i4>
      </vt:variant>
      <vt:variant>
        <vt:lpwstr/>
      </vt:variant>
      <vt:variant>
        <vt:lpwstr>_Toc217285963</vt:lpwstr>
      </vt:variant>
      <vt:variant>
        <vt:i4>1507380</vt:i4>
      </vt:variant>
      <vt:variant>
        <vt:i4>716</vt:i4>
      </vt:variant>
      <vt:variant>
        <vt:i4>0</vt:i4>
      </vt:variant>
      <vt:variant>
        <vt:i4>5</vt:i4>
      </vt:variant>
      <vt:variant>
        <vt:lpwstr/>
      </vt:variant>
      <vt:variant>
        <vt:lpwstr>_Toc217285962</vt:lpwstr>
      </vt:variant>
      <vt:variant>
        <vt:i4>1507380</vt:i4>
      </vt:variant>
      <vt:variant>
        <vt:i4>710</vt:i4>
      </vt:variant>
      <vt:variant>
        <vt:i4>0</vt:i4>
      </vt:variant>
      <vt:variant>
        <vt:i4>5</vt:i4>
      </vt:variant>
      <vt:variant>
        <vt:lpwstr/>
      </vt:variant>
      <vt:variant>
        <vt:lpwstr>_Toc217285961</vt:lpwstr>
      </vt:variant>
      <vt:variant>
        <vt:i4>1507380</vt:i4>
      </vt:variant>
      <vt:variant>
        <vt:i4>704</vt:i4>
      </vt:variant>
      <vt:variant>
        <vt:i4>0</vt:i4>
      </vt:variant>
      <vt:variant>
        <vt:i4>5</vt:i4>
      </vt:variant>
      <vt:variant>
        <vt:lpwstr/>
      </vt:variant>
      <vt:variant>
        <vt:lpwstr>_Toc217285960</vt:lpwstr>
      </vt:variant>
      <vt:variant>
        <vt:i4>1310772</vt:i4>
      </vt:variant>
      <vt:variant>
        <vt:i4>698</vt:i4>
      </vt:variant>
      <vt:variant>
        <vt:i4>0</vt:i4>
      </vt:variant>
      <vt:variant>
        <vt:i4>5</vt:i4>
      </vt:variant>
      <vt:variant>
        <vt:lpwstr/>
      </vt:variant>
      <vt:variant>
        <vt:lpwstr>_Toc217285959</vt:lpwstr>
      </vt:variant>
      <vt:variant>
        <vt:i4>1310772</vt:i4>
      </vt:variant>
      <vt:variant>
        <vt:i4>692</vt:i4>
      </vt:variant>
      <vt:variant>
        <vt:i4>0</vt:i4>
      </vt:variant>
      <vt:variant>
        <vt:i4>5</vt:i4>
      </vt:variant>
      <vt:variant>
        <vt:lpwstr/>
      </vt:variant>
      <vt:variant>
        <vt:lpwstr>_Toc217285958</vt:lpwstr>
      </vt:variant>
      <vt:variant>
        <vt:i4>1310772</vt:i4>
      </vt:variant>
      <vt:variant>
        <vt:i4>686</vt:i4>
      </vt:variant>
      <vt:variant>
        <vt:i4>0</vt:i4>
      </vt:variant>
      <vt:variant>
        <vt:i4>5</vt:i4>
      </vt:variant>
      <vt:variant>
        <vt:lpwstr/>
      </vt:variant>
      <vt:variant>
        <vt:lpwstr>_Toc217285956</vt:lpwstr>
      </vt:variant>
      <vt:variant>
        <vt:i4>1310772</vt:i4>
      </vt:variant>
      <vt:variant>
        <vt:i4>680</vt:i4>
      </vt:variant>
      <vt:variant>
        <vt:i4>0</vt:i4>
      </vt:variant>
      <vt:variant>
        <vt:i4>5</vt:i4>
      </vt:variant>
      <vt:variant>
        <vt:lpwstr/>
      </vt:variant>
      <vt:variant>
        <vt:lpwstr>_Toc217285955</vt:lpwstr>
      </vt:variant>
      <vt:variant>
        <vt:i4>1310772</vt:i4>
      </vt:variant>
      <vt:variant>
        <vt:i4>674</vt:i4>
      </vt:variant>
      <vt:variant>
        <vt:i4>0</vt:i4>
      </vt:variant>
      <vt:variant>
        <vt:i4>5</vt:i4>
      </vt:variant>
      <vt:variant>
        <vt:lpwstr/>
      </vt:variant>
      <vt:variant>
        <vt:lpwstr>_Toc217285954</vt:lpwstr>
      </vt:variant>
      <vt:variant>
        <vt:i4>1310772</vt:i4>
      </vt:variant>
      <vt:variant>
        <vt:i4>671</vt:i4>
      </vt:variant>
      <vt:variant>
        <vt:i4>0</vt:i4>
      </vt:variant>
      <vt:variant>
        <vt:i4>5</vt:i4>
      </vt:variant>
      <vt:variant>
        <vt:lpwstr/>
      </vt:variant>
      <vt:variant>
        <vt:lpwstr>_Toc217285953</vt:lpwstr>
      </vt:variant>
      <vt:variant>
        <vt:i4>1310772</vt:i4>
      </vt:variant>
      <vt:variant>
        <vt:i4>665</vt:i4>
      </vt:variant>
      <vt:variant>
        <vt:i4>0</vt:i4>
      </vt:variant>
      <vt:variant>
        <vt:i4>5</vt:i4>
      </vt:variant>
      <vt:variant>
        <vt:lpwstr/>
      </vt:variant>
      <vt:variant>
        <vt:lpwstr>_Toc217285952</vt:lpwstr>
      </vt:variant>
      <vt:variant>
        <vt:i4>1310772</vt:i4>
      </vt:variant>
      <vt:variant>
        <vt:i4>659</vt:i4>
      </vt:variant>
      <vt:variant>
        <vt:i4>0</vt:i4>
      </vt:variant>
      <vt:variant>
        <vt:i4>5</vt:i4>
      </vt:variant>
      <vt:variant>
        <vt:lpwstr/>
      </vt:variant>
      <vt:variant>
        <vt:lpwstr>_Toc217285951</vt:lpwstr>
      </vt:variant>
      <vt:variant>
        <vt:i4>1310772</vt:i4>
      </vt:variant>
      <vt:variant>
        <vt:i4>653</vt:i4>
      </vt:variant>
      <vt:variant>
        <vt:i4>0</vt:i4>
      </vt:variant>
      <vt:variant>
        <vt:i4>5</vt:i4>
      </vt:variant>
      <vt:variant>
        <vt:lpwstr/>
      </vt:variant>
      <vt:variant>
        <vt:lpwstr>_Toc217285950</vt:lpwstr>
      </vt:variant>
      <vt:variant>
        <vt:i4>1376308</vt:i4>
      </vt:variant>
      <vt:variant>
        <vt:i4>647</vt:i4>
      </vt:variant>
      <vt:variant>
        <vt:i4>0</vt:i4>
      </vt:variant>
      <vt:variant>
        <vt:i4>5</vt:i4>
      </vt:variant>
      <vt:variant>
        <vt:lpwstr/>
      </vt:variant>
      <vt:variant>
        <vt:lpwstr>_Toc217285949</vt:lpwstr>
      </vt:variant>
      <vt:variant>
        <vt:i4>1376308</vt:i4>
      </vt:variant>
      <vt:variant>
        <vt:i4>644</vt:i4>
      </vt:variant>
      <vt:variant>
        <vt:i4>0</vt:i4>
      </vt:variant>
      <vt:variant>
        <vt:i4>5</vt:i4>
      </vt:variant>
      <vt:variant>
        <vt:lpwstr/>
      </vt:variant>
      <vt:variant>
        <vt:lpwstr>_Toc217285948</vt:lpwstr>
      </vt:variant>
      <vt:variant>
        <vt:i4>1376308</vt:i4>
      </vt:variant>
      <vt:variant>
        <vt:i4>638</vt:i4>
      </vt:variant>
      <vt:variant>
        <vt:i4>0</vt:i4>
      </vt:variant>
      <vt:variant>
        <vt:i4>5</vt:i4>
      </vt:variant>
      <vt:variant>
        <vt:lpwstr/>
      </vt:variant>
      <vt:variant>
        <vt:lpwstr>_Toc217285947</vt:lpwstr>
      </vt:variant>
      <vt:variant>
        <vt:i4>1376308</vt:i4>
      </vt:variant>
      <vt:variant>
        <vt:i4>632</vt:i4>
      </vt:variant>
      <vt:variant>
        <vt:i4>0</vt:i4>
      </vt:variant>
      <vt:variant>
        <vt:i4>5</vt:i4>
      </vt:variant>
      <vt:variant>
        <vt:lpwstr/>
      </vt:variant>
      <vt:variant>
        <vt:lpwstr>_Toc217285946</vt:lpwstr>
      </vt:variant>
      <vt:variant>
        <vt:i4>1376308</vt:i4>
      </vt:variant>
      <vt:variant>
        <vt:i4>626</vt:i4>
      </vt:variant>
      <vt:variant>
        <vt:i4>0</vt:i4>
      </vt:variant>
      <vt:variant>
        <vt:i4>5</vt:i4>
      </vt:variant>
      <vt:variant>
        <vt:lpwstr/>
      </vt:variant>
      <vt:variant>
        <vt:lpwstr>_Toc217285945</vt:lpwstr>
      </vt:variant>
      <vt:variant>
        <vt:i4>1376308</vt:i4>
      </vt:variant>
      <vt:variant>
        <vt:i4>620</vt:i4>
      </vt:variant>
      <vt:variant>
        <vt:i4>0</vt:i4>
      </vt:variant>
      <vt:variant>
        <vt:i4>5</vt:i4>
      </vt:variant>
      <vt:variant>
        <vt:lpwstr/>
      </vt:variant>
      <vt:variant>
        <vt:lpwstr>_Toc217285944</vt:lpwstr>
      </vt:variant>
      <vt:variant>
        <vt:i4>1376308</vt:i4>
      </vt:variant>
      <vt:variant>
        <vt:i4>614</vt:i4>
      </vt:variant>
      <vt:variant>
        <vt:i4>0</vt:i4>
      </vt:variant>
      <vt:variant>
        <vt:i4>5</vt:i4>
      </vt:variant>
      <vt:variant>
        <vt:lpwstr/>
      </vt:variant>
      <vt:variant>
        <vt:lpwstr>_Toc217285943</vt:lpwstr>
      </vt:variant>
      <vt:variant>
        <vt:i4>1376308</vt:i4>
      </vt:variant>
      <vt:variant>
        <vt:i4>608</vt:i4>
      </vt:variant>
      <vt:variant>
        <vt:i4>0</vt:i4>
      </vt:variant>
      <vt:variant>
        <vt:i4>5</vt:i4>
      </vt:variant>
      <vt:variant>
        <vt:lpwstr/>
      </vt:variant>
      <vt:variant>
        <vt:lpwstr>_Toc217285942</vt:lpwstr>
      </vt:variant>
      <vt:variant>
        <vt:i4>1376308</vt:i4>
      </vt:variant>
      <vt:variant>
        <vt:i4>602</vt:i4>
      </vt:variant>
      <vt:variant>
        <vt:i4>0</vt:i4>
      </vt:variant>
      <vt:variant>
        <vt:i4>5</vt:i4>
      </vt:variant>
      <vt:variant>
        <vt:lpwstr/>
      </vt:variant>
      <vt:variant>
        <vt:lpwstr>_Toc217285941</vt:lpwstr>
      </vt:variant>
      <vt:variant>
        <vt:i4>1376308</vt:i4>
      </vt:variant>
      <vt:variant>
        <vt:i4>596</vt:i4>
      </vt:variant>
      <vt:variant>
        <vt:i4>0</vt:i4>
      </vt:variant>
      <vt:variant>
        <vt:i4>5</vt:i4>
      </vt:variant>
      <vt:variant>
        <vt:lpwstr/>
      </vt:variant>
      <vt:variant>
        <vt:lpwstr>_Toc217285940</vt:lpwstr>
      </vt:variant>
      <vt:variant>
        <vt:i4>1179700</vt:i4>
      </vt:variant>
      <vt:variant>
        <vt:i4>590</vt:i4>
      </vt:variant>
      <vt:variant>
        <vt:i4>0</vt:i4>
      </vt:variant>
      <vt:variant>
        <vt:i4>5</vt:i4>
      </vt:variant>
      <vt:variant>
        <vt:lpwstr/>
      </vt:variant>
      <vt:variant>
        <vt:lpwstr>_Toc217285937</vt:lpwstr>
      </vt:variant>
      <vt:variant>
        <vt:i4>1179700</vt:i4>
      </vt:variant>
      <vt:variant>
        <vt:i4>587</vt:i4>
      </vt:variant>
      <vt:variant>
        <vt:i4>0</vt:i4>
      </vt:variant>
      <vt:variant>
        <vt:i4>5</vt:i4>
      </vt:variant>
      <vt:variant>
        <vt:lpwstr/>
      </vt:variant>
      <vt:variant>
        <vt:lpwstr>_Toc217285936</vt:lpwstr>
      </vt:variant>
      <vt:variant>
        <vt:i4>1179700</vt:i4>
      </vt:variant>
      <vt:variant>
        <vt:i4>581</vt:i4>
      </vt:variant>
      <vt:variant>
        <vt:i4>0</vt:i4>
      </vt:variant>
      <vt:variant>
        <vt:i4>5</vt:i4>
      </vt:variant>
      <vt:variant>
        <vt:lpwstr/>
      </vt:variant>
      <vt:variant>
        <vt:lpwstr>_Toc217285935</vt:lpwstr>
      </vt:variant>
      <vt:variant>
        <vt:i4>1179700</vt:i4>
      </vt:variant>
      <vt:variant>
        <vt:i4>575</vt:i4>
      </vt:variant>
      <vt:variant>
        <vt:i4>0</vt:i4>
      </vt:variant>
      <vt:variant>
        <vt:i4>5</vt:i4>
      </vt:variant>
      <vt:variant>
        <vt:lpwstr/>
      </vt:variant>
      <vt:variant>
        <vt:lpwstr>_Toc217285934</vt:lpwstr>
      </vt:variant>
      <vt:variant>
        <vt:i4>1179700</vt:i4>
      </vt:variant>
      <vt:variant>
        <vt:i4>569</vt:i4>
      </vt:variant>
      <vt:variant>
        <vt:i4>0</vt:i4>
      </vt:variant>
      <vt:variant>
        <vt:i4>5</vt:i4>
      </vt:variant>
      <vt:variant>
        <vt:lpwstr/>
      </vt:variant>
      <vt:variant>
        <vt:lpwstr>_Toc217285933</vt:lpwstr>
      </vt:variant>
      <vt:variant>
        <vt:i4>1179700</vt:i4>
      </vt:variant>
      <vt:variant>
        <vt:i4>563</vt:i4>
      </vt:variant>
      <vt:variant>
        <vt:i4>0</vt:i4>
      </vt:variant>
      <vt:variant>
        <vt:i4>5</vt:i4>
      </vt:variant>
      <vt:variant>
        <vt:lpwstr/>
      </vt:variant>
      <vt:variant>
        <vt:lpwstr>_Toc217285932</vt:lpwstr>
      </vt:variant>
      <vt:variant>
        <vt:i4>1179700</vt:i4>
      </vt:variant>
      <vt:variant>
        <vt:i4>557</vt:i4>
      </vt:variant>
      <vt:variant>
        <vt:i4>0</vt:i4>
      </vt:variant>
      <vt:variant>
        <vt:i4>5</vt:i4>
      </vt:variant>
      <vt:variant>
        <vt:lpwstr/>
      </vt:variant>
      <vt:variant>
        <vt:lpwstr>_Toc217285931</vt:lpwstr>
      </vt:variant>
      <vt:variant>
        <vt:i4>1179700</vt:i4>
      </vt:variant>
      <vt:variant>
        <vt:i4>551</vt:i4>
      </vt:variant>
      <vt:variant>
        <vt:i4>0</vt:i4>
      </vt:variant>
      <vt:variant>
        <vt:i4>5</vt:i4>
      </vt:variant>
      <vt:variant>
        <vt:lpwstr/>
      </vt:variant>
      <vt:variant>
        <vt:lpwstr>_Toc217285930</vt:lpwstr>
      </vt:variant>
      <vt:variant>
        <vt:i4>1245236</vt:i4>
      </vt:variant>
      <vt:variant>
        <vt:i4>545</vt:i4>
      </vt:variant>
      <vt:variant>
        <vt:i4>0</vt:i4>
      </vt:variant>
      <vt:variant>
        <vt:i4>5</vt:i4>
      </vt:variant>
      <vt:variant>
        <vt:lpwstr/>
      </vt:variant>
      <vt:variant>
        <vt:lpwstr>_Toc217285929</vt:lpwstr>
      </vt:variant>
      <vt:variant>
        <vt:i4>1245236</vt:i4>
      </vt:variant>
      <vt:variant>
        <vt:i4>539</vt:i4>
      </vt:variant>
      <vt:variant>
        <vt:i4>0</vt:i4>
      </vt:variant>
      <vt:variant>
        <vt:i4>5</vt:i4>
      </vt:variant>
      <vt:variant>
        <vt:lpwstr/>
      </vt:variant>
      <vt:variant>
        <vt:lpwstr>_Toc217285928</vt:lpwstr>
      </vt:variant>
      <vt:variant>
        <vt:i4>1245236</vt:i4>
      </vt:variant>
      <vt:variant>
        <vt:i4>533</vt:i4>
      </vt:variant>
      <vt:variant>
        <vt:i4>0</vt:i4>
      </vt:variant>
      <vt:variant>
        <vt:i4>5</vt:i4>
      </vt:variant>
      <vt:variant>
        <vt:lpwstr/>
      </vt:variant>
      <vt:variant>
        <vt:lpwstr>_Toc217285927</vt:lpwstr>
      </vt:variant>
      <vt:variant>
        <vt:i4>1245236</vt:i4>
      </vt:variant>
      <vt:variant>
        <vt:i4>527</vt:i4>
      </vt:variant>
      <vt:variant>
        <vt:i4>0</vt:i4>
      </vt:variant>
      <vt:variant>
        <vt:i4>5</vt:i4>
      </vt:variant>
      <vt:variant>
        <vt:lpwstr/>
      </vt:variant>
      <vt:variant>
        <vt:lpwstr>_Toc217285926</vt:lpwstr>
      </vt:variant>
      <vt:variant>
        <vt:i4>1245236</vt:i4>
      </vt:variant>
      <vt:variant>
        <vt:i4>521</vt:i4>
      </vt:variant>
      <vt:variant>
        <vt:i4>0</vt:i4>
      </vt:variant>
      <vt:variant>
        <vt:i4>5</vt:i4>
      </vt:variant>
      <vt:variant>
        <vt:lpwstr/>
      </vt:variant>
      <vt:variant>
        <vt:lpwstr>_Toc217285925</vt:lpwstr>
      </vt:variant>
      <vt:variant>
        <vt:i4>1245236</vt:i4>
      </vt:variant>
      <vt:variant>
        <vt:i4>515</vt:i4>
      </vt:variant>
      <vt:variant>
        <vt:i4>0</vt:i4>
      </vt:variant>
      <vt:variant>
        <vt:i4>5</vt:i4>
      </vt:variant>
      <vt:variant>
        <vt:lpwstr/>
      </vt:variant>
      <vt:variant>
        <vt:lpwstr>_Toc217285924</vt:lpwstr>
      </vt:variant>
      <vt:variant>
        <vt:i4>1245236</vt:i4>
      </vt:variant>
      <vt:variant>
        <vt:i4>509</vt:i4>
      </vt:variant>
      <vt:variant>
        <vt:i4>0</vt:i4>
      </vt:variant>
      <vt:variant>
        <vt:i4>5</vt:i4>
      </vt:variant>
      <vt:variant>
        <vt:lpwstr/>
      </vt:variant>
      <vt:variant>
        <vt:lpwstr>_Toc217285923</vt:lpwstr>
      </vt:variant>
      <vt:variant>
        <vt:i4>1245236</vt:i4>
      </vt:variant>
      <vt:variant>
        <vt:i4>503</vt:i4>
      </vt:variant>
      <vt:variant>
        <vt:i4>0</vt:i4>
      </vt:variant>
      <vt:variant>
        <vt:i4>5</vt:i4>
      </vt:variant>
      <vt:variant>
        <vt:lpwstr/>
      </vt:variant>
      <vt:variant>
        <vt:lpwstr>_Toc217285922</vt:lpwstr>
      </vt:variant>
      <vt:variant>
        <vt:i4>1245236</vt:i4>
      </vt:variant>
      <vt:variant>
        <vt:i4>497</vt:i4>
      </vt:variant>
      <vt:variant>
        <vt:i4>0</vt:i4>
      </vt:variant>
      <vt:variant>
        <vt:i4>5</vt:i4>
      </vt:variant>
      <vt:variant>
        <vt:lpwstr/>
      </vt:variant>
      <vt:variant>
        <vt:lpwstr>_Toc217285921</vt:lpwstr>
      </vt:variant>
      <vt:variant>
        <vt:i4>1245236</vt:i4>
      </vt:variant>
      <vt:variant>
        <vt:i4>491</vt:i4>
      </vt:variant>
      <vt:variant>
        <vt:i4>0</vt:i4>
      </vt:variant>
      <vt:variant>
        <vt:i4>5</vt:i4>
      </vt:variant>
      <vt:variant>
        <vt:lpwstr/>
      </vt:variant>
      <vt:variant>
        <vt:lpwstr>_Toc217285920</vt:lpwstr>
      </vt:variant>
      <vt:variant>
        <vt:i4>1048628</vt:i4>
      </vt:variant>
      <vt:variant>
        <vt:i4>485</vt:i4>
      </vt:variant>
      <vt:variant>
        <vt:i4>0</vt:i4>
      </vt:variant>
      <vt:variant>
        <vt:i4>5</vt:i4>
      </vt:variant>
      <vt:variant>
        <vt:lpwstr/>
      </vt:variant>
      <vt:variant>
        <vt:lpwstr>_Toc217285919</vt:lpwstr>
      </vt:variant>
      <vt:variant>
        <vt:i4>1048628</vt:i4>
      </vt:variant>
      <vt:variant>
        <vt:i4>479</vt:i4>
      </vt:variant>
      <vt:variant>
        <vt:i4>0</vt:i4>
      </vt:variant>
      <vt:variant>
        <vt:i4>5</vt:i4>
      </vt:variant>
      <vt:variant>
        <vt:lpwstr/>
      </vt:variant>
      <vt:variant>
        <vt:lpwstr>_Toc217285918</vt:lpwstr>
      </vt:variant>
      <vt:variant>
        <vt:i4>1048628</vt:i4>
      </vt:variant>
      <vt:variant>
        <vt:i4>473</vt:i4>
      </vt:variant>
      <vt:variant>
        <vt:i4>0</vt:i4>
      </vt:variant>
      <vt:variant>
        <vt:i4>5</vt:i4>
      </vt:variant>
      <vt:variant>
        <vt:lpwstr/>
      </vt:variant>
      <vt:variant>
        <vt:lpwstr>_Toc217285917</vt:lpwstr>
      </vt:variant>
      <vt:variant>
        <vt:i4>1048628</vt:i4>
      </vt:variant>
      <vt:variant>
        <vt:i4>467</vt:i4>
      </vt:variant>
      <vt:variant>
        <vt:i4>0</vt:i4>
      </vt:variant>
      <vt:variant>
        <vt:i4>5</vt:i4>
      </vt:variant>
      <vt:variant>
        <vt:lpwstr/>
      </vt:variant>
      <vt:variant>
        <vt:lpwstr>_Toc217285916</vt:lpwstr>
      </vt:variant>
      <vt:variant>
        <vt:i4>1048628</vt:i4>
      </vt:variant>
      <vt:variant>
        <vt:i4>461</vt:i4>
      </vt:variant>
      <vt:variant>
        <vt:i4>0</vt:i4>
      </vt:variant>
      <vt:variant>
        <vt:i4>5</vt:i4>
      </vt:variant>
      <vt:variant>
        <vt:lpwstr/>
      </vt:variant>
      <vt:variant>
        <vt:lpwstr>_Toc217285915</vt:lpwstr>
      </vt:variant>
      <vt:variant>
        <vt:i4>1048628</vt:i4>
      </vt:variant>
      <vt:variant>
        <vt:i4>455</vt:i4>
      </vt:variant>
      <vt:variant>
        <vt:i4>0</vt:i4>
      </vt:variant>
      <vt:variant>
        <vt:i4>5</vt:i4>
      </vt:variant>
      <vt:variant>
        <vt:lpwstr/>
      </vt:variant>
      <vt:variant>
        <vt:lpwstr>_Toc217285914</vt:lpwstr>
      </vt:variant>
      <vt:variant>
        <vt:i4>1048628</vt:i4>
      </vt:variant>
      <vt:variant>
        <vt:i4>449</vt:i4>
      </vt:variant>
      <vt:variant>
        <vt:i4>0</vt:i4>
      </vt:variant>
      <vt:variant>
        <vt:i4>5</vt:i4>
      </vt:variant>
      <vt:variant>
        <vt:lpwstr/>
      </vt:variant>
      <vt:variant>
        <vt:lpwstr>_Toc217285913</vt:lpwstr>
      </vt:variant>
      <vt:variant>
        <vt:i4>1048628</vt:i4>
      </vt:variant>
      <vt:variant>
        <vt:i4>443</vt:i4>
      </vt:variant>
      <vt:variant>
        <vt:i4>0</vt:i4>
      </vt:variant>
      <vt:variant>
        <vt:i4>5</vt:i4>
      </vt:variant>
      <vt:variant>
        <vt:lpwstr/>
      </vt:variant>
      <vt:variant>
        <vt:lpwstr>_Toc217285912</vt:lpwstr>
      </vt:variant>
      <vt:variant>
        <vt:i4>1048628</vt:i4>
      </vt:variant>
      <vt:variant>
        <vt:i4>437</vt:i4>
      </vt:variant>
      <vt:variant>
        <vt:i4>0</vt:i4>
      </vt:variant>
      <vt:variant>
        <vt:i4>5</vt:i4>
      </vt:variant>
      <vt:variant>
        <vt:lpwstr/>
      </vt:variant>
      <vt:variant>
        <vt:lpwstr>_Toc217285910</vt:lpwstr>
      </vt:variant>
      <vt:variant>
        <vt:i4>1114164</vt:i4>
      </vt:variant>
      <vt:variant>
        <vt:i4>431</vt:i4>
      </vt:variant>
      <vt:variant>
        <vt:i4>0</vt:i4>
      </vt:variant>
      <vt:variant>
        <vt:i4>5</vt:i4>
      </vt:variant>
      <vt:variant>
        <vt:lpwstr/>
      </vt:variant>
      <vt:variant>
        <vt:lpwstr>_Toc217285909</vt:lpwstr>
      </vt:variant>
      <vt:variant>
        <vt:i4>1114164</vt:i4>
      </vt:variant>
      <vt:variant>
        <vt:i4>425</vt:i4>
      </vt:variant>
      <vt:variant>
        <vt:i4>0</vt:i4>
      </vt:variant>
      <vt:variant>
        <vt:i4>5</vt:i4>
      </vt:variant>
      <vt:variant>
        <vt:lpwstr/>
      </vt:variant>
      <vt:variant>
        <vt:lpwstr>_Toc217285908</vt:lpwstr>
      </vt:variant>
      <vt:variant>
        <vt:i4>1114164</vt:i4>
      </vt:variant>
      <vt:variant>
        <vt:i4>419</vt:i4>
      </vt:variant>
      <vt:variant>
        <vt:i4>0</vt:i4>
      </vt:variant>
      <vt:variant>
        <vt:i4>5</vt:i4>
      </vt:variant>
      <vt:variant>
        <vt:lpwstr/>
      </vt:variant>
      <vt:variant>
        <vt:lpwstr>_Toc217285907</vt:lpwstr>
      </vt:variant>
      <vt:variant>
        <vt:i4>1114164</vt:i4>
      </vt:variant>
      <vt:variant>
        <vt:i4>413</vt:i4>
      </vt:variant>
      <vt:variant>
        <vt:i4>0</vt:i4>
      </vt:variant>
      <vt:variant>
        <vt:i4>5</vt:i4>
      </vt:variant>
      <vt:variant>
        <vt:lpwstr/>
      </vt:variant>
      <vt:variant>
        <vt:lpwstr>_Toc217285906</vt:lpwstr>
      </vt:variant>
      <vt:variant>
        <vt:i4>1114164</vt:i4>
      </vt:variant>
      <vt:variant>
        <vt:i4>407</vt:i4>
      </vt:variant>
      <vt:variant>
        <vt:i4>0</vt:i4>
      </vt:variant>
      <vt:variant>
        <vt:i4>5</vt:i4>
      </vt:variant>
      <vt:variant>
        <vt:lpwstr/>
      </vt:variant>
      <vt:variant>
        <vt:lpwstr>_Toc217285905</vt:lpwstr>
      </vt:variant>
      <vt:variant>
        <vt:i4>1114164</vt:i4>
      </vt:variant>
      <vt:variant>
        <vt:i4>401</vt:i4>
      </vt:variant>
      <vt:variant>
        <vt:i4>0</vt:i4>
      </vt:variant>
      <vt:variant>
        <vt:i4>5</vt:i4>
      </vt:variant>
      <vt:variant>
        <vt:lpwstr/>
      </vt:variant>
      <vt:variant>
        <vt:lpwstr>_Toc217285904</vt:lpwstr>
      </vt:variant>
      <vt:variant>
        <vt:i4>1114164</vt:i4>
      </vt:variant>
      <vt:variant>
        <vt:i4>395</vt:i4>
      </vt:variant>
      <vt:variant>
        <vt:i4>0</vt:i4>
      </vt:variant>
      <vt:variant>
        <vt:i4>5</vt:i4>
      </vt:variant>
      <vt:variant>
        <vt:lpwstr/>
      </vt:variant>
      <vt:variant>
        <vt:lpwstr>_Toc217285903</vt:lpwstr>
      </vt:variant>
      <vt:variant>
        <vt:i4>1114164</vt:i4>
      </vt:variant>
      <vt:variant>
        <vt:i4>392</vt:i4>
      </vt:variant>
      <vt:variant>
        <vt:i4>0</vt:i4>
      </vt:variant>
      <vt:variant>
        <vt:i4>5</vt:i4>
      </vt:variant>
      <vt:variant>
        <vt:lpwstr/>
      </vt:variant>
      <vt:variant>
        <vt:lpwstr>_Toc217285902</vt:lpwstr>
      </vt:variant>
      <vt:variant>
        <vt:i4>1114164</vt:i4>
      </vt:variant>
      <vt:variant>
        <vt:i4>386</vt:i4>
      </vt:variant>
      <vt:variant>
        <vt:i4>0</vt:i4>
      </vt:variant>
      <vt:variant>
        <vt:i4>5</vt:i4>
      </vt:variant>
      <vt:variant>
        <vt:lpwstr/>
      </vt:variant>
      <vt:variant>
        <vt:lpwstr>_Toc217285901</vt:lpwstr>
      </vt:variant>
      <vt:variant>
        <vt:i4>1114164</vt:i4>
      </vt:variant>
      <vt:variant>
        <vt:i4>380</vt:i4>
      </vt:variant>
      <vt:variant>
        <vt:i4>0</vt:i4>
      </vt:variant>
      <vt:variant>
        <vt:i4>5</vt:i4>
      </vt:variant>
      <vt:variant>
        <vt:lpwstr/>
      </vt:variant>
      <vt:variant>
        <vt:lpwstr>_Toc217285900</vt:lpwstr>
      </vt:variant>
      <vt:variant>
        <vt:i4>1572917</vt:i4>
      </vt:variant>
      <vt:variant>
        <vt:i4>374</vt:i4>
      </vt:variant>
      <vt:variant>
        <vt:i4>0</vt:i4>
      </vt:variant>
      <vt:variant>
        <vt:i4>5</vt:i4>
      </vt:variant>
      <vt:variant>
        <vt:lpwstr/>
      </vt:variant>
      <vt:variant>
        <vt:lpwstr>_Toc217285899</vt:lpwstr>
      </vt:variant>
      <vt:variant>
        <vt:i4>1572917</vt:i4>
      </vt:variant>
      <vt:variant>
        <vt:i4>368</vt:i4>
      </vt:variant>
      <vt:variant>
        <vt:i4>0</vt:i4>
      </vt:variant>
      <vt:variant>
        <vt:i4>5</vt:i4>
      </vt:variant>
      <vt:variant>
        <vt:lpwstr/>
      </vt:variant>
      <vt:variant>
        <vt:lpwstr>_Toc217285898</vt:lpwstr>
      </vt:variant>
      <vt:variant>
        <vt:i4>1572917</vt:i4>
      </vt:variant>
      <vt:variant>
        <vt:i4>362</vt:i4>
      </vt:variant>
      <vt:variant>
        <vt:i4>0</vt:i4>
      </vt:variant>
      <vt:variant>
        <vt:i4>5</vt:i4>
      </vt:variant>
      <vt:variant>
        <vt:lpwstr/>
      </vt:variant>
      <vt:variant>
        <vt:lpwstr>_Toc217285897</vt:lpwstr>
      </vt:variant>
      <vt:variant>
        <vt:i4>1572917</vt:i4>
      </vt:variant>
      <vt:variant>
        <vt:i4>356</vt:i4>
      </vt:variant>
      <vt:variant>
        <vt:i4>0</vt:i4>
      </vt:variant>
      <vt:variant>
        <vt:i4>5</vt:i4>
      </vt:variant>
      <vt:variant>
        <vt:lpwstr/>
      </vt:variant>
      <vt:variant>
        <vt:lpwstr>_Toc217285896</vt:lpwstr>
      </vt:variant>
      <vt:variant>
        <vt:i4>1572917</vt:i4>
      </vt:variant>
      <vt:variant>
        <vt:i4>350</vt:i4>
      </vt:variant>
      <vt:variant>
        <vt:i4>0</vt:i4>
      </vt:variant>
      <vt:variant>
        <vt:i4>5</vt:i4>
      </vt:variant>
      <vt:variant>
        <vt:lpwstr/>
      </vt:variant>
      <vt:variant>
        <vt:lpwstr>_Toc217285895</vt:lpwstr>
      </vt:variant>
      <vt:variant>
        <vt:i4>1572917</vt:i4>
      </vt:variant>
      <vt:variant>
        <vt:i4>344</vt:i4>
      </vt:variant>
      <vt:variant>
        <vt:i4>0</vt:i4>
      </vt:variant>
      <vt:variant>
        <vt:i4>5</vt:i4>
      </vt:variant>
      <vt:variant>
        <vt:lpwstr/>
      </vt:variant>
      <vt:variant>
        <vt:lpwstr>_Toc217285894</vt:lpwstr>
      </vt:variant>
      <vt:variant>
        <vt:i4>1572917</vt:i4>
      </vt:variant>
      <vt:variant>
        <vt:i4>338</vt:i4>
      </vt:variant>
      <vt:variant>
        <vt:i4>0</vt:i4>
      </vt:variant>
      <vt:variant>
        <vt:i4>5</vt:i4>
      </vt:variant>
      <vt:variant>
        <vt:lpwstr/>
      </vt:variant>
      <vt:variant>
        <vt:lpwstr>_Toc217285893</vt:lpwstr>
      </vt:variant>
      <vt:variant>
        <vt:i4>1572917</vt:i4>
      </vt:variant>
      <vt:variant>
        <vt:i4>332</vt:i4>
      </vt:variant>
      <vt:variant>
        <vt:i4>0</vt:i4>
      </vt:variant>
      <vt:variant>
        <vt:i4>5</vt:i4>
      </vt:variant>
      <vt:variant>
        <vt:lpwstr/>
      </vt:variant>
      <vt:variant>
        <vt:lpwstr>_Toc217285892</vt:lpwstr>
      </vt:variant>
      <vt:variant>
        <vt:i4>1572917</vt:i4>
      </vt:variant>
      <vt:variant>
        <vt:i4>326</vt:i4>
      </vt:variant>
      <vt:variant>
        <vt:i4>0</vt:i4>
      </vt:variant>
      <vt:variant>
        <vt:i4>5</vt:i4>
      </vt:variant>
      <vt:variant>
        <vt:lpwstr/>
      </vt:variant>
      <vt:variant>
        <vt:lpwstr>_Toc217285891</vt:lpwstr>
      </vt:variant>
      <vt:variant>
        <vt:i4>1572917</vt:i4>
      </vt:variant>
      <vt:variant>
        <vt:i4>320</vt:i4>
      </vt:variant>
      <vt:variant>
        <vt:i4>0</vt:i4>
      </vt:variant>
      <vt:variant>
        <vt:i4>5</vt:i4>
      </vt:variant>
      <vt:variant>
        <vt:lpwstr/>
      </vt:variant>
      <vt:variant>
        <vt:lpwstr>_Toc217285890</vt:lpwstr>
      </vt:variant>
      <vt:variant>
        <vt:i4>1638453</vt:i4>
      </vt:variant>
      <vt:variant>
        <vt:i4>314</vt:i4>
      </vt:variant>
      <vt:variant>
        <vt:i4>0</vt:i4>
      </vt:variant>
      <vt:variant>
        <vt:i4>5</vt:i4>
      </vt:variant>
      <vt:variant>
        <vt:lpwstr/>
      </vt:variant>
      <vt:variant>
        <vt:lpwstr>_Toc217285889</vt:lpwstr>
      </vt:variant>
      <vt:variant>
        <vt:i4>1638453</vt:i4>
      </vt:variant>
      <vt:variant>
        <vt:i4>308</vt:i4>
      </vt:variant>
      <vt:variant>
        <vt:i4>0</vt:i4>
      </vt:variant>
      <vt:variant>
        <vt:i4>5</vt:i4>
      </vt:variant>
      <vt:variant>
        <vt:lpwstr/>
      </vt:variant>
      <vt:variant>
        <vt:lpwstr>_Toc217285888</vt:lpwstr>
      </vt:variant>
      <vt:variant>
        <vt:i4>1638453</vt:i4>
      </vt:variant>
      <vt:variant>
        <vt:i4>302</vt:i4>
      </vt:variant>
      <vt:variant>
        <vt:i4>0</vt:i4>
      </vt:variant>
      <vt:variant>
        <vt:i4>5</vt:i4>
      </vt:variant>
      <vt:variant>
        <vt:lpwstr/>
      </vt:variant>
      <vt:variant>
        <vt:lpwstr>_Toc217285887</vt:lpwstr>
      </vt:variant>
      <vt:variant>
        <vt:i4>1638453</vt:i4>
      </vt:variant>
      <vt:variant>
        <vt:i4>296</vt:i4>
      </vt:variant>
      <vt:variant>
        <vt:i4>0</vt:i4>
      </vt:variant>
      <vt:variant>
        <vt:i4>5</vt:i4>
      </vt:variant>
      <vt:variant>
        <vt:lpwstr/>
      </vt:variant>
      <vt:variant>
        <vt:lpwstr>_Toc217285886</vt:lpwstr>
      </vt:variant>
      <vt:variant>
        <vt:i4>1638453</vt:i4>
      </vt:variant>
      <vt:variant>
        <vt:i4>290</vt:i4>
      </vt:variant>
      <vt:variant>
        <vt:i4>0</vt:i4>
      </vt:variant>
      <vt:variant>
        <vt:i4>5</vt:i4>
      </vt:variant>
      <vt:variant>
        <vt:lpwstr/>
      </vt:variant>
      <vt:variant>
        <vt:lpwstr>_Toc217285885</vt:lpwstr>
      </vt:variant>
      <vt:variant>
        <vt:i4>1638453</vt:i4>
      </vt:variant>
      <vt:variant>
        <vt:i4>284</vt:i4>
      </vt:variant>
      <vt:variant>
        <vt:i4>0</vt:i4>
      </vt:variant>
      <vt:variant>
        <vt:i4>5</vt:i4>
      </vt:variant>
      <vt:variant>
        <vt:lpwstr/>
      </vt:variant>
      <vt:variant>
        <vt:lpwstr>_Toc217285884</vt:lpwstr>
      </vt:variant>
      <vt:variant>
        <vt:i4>1638453</vt:i4>
      </vt:variant>
      <vt:variant>
        <vt:i4>278</vt:i4>
      </vt:variant>
      <vt:variant>
        <vt:i4>0</vt:i4>
      </vt:variant>
      <vt:variant>
        <vt:i4>5</vt:i4>
      </vt:variant>
      <vt:variant>
        <vt:lpwstr/>
      </vt:variant>
      <vt:variant>
        <vt:lpwstr>_Toc217285883</vt:lpwstr>
      </vt:variant>
      <vt:variant>
        <vt:i4>1638453</vt:i4>
      </vt:variant>
      <vt:variant>
        <vt:i4>272</vt:i4>
      </vt:variant>
      <vt:variant>
        <vt:i4>0</vt:i4>
      </vt:variant>
      <vt:variant>
        <vt:i4>5</vt:i4>
      </vt:variant>
      <vt:variant>
        <vt:lpwstr/>
      </vt:variant>
      <vt:variant>
        <vt:lpwstr>_Toc217285882</vt:lpwstr>
      </vt:variant>
      <vt:variant>
        <vt:i4>1638453</vt:i4>
      </vt:variant>
      <vt:variant>
        <vt:i4>266</vt:i4>
      </vt:variant>
      <vt:variant>
        <vt:i4>0</vt:i4>
      </vt:variant>
      <vt:variant>
        <vt:i4>5</vt:i4>
      </vt:variant>
      <vt:variant>
        <vt:lpwstr/>
      </vt:variant>
      <vt:variant>
        <vt:lpwstr>_Toc217285881</vt:lpwstr>
      </vt:variant>
      <vt:variant>
        <vt:i4>1638453</vt:i4>
      </vt:variant>
      <vt:variant>
        <vt:i4>260</vt:i4>
      </vt:variant>
      <vt:variant>
        <vt:i4>0</vt:i4>
      </vt:variant>
      <vt:variant>
        <vt:i4>5</vt:i4>
      </vt:variant>
      <vt:variant>
        <vt:lpwstr/>
      </vt:variant>
      <vt:variant>
        <vt:lpwstr>_Toc217285880</vt:lpwstr>
      </vt:variant>
      <vt:variant>
        <vt:i4>1441845</vt:i4>
      </vt:variant>
      <vt:variant>
        <vt:i4>254</vt:i4>
      </vt:variant>
      <vt:variant>
        <vt:i4>0</vt:i4>
      </vt:variant>
      <vt:variant>
        <vt:i4>5</vt:i4>
      </vt:variant>
      <vt:variant>
        <vt:lpwstr/>
      </vt:variant>
      <vt:variant>
        <vt:lpwstr>_Toc217285879</vt:lpwstr>
      </vt:variant>
      <vt:variant>
        <vt:i4>1441845</vt:i4>
      </vt:variant>
      <vt:variant>
        <vt:i4>248</vt:i4>
      </vt:variant>
      <vt:variant>
        <vt:i4>0</vt:i4>
      </vt:variant>
      <vt:variant>
        <vt:i4>5</vt:i4>
      </vt:variant>
      <vt:variant>
        <vt:lpwstr/>
      </vt:variant>
      <vt:variant>
        <vt:lpwstr>_Toc217285878</vt:lpwstr>
      </vt:variant>
      <vt:variant>
        <vt:i4>1441845</vt:i4>
      </vt:variant>
      <vt:variant>
        <vt:i4>242</vt:i4>
      </vt:variant>
      <vt:variant>
        <vt:i4>0</vt:i4>
      </vt:variant>
      <vt:variant>
        <vt:i4>5</vt:i4>
      </vt:variant>
      <vt:variant>
        <vt:lpwstr/>
      </vt:variant>
      <vt:variant>
        <vt:lpwstr>_Toc217285877</vt:lpwstr>
      </vt:variant>
      <vt:variant>
        <vt:i4>1441845</vt:i4>
      </vt:variant>
      <vt:variant>
        <vt:i4>239</vt:i4>
      </vt:variant>
      <vt:variant>
        <vt:i4>0</vt:i4>
      </vt:variant>
      <vt:variant>
        <vt:i4>5</vt:i4>
      </vt:variant>
      <vt:variant>
        <vt:lpwstr/>
      </vt:variant>
      <vt:variant>
        <vt:lpwstr>_Toc217285875</vt:lpwstr>
      </vt:variant>
      <vt:variant>
        <vt:i4>1441845</vt:i4>
      </vt:variant>
      <vt:variant>
        <vt:i4>233</vt:i4>
      </vt:variant>
      <vt:variant>
        <vt:i4>0</vt:i4>
      </vt:variant>
      <vt:variant>
        <vt:i4>5</vt:i4>
      </vt:variant>
      <vt:variant>
        <vt:lpwstr/>
      </vt:variant>
      <vt:variant>
        <vt:lpwstr>_Toc217285872</vt:lpwstr>
      </vt:variant>
      <vt:variant>
        <vt:i4>1441845</vt:i4>
      </vt:variant>
      <vt:variant>
        <vt:i4>227</vt:i4>
      </vt:variant>
      <vt:variant>
        <vt:i4>0</vt:i4>
      </vt:variant>
      <vt:variant>
        <vt:i4>5</vt:i4>
      </vt:variant>
      <vt:variant>
        <vt:lpwstr/>
      </vt:variant>
      <vt:variant>
        <vt:lpwstr>_Toc217285870</vt:lpwstr>
      </vt:variant>
      <vt:variant>
        <vt:i4>1507381</vt:i4>
      </vt:variant>
      <vt:variant>
        <vt:i4>221</vt:i4>
      </vt:variant>
      <vt:variant>
        <vt:i4>0</vt:i4>
      </vt:variant>
      <vt:variant>
        <vt:i4>5</vt:i4>
      </vt:variant>
      <vt:variant>
        <vt:lpwstr/>
      </vt:variant>
      <vt:variant>
        <vt:lpwstr>_Toc217285867</vt:lpwstr>
      </vt:variant>
      <vt:variant>
        <vt:i4>1507381</vt:i4>
      </vt:variant>
      <vt:variant>
        <vt:i4>215</vt:i4>
      </vt:variant>
      <vt:variant>
        <vt:i4>0</vt:i4>
      </vt:variant>
      <vt:variant>
        <vt:i4>5</vt:i4>
      </vt:variant>
      <vt:variant>
        <vt:lpwstr/>
      </vt:variant>
      <vt:variant>
        <vt:lpwstr>_Toc217285866</vt:lpwstr>
      </vt:variant>
      <vt:variant>
        <vt:i4>1507381</vt:i4>
      </vt:variant>
      <vt:variant>
        <vt:i4>209</vt:i4>
      </vt:variant>
      <vt:variant>
        <vt:i4>0</vt:i4>
      </vt:variant>
      <vt:variant>
        <vt:i4>5</vt:i4>
      </vt:variant>
      <vt:variant>
        <vt:lpwstr/>
      </vt:variant>
      <vt:variant>
        <vt:lpwstr>_Toc217285865</vt:lpwstr>
      </vt:variant>
      <vt:variant>
        <vt:i4>1507381</vt:i4>
      </vt:variant>
      <vt:variant>
        <vt:i4>203</vt:i4>
      </vt:variant>
      <vt:variant>
        <vt:i4>0</vt:i4>
      </vt:variant>
      <vt:variant>
        <vt:i4>5</vt:i4>
      </vt:variant>
      <vt:variant>
        <vt:lpwstr/>
      </vt:variant>
      <vt:variant>
        <vt:lpwstr>_Toc217285864</vt:lpwstr>
      </vt:variant>
      <vt:variant>
        <vt:i4>1507381</vt:i4>
      </vt:variant>
      <vt:variant>
        <vt:i4>197</vt:i4>
      </vt:variant>
      <vt:variant>
        <vt:i4>0</vt:i4>
      </vt:variant>
      <vt:variant>
        <vt:i4>5</vt:i4>
      </vt:variant>
      <vt:variant>
        <vt:lpwstr/>
      </vt:variant>
      <vt:variant>
        <vt:lpwstr>_Toc217285863</vt:lpwstr>
      </vt:variant>
      <vt:variant>
        <vt:i4>1507381</vt:i4>
      </vt:variant>
      <vt:variant>
        <vt:i4>194</vt:i4>
      </vt:variant>
      <vt:variant>
        <vt:i4>0</vt:i4>
      </vt:variant>
      <vt:variant>
        <vt:i4>5</vt:i4>
      </vt:variant>
      <vt:variant>
        <vt:lpwstr/>
      </vt:variant>
      <vt:variant>
        <vt:lpwstr>_Toc217285862</vt:lpwstr>
      </vt:variant>
      <vt:variant>
        <vt:i4>1507381</vt:i4>
      </vt:variant>
      <vt:variant>
        <vt:i4>191</vt:i4>
      </vt:variant>
      <vt:variant>
        <vt:i4>0</vt:i4>
      </vt:variant>
      <vt:variant>
        <vt:i4>5</vt:i4>
      </vt:variant>
      <vt:variant>
        <vt:lpwstr/>
      </vt:variant>
      <vt:variant>
        <vt:lpwstr>_Toc217285861</vt:lpwstr>
      </vt:variant>
      <vt:variant>
        <vt:i4>1507381</vt:i4>
      </vt:variant>
      <vt:variant>
        <vt:i4>185</vt:i4>
      </vt:variant>
      <vt:variant>
        <vt:i4>0</vt:i4>
      </vt:variant>
      <vt:variant>
        <vt:i4>5</vt:i4>
      </vt:variant>
      <vt:variant>
        <vt:lpwstr/>
      </vt:variant>
      <vt:variant>
        <vt:lpwstr>_Toc217285860</vt:lpwstr>
      </vt:variant>
      <vt:variant>
        <vt:i4>1310773</vt:i4>
      </vt:variant>
      <vt:variant>
        <vt:i4>179</vt:i4>
      </vt:variant>
      <vt:variant>
        <vt:i4>0</vt:i4>
      </vt:variant>
      <vt:variant>
        <vt:i4>5</vt:i4>
      </vt:variant>
      <vt:variant>
        <vt:lpwstr/>
      </vt:variant>
      <vt:variant>
        <vt:lpwstr>_Toc217285859</vt:lpwstr>
      </vt:variant>
      <vt:variant>
        <vt:i4>1310773</vt:i4>
      </vt:variant>
      <vt:variant>
        <vt:i4>173</vt:i4>
      </vt:variant>
      <vt:variant>
        <vt:i4>0</vt:i4>
      </vt:variant>
      <vt:variant>
        <vt:i4>5</vt:i4>
      </vt:variant>
      <vt:variant>
        <vt:lpwstr/>
      </vt:variant>
      <vt:variant>
        <vt:lpwstr>_Toc217285857</vt:lpwstr>
      </vt:variant>
      <vt:variant>
        <vt:i4>1310773</vt:i4>
      </vt:variant>
      <vt:variant>
        <vt:i4>167</vt:i4>
      </vt:variant>
      <vt:variant>
        <vt:i4>0</vt:i4>
      </vt:variant>
      <vt:variant>
        <vt:i4>5</vt:i4>
      </vt:variant>
      <vt:variant>
        <vt:lpwstr/>
      </vt:variant>
      <vt:variant>
        <vt:lpwstr>_Toc217285856</vt:lpwstr>
      </vt:variant>
      <vt:variant>
        <vt:i4>1310773</vt:i4>
      </vt:variant>
      <vt:variant>
        <vt:i4>161</vt:i4>
      </vt:variant>
      <vt:variant>
        <vt:i4>0</vt:i4>
      </vt:variant>
      <vt:variant>
        <vt:i4>5</vt:i4>
      </vt:variant>
      <vt:variant>
        <vt:lpwstr/>
      </vt:variant>
      <vt:variant>
        <vt:lpwstr>_Toc217285855</vt:lpwstr>
      </vt:variant>
      <vt:variant>
        <vt:i4>1310773</vt:i4>
      </vt:variant>
      <vt:variant>
        <vt:i4>155</vt:i4>
      </vt:variant>
      <vt:variant>
        <vt:i4>0</vt:i4>
      </vt:variant>
      <vt:variant>
        <vt:i4>5</vt:i4>
      </vt:variant>
      <vt:variant>
        <vt:lpwstr/>
      </vt:variant>
      <vt:variant>
        <vt:lpwstr>_Toc217285854</vt:lpwstr>
      </vt:variant>
      <vt:variant>
        <vt:i4>1310773</vt:i4>
      </vt:variant>
      <vt:variant>
        <vt:i4>149</vt:i4>
      </vt:variant>
      <vt:variant>
        <vt:i4>0</vt:i4>
      </vt:variant>
      <vt:variant>
        <vt:i4>5</vt:i4>
      </vt:variant>
      <vt:variant>
        <vt:lpwstr/>
      </vt:variant>
      <vt:variant>
        <vt:lpwstr>_Toc217285853</vt:lpwstr>
      </vt:variant>
      <vt:variant>
        <vt:i4>1310773</vt:i4>
      </vt:variant>
      <vt:variant>
        <vt:i4>146</vt:i4>
      </vt:variant>
      <vt:variant>
        <vt:i4>0</vt:i4>
      </vt:variant>
      <vt:variant>
        <vt:i4>5</vt:i4>
      </vt:variant>
      <vt:variant>
        <vt:lpwstr/>
      </vt:variant>
      <vt:variant>
        <vt:lpwstr>_Toc217285852</vt:lpwstr>
      </vt:variant>
      <vt:variant>
        <vt:i4>1310773</vt:i4>
      </vt:variant>
      <vt:variant>
        <vt:i4>140</vt:i4>
      </vt:variant>
      <vt:variant>
        <vt:i4>0</vt:i4>
      </vt:variant>
      <vt:variant>
        <vt:i4>5</vt:i4>
      </vt:variant>
      <vt:variant>
        <vt:lpwstr/>
      </vt:variant>
      <vt:variant>
        <vt:lpwstr>_Toc217285851</vt:lpwstr>
      </vt:variant>
      <vt:variant>
        <vt:i4>1310773</vt:i4>
      </vt:variant>
      <vt:variant>
        <vt:i4>134</vt:i4>
      </vt:variant>
      <vt:variant>
        <vt:i4>0</vt:i4>
      </vt:variant>
      <vt:variant>
        <vt:i4>5</vt:i4>
      </vt:variant>
      <vt:variant>
        <vt:lpwstr/>
      </vt:variant>
      <vt:variant>
        <vt:lpwstr>_Toc217285850</vt:lpwstr>
      </vt:variant>
      <vt:variant>
        <vt:i4>1376309</vt:i4>
      </vt:variant>
      <vt:variant>
        <vt:i4>128</vt:i4>
      </vt:variant>
      <vt:variant>
        <vt:i4>0</vt:i4>
      </vt:variant>
      <vt:variant>
        <vt:i4>5</vt:i4>
      </vt:variant>
      <vt:variant>
        <vt:lpwstr/>
      </vt:variant>
      <vt:variant>
        <vt:lpwstr>_Toc217285849</vt:lpwstr>
      </vt:variant>
      <vt:variant>
        <vt:i4>1376309</vt:i4>
      </vt:variant>
      <vt:variant>
        <vt:i4>122</vt:i4>
      </vt:variant>
      <vt:variant>
        <vt:i4>0</vt:i4>
      </vt:variant>
      <vt:variant>
        <vt:i4>5</vt:i4>
      </vt:variant>
      <vt:variant>
        <vt:lpwstr/>
      </vt:variant>
      <vt:variant>
        <vt:lpwstr>_Toc217285848</vt:lpwstr>
      </vt:variant>
      <vt:variant>
        <vt:i4>1376309</vt:i4>
      </vt:variant>
      <vt:variant>
        <vt:i4>116</vt:i4>
      </vt:variant>
      <vt:variant>
        <vt:i4>0</vt:i4>
      </vt:variant>
      <vt:variant>
        <vt:i4>5</vt:i4>
      </vt:variant>
      <vt:variant>
        <vt:lpwstr/>
      </vt:variant>
      <vt:variant>
        <vt:lpwstr>_Toc217285847</vt:lpwstr>
      </vt:variant>
      <vt:variant>
        <vt:i4>1376309</vt:i4>
      </vt:variant>
      <vt:variant>
        <vt:i4>113</vt:i4>
      </vt:variant>
      <vt:variant>
        <vt:i4>0</vt:i4>
      </vt:variant>
      <vt:variant>
        <vt:i4>5</vt:i4>
      </vt:variant>
      <vt:variant>
        <vt:lpwstr/>
      </vt:variant>
      <vt:variant>
        <vt:lpwstr>_Toc217285843</vt:lpwstr>
      </vt:variant>
      <vt:variant>
        <vt:i4>1376309</vt:i4>
      </vt:variant>
      <vt:variant>
        <vt:i4>107</vt:i4>
      </vt:variant>
      <vt:variant>
        <vt:i4>0</vt:i4>
      </vt:variant>
      <vt:variant>
        <vt:i4>5</vt:i4>
      </vt:variant>
      <vt:variant>
        <vt:lpwstr/>
      </vt:variant>
      <vt:variant>
        <vt:lpwstr>_Toc217285842</vt:lpwstr>
      </vt:variant>
      <vt:variant>
        <vt:i4>1376309</vt:i4>
      </vt:variant>
      <vt:variant>
        <vt:i4>101</vt:i4>
      </vt:variant>
      <vt:variant>
        <vt:i4>0</vt:i4>
      </vt:variant>
      <vt:variant>
        <vt:i4>5</vt:i4>
      </vt:variant>
      <vt:variant>
        <vt:lpwstr/>
      </vt:variant>
      <vt:variant>
        <vt:lpwstr>_Toc217285841</vt:lpwstr>
      </vt:variant>
      <vt:variant>
        <vt:i4>1376309</vt:i4>
      </vt:variant>
      <vt:variant>
        <vt:i4>95</vt:i4>
      </vt:variant>
      <vt:variant>
        <vt:i4>0</vt:i4>
      </vt:variant>
      <vt:variant>
        <vt:i4>5</vt:i4>
      </vt:variant>
      <vt:variant>
        <vt:lpwstr/>
      </vt:variant>
      <vt:variant>
        <vt:lpwstr>_Toc217285840</vt:lpwstr>
      </vt:variant>
      <vt:variant>
        <vt:i4>1179701</vt:i4>
      </vt:variant>
      <vt:variant>
        <vt:i4>89</vt:i4>
      </vt:variant>
      <vt:variant>
        <vt:i4>0</vt:i4>
      </vt:variant>
      <vt:variant>
        <vt:i4>5</vt:i4>
      </vt:variant>
      <vt:variant>
        <vt:lpwstr/>
      </vt:variant>
      <vt:variant>
        <vt:lpwstr>_Toc217285839</vt:lpwstr>
      </vt:variant>
      <vt:variant>
        <vt:i4>1179701</vt:i4>
      </vt:variant>
      <vt:variant>
        <vt:i4>83</vt:i4>
      </vt:variant>
      <vt:variant>
        <vt:i4>0</vt:i4>
      </vt:variant>
      <vt:variant>
        <vt:i4>5</vt:i4>
      </vt:variant>
      <vt:variant>
        <vt:lpwstr/>
      </vt:variant>
      <vt:variant>
        <vt:lpwstr>_Toc217285837</vt:lpwstr>
      </vt:variant>
      <vt:variant>
        <vt:i4>1179701</vt:i4>
      </vt:variant>
      <vt:variant>
        <vt:i4>77</vt:i4>
      </vt:variant>
      <vt:variant>
        <vt:i4>0</vt:i4>
      </vt:variant>
      <vt:variant>
        <vt:i4>5</vt:i4>
      </vt:variant>
      <vt:variant>
        <vt:lpwstr/>
      </vt:variant>
      <vt:variant>
        <vt:lpwstr>_Toc217285836</vt:lpwstr>
      </vt:variant>
      <vt:variant>
        <vt:i4>1179701</vt:i4>
      </vt:variant>
      <vt:variant>
        <vt:i4>71</vt:i4>
      </vt:variant>
      <vt:variant>
        <vt:i4>0</vt:i4>
      </vt:variant>
      <vt:variant>
        <vt:i4>5</vt:i4>
      </vt:variant>
      <vt:variant>
        <vt:lpwstr/>
      </vt:variant>
      <vt:variant>
        <vt:lpwstr>_Toc217285835</vt:lpwstr>
      </vt:variant>
      <vt:variant>
        <vt:i4>1179701</vt:i4>
      </vt:variant>
      <vt:variant>
        <vt:i4>68</vt:i4>
      </vt:variant>
      <vt:variant>
        <vt:i4>0</vt:i4>
      </vt:variant>
      <vt:variant>
        <vt:i4>5</vt:i4>
      </vt:variant>
      <vt:variant>
        <vt:lpwstr/>
      </vt:variant>
      <vt:variant>
        <vt:lpwstr>_Toc217285834</vt:lpwstr>
      </vt:variant>
      <vt:variant>
        <vt:i4>1179701</vt:i4>
      </vt:variant>
      <vt:variant>
        <vt:i4>62</vt:i4>
      </vt:variant>
      <vt:variant>
        <vt:i4>0</vt:i4>
      </vt:variant>
      <vt:variant>
        <vt:i4>5</vt:i4>
      </vt:variant>
      <vt:variant>
        <vt:lpwstr/>
      </vt:variant>
      <vt:variant>
        <vt:lpwstr>_Toc217285833</vt:lpwstr>
      </vt:variant>
      <vt:variant>
        <vt:i4>1179701</vt:i4>
      </vt:variant>
      <vt:variant>
        <vt:i4>56</vt:i4>
      </vt:variant>
      <vt:variant>
        <vt:i4>0</vt:i4>
      </vt:variant>
      <vt:variant>
        <vt:i4>5</vt:i4>
      </vt:variant>
      <vt:variant>
        <vt:lpwstr/>
      </vt:variant>
      <vt:variant>
        <vt:lpwstr>_Toc217285832</vt:lpwstr>
      </vt:variant>
      <vt:variant>
        <vt:i4>1179701</vt:i4>
      </vt:variant>
      <vt:variant>
        <vt:i4>50</vt:i4>
      </vt:variant>
      <vt:variant>
        <vt:i4>0</vt:i4>
      </vt:variant>
      <vt:variant>
        <vt:i4>5</vt:i4>
      </vt:variant>
      <vt:variant>
        <vt:lpwstr/>
      </vt:variant>
      <vt:variant>
        <vt:lpwstr>_Toc217285831</vt:lpwstr>
      </vt:variant>
      <vt:variant>
        <vt:i4>1179701</vt:i4>
      </vt:variant>
      <vt:variant>
        <vt:i4>44</vt:i4>
      </vt:variant>
      <vt:variant>
        <vt:i4>0</vt:i4>
      </vt:variant>
      <vt:variant>
        <vt:i4>5</vt:i4>
      </vt:variant>
      <vt:variant>
        <vt:lpwstr/>
      </vt:variant>
      <vt:variant>
        <vt:lpwstr>_Toc217285830</vt:lpwstr>
      </vt:variant>
      <vt:variant>
        <vt:i4>1245237</vt:i4>
      </vt:variant>
      <vt:variant>
        <vt:i4>38</vt:i4>
      </vt:variant>
      <vt:variant>
        <vt:i4>0</vt:i4>
      </vt:variant>
      <vt:variant>
        <vt:i4>5</vt:i4>
      </vt:variant>
      <vt:variant>
        <vt:lpwstr/>
      </vt:variant>
      <vt:variant>
        <vt:lpwstr>_Toc217285829</vt:lpwstr>
      </vt:variant>
      <vt:variant>
        <vt:i4>1245237</vt:i4>
      </vt:variant>
      <vt:variant>
        <vt:i4>32</vt:i4>
      </vt:variant>
      <vt:variant>
        <vt:i4>0</vt:i4>
      </vt:variant>
      <vt:variant>
        <vt:i4>5</vt:i4>
      </vt:variant>
      <vt:variant>
        <vt:lpwstr/>
      </vt:variant>
      <vt:variant>
        <vt:lpwstr>_Toc217285828</vt:lpwstr>
      </vt:variant>
      <vt:variant>
        <vt:i4>1245237</vt:i4>
      </vt:variant>
      <vt:variant>
        <vt:i4>26</vt:i4>
      </vt:variant>
      <vt:variant>
        <vt:i4>0</vt:i4>
      </vt:variant>
      <vt:variant>
        <vt:i4>5</vt:i4>
      </vt:variant>
      <vt:variant>
        <vt:lpwstr/>
      </vt:variant>
      <vt:variant>
        <vt:lpwstr>_Toc217285827</vt:lpwstr>
      </vt:variant>
      <vt:variant>
        <vt:i4>1245237</vt:i4>
      </vt:variant>
      <vt:variant>
        <vt:i4>20</vt:i4>
      </vt:variant>
      <vt:variant>
        <vt:i4>0</vt:i4>
      </vt:variant>
      <vt:variant>
        <vt:i4>5</vt:i4>
      </vt:variant>
      <vt:variant>
        <vt:lpwstr/>
      </vt:variant>
      <vt:variant>
        <vt:lpwstr>_Toc217285826</vt:lpwstr>
      </vt:variant>
      <vt:variant>
        <vt:i4>1245237</vt:i4>
      </vt:variant>
      <vt:variant>
        <vt:i4>14</vt:i4>
      </vt:variant>
      <vt:variant>
        <vt:i4>0</vt:i4>
      </vt:variant>
      <vt:variant>
        <vt:i4>5</vt:i4>
      </vt:variant>
      <vt:variant>
        <vt:lpwstr/>
      </vt:variant>
      <vt:variant>
        <vt:lpwstr>_Toc217285825</vt:lpwstr>
      </vt:variant>
      <vt:variant>
        <vt:i4>1245237</vt:i4>
      </vt:variant>
      <vt:variant>
        <vt:i4>8</vt:i4>
      </vt:variant>
      <vt:variant>
        <vt:i4>0</vt:i4>
      </vt:variant>
      <vt:variant>
        <vt:i4>5</vt:i4>
      </vt:variant>
      <vt:variant>
        <vt:lpwstr/>
      </vt:variant>
      <vt:variant>
        <vt:lpwstr>_Toc217285824</vt:lpwstr>
      </vt:variant>
      <vt:variant>
        <vt:i4>1245237</vt:i4>
      </vt:variant>
      <vt:variant>
        <vt:i4>2</vt:i4>
      </vt:variant>
      <vt:variant>
        <vt:i4>0</vt:i4>
      </vt:variant>
      <vt:variant>
        <vt:i4>5</vt:i4>
      </vt:variant>
      <vt:variant>
        <vt:lpwstr/>
      </vt:variant>
      <vt:variant>
        <vt:lpwstr>_Toc217285823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Child Support Enforcement Manual</dc:title>
  <dc:subject>Proposed Maine Child Support Enforcement Manual</dc:subject>
  <dc:creator>Debby Willis</dc:creator>
  <cp:keywords>DSER, Support, Enforcement, Child</cp:keywords>
  <cp:lastModifiedBy>Wismer, Don</cp:lastModifiedBy>
  <cp:revision>2</cp:revision>
  <cp:lastPrinted>2023-03-09T20:22:00Z</cp:lastPrinted>
  <dcterms:created xsi:type="dcterms:W3CDTF">2023-03-31T17:04:00Z</dcterms:created>
  <dcterms:modified xsi:type="dcterms:W3CDTF">2023-03-31T17:04:00Z</dcterms:modified>
</cp:coreProperties>
</file>