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65F" w:rsidRDefault="00E4465F" w:rsidP="00E4465F">
      <w:pPr>
        <w:pStyle w:val="EnactingClause"/>
      </w:pPr>
      <w:bookmarkStart w:id="0" w:name="_GoBack"/>
      <w:bookmarkEnd w:id="0"/>
      <w:r>
        <w:t>Be it enacted by the People of the State of Maine as follows:</w:t>
      </w:r>
    </w:p>
    <w:p w:rsidR="00E4465F" w:rsidRDefault="00E4465F" w:rsidP="00E4465F">
      <w:pPr>
        <w:pStyle w:val="BodyText2"/>
        <w:rPr>
          <w:rStyle w:val="LegislativeAction"/>
        </w:rPr>
      </w:pPr>
      <w:proofErr w:type="gramStart"/>
      <w:r>
        <w:rPr>
          <w:rStyle w:val="InlineHeadnote"/>
        </w:rPr>
        <w:t>Sec. 1.</w:t>
      </w:r>
      <w:proofErr w:type="gramEnd"/>
      <w:r>
        <w:rPr>
          <w:rStyle w:val="InlineHeadnote"/>
        </w:rPr>
        <w:t xml:space="preserve">  </w:t>
      </w:r>
      <w:r>
        <w:rPr>
          <w:rStyle w:val="Reference"/>
        </w:rPr>
        <w:t>26 MRSA §42</w:t>
      </w:r>
      <w:r>
        <w:rPr>
          <w:rStyle w:val="Reference"/>
        </w:rPr>
        <w:noBreakHyphen/>
        <w:t xml:space="preserve">B, sub-§1, ¶¶E and F, </w:t>
      </w:r>
      <w:r>
        <w:rPr>
          <w:rStyle w:val="HistoryLine"/>
        </w:rPr>
        <w:t xml:space="preserve">as enacted by PL 2017, c. 219, §2, </w:t>
      </w:r>
      <w:r>
        <w:rPr>
          <w:rStyle w:val="LegislativeAction"/>
        </w:rPr>
        <w:t>are amended to read:</w:t>
      </w:r>
    </w:p>
    <w:p w:rsidR="00E4465F" w:rsidRDefault="00E4465F" w:rsidP="00E4465F">
      <w:pPr>
        <w:pStyle w:val="BodyTextIndent"/>
        <w:rPr>
          <w:rStyle w:val="cBodyTextIndent"/>
          <w:rFonts w:eastAsia="MS Mincho"/>
        </w:rPr>
      </w:pPr>
      <w:r>
        <w:rPr>
          <w:rStyle w:val="InlineID"/>
          <w:rFonts w:eastAsia="MS Mincho"/>
        </w:rPr>
        <w:t xml:space="preserve">E.  </w:t>
      </w:r>
      <w:r>
        <w:rPr>
          <w:rStyle w:val="cBodyTextIndent"/>
          <w:rFonts w:eastAsia="MS Mincho"/>
        </w:rPr>
        <w:t xml:space="preserve">Video display terminal safety as described in section 252, subsection 1; </w:t>
      </w:r>
      <w:r>
        <w:rPr>
          <w:rStyle w:val="Strikethrough"/>
          <w:rFonts w:eastAsia="MS Mincho"/>
        </w:rPr>
        <w:t>and</w:t>
      </w:r>
    </w:p>
    <w:p w:rsidR="00E4465F" w:rsidRDefault="00E4465F" w:rsidP="00E4465F">
      <w:pPr>
        <w:pStyle w:val="BodyTextIndent"/>
        <w:rPr>
          <w:rStyle w:val="cBodyTextIndent"/>
          <w:rFonts w:eastAsia="MS Mincho"/>
        </w:rPr>
      </w:pPr>
      <w:r>
        <w:rPr>
          <w:rStyle w:val="InlineID"/>
          <w:rFonts w:eastAsia="MS Mincho"/>
        </w:rPr>
        <w:t xml:space="preserve">F.  </w:t>
      </w:r>
      <w:r>
        <w:rPr>
          <w:rStyle w:val="cBodyTextIndent"/>
          <w:rFonts w:eastAsia="MS Mincho"/>
        </w:rPr>
        <w:t xml:space="preserve">Minimum wage and overtime provisions as described in section </w:t>
      </w:r>
      <w:proofErr w:type="gramStart"/>
      <w:r>
        <w:rPr>
          <w:rStyle w:val="cBodyTextIndent"/>
          <w:rFonts w:eastAsia="MS Mincho"/>
        </w:rPr>
        <w:t>664</w:t>
      </w:r>
      <w:r>
        <w:rPr>
          <w:rStyle w:val="Strikethrough"/>
          <w:rFonts w:eastAsia="MS Mincho"/>
        </w:rPr>
        <w:t>.</w:t>
      </w:r>
      <w:r>
        <w:rPr>
          <w:rStyle w:val="cBodyTextIndentUnderline"/>
          <w:rFonts w:eastAsia="MS Mincho"/>
        </w:rPr>
        <w:t>;</w:t>
      </w:r>
      <w:proofErr w:type="gramEnd"/>
      <w:r>
        <w:rPr>
          <w:rStyle w:val="cBodyTextIndentUnderline"/>
          <w:rFonts w:eastAsia="MS Mincho"/>
        </w:rPr>
        <w:t xml:space="preserve"> and</w:t>
      </w:r>
    </w:p>
    <w:p w:rsidR="00E4465F" w:rsidRDefault="00E4465F" w:rsidP="00E4465F">
      <w:pPr>
        <w:pStyle w:val="BodyText2"/>
        <w:rPr>
          <w:rStyle w:val="LegislativeAction"/>
        </w:rPr>
      </w:pPr>
      <w:proofErr w:type="gramStart"/>
      <w:r>
        <w:rPr>
          <w:rStyle w:val="InlineHeadnote"/>
          <w:rFonts w:eastAsia="MS Mincho"/>
        </w:rPr>
        <w:t>Sec. 2.</w:t>
      </w:r>
      <w:proofErr w:type="gramEnd"/>
      <w:r>
        <w:rPr>
          <w:rStyle w:val="InlineHeadnote"/>
          <w:rFonts w:eastAsia="MS Mincho"/>
        </w:rPr>
        <w:t xml:space="preserve">  </w:t>
      </w:r>
      <w:r>
        <w:rPr>
          <w:rStyle w:val="Reference"/>
          <w:rFonts w:eastAsia="MS Mincho"/>
        </w:rPr>
        <w:t xml:space="preserve">26 MRSA §42-B, sub-§1, ¶G </w:t>
      </w:r>
      <w:r>
        <w:rPr>
          <w:rStyle w:val="LegislativeAction"/>
        </w:rPr>
        <w:t>is enacted to read:</w:t>
      </w:r>
    </w:p>
    <w:p w:rsidR="00E4465F" w:rsidRDefault="00E4465F" w:rsidP="00E4465F">
      <w:pPr>
        <w:pStyle w:val="BodyTextIndent"/>
        <w:rPr>
          <w:rStyle w:val="cBodyTextIndent"/>
          <w:rFonts w:eastAsia="MS Mincho"/>
        </w:rPr>
      </w:pPr>
      <w:r>
        <w:rPr>
          <w:rStyle w:val="InlineIDUnderline"/>
          <w:rFonts w:eastAsia="MS Mincho"/>
        </w:rPr>
        <w:t xml:space="preserve">G.  </w:t>
      </w:r>
      <w:r>
        <w:rPr>
          <w:rStyle w:val="cBodyTextIndentUnderline"/>
          <w:rFonts w:eastAsia="MS Mincho"/>
        </w:rPr>
        <w:t>Earned paid sick leave as described in section 637.</w:t>
      </w:r>
    </w:p>
    <w:p w:rsidR="00E4465F" w:rsidRDefault="00E4465F" w:rsidP="00E4465F">
      <w:pPr>
        <w:pStyle w:val="BodyText2"/>
        <w:rPr>
          <w:rStyle w:val="LegislativeAction"/>
        </w:rPr>
      </w:pPr>
      <w:proofErr w:type="gramStart"/>
      <w:r>
        <w:rPr>
          <w:rStyle w:val="InlineHeadnote"/>
          <w:rFonts w:eastAsia="MS Mincho"/>
        </w:rPr>
        <w:t>Sec. 3.</w:t>
      </w:r>
      <w:proofErr w:type="gramEnd"/>
      <w:r>
        <w:rPr>
          <w:rStyle w:val="InlineHeadnote"/>
          <w:rFonts w:eastAsia="MS Mincho"/>
        </w:rPr>
        <w:t xml:space="preserve">  </w:t>
      </w:r>
      <w:r>
        <w:rPr>
          <w:rStyle w:val="Reference"/>
          <w:rFonts w:eastAsia="MS Mincho"/>
        </w:rPr>
        <w:t xml:space="preserve">26 MRSA §626-A, </w:t>
      </w:r>
      <w:r>
        <w:rPr>
          <w:rStyle w:val="HistoryLine"/>
        </w:rPr>
        <w:t xml:space="preserve">as amended by PL 1999, c. 465, §5, </w:t>
      </w:r>
      <w:r>
        <w:rPr>
          <w:rStyle w:val="LegislativeAction"/>
        </w:rPr>
        <w:t>is further amended to read:</w:t>
      </w:r>
    </w:p>
    <w:p w:rsidR="00E4465F" w:rsidRDefault="00E4465F" w:rsidP="00E4465F">
      <w:pPr>
        <w:pStyle w:val="MRSSection"/>
        <w:rPr>
          <w:rStyle w:val="InlineID2"/>
          <w:rFonts w:eastAsia="MS Mincho"/>
        </w:rPr>
      </w:pPr>
      <w:r>
        <w:rPr>
          <w:rStyle w:val="InlineID2"/>
          <w:rFonts w:eastAsia="MS Mincho"/>
        </w:rPr>
        <w:t>§626-A.  Penalties</w:t>
      </w:r>
    </w:p>
    <w:p w:rsidR="00E4465F" w:rsidRDefault="00E4465F" w:rsidP="00E4465F">
      <w:pPr>
        <w:pStyle w:val="BodyText2"/>
        <w:rPr>
          <w:rStyle w:val="cBodyText2Underline"/>
          <w:rFonts w:eastAsia="MS Mincho"/>
        </w:rPr>
      </w:pPr>
      <w:r>
        <w:rPr>
          <w:rStyle w:val="cBodyText2Underline"/>
          <w:rFonts w:eastAsia="MS Mincho"/>
        </w:rPr>
        <w:t>As used in this section, "earned paid sick leave" has the same meaning as in section 637, subsection 1, paragraph D.</w:t>
      </w:r>
    </w:p>
    <w:p w:rsidR="00E4465F" w:rsidRDefault="00E4465F" w:rsidP="00E4465F">
      <w:pPr>
        <w:pStyle w:val="BodyText2"/>
        <w:rPr>
          <w:rStyle w:val="cBodyText2"/>
          <w:rFonts w:eastAsia="MS Mincho"/>
        </w:rPr>
      </w:pPr>
      <w:r>
        <w:rPr>
          <w:rStyle w:val="cBodyText2"/>
          <w:rFonts w:eastAsia="MS Mincho"/>
        </w:rPr>
        <w:t>Whoever violates any of the provisions of sections 621</w:t>
      </w:r>
      <w:r>
        <w:rPr>
          <w:rStyle w:val="cBodyText2"/>
          <w:rFonts w:eastAsia="MS Mincho"/>
        </w:rPr>
        <w:noBreakHyphen/>
        <w:t xml:space="preserve">A to 623 or section 626, 628, 629 </w:t>
      </w:r>
      <w:r>
        <w:rPr>
          <w:rStyle w:val="Strikethrough"/>
          <w:rFonts w:eastAsia="MS Mincho"/>
        </w:rPr>
        <w:t>or</w:t>
      </w:r>
      <w:r>
        <w:rPr>
          <w:rStyle w:val="cBodyText2Underline"/>
          <w:rFonts w:eastAsia="MS Mincho"/>
        </w:rPr>
        <w:t>,</w:t>
      </w:r>
      <w:r>
        <w:rPr>
          <w:rStyle w:val="cBodyText2"/>
          <w:rFonts w:eastAsia="MS Mincho"/>
        </w:rPr>
        <w:t xml:space="preserve"> 629</w:t>
      </w:r>
      <w:r>
        <w:rPr>
          <w:rStyle w:val="cBodyText2"/>
          <w:rFonts w:eastAsia="MS Mincho"/>
        </w:rPr>
        <w:noBreakHyphen/>
        <w:t xml:space="preserve">B </w:t>
      </w:r>
      <w:r>
        <w:rPr>
          <w:rStyle w:val="cBodyText2Underline"/>
          <w:rFonts w:eastAsia="MS Mincho"/>
        </w:rPr>
        <w:t>or 637</w:t>
      </w:r>
      <w:r>
        <w:rPr>
          <w:rStyle w:val="cBodyText2"/>
          <w:rFonts w:eastAsia="MS Mincho"/>
        </w:rPr>
        <w:t xml:space="preserve"> is subject to a forfeiture of not less than $100 </w:t>
      </w:r>
      <w:proofErr w:type="gramStart"/>
      <w:r>
        <w:rPr>
          <w:rStyle w:val="cBodyText2"/>
          <w:rFonts w:eastAsia="MS Mincho"/>
        </w:rPr>
        <w:t>nor</w:t>
      </w:r>
      <w:proofErr w:type="gramEnd"/>
      <w:r>
        <w:rPr>
          <w:rStyle w:val="cBodyText2"/>
          <w:rFonts w:eastAsia="MS Mincho"/>
        </w:rPr>
        <w:t xml:space="preserve"> more than $500 for each violation.</w:t>
      </w:r>
    </w:p>
    <w:p w:rsidR="00E4465F" w:rsidRDefault="00E4465F" w:rsidP="00E4465F">
      <w:pPr>
        <w:pStyle w:val="BodyText2"/>
        <w:rPr>
          <w:rStyle w:val="cBodyText2"/>
          <w:rFonts w:eastAsia="MS Mincho"/>
        </w:rPr>
      </w:pPr>
      <w:r>
        <w:rPr>
          <w:rStyle w:val="cBodyText2"/>
          <w:rFonts w:eastAsia="MS Mincho"/>
        </w:rPr>
        <w:t>Any employer is liable to the employee or employees for the amount of unpaid wages</w:t>
      </w:r>
      <w:r>
        <w:rPr>
          <w:rStyle w:val="cBodyText2Underline"/>
          <w:rFonts w:eastAsia="MS Mincho"/>
        </w:rPr>
        <w:t>, earned paid sick leave</w:t>
      </w:r>
      <w:r>
        <w:rPr>
          <w:rStyle w:val="cBodyText2"/>
          <w:rFonts w:eastAsia="MS Mincho"/>
        </w:rPr>
        <w:t xml:space="preserve"> and health benefits. Upon a judgment being rendered in favor of any employee or employees, in any action brought to recover unpaid wages</w:t>
      </w:r>
      <w:r>
        <w:rPr>
          <w:rStyle w:val="cBodyText2Underline"/>
          <w:rFonts w:eastAsia="MS Mincho"/>
        </w:rPr>
        <w:t>, earned paid sick leave</w:t>
      </w:r>
      <w:r>
        <w:rPr>
          <w:rStyle w:val="cBodyText2"/>
          <w:rFonts w:eastAsia="MS Mincho"/>
        </w:rPr>
        <w:t xml:space="preserve"> or health benefits under this subchapter, such judgment includes, in addition to the unpaid wages</w:t>
      </w:r>
      <w:r>
        <w:rPr>
          <w:rStyle w:val="cBodyText2Underline"/>
          <w:rFonts w:eastAsia="MS Mincho"/>
        </w:rPr>
        <w:t>, earned paid sick leave</w:t>
      </w:r>
      <w:r>
        <w:rPr>
          <w:rStyle w:val="cBodyText2"/>
          <w:rFonts w:eastAsia="MS Mincho"/>
        </w:rPr>
        <w:t xml:space="preserve"> or health benefits adjudged to be due, a reasonable rate of interest, costs of suit including a reasonable attorney's fee, and an additional amount equal to twice the amount of unpaid wages </w:t>
      </w:r>
      <w:r>
        <w:rPr>
          <w:rStyle w:val="cBodyText2Underline"/>
          <w:rFonts w:eastAsia="MS Mincho"/>
        </w:rPr>
        <w:t>or earned paid sick leave</w:t>
      </w:r>
      <w:r>
        <w:rPr>
          <w:rStyle w:val="cBodyText2"/>
          <w:rFonts w:eastAsia="MS Mincho"/>
        </w:rPr>
        <w:t xml:space="preserve"> as liquidated damages.</w:t>
      </w:r>
    </w:p>
    <w:p w:rsidR="00E4465F" w:rsidRDefault="00E4465F" w:rsidP="00E4465F">
      <w:pPr>
        <w:pStyle w:val="BodyText2"/>
        <w:rPr>
          <w:rStyle w:val="cBodyText2"/>
          <w:rFonts w:eastAsia="MS Mincho"/>
        </w:rPr>
      </w:pPr>
      <w:r>
        <w:rPr>
          <w:rStyle w:val="cBodyText2"/>
          <w:rFonts w:eastAsia="MS Mincho"/>
        </w:rPr>
        <w:t xml:space="preserve">Remedies for unpaid wages </w:t>
      </w:r>
      <w:r>
        <w:rPr>
          <w:rStyle w:val="cBodyText2Underline"/>
          <w:rFonts w:eastAsia="MS Mincho"/>
        </w:rPr>
        <w:t>or earned paid sick leave</w:t>
      </w:r>
      <w:r>
        <w:rPr>
          <w:rStyle w:val="cBodyText2"/>
          <w:rFonts w:eastAsia="MS Mincho"/>
        </w:rPr>
        <w:t xml:space="preserve"> do not become available to the employee except as follows.  If the wages </w:t>
      </w:r>
      <w:r>
        <w:rPr>
          <w:rStyle w:val="Strikethrough"/>
          <w:rFonts w:eastAsia="MS Mincho"/>
        </w:rPr>
        <w:t>are</w:t>
      </w:r>
      <w:r>
        <w:rPr>
          <w:rStyle w:val="cBodyText2"/>
          <w:rFonts w:eastAsia="MS Mincho"/>
        </w:rPr>
        <w:t xml:space="preserve"> </w:t>
      </w:r>
      <w:r>
        <w:rPr>
          <w:rStyle w:val="cBodyText2Underline"/>
          <w:rFonts w:eastAsia="MS Mincho"/>
        </w:rPr>
        <w:t>or earned paid sick leave is</w:t>
      </w:r>
      <w:r>
        <w:rPr>
          <w:rStyle w:val="cBodyText2"/>
          <w:rFonts w:eastAsia="MS Mincho"/>
        </w:rPr>
        <w:t xml:space="preserve"> clearly due without a bona fide dispute, remedies are available to the employee 8 days after the due date for payment.  If there is a bona fide dispute at the time payment </w:t>
      </w:r>
      <w:r>
        <w:rPr>
          <w:rStyle w:val="cBodyText2Underline"/>
          <w:rFonts w:eastAsia="MS Mincho"/>
        </w:rPr>
        <w:t>or earned paid sick leave</w:t>
      </w:r>
      <w:r>
        <w:rPr>
          <w:rStyle w:val="cBodyText2"/>
          <w:rFonts w:eastAsia="MS Mincho"/>
        </w:rPr>
        <w:t xml:space="preserve"> is due, remedies become available to the employee 8 days after demand when the wages </w:t>
      </w:r>
      <w:r>
        <w:rPr>
          <w:rStyle w:val="Strikethrough"/>
          <w:rFonts w:eastAsia="MS Mincho"/>
        </w:rPr>
        <w:t>are</w:t>
      </w:r>
      <w:r>
        <w:rPr>
          <w:rStyle w:val="cBodyText2"/>
          <w:rFonts w:eastAsia="MS Mincho"/>
        </w:rPr>
        <w:t xml:space="preserve"> </w:t>
      </w:r>
      <w:r>
        <w:rPr>
          <w:rStyle w:val="cBodyText2Underline"/>
          <w:rFonts w:eastAsia="MS Mincho"/>
        </w:rPr>
        <w:t>or earned paid sick leave is</w:t>
      </w:r>
      <w:r>
        <w:rPr>
          <w:rStyle w:val="cBodyText2"/>
          <w:rFonts w:eastAsia="MS Mincho"/>
        </w:rPr>
        <w:t xml:space="preserve">, in fact, due and </w:t>
      </w:r>
      <w:r>
        <w:rPr>
          <w:rStyle w:val="Strikethrough"/>
          <w:rFonts w:eastAsia="MS Mincho"/>
        </w:rPr>
        <w:t>remain</w:t>
      </w:r>
      <w:r>
        <w:rPr>
          <w:rStyle w:val="cBodyText2"/>
          <w:rFonts w:eastAsia="MS Mincho"/>
        </w:rPr>
        <w:t xml:space="preserve"> </w:t>
      </w:r>
      <w:r>
        <w:rPr>
          <w:rStyle w:val="cBodyText2Underline"/>
          <w:rFonts w:eastAsia="MS Mincho"/>
        </w:rPr>
        <w:t>remains</w:t>
      </w:r>
      <w:r>
        <w:rPr>
          <w:rStyle w:val="cBodyText2"/>
          <w:rFonts w:eastAsia="MS Mincho"/>
        </w:rPr>
        <w:t xml:space="preserve"> unpaid.</w:t>
      </w:r>
    </w:p>
    <w:p w:rsidR="00E4465F" w:rsidRDefault="00E4465F" w:rsidP="00E4465F">
      <w:pPr>
        <w:pStyle w:val="BodyText2"/>
        <w:rPr>
          <w:rStyle w:val="cBodyText2"/>
          <w:rFonts w:eastAsia="MS Mincho"/>
        </w:rPr>
      </w:pPr>
      <w:r>
        <w:rPr>
          <w:rStyle w:val="cBodyText2"/>
          <w:rFonts w:eastAsia="MS Mincho"/>
        </w:rPr>
        <w:t>The action for unpaid wages</w:t>
      </w:r>
      <w:r>
        <w:rPr>
          <w:rStyle w:val="cBodyText2Underline"/>
          <w:rFonts w:eastAsia="MS Mincho"/>
        </w:rPr>
        <w:t>, earned paid sick leave</w:t>
      </w:r>
      <w:r>
        <w:rPr>
          <w:rStyle w:val="cBodyText2"/>
          <w:rFonts w:eastAsia="MS Mincho"/>
        </w:rPr>
        <w:t xml:space="preserve"> or health benefits may be brought by either the affected employee or employees or by the Department of Labor. The Department of Labor is further authorized to supervise the payment of the judgment, collect the judgment on behalf of the employee or employees and collect fines incurred </w:t>
      </w:r>
      <w:r>
        <w:rPr>
          <w:rStyle w:val="cBodyText2"/>
          <w:rFonts w:eastAsia="MS Mincho"/>
        </w:rPr>
        <w:lastRenderedPageBreak/>
        <w:t>through violation of this subchapter.  When the Department of Labor brings an action for unpaid wages</w:t>
      </w:r>
      <w:r>
        <w:rPr>
          <w:rStyle w:val="cBodyText2Underline"/>
          <w:rFonts w:eastAsia="MS Mincho"/>
        </w:rPr>
        <w:t>, earned paid sick leave</w:t>
      </w:r>
      <w:r>
        <w:rPr>
          <w:rStyle w:val="cBodyText2"/>
          <w:rFonts w:eastAsia="MS Mincho"/>
        </w:rPr>
        <w:t xml:space="preserve"> or health benefits, this action and an action to collect a civil forfeiture may both be joined in the same proceeding.</w:t>
      </w:r>
    </w:p>
    <w:p w:rsidR="00E4465F" w:rsidRDefault="00E4465F" w:rsidP="00E4465F">
      <w:pPr>
        <w:pStyle w:val="BodyText2"/>
        <w:rPr>
          <w:rStyle w:val="LegislativeAction"/>
        </w:rPr>
      </w:pPr>
      <w:proofErr w:type="gramStart"/>
      <w:r>
        <w:rPr>
          <w:rStyle w:val="InlineHeadnote"/>
          <w:rFonts w:eastAsia="MS Mincho"/>
        </w:rPr>
        <w:t>Sec. 4.</w:t>
      </w:r>
      <w:proofErr w:type="gramEnd"/>
      <w:r>
        <w:rPr>
          <w:rStyle w:val="InlineHeadnote"/>
          <w:rFonts w:eastAsia="MS Mincho"/>
        </w:rPr>
        <w:t xml:space="preserve">  </w:t>
      </w:r>
      <w:r>
        <w:rPr>
          <w:rStyle w:val="Reference"/>
          <w:rFonts w:eastAsia="MS Mincho"/>
        </w:rPr>
        <w:t>26 MRSA §636, sub</w:t>
      </w:r>
      <w:r>
        <w:rPr>
          <w:rStyle w:val="Reference"/>
          <w:rFonts w:eastAsia="MS Mincho"/>
        </w:rPr>
        <w:noBreakHyphen/>
        <w:t xml:space="preserve">§2, </w:t>
      </w:r>
      <w:r>
        <w:rPr>
          <w:rStyle w:val="HistoryLine"/>
        </w:rPr>
        <w:t xml:space="preserve">as enacted by PL 2005, c. 455, §1, </w:t>
      </w:r>
      <w:r>
        <w:rPr>
          <w:rStyle w:val="LegislativeAction"/>
        </w:rPr>
        <w:t>is further amended to read:</w:t>
      </w:r>
    </w:p>
    <w:p w:rsidR="00E4465F" w:rsidRDefault="00E4465F" w:rsidP="00E4465F">
      <w:pPr>
        <w:pStyle w:val="BodyText2"/>
        <w:rPr>
          <w:rStyle w:val="cBodyText2"/>
          <w:rFonts w:eastAsia="MS Mincho"/>
        </w:rPr>
      </w:pPr>
      <w:r>
        <w:rPr>
          <w:rStyle w:val="InlineID2"/>
          <w:rFonts w:eastAsia="MS Mincho"/>
        </w:rPr>
        <w:t xml:space="preserve">2.  </w:t>
      </w:r>
      <w:r>
        <w:rPr>
          <w:rStyle w:val="InlineHeadnote2"/>
          <w:rFonts w:eastAsia="MS Mincho"/>
        </w:rPr>
        <w:t>Use of paid leave.</w:t>
      </w:r>
      <w:r>
        <w:rPr>
          <w:rStyle w:val="cBodyText2"/>
          <w:rFonts w:eastAsia="MS Mincho"/>
        </w:rPr>
        <w:t xml:space="preserve">  If an employer, under the terms of a collective bargaining agreement or employment policy, provides paid leave </w:t>
      </w:r>
      <w:r>
        <w:rPr>
          <w:rStyle w:val="cBodyText2Underline"/>
          <w:rFonts w:eastAsia="MS Mincho"/>
        </w:rPr>
        <w:t>in addition to that required under section 637</w:t>
      </w:r>
      <w:r>
        <w:rPr>
          <w:rStyle w:val="cBodyText2"/>
          <w:rFonts w:eastAsia="MS Mincho"/>
        </w:rPr>
        <w:t xml:space="preserve">, then the employer shall allow an employee to use the </w:t>
      </w:r>
      <w:r>
        <w:rPr>
          <w:rStyle w:val="cBodyText2Underline"/>
          <w:rFonts w:eastAsia="MS Mincho"/>
        </w:rPr>
        <w:t>additional</w:t>
      </w:r>
      <w:r>
        <w:rPr>
          <w:rStyle w:val="cBodyText2"/>
          <w:rFonts w:eastAsia="MS Mincho"/>
        </w:rPr>
        <w:t xml:space="preserve"> paid leave for the care of an immediate family member who is ill as provided in this section.</w:t>
      </w:r>
    </w:p>
    <w:p w:rsidR="00E4465F" w:rsidRDefault="00E4465F" w:rsidP="00E4465F">
      <w:pPr>
        <w:pStyle w:val="BodyText2"/>
        <w:rPr>
          <w:rStyle w:val="LegislativeAction"/>
        </w:rPr>
      </w:pPr>
      <w:proofErr w:type="gramStart"/>
      <w:r>
        <w:rPr>
          <w:rStyle w:val="InlineHeadnote"/>
          <w:rFonts w:eastAsia="MS Mincho"/>
        </w:rPr>
        <w:t>Sec. 5.</w:t>
      </w:r>
      <w:proofErr w:type="gramEnd"/>
      <w:r>
        <w:rPr>
          <w:rStyle w:val="InlineHeadnote"/>
          <w:rFonts w:eastAsia="MS Mincho"/>
        </w:rPr>
        <w:t xml:space="preserve">  </w:t>
      </w:r>
      <w:r>
        <w:rPr>
          <w:rStyle w:val="Reference"/>
          <w:rFonts w:eastAsia="MS Mincho"/>
        </w:rPr>
        <w:t xml:space="preserve">26 MRSA §637 </w:t>
      </w:r>
      <w:proofErr w:type="gramStart"/>
      <w:r>
        <w:rPr>
          <w:rStyle w:val="LegislativeAction"/>
        </w:rPr>
        <w:t>is</w:t>
      </w:r>
      <w:proofErr w:type="gramEnd"/>
      <w:r>
        <w:rPr>
          <w:rStyle w:val="LegislativeAction"/>
        </w:rPr>
        <w:t xml:space="preserve"> enacted to read:</w:t>
      </w:r>
    </w:p>
    <w:p w:rsidR="00E4465F" w:rsidRDefault="00E4465F" w:rsidP="00E4465F">
      <w:pPr>
        <w:pStyle w:val="MRSSection"/>
        <w:rPr>
          <w:rStyle w:val="InlineID2Underline"/>
          <w:rFonts w:eastAsia="MS Mincho"/>
        </w:rPr>
      </w:pPr>
      <w:r>
        <w:rPr>
          <w:rStyle w:val="InlineID2Underline"/>
          <w:rFonts w:eastAsia="MS Mincho"/>
        </w:rPr>
        <w:t>§637.  Earned paid sick leave</w:t>
      </w:r>
    </w:p>
    <w:p w:rsidR="00E4465F" w:rsidRDefault="00E4465F" w:rsidP="00E4465F">
      <w:pPr>
        <w:pStyle w:val="BodyText2"/>
        <w:rPr>
          <w:rStyle w:val="cBodyText2Underline"/>
          <w:rFonts w:eastAsia="MS Mincho"/>
        </w:rPr>
      </w:pPr>
      <w:r>
        <w:rPr>
          <w:rStyle w:val="InlineID2Underline"/>
          <w:rFonts w:eastAsia="MS Mincho"/>
        </w:rPr>
        <w:t xml:space="preserve">1.  </w:t>
      </w:r>
      <w:r>
        <w:rPr>
          <w:rStyle w:val="InlineHeadnote2Underline"/>
          <w:rFonts w:eastAsia="MS Mincho"/>
        </w:rPr>
        <w:t xml:space="preserve">Definitions.  </w:t>
      </w:r>
      <w:r>
        <w:rPr>
          <w:rStyle w:val="cBodyText2Underline"/>
          <w:rFonts w:eastAsia="MS Mincho"/>
        </w:rPr>
        <w:t>As used in this section, unless the context otherwise indicates, the following terms have the following meanings.</w:t>
      </w:r>
    </w:p>
    <w:p w:rsidR="00E4465F" w:rsidRDefault="00E4465F" w:rsidP="00E4465F">
      <w:pPr>
        <w:pStyle w:val="BodyTextIndent"/>
        <w:rPr>
          <w:rStyle w:val="cBodyTextIndentUnderline"/>
          <w:rFonts w:eastAsia="MS Mincho"/>
        </w:rPr>
      </w:pPr>
      <w:proofErr w:type="gramStart"/>
      <w:r>
        <w:rPr>
          <w:rStyle w:val="InlineIDUnderline"/>
          <w:rFonts w:eastAsia="MS Mincho"/>
        </w:rPr>
        <w:t xml:space="preserve">A.  </w:t>
      </w:r>
      <w:r>
        <w:rPr>
          <w:rStyle w:val="cBodyTextIndentUnderline"/>
          <w:rFonts w:eastAsia="MS Mincho"/>
        </w:rPr>
        <w:t>"</w:t>
      </w:r>
      <w:proofErr w:type="gramEnd"/>
      <w:r>
        <w:rPr>
          <w:rStyle w:val="cBodyTextIndentUnderline"/>
          <w:rFonts w:eastAsia="MS Mincho"/>
        </w:rPr>
        <w:t>Department" means the Department of Labor as described in section 1401</w:t>
      </w:r>
      <w:r>
        <w:rPr>
          <w:rStyle w:val="cBodyTextIndentUnderline"/>
          <w:rFonts w:eastAsia="MS Mincho"/>
        </w:rPr>
        <w:noBreakHyphen/>
        <w:t>A.</w:t>
      </w:r>
    </w:p>
    <w:p w:rsidR="00E4465F" w:rsidRDefault="00E4465F" w:rsidP="00E4465F">
      <w:pPr>
        <w:pStyle w:val="BodyTextIndent"/>
        <w:rPr>
          <w:rStyle w:val="cBodyTextIndentUnderline"/>
          <w:rFonts w:eastAsia="MS Mincho"/>
        </w:rPr>
      </w:pPr>
      <w:proofErr w:type="gramStart"/>
      <w:r>
        <w:rPr>
          <w:rStyle w:val="InlineIDUnderline"/>
          <w:rFonts w:eastAsia="MS Mincho"/>
        </w:rPr>
        <w:t xml:space="preserve">B.  </w:t>
      </w:r>
      <w:r>
        <w:rPr>
          <w:rStyle w:val="cBodyTextIndentUnderline"/>
          <w:rFonts w:eastAsia="MS Mincho"/>
        </w:rPr>
        <w:t>"</w:t>
      </w:r>
      <w:proofErr w:type="gramEnd"/>
      <w:r>
        <w:rPr>
          <w:rStyle w:val="cBodyTextIndentUnderline"/>
          <w:rFonts w:eastAsia="MS Mincho"/>
        </w:rPr>
        <w:t>Domestic partner" means a domestic partner as defined in Title 22, section 2710, subsection 2 or in a substantially equivalent law of another jurisdiction.</w:t>
      </w:r>
    </w:p>
    <w:p w:rsidR="00E4465F" w:rsidRDefault="00E4465F" w:rsidP="00E4465F">
      <w:pPr>
        <w:pStyle w:val="BodyTextIndent"/>
        <w:rPr>
          <w:rStyle w:val="cBodyTextIndentUnderline"/>
          <w:rFonts w:eastAsia="MS Mincho"/>
        </w:rPr>
      </w:pPr>
      <w:proofErr w:type="gramStart"/>
      <w:r>
        <w:rPr>
          <w:rStyle w:val="InlineIDUnderline"/>
          <w:rFonts w:eastAsia="MS Mincho"/>
        </w:rPr>
        <w:t xml:space="preserve">C.  </w:t>
      </w:r>
      <w:r>
        <w:rPr>
          <w:rStyle w:val="cBodyTextIndentUnderline"/>
          <w:rFonts w:eastAsia="MS Mincho"/>
        </w:rPr>
        <w:t>"</w:t>
      </w:r>
      <w:proofErr w:type="gramEnd"/>
      <w:r>
        <w:rPr>
          <w:rStyle w:val="cBodyTextIndentUnderline"/>
          <w:rFonts w:eastAsia="MS Mincho"/>
        </w:rPr>
        <w:t>Domestic violence" means conduct described in Title 17</w:t>
      </w:r>
      <w:r>
        <w:rPr>
          <w:rStyle w:val="cBodyTextIndentUnderline"/>
          <w:rFonts w:eastAsia="MS Mincho"/>
        </w:rPr>
        <w:noBreakHyphen/>
        <w:t>A, chapters 9, 11, 12 and 13; Title 17</w:t>
      </w:r>
      <w:r>
        <w:rPr>
          <w:rStyle w:val="cBodyTextIndentUnderline"/>
          <w:rFonts w:eastAsia="MS Mincho"/>
        </w:rPr>
        <w:noBreakHyphen/>
        <w:t>A, sections 432, 433, 506, 506</w:t>
      </w:r>
      <w:r>
        <w:rPr>
          <w:rStyle w:val="cBodyTextIndentUnderline"/>
          <w:rFonts w:eastAsia="MS Mincho"/>
        </w:rPr>
        <w:noBreakHyphen/>
        <w:t>A, 506</w:t>
      </w:r>
      <w:r>
        <w:rPr>
          <w:rStyle w:val="cBodyTextIndentUnderline"/>
          <w:rFonts w:eastAsia="MS Mincho"/>
        </w:rPr>
        <w:noBreakHyphen/>
        <w:t>B, 758, 805, 806, 852 and 853; and Title 19</w:t>
      </w:r>
      <w:r>
        <w:rPr>
          <w:rStyle w:val="cBodyTextIndentUnderline"/>
          <w:rFonts w:eastAsia="MS Mincho"/>
        </w:rPr>
        <w:noBreakHyphen/>
        <w:t>A, section 4002, subsection 1, when the victim of that conduct or threat is a family or household member, as defined in Title 19</w:t>
      </w:r>
      <w:r>
        <w:rPr>
          <w:rStyle w:val="cBodyTextIndentUnderline"/>
          <w:rFonts w:eastAsia="MS Mincho"/>
        </w:rPr>
        <w:noBreakHyphen/>
        <w:t>A, section 4002, subsection 4, or dating partner, as defined in Title 19</w:t>
      </w:r>
      <w:r>
        <w:rPr>
          <w:rStyle w:val="cBodyTextIndentUnderline"/>
          <w:rFonts w:eastAsia="MS Mincho"/>
        </w:rPr>
        <w:noBreakHyphen/>
        <w:t>A, section 4002, subsection 3</w:t>
      </w:r>
      <w:r>
        <w:rPr>
          <w:rStyle w:val="cBodyTextIndentUnderline"/>
          <w:rFonts w:eastAsia="MS Mincho"/>
        </w:rPr>
        <w:noBreakHyphen/>
        <w:t>A.</w:t>
      </w:r>
    </w:p>
    <w:p w:rsidR="00E4465F" w:rsidRDefault="00E4465F" w:rsidP="00E4465F">
      <w:pPr>
        <w:pStyle w:val="BodyTextIndent"/>
        <w:rPr>
          <w:rStyle w:val="cBodyTextIndentUnderline"/>
          <w:rFonts w:eastAsia="MS Mincho"/>
        </w:rPr>
      </w:pPr>
      <w:proofErr w:type="gramStart"/>
      <w:r>
        <w:rPr>
          <w:rStyle w:val="InlineIDUnderline"/>
          <w:rFonts w:eastAsia="MS Mincho"/>
        </w:rPr>
        <w:t xml:space="preserve">D.  </w:t>
      </w:r>
      <w:r>
        <w:rPr>
          <w:rStyle w:val="cBodyTextIndentUnderline"/>
          <w:rFonts w:eastAsia="MS Mincho"/>
        </w:rPr>
        <w:t>"</w:t>
      </w:r>
      <w:proofErr w:type="gramEnd"/>
      <w:r>
        <w:rPr>
          <w:rStyle w:val="cBodyTextIndentUnderline"/>
          <w:rFonts w:eastAsia="MS Mincho"/>
        </w:rPr>
        <w:t>Earned paid sick leave" means time off from work that is provided by an employer to an employee as calculated under subsections 4 and 5, that can be used for the purposes described in subsection 6, that is compensated at the same hourly rate and that includes the same benefits as the employee earns at the time the employee uses the earned paid sick leave.</w:t>
      </w:r>
    </w:p>
    <w:p w:rsidR="00E4465F" w:rsidRDefault="00E4465F" w:rsidP="00E4465F">
      <w:pPr>
        <w:pStyle w:val="BodyTextIndent"/>
        <w:rPr>
          <w:rStyle w:val="cBodyTextIndentUnderline"/>
          <w:rFonts w:eastAsia="MS Mincho"/>
        </w:rPr>
      </w:pPr>
      <w:proofErr w:type="gramStart"/>
      <w:r>
        <w:rPr>
          <w:rStyle w:val="InlineIDUnderline"/>
          <w:rFonts w:eastAsia="MS Mincho"/>
        </w:rPr>
        <w:t xml:space="preserve">E.  </w:t>
      </w:r>
      <w:r>
        <w:rPr>
          <w:rStyle w:val="cBodyTextIndentUnderline"/>
          <w:rFonts w:eastAsia="MS Mincho"/>
        </w:rPr>
        <w:t>"</w:t>
      </w:r>
      <w:proofErr w:type="gramEnd"/>
      <w:r>
        <w:rPr>
          <w:rStyle w:val="cBodyTextIndentUnderline"/>
          <w:rFonts w:eastAsia="MS Mincho"/>
        </w:rPr>
        <w:t>Employee" has the same meaning as in section 663, subsection 3. An individual exempt from the definition of "employee" pursuant to any of the provisions in section 663, subsection 3, paragraphs A to L is also exempt from this section.</w:t>
      </w:r>
    </w:p>
    <w:p w:rsidR="00E4465F" w:rsidRDefault="00E4465F" w:rsidP="00E4465F">
      <w:pPr>
        <w:pStyle w:val="BodyTextIndent"/>
        <w:rPr>
          <w:rStyle w:val="cBodyTextIndentUnderline"/>
          <w:rFonts w:eastAsia="MS Mincho"/>
        </w:rPr>
      </w:pPr>
      <w:proofErr w:type="gramStart"/>
      <w:r>
        <w:rPr>
          <w:rStyle w:val="InlineIDUnderline"/>
          <w:rFonts w:eastAsia="MS Mincho"/>
        </w:rPr>
        <w:t xml:space="preserve">F.  </w:t>
      </w:r>
      <w:r>
        <w:rPr>
          <w:rStyle w:val="cBodyTextIndentUnderline"/>
          <w:rFonts w:eastAsia="MS Mincho"/>
        </w:rPr>
        <w:t>"</w:t>
      </w:r>
      <w:proofErr w:type="gramEnd"/>
      <w:r>
        <w:rPr>
          <w:rStyle w:val="cBodyTextIndentUnderline"/>
          <w:rFonts w:eastAsia="MS Mincho"/>
        </w:rPr>
        <w:t>Employee's family member" means:</w:t>
      </w:r>
    </w:p>
    <w:p w:rsidR="00E4465F" w:rsidRDefault="00E4465F" w:rsidP="00E4465F">
      <w:pPr>
        <w:pStyle w:val="BodyTextIndent2"/>
        <w:rPr>
          <w:rStyle w:val="cBodyTextIndent"/>
          <w:rFonts w:eastAsia="MS Mincho"/>
        </w:rPr>
      </w:pPr>
      <w:r>
        <w:rPr>
          <w:rStyle w:val="cBodyTextIndentUnderline"/>
          <w:rFonts w:eastAsia="MS Mincho"/>
        </w:rPr>
        <w:t xml:space="preserve">(1)  Regardless of age, a biological, adopted or foster child, stepchild or legal ward, a child of the employee's domestic partner, a child to whom the employee </w:t>
      </w:r>
      <w:r>
        <w:rPr>
          <w:rStyle w:val="cBodyTextIndentUnderline"/>
          <w:rFonts w:eastAsia="MS Mincho"/>
        </w:rPr>
        <w:lastRenderedPageBreak/>
        <w:t>stands in loco parentis or an individual to whom the employee stood in loco parentis when the individual was a minor;</w:t>
      </w:r>
    </w:p>
    <w:p w:rsidR="00E4465F" w:rsidRDefault="00E4465F" w:rsidP="00E4465F">
      <w:pPr>
        <w:pStyle w:val="BodyTextIndent2"/>
        <w:rPr>
          <w:rStyle w:val="cBodyTextIndent"/>
          <w:rFonts w:eastAsia="MS Mincho"/>
        </w:rPr>
      </w:pPr>
      <w:r>
        <w:rPr>
          <w:rStyle w:val="cBodyTextIndentUnderline"/>
          <w:rFonts w:eastAsia="MS Mincho"/>
        </w:rPr>
        <w:t>(2)  A biological, foster or adoptive parent or stepparent or legal guardian of the employee or the employee's spouse or domestic partner or a person who stood in loco parentis when the employee or employee's spouse or domestic partner was a minor;</w:t>
      </w:r>
    </w:p>
    <w:p w:rsidR="00E4465F" w:rsidRDefault="00E4465F" w:rsidP="00E4465F">
      <w:pPr>
        <w:pStyle w:val="BodyTextIndent2"/>
        <w:rPr>
          <w:rStyle w:val="cBodyTextIndent"/>
          <w:rFonts w:eastAsia="MS Mincho"/>
        </w:rPr>
      </w:pPr>
      <w:r>
        <w:rPr>
          <w:rStyle w:val="cBodyTextIndentUnderline"/>
          <w:rFonts w:eastAsia="MS Mincho"/>
        </w:rPr>
        <w:t xml:space="preserve">(3)  A person to whom the employee is legally married under the laws of any state or a domestic partner of the employee; </w:t>
      </w:r>
    </w:p>
    <w:p w:rsidR="00E4465F" w:rsidRDefault="00E4465F" w:rsidP="00E4465F">
      <w:pPr>
        <w:pStyle w:val="BodyTextIndent2"/>
        <w:rPr>
          <w:rStyle w:val="cBodyTextIndent"/>
          <w:rFonts w:eastAsia="MS Mincho"/>
        </w:rPr>
      </w:pPr>
      <w:r>
        <w:rPr>
          <w:rStyle w:val="cBodyTextIndentUnderline"/>
          <w:rFonts w:eastAsia="MS Mincho"/>
        </w:rPr>
        <w:t>(4)  A grandparent, grandchild or sibling, whether of a biological, foster, adoptive or step relationship, of the employee or the employee's spouse or domestic partner; or</w:t>
      </w:r>
    </w:p>
    <w:p w:rsidR="00E4465F" w:rsidRDefault="00E4465F" w:rsidP="00E4465F">
      <w:pPr>
        <w:pStyle w:val="BodyTextIndent2"/>
        <w:rPr>
          <w:rStyle w:val="cBodyTextIndent"/>
          <w:rFonts w:eastAsia="MS Mincho"/>
        </w:rPr>
      </w:pPr>
      <w:r>
        <w:rPr>
          <w:rStyle w:val="cBodyTextIndentUnderline"/>
          <w:rFonts w:eastAsia="MS Mincho"/>
        </w:rPr>
        <w:t>(5)  Any other individual related by blood to the employee or whose close association with the employee is the equivalent of a family relationship.</w:t>
      </w:r>
    </w:p>
    <w:p w:rsidR="00E4465F" w:rsidRDefault="00E4465F" w:rsidP="00E4465F">
      <w:pPr>
        <w:pStyle w:val="BodyTextIndent"/>
        <w:rPr>
          <w:rStyle w:val="cBodyTextIndentUnderline"/>
          <w:rFonts w:eastAsia="MS Mincho"/>
        </w:rPr>
      </w:pPr>
      <w:proofErr w:type="gramStart"/>
      <w:r>
        <w:rPr>
          <w:rStyle w:val="InlineIDUnderline"/>
          <w:rFonts w:eastAsia="MS Mincho"/>
        </w:rPr>
        <w:t xml:space="preserve">G.  </w:t>
      </w:r>
      <w:r>
        <w:rPr>
          <w:rStyle w:val="cBodyTextIndentUnderline"/>
          <w:rFonts w:eastAsia="MS Mincho"/>
        </w:rPr>
        <w:t>"</w:t>
      </w:r>
      <w:proofErr w:type="gramEnd"/>
      <w:r>
        <w:rPr>
          <w:rStyle w:val="cBodyTextIndentUnderline"/>
          <w:rFonts w:eastAsia="MS Mincho"/>
        </w:rPr>
        <w:t>Employer" means a person in this State who employs individuals and includes the State and political subdivisions of the State. "Employer" includes a person acting in the interest of an employer directly or indirectly. For purposes of this section, 2 entities under common control, directly or through one or more intermediaries, are considered the same employer.  "Employer" also includes any successor in interest to an entity referred to in this definition.</w:t>
      </w:r>
    </w:p>
    <w:p w:rsidR="00E4465F" w:rsidRDefault="00E4465F" w:rsidP="00E4465F">
      <w:pPr>
        <w:pStyle w:val="BodyTextIndent"/>
        <w:rPr>
          <w:rStyle w:val="cBodyTextIndentUnderline"/>
          <w:rFonts w:eastAsia="MS Mincho"/>
        </w:rPr>
      </w:pPr>
      <w:proofErr w:type="gramStart"/>
      <w:r>
        <w:rPr>
          <w:rStyle w:val="InlineIDUnderline"/>
          <w:rFonts w:eastAsia="MS Mincho"/>
        </w:rPr>
        <w:t xml:space="preserve">H.  </w:t>
      </w:r>
      <w:r>
        <w:rPr>
          <w:rStyle w:val="cBodyTextIndentUnderline"/>
          <w:rFonts w:eastAsia="MS Mincho"/>
        </w:rPr>
        <w:t>"</w:t>
      </w:r>
      <w:proofErr w:type="gramEnd"/>
      <w:r>
        <w:rPr>
          <w:rStyle w:val="cBodyTextIndentUnderline"/>
          <w:rFonts w:eastAsia="MS Mincho"/>
        </w:rPr>
        <w:t>Health emergency" has the same meaning as in Title 22, section 802, subsection 2.</w:t>
      </w:r>
    </w:p>
    <w:p w:rsidR="00E4465F" w:rsidRDefault="00E4465F" w:rsidP="00E4465F">
      <w:pPr>
        <w:pStyle w:val="BodyTextIndent"/>
        <w:rPr>
          <w:rStyle w:val="cBodyTextIndentUnderline"/>
          <w:rFonts w:eastAsia="MS Mincho"/>
        </w:rPr>
      </w:pPr>
      <w:proofErr w:type="gramStart"/>
      <w:r>
        <w:rPr>
          <w:rStyle w:val="InlineIDUnderline"/>
          <w:rFonts w:eastAsia="MS Mincho"/>
        </w:rPr>
        <w:t xml:space="preserve">I.  </w:t>
      </w:r>
      <w:r>
        <w:rPr>
          <w:rStyle w:val="cBodyTextIndentUnderline"/>
          <w:rFonts w:eastAsia="MS Mincho"/>
        </w:rPr>
        <w:t>"</w:t>
      </w:r>
      <w:proofErr w:type="gramEnd"/>
      <w:r>
        <w:rPr>
          <w:rStyle w:val="cBodyTextIndentUnderline"/>
          <w:rFonts w:eastAsia="MS Mincho"/>
        </w:rPr>
        <w:t>Sexual assault" means any conduct described under Title 17</w:t>
      </w:r>
      <w:r>
        <w:rPr>
          <w:rStyle w:val="cBodyTextIndentUnderline"/>
          <w:rFonts w:eastAsia="MS Mincho"/>
        </w:rPr>
        <w:noBreakHyphen/>
        <w:t>A, chapters 11, 12 and 35.</w:t>
      </w:r>
    </w:p>
    <w:p w:rsidR="00E4465F" w:rsidRDefault="00E4465F" w:rsidP="00E4465F">
      <w:pPr>
        <w:pStyle w:val="BodyTextIndent"/>
        <w:rPr>
          <w:rStyle w:val="cBodyTextIndentUnderline"/>
          <w:rFonts w:eastAsia="MS Mincho"/>
        </w:rPr>
      </w:pPr>
      <w:proofErr w:type="gramStart"/>
      <w:r>
        <w:rPr>
          <w:rStyle w:val="InlineIDUnderline"/>
          <w:rFonts w:eastAsia="MS Mincho"/>
        </w:rPr>
        <w:t xml:space="preserve">J.  </w:t>
      </w:r>
      <w:r>
        <w:rPr>
          <w:rStyle w:val="cBodyTextIndentUnderline"/>
          <w:rFonts w:eastAsia="MS Mincho"/>
        </w:rPr>
        <w:t>"</w:t>
      </w:r>
      <w:proofErr w:type="gramEnd"/>
      <w:r>
        <w:rPr>
          <w:rStyle w:val="cBodyTextIndentUnderline"/>
          <w:rFonts w:eastAsia="MS Mincho"/>
        </w:rPr>
        <w:t>Stalking" means any conduct described in Title 17</w:t>
      </w:r>
      <w:r>
        <w:rPr>
          <w:rStyle w:val="cBodyTextIndentUnderline"/>
          <w:rFonts w:eastAsia="MS Mincho"/>
        </w:rPr>
        <w:noBreakHyphen/>
        <w:t>A, section 210</w:t>
      </w:r>
      <w:r>
        <w:rPr>
          <w:rStyle w:val="cBodyTextIndentUnderline"/>
          <w:rFonts w:eastAsia="MS Mincho"/>
        </w:rPr>
        <w:noBreakHyphen/>
        <w:t>A.</w:t>
      </w:r>
    </w:p>
    <w:p w:rsidR="00E4465F" w:rsidRDefault="00E4465F" w:rsidP="00E4465F">
      <w:pPr>
        <w:pStyle w:val="BodyTextIndent"/>
        <w:rPr>
          <w:rStyle w:val="cBodyTextIndentUnderline"/>
          <w:rFonts w:eastAsia="MS Mincho"/>
        </w:rPr>
      </w:pPr>
      <w:proofErr w:type="gramStart"/>
      <w:r>
        <w:rPr>
          <w:rStyle w:val="InlineIDUnderline"/>
          <w:rFonts w:eastAsia="MS Mincho"/>
        </w:rPr>
        <w:t xml:space="preserve">K.  </w:t>
      </w:r>
      <w:r>
        <w:rPr>
          <w:rStyle w:val="cBodyTextIndentUnderline"/>
          <w:rFonts w:eastAsia="MS Mincho"/>
        </w:rPr>
        <w:t>"</w:t>
      </w:r>
      <w:proofErr w:type="gramEnd"/>
      <w:r>
        <w:rPr>
          <w:rStyle w:val="cBodyTextIndentUnderline"/>
          <w:rFonts w:eastAsia="MS Mincho"/>
        </w:rPr>
        <w:t>Victim" means an individual who has been subject to domestic violence, sexual assault or stalking.</w:t>
      </w:r>
    </w:p>
    <w:p w:rsidR="00E4465F" w:rsidRDefault="00E4465F" w:rsidP="00E4465F">
      <w:pPr>
        <w:pStyle w:val="BodyTextIndent"/>
        <w:rPr>
          <w:rStyle w:val="cBodyTextIndentUnderline"/>
          <w:rFonts w:eastAsia="MS Mincho"/>
        </w:rPr>
      </w:pPr>
      <w:proofErr w:type="gramStart"/>
      <w:r>
        <w:rPr>
          <w:rStyle w:val="InlineIDUnderline"/>
          <w:rFonts w:eastAsia="MS Mincho"/>
        </w:rPr>
        <w:t xml:space="preserve">L.  </w:t>
      </w:r>
      <w:r>
        <w:rPr>
          <w:rStyle w:val="cBodyTextIndentUnderline"/>
          <w:rFonts w:eastAsia="MS Mincho"/>
        </w:rPr>
        <w:t>"</w:t>
      </w:r>
      <w:proofErr w:type="gramEnd"/>
      <w:r>
        <w:rPr>
          <w:rStyle w:val="cBodyTextIndentUnderline"/>
          <w:rFonts w:eastAsia="MS Mincho"/>
        </w:rPr>
        <w:t>Year" means a regular and consecutive 12-month period.</w:t>
      </w:r>
    </w:p>
    <w:p w:rsidR="00E4465F" w:rsidRDefault="00E4465F" w:rsidP="00E4465F">
      <w:pPr>
        <w:pStyle w:val="BodyText2"/>
        <w:rPr>
          <w:rStyle w:val="cBodyText2Underline"/>
          <w:rFonts w:eastAsia="MS Mincho"/>
        </w:rPr>
      </w:pPr>
      <w:r>
        <w:rPr>
          <w:rStyle w:val="InlineID2Underline"/>
          <w:rFonts w:eastAsia="MS Mincho"/>
        </w:rPr>
        <w:t xml:space="preserve">2.  </w:t>
      </w:r>
      <w:proofErr w:type="gramStart"/>
      <w:r>
        <w:rPr>
          <w:rStyle w:val="InlineHeadnote2Underline"/>
          <w:rFonts w:eastAsia="MS Mincho"/>
        </w:rPr>
        <w:t>Earned</w:t>
      </w:r>
      <w:proofErr w:type="gramEnd"/>
      <w:r>
        <w:rPr>
          <w:rStyle w:val="InlineHeadnote2Underline"/>
          <w:rFonts w:eastAsia="MS Mincho"/>
        </w:rPr>
        <w:t xml:space="preserve"> paid sick leave provided.  </w:t>
      </w:r>
      <w:r>
        <w:rPr>
          <w:rStyle w:val="cBodyText2Underline"/>
          <w:rFonts w:eastAsia="MS Mincho"/>
        </w:rPr>
        <w:t>An employer shall provide earned paid sick leave to employees as set forth in this section.</w:t>
      </w:r>
    </w:p>
    <w:p w:rsidR="00E4465F" w:rsidRDefault="00E4465F" w:rsidP="00E4465F">
      <w:pPr>
        <w:pStyle w:val="BodyText2"/>
        <w:rPr>
          <w:rStyle w:val="cBodyText2Underline"/>
          <w:rFonts w:eastAsia="MS Mincho"/>
        </w:rPr>
      </w:pPr>
      <w:r>
        <w:rPr>
          <w:rStyle w:val="InlineID2Underline"/>
          <w:rFonts w:eastAsia="MS Mincho"/>
        </w:rPr>
        <w:t xml:space="preserve">3.  </w:t>
      </w:r>
      <w:r>
        <w:rPr>
          <w:rStyle w:val="InlineHeadnote2Underline"/>
          <w:rFonts w:eastAsia="MS Mincho"/>
        </w:rPr>
        <w:t xml:space="preserve">Relationship to collective bargaining.  </w:t>
      </w:r>
      <w:r>
        <w:rPr>
          <w:rStyle w:val="cBodyText2Underline"/>
          <w:rFonts w:eastAsia="MS Mincho"/>
        </w:rPr>
        <w:t>This section does not apply to employees covered by a collective bargaining agreement during the period between the effective date of this section and the expiration of such an agreement. This section applies after the expiration date of such an agreement unless a new collective bargaining agreement that expressly waives the requirements of this section by clear and unambiguous terms has been entered into and is in effect.</w:t>
      </w:r>
    </w:p>
    <w:p w:rsidR="00E4465F" w:rsidRDefault="00E4465F" w:rsidP="00E4465F">
      <w:pPr>
        <w:pStyle w:val="BodyText2"/>
        <w:rPr>
          <w:rStyle w:val="cBodyText2Underline"/>
          <w:rFonts w:eastAsia="MS Mincho"/>
        </w:rPr>
      </w:pPr>
      <w:r>
        <w:rPr>
          <w:rStyle w:val="InlineID2Underline"/>
          <w:rFonts w:eastAsia="MS Mincho"/>
        </w:rPr>
        <w:lastRenderedPageBreak/>
        <w:t xml:space="preserve">4.  </w:t>
      </w:r>
      <w:r>
        <w:rPr>
          <w:rStyle w:val="InlineHeadnote2Underline"/>
          <w:rFonts w:eastAsia="MS Mincho"/>
        </w:rPr>
        <w:t xml:space="preserve">Accrual.  </w:t>
      </w:r>
      <w:r>
        <w:rPr>
          <w:rStyle w:val="cBodyText2Underline"/>
          <w:rFonts w:eastAsia="MS Mincho"/>
        </w:rPr>
        <w:t>An employee accrues earned paid sick leave at a rate of no less than one hour of earned paid sick leave for every 30 hours worked for the employer. Accrual begins at the later of the start of employment or the effective date of this section. When there is a separation in employment and an employee is rehired by the same employer within 6 months of separation, the employer must reinstate previously accrued but unused earned paid sick leave and the employee is entitled to use accrued earned paid sick leave and accrue additional earned paid sick leave at the time employment recommences. If an employer does not track the working hours of an employee, it must be presumed that the employee works 40 hours per week for purposes of this section absent clear and convincing evidence otherwise.</w:t>
      </w:r>
    </w:p>
    <w:p w:rsidR="00E4465F" w:rsidRDefault="00E4465F" w:rsidP="00E4465F">
      <w:pPr>
        <w:pStyle w:val="BodyText2"/>
        <w:rPr>
          <w:rStyle w:val="cBodyText2Underline"/>
          <w:rFonts w:eastAsia="MS Mincho"/>
        </w:rPr>
      </w:pPr>
      <w:r>
        <w:rPr>
          <w:rStyle w:val="InlineID2Underline"/>
          <w:rFonts w:eastAsia="MS Mincho"/>
        </w:rPr>
        <w:t xml:space="preserve">5.  </w:t>
      </w:r>
      <w:r>
        <w:rPr>
          <w:rStyle w:val="InlineHeadnote2Underline"/>
          <w:rFonts w:eastAsia="MS Mincho"/>
        </w:rPr>
        <w:t xml:space="preserve">Carry forward.  </w:t>
      </w:r>
      <w:r>
        <w:rPr>
          <w:rStyle w:val="cBodyText2Underline"/>
          <w:rFonts w:eastAsia="MS Mincho"/>
        </w:rPr>
        <w:t>An employer shall permit an employee to carry forward at least 40 hours of that employee's unused accrued earned paid sick leave to the following year. An employer may also provide all earned paid sick leave that an employee is expected to accrue in a year at the beginning of the year.</w:t>
      </w:r>
    </w:p>
    <w:p w:rsidR="00E4465F" w:rsidRDefault="00E4465F" w:rsidP="00E4465F">
      <w:pPr>
        <w:pStyle w:val="BodyText2"/>
        <w:rPr>
          <w:rStyle w:val="cBodyText2Underline"/>
          <w:rFonts w:eastAsia="MS Mincho"/>
        </w:rPr>
      </w:pPr>
      <w:r>
        <w:rPr>
          <w:rStyle w:val="InlineID2Underline"/>
          <w:rFonts w:eastAsia="MS Mincho"/>
        </w:rPr>
        <w:t xml:space="preserve">6.  </w:t>
      </w:r>
      <w:r>
        <w:rPr>
          <w:rStyle w:val="InlineHeadnote2Underline"/>
          <w:rFonts w:eastAsia="MS Mincho"/>
        </w:rPr>
        <w:t xml:space="preserve">Use of accrued earned paid sick leave.  </w:t>
      </w:r>
      <w:r>
        <w:rPr>
          <w:rStyle w:val="cBodyText2Underline"/>
          <w:rFonts w:eastAsia="MS Mincho"/>
        </w:rPr>
        <w:t>An employee may use accrued earned paid sick leave for any of the following:</w:t>
      </w:r>
    </w:p>
    <w:p w:rsidR="00E4465F" w:rsidRDefault="00E4465F" w:rsidP="00E4465F">
      <w:pPr>
        <w:pStyle w:val="BodyTextIndent"/>
        <w:rPr>
          <w:rStyle w:val="cBodyTextIndentUnderline"/>
          <w:rFonts w:eastAsia="MS Mincho"/>
        </w:rPr>
      </w:pPr>
      <w:r>
        <w:rPr>
          <w:rStyle w:val="InlineIDUnderline"/>
          <w:rFonts w:eastAsia="MS Mincho"/>
        </w:rPr>
        <w:t xml:space="preserve">A.  </w:t>
      </w:r>
      <w:r>
        <w:rPr>
          <w:rStyle w:val="cBodyTextIndentUnderline"/>
          <w:rFonts w:eastAsia="MS Mincho"/>
        </w:rPr>
        <w:t>An employee's mental or physical illness, injury or health condition, need for medical diagnosis, care or treatment of a mental or physical illness, injury or health condition or need for preventive medical care;</w:t>
      </w:r>
    </w:p>
    <w:p w:rsidR="00E4465F" w:rsidRDefault="00E4465F" w:rsidP="00E4465F">
      <w:pPr>
        <w:pStyle w:val="BodyTextIndent"/>
        <w:rPr>
          <w:rStyle w:val="cBodyTextIndentUnderline"/>
          <w:rFonts w:eastAsia="MS Mincho"/>
        </w:rPr>
      </w:pPr>
      <w:r>
        <w:rPr>
          <w:rStyle w:val="InlineIDUnderline"/>
          <w:rFonts w:eastAsia="MS Mincho"/>
        </w:rPr>
        <w:t xml:space="preserve">B.  </w:t>
      </w:r>
      <w:r>
        <w:rPr>
          <w:rStyle w:val="cBodyTextIndentUnderline"/>
          <w:rFonts w:eastAsia="MS Mincho"/>
        </w:rPr>
        <w:t>Care of an employee's family member who has a mental or physical illness, injury or health condition; care of an employee's family member who needs medical diagnosis or treatment of a mental or physical illness, injury or health condition; or care of an employee's family member who needs preventive medical care;</w:t>
      </w:r>
    </w:p>
    <w:p w:rsidR="00E4465F" w:rsidRDefault="00E4465F" w:rsidP="00E4465F">
      <w:pPr>
        <w:pStyle w:val="BodyTextIndent"/>
        <w:rPr>
          <w:rStyle w:val="cBodyTextIndentUnderline"/>
          <w:rFonts w:eastAsia="MS Mincho"/>
        </w:rPr>
      </w:pPr>
      <w:r>
        <w:rPr>
          <w:rStyle w:val="InlineIDUnderline"/>
          <w:rFonts w:eastAsia="MS Mincho"/>
        </w:rPr>
        <w:t xml:space="preserve">C.  </w:t>
      </w:r>
      <w:r>
        <w:rPr>
          <w:rStyle w:val="cBodyTextIndentUnderline"/>
          <w:rFonts w:eastAsia="MS Mincho"/>
        </w:rPr>
        <w:t>Leave for an employee when the employee or the employee's family member is a victim; or</w:t>
      </w:r>
    </w:p>
    <w:p w:rsidR="00E4465F" w:rsidRDefault="00E4465F" w:rsidP="00E4465F">
      <w:pPr>
        <w:pStyle w:val="BodyTextIndent"/>
        <w:rPr>
          <w:rStyle w:val="cBodyTextIndentUnderline"/>
          <w:rFonts w:eastAsia="MS Mincho"/>
        </w:rPr>
      </w:pPr>
      <w:r>
        <w:rPr>
          <w:rStyle w:val="InlineIDUnderline"/>
          <w:rFonts w:eastAsia="MS Mincho"/>
        </w:rPr>
        <w:t xml:space="preserve">D.  </w:t>
      </w:r>
      <w:r>
        <w:rPr>
          <w:rStyle w:val="cBodyTextIndentUnderline"/>
          <w:rFonts w:eastAsia="MS Mincho"/>
        </w:rPr>
        <w:t>A health emergency resulting in the closure of the employer's business or the school attended by the employee's family member who resides with the employee.</w:t>
      </w:r>
    </w:p>
    <w:p w:rsidR="00E4465F" w:rsidRDefault="00E4465F" w:rsidP="00E4465F">
      <w:pPr>
        <w:pStyle w:val="Paragraph"/>
        <w:rPr>
          <w:rStyle w:val="cBodyText2Underline"/>
          <w:rFonts w:eastAsia="MS Mincho"/>
        </w:rPr>
      </w:pPr>
      <w:r>
        <w:rPr>
          <w:rStyle w:val="cBodyText2Underline"/>
          <w:rFonts w:eastAsia="MS Mincho"/>
        </w:rPr>
        <w:t>An employer must allow employees to use accrued earned paid sick leave in the same increments that the employer uses for tracking other forms of leave taken by employees.</w:t>
      </w:r>
    </w:p>
    <w:p w:rsidR="00E4465F" w:rsidRDefault="00E4465F" w:rsidP="00E4465F">
      <w:pPr>
        <w:pStyle w:val="BodyText2"/>
        <w:rPr>
          <w:rStyle w:val="cBodyText2Underline"/>
          <w:rFonts w:eastAsia="MS Mincho"/>
        </w:rPr>
      </w:pPr>
      <w:r>
        <w:rPr>
          <w:rStyle w:val="InlineID2Underline"/>
          <w:rFonts w:eastAsia="MS Mincho"/>
        </w:rPr>
        <w:t xml:space="preserve">7.  </w:t>
      </w:r>
      <w:r>
        <w:rPr>
          <w:rStyle w:val="InlineHeadnote2Underline"/>
          <w:rFonts w:eastAsia="MS Mincho"/>
        </w:rPr>
        <w:t xml:space="preserve">Notice.  </w:t>
      </w:r>
      <w:r>
        <w:rPr>
          <w:rStyle w:val="cBodyText2Underline"/>
          <w:rFonts w:eastAsia="MS Mincho"/>
        </w:rPr>
        <w:t>When the use of accrued earned paid sick leave is foreseeable, the employee shall make a good faith effort to provide advance notice to the employer, including the dates and duration of the expected absence. When the use of accrued earned paid sick leave is not foreseeable, the employee shall notify the employer as soon as reasonably possible. The employer must establish reasonable verbal, written or electronic notice procedures consistent with this subsection and must communicate all such procedures to employees.</w:t>
      </w:r>
    </w:p>
    <w:p w:rsidR="00E4465F" w:rsidRDefault="00E4465F" w:rsidP="00E4465F">
      <w:pPr>
        <w:pStyle w:val="BodyText2"/>
        <w:rPr>
          <w:rStyle w:val="cBodyText2Underline"/>
          <w:rFonts w:eastAsia="MS Mincho"/>
        </w:rPr>
      </w:pPr>
      <w:r>
        <w:rPr>
          <w:rStyle w:val="InlineID2Underline"/>
          <w:rFonts w:eastAsia="MS Mincho"/>
        </w:rPr>
        <w:lastRenderedPageBreak/>
        <w:t xml:space="preserve">8.  </w:t>
      </w:r>
      <w:r>
        <w:rPr>
          <w:rStyle w:val="InlineHeadnote2Underline"/>
          <w:rFonts w:eastAsia="MS Mincho"/>
        </w:rPr>
        <w:t xml:space="preserve">Employer not required </w:t>
      </w:r>
      <w:proofErr w:type="gramStart"/>
      <w:r>
        <w:rPr>
          <w:rStyle w:val="InlineHeadnote2Underline"/>
          <w:rFonts w:eastAsia="MS Mincho"/>
        </w:rPr>
        <w:t>to allow</w:t>
      </w:r>
      <w:proofErr w:type="gramEnd"/>
      <w:r>
        <w:rPr>
          <w:rStyle w:val="InlineHeadnote2Underline"/>
          <w:rFonts w:eastAsia="MS Mincho"/>
        </w:rPr>
        <w:t xml:space="preserve"> use of earned paid sick leave until 90 days of employment.  </w:t>
      </w:r>
      <w:r>
        <w:rPr>
          <w:rStyle w:val="cBodyText2Underline"/>
          <w:rFonts w:eastAsia="MS Mincho"/>
        </w:rPr>
        <w:t>An employer is not required to allow the use of accrued earned paid sick leave by an employee until 90 calendar days after the employee commences employment with that employer.</w:t>
      </w:r>
    </w:p>
    <w:p w:rsidR="00E4465F" w:rsidRDefault="00E4465F" w:rsidP="00E4465F">
      <w:pPr>
        <w:pStyle w:val="BodyText2"/>
        <w:rPr>
          <w:rStyle w:val="cBodyText2Underline"/>
          <w:rFonts w:eastAsia="MS Mincho"/>
        </w:rPr>
      </w:pPr>
      <w:r>
        <w:rPr>
          <w:rStyle w:val="InlineID2Underline"/>
          <w:rFonts w:eastAsia="MS Mincho"/>
        </w:rPr>
        <w:t xml:space="preserve">9.  </w:t>
      </w:r>
      <w:r>
        <w:rPr>
          <w:rStyle w:val="InlineHeadnote2Underline"/>
          <w:rFonts w:eastAsia="MS Mincho"/>
        </w:rPr>
        <w:t xml:space="preserve">Annual limit on use of earned paid sick leave.  </w:t>
      </w:r>
      <w:r>
        <w:rPr>
          <w:rStyle w:val="cBodyText2Underline"/>
          <w:rFonts w:eastAsia="MS Mincho"/>
        </w:rPr>
        <w:t>An employer is not required to allow an employee to use more than 40 hours of earned paid sick leave in one year.</w:t>
      </w:r>
    </w:p>
    <w:p w:rsidR="00E4465F" w:rsidRDefault="00E4465F" w:rsidP="00E4465F">
      <w:pPr>
        <w:pStyle w:val="BodyText2"/>
        <w:rPr>
          <w:rStyle w:val="cBodyText2Underline"/>
          <w:rFonts w:eastAsia="MS Mincho"/>
        </w:rPr>
      </w:pPr>
      <w:r>
        <w:rPr>
          <w:rStyle w:val="InlineID2Underline"/>
          <w:rFonts w:eastAsia="MS Mincho"/>
        </w:rPr>
        <w:t xml:space="preserve">10.  </w:t>
      </w:r>
      <w:r>
        <w:rPr>
          <w:rStyle w:val="InlineHeadnote2Underline"/>
          <w:rFonts w:eastAsia="MS Mincho"/>
        </w:rPr>
        <w:t xml:space="preserve">Substitutes not required.  </w:t>
      </w:r>
      <w:r>
        <w:rPr>
          <w:rStyle w:val="cBodyText2Underline"/>
          <w:rFonts w:eastAsia="MS Mincho"/>
        </w:rPr>
        <w:t>An employer may not require an employee to secure a substitute or attempt to secure a substitute when that employee uses earned paid sick leave.</w:t>
      </w:r>
    </w:p>
    <w:p w:rsidR="00E4465F" w:rsidRDefault="00E4465F" w:rsidP="00E4465F">
      <w:pPr>
        <w:pStyle w:val="BodyText2"/>
        <w:rPr>
          <w:rStyle w:val="cBodyText2Underline"/>
          <w:rFonts w:eastAsia="MS Mincho"/>
        </w:rPr>
      </w:pPr>
      <w:r>
        <w:rPr>
          <w:rStyle w:val="InlineID2Underline"/>
          <w:rFonts w:eastAsia="MS Mincho"/>
        </w:rPr>
        <w:t xml:space="preserve">11.  </w:t>
      </w:r>
      <w:r>
        <w:rPr>
          <w:rStyle w:val="InlineHeadnote2Underline"/>
          <w:rFonts w:eastAsia="MS Mincho"/>
        </w:rPr>
        <w:t xml:space="preserve">Documentation; confidentiality.  </w:t>
      </w:r>
      <w:r>
        <w:rPr>
          <w:rStyle w:val="cBodyText2Underline"/>
          <w:rFonts w:eastAsia="MS Mincho"/>
        </w:rPr>
        <w:t>When an employee uses 3 or more consecutive days of earned paid sick leave, an employer may require reasonable documentation of the purpose for which the earned paid sick leave was used. If the employee incurs costs to procure that documentation, the employer shall reimburse the employee for reasonable costs actually incurred. The employer shall maintain the confidentiality of information provided by the employee pursuant to this subsection and may not disclose such information except to the affected employee or with the permission of the affected employee or as required by law.</w:t>
      </w:r>
    </w:p>
    <w:p w:rsidR="00E4465F" w:rsidRDefault="00E4465F" w:rsidP="00E4465F">
      <w:pPr>
        <w:pStyle w:val="Paragraph"/>
        <w:rPr>
          <w:rStyle w:val="cBodyText2Underline"/>
          <w:rFonts w:eastAsia="MS Mincho"/>
        </w:rPr>
      </w:pPr>
      <w:r>
        <w:rPr>
          <w:rStyle w:val="cBodyText2Underline"/>
          <w:rFonts w:eastAsia="MS Mincho"/>
        </w:rPr>
        <w:t>Documentation signed by a health care professional must be considered reasonable documentation for purposes of this subsection. In cases of domestic violence, sexual assault or stalking, one of the following types of documentation selected by the employee must be considered reasonable documentation:</w:t>
      </w:r>
    </w:p>
    <w:p w:rsidR="00E4465F" w:rsidRDefault="00E4465F" w:rsidP="00E4465F">
      <w:pPr>
        <w:pStyle w:val="BodyTextIndent"/>
        <w:rPr>
          <w:rStyle w:val="cBodyTextIndentUnderline"/>
          <w:rFonts w:eastAsia="MS Mincho"/>
        </w:rPr>
      </w:pPr>
      <w:r>
        <w:rPr>
          <w:rStyle w:val="InlineIDUnderline"/>
          <w:rFonts w:eastAsia="MS Mincho"/>
        </w:rPr>
        <w:t xml:space="preserve">A.  </w:t>
      </w:r>
      <w:r>
        <w:rPr>
          <w:rStyle w:val="cBodyTextIndentUnderline"/>
          <w:rFonts w:eastAsia="MS Mincho"/>
        </w:rPr>
        <w:t>A police report;</w:t>
      </w:r>
    </w:p>
    <w:p w:rsidR="00E4465F" w:rsidRDefault="00E4465F" w:rsidP="00E4465F">
      <w:pPr>
        <w:pStyle w:val="BodyTextIndent"/>
        <w:rPr>
          <w:rStyle w:val="cBodyTextIndentUnderline"/>
          <w:rFonts w:eastAsia="MS Mincho"/>
        </w:rPr>
      </w:pPr>
      <w:r>
        <w:rPr>
          <w:rStyle w:val="InlineIDUnderline"/>
          <w:rFonts w:eastAsia="MS Mincho"/>
        </w:rPr>
        <w:t xml:space="preserve">B.  </w:t>
      </w:r>
      <w:r>
        <w:rPr>
          <w:rStyle w:val="cBodyTextIndentUnderline"/>
          <w:rFonts w:eastAsia="MS Mincho"/>
        </w:rPr>
        <w:t>A signed statement from a victim advocate or witness; or</w:t>
      </w:r>
    </w:p>
    <w:p w:rsidR="00E4465F" w:rsidRDefault="00E4465F" w:rsidP="00E4465F">
      <w:pPr>
        <w:pStyle w:val="BodyTextIndent"/>
        <w:rPr>
          <w:rStyle w:val="cBodyTextIndentUnderline"/>
          <w:rFonts w:eastAsia="MS Mincho"/>
        </w:rPr>
      </w:pPr>
      <w:r>
        <w:rPr>
          <w:rStyle w:val="InlineIDUnderline"/>
          <w:rFonts w:eastAsia="MS Mincho"/>
        </w:rPr>
        <w:t xml:space="preserve">C.  </w:t>
      </w:r>
      <w:r>
        <w:rPr>
          <w:rStyle w:val="cBodyTextIndentUnderline"/>
          <w:rFonts w:eastAsia="MS Mincho"/>
        </w:rPr>
        <w:t>A court document.</w:t>
      </w:r>
    </w:p>
    <w:p w:rsidR="00E4465F" w:rsidRDefault="00E4465F" w:rsidP="00E4465F">
      <w:pPr>
        <w:pStyle w:val="Paragraph"/>
        <w:rPr>
          <w:rStyle w:val="cBodyText2Underline"/>
          <w:rFonts w:eastAsia="MS Mincho"/>
        </w:rPr>
      </w:pPr>
      <w:r>
        <w:rPr>
          <w:rStyle w:val="cBodyText2Underline"/>
          <w:rFonts w:eastAsia="MS Mincho"/>
        </w:rPr>
        <w:t>An employer may not require that the documentation explain the nature of the illness, injury or health condition or details of the domestic violence, sexual assault or stalking as a condition of providing earned paid sick leave under this section.</w:t>
      </w:r>
    </w:p>
    <w:p w:rsidR="00E4465F" w:rsidRDefault="00E4465F" w:rsidP="00E4465F">
      <w:pPr>
        <w:pStyle w:val="Paragraph"/>
        <w:rPr>
          <w:rStyle w:val="cBodyText2Underline"/>
          <w:rFonts w:eastAsia="MS Mincho"/>
        </w:rPr>
      </w:pPr>
      <w:r>
        <w:rPr>
          <w:rStyle w:val="cBodyText2Underline"/>
          <w:rFonts w:eastAsia="MS Mincho"/>
        </w:rPr>
        <w:t>An employer may not require documentation under this subsection unless the employer has provided advance notice to employees that such documentation will be required.</w:t>
      </w:r>
    </w:p>
    <w:p w:rsidR="00E4465F" w:rsidRDefault="00E4465F" w:rsidP="00E4465F">
      <w:pPr>
        <w:pStyle w:val="BodyText2"/>
        <w:rPr>
          <w:rStyle w:val="cBodyText2Underline"/>
          <w:rFonts w:eastAsia="MS Mincho"/>
        </w:rPr>
      </w:pPr>
      <w:r>
        <w:rPr>
          <w:rStyle w:val="InlineID2Underline"/>
          <w:rFonts w:eastAsia="MS Mincho"/>
        </w:rPr>
        <w:t xml:space="preserve">12.  </w:t>
      </w:r>
      <w:r>
        <w:rPr>
          <w:rStyle w:val="InlineHeadnote2Underline"/>
          <w:rFonts w:eastAsia="MS Mincho"/>
        </w:rPr>
        <w:t xml:space="preserve">Employer's paid leave policies.  </w:t>
      </w:r>
      <w:r>
        <w:rPr>
          <w:rStyle w:val="cBodyText2Underline"/>
          <w:rFonts w:eastAsia="MS Mincho"/>
        </w:rPr>
        <w:t>Any employer with a paid leave policy, such as a paid time off policy, who makes available an amount of paid leave sufficient to meet the accrual requirements of this section that may be used for the same purposes and under the same conditions as earned paid sick leave under this section is not required to provide additional earned paid sick leave.</w:t>
      </w:r>
    </w:p>
    <w:p w:rsidR="00E4465F" w:rsidRDefault="00E4465F" w:rsidP="00E4465F">
      <w:pPr>
        <w:pStyle w:val="BodyText2"/>
        <w:rPr>
          <w:rStyle w:val="cBodyText2Underline"/>
          <w:rFonts w:eastAsia="MS Mincho"/>
        </w:rPr>
      </w:pPr>
      <w:r>
        <w:rPr>
          <w:rStyle w:val="InlineID2Underline"/>
          <w:rFonts w:eastAsia="MS Mincho"/>
        </w:rPr>
        <w:lastRenderedPageBreak/>
        <w:t xml:space="preserve">13.  </w:t>
      </w:r>
      <w:r>
        <w:rPr>
          <w:rStyle w:val="InlineHeadnote2Underline"/>
          <w:rFonts w:eastAsia="MS Mincho"/>
        </w:rPr>
        <w:t xml:space="preserve">Employer records.  </w:t>
      </w:r>
      <w:r>
        <w:rPr>
          <w:rStyle w:val="cBodyText2Underline"/>
          <w:rFonts w:eastAsia="MS Mincho"/>
        </w:rPr>
        <w:t>An employer shall retain for a period of 3 years records documenting hours worked by employees and earned paid sick leave taken by employees and shall allow the department access to such records, with appropriate notice and at a mutually agreeable time, to monitor compliance with the requirements of this section. When an issue arises as to an employee's entitlement to earned paid sick leave under this section, if the employer does not maintain or retain adequate records documenting hours worked by the employee and earned paid sick leave taken by the employee, or does not allow the department reasonable access to such records, it must be presumed that the employer has violated this section absent clear and convincing evidence otherwise.</w:t>
      </w:r>
    </w:p>
    <w:p w:rsidR="00E4465F" w:rsidRDefault="00E4465F" w:rsidP="00E4465F">
      <w:pPr>
        <w:pStyle w:val="BodyText2"/>
        <w:rPr>
          <w:rStyle w:val="cBodyText2Underline"/>
          <w:rFonts w:eastAsia="MS Mincho"/>
        </w:rPr>
      </w:pPr>
      <w:r>
        <w:rPr>
          <w:rStyle w:val="InlineID2Underline"/>
          <w:rFonts w:eastAsia="MS Mincho"/>
        </w:rPr>
        <w:t xml:space="preserve">14.  </w:t>
      </w:r>
      <w:r>
        <w:rPr>
          <w:rStyle w:val="InlineHeadnote2Underline"/>
          <w:rFonts w:eastAsia="MS Mincho"/>
        </w:rPr>
        <w:t xml:space="preserve">Unused accrued earned paid sick leave; separation.  </w:t>
      </w:r>
      <w:r>
        <w:rPr>
          <w:rStyle w:val="cBodyText2Underline"/>
          <w:rFonts w:eastAsia="MS Mincho"/>
        </w:rPr>
        <w:t>Nothing in this section may be construed to require an employer to provide financial or other reimbursement for unused accrued earned paid sick leave upon an employee's termination, resignation, retirement or other separation from employment.</w:t>
      </w:r>
    </w:p>
    <w:p w:rsidR="00E4465F" w:rsidRDefault="00E4465F" w:rsidP="00E4465F">
      <w:pPr>
        <w:pStyle w:val="BodyText2"/>
        <w:rPr>
          <w:rStyle w:val="cBodyText2Underline"/>
          <w:rFonts w:eastAsia="MS Mincho"/>
        </w:rPr>
      </w:pPr>
      <w:r>
        <w:rPr>
          <w:rStyle w:val="InlineID2Underline"/>
          <w:rFonts w:eastAsia="MS Mincho"/>
        </w:rPr>
        <w:t xml:space="preserve">15.  </w:t>
      </w:r>
      <w:r>
        <w:rPr>
          <w:rStyle w:val="InlineHeadnote2Underline"/>
          <w:rFonts w:eastAsia="MS Mincho"/>
        </w:rPr>
        <w:t xml:space="preserve">Notice by employers.  </w:t>
      </w:r>
      <w:r>
        <w:rPr>
          <w:rStyle w:val="cBodyText2Underline"/>
          <w:rFonts w:eastAsia="MS Mincho"/>
        </w:rPr>
        <w:t>An employer shall give employees written notice of the following at the commencement of employment or by the effective date of this section, whichever is later:</w:t>
      </w:r>
    </w:p>
    <w:p w:rsidR="00E4465F" w:rsidRDefault="00E4465F" w:rsidP="00E4465F">
      <w:pPr>
        <w:pStyle w:val="BodyTextIndent"/>
        <w:rPr>
          <w:rStyle w:val="cBodyTextIndentUnderline"/>
          <w:rFonts w:eastAsia="MS Mincho"/>
        </w:rPr>
      </w:pPr>
      <w:r>
        <w:rPr>
          <w:rStyle w:val="InlineIDUnderline"/>
          <w:rFonts w:eastAsia="MS Mincho"/>
        </w:rPr>
        <w:t xml:space="preserve">A.  </w:t>
      </w:r>
      <w:r>
        <w:rPr>
          <w:rStyle w:val="cBodyTextIndentUnderline"/>
          <w:rFonts w:eastAsia="MS Mincho"/>
        </w:rPr>
        <w:t xml:space="preserve">That employees are entitled to </w:t>
      </w:r>
      <w:proofErr w:type="gramStart"/>
      <w:r>
        <w:rPr>
          <w:rStyle w:val="cBodyTextIndentUnderline"/>
          <w:rFonts w:eastAsia="MS Mincho"/>
        </w:rPr>
        <w:t>earned</w:t>
      </w:r>
      <w:proofErr w:type="gramEnd"/>
      <w:r>
        <w:rPr>
          <w:rStyle w:val="cBodyTextIndentUnderline"/>
          <w:rFonts w:eastAsia="MS Mincho"/>
        </w:rPr>
        <w:t xml:space="preserve"> paid sick leave and the amount of earned paid sick leave;</w:t>
      </w:r>
    </w:p>
    <w:p w:rsidR="00E4465F" w:rsidRDefault="00E4465F" w:rsidP="00E4465F">
      <w:pPr>
        <w:pStyle w:val="BodyTextIndent"/>
        <w:rPr>
          <w:rStyle w:val="cBodyTextIndentUnderline"/>
          <w:rFonts w:eastAsia="MS Mincho"/>
        </w:rPr>
      </w:pPr>
      <w:r>
        <w:rPr>
          <w:rStyle w:val="InlineIDUnderline"/>
          <w:rFonts w:eastAsia="MS Mincho"/>
        </w:rPr>
        <w:t xml:space="preserve">B.  </w:t>
      </w:r>
      <w:r>
        <w:rPr>
          <w:rStyle w:val="cBodyTextIndentUnderline"/>
          <w:rFonts w:eastAsia="MS Mincho"/>
        </w:rPr>
        <w:t>That the terms of use of earned paid sick leave are guaranteed under this section;</w:t>
      </w:r>
    </w:p>
    <w:p w:rsidR="00E4465F" w:rsidRDefault="00E4465F" w:rsidP="00E4465F">
      <w:pPr>
        <w:pStyle w:val="BodyTextIndent"/>
        <w:rPr>
          <w:rStyle w:val="cBodyTextIndentUnderline"/>
          <w:rFonts w:eastAsia="MS Mincho"/>
        </w:rPr>
      </w:pPr>
      <w:r>
        <w:rPr>
          <w:rStyle w:val="InlineIDUnderline"/>
          <w:rFonts w:eastAsia="MS Mincho"/>
        </w:rPr>
        <w:t xml:space="preserve">C.  </w:t>
      </w:r>
      <w:r>
        <w:rPr>
          <w:rStyle w:val="cBodyTextIndentUnderline"/>
          <w:rFonts w:eastAsia="MS Mincho"/>
        </w:rPr>
        <w:t>That retaliatory personnel action against employees who request or use earned paid sick leave is prohibited;</w:t>
      </w:r>
    </w:p>
    <w:p w:rsidR="00E4465F" w:rsidRDefault="00E4465F" w:rsidP="00E4465F">
      <w:pPr>
        <w:pStyle w:val="BodyTextIndent"/>
        <w:rPr>
          <w:rStyle w:val="cBodyTextIndentUnderline"/>
          <w:rFonts w:eastAsia="MS Mincho"/>
        </w:rPr>
      </w:pPr>
      <w:r>
        <w:rPr>
          <w:rStyle w:val="InlineIDUnderline"/>
          <w:rFonts w:eastAsia="MS Mincho"/>
        </w:rPr>
        <w:t xml:space="preserve">D.  </w:t>
      </w:r>
      <w:r>
        <w:rPr>
          <w:rStyle w:val="cBodyTextIndentUnderline"/>
          <w:rFonts w:eastAsia="MS Mincho"/>
        </w:rPr>
        <w:t>That each employee has the right to file a complaint or bring a civil action if earned paid sick leave is denied by the employer or the employee is subjected to retaliatory action for requesting or taking earned paid sick leave; and</w:t>
      </w:r>
    </w:p>
    <w:p w:rsidR="00E4465F" w:rsidRDefault="00E4465F" w:rsidP="00E4465F">
      <w:pPr>
        <w:pStyle w:val="BodyTextIndent"/>
        <w:rPr>
          <w:rStyle w:val="cBodyTextIndentUnderline"/>
          <w:rFonts w:eastAsia="MS Mincho"/>
        </w:rPr>
      </w:pPr>
      <w:r>
        <w:rPr>
          <w:rStyle w:val="InlineIDUnderline"/>
          <w:rFonts w:eastAsia="MS Mincho"/>
        </w:rPr>
        <w:t xml:space="preserve">E.  </w:t>
      </w:r>
      <w:r>
        <w:rPr>
          <w:rStyle w:val="cBodyTextIndentUnderline"/>
          <w:rFonts w:eastAsia="MS Mincho"/>
        </w:rPr>
        <w:t>The contact information for the office in the department where questions about rights and responsibilities under this section can be answered.</w:t>
      </w:r>
    </w:p>
    <w:p w:rsidR="00E4465F" w:rsidRDefault="00E4465F" w:rsidP="00E4465F">
      <w:pPr>
        <w:pStyle w:val="Paragraph"/>
        <w:rPr>
          <w:rStyle w:val="cBodyText2Underline"/>
          <w:rFonts w:eastAsia="MS Mincho"/>
        </w:rPr>
      </w:pPr>
      <w:r>
        <w:rPr>
          <w:rStyle w:val="cBodyText2Underline"/>
          <w:rFonts w:eastAsia="MS Mincho"/>
        </w:rPr>
        <w:t>The department may provide and distribute to employers a uniform statement for notice purposes. The employer shall also provide employees access to outreach information, including translated versions, made available by the department pursuant to subsection 19.</w:t>
      </w:r>
    </w:p>
    <w:p w:rsidR="00E4465F" w:rsidRDefault="00E4465F" w:rsidP="00E4465F">
      <w:pPr>
        <w:pStyle w:val="BodyText2"/>
        <w:rPr>
          <w:rStyle w:val="cBodyText2Underline"/>
          <w:rFonts w:eastAsia="MS Mincho"/>
        </w:rPr>
      </w:pPr>
      <w:r>
        <w:rPr>
          <w:rStyle w:val="InlineID2Underline"/>
          <w:rFonts w:eastAsia="MS Mincho"/>
        </w:rPr>
        <w:t xml:space="preserve">16.  </w:t>
      </w:r>
      <w:r>
        <w:rPr>
          <w:rStyle w:val="InlineHeadnote2Underline"/>
          <w:rFonts w:eastAsia="MS Mincho"/>
        </w:rPr>
        <w:t xml:space="preserve">Prohibited acts.  </w:t>
      </w:r>
      <w:r>
        <w:rPr>
          <w:rStyle w:val="cBodyText2Underline"/>
          <w:rFonts w:eastAsia="MS Mincho"/>
        </w:rPr>
        <w:t xml:space="preserve">An employer may not discharge, demote, suspend, discipline or otherwise discriminate against an employee or threaten to take any of these actions against an employee who exercises rights granted under this section or who files a complaint or testifies or assists in an action brought against the employer for a violation of this section. It is unlawful for any policy of the employer, including an absence control policy, to count earned paid sick leave taken under this section as an absence that may lead to or result in discipline, discharge, demotion, suspension or any other adverse </w:t>
      </w:r>
      <w:r>
        <w:rPr>
          <w:rStyle w:val="cBodyText2Underline"/>
          <w:rFonts w:eastAsia="MS Mincho"/>
        </w:rPr>
        <w:lastRenderedPageBreak/>
        <w:t>action. Nothing in this section prohibits an employer from taking employment action against an employee for taking leave that is not protected by this section or other applicable law.</w:t>
      </w:r>
    </w:p>
    <w:p w:rsidR="00E4465F" w:rsidRDefault="00E4465F" w:rsidP="00E4465F">
      <w:pPr>
        <w:pStyle w:val="BodyText2"/>
        <w:rPr>
          <w:rStyle w:val="cBodyText2Underline"/>
          <w:rFonts w:eastAsia="MS Mincho"/>
        </w:rPr>
      </w:pPr>
      <w:r>
        <w:rPr>
          <w:rStyle w:val="InlineID2Underline"/>
          <w:rFonts w:eastAsia="MS Mincho"/>
        </w:rPr>
        <w:t xml:space="preserve">17.  </w:t>
      </w:r>
      <w:r>
        <w:rPr>
          <w:rStyle w:val="InlineHeadnote2Underline"/>
          <w:rFonts w:eastAsia="MS Mincho"/>
        </w:rPr>
        <w:t xml:space="preserve">Successor employers.  </w:t>
      </w:r>
      <w:r>
        <w:rPr>
          <w:rStyle w:val="cBodyText2Underline"/>
          <w:rFonts w:eastAsia="MS Mincho"/>
        </w:rPr>
        <w:t>When a different employer succeeds or takes the place of an existing employer, all employees of the original employer who remain employed by the successor employer are entitled to all earned paid sick leave they accrued when employed by the original employer and are entitled to use earned paid sick leave previously accrued.</w:t>
      </w:r>
    </w:p>
    <w:p w:rsidR="00E4465F" w:rsidRDefault="00E4465F" w:rsidP="00E4465F">
      <w:pPr>
        <w:pStyle w:val="BodyText2"/>
        <w:rPr>
          <w:rStyle w:val="cBodyText2Underline"/>
          <w:rFonts w:eastAsia="MS Mincho"/>
        </w:rPr>
      </w:pPr>
      <w:r>
        <w:rPr>
          <w:rStyle w:val="InlineID2Underline"/>
          <w:rFonts w:eastAsia="MS Mincho"/>
        </w:rPr>
        <w:t xml:space="preserve">18.  </w:t>
      </w:r>
      <w:r>
        <w:rPr>
          <w:rStyle w:val="InlineHeadnote2Underline"/>
          <w:rFonts w:eastAsia="MS Mincho"/>
        </w:rPr>
        <w:t xml:space="preserve">Encouragement of more generous paid sick leave policies; no effect on more generous policies or laws.  </w:t>
      </w:r>
      <w:r>
        <w:rPr>
          <w:rStyle w:val="cBodyText2Underline"/>
          <w:rFonts w:eastAsia="MS Mincho"/>
        </w:rPr>
        <w:t>Nothing in this section may be construed to discourage or prohibit an employer from the adoption or retention of a policy more generous than the one required in this section. Nothing in this section may be construed as diminishing the obligation of an employer to comply with any contract or agreement providing more generous paid sick leave to an employee than required in this section. Nothing in this section may be construed as diminishing the rights of public employees regarding paid sick leave or use of paid sick leave. Nothing in this section may be construed to supersede any provision of any local law that provides greater rights to paid sick leave than the rights established under this section. This section provides minimum requirements pertaining to earned paid sick leave and may not be construed to preempt, limit or otherwise affect the applicability of any other law, regulation, requirement, policy or standard that provides for greater accrual or use by employees of paid sick leave or that extends other protections to employees.</w:t>
      </w:r>
    </w:p>
    <w:p w:rsidR="00E4465F" w:rsidRDefault="00E4465F" w:rsidP="00E4465F">
      <w:pPr>
        <w:pStyle w:val="BodyText2"/>
        <w:rPr>
          <w:rStyle w:val="cBodyText2Underline"/>
          <w:rFonts w:eastAsia="MS Mincho"/>
        </w:rPr>
      </w:pPr>
      <w:r>
        <w:rPr>
          <w:rStyle w:val="InlineID2Underline"/>
          <w:rFonts w:eastAsia="MS Mincho"/>
        </w:rPr>
        <w:t xml:space="preserve">19.  </w:t>
      </w:r>
      <w:r>
        <w:rPr>
          <w:rStyle w:val="InlineHeadnote2Underline"/>
          <w:rFonts w:eastAsia="MS Mincho"/>
        </w:rPr>
        <w:t xml:space="preserve">Public education and outreach.  </w:t>
      </w:r>
      <w:r>
        <w:rPr>
          <w:rStyle w:val="cBodyText2Underline"/>
          <w:rFonts w:eastAsia="MS Mincho"/>
        </w:rPr>
        <w:t>The department shall implement a program to inform employees, parents and persons who are under the care of a health care provider about the availability of earned paid sick leave under this section. This program must make information available to child care and elder care providers, domestic violence shelters, schools and hospitals, community health centers and other health care providers. The department shall have outreach information translated into the 5 languages used most often by the population of this State as determined by the United States Department of Commerce, United States Census Bureau, the United States Department of Health and Human Services, Centers for Medicare and Medicaid Services or a comparable source and shall make that information reasonably available to residents who use those languages. This public education and outreach program must be incorporated into the department's existing communication efforts using resources appropriated or otherwise available for those efforts.</w:t>
      </w:r>
    </w:p>
    <w:p w:rsidR="00E4465F" w:rsidRDefault="00E4465F" w:rsidP="00E4465F">
      <w:pPr>
        <w:pStyle w:val="BodyText2"/>
        <w:rPr>
          <w:rStyle w:val="cBodyText2Underline"/>
          <w:rFonts w:eastAsia="MS Mincho"/>
        </w:rPr>
      </w:pPr>
      <w:r>
        <w:rPr>
          <w:rStyle w:val="InlineID2Underline"/>
          <w:rFonts w:eastAsia="MS Mincho"/>
        </w:rPr>
        <w:t xml:space="preserve">20.  </w:t>
      </w:r>
      <w:r>
        <w:rPr>
          <w:rStyle w:val="InlineHeadnote2Underline"/>
          <w:rFonts w:eastAsia="MS Mincho"/>
        </w:rPr>
        <w:t xml:space="preserve">Rules.  </w:t>
      </w:r>
      <w:r>
        <w:rPr>
          <w:rStyle w:val="cBodyText2Underline"/>
          <w:rFonts w:eastAsia="MS Mincho"/>
        </w:rPr>
        <w:t xml:space="preserve">The department shall adopt rules to implement and enforce the provisions of this section, including rules regarding the receipt, investigation and prosecution of </w:t>
      </w:r>
      <w:r>
        <w:rPr>
          <w:rStyle w:val="cBodyText2Underline"/>
          <w:rFonts w:eastAsia="MS Mincho"/>
        </w:rPr>
        <w:lastRenderedPageBreak/>
        <w:t>complaints alleging violations of this section. Rules adopted pursuant to this subsection are routine technical rules as defined in Title 5, chapter 375, subchapter 2</w:t>
      </w:r>
      <w:r>
        <w:rPr>
          <w:rStyle w:val="cBodyText2Underline"/>
          <w:rFonts w:eastAsia="MS Mincho"/>
        </w:rPr>
        <w:noBreakHyphen/>
        <w:t>A.</w:t>
      </w:r>
    </w:p>
    <w:p w:rsidR="00E4465F" w:rsidRDefault="00E4465F" w:rsidP="00E4465F">
      <w:pPr>
        <w:pStyle w:val="Headnote"/>
        <w:rPr>
          <w:rFonts w:eastAsia="MS Mincho"/>
        </w:rPr>
      </w:pPr>
      <w:r>
        <w:rPr>
          <w:rFonts w:eastAsia="MS Mincho"/>
        </w:rPr>
        <w:t>summary</w:t>
      </w:r>
    </w:p>
    <w:p w:rsidR="0062270A" w:rsidRPr="0062270A" w:rsidRDefault="0062270A" w:rsidP="0062270A">
      <w:pPr>
        <w:ind w:firstLine="720"/>
      </w:pPr>
      <w:r w:rsidRPr="0062270A">
        <w:t>This initiated bill requires all private and public employers</w:t>
      </w:r>
      <w:r w:rsidR="003C36EE">
        <w:t xml:space="preserve"> </w:t>
      </w:r>
      <w:r w:rsidRPr="0062270A">
        <w:t xml:space="preserve"> to provide eligible employees earned paid sick leave at a rate of no less than one hour for every 30 hours worked by an employee.  Eligible employees may use earned paid sick leave for illness or medical care of the employee or the employee’s family.  The initiated bill allows employees to take up to 40 hours of earned paid sick leave each year and requires employers to allow employees to carry forward at least 40 hours of unused earned paid sick leave to the following year.  </w:t>
      </w:r>
    </w:p>
    <w:p w:rsidR="00E42978" w:rsidRPr="00E4465F" w:rsidRDefault="00E42978" w:rsidP="00E4465F">
      <w:pPr>
        <w:pStyle w:val="BodyText2"/>
        <w:suppressLineNumbers/>
        <w:rPr>
          <w:rStyle w:val="cBodyText2"/>
          <w:rFonts w:eastAsia="MS Mincho"/>
        </w:rPr>
      </w:pPr>
    </w:p>
    <w:sectPr w:rsidR="00E42978" w:rsidRPr="00E4465F" w:rsidSect="00FC1A7E">
      <w:footerReference w:type="even" r:id="rId8"/>
      <w:footerReference w:type="default" r:id="rId9"/>
      <w:footerReference w:type="first" r:id="rId10"/>
      <w:pgSz w:w="12240" w:h="15840" w:code="1"/>
      <w:pgMar w:top="1469" w:right="1642" w:bottom="2218" w:left="2304" w:header="720" w:footer="720" w:gutter="0"/>
      <w:cols w:space="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EF9" w:rsidRDefault="00295EF9">
      <w:r>
        <w:separator/>
      </w:r>
    </w:p>
  </w:endnote>
  <w:endnote w:type="continuationSeparator" w:id="0">
    <w:p w:rsidR="00295EF9" w:rsidRDefault="00295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7DBC7BAA-0E9A-4904-9E36-1857D4F76632}"/>
    <w:embedBold r:id="rId2" w:fontKey="{CFC8640A-37C4-4D8C-8C65-D0B3E8DD9434}"/>
    <w:embedItalic r:id="rId3" w:fontKey="{A9B15DEB-2834-4619-93A6-2966897B7B30}"/>
    <w:embedBoldItalic r:id="rId4" w:fontKey="{3F293D6D-6B14-4A93-BA4B-E9A3DB8E3583}"/>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65F" w:rsidRDefault="00E4465F" w:rsidP="00E4465F">
    <w:pPr>
      <w:pStyle w:val="Footer"/>
      <w:rPr>
        <w:b/>
      </w:rPr>
    </w:pPr>
    <w:r>
      <w:tab/>
      <w:t xml:space="preserve">Page </w:t>
    </w:r>
    <w:r>
      <w:fldChar w:fldCharType="begin"/>
    </w:r>
    <w:r>
      <w:instrText xml:space="preserve"> PAGE  \* MERGEFORMAT </w:instrText>
    </w:r>
    <w:r>
      <w:fldChar w:fldCharType="separate"/>
    </w:r>
    <w:r w:rsidR="00610406">
      <w:rPr>
        <w:noProof/>
      </w:rPr>
      <w:t>8</w:t>
    </w:r>
    <w:r>
      <w:fldChar w:fldCharType="end"/>
    </w:r>
    <w:r>
      <w:rPr>
        <w:b/>
      </w:rPr>
      <w:t xml:space="preserve"> </w:t>
    </w:r>
  </w:p>
  <w:p w:rsidR="00E4465F" w:rsidRPr="00E4465F" w:rsidRDefault="00E4465F" w:rsidP="00E4465F">
    <w:pPr>
      <w:pStyle w:val="Footer"/>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65F" w:rsidRDefault="00E4465F" w:rsidP="00E4465F">
    <w:pPr>
      <w:pStyle w:val="Footer"/>
      <w:rPr>
        <w:b/>
      </w:rPr>
    </w:pPr>
    <w:r>
      <w:tab/>
      <w:t xml:space="preserve">Page </w:t>
    </w:r>
    <w:r>
      <w:fldChar w:fldCharType="begin"/>
    </w:r>
    <w:r>
      <w:instrText xml:space="preserve"> PAGE  \* MERGEFORMAT </w:instrText>
    </w:r>
    <w:r>
      <w:fldChar w:fldCharType="separate"/>
    </w:r>
    <w:r w:rsidR="00610406">
      <w:rPr>
        <w:noProof/>
      </w:rPr>
      <w:t>7</w:t>
    </w:r>
    <w:r>
      <w:fldChar w:fldCharType="end"/>
    </w:r>
    <w:r>
      <w:rPr>
        <w:b/>
      </w:rPr>
      <w:t xml:space="preserve"> </w:t>
    </w:r>
  </w:p>
  <w:p w:rsidR="00E4465F" w:rsidRPr="00E4465F" w:rsidRDefault="00E4465F" w:rsidP="00E4465F">
    <w:pPr>
      <w:pStyle w:val="Footer"/>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65F" w:rsidRDefault="00E4465F" w:rsidP="00E4465F">
    <w:pPr>
      <w:pStyle w:val="Footer"/>
      <w:rPr>
        <w:b/>
      </w:rPr>
    </w:pPr>
    <w:r>
      <w:tab/>
      <w:t xml:space="preserve">Page </w:t>
    </w:r>
    <w:r>
      <w:fldChar w:fldCharType="begin"/>
    </w:r>
    <w:r>
      <w:instrText xml:space="preserve"> PAGE  \* MERGEFORMAT </w:instrText>
    </w:r>
    <w:r>
      <w:fldChar w:fldCharType="separate"/>
    </w:r>
    <w:r w:rsidR="00610406">
      <w:rPr>
        <w:noProof/>
      </w:rPr>
      <w:t>1</w:t>
    </w:r>
    <w:r>
      <w:fldChar w:fldCharType="end"/>
    </w:r>
    <w:r w:rsidR="00FC1A7E">
      <w:rPr>
        <w:b/>
      </w:rPr>
      <w:t xml:space="preserve"> </w:t>
    </w:r>
  </w:p>
  <w:p w:rsidR="00E4465F" w:rsidRPr="00E4465F" w:rsidRDefault="00E4465F" w:rsidP="00E4465F">
    <w:pPr>
      <w:pStyle w:val="Foo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EF9" w:rsidRDefault="00295EF9">
      <w:r>
        <w:separator/>
      </w:r>
    </w:p>
  </w:footnote>
  <w:footnote w:type="continuationSeparator" w:id="0">
    <w:p w:rsidR="00295EF9" w:rsidRDefault="00295E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CA09D2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F6C320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54AE23C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33008AE"/>
    <w:lvl w:ilvl="0">
      <w:start w:val="1"/>
      <w:numFmt w:val="decimal"/>
      <w:pStyle w:val="ListNumber2"/>
      <w:lvlText w:val="%1."/>
      <w:lvlJc w:val="left"/>
      <w:pPr>
        <w:tabs>
          <w:tab w:val="num" w:pos="720"/>
        </w:tabs>
        <w:ind w:left="720" w:hanging="360"/>
      </w:pPr>
    </w:lvl>
  </w:abstractNum>
  <w:abstractNum w:abstractNumId="4">
    <w:nsid w:val="FFFFFF80"/>
    <w:multiLevelType w:val="singleLevel"/>
    <w:tmpl w:val="7A88361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1D5A800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942FCB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59A29E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47E6F96"/>
    <w:lvl w:ilvl="0">
      <w:start w:val="1"/>
      <w:numFmt w:val="decimal"/>
      <w:pStyle w:val="ListNumber"/>
      <w:lvlText w:val="%1."/>
      <w:lvlJc w:val="left"/>
      <w:pPr>
        <w:tabs>
          <w:tab w:val="num" w:pos="360"/>
        </w:tabs>
        <w:ind w:left="360" w:hanging="360"/>
      </w:pPr>
    </w:lvl>
  </w:abstractNum>
  <w:abstractNum w:abstractNumId="9">
    <w:nsid w:val="FFFFFF89"/>
    <w:multiLevelType w:val="singleLevel"/>
    <w:tmpl w:val="49B63AB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F4240"/>
    <w:multiLevelType w:val="singleLevel"/>
    <w:tmpl w:val="0409003F"/>
    <w:lvl w:ilvl="0">
      <w:start w:val="1"/>
      <w:numFmt w:val="bullet"/>
      <w:lvlText w:val="·"/>
      <w:lvlJc w:val="left"/>
      <w:pPr>
        <w:ind w:left="0" w:firstLine="0"/>
      </w:pPr>
      <w:rPr>
        <w:rFonts w:ascii="Times New Roman" w:hAnsi="Times New Roman" w:hint="default"/>
      </w:rPr>
    </w:lvl>
  </w:abstractNum>
  <w:abstractNum w:abstractNumId="11">
    <w:nsid w:val="000F4241"/>
    <w:multiLevelType w:val="singleLevel"/>
    <w:tmpl w:val="04090041"/>
    <w:lvl w:ilvl="0">
      <w:start w:val="1"/>
      <w:numFmt w:val="bullet"/>
      <w:lvlText w:val="·"/>
      <w:lvlJc w:val="left"/>
      <w:pPr>
        <w:ind w:left="0" w:firstLine="0"/>
      </w:pPr>
      <w:rPr>
        <w:rFonts w:ascii="Times New Roman" w:hAnsi="Times New Roman" w:hint="default"/>
      </w:rPr>
    </w:lvl>
  </w:abstractNum>
  <w:abstractNum w:abstractNumId="12">
    <w:nsid w:val="000F4242"/>
    <w:multiLevelType w:val="singleLevel"/>
    <w:tmpl w:val="04090043"/>
    <w:lvl w:ilvl="0">
      <w:start w:val="1"/>
      <w:numFmt w:val="bullet"/>
      <w:lvlText w:val="·"/>
      <w:lvlJc w:val="left"/>
      <w:pPr>
        <w:ind w:left="0" w:firstLine="0"/>
      </w:pPr>
      <w:rPr>
        <w:rFonts w:ascii="Times New Roman" w:hAnsi="Times New Roman" w:hint="default"/>
      </w:rPr>
    </w:lvl>
  </w:abstractNum>
  <w:abstractNum w:abstractNumId="13">
    <w:nsid w:val="000F4243"/>
    <w:multiLevelType w:val="singleLevel"/>
    <w:tmpl w:val="04090045"/>
    <w:lvl w:ilvl="0">
      <w:start w:val="1"/>
      <w:numFmt w:val="bullet"/>
      <w:lvlText w:val="·"/>
      <w:lvlJc w:val="left"/>
      <w:pPr>
        <w:ind w:left="0" w:firstLine="0"/>
      </w:pPr>
      <w:rPr>
        <w:rFonts w:ascii="Times New Roman" w:hAnsi="Times New Roman" w:hint="default"/>
      </w:rPr>
    </w:lvl>
  </w:abstractNum>
  <w:abstractNum w:abstractNumId="14">
    <w:nsid w:val="000F4244"/>
    <w:multiLevelType w:val="singleLevel"/>
    <w:tmpl w:val="04090047"/>
    <w:lvl w:ilvl="0">
      <w:start w:val="1"/>
      <w:numFmt w:val="bullet"/>
      <w:lvlText w:val="·"/>
      <w:lvlJc w:val="left"/>
      <w:pPr>
        <w:ind w:left="0" w:firstLine="0"/>
      </w:pPr>
      <w:rPr>
        <w:rFonts w:ascii="Times New Roman" w:hAnsi="Times New Roman" w:hint="default"/>
      </w:rPr>
    </w:lvl>
  </w:abstractNum>
  <w:abstractNum w:abstractNumId="15">
    <w:nsid w:val="000F4245"/>
    <w:multiLevelType w:val="singleLevel"/>
    <w:tmpl w:val="04090049"/>
    <w:lvl w:ilvl="0">
      <w:start w:val="1"/>
      <w:numFmt w:val="decimal"/>
      <w:lvlText w:val="%1."/>
      <w:lvlJc w:val="left"/>
      <w:pPr>
        <w:ind w:left="0" w:firstLine="0"/>
      </w:pPr>
      <w:rPr>
        <w:rFonts w:ascii="Times New Roman" w:hAnsi="Times New Roman" w:hint="default"/>
      </w:rPr>
    </w:lvl>
  </w:abstractNum>
  <w:abstractNum w:abstractNumId="16">
    <w:nsid w:val="000F4246"/>
    <w:multiLevelType w:val="singleLevel"/>
    <w:tmpl w:val="0409004B"/>
    <w:lvl w:ilvl="0">
      <w:start w:val="1"/>
      <w:numFmt w:val="decimal"/>
      <w:lvlText w:val="%1."/>
      <w:lvlJc w:val="left"/>
      <w:pPr>
        <w:ind w:left="0" w:firstLine="0"/>
      </w:pPr>
      <w:rPr>
        <w:rFonts w:ascii="Times New Roman" w:hAnsi="Times New Roman" w:hint="default"/>
      </w:rPr>
    </w:lvl>
  </w:abstractNum>
  <w:abstractNum w:abstractNumId="17">
    <w:nsid w:val="000F4247"/>
    <w:multiLevelType w:val="singleLevel"/>
    <w:tmpl w:val="0409004D"/>
    <w:lvl w:ilvl="0">
      <w:start w:val="1"/>
      <w:numFmt w:val="decimal"/>
      <w:lvlText w:val="%1."/>
      <w:lvlJc w:val="left"/>
      <w:pPr>
        <w:ind w:left="0" w:firstLine="0"/>
      </w:pPr>
      <w:rPr>
        <w:rFonts w:ascii="Times New Roman" w:hAnsi="Times New Roman" w:hint="default"/>
      </w:rPr>
    </w:lvl>
  </w:abstractNum>
  <w:abstractNum w:abstractNumId="18">
    <w:nsid w:val="000F4248"/>
    <w:multiLevelType w:val="singleLevel"/>
    <w:tmpl w:val="0409004F"/>
    <w:lvl w:ilvl="0">
      <w:start w:val="1"/>
      <w:numFmt w:val="decimal"/>
      <w:lvlText w:val="%1."/>
      <w:lvlJc w:val="left"/>
      <w:pPr>
        <w:ind w:left="0" w:firstLine="0"/>
      </w:pPr>
      <w:rPr>
        <w:rFonts w:ascii="Times New Roman" w:hAnsi="Times New Roman" w:hint="default"/>
      </w:rPr>
    </w:lvl>
  </w:abstractNum>
  <w:abstractNum w:abstractNumId="19">
    <w:nsid w:val="000F4249"/>
    <w:multiLevelType w:val="singleLevel"/>
    <w:tmpl w:val="04090051"/>
    <w:lvl w:ilvl="0">
      <w:start w:val="1"/>
      <w:numFmt w:val="decimal"/>
      <w:lvlText w:val="%1."/>
      <w:lvlJc w:val="left"/>
      <w:pPr>
        <w:ind w:left="0" w:firstLine="0"/>
      </w:pPr>
      <w:rPr>
        <w:rFonts w:ascii="Times New Roman" w:hAnsi="Times New Roman" w:hint="default"/>
      </w:rPr>
    </w:lvl>
  </w:abstractNum>
  <w:num w:numId="1">
    <w:abstractNumId w:val="10"/>
  </w:num>
  <w:num w:numId="2">
    <w:abstractNumId w:val="11"/>
  </w:num>
  <w:num w:numId="3">
    <w:abstractNumId w:val="12"/>
  </w:num>
  <w:num w:numId="4">
    <w:abstractNumId w:val="13"/>
  </w:num>
  <w:num w:numId="5">
    <w:abstractNumId w:val="14"/>
  </w:num>
  <w:num w:numId="6">
    <w:abstractNumId w:val="15"/>
  </w:num>
  <w:num w:numId="7">
    <w:abstractNumId w:val="16"/>
  </w:num>
  <w:num w:numId="8">
    <w:abstractNumId w:val="17"/>
  </w:num>
  <w:num w:numId="9">
    <w:abstractNumId w:val="18"/>
  </w:num>
  <w:num w:numId="10">
    <w:abstractNumId w:val="19"/>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0F0"/>
    <w:rsid w:val="000139D1"/>
    <w:rsid w:val="000C4231"/>
    <w:rsid w:val="000F4379"/>
    <w:rsid w:val="00111606"/>
    <w:rsid w:val="0011172A"/>
    <w:rsid w:val="001145F4"/>
    <w:rsid w:val="0011594F"/>
    <w:rsid w:val="001470DA"/>
    <w:rsid w:val="00147898"/>
    <w:rsid w:val="00166F01"/>
    <w:rsid w:val="00217CBF"/>
    <w:rsid w:val="00233F3E"/>
    <w:rsid w:val="00295EF9"/>
    <w:rsid w:val="002A0FA9"/>
    <w:rsid w:val="002D5988"/>
    <w:rsid w:val="002F1217"/>
    <w:rsid w:val="003444C3"/>
    <w:rsid w:val="00347D73"/>
    <w:rsid w:val="00393653"/>
    <w:rsid w:val="00394107"/>
    <w:rsid w:val="00394A20"/>
    <w:rsid w:val="00396647"/>
    <w:rsid w:val="003B2D76"/>
    <w:rsid w:val="003C36EE"/>
    <w:rsid w:val="003E7A73"/>
    <w:rsid w:val="0043617A"/>
    <w:rsid w:val="0044203B"/>
    <w:rsid w:val="0047115E"/>
    <w:rsid w:val="004D3C60"/>
    <w:rsid w:val="005273E9"/>
    <w:rsid w:val="00584BD5"/>
    <w:rsid w:val="005F36A4"/>
    <w:rsid w:val="006057B3"/>
    <w:rsid w:val="00610406"/>
    <w:rsid w:val="0062270A"/>
    <w:rsid w:val="00682808"/>
    <w:rsid w:val="006850F0"/>
    <w:rsid w:val="007C03A2"/>
    <w:rsid w:val="007E365F"/>
    <w:rsid w:val="008331F5"/>
    <w:rsid w:val="008654E9"/>
    <w:rsid w:val="008F252B"/>
    <w:rsid w:val="00940912"/>
    <w:rsid w:val="009715A6"/>
    <w:rsid w:val="009B080E"/>
    <w:rsid w:val="009D2526"/>
    <w:rsid w:val="009E40EC"/>
    <w:rsid w:val="009F547F"/>
    <w:rsid w:val="00A2257D"/>
    <w:rsid w:val="00A24C63"/>
    <w:rsid w:val="00A35E9D"/>
    <w:rsid w:val="00A409AE"/>
    <w:rsid w:val="00A57C88"/>
    <w:rsid w:val="00A602DA"/>
    <w:rsid w:val="00A62C8B"/>
    <w:rsid w:val="00A70DA8"/>
    <w:rsid w:val="00AD240C"/>
    <w:rsid w:val="00AE4849"/>
    <w:rsid w:val="00AF0B33"/>
    <w:rsid w:val="00B054A8"/>
    <w:rsid w:val="00B47DAA"/>
    <w:rsid w:val="00B94810"/>
    <w:rsid w:val="00BC4466"/>
    <w:rsid w:val="00BE74A4"/>
    <w:rsid w:val="00C532FC"/>
    <w:rsid w:val="00C5672B"/>
    <w:rsid w:val="00C82F76"/>
    <w:rsid w:val="00C94DCF"/>
    <w:rsid w:val="00CB17C3"/>
    <w:rsid w:val="00CB478E"/>
    <w:rsid w:val="00CB749C"/>
    <w:rsid w:val="00D152EF"/>
    <w:rsid w:val="00D15C0E"/>
    <w:rsid w:val="00D339C3"/>
    <w:rsid w:val="00D72D19"/>
    <w:rsid w:val="00D87280"/>
    <w:rsid w:val="00DC646B"/>
    <w:rsid w:val="00E03A37"/>
    <w:rsid w:val="00E42978"/>
    <w:rsid w:val="00E4465F"/>
    <w:rsid w:val="00E84D3D"/>
    <w:rsid w:val="00E86BF4"/>
    <w:rsid w:val="00EA3C41"/>
    <w:rsid w:val="00EC7E51"/>
    <w:rsid w:val="00EF4CC9"/>
    <w:rsid w:val="00F076F7"/>
    <w:rsid w:val="00F268D8"/>
    <w:rsid w:val="00F35267"/>
    <w:rsid w:val="00F7780B"/>
    <w:rsid w:val="00FC1A7E"/>
    <w:rsid w:val="00FC1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0406"/>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qFormat/>
    <w:rsid w:val="00347D73"/>
    <w:pPr>
      <w:keepNext/>
      <w:spacing w:before="100" w:after="100"/>
      <w:ind w:left="1080" w:right="720"/>
      <w:jc w:val="center"/>
      <w:outlineLvl w:val="0"/>
    </w:pPr>
    <w:rPr>
      <w:rFonts w:cs="Arial"/>
      <w:b/>
      <w:bCs/>
      <w:sz w:val="24"/>
      <w:szCs w:val="32"/>
    </w:rPr>
  </w:style>
  <w:style w:type="paragraph" w:styleId="Heading2">
    <w:name w:val="heading 2"/>
    <w:basedOn w:val="Normal"/>
    <w:next w:val="Normal"/>
    <w:qFormat/>
    <w:rsid w:val="00347D73"/>
    <w:pPr>
      <w:keepNext/>
      <w:spacing w:before="60" w:after="60"/>
      <w:ind w:left="1080" w:right="720"/>
      <w:jc w:val="center"/>
      <w:outlineLvl w:val="1"/>
    </w:pPr>
    <w:rPr>
      <w:rFonts w:cs="Arial"/>
      <w:b/>
      <w:bCs/>
      <w:iCs/>
      <w:sz w:val="24"/>
      <w:szCs w:val="28"/>
    </w:rPr>
  </w:style>
  <w:style w:type="paragraph" w:styleId="Heading3">
    <w:name w:val="heading 3"/>
    <w:basedOn w:val="Normal"/>
    <w:next w:val="Normal"/>
    <w:qFormat/>
    <w:rsid w:val="00347D73"/>
    <w:pPr>
      <w:keepNext/>
      <w:spacing w:before="100" w:after="100"/>
      <w:ind w:left="360"/>
      <w:outlineLvl w:val="2"/>
    </w:pPr>
    <w:rPr>
      <w:rFonts w:cs="Arial"/>
      <w:b/>
      <w:bCs/>
      <w:i/>
      <w:sz w:val="24"/>
      <w:szCs w:val="26"/>
    </w:rPr>
  </w:style>
  <w:style w:type="paragraph" w:styleId="Heading4">
    <w:name w:val="heading 4"/>
    <w:basedOn w:val="Normal"/>
    <w:next w:val="Normal"/>
    <w:qFormat/>
    <w:rsid w:val="00347D73"/>
    <w:pPr>
      <w:keepNext/>
      <w:spacing w:before="240" w:after="60"/>
      <w:ind w:left="360"/>
      <w:outlineLvl w:val="3"/>
    </w:pPr>
    <w:rPr>
      <w:b/>
      <w:bCs/>
      <w:sz w:val="28"/>
      <w:szCs w:val="28"/>
    </w:rPr>
  </w:style>
  <w:style w:type="paragraph" w:styleId="Heading5">
    <w:name w:val="heading 5"/>
    <w:basedOn w:val="Normal"/>
    <w:next w:val="Normal"/>
    <w:qFormat/>
    <w:rsid w:val="00347D73"/>
    <w:pPr>
      <w:spacing w:before="240" w:after="60"/>
      <w:ind w:left="360"/>
      <w:outlineLvl w:val="4"/>
    </w:pPr>
    <w:rPr>
      <w:b/>
      <w:bCs/>
      <w:i/>
      <w:iCs/>
      <w:sz w:val="26"/>
      <w:szCs w:val="26"/>
    </w:rPr>
  </w:style>
  <w:style w:type="paragraph" w:styleId="Heading6">
    <w:name w:val="heading 6"/>
    <w:basedOn w:val="Normal"/>
    <w:next w:val="Normal"/>
    <w:qFormat/>
    <w:rsid w:val="00347D73"/>
    <w:pPr>
      <w:spacing w:before="240" w:after="60"/>
      <w:ind w:left="360"/>
      <w:outlineLvl w:val="5"/>
    </w:pPr>
    <w:rPr>
      <w:b/>
      <w:bCs/>
    </w:rPr>
  </w:style>
  <w:style w:type="paragraph" w:styleId="Heading7">
    <w:name w:val="heading 7"/>
    <w:basedOn w:val="Normal"/>
    <w:next w:val="Normal"/>
    <w:qFormat/>
    <w:rsid w:val="00347D73"/>
    <w:pPr>
      <w:ind w:left="360"/>
      <w:outlineLvl w:val="6"/>
    </w:pPr>
    <w:rPr>
      <w:color w:val="FFFFFF"/>
      <w:sz w:val="24"/>
      <w:szCs w:val="24"/>
    </w:rPr>
  </w:style>
  <w:style w:type="paragraph" w:styleId="Heading8">
    <w:name w:val="heading 8"/>
    <w:basedOn w:val="Normal"/>
    <w:next w:val="Normal"/>
    <w:qFormat/>
    <w:rsid w:val="00347D73"/>
    <w:pPr>
      <w:ind w:left="360"/>
      <w:outlineLvl w:val="7"/>
    </w:pPr>
    <w:rPr>
      <w:iCs/>
      <w:color w:val="FFFFFF"/>
      <w:sz w:val="20"/>
      <w:szCs w:val="24"/>
    </w:rPr>
  </w:style>
  <w:style w:type="paragraph" w:styleId="Heading9">
    <w:name w:val="heading 9"/>
    <w:basedOn w:val="Normal"/>
    <w:next w:val="Normal"/>
    <w:qFormat/>
    <w:rsid w:val="00347D73"/>
    <w:pPr>
      <w:spacing w:before="240" w:after="60"/>
      <w:ind w:left="360"/>
      <w:outlineLvl w:val="8"/>
    </w:pPr>
    <w:rPr>
      <w:rFonts w:ascii="Arial" w:hAnsi="Arial" w:cs="Arial"/>
    </w:rPr>
  </w:style>
  <w:style w:type="character" w:default="1" w:styleId="DefaultParagraphFont">
    <w:name w:val="Default Paragraph Font"/>
    <w:uiPriority w:val="1"/>
    <w:semiHidden/>
    <w:unhideWhenUsed/>
    <w:rsid w:val="0061040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10406"/>
  </w:style>
  <w:style w:type="paragraph" w:styleId="BlockText">
    <w:name w:val="Block Text"/>
    <w:basedOn w:val="Normal"/>
    <w:rsid w:val="009715A6"/>
    <w:pPr>
      <w:spacing w:before="60" w:after="60" w:line="360" w:lineRule="auto"/>
      <w:ind w:left="1800" w:right="1440"/>
      <w:jc w:val="center"/>
    </w:pPr>
  </w:style>
  <w:style w:type="paragraph" w:styleId="BodyText">
    <w:name w:val="Body Text"/>
    <w:basedOn w:val="Normal"/>
    <w:rsid w:val="009715A6"/>
    <w:pPr>
      <w:spacing w:before="100" w:after="100"/>
      <w:ind w:left="360" w:firstLine="360"/>
    </w:pPr>
  </w:style>
  <w:style w:type="paragraph" w:styleId="BodyText2">
    <w:name w:val="Body Text 2"/>
    <w:basedOn w:val="Normal"/>
    <w:rsid w:val="009715A6"/>
    <w:pPr>
      <w:spacing w:before="100" w:after="100"/>
      <w:ind w:left="360" w:firstLine="360"/>
    </w:pPr>
  </w:style>
  <w:style w:type="paragraph" w:styleId="BodyText3">
    <w:name w:val="Body Text 3"/>
    <w:basedOn w:val="Normal"/>
    <w:rsid w:val="009715A6"/>
    <w:pPr>
      <w:spacing w:before="60" w:after="60"/>
      <w:ind w:left="1080"/>
    </w:pPr>
    <w:rPr>
      <w:szCs w:val="16"/>
    </w:rPr>
  </w:style>
  <w:style w:type="paragraph" w:styleId="BodyTextFirstIndent">
    <w:name w:val="Body Text First Indent"/>
    <w:basedOn w:val="BodyText"/>
    <w:rsid w:val="00E42978"/>
  </w:style>
  <w:style w:type="paragraph" w:styleId="BodyTextFirstIndent2">
    <w:name w:val="Body Text First Indent 2"/>
    <w:basedOn w:val="BodyTextIndent"/>
    <w:rsid w:val="00E42978"/>
    <w:pPr>
      <w:ind w:firstLine="216"/>
    </w:pPr>
  </w:style>
  <w:style w:type="paragraph" w:styleId="BodyTextIndent">
    <w:name w:val="Body Text Indent"/>
    <w:basedOn w:val="Normal"/>
    <w:rsid w:val="009715A6"/>
    <w:pPr>
      <w:spacing w:before="60" w:after="60"/>
      <w:ind w:left="720"/>
    </w:pPr>
  </w:style>
  <w:style w:type="paragraph" w:styleId="BodyTextIndent2">
    <w:name w:val="Body Text Indent 2"/>
    <w:basedOn w:val="Normal"/>
    <w:rsid w:val="009715A6"/>
    <w:pPr>
      <w:spacing w:before="60" w:after="60"/>
      <w:ind w:left="1080"/>
    </w:pPr>
  </w:style>
  <w:style w:type="paragraph" w:styleId="BodyTextIndent3">
    <w:name w:val="Body Text Indent 3"/>
    <w:basedOn w:val="Normal"/>
    <w:rsid w:val="009715A6"/>
    <w:pPr>
      <w:spacing w:before="60" w:after="60"/>
      <w:ind w:left="1440"/>
    </w:pPr>
    <w:rPr>
      <w:szCs w:val="16"/>
    </w:rPr>
  </w:style>
  <w:style w:type="paragraph" w:styleId="Caption">
    <w:name w:val="caption"/>
    <w:basedOn w:val="Normal"/>
    <w:next w:val="Normal"/>
    <w:qFormat/>
    <w:rsid w:val="00E42978"/>
    <w:pPr>
      <w:spacing w:before="120" w:after="120"/>
    </w:pPr>
    <w:rPr>
      <w:b/>
      <w:bCs/>
      <w:sz w:val="20"/>
    </w:rPr>
  </w:style>
  <w:style w:type="paragraph" w:styleId="Closing">
    <w:name w:val="Closing"/>
    <w:basedOn w:val="Normal"/>
    <w:rsid w:val="009715A6"/>
    <w:pPr>
      <w:ind w:left="4680"/>
    </w:pPr>
  </w:style>
  <w:style w:type="paragraph" w:styleId="CommentText">
    <w:name w:val="annotation text"/>
    <w:basedOn w:val="Normal"/>
    <w:semiHidden/>
    <w:rsid w:val="00E42978"/>
    <w:rPr>
      <w:sz w:val="20"/>
    </w:rPr>
  </w:style>
  <w:style w:type="paragraph" w:styleId="Date">
    <w:name w:val="Date"/>
    <w:basedOn w:val="Normal"/>
    <w:next w:val="Normal"/>
    <w:rsid w:val="00DC646B"/>
  </w:style>
  <w:style w:type="paragraph" w:styleId="DocumentMap">
    <w:name w:val="Document Map"/>
    <w:basedOn w:val="Normal"/>
    <w:semiHidden/>
    <w:rsid w:val="00E42978"/>
    <w:pPr>
      <w:shd w:val="clear" w:color="auto" w:fill="000080"/>
    </w:pPr>
    <w:rPr>
      <w:rFonts w:ascii="Tahoma" w:hAnsi="Tahoma" w:cs="Tahoma"/>
    </w:rPr>
  </w:style>
  <w:style w:type="paragraph" w:styleId="EndnoteText">
    <w:name w:val="endnote text"/>
    <w:basedOn w:val="Normal"/>
    <w:semiHidden/>
    <w:rsid w:val="00E42978"/>
    <w:rPr>
      <w:sz w:val="20"/>
    </w:rPr>
  </w:style>
  <w:style w:type="paragraph" w:styleId="EnvelopeAddress">
    <w:name w:val="envelope address"/>
    <w:basedOn w:val="Normal"/>
    <w:rsid w:val="00E42978"/>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E42978"/>
    <w:rPr>
      <w:rFonts w:ascii="Arial" w:hAnsi="Arial" w:cs="Arial"/>
      <w:sz w:val="20"/>
    </w:rPr>
  </w:style>
  <w:style w:type="paragraph" w:styleId="Footer">
    <w:name w:val="footer"/>
    <w:basedOn w:val="Normal"/>
    <w:rsid w:val="0011172A"/>
    <w:pPr>
      <w:tabs>
        <w:tab w:val="center" w:pos="3840"/>
      </w:tabs>
      <w:spacing w:before="200"/>
      <w:ind w:left="360"/>
    </w:pPr>
    <w:rPr>
      <w:sz w:val="18"/>
    </w:rPr>
  </w:style>
  <w:style w:type="paragraph" w:styleId="FootnoteText">
    <w:name w:val="footnote text"/>
    <w:basedOn w:val="Normal"/>
    <w:semiHidden/>
    <w:rsid w:val="00E42978"/>
    <w:rPr>
      <w:sz w:val="20"/>
    </w:rPr>
  </w:style>
  <w:style w:type="paragraph" w:styleId="Header">
    <w:name w:val="header"/>
    <w:basedOn w:val="Normal"/>
    <w:rsid w:val="00347D73"/>
    <w:pPr>
      <w:tabs>
        <w:tab w:val="center" w:pos="4320"/>
        <w:tab w:val="right" w:pos="8640"/>
      </w:tabs>
      <w:ind w:left="360"/>
    </w:pPr>
    <w:rPr>
      <w:rFonts w:ascii="Arial" w:hAnsi="Arial"/>
      <w:smallCaps/>
      <w:spacing w:val="20"/>
      <w:sz w:val="18"/>
    </w:rPr>
  </w:style>
  <w:style w:type="paragraph" w:styleId="Index1">
    <w:name w:val="index 1"/>
    <w:basedOn w:val="Normal"/>
    <w:next w:val="Normal"/>
    <w:autoRedefine/>
    <w:semiHidden/>
    <w:rsid w:val="00E42978"/>
    <w:pPr>
      <w:ind w:left="220" w:hanging="220"/>
    </w:pPr>
  </w:style>
  <w:style w:type="paragraph" w:styleId="Index2">
    <w:name w:val="index 2"/>
    <w:basedOn w:val="Normal"/>
    <w:next w:val="Normal"/>
    <w:autoRedefine/>
    <w:semiHidden/>
    <w:rsid w:val="00E42978"/>
    <w:pPr>
      <w:ind w:left="440" w:hanging="220"/>
    </w:pPr>
  </w:style>
  <w:style w:type="paragraph" w:styleId="Index3">
    <w:name w:val="index 3"/>
    <w:basedOn w:val="Normal"/>
    <w:next w:val="Normal"/>
    <w:autoRedefine/>
    <w:semiHidden/>
    <w:rsid w:val="00E42978"/>
    <w:pPr>
      <w:ind w:left="660" w:hanging="220"/>
    </w:pPr>
  </w:style>
  <w:style w:type="paragraph" w:styleId="Index4">
    <w:name w:val="index 4"/>
    <w:basedOn w:val="Normal"/>
    <w:next w:val="Normal"/>
    <w:autoRedefine/>
    <w:semiHidden/>
    <w:rsid w:val="00E42978"/>
    <w:pPr>
      <w:ind w:left="880" w:hanging="220"/>
    </w:pPr>
  </w:style>
  <w:style w:type="paragraph" w:styleId="Index5">
    <w:name w:val="index 5"/>
    <w:basedOn w:val="Normal"/>
    <w:next w:val="Normal"/>
    <w:autoRedefine/>
    <w:semiHidden/>
    <w:rsid w:val="00E42978"/>
    <w:pPr>
      <w:ind w:left="1100" w:hanging="220"/>
    </w:pPr>
  </w:style>
  <w:style w:type="paragraph" w:styleId="Index6">
    <w:name w:val="index 6"/>
    <w:basedOn w:val="Normal"/>
    <w:next w:val="Normal"/>
    <w:autoRedefine/>
    <w:semiHidden/>
    <w:rsid w:val="00E42978"/>
    <w:pPr>
      <w:ind w:left="1320" w:hanging="220"/>
    </w:pPr>
  </w:style>
  <w:style w:type="paragraph" w:styleId="Index7">
    <w:name w:val="index 7"/>
    <w:basedOn w:val="Normal"/>
    <w:next w:val="Normal"/>
    <w:autoRedefine/>
    <w:semiHidden/>
    <w:rsid w:val="00E42978"/>
    <w:pPr>
      <w:ind w:left="1540" w:hanging="220"/>
    </w:pPr>
  </w:style>
  <w:style w:type="paragraph" w:styleId="Index8">
    <w:name w:val="index 8"/>
    <w:basedOn w:val="Normal"/>
    <w:next w:val="Normal"/>
    <w:autoRedefine/>
    <w:semiHidden/>
    <w:rsid w:val="00E42978"/>
    <w:pPr>
      <w:ind w:left="1760" w:hanging="220"/>
    </w:pPr>
  </w:style>
  <w:style w:type="paragraph" w:styleId="Index9">
    <w:name w:val="index 9"/>
    <w:basedOn w:val="Normal"/>
    <w:next w:val="Normal"/>
    <w:autoRedefine/>
    <w:semiHidden/>
    <w:rsid w:val="00E42978"/>
    <w:pPr>
      <w:ind w:left="1980" w:hanging="220"/>
    </w:pPr>
  </w:style>
  <w:style w:type="paragraph" w:styleId="IndexHeading">
    <w:name w:val="index heading"/>
    <w:basedOn w:val="Normal"/>
    <w:next w:val="Index1"/>
    <w:semiHidden/>
    <w:rsid w:val="00E42978"/>
    <w:rPr>
      <w:rFonts w:ascii="Arial" w:hAnsi="Arial" w:cs="Arial"/>
      <w:b/>
      <w:bCs/>
    </w:rPr>
  </w:style>
  <w:style w:type="paragraph" w:styleId="List">
    <w:name w:val="List"/>
    <w:basedOn w:val="Normal"/>
    <w:rsid w:val="003B2D76"/>
    <w:pPr>
      <w:spacing w:before="60" w:after="60"/>
      <w:ind w:left="720"/>
    </w:pPr>
  </w:style>
  <w:style w:type="paragraph" w:styleId="List2">
    <w:name w:val="List 2"/>
    <w:basedOn w:val="Normal"/>
    <w:rsid w:val="003B2D76"/>
    <w:pPr>
      <w:spacing w:before="60" w:after="60"/>
      <w:ind w:left="1080"/>
    </w:pPr>
  </w:style>
  <w:style w:type="paragraph" w:styleId="List3">
    <w:name w:val="List 3"/>
    <w:basedOn w:val="Normal"/>
    <w:rsid w:val="003B2D76"/>
    <w:pPr>
      <w:spacing w:before="60" w:after="60"/>
      <w:ind w:left="1440"/>
    </w:pPr>
  </w:style>
  <w:style w:type="paragraph" w:styleId="List4">
    <w:name w:val="List 4"/>
    <w:basedOn w:val="Normal"/>
    <w:rsid w:val="003B2D76"/>
    <w:pPr>
      <w:spacing w:before="60" w:after="60"/>
      <w:ind w:left="1800"/>
    </w:pPr>
  </w:style>
  <w:style w:type="paragraph" w:styleId="List5">
    <w:name w:val="List 5"/>
    <w:basedOn w:val="Normal"/>
    <w:rsid w:val="003B2D76"/>
    <w:pPr>
      <w:spacing w:before="60" w:after="60"/>
      <w:ind w:left="2160"/>
    </w:pPr>
  </w:style>
  <w:style w:type="paragraph" w:styleId="ListBullet">
    <w:name w:val="List Bullet"/>
    <w:basedOn w:val="Normal"/>
    <w:autoRedefine/>
    <w:rsid w:val="000139D1"/>
    <w:pPr>
      <w:numPr>
        <w:numId w:val="11"/>
      </w:numPr>
      <w:ind w:left="720"/>
    </w:pPr>
  </w:style>
  <w:style w:type="paragraph" w:styleId="ListBullet2">
    <w:name w:val="List Bullet 2"/>
    <w:basedOn w:val="Normal"/>
    <w:autoRedefine/>
    <w:rsid w:val="000139D1"/>
    <w:pPr>
      <w:numPr>
        <w:numId w:val="12"/>
      </w:numPr>
      <w:ind w:left="1080"/>
    </w:pPr>
  </w:style>
  <w:style w:type="paragraph" w:styleId="ListBullet3">
    <w:name w:val="List Bullet 3"/>
    <w:basedOn w:val="Normal"/>
    <w:autoRedefine/>
    <w:rsid w:val="000139D1"/>
    <w:pPr>
      <w:numPr>
        <w:numId w:val="13"/>
      </w:numPr>
      <w:ind w:left="1440"/>
    </w:pPr>
  </w:style>
  <w:style w:type="paragraph" w:styleId="ListBullet4">
    <w:name w:val="List Bullet 4"/>
    <w:basedOn w:val="Normal"/>
    <w:autoRedefine/>
    <w:rsid w:val="000139D1"/>
    <w:pPr>
      <w:numPr>
        <w:numId w:val="14"/>
      </w:numPr>
      <w:ind w:left="1800"/>
    </w:pPr>
  </w:style>
  <w:style w:type="paragraph" w:styleId="ListBullet5">
    <w:name w:val="List Bullet 5"/>
    <w:basedOn w:val="Normal"/>
    <w:autoRedefine/>
    <w:rsid w:val="000139D1"/>
    <w:pPr>
      <w:numPr>
        <w:numId w:val="15"/>
      </w:numPr>
      <w:ind w:left="2160"/>
    </w:pPr>
  </w:style>
  <w:style w:type="paragraph" w:styleId="ListContinue">
    <w:name w:val="List Continue"/>
    <w:basedOn w:val="Normal"/>
    <w:rsid w:val="000139D1"/>
    <w:pPr>
      <w:spacing w:after="120"/>
      <w:ind w:left="720"/>
    </w:pPr>
  </w:style>
  <w:style w:type="paragraph" w:styleId="ListContinue2">
    <w:name w:val="List Continue 2"/>
    <w:basedOn w:val="Normal"/>
    <w:rsid w:val="000139D1"/>
    <w:pPr>
      <w:spacing w:after="120"/>
      <w:ind w:left="1080"/>
    </w:pPr>
  </w:style>
  <w:style w:type="paragraph" w:styleId="ListContinue3">
    <w:name w:val="List Continue 3"/>
    <w:basedOn w:val="Normal"/>
    <w:rsid w:val="000139D1"/>
    <w:pPr>
      <w:spacing w:after="120"/>
      <w:ind w:left="1440"/>
    </w:pPr>
  </w:style>
  <w:style w:type="paragraph" w:styleId="ListContinue4">
    <w:name w:val="List Continue 4"/>
    <w:basedOn w:val="Normal"/>
    <w:rsid w:val="000139D1"/>
    <w:pPr>
      <w:spacing w:after="120"/>
      <w:ind w:left="1800"/>
    </w:pPr>
  </w:style>
  <w:style w:type="paragraph" w:styleId="ListContinue5">
    <w:name w:val="List Continue 5"/>
    <w:basedOn w:val="Normal"/>
    <w:rsid w:val="000139D1"/>
    <w:pPr>
      <w:spacing w:after="120"/>
      <w:ind w:left="2160"/>
    </w:pPr>
  </w:style>
  <w:style w:type="paragraph" w:styleId="ListNumber">
    <w:name w:val="List Number"/>
    <w:basedOn w:val="Normal"/>
    <w:rsid w:val="002D5988"/>
    <w:pPr>
      <w:numPr>
        <w:numId w:val="16"/>
      </w:numPr>
      <w:spacing w:before="60" w:after="60"/>
      <w:ind w:left="720"/>
    </w:pPr>
  </w:style>
  <w:style w:type="paragraph" w:styleId="ListNumber2">
    <w:name w:val="List Number 2"/>
    <w:basedOn w:val="Normal"/>
    <w:rsid w:val="002D5988"/>
    <w:pPr>
      <w:numPr>
        <w:numId w:val="17"/>
      </w:numPr>
      <w:ind w:left="1080"/>
    </w:pPr>
  </w:style>
  <w:style w:type="paragraph" w:styleId="ListNumber3">
    <w:name w:val="List Number 3"/>
    <w:basedOn w:val="Normal"/>
    <w:rsid w:val="002D5988"/>
    <w:pPr>
      <w:numPr>
        <w:numId w:val="18"/>
      </w:numPr>
      <w:ind w:left="1440"/>
    </w:pPr>
  </w:style>
  <w:style w:type="paragraph" w:styleId="ListNumber4">
    <w:name w:val="List Number 4"/>
    <w:basedOn w:val="Normal"/>
    <w:rsid w:val="002D5988"/>
    <w:pPr>
      <w:numPr>
        <w:numId w:val="19"/>
      </w:numPr>
      <w:ind w:left="1800"/>
    </w:pPr>
  </w:style>
  <w:style w:type="paragraph" w:styleId="ListNumber5">
    <w:name w:val="List Number 5"/>
    <w:basedOn w:val="Normal"/>
    <w:rsid w:val="002D5988"/>
    <w:pPr>
      <w:numPr>
        <w:numId w:val="20"/>
      </w:numPr>
      <w:ind w:left="2160"/>
    </w:pPr>
  </w:style>
  <w:style w:type="paragraph" w:styleId="MacroText">
    <w:name w:val="macro"/>
    <w:semiHidden/>
    <w:rsid w:val="00E4297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2D5988"/>
    <w:pPr>
      <w:shd w:val="clear" w:color="000000" w:fill="FFFFFF"/>
      <w:ind w:left="1440" w:hanging="1080"/>
    </w:pPr>
    <w:rPr>
      <w:rFonts w:ascii="Arial"/>
      <w:color w:val="000000"/>
      <w:sz w:val="24"/>
    </w:rPr>
  </w:style>
  <w:style w:type="paragraph" w:styleId="NormalIndent">
    <w:name w:val="Normal Indent"/>
    <w:basedOn w:val="Normal"/>
    <w:rsid w:val="009F547F"/>
    <w:pPr>
      <w:ind w:left="1080"/>
    </w:pPr>
  </w:style>
  <w:style w:type="paragraph" w:styleId="NoteHeading">
    <w:name w:val="Note Heading"/>
    <w:basedOn w:val="Normal"/>
    <w:next w:val="Normal"/>
    <w:rsid w:val="009F547F"/>
    <w:pPr>
      <w:ind w:left="360"/>
    </w:pPr>
  </w:style>
  <w:style w:type="paragraph" w:styleId="PlainText">
    <w:name w:val="Plain Text"/>
    <w:basedOn w:val="Normal"/>
    <w:rsid w:val="009F547F"/>
    <w:pPr>
      <w:ind w:left="360"/>
    </w:pPr>
    <w:rPr>
      <w:rFonts w:ascii="Courier New" w:hAnsi="Courier New" w:cs="Courier New"/>
      <w:sz w:val="20"/>
    </w:rPr>
  </w:style>
  <w:style w:type="paragraph" w:styleId="Salutation">
    <w:name w:val="Salutation"/>
    <w:basedOn w:val="Normal"/>
    <w:next w:val="Normal"/>
    <w:rsid w:val="009F547F"/>
    <w:pPr>
      <w:ind w:left="360"/>
    </w:pPr>
  </w:style>
  <w:style w:type="paragraph" w:styleId="Signature">
    <w:name w:val="Signature"/>
    <w:basedOn w:val="Normal"/>
    <w:rsid w:val="009F547F"/>
    <w:pPr>
      <w:ind w:left="4680"/>
    </w:pPr>
  </w:style>
  <w:style w:type="paragraph" w:styleId="Subtitle">
    <w:name w:val="Subtitle"/>
    <w:basedOn w:val="Normal"/>
    <w:qFormat/>
    <w:rsid w:val="009F547F"/>
    <w:pPr>
      <w:spacing w:after="60"/>
      <w:ind w:left="360"/>
      <w:jc w:val="center"/>
      <w:outlineLvl w:val="1"/>
    </w:pPr>
    <w:rPr>
      <w:rFonts w:ascii="Arial" w:hAnsi="Arial" w:cs="Arial"/>
      <w:sz w:val="24"/>
      <w:szCs w:val="24"/>
    </w:rPr>
  </w:style>
  <w:style w:type="paragraph" w:styleId="TOAHeading">
    <w:name w:val="toa heading"/>
    <w:basedOn w:val="Normal"/>
    <w:next w:val="Normal"/>
    <w:semiHidden/>
    <w:rsid w:val="00E42978"/>
    <w:pPr>
      <w:spacing w:before="120"/>
    </w:pPr>
    <w:rPr>
      <w:rFonts w:ascii="Arial" w:hAnsi="Arial" w:cs="Arial"/>
      <w:b/>
      <w:bCs/>
      <w:sz w:val="24"/>
      <w:szCs w:val="24"/>
    </w:rPr>
  </w:style>
  <w:style w:type="paragraph" w:styleId="TOC1">
    <w:name w:val="toc 1"/>
    <w:basedOn w:val="Normal"/>
    <w:next w:val="Normal"/>
    <w:autoRedefine/>
    <w:semiHidden/>
    <w:rsid w:val="00E42978"/>
    <w:pPr>
      <w:spacing w:before="360" w:line="264" w:lineRule="auto"/>
    </w:pPr>
    <w:rPr>
      <w:rFonts w:ascii="Arial" w:hAnsi="Arial"/>
      <w:b/>
      <w:bCs/>
      <w:smallCaps/>
      <w:spacing w:val="40"/>
      <w:szCs w:val="28"/>
    </w:rPr>
  </w:style>
  <w:style w:type="paragraph" w:styleId="TOC2">
    <w:name w:val="toc 2"/>
    <w:basedOn w:val="Normal"/>
    <w:next w:val="Normal"/>
    <w:autoRedefine/>
    <w:semiHidden/>
    <w:rsid w:val="00E42978"/>
    <w:pPr>
      <w:ind w:left="220"/>
    </w:pPr>
  </w:style>
  <w:style w:type="paragraph" w:styleId="TOC3">
    <w:name w:val="toc 3"/>
    <w:basedOn w:val="Normal"/>
    <w:next w:val="Normal"/>
    <w:autoRedefine/>
    <w:semiHidden/>
    <w:rsid w:val="00E42978"/>
    <w:pPr>
      <w:ind w:left="440"/>
    </w:pPr>
  </w:style>
  <w:style w:type="paragraph" w:styleId="TOC4">
    <w:name w:val="toc 4"/>
    <w:basedOn w:val="Normal"/>
    <w:next w:val="Normal"/>
    <w:autoRedefine/>
    <w:semiHidden/>
    <w:rsid w:val="00E42978"/>
    <w:pPr>
      <w:ind w:left="660"/>
    </w:pPr>
  </w:style>
  <w:style w:type="paragraph" w:styleId="TOC5">
    <w:name w:val="toc 5"/>
    <w:basedOn w:val="Normal"/>
    <w:next w:val="Normal"/>
    <w:autoRedefine/>
    <w:semiHidden/>
    <w:rsid w:val="00E42978"/>
    <w:pPr>
      <w:ind w:left="880"/>
    </w:pPr>
  </w:style>
  <w:style w:type="paragraph" w:styleId="TOC6">
    <w:name w:val="toc 6"/>
    <w:basedOn w:val="Normal"/>
    <w:next w:val="Normal"/>
    <w:autoRedefine/>
    <w:semiHidden/>
    <w:rsid w:val="00E42978"/>
    <w:pPr>
      <w:ind w:left="1100"/>
    </w:pPr>
  </w:style>
  <w:style w:type="paragraph" w:styleId="TOC7">
    <w:name w:val="toc 7"/>
    <w:basedOn w:val="Normal"/>
    <w:next w:val="Normal"/>
    <w:autoRedefine/>
    <w:semiHidden/>
    <w:rsid w:val="00E42978"/>
    <w:pPr>
      <w:ind w:left="1320"/>
    </w:pPr>
  </w:style>
  <w:style w:type="paragraph" w:styleId="TOC8">
    <w:name w:val="toc 8"/>
    <w:basedOn w:val="Normal"/>
    <w:next w:val="Normal"/>
    <w:autoRedefine/>
    <w:semiHidden/>
    <w:rsid w:val="00E42978"/>
    <w:pPr>
      <w:ind w:left="1540"/>
    </w:pPr>
  </w:style>
  <w:style w:type="paragraph" w:styleId="TOC9">
    <w:name w:val="toc 9"/>
    <w:basedOn w:val="Normal"/>
    <w:next w:val="Normal"/>
    <w:autoRedefine/>
    <w:semiHidden/>
    <w:rsid w:val="00E42978"/>
    <w:pPr>
      <w:ind w:left="1760"/>
    </w:pPr>
  </w:style>
  <w:style w:type="paragraph" w:styleId="TableofAuthorities">
    <w:name w:val="table of authorities"/>
    <w:basedOn w:val="Normal"/>
    <w:next w:val="Normal"/>
    <w:semiHidden/>
    <w:rsid w:val="00E42978"/>
    <w:pPr>
      <w:ind w:left="220" w:hanging="220"/>
    </w:pPr>
  </w:style>
  <w:style w:type="paragraph" w:styleId="TableofFigures">
    <w:name w:val="table of figures"/>
    <w:basedOn w:val="Normal"/>
    <w:next w:val="Normal"/>
    <w:semiHidden/>
    <w:rsid w:val="00E42978"/>
    <w:pPr>
      <w:ind w:left="440" w:hanging="440"/>
    </w:pPr>
  </w:style>
  <w:style w:type="paragraph" w:styleId="Title">
    <w:name w:val="Title"/>
    <w:basedOn w:val="Normal"/>
    <w:next w:val="Normal"/>
    <w:qFormat/>
    <w:rsid w:val="009F547F"/>
    <w:pPr>
      <w:spacing w:before="240" w:after="240"/>
      <w:ind w:left="360"/>
      <w:jc w:val="center"/>
      <w:outlineLvl w:val="0"/>
    </w:pPr>
    <w:rPr>
      <w:rFonts w:cs="Arial"/>
      <w:b/>
      <w:bCs/>
      <w:kern w:val="28"/>
      <w:sz w:val="24"/>
      <w:szCs w:val="32"/>
    </w:rPr>
  </w:style>
  <w:style w:type="character" w:styleId="CommentReference">
    <w:name w:val="annotation reference"/>
    <w:semiHidden/>
    <w:rsid w:val="00E42978"/>
    <w:rPr>
      <w:sz w:val="16"/>
      <w:szCs w:val="16"/>
    </w:rPr>
  </w:style>
  <w:style w:type="character" w:styleId="Emphasis">
    <w:name w:val="Emphasis"/>
    <w:qFormat/>
    <w:rsid w:val="00E42978"/>
    <w:rPr>
      <w:i/>
      <w:iCs/>
    </w:rPr>
  </w:style>
  <w:style w:type="character" w:styleId="EndnoteReference">
    <w:name w:val="endnote reference"/>
    <w:semiHidden/>
    <w:rsid w:val="00E42978"/>
    <w:rPr>
      <w:vertAlign w:val="superscript"/>
    </w:rPr>
  </w:style>
  <w:style w:type="character" w:styleId="FollowedHyperlink">
    <w:name w:val="FollowedHyperlink"/>
    <w:rsid w:val="00E42978"/>
    <w:rPr>
      <w:color w:val="800080"/>
      <w:u w:val="single"/>
    </w:rPr>
  </w:style>
  <w:style w:type="character" w:styleId="FootnoteReference">
    <w:name w:val="footnote reference"/>
    <w:semiHidden/>
    <w:rsid w:val="00E42978"/>
    <w:rPr>
      <w:vertAlign w:val="superscript"/>
    </w:rPr>
  </w:style>
  <w:style w:type="character" w:styleId="Hyperlink">
    <w:name w:val="Hyperlink"/>
    <w:rPr>
      <w:color w:val="0000FF"/>
      <w:sz w:val="24"/>
      <w:u w:val="single"/>
    </w:rPr>
  </w:style>
  <w:style w:type="character" w:styleId="LineNumber">
    <w:name w:val="line number"/>
    <w:basedOn w:val="DefaultParagraphFont"/>
    <w:rsid w:val="00E42978"/>
  </w:style>
  <w:style w:type="character" w:styleId="PageNumber">
    <w:name w:val="page number"/>
    <w:rsid w:val="00E42978"/>
    <w:rPr>
      <w:rFonts w:ascii="Times New Roman" w:hAnsi="Times New Roman"/>
      <w:sz w:val="18"/>
    </w:rPr>
  </w:style>
  <w:style w:type="character" w:styleId="Strong">
    <w:name w:val="Strong"/>
    <w:qFormat/>
    <w:rsid w:val="00E42978"/>
    <w:rPr>
      <w:b/>
      <w:bCs/>
    </w:rPr>
  </w:style>
  <w:style w:type="paragraph" w:customStyle="1" w:styleId="EnactingClause">
    <w:name w:val="EnactingClause"/>
    <w:basedOn w:val="Normal"/>
    <w:next w:val="Normal"/>
    <w:rsid w:val="00EA3C41"/>
    <w:pPr>
      <w:spacing w:before="100" w:after="100"/>
      <w:ind w:left="360"/>
    </w:pPr>
    <w:rPr>
      <w:b/>
    </w:rPr>
  </w:style>
  <w:style w:type="character" w:customStyle="1" w:styleId="InlineHeadnote">
    <w:name w:val="InlineHeadnote"/>
    <w:rsid w:val="00E42978"/>
    <w:rPr>
      <w:b/>
      <w:sz w:val="24"/>
    </w:rPr>
  </w:style>
  <w:style w:type="character" w:customStyle="1" w:styleId="cAmendingClause">
    <w:name w:val="cAmendingClause"/>
    <w:rsid w:val="00E42978"/>
  </w:style>
  <w:style w:type="character" w:customStyle="1" w:styleId="Reference">
    <w:name w:val="Reference"/>
    <w:rsid w:val="00E42978"/>
    <w:rPr>
      <w:rFonts w:ascii="Times New Roman" w:hAnsi="Times New Roman"/>
      <w:b/>
      <w:dstrike w:val="0"/>
      <w:sz w:val="24"/>
      <w:vertAlign w:val="baseline"/>
    </w:rPr>
  </w:style>
  <w:style w:type="character" w:customStyle="1" w:styleId="HistoryLine">
    <w:name w:val="HistoryLine"/>
    <w:rsid w:val="00E42978"/>
    <w:rPr>
      <w:rFonts w:ascii="Times New Roman" w:eastAsia="MS Mincho" w:hAnsi="Times New Roman"/>
      <w:sz w:val="22"/>
    </w:rPr>
  </w:style>
  <w:style w:type="character" w:customStyle="1" w:styleId="LegislativeAction">
    <w:name w:val="LegislativeAction"/>
    <w:rsid w:val="00E42978"/>
    <w:rPr>
      <w:rFonts w:eastAsia="MS Mincho"/>
    </w:rPr>
  </w:style>
  <w:style w:type="character" w:customStyle="1" w:styleId="InlineID">
    <w:name w:val="InlineID"/>
    <w:rsid w:val="00E42978"/>
    <w:rPr>
      <w:rFonts w:ascii="Times New Roman" w:hAnsi="Times New Roman"/>
      <w:sz w:val="22"/>
    </w:rPr>
  </w:style>
  <w:style w:type="character" w:customStyle="1" w:styleId="cBodyText2">
    <w:name w:val="cBodyText2"/>
    <w:rsid w:val="00E42978"/>
    <w:rPr>
      <w:rFonts w:ascii="Times New Roman" w:hAnsi="Times New Roman"/>
      <w:sz w:val="22"/>
    </w:rPr>
  </w:style>
  <w:style w:type="character" w:customStyle="1" w:styleId="cBodyTextIndent">
    <w:name w:val="cBodyTextIndent"/>
    <w:rsid w:val="00E42978"/>
    <w:rPr>
      <w:rFonts w:ascii="Times New Roman" w:hAnsi="Times New Roman"/>
      <w:sz w:val="22"/>
    </w:rPr>
  </w:style>
  <w:style w:type="character" w:customStyle="1" w:styleId="Strikethrough">
    <w:name w:val="Strikethrough"/>
    <w:rsid w:val="00E42978"/>
    <w:rPr>
      <w:strike/>
      <w:dstrike w:val="0"/>
    </w:rPr>
  </w:style>
  <w:style w:type="paragraph" w:customStyle="1" w:styleId="BodyTextIndent4">
    <w:name w:val="Body Text Indent 4"/>
    <w:basedOn w:val="BodyTextIndent3"/>
    <w:rsid w:val="009715A6"/>
    <w:pPr>
      <w:ind w:left="1800"/>
    </w:pPr>
  </w:style>
  <w:style w:type="paragraph" w:customStyle="1" w:styleId="Headnote">
    <w:name w:val="Headnote"/>
    <w:basedOn w:val="Normal"/>
    <w:next w:val="Normal"/>
    <w:rsid w:val="00347D73"/>
    <w:pPr>
      <w:keepNext/>
      <w:keepLines/>
      <w:spacing w:before="240" w:after="100"/>
      <w:ind w:left="360"/>
      <w:jc w:val="center"/>
    </w:pPr>
    <w:rPr>
      <w:b/>
      <w:caps/>
      <w:sz w:val="24"/>
    </w:rPr>
  </w:style>
  <w:style w:type="paragraph" w:customStyle="1" w:styleId="Preamble">
    <w:name w:val="Preamble"/>
    <w:basedOn w:val="BodyText2"/>
    <w:next w:val="Normal"/>
    <w:rsid w:val="00F076F7"/>
    <w:pPr>
      <w:spacing w:before="60" w:after="60"/>
    </w:pPr>
  </w:style>
  <w:style w:type="paragraph" w:customStyle="1" w:styleId="Part">
    <w:name w:val="Part"/>
    <w:basedOn w:val="Normal"/>
    <w:next w:val="Normal"/>
    <w:rsid w:val="009F547F"/>
    <w:pPr>
      <w:spacing w:after="100"/>
      <w:ind w:left="360"/>
      <w:jc w:val="center"/>
    </w:pPr>
    <w:rPr>
      <w:b/>
      <w:smallCaps/>
      <w:sz w:val="24"/>
    </w:rPr>
  </w:style>
  <w:style w:type="paragraph" w:customStyle="1" w:styleId="MRSSection">
    <w:name w:val="MRSSection"/>
    <w:basedOn w:val="Normal"/>
    <w:rsid w:val="002D5988"/>
    <w:pPr>
      <w:keepNext/>
      <w:spacing w:before="100" w:after="100"/>
      <w:ind w:left="1080" w:hanging="720"/>
    </w:pPr>
  </w:style>
  <w:style w:type="paragraph" w:customStyle="1" w:styleId="IndentedPara">
    <w:name w:val="IndentedPara"/>
    <w:basedOn w:val="MRSSection"/>
    <w:rsid w:val="00E42978"/>
  </w:style>
  <w:style w:type="paragraph" w:customStyle="1" w:styleId="MRSHeading">
    <w:name w:val="MRSHeading"/>
    <w:basedOn w:val="Normal"/>
    <w:rsid w:val="002D5988"/>
    <w:pPr>
      <w:spacing w:before="100" w:after="100"/>
      <w:ind w:left="360"/>
      <w:jc w:val="center"/>
    </w:pPr>
    <w:rPr>
      <w:rFonts w:eastAsia="MS Mincho"/>
      <w:b/>
      <w:caps/>
    </w:rPr>
  </w:style>
  <w:style w:type="character" w:customStyle="1" w:styleId="cHistory">
    <w:name w:val="cHistory"/>
    <w:rsid w:val="00E42978"/>
  </w:style>
  <w:style w:type="paragraph" w:styleId="E-mailSignature">
    <w:name w:val="E-mail Signature"/>
    <w:basedOn w:val="Normal"/>
    <w:rsid w:val="0011172A"/>
    <w:pPr>
      <w:ind w:left="360"/>
    </w:pPr>
  </w:style>
  <w:style w:type="paragraph" w:styleId="NormalWeb">
    <w:name w:val="Normal (Web)"/>
    <w:basedOn w:val="Normal"/>
    <w:rsid w:val="00E42978"/>
    <w:rPr>
      <w:sz w:val="24"/>
      <w:szCs w:val="24"/>
    </w:rPr>
  </w:style>
  <w:style w:type="paragraph" w:customStyle="1" w:styleId="Section">
    <w:name w:val="Section"/>
    <w:basedOn w:val="Normal"/>
    <w:rsid w:val="009F547F"/>
    <w:pPr>
      <w:ind w:left="360" w:firstLine="360"/>
    </w:pPr>
    <w:rPr>
      <w:rFonts w:eastAsia="MS Mincho"/>
    </w:rPr>
  </w:style>
  <w:style w:type="character" w:customStyle="1" w:styleId="ID">
    <w:name w:val="ID"/>
    <w:basedOn w:val="DefaultParagraphFont"/>
    <w:rsid w:val="00E42978"/>
  </w:style>
  <w:style w:type="paragraph" w:customStyle="1" w:styleId="MRSIndentedParaContent">
    <w:name w:val="MRSIndentedParaContent"/>
    <w:basedOn w:val="Normal"/>
    <w:rsid w:val="002D5988"/>
    <w:pPr>
      <w:spacing w:before="60" w:after="60"/>
      <w:ind w:left="360" w:firstLine="360"/>
    </w:pPr>
    <w:rPr>
      <w:rFonts w:eastAsia="MS Mincho"/>
    </w:rPr>
  </w:style>
  <w:style w:type="paragraph" w:customStyle="1" w:styleId="IndentedParaContent">
    <w:name w:val="IndentedParaContent"/>
    <w:basedOn w:val="Normal"/>
    <w:rsid w:val="00BC4466"/>
    <w:pPr>
      <w:spacing w:before="60" w:after="60"/>
      <w:ind w:left="360" w:firstLine="360"/>
    </w:pPr>
    <w:rPr>
      <w:rFonts w:eastAsia="MS Mincho"/>
    </w:rPr>
  </w:style>
  <w:style w:type="character" w:customStyle="1" w:styleId="BiblioReference">
    <w:name w:val="BiblioReference"/>
    <w:rsid w:val="00E42978"/>
    <w:rPr>
      <w:u w:val="single"/>
    </w:rPr>
  </w:style>
  <w:style w:type="paragraph" w:customStyle="1" w:styleId="GenTextBefore">
    <w:name w:val="GenTextBefore"/>
    <w:basedOn w:val="Normal"/>
    <w:rsid w:val="00347D73"/>
    <w:pPr>
      <w:ind w:left="360"/>
    </w:pPr>
    <w:rPr>
      <w:b/>
      <w:sz w:val="24"/>
    </w:rPr>
  </w:style>
  <w:style w:type="paragraph" w:customStyle="1" w:styleId="EmergencyPreamble">
    <w:name w:val="EmergencyPreamble"/>
    <w:basedOn w:val="Normal"/>
    <w:rsid w:val="0011172A"/>
    <w:pPr>
      <w:spacing w:before="60" w:after="60"/>
      <w:ind w:left="360" w:firstLine="360"/>
    </w:pPr>
  </w:style>
  <w:style w:type="character" w:customStyle="1" w:styleId="InlineID2">
    <w:name w:val="InlineID2"/>
    <w:rsid w:val="00E42978"/>
    <w:rPr>
      <w:b/>
      <w:sz w:val="22"/>
    </w:rPr>
  </w:style>
  <w:style w:type="paragraph" w:customStyle="1" w:styleId="Whereas">
    <w:name w:val="Whereas"/>
    <w:basedOn w:val="Section"/>
    <w:rsid w:val="008F252B"/>
  </w:style>
  <w:style w:type="paragraph" w:customStyle="1" w:styleId="PublishChapter">
    <w:name w:val="PublishChapter"/>
    <w:basedOn w:val="Normal"/>
    <w:rsid w:val="009F547F"/>
    <w:pPr>
      <w:ind w:left="360"/>
      <w:jc w:val="center"/>
    </w:pPr>
    <w:rPr>
      <w:b/>
      <w:caps/>
      <w:sz w:val="24"/>
    </w:rPr>
  </w:style>
  <w:style w:type="paragraph" w:customStyle="1" w:styleId="LD">
    <w:name w:val="LD"/>
    <w:basedOn w:val="Normal"/>
    <w:rsid w:val="00BC4466"/>
    <w:pPr>
      <w:spacing w:after="100"/>
      <w:ind w:left="360"/>
      <w:jc w:val="center"/>
    </w:pPr>
    <w:rPr>
      <w:b/>
      <w:caps/>
      <w:sz w:val="24"/>
    </w:rPr>
  </w:style>
  <w:style w:type="paragraph" w:customStyle="1" w:styleId="List6">
    <w:name w:val="List 6"/>
    <w:basedOn w:val="Normal"/>
    <w:rsid w:val="003B2D76"/>
    <w:pPr>
      <w:spacing w:after="100"/>
      <w:ind w:left="2520"/>
    </w:pPr>
  </w:style>
  <w:style w:type="paragraph" w:customStyle="1" w:styleId="LeftTextIndent">
    <w:name w:val="LeftTextIndent"/>
    <w:basedOn w:val="Normal"/>
    <w:rsid w:val="00E42978"/>
    <w:pPr>
      <w:spacing w:after="40"/>
      <w:ind w:left="200"/>
    </w:pPr>
  </w:style>
  <w:style w:type="character" w:customStyle="1" w:styleId="TableHead">
    <w:name w:val="TableHead"/>
    <w:rsid w:val="00E42978"/>
    <w:rPr>
      <w:rFonts w:ascii="Times New Roman" w:hAnsi="Times New Roman"/>
      <w:b/>
      <w:sz w:val="20"/>
    </w:rPr>
  </w:style>
  <w:style w:type="paragraph" w:customStyle="1" w:styleId="Line3">
    <w:name w:val="Line3"/>
    <w:basedOn w:val="Line2"/>
    <w:rsid w:val="00E42978"/>
  </w:style>
  <w:style w:type="paragraph" w:customStyle="1" w:styleId="Line2">
    <w:name w:val="Line2"/>
    <w:basedOn w:val="Line1"/>
    <w:rsid w:val="003B2D76"/>
    <w:pPr>
      <w:ind w:left="1080"/>
    </w:pPr>
  </w:style>
  <w:style w:type="paragraph" w:customStyle="1" w:styleId="Line1">
    <w:name w:val="Line1"/>
    <w:basedOn w:val="Normal"/>
    <w:rsid w:val="003B2D76"/>
    <w:pPr>
      <w:ind w:left="360"/>
    </w:pPr>
    <w:rPr>
      <w:b/>
      <w:sz w:val="24"/>
    </w:rPr>
  </w:style>
  <w:style w:type="paragraph" w:customStyle="1" w:styleId="ColumnHeading">
    <w:name w:val="ColumnHeading"/>
    <w:basedOn w:val="Normal"/>
    <w:rsid w:val="00AE4849"/>
    <w:pPr>
      <w:ind w:left="360"/>
    </w:pPr>
    <w:rPr>
      <w:b/>
    </w:rPr>
  </w:style>
  <w:style w:type="paragraph" w:customStyle="1" w:styleId="Block">
    <w:name w:val="Block"/>
    <w:rsid w:val="009715A6"/>
    <w:pPr>
      <w:spacing w:before="60" w:after="60"/>
      <w:ind w:left="1080" w:right="720"/>
      <w:jc w:val="both"/>
    </w:pPr>
    <w:rPr>
      <w:sz w:val="22"/>
    </w:rPr>
  </w:style>
  <w:style w:type="paragraph" w:customStyle="1" w:styleId="Paragraph">
    <w:name w:val="Paragraph"/>
    <w:basedOn w:val="Normal"/>
    <w:rsid w:val="009F547F"/>
    <w:pPr>
      <w:spacing w:before="60" w:after="60"/>
      <w:ind w:left="360"/>
    </w:pPr>
  </w:style>
  <w:style w:type="character" w:customStyle="1" w:styleId="GenTextAfter">
    <w:name w:val="GenTextAfter"/>
    <w:rsid w:val="00E42978"/>
    <w:rPr>
      <w:sz w:val="22"/>
      <w:szCs w:val="24"/>
    </w:rPr>
  </w:style>
  <w:style w:type="character" w:customStyle="1" w:styleId="Inline">
    <w:name w:val="Inline"/>
    <w:basedOn w:val="DefaultParagraphFont"/>
    <w:rsid w:val="00E42978"/>
  </w:style>
  <w:style w:type="paragraph" w:customStyle="1" w:styleId="Heading">
    <w:name w:val="Heading"/>
    <w:basedOn w:val="Heading1"/>
    <w:rsid w:val="00347D73"/>
    <w:rPr>
      <w:caps/>
    </w:rPr>
  </w:style>
  <w:style w:type="paragraph" w:customStyle="1" w:styleId="FilingNumber">
    <w:name w:val="FilingNumber"/>
    <w:basedOn w:val="Normal"/>
    <w:rsid w:val="0011172A"/>
    <w:pPr>
      <w:ind w:left="360"/>
      <w:jc w:val="right"/>
    </w:pPr>
    <w:rPr>
      <w:b/>
    </w:rPr>
  </w:style>
  <w:style w:type="paragraph" w:customStyle="1" w:styleId="AmendLD">
    <w:name w:val="AmendLD"/>
    <w:basedOn w:val="LD"/>
    <w:rsid w:val="00E42978"/>
    <w:pPr>
      <w:spacing w:after="0"/>
      <w:jc w:val="right"/>
    </w:pPr>
  </w:style>
  <w:style w:type="paragraph" w:customStyle="1" w:styleId="JacketLegend">
    <w:name w:val="JacketLegend"/>
    <w:basedOn w:val="BodyTextFirstIndent"/>
    <w:rsid w:val="00E42978"/>
    <w:pPr>
      <w:shd w:val="clear" w:color="000000" w:fill="FFFFFF"/>
      <w:overflowPunct w:val="0"/>
      <w:autoSpaceDE w:val="0"/>
      <w:autoSpaceDN w:val="0"/>
      <w:adjustRightInd w:val="0"/>
      <w:spacing w:before="200" w:after="1400"/>
      <w:ind w:firstLine="720"/>
      <w:textAlignment w:val="baseline"/>
    </w:pPr>
    <w:rPr>
      <w:color w:val="000000"/>
      <w:sz w:val="28"/>
    </w:rPr>
  </w:style>
  <w:style w:type="paragraph" w:customStyle="1" w:styleId="JacketTitle">
    <w:name w:val="JacketTitle"/>
    <w:basedOn w:val="Title"/>
    <w:rsid w:val="00E42978"/>
    <w:pPr>
      <w:spacing w:before="400" w:after="400"/>
    </w:pPr>
    <w:rPr>
      <w:spacing w:val="20"/>
      <w:sz w:val="32"/>
    </w:rPr>
  </w:style>
  <w:style w:type="character" w:customStyle="1" w:styleId="Description">
    <w:name w:val="Description"/>
    <w:rsid w:val="00E42978"/>
    <w:rPr>
      <w:sz w:val="22"/>
      <w:szCs w:val="24"/>
    </w:rPr>
  </w:style>
  <w:style w:type="paragraph" w:customStyle="1" w:styleId="ShortTitleLine">
    <w:name w:val="ShortTitleLine"/>
    <w:basedOn w:val="Normal"/>
    <w:rsid w:val="009F547F"/>
    <w:pPr>
      <w:ind w:left="360"/>
      <w:jc w:val="center"/>
    </w:pPr>
    <w:rPr>
      <w:sz w:val="28"/>
    </w:rPr>
  </w:style>
  <w:style w:type="paragraph" w:customStyle="1" w:styleId="LR">
    <w:name w:val="LR"/>
    <w:basedOn w:val="Normal"/>
    <w:rsid w:val="002D5988"/>
    <w:pPr>
      <w:spacing w:before="400" w:after="1000"/>
      <w:ind w:left="360"/>
      <w:jc w:val="center"/>
    </w:pPr>
    <w:rPr>
      <w:sz w:val="28"/>
    </w:rPr>
  </w:style>
  <w:style w:type="paragraph" w:customStyle="1" w:styleId="DeptorCommittee">
    <w:name w:val="DeptorCommittee"/>
    <w:basedOn w:val="Normal"/>
    <w:rsid w:val="0011172A"/>
    <w:pPr>
      <w:spacing w:before="200"/>
      <w:ind w:left="360"/>
      <w:jc w:val="center"/>
    </w:pPr>
    <w:rPr>
      <w:b/>
      <w:sz w:val="24"/>
    </w:rPr>
  </w:style>
  <w:style w:type="paragraph" w:customStyle="1" w:styleId="Preface">
    <w:name w:val="Preface"/>
    <w:basedOn w:val="Normal"/>
    <w:rsid w:val="009F547F"/>
    <w:pPr>
      <w:ind w:left="360" w:firstLine="360"/>
    </w:pPr>
  </w:style>
  <w:style w:type="paragraph" w:customStyle="1" w:styleId="AmendIntro">
    <w:name w:val="AmendIntro"/>
    <w:basedOn w:val="Normal"/>
    <w:rsid w:val="00394A20"/>
    <w:pPr>
      <w:spacing w:before="400"/>
      <w:ind w:left="360" w:firstLine="360"/>
    </w:pPr>
  </w:style>
  <w:style w:type="paragraph" w:customStyle="1" w:styleId="List1">
    <w:name w:val="List 1"/>
    <w:basedOn w:val="List"/>
    <w:rsid w:val="00E42978"/>
    <w:pPr>
      <w:ind w:firstLine="360"/>
    </w:pPr>
    <w:rPr>
      <w:szCs w:val="24"/>
    </w:rPr>
  </w:style>
  <w:style w:type="paragraph" w:customStyle="1" w:styleId="Headnote2">
    <w:name w:val="Headnote2"/>
    <w:basedOn w:val="Normal"/>
    <w:rsid w:val="00347D73"/>
    <w:pPr>
      <w:spacing w:after="100"/>
      <w:ind w:left="360"/>
    </w:pPr>
    <w:rPr>
      <w:b/>
    </w:rPr>
  </w:style>
  <w:style w:type="paragraph" w:customStyle="1" w:styleId="Department">
    <w:name w:val="Department"/>
    <w:basedOn w:val="Normal"/>
    <w:rsid w:val="00AE4849"/>
    <w:pPr>
      <w:spacing w:before="100" w:after="100"/>
      <w:ind w:left="360"/>
    </w:pPr>
    <w:rPr>
      <w:b/>
      <w:caps/>
    </w:rPr>
  </w:style>
  <w:style w:type="paragraph" w:customStyle="1" w:styleId="Program">
    <w:name w:val="Program"/>
    <w:basedOn w:val="Normal"/>
    <w:rsid w:val="009F547F"/>
    <w:pPr>
      <w:keepNext/>
      <w:spacing w:before="100" w:after="100"/>
      <w:ind w:left="360"/>
    </w:pPr>
    <w:rPr>
      <w:b/>
    </w:rPr>
  </w:style>
  <w:style w:type="paragraph" w:customStyle="1" w:styleId="Initiative">
    <w:name w:val="Initiative"/>
    <w:basedOn w:val="Normal"/>
    <w:rsid w:val="00BC4466"/>
    <w:pPr>
      <w:spacing w:after="100"/>
      <w:ind w:left="360"/>
    </w:pPr>
  </w:style>
  <w:style w:type="paragraph" w:customStyle="1" w:styleId="AmendClauseIntro">
    <w:name w:val="AmendClauseIntro"/>
    <w:basedOn w:val="Normal"/>
    <w:rsid w:val="005273E9"/>
    <w:pPr>
      <w:ind w:left="360" w:firstLine="360"/>
    </w:pPr>
    <w:rPr>
      <w:b/>
      <w:szCs w:val="24"/>
    </w:rPr>
  </w:style>
  <w:style w:type="character" w:customStyle="1" w:styleId="NoteHeadnote">
    <w:name w:val="NoteHeadnote"/>
    <w:rsid w:val="00E42978"/>
    <w:rPr>
      <w:b/>
      <w:i/>
    </w:rPr>
  </w:style>
  <w:style w:type="paragraph" w:customStyle="1" w:styleId="Note">
    <w:name w:val="Note"/>
    <w:next w:val="Derivation"/>
    <w:rsid w:val="009F547F"/>
    <w:pPr>
      <w:spacing w:after="40"/>
      <w:ind w:left="360"/>
    </w:pPr>
    <w:rPr>
      <w:rFonts w:ascii="Arial" w:hAnsi="Arial"/>
    </w:rPr>
  </w:style>
  <w:style w:type="paragraph" w:customStyle="1" w:styleId="Derivation">
    <w:name w:val="Derivation"/>
    <w:basedOn w:val="Normal"/>
    <w:next w:val="Normal"/>
    <w:rsid w:val="0011172A"/>
    <w:pPr>
      <w:spacing w:after="40"/>
      <w:ind w:left="360"/>
    </w:pPr>
    <w:rPr>
      <w:rFonts w:ascii="Arial" w:hAnsi="Arial"/>
      <w:i/>
      <w:sz w:val="20"/>
    </w:rPr>
  </w:style>
  <w:style w:type="paragraph" w:customStyle="1" w:styleId="History">
    <w:name w:val="History"/>
    <w:basedOn w:val="Normal"/>
    <w:rsid w:val="00347D73"/>
    <w:pPr>
      <w:ind w:left="360"/>
    </w:pPr>
    <w:rPr>
      <w:rFonts w:ascii="Arial" w:hAnsi="Arial"/>
    </w:rPr>
  </w:style>
  <w:style w:type="paragraph" w:customStyle="1" w:styleId="FundName">
    <w:name w:val="FundName"/>
    <w:basedOn w:val="Normal"/>
    <w:rsid w:val="0011172A"/>
    <w:pPr>
      <w:keepNext/>
      <w:spacing w:after="60"/>
      <w:ind w:left="360"/>
    </w:pPr>
    <w:rPr>
      <w:b/>
    </w:rPr>
  </w:style>
  <w:style w:type="paragraph" w:customStyle="1" w:styleId="GoalID">
    <w:name w:val="GoalID"/>
    <w:basedOn w:val="Normal"/>
    <w:rsid w:val="00347D73"/>
    <w:pPr>
      <w:ind w:left="360"/>
    </w:pPr>
    <w:rPr>
      <w:b/>
    </w:rPr>
  </w:style>
  <w:style w:type="paragraph" w:customStyle="1" w:styleId="ObjectiveID">
    <w:name w:val="ObjectiveID"/>
    <w:basedOn w:val="Normal"/>
    <w:rsid w:val="009F547F"/>
    <w:pPr>
      <w:ind w:left="360"/>
    </w:pPr>
    <w:rPr>
      <w:b/>
    </w:rPr>
  </w:style>
  <w:style w:type="paragraph" w:customStyle="1" w:styleId="GoalDescription">
    <w:name w:val="GoalDescription"/>
    <w:basedOn w:val="Normal"/>
    <w:rsid w:val="00347D73"/>
    <w:pPr>
      <w:ind w:left="360"/>
    </w:pPr>
    <w:rPr>
      <w:b/>
    </w:rPr>
  </w:style>
  <w:style w:type="paragraph" w:customStyle="1" w:styleId="ObjectiveDescription">
    <w:name w:val="ObjectiveDescription"/>
    <w:basedOn w:val="Normal"/>
    <w:rsid w:val="009F547F"/>
    <w:pPr>
      <w:ind w:left="360"/>
    </w:pPr>
    <w:rPr>
      <w:b/>
    </w:rPr>
  </w:style>
  <w:style w:type="paragraph" w:customStyle="1" w:styleId="AmendHeading">
    <w:name w:val="AmendHeading"/>
    <w:basedOn w:val="Normal"/>
    <w:rsid w:val="00A24C63"/>
    <w:pPr>
      <w:ind w:left="360"/>
    </w:pPr>
  </w:style>
  <w:style w:type="character" w:customStyle="1" w:styleId="InlineHeadnote2">
    <w:name w:val="InlineHeadnote2"/>
    <w:rsid w:val="00E42978"/>
    <w:rPr>
      <w:rFonts w:ascii="Times New Roman" w:hAnsi="Times New Roman"/>
      <w:b/>
      <w:sz w:val="22"/>
    </w:rPr>
  </w:style>
  <w:style w:type="paragraph" w:customStyle="1" w:styleId="RightAlignText">
    <w:name w:val="RightAlignText"/>
    <w:basedOn w:val="Normal"/>
    <w:rsid w:val="009F547F"/>
    <w:pPr>
      <w:spacing w:after="100"/>
      <w:ind w:left="360"/>
      <w:jc w:val="right"/>
    </w:pPr>
  </w:style>
  <w:style w:type="paragraph" w:customStyle="1" w:styleId="RightText">
    <w:name w:val="RightText"/>
    <w:basedOn w:val="Normal"/>
    <w:rsid w:val="00E42978"/>
    <w:pPr>
      <w:spacing w:after="40"/>
      <w:jc w:val="right"/>
    </w:pPr>
    <w:rPr>
      <w:szCs w:val="24"/>
    </w:rPr>
  </w:style>
  <w:style w:type="paragraph" w:customStyle="1" w:styleId="CenterText">
    <w:name w:val="CenterText"/>
    <w:basedOn w:val="RightText"/>
    <w:rsid w:val="009715A6"/>
    <w:pPr>
      <w:ind w:left="360"/>
      <w:jc w:val="center"/>
    </w:pPr>
    <w:rPr>
      <w:b/>
    </w:rPr>
  </w:style>
  <w:style w:type="character" w:customStyle="1" w:styleId="Text">
    <w:name w:val="Text"/>
    <w:rsid w:val="00E42978"/>
    <w:rPr>
      <w:sz w:val="22"/>
      <w:szCs w:val="24"/>
    </w:rPr>
  </w:style>
  <w:style w:type="paragraph" w:customStyle="1" w:styleId="LineItem">
    <w:name w:val="LineItem"/>
    <w:basedOn w:val="Normal"/>
    <w:rsid w:val="003B2D76"/>
    <w:pPr>
      <w:ind w:left="360"/>
    </w:pPr>
    <w:rPr>
      <w:szCs w:val="24"/>
    </w:rPr>
  </w:style>
  <w:style w:type="paragraph" w:customStyle="1" w:styleId="LeftText">
    <w:name w:val="LeftText"/>
    <w:basedOn w:val="Normal"/>
    <w:rsid w:val="00E42978"/>
    <w:pPr>
      <w:spacing w:after="40"/>
    </w:pPr>
    <w:rPr>
      <w:szCs w:val="24"/>
    </w:rPr>
  </w:style>
  <w:style w:type="paragraph" w:customStyle="1" w:styleId="CenterText2">
    <w:name w:val="CenterText2"/>
    <w:basedOn w:val="CenterText"/>
    <w:rsid w:val="00E42978"/>
    <w:rPr>
      <w:b w:val="0"/>
    </w:rPr>
  </w:style>
  <w:style w:type="paragraph" w:customStyle="1" w:styleId="MRSParagraph">
    <w:name w:val="MRSParagraph"/>
    <w:basedOn w:val="Normal"/>
    <w:rsid w:val="002D5988"/>
    <w:pPr>
      <w:spacing w:before="60" w:after="60"/>
      <w:ind w:left="360"/>
    </w:pPr>
    <w:rPr>
      <w:szCs w:val="24"/>
    </w:rPr>
  </w:style>
  <w:style w:type="character" w:customStyle="1" w:styleId="NoteHeadnote0">
    <w:name w:val="Note Headnote"/>
    <w:rsid w:val="00E42978"/>
    <w:rPr>
      <w:rFonts w:ascii="Arial" w:hAnsi="Arial"/>
      <w:b/>
      <w:i/>
      <w:sz w:val="20"/>
    </w:rPr>
  </w:style>
  <w:style w:type="paragraph" w:customStyle="1" w:styleId="FormLine">
    <w:name w:val="FormLine"/>
    <w:basedOn w:val="Normal"/>
    <w:rsid w:val="0011172A"/>
    <w:pPr>
      <w:ind w:left="360"/>
      <w:jc w:val="center"/>
    </w:pPr>
  </w:style>
  <w:style w:type="paragraph" w:customStyle="1" w:styleId="Graphic">
    <w:name w:val="Graphic"/>
    <w:basedOn w:val="Normal"/>
    <w:rsid w:val="00347D73"/>
    <w:pPr>
      <w:spacing w:after="60"/>
      <w:ind w:left="360"/>
      <w:jc w:val="center"/>
    </w:pPr>
  </w:style>
  <w:style w:type="paragraph" w:customStyle="1" w:styleId="FormHead1">
    <w:name w:val="FormHead1"/>
    <w:basedOn w:val="Normal"/>
    <w:rsid w:val="0011172A"/>
    <w:pPr>
      <w:spacing w:after="100"/>
      <w:ind w:left="360"/>
    </w:pPr>
    <w:rPr>
      <w:b/>
      <w:sz w:val="24"/>
    </w:rPr>
  </w:style>
  <w:style w:type="paragraph" w:customStyle="1" w:styleId="FormHead2">
    <w:name w:val="FormHead2"/>
    <w:basedOn w:val="FormHead1"/>
    <w:rsid w:val="00E42978"/>
    <w:pPr>
      <w:jc w:val="center"/>
    </w:pPr>
  </w:style>
  <w:style w:type="paragraph" w:customStyle="1" w:styleId="FormHead3">
    <w:name w:val="FormHead3"/>
    <w:basedOn w:val="FormHead1"/>
    <w:rsid w:val="00E42978"/>
    <w:pPr>
      <w:jc w:val="right"/>
    </w:pPr>
  </w:style>
  <w:style w:type="character" w:customStyle="1" w:styleId="BoldStrikethrough">
    <w:name w:val="Bold Strikethrough"/>
    <w:rsid w:val="00E42978"/>
    <w:rPr>
      <w:b/>
      <w:strike/>
      <w:dstrike w:val="0"/>
    </w:rPr>
  </w:style>
  <w:style w:type="character" w:customStyle="1" w:styleId="BigBoldStrikethrough">
    <w:name w:val="BigBold Strikethrough"/>
    <w:rsid w:val="00E42978"/>
    <w:rPr>
      <w:b/>
      <w:strike/>
      <w:dstrike w:val="0"/>
      <w:sz w:val="24"/>
    </w:rPr>
  </w:style>
  <w:style w:type="character" w:customStyle="1" w:styleId="InlineHistory">
    <w:name w:val="InlineHistory"/>
    <w:rsid w:val="00E42978"/>
    <w:rPr>
      <w:rFonts w:ascii="Arial" w:hAnsi="Arial"/>
      <w:sz w:val="20"/>
    </w:rPr>
  </w:style>
  <w:style w:type="paragraph" w:customStyle="1" w:styleId="RightTextBold">
    <w:name w:val="RightTextBold"/>
    <w:basedOn w:val="Normal"/>
    <w:rsid w:val="00E42978"/>
    <w:pPr>
      <w:jc w:val="right"/>
    </w:pPr>
    <w:rPr>
      <w:b/>
    </w:rPr>
  </w:style>
  <w:style w:type="paragraph" w:customStyle="1" w:styleId="LeftTextIndent2">
    <w:name w:val="LeftTextIndent2"/>
    <w:basedOn w:val="LeftTextIndent"/>
    <w:rsid w:val="00E42978"/>
    <w:pPr>
      <w:spacing w:before="120" w:after="120"/>
    </w:pPr>
    <w:rPr>
      <w:szCs w:val="24"/>
    </w:rPr>
  </w:style>
  <w:style w:type="paragraph" w:customStyle="1" w:styleId="SignoffIndent">
    <w:name w:val="SignoffIndent"/>
    <w:basedOn w:val="BodyTextIndent"/>
    <w:rsid w:val="009F547F"/>
    <w:pPr>
      <w:spacing w:before="100" w:after="100"/>
      <w:ind w:left="1080"/>
      <w:jc w:val="right"/>
    </w:pPr>
  </w:style>
  <w:style w:type="paragraph" w:customStyle="1" w:styleId="TopRule">
    <w:name w:val="TopRule"/>
    <w:basedOn w:val="Normal"/>
    <w:rsid w:val="009F547F"/>
    <w:pPr>
      <w:pageBreakBefore/>
      <w:spacing w:before="400" w:after="600"/>
      <w:ind w:left="360"/>
      <w:jc w:val="center"/>
    </w:pPr>
  </w:style>
  <w:style w:type="paragraph" w:customStyle="1" w:styleId="L2">
    <w:name w:val="L2"/>
    <w:basedOn w:val="Normal"/>
    <w:rsid w:val="00BC4466"/>
    <w:pPr>
      <w:spacing w:before="200"/>
      <w:ind w:left="360"/>
    </w:pPr>
    <w:rPr>
      <w:sz w:val="24"/>
    </w:rPr>
  </w:style>
  <w:style w:type="paragraph" w:customStyle="1" w:styleId="HRule">
    <w:name w:val="HRule"/>
    <w:basedOn w:val="Normal"/>
    <w:rsid w:val="00347D73"/>
    <w:pPr>
      <w:spacing w:before="400" w:after="600"/>
      <w:ind w:left="360"/>
      <w:jc w:val="center"/>
    </w:pPr>
  </w:style>
  <w:style w:type="paragraph" w:customStyle="1" w:styleId="L2Right">
    <w:name w:val="L2Right"/>
    <w:basedOn w:val="L2"/>
    <w:rsid w:val="00E42978"/>
    <w:pPr>
      <w:jc w:val="right"/>
    </w:pPr>
  </w:style>
  <w:style w:type="paragraph" w:customStyle="1" w:styleId="BodyTextSig">
    <w:name w:val="Body Text Sig"/>
    <w:basedOn w:val="BodyTextIndent"/>
    <w:rsid w:val="009715A6"/>
    <w:pPr>
      <w:spacing w:before="200" w:after="200"/>
    </w:pPr>
    <w:rPr>
      <w:sz w:val="24"/>
    </w:rPr>
  </w:style>
  <w:style w:type="paragraph" w:customStyle="1" w:styleId="StatuteID">
    <w:name w:val="StatuteID"/>
    <w:rsid w:val="009F547F"/>
    <w:pPr>
      <w:spacing w:before="200" w:after="100"/>
      <w:ind w:left="360"/>
      <w:jc w:val="center"/>
    </w:pPr>
    <w:rPr>
      <w:b/>
      <w:sz w:val="24"/>
    </w:rPr>
  </w:style>
  <w:style w:type="character" w:customStyle="1" w:styleId="cHeader1">
    <w:name w:val="cHeader1"/>
    <w:rsid w:val="00E42978"/>
    <w:rPr>
      <w:b/>
      <w:sz w:val="24"/>
      <w:szCs w:val="24"/>
    </w:rPr>
  </w:style>
  <w:style w:type="character" w:customStyle="1" w:styleId="cL2">
    <w:name w:val="cL2"/>
    <w:rsid w:val="00E42978"/>
    <w:rPr>
      <w:rFonts w:ascii="Times New Roman" w:hAnsi="Times New Roman"/>
      <w:sz w:val="24"/>
    </w:rPr>
  </w:style>
  <w:style w:type="character" w:customStyle="1" w:styleId="cBodyTextSig">
    <w:name w:val="cBodyTextSig"/>
    <w:rsid w:val="00E42978"/>
    <w:rPr>
      <w:rFonts w:ascii="Times New Roman" w:hAnsi="Times New Roman"/>
      <w:sz w:val="24"/>
    </w:rPr>
  </w:style>
  <w:style w:type="paragraph" w:customStyle="1" w:styleId="InitiativeToBeCleaned">
    <w:name w:val="InitiativeToBeCleaned"/>
    <w:basedOn w:val="Initiative"/>
    <w:rsid w:val="00E42978"/>
  </w:style>
  <w:style w:type="character" w:customStyle="1" w:styleId="CAPInlineHeadnote">
    <w:name w:val="CAPInlineHeadnote"/>
    <w:rsid w:val="00E42978"/>
    <w:rPr>
      <w:caps/>
      <w:sz w:val="24"/>
    </w:rPr>
  </w:style>
  <w:style w:type="character" w:customStyle="1" w:styleId="ItalicStrikethrough">
    <w:name w:val="Italic Strikethrough"/>
    <w:rsid w:val="00E42978"/>
    <w:rPr>
      <w:i/>
      <w:strike/>
      <w:dstrike w:val="0"/>
    </w:rPr>
  </w:style>
  <w:style w:type="character" w:customStyle="1" w:styleId="SubscriptStrikethrough">
    <w:name w:val="Subscript Strikethrough"/>
    <w:rsid w:val="00E42978"/>
    <w:rPr>
      <w:strike/>
      <w:dstrike w:val="0"/>
      <w:vertAlign w:val="subscript"/>
    </w:rPr>
  </w:style>
  <w:style w:type="character" w:customStyle="1" w:styleId="SuperscriptStrikethrough">
    <w:name w:val="Superscript Strikethrough"/>
    <w:rsid w:val="00E42978"/>
    <w:rPr>
      <w:strike/>
      <w:dstrike w:val="0"/>
      <w:vertAlign w:val="superscript"/>
    </w:rPr>
  </w:style>
  <w:style w:type="character" w:customStyle="1" w:styleId="SubscriptNew">
    <w:name w:val="Subscript New"/>
    <w:rsid w:val="00E42978"/>
    <w:rPr>
      <w:vertAlign w:val="subscript"/>
    </w:rPr>
  </w:style>
  <w:style w:type="paragraph" w:customStyle="1" w:styleId="AmendContent">
    <w:name w:val="AmendContent"/>
    <w:rsid w:val="009E40EC"/>
    <w:pPr>
      <w:ind w:left="360"/>
    </w:pPr>
  </w:style>
  <w:style w:type="paragraph" w:customStyle="1" w:styleId="CenterTextCaps">
    <w:name w:val="CenterTextCaps"/>
    <w:basedOn w:val="CenterText"/>
    <w:rsid w:val="00E42978"/>
    <w:rPr>
      <w:caps/>
    </w:rPr>
  </w:style>
  <w:style w:type="character" w:customStyle="1" w:styleId="InlineIDUnderline">
    <w:name w:val="InlineIDUnderline"/>
    <w:rsid w:val="00D152EF"/>
    <w:rPr>
      <w:rFonts w:ascii="Times New Roman" w:hAnsi="Times New Roman"/>
      <w:sz w:val="22"/>
      <w:u w:val="single"/>
    </w:rPr>
  </w:style>
  <w:style w:type="character" w:customStyle="1" w:styleId="cBodyTextIndentUnderline">
    <w:name w:val="cBodyTextIndentUnderline"/>
    <w:rsid w:val="00233F3E"/>
    <w:rPr>
      <w:rFonts w:ascii="Times New Roman" w:hAnsi="Times New Roman"/>
      <w:sz w:val="22"/>
      <w:u w:val="single"/>
    </w:rPr>
  </w:style>
  <w:style w:type="character" w:customStyle="1" w:styleId="cBodyText2Underline">
    <w:name w:val="cBodyText2Underline"/>
    <w:rsid w:val="006057B3"/>
    <w:rPr>
      <w:rFonts w:ascii="Times New Roman" w:hAnsi="Times New Roman"/>
      <w:sz w:val="22"/>
      <w:u w:val="single"/>
    </w:rPr>
  </w:style>
  <w:style w:type="character" w:customStyle="1" w:styleId="InlineID2Underline">
    <w:name w:val="InlineID2Underline"/>
    <w:rsid w:val="004D3C60"/>
    <w:rPr>
      <w:b/>
      <w:sz w:val="22"/>
      <w:u w:val="single"/>
    </w:rPr>
  </w:style>
  <w:style w:type="character" w:customStyle="1" w:styleId="InlineHeadnote2Underline">
    <w:name w:val="InlineHeadnote2Underline"/>
    <w:rsid w:val="007E365F"/>
    <w:rPr>
      <w:rFonts w:ascii="Times New Roman" w:hAnsi="Times New Roman"/>
      <w:b/>
      <w:sz w:val="22"/>
      <w:u w:val="single"/>
    </w:rPr>
  </w:style>
  <w:style w:type="paragraph" w:customStyle="1" w:styleId="HeadnoteUnderline">
    <w:name w:val="HeadnoteUnderline"/>
    <w:basedOn w:val="Headnote"/>
    <w:rsid w:val="00A57C88"/>
    <w:pPr>
      <w:tabs>
        <w:tab w:val="left" w:pos="2896"/>
      </w:tabs>
    </w:pPr>
    <w:rPr>
      <w:u w:val="single"/>
    </w:rPr>
  </w:style>
  <w:style w:type="paragraph" w:customStyle="1" w:styleId="StatuteIDUnderline">
    <w:name w:val="StatuteIDUnderline"/>
    <w:basedOn w:val="StatuteID"/>
    <w:rsid w:val="00A57C88"/>
    <w:pPr>
      <w:tabs>
        <w:tab w:val="left" w:pos="2896"/>
      </w:tabs>
    </w:pPr>
    <w:rPr>
      <w:u w:val="single"/>
    </w:rPr>
  </w:style>
  <w:style w:type="paragraph" w:customStyle="1" w:styleId="TableText2">
    <w:name w:val="TableText2"/>
    <w:basedOn w:val="Normal"/>
    <w:rsid w:val="008331F5"/>
    <w:pPr>
      <w:tabs>
        <w:tab w:val="left" w:pos="2896"/>
      </w:tabs>
    </w:pPr>
  </w:style>
  <w:style w:type="paragraph" w:customStyle="1" w:styleId="TableText2Bold">
    <w:name w:val="TableText2Bold"/>
    <w:basedOn w:val="TableText2"/>
    <w:rsid w:val="008331F5"/>
    <w:rPr>
      <w:b/>
    </w:rPr>
  </w:style>
  <w:style w:type="paragraph" w:customStyle="1" w:styleId="TableText2Indent">
    <w:name w:val="TableText2Indent"/>
    <w:basedOn w:val="TableText2"/>
    <w:rsid w:val="00AF0B33"/>
    <w:pPr>
      <w:ind w:left="158"/>
    </w:pPr>
  </w:style>
  <w:style w:type="paragraph" w:customStyle="1" w:styleId="TableText2IndentBold">
    <w:name w:val="TableText2IndentBold"/>
    <w:basedOn w:val="TableText2Indent"/>
    <w:rsid w:val="00AF0B33"/>
    <w:rPr>
      <w:b/>
    </w:rPr>
  </w:style>
  <w:style w:type="paragraph" w:customStyle="1" w:styleId="TableText2Underline">
    <w:name w:val="TableText2Underline"/>
    <w:basedOn w:val="TableText2"/>
    <w:rsid w:val="00EF4CC9"/>
    <w:rPr>
      <w:u w:val="single"/>
    </w:rPr>
  </w:style>
  <w:style w:type="paragraph" w:customStyle="1" w:styleId="TableText2IndentUnderline">
    <w:name w:val="TableText2IndentUnderline"/>
    <w:basedOn w:val="TableText2Indent"/>
    <w:rsid w:val="00EF4CC9"/>
    <w:rPr>
      <w:u w:val="single"/>
    </w:rPr>
  </w:style>
  <w:style w:type="character" w:customStyle="1" w:styleId="cBodyTextIndentBold">
    <w:name w:val="cBodyTextIndentBold"/>
    <w:rsid w:val="008654E9"/>
    <w:rPr>
      <w:rFonts w:ascii="Times New Roman" w:hAnsi="Times New Roman"/>
      <w:b/>
      <w:sz w:val="22"/>
    </w:rPr>
  </w:style>
  <w:style w:type="paragraph" w:customStyle="1" w:styleId="CenterText2Bold">
    <w:name w:val="CenterText2Bold"/>
    <w:basedOn w:val="CenterText2"/>
    <w:rsid w:val="00A62C8B"/>
    <w:pPr>
      <w:tabs>
        <w:tab w:val="left" w:pos="2896"/>
      </w:tabs>
    </w:pPr>
    <w:rPr>
      <w:b/>
    </w:rPr>
  </w:style>
  <w:style w:type="character" w:customStyle="1" w:styleId="cBodyTextIndentBoldUnderline">
    <w:name w:val="cBodyTextIndentBoldUnderline"/>
    <w:rsid w:val="00217CBF"/>
    <w:rPr>
      <w:rFonts w:ascii="Times New Roman" w:hAnsi="Times New Roman"/>
      <w:b/>
      <w:sz w:val="22"/>
      <w:u w:val="single"/>
    </w:rPr>
  </w:style>
  <w:style w:type="character" w:customStyle="1" w:styleId="cBodyText2Bold">
    <w:name w:val="cBodyText2Bold"/>
    <w:rsid w:val="00D15C0E"/>
    <w:rPr>
      <w:rFonts w:ascii="Times New Roman" w:hAnsi="Times New Roman"/>
      <w:b/>
      <w:sz w:val="22"/>
      <w:szCs w:val="22"/>
    </w:rPr>
  </w:style>
  <w:style w:type="character" w:customStyle="1" w:styleId="cBodyText2BoldUnderline">
    <w:name w:val="cBodyText2BoldUnderline"/>
    <w:rsid w:val="00D15C0E"/>
    <w:rPr>
      <w:rFonts w:ascii="Times New Roman" w:hAnsi="Times New Roman"/>
      <w:b/>
      <w:sz w:val="22"/>
      <w:szCs w:val="22"/>
      <w:u w:val="single"/>
    </w:rPr>
  </w:style>
  <w:style w:type="character" w:customStyle="1" w:styleId="InlineHeadnoteUnderline">
    <w:name w:val="InlineHeadnoteUnderline"/>
    <w:rsid w:val="002F1217"/>
    <w:rPr>
      <w:b/>
      <w:sz w:val="24"/>
      <w:u w:val="single"/>
    </w:rPr>
  </w:style>
  <w:style w:type="paragraph" w:customStyle="1" w:styleId="TableText2BoldUnderline">
    <w:name w:val="TableText2BoldUnderline"/>
    <w:basedOn w:val="TableText2"/>
    <w:rsid w:val="00A602DA"/>
    <w:rPr>
      <w:b/>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0406"/>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qFormat/>
    <w:rsid w:val="00347D73"/>
    <w:pPr>
      <w:keepNext/>
      <w:spacing w:before="100" w:after="100"/>
      <w:ind w:left="1080" w:right="720"/>
      <w:jc w:val="center"/>
      <w:outlineLvl w:val="0"/>
    </w:pPr>
    <w:rPr>
      <w:rFonts w:cs="Arial"/>
      <w:b/>
      <w:bCs/>
      <w:sz w:val="24"/>
      <w:szCs w:val="32"/>
    </w:rPr>
  </w:style>
  <w:style w:type="paragraph" w:styleId="Heading2">
    <w:name w:val="heading 2"/>
    <w:basedOn w:val="Normal"/>
    <w:next w:val="Normal"/>
    <w:qFormat/>
    <w:rsid w:val="00347D73"/>
    <w:pPr>
      <w:keepNext/>
      <w:spacing w:before="60" w:after="60"/>
      <w:ind w:left="1080" w:right="720"/>
      <w:jc w:val="center"/>
      <w:outlineLvl w:val="1"/>
    </w:pPr>
    <w:rPr>
      <w:rFonts w:cs="Arial"/>
      <w:b/>
      <w:bCs/>
      <w:iCs/>
      <w:sz w:val="24"/>
      <w:szCs w:val="28"/>
    </w:rPr>
  </w:style>
  <w:style w:type="paragraph" w:styleId="Heading3">
    <w:name w:val="heading 3"/>
    <w:basedOn w:val="Normal"/>
    <w:next w:val="Normal"/>
    <w:qFormat/>
    <w:rsid w:val="00347D73"/>
    <w:pPr>
      <w:keepNext/>
      <w:spacing w:before="100" w:after="100"/>
      <w:ind w:left="360"/>
      <w:outlineLvl w:val="2"/>
    </w:pPr>
    <w:rPr>
      <w:rFonts w:cs="Arial"/>
      <w:b/>
      <w:bCs/>
      <w:i/>
      <w:sz w:val="24"/>
      <w:szCs w:val="26"/>
    </w:rPr>
  </w:style>
  <w:style w:type="paragraph" w:styleId="Heading4">
    <w:name w:val="heading 4"/>
    <w:basedOn w:val="Normal"/>
    <w:next w:val="Normal"/>
    <w:qFormat/>
    <w:rsid w:val="00347D73"/>
    <w:pPr>
      <w:keepNext/>
      <w:spacing w:before="240" w:after="60"/>
      <w:ind w:left="360"/>
      <w:outlineLvl w:val="3"/>
    </w:pPr>
    <w:rPr>
      <w:b/>
      <w:bCs/>
      <w:sz w:val="28"/>
      <w:szCs w:val="28"/>
    </w:rPr>
  </w:style>
  <w:style w:type="paragraph" w:styleId="Heading5">
    <w:name w:val="heading 5"/>
    <w:basedOn w:val="Normal"/>
    <w:next w:val="Normal"/>
    <w:qFormat/>
    <w:rsid w:val="00347D73"/>
    <w:pPr>
      <w:spacing w:before="240" w:after="60"/>
      <w:ind w:left="360"/>
      <w:outlineLvl w:val="4"/>
    </w:pPr>
    <w:rPr>
      <w:b/>
      <w:bCs/>
      <w:i/>
      <w:iCs/>
      <w:sz w:val="26"/>
      <w:szCs w:val="26"/>
    </w:rPr>
  </w:style>
  <w:style w:type="paragraph" w:styleId="Heading6">
    <w:name w:val="heading 6"/>
    <w:basedOn w:val="Normal"/>
    <w:next w:val="Normal"/>
    <w:qFormat/>
    <w:rsid w:val="00347D73"/>
    <w:pPr>
      <w:spacing w:before="240" w:after="60"/>
      <w:ind w:left="360"/>
      <w:outlineLvl w:val="5"/>
    </w:pPr>
    <w:rPr>
      <w:b/>
      <w:bCs/>
    </w:rPr>
  </w:style>
  <w:style w:type="paragraph" w:styleId="Heading7">
    <w:name w:val="heading 7"/>
    <w:basedOn w:val="Normal"/>
    <w:next w:val="Normal"/>
    <w:qFormat/>
    <w:rsid w:val="00347D73"/>
    <w:pPr>
      <w:ind w:left="360"/>
      <w:outlineLvl w:val="6"/>
    </w:pPr>
    <w:rPr>
      <w:color w:val="FFFFFF"/>
      <w:sz w:val="24"/>
      <w:szCs w:val="24"/>
    </w:rPr>
  </w:style>
  <w:style w:type="paragraph" w:styleId="Heading8">
    <w:name w:val="heading 8"/>
    <w:basedOn w:val="Normal"/>
    <w:next w:val="Normal"/>
    <w:qFormat/>
    <w:rsid w:val="00347D73"/>
    <w:pPr>
      <w:ind w:left="360"/>
      <w:outlineLvl w:val="7"/>
    </w:pPr>
    <w:rPr>
      <w:iCs/>
      <w:color w:val="FFFFFF"/>
      <w:sz w:val="20"/>
      <w:szCs w:val="24"/>
    </w:rPr>
  </w:style>
  <w:style w:type="paragraph" w:styleId="Heading9">
    <w:name w:val="heading 9"/>
    <w:basedOn w:val="Normal"/>
    <w:next w:val="Normal"/>
    <w:qFormat/>
    <w:rsid w:val="00347D73"/>
    <w:pPr>
      <w:spacing w:before="240" w:after="60"/>
      <w:ind w:left="360"/>
      <w:outlineLvl w:val="8"/>
    </w:pPr>
    <w:rPr>
      <w:rFonts w:ascii="Arial" w:hAnsi="Arial" w:cs="Arial"/>
    </w:rPr>
  </w:style>
  <w:style w:type="character" w:default="1" w:styleId="DefaultParagraphFont">
    <w:name w:val="Default Paragraph Font"/>
    <w:uiPriority w:val="1"/>
    <w:semiHidden/>
    <w:unhideWhenUsed/>
    <w:rsid w:val="0061040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10406"/>
  </w:style>
  <w:style w:type="paragraph" w:styleId="BlockText">
    <w:name w:val="Block Text"/>
    <w:basedOn w:val="Normal"/>
    <w:rsid w:val="009715A6"/>
    <w:pPr>
      <w:spacing w:before="60" w:after="60" w:line="360" w:lineRule="auto"/>
      <w:ind w:left="1800" w:right="1440"/>
      <w:jc w:val="center"/>
    </w:pPr>
  </w:style>
  <w:style w:type="paragraph" w:styleId="BodyText">
    <w:name w:val="Body Text"/>
    <w:basedOn w:val="Normal"/>
    <w:rsid w:val="009715A6"/>
    <w:pPr>
      <w:spacing w:before="100" w:after="100"/>
      <w:ind w:left="360" w:firstLine="360"/>
    </w:pPr>
  </w:style>
  <w:style w:type="paragraph" w:styleId="BodyText2">
    <w:name w:val="Body Text 2"/>
    <w:basedOn w:val="Normal"/>
    <w:rsid w:val="009715A6"/>
    <w:pPr>
      <w:spacing w:before="100" w:after="100"/>
      <w:ind w:left="360" w:firstLine="360"/>
    </w:pPr>
  </w:style>
  <w:style w:type="paragraph" w:styleId="BodyText3">
    <w:name w:val="Body Text 3"/>
    <w:basedOn w:val="Normal"/>
    <w:rsid w:val="009715A6"/>
    <w:pPr>
      <w:spacing w:before="60" w:after="60"/>
      <w:ind w:left="1080"/>
    </w:pPr>
    <w:rPr>
      <w:szCs w:val="16"/>
    </w:rPr>
  </w:style>
  <w:style w:type="paragraph" w:styleId="BodyTextFirstIndent">
    <w:name w:val="Body Text First Indent"/>
    <w:basedOn w:val="BodyText"/>
    <w:rsid w:val="00E42978"/>
  </w:style>
  <w:style w:type="paragraph" w:styleId="BodyTextFirstIndent2">
    <w:name w:val="Body Text First Indent 2"/>
    <w:basedOn w:val="BodyTextIndent"/>
    <w:rsid w:val="00E42978"/>
    <w:pPr>
      <w:ind w:firstLine="216"/>
    </w:pPr>
  </w:style>
  <w:style w:type="paragraph" w:styleId="BodyTextIndent">
    <w:name w:val="Body Text Indent"/>
    <w:basedOn w:val="Normal"/>
    <w:rsid w:val="009715A6"/>
    <w:pPr>
      <w:spacing w:before="60" w:after="60"/>
      <w:ind w:left="720"/>
    </w:pPr>
  </w:style>
  <w:style w:type="paragraph" w:styleId="BodyTextIndent2">
    <w:name w:val="Body Text Indent 2"/>
    <w:basedOn w:val="Normal"/>
    <w:rsid w:val="009715A6"/>
    <w:pPr>
      <w:spacing w:before="60" w:after="60"/>
      <w:ind w:left="1080"/>
    </w:pPr>
  </w:style>
  <w:style w:type="paragraph" w:styleId="BodyTextIndent3">
    <w:name w:val="Body Text Indent 3"/>
    <w:basedOn w:val="Normal"/>
    <w:rsid w:val="009715A6"/>
    <w:pPr>
      <w:spacing w:before="60" w:after="60"/>
      <w:ind w:left="1440"/>
    </w:pPr>
    <w:rPr>
      <w:szCs w:val="16"/>
    </w:rPr>
  </w:style>
  <w:style w:type="paragraph" w:styleId="Caption">
    <w:name w:val="caption"/>
    <w:basedOn w:val="Normal"/>
    <w:next w:val="Normal"/>
    <w:qFormat/>
    <w:rsid w:val="00E42978"/>
    <w:pPr>
      <w:spacing w:before="120" w:after="120"/>
    </w:pPr>
    <w:rPr>
      <w:b/>
      <w:bCs/>
      <w:sz w:val="20"/>
    </w:rPr>
  </w:style>
  <w:style w:type="paragraph" w:styleId="Closing">
    <w:name w:val="Closing"/>
    <w:basedOn w:val="Normal"/>
    <w:rsid w:val="009715A6"/>
    <w:pPr>
      <w:ind w:left="4680"/>
    </w:pPr>
  </w:style>
  <w:style w:type="paragraph" w:styleId="CommentText">
    <w:name w:val="annotation text"/>
    <w:basedOn w:val="Normal"/>
    <w:semiHidden/>
    <w:rsid w:val="00E42978"/>
    <w:rPr>
      <w:sz w:val="20"/>
    </w:rPr>
  </w:style>
  <w:style w:type="paragraph" w:styleId="Date">
    <w:name w:val="Date"/>
    <w:basedOn w:val="Normal"/>
    <w:next w:val="Normal"/>
    <w:rsid w:val="00DC646B"/>
  </w:style>
  <w:style w:type="paragraph" w:styleId="DocumentMap">
    <w:name w:val="Document Map"/>
    <w:basedOn w:val="Normal"/>
    <w:semiHidden/>
    <w:rsid w:val="00E42978"/>
    <w:pPr>
      <w:shd w:val="clear" w:color="auto" w:fill="000080"/>
    </w:pPr>
    <w:rPr>
      <w:rFonts w:ascii="Tahoma" w:hAnsi="Tahoma" w:cs="Tahoma"/>
    </w:rPr>
  </w:style>
  <w:style w:type="paragraph" w:styleId="EndnoteText">
    <w:name w:val="endnote text"/>
    <w:basedOn w:val="Normal"/>
    <w:semiHidden/>
    <w:rsid w:val="00E42978"/>
    <w:rPr>
      <w:sz w:val="20"/>
    </w:rPr>
  </w:style>
  <w:style w:type="paragraph" w:styleId="EnvelopeAddress">
    <w:name w:val="envelope address"/>
    <w:basedOn w:val="Normal"/>
    <w:rsid w:val="00E42978"/>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E42978"/>
    <w:rPr>
      <w:rFonts w:ascii="Arial" w:hAnsi="Arial" w:cs="Arial"/>
      <w:sz w:val="20"/>
    </w:rPr>
  </w:style>
  <w:style w:type="paragraph" w:styleId="Footer">
    <w:name w:val="footer"/>
    <w:basedOn w:val="Normal"/>
    <w:rsid w:val="0011172A"/>
    <w:pPr>
      <w:tabs>
        <w:tab w:val="center" w:pos="3840"/>
      </w:tabs>
      <w:spacing w:before="200"/>
      <w:ind w:left="360"/>
    </w:pPr>
    <w:rPr>
      <w:sz w:val="18"/>
    </w:rPr>
  </w:style>
  <w:style w:type="paragraph" w:styleId="FootnoteText">
    <w:name w:val="footnote text"/>
    <w:basedOn w:val="Normal"/>
    <w:semiHidden/>
    <w:rsid w:val="00E42978"/>
    <w:rPr>
      <w:sz w:val="20"/>
    </w:rPr>
  </w:style>
  <w:style w:type="paragraph" w:styleId="Header">
    <w:name w:val="header"/>
    <w:basedOn w:val="Normal"/>
    <w:rsid w:val="00347D73"/>
    <w:pPr>
      <w:tabs>
        <w:tab w:val="center" w:pos="4320"/>
        <w:tab w:val="right" w:pos="8640"/>
      </w:tabs>
      <w:ind w:left="360"/>
    </w:pPr>
    <w:rPr>
      <w:rFonts w:ascii="Arial" w:hAnsi="Arial"/>
      <w:smallCaps/>
      <w:spacing w:val="20"/>
      <w:sz w:val="18"/>
    </w:rPr>
  </w:style>
  <w:style w:type="paragraph" w:styleId="Index1">
    <w:name w:val="index 1"/>
    <w:basedOn w:val="Normal"/>
    <w:next w:val="Normal"/>
    <w:autoRedefine/>
    <w:semiHidden/>
    <w:rsid w:val="00E42978"/>
    <w:pPr>
      <w:ind w:left="220" w:hanging="220"/>
    </w:pPr>
  </w:style>
  <w:style w:type="paragraph" w:styleId="Index2">
    <w:name w:val="index 2"/>
    <w:basedOn w:val="Normal"/>
    <w:next w:val="Normal"/>
    <w:autoRedefine/>
    <w:semiHidden/>
    <w:rsid w:val="00E42978"/>
    <w:pPr>
      <w:ind w:left="440" w:hanging="220"/>
    </w:pPr>
  </w:style>
  <w:style w:type="paragraph" w:styleId="Index3">
    <w:name w:val="index 3"/>
    <w:basedOn w:val="Normal"/>
    <w:next w:val="Normal"/>
    <w:autoRedefine/>
    <w:semiHidden/>
    <w:rsid w:val="00E42978"/>
    <w:pPr>
      <w:ind w:left="660" w:hanging="220"/>
    </w:pPr>
  </w:style>
  <w:style w:type="paragraph" w:styleId="Index4">
    <w:name w:val="index 4"/>
    <w:basedOn w:val="Normal"/>
    <w:next w:val="Normal"/>
    <w:autoRedefine/>
    <w:semiHidden/>
    <w:rsid w:val="00E42978"/>
    <w:pPr>
      <w:ind w:left="880" w:hanging="220"/>
    </w:pPr>
  </w:style>
  <w:style w:type="paragraph" w:styleId="Index5">
    <w:name w:val="index 5"/>
    <w:basedOn w:val="Normal"/>
    <w:next w:val="Normal"/>
    <w:autoRedefine/>
    <w:semiHidden/>
    <w:rsid w:val="00E42978"/>
    <w:pPr>
      <w:ind w:left="1100" w:hanging="220"/>
    </w:pPr>
  </w:style>
  <w:style w:type="paragraph" w:styleId="Index6">
    <w:name w:val="index 6"/>
    <w:basedOn w:val="Normal"/>
    <w:next w:val="Normal"/>
    <w:autoRedefine/>
    <w:semiHidden/>
    <w:rsid w:val="00E42978"/>
    <w:pPr>
      <w:ind w:left="1320" w:hanging="220"/>
    </w:pPr>
  </w:style>
  <w:style w:type="paragraph" w:styleId="Index7">
    <w:name w:val="index 7"/>
    <w:basedOn w:val="Normal"/>
    <w:next w:val="Normal"/>
    <w:autoRedefine/>
    <w:semiHidden/>
    <w:rsid w:val="00E42978"/>
    <w:pPr>
      <w:ind w:left="1540" w:hanging="220"/>
    </w:pPr>
  </w:style>
  <w:style w:type="paragraph" w:styleId="Index8">
    <w:name w:val="index 8"/>
    <w:basedOn w:val="Normal"/>
    <w:next w:val="Normal"/>
    <w:autoRedefine/>
    <w:semiHidden/>
    <w:rsid w:val="00E42978"/>
    <w:pPr>
      <w:ind w:left="1760" w:hanging="220"/>
    </w:pPr>
  </w:style>
  <w:style w:type="paragraph" w:styleId="Index9">
    <w:name w:val="index 9"/>
    <w:basedOn w:val="Normal"/>
    <w:next w:val="Normal"/>
    <w:autoRedefine/>
    <w:semiHidden/>
    <w:rsid w:val="00E42978"/>
    <w:pPr>
      <w:ind w:left="1980" w:hanging="220"/>
    </w:pPr>
  </w:style>
  <w:style w:type="paragraph" w:styleId="IndexHeading">
    <w:name w:val="index heading"/>
    <w:basedOn w:val="Normal"/>
    <w:next w:val="Index1"/>
    <w:semiHidden/>
    <w:rsid w:val="00E42978"/>
    <w:rPr>
      <w:rFonts w:ascii="Arial" w:hAnsi="Arial" w:cs="Arial"/>
      <w:b/>
      <w:bCs/>
    </w:rPr>
  </w:style>
  <w:style w:type="paragraph" w:styleId="List">
    <w:name w:val="List"/>
    <w:basedOn w:val="Normal"/>
    <w:rsid w:val="003B2D76"/>
    <w:pPr>
      <w:spacing w:before="60" w:after="60"/>
      <w:ind w:left="720"/>
    </w:pPr>
  </w:style>
  <w:style w:type="paragraph" w:styleId="List2">
    <w:name w:val="List 2"/>
    <w:basedOn w:val="Normal"/>
    <w:rsid w:val="003B2D76"/>
    <w:pPr>
      <w:spacing w:before="60" w:after="60"/>
      <w:ind w:left="1080"/>
    </w:pPr>
  </w:style>
  <w:style w:type="paragraph" w:styleId="List3">
    <w:name w:val="List 3"/>
    <w:basedOn w:val="Normal"/>
    <w:rsid w:val="003B2D76"/>
    <w:pPr>
      <w:spacing w:before="60" w:after="60"/>
      <w:ind w:left="1440"/>
    </w:pPr>
  </w:style>
  <w:style w:type="paragraph" w:styleId="List4">
    <w:name w:val="List 4"/>
    <w:basedOn w:val="Normal"/>
    <w:rsid w:val="003B2D76"/>
    <w:pPr>
      <w:spacing w:before="60" w:after="60"/>
      <w:ind w:left="1800"/>
    </w:pPr>
  </w:style>
  <w:style w:type="paragraph" w:styleId="List5">
    <w:name w:val="List 5"/>
    <w:basedOn w:val="Normal"/>
    <w:rsid w:val="003B2D76"/>
    <w:pPr>
      <w:spacing w:before="60" w:after="60"/>
      <w:ind w:left="2160"/>
    </w:pPr>
  </w:style>
  <w:style w:type="paragraph" w:styleId="ListBullet">
    <w:name w:val="List Bullet"/>
    <w:basedOn w:val="Normal"/>
    <w:autoRedefine/>
    <w:rsid w:val="000139D1"/>
    <w:pPr>
      <w:numPr>
        <w:numId w:val="11"/>
      </w:numPr>
      <w:ind w:left="720"/>
    </w:pPr>
  </w:style>
  <w:style w:type="paragraph" w:styleId="ListBullet2">
    <w:name w:val="List Bullet 2"/>
    <w:basedOn w:val="Normal"/>
    <w:autoRedefine/>
    <w:rsid w:val="000139D1"/>
    <w:pPr>
      <w:numPr>
        <w:numId w:val="12"/>
      </w:numPr>
      <w:ind w:left="1080"/>
    </w:pPr>
  </w:style>
  <w:style w:type="paragraph" w:styleId="ListBullet3">
    <w:name w:val="List Bullet 3"/>
    <w:basedOn w:val="Normal"/>
    <w:autoRedefine/>
    <w:rsid w:val="000139D1"/>
    <w:pPr>
      <w:numPr>
        <w:numId w:val="13"/>
      </w:numPr>
      <w:ind w:left="1440"/>
    </w:pPr>
  </w:style>
  <w:style w:type="paragraph" w:styleId="ListBullet4">
    <w:name w:val="List Bullet 4"/>
    <w:basedOn w:val="Normal"/>
    <w:autoRedefine/>
    <w:rsid w:val="000139D1"/>
    <w:pPr>
      <w:numPr>
        <w:numId w:val="14"/>
      </w:numPr>
      <w:ind w:left="1800"/>
    </w:pPr>
  </w:style>
  <w:style w:type="paragraph" w:styleId="ListBullet5">
    <w:name w:val="List Bullet 5"/>
    <w:basedOn w:val="Normal"/>
    <w:autoRedefine/>
    <w:rsid w:val="000139D1"/>
    <w:pPr>
      <w:numPr>
        <w:numId w:val="15"/>
      </w:numPr>
      <w:ind w:left="2160"/>
    </w:pPr>
  </w:style>
  <w:style w:type="paragraph" w:styleId="ListContinue">
    <w:name w:val="List Continue"/>
    <w:basedOn w:val="Normal"/>
    <w:rsid w:val="000139D1"/>
    <w:pPr>
      <w:spacing w:after="120"/>
      <w:ind w:left="720"/>
    </w:pPr>
  </w:style>
  <w:style w:type="paragraph" w:styleId="ListContinue2">
    <w:name w:val="List Continue 2"/>
    <w:basedOn w:val="Normal"/>
    <w:rsid w:val="000139D1"/>
    <w:pPr>
      <w:spacing w:after="120"/>
      <w:ind w:left="1080"/>
    </w:pPr>
  </w:style>
  <w:style w:type="paragraph" w:styleId="ListContinue3">
    <w:name w:val="List Continue 3"/>
    <w:basedOn w:val="Normal"/>
    <w:rsid w:val="000139D1"/>
    <w:pPr>
      <w:spacing w:after="120"/>
      <w:ind w:left="1440"/>
    </w:pPr>
  </w:style>
  <w:style w:type="paragraph" w:styleId="ListContinue4">
    <w:name w:val="List Continue 4"/>
    <w:basedOn w:val="Normal"/>
    <w:rsid w:val="000139D1"/>
    <w:pPr>
      <w:spacing w:after="120"/>
      <w:ind w:left="1800"/>
    </w:pPr>
  </w:style>
  <w:style w:type="paragraph" w:styleId="ListContinue5">
    <w:name w:val="List Continue 5"/>
    <w:basedOn w:val="Normal"/>
    <w:rsid w:val="000139D1"/>
    <w:pPr>
      <w:spacing w:after="120"/>
      <w:ind w:left="2160"/>
    </w:pPr>
  </w:style>
  <w:style w:type="paragraph" w:styleId="ListNumber">
    <w:name w:val="List Number"/>
    <w:basedOn w:val="Normal"/>
    <w:rsid w:val="002D5988"/>
    <w:pPr>
      <w:numPr>
        <w:numId w:val="16"/>
      </w:numPr>
      <w:spacing w:before="60" w:after="60"/>
      <w:ind w:left="720"/>
    </w:pPr>
  </w:style>
  <w:style w:type="paragraph" w:styleId="ListNumber2">
    <w:name w:val="List Number 2"/>
    <w:basedOn w:val="Normal"/>
    <w:rsid w:val="002D5988"/>
    <w:pPr>
      <w:numPr>
        <w:numId w:val="17"/>
      </w:numPr>
      <w:ind w:left="1080"/>
    </w:pPr>
  </w:style>
  <w:style w:type="paragraph" w:styleId="ListNumber3">
    <w:name w:val="List Number 3"/>
    <w:basedOn w:val="Normal"/>
    <w:rsid w:val="002D5988"/>
    <w:pPr>
      <w:numPr>
        <w:numId w:val="18"/>
      </w:numPr>
      <w:ind w:left="1440"/>
    </w:pPr>
  </w:style>
  <w:style w:type="paragraph" w:styleId="ListNumber4">
    <w:name w:val="List Number 4"/>
    <w:basedOn w:val="Normal"/>
    <w:rsid w:val="002D5988"/>
    <w:pPr>
      <w:numPr>
        <w:numId w:val="19"/>
      </w:numPr>
      <w:ind w:left="1800"/>
    </w:pPr>
  </w:style>
  <w:style w:type="paragraph" w:styleId="ListNumber5">
    <w:name w:val="List Number 5"/>
    <w:basedOn w:val="Normal"/>
    <w:rsid w:val="002D5988"/>
    <w:pPr>
      <w:numPr>
        <w:numId w:val="20"/>
      </w:numPr>
      <w:ind w:left="2160"/>
    </w:pPr>
  </w:style>
  <w:style w:type="paragraph" w:styleId="MacroText">
    <w:name w:val="macro"/>
    <w:semiHidden/>
    <w:rsid w:val="00E4297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2D5988"/>
    <w:pPr>
      <w:shd w:val="clear" w:color="000000" w:fill="FFFFFF"/>
      <w:ind w:left="1440" w:hanging="1080"/>
    </w:pPr>
    <w:rPr>
      <w:rFonts w:ascii="Arial"/>
      <w:color w:val="000000"/>
      <w:sz w:val="24"/>
    </w:rPr>
  </w:style>
  <w:style w:type="paragraph" w:styleId="NormalIndent">
    <w:name w:val="Normal Indent"/>
    <w:basedOn w:val="Normal"/>
    <w:rsid w:val="009F547F"/>
    <w:pPr>
      <w:ind w:left="1080"/>
    </w:pPr>
  </w:style>
  <w:style w:type="paragraph" w:styleId="NoteHeading">
    <w:name w:val="Note Heading"/>
    <w:basedOn w:val="Normal"/>
    <w:next w:val="Normal"/>
    <w:rsid w:val="009F547F"/>
    <w:pPr>
      <w:ind w:left="360"/>
    </w:pPr>
  </w:style>
  <w:style w:type="paragraph" w:styleId="PlainText">
    <w:name w:val="Plain Text"/>
    <w:basedOn w:val="Normal"/>
    <w:rsid w:val="009F547F"/>
    <w:pPr>
      <w:ind w:left="360"/>
    </w:pPr>
    <w:rPr>
      <w:rFonts w:ascii="Courier New" w:hAnsi="Courier New" w:cs="Courier New"/>
      <w:sz w:val="20"/>
    </w:rPr>
  </w:style>
  <w:style w:type="paragraph" w:styleId="Salutation">
    <w:name w:val="Salutation"/>
    <w:basedOn w:val="Normal"/>
    <w:next w:val="Normal"/>
    <w:rsid w:val="009F547F"/>
    <w:pPr>
      <w:ind w:left="360"/>
    </w:pPr>
  </w:style>
  <w:style w:type="paragraph" w:styleId="Signature">
    <w:name w:val="Signature"/>
    <w:basedOn w:val="Normal"/>
    <w:rsid w:val="009F547F"/>
    <w:pPr>
      <w:ind w:left="4680"/>
    </w:pPr>
  </w:style>
  <w:style w:type="paragraph" w:styleId="Subtitle">
    <w:name w:val="Subtitle"/>
    <w:basedOn w:val="Normal"/>
    <w:qFormat/>
    <w:rsid w:val="009F547F"/>
    <w:pPr>
      <w:spacing w:after="60"/>
      <w:ind w:left="360"/>
      <w:jc w:val="center"/>
      <w:outlineLvl w:val="1"/>
    </w:pPr>
    <w:rPr>
      <w:rFonts w:ascii="Arial" w:hAnsi="Arial" w:cs="Arial"/>
      <w:sz w:val="24"/>
      <w:szCs w:val="24"/>
    </w:rPr>
  </w:style>
  <w:style w:type="paragraph" w:styleId="TOAHeading">
    <w:name w:val="toa heading"/>
    <w:basedOn w:val="Normal"/>
    <w:next w:val="Normal"/>
    <w:semiHidden/>
    <w:rsid w:val="00E42978"/>
    <w:pPr>
      <w:spacing w:before="120"/>
    </w:pPr>
    <w:rPr>
      <w:rFonts w:ascii="Arial" w:hAnsi="Arial" w:cs="Arial"/>
      <w:b/>
      <w:bCs/>
      <w:sz w:val="24"/>
      <w:szCs w:val="24"/>
    </w:rPr>
  </w:style>
  <w:style w:type="paragraph" w:styleId="TOC1">
    <w:name w:val="toc 1"/>
    <w:basedOn w:val="Normal"/>
    <w:next w:val="Normal"/>
    <w:autoRedefine/>
    <w:semiHidden/>
    <w:rsid w:val="00E42978"/>
    <w:pPr>
      <w:spacing w:before="360" w:line="264" w:lineRule="auto"/>
    </w:pPr>
    <w:rPr>
      <w:rFonts w:ascii="Arial" w:hAnsi="Arial"/>
      <w:b/>
      <w:bCs/>
      <w:smallCaps/>
      <w:spacing w:val="40"/>
      <w:szCs w:val="28"/>
    </w:rPr>
  </w:style>
  <w:style w:type="paragraph" w:styleId="TOC2">
    <w:name w:val="toc 2"/>
    <w:basedOn w:val="Normal"/>
    <w:next w:val="Normal"/>
    <w:autoRedefine/>
    <w:semiHidden/>
    <w:rsid w:val="00E42978"/>
    <w:pPr>
      <w:ind w:left="220"/>
    </w:pPr>
  </w:style>
  <w:style w:type="paragraph" w:styleId="TOC3">
    <w:name w:val="toc 3"/>
    <w:basedOn w:val="Normal"/>
    <w:next w:val="Normal"/>
    <w:autoRedefine/>
    <w:semiHidden/>
    <w:rsid w:val="00E42978"/>
    <w:pPr>
      <w:ind w:left="440"/>
    </w:pPr>
  </w:style>
  <w:style w:type="paragraph" w:styleId="TOC4">
    <w:name w:val="toc 4"/>
    <w:basedOn w:val="Normal"/>
    <w:next w:val="Normal"/>
    <w:autoRedefine/>
    <w:semiHidden/>
    <w:rsid w:val="00E42978"/>
    <w:pPr>
      <w:ind w:left="660"/>
    </w:pPr>
  </w:style>
  <w:style w:type="paragraph" w:styleId="TOC5">
    <w:name w:val="toc 5"/>
    <w:basedOn w:val="Normal"/>
    <w:next w:val="Normal"/>
    <w:autoRedefine/>
    <w:semiHidden/>
    <w:rsid w:val="00E42978"/>
    <w:pPr>
      <w:ind w:left="880"/>
    </w:pPr>
  </w:style>
  <w:style w:type="paragraph" w:styleId="TOC6">
    <w:name w:val="toc 6"/>
    <w:basedOn w:val="Normal"/>
    <w:next w:val="Normal"/>
    <w:autoRedefine/>
    <w:semiHidden/>
    <w:rsid w:val="00E42978"/>
    <w:pPr>
      <w:ind w:left="1100"/>
    </w:pPr>
  </w:style>
  <w:style w:type="paragraph" w:styleId="TOC7">
    <w:name w:val="toc 7"/>
    <w:basedOn w:val="Normal"/>
    <w:next w:val="Normal"/>
    <w:autoRedefine/>
    <w:semiHidden/>
    <w:rsid w:val="00E42978"/>
    <w:pPr>
      <w:ind w:left="1320"/>
    </w:pPr>
  </w:style>
  <w:style w:type="paragraph" w:styleId="TOC8">
    <w:name w:val="toc 8"/>
    <w:basedOn w:val="Normal"/>
    <w:next w:val="Normal"/>
    <w:autoRedefine/>
    <w:semiHidden/>
    <w:rsid w:val="00E42978"/>
    <w:pPr>
      <w:ind w:left="1540"/>
    </w:pPr>
  </w:style>
  <w:style w:type="paragraph" w:styleId="TOC9">
    <w:name w:val="toc 9"/>
    <w:basedOn w:val="Normal"/>
    <w:next w:val="Normal"/>
    <w:autoRedefine/>
    <w:semiHidden/>
    <w:rsid w:val="00E42978"/>
    <w:pPr>
      <w:ind w:left="1760"/>
    </w:pPr>
  </w:style>
  <w:style w:type="paragraph" w:styleId="TableofAuthorities">
    <w:name w:val="table of authorities"/>
    <w:basedOn w:val="Normal"/>
    <w:next w:val="Normal"/>
    <w:semiHidden/>
    <w:rsid w:val="00E42978"/>
    <w:pPr>
      <w:ind w:left="220" w:hanging="220"/>
    </w:pPr>
  </w:style>
  <w:style w:type="paragraph" w:styleId="TableofFigures">
    <w:name w:val="table of figures"/>
    <w:basedOn w:val="Normal"/>
    <w:next w:val="Normal"/>
    <w:semiHidden/>
    <w:rsid w:val="00E42978"/>
    <w:pPr>
      <w:ind w:left="440" w:hanging="440"/>
    </w:pPr>
  </w:style>
  <w:style w:type="paragraph" w:styleId="Title">
    <w:name w:val="Title"/>
    <w:basedOn w:val="Normal"/>
    <w:next w:val="Normal"/>
    <w:qFormat/>
    <w:rsid w:val="009F547F"/>
    <w:pPr>
      <w:spacing w:before="240" w:after="240"/>
      <w:ind w:left="360"/>
      <w:jc w:val="center"/>
      <w:outlineLvl w:val="0"/>
    </w:pPr>
    <w:rPr>
      <w:rFonts w:cs="Arial"/>
      <w:b/>
      <w:bCs/>
      <w:kern w:val="28"/>
      <w:sz w:val="24"/>
      <w:szCs w:val="32"/>
    </w:rPr>
  </w:style>
  <w:style w:type="character" w:styleId="CommentReference">
    <w:name w:val="annotation reference"/>
    <w:semiHidden/>
    <w:rsid w:val="00E42978"/>
    <w:rPr>
      <w:sz w:val="16"/>
      <w:szCs w:val="16"/>
    </w:rPr>
  </w:style>
  <w:style w:type="character" w:styleId="Emphasis">
    <w:name w:val="Emphasis"/>
    <w:qFormat/>
    <w:rsid w:val="00E42978"/>
    <w:rPr>
      <w:i/>
      <w:iCs/>
    </w:rPr>
  </w:style>
  <w:style w:type="character" w:styleId="EndnoteReference">
    <w:name w:val="endnote reference"/>
    <w:semiHidden/>
    <w:rsid w:val="00E42978"/>
    <w:rPr>
      <w:vertAlign w:val="superscript"/>
    </w:rPr>
  </w:style>
  <w:style w:type="character" w:styleId="FollowedHyperlink">
    <w:name w:val="FollowedHyperlink"/>
    <w:rsid w:val="00E42978"/>
    <w:rPr>
      <w:color w:val="800080"/>
      <w:u w:val="single"/>
    </w:rPr>
  </w:style>
  <w:style w:type="character" w:styleId="FootnoteReference">
    <w:name w:val="footnote reference"/>
    <w:semiHidden/>
    <w:rsid w:val="00E42978"/>
    <w:rPr>
      <w:vertAlign w:val="superscript"/>
    </w:rPr>
  </w:style>
  <w:style w:type="character" w:styleId="Hyperlink">
    <w:name w:val="Hyperlink"/>
    <w:rPr>
      <w:color w:val="0000FF"/>
      <w:sz w:val="24"/>
      <w:u w:val="single"/>
    </w:rPr>
  </w:style>
  <w:style w:type="character" w:styleId="LineNumber">
    <w:name w:val="line number"/>
    <w:basedOn w:val="DefaultParagraphFont"/>
    <w:rsid w:val="00E42978"/>
  </w:style>
  <w:style w:type="character" w:styleId="PageNumber">
    <w:name w:val="page number"/>
    <w:rsid w:val="00E42978"/>
    <w:rPr>
      <w:rFonts w:ascii="Times New Roman" w:hAnsi="Times New Roman"/>
      <w:sz w:val="18"/>
    </w:rPr>
  </w:style>
  <w:style w:type="character" w:styleId="Strong">
    <w:name w:val="Strong"/>
    <w:qFormat/>
    <w:rsid w:val="00E42978"/>
    <w:rPr>
      <w:b/>
      <w:bCs/>
    </w:rPr>
  </w:style>
  <w:style w:type="paragraph" w:customStyle="1" w:styleId="EnactingClause">
    <w:name w:val="EnactingClause"/>
    <w:basedOn w:val="Normal"/>
    <w:next w:val="Normal"/>
    <w:rsid w:val="00EA3C41"/>
    <w:pPr>
      <w:spacing w:before="100" w:after="100"/>
      <w:ind w:left="360"/>
    </w:pPr>
    <w:rPr>
      <w:b/>
    </w:rPr>
  </w:style>
  <w:style w:type="character" w:customStyle="1" w:styleId="InlineHeadnote">
    <w:name w:val="InlineHeadnote"/>
    <w:rsid w:val="00E42978"/>
    <w:rPr>
      <w:b/>
      <w:sz w:val="24"/>
    </w:rPr>
  </w:style>
  <w:style w:type="character" w:customStyle="1" w:styleId="cAmendingClause">
    <w:name w:val="cAmendingClause"/>
    <w:rsid w:val="00E42978"/>
  </w:style>
  <w:style w:type="character" w:customStyle="1" w:styleId="Reference">
    <w:name w:val="Reference"/>
    <w:rsid w:val="00E42978"/>
    <w:rPr>
      <w:rFonts w:ascii="Times New Roman" w:hAnsi="Times New Roman"/>
      <w:b/>
      <w:dstrike w:val="0"/>
      <w:sz w:val="24"/>
      <w:vertAlign w:val="baseline"/>
    </w:rPr>
  </w:style>
  <w:style w:type="character" w:customStyle="1" w:styleId="HistoryLine">
    <w:name w:val="HistoryLine"/>
    <w:rsid w:val="00E42978"/>
    <w:rPr>
      <w:rFonts w:ascii="Times New Roman" w:eastAsia="MS Mincho" w:hAnsi="Times New Roman"/>
      <w:sz w:val="22"/>
    </w:rPr>
  </w:style>
  <w:style w:type="character" w:customStyle="1" w:styleId="LegislativeAction">
    <w:name w:val="LegislativeAction"/>
    <w:rsid w:val="00E42978"/>
    <w:rPr>
      <w:rFonts w:eastAsia="MS Mincho"/>
    </w:rPr>
  </w:style>
  <w:style w:type="character" w:customStyle="1" w:styleId="InlineID">
    <w:name w:val="InlineID"/>
    <w:rsid w:val="00E42978"/>
    <w:rPr>
      <w:rFonts w:ascii="Times New Roman" w:hAnsi="Times New Roman"/>
      <w:sz w:val="22"/>
    </w:rPr>
  </w:style>
  <w:style w:type="character" w:customStyle="1" w:styleId="cBodyText2">
    <w:name w:val="cBodyText2"/>
    <w:rsid w:val="00E42978"/>
    <w:rPr>
      <w:rFonts w:ascii="Times New Roman" w:hAnsi="Times New Roman"/>
      <w:sz w:val="22"/>
    </w:rPr>
  </w:style>
  <w:style w:type="character" w:customStyle="1" w:styleId="cBodyTextIndent">
    <w:name w:val="cBodyTextIndent"/>
    <w:rsid w:val="00E42978"/>
    <w:rPr>
      <w:rFonts w:ascii="Times New Roman" w:hAnsi="Times New Roman"/>
      <w:sz w:val="22"/>
    </w:rPr>
  </w:style>
  <w:style w:type="character" w:customStyle="1" w:styleId="Strikethrough">
    <w:name w:val="Strikethrough"/>
    <w:rsid w:val="00E42978"/>
    <w:rPr>
      <w:strike/>
      <w:dstrike w:val="0"/>
    </w:rPr>
  </w:style>
  <w:style w:type="paragraph" w:customStyle="1" w:styleId="BodyTextIndent4">
    <w:name w:val="Body Text Indent 4"/>
    <w:basedOn w:val="BodyTextIndent3"/>
    <w:rsid w:val="009715A6"/>
    <w:pPr>
      <w:ind w:left="1800"/>
    </w:pPr>
  </w:style>
  <w:style w:type="paragraph" w:customStyle="1" w:styleId="Headnote">
    <w:name w:val="Headnote"/>
    <w:basedOn w:val="Normal"/>
    <w:next w:val="Normal"/>
    <w:rsid w:val="00347D73"/>
    <w:pPr>
      <w:keepNext/>
      <w:keepLines/>
      <w:spacing w:before="240" w:after="100"/>
      <w:ind w:left="360"/>
      <w:jc w:val="center"/>
    </w:pPr>
    <w:rPr>
      <w:b/>
      <w:caps/>
      <w:sz w:val="24"/>
    </w:rPr>
  </w:style>
  <w:style w:type="paragraph" w:customStyle="1" w:styleId="Preamble">
    <w:name w:val="Preamble"/>
    <w:basedOn w:val="BodyText2"/>
    <w:next w:val="Normal"/>
    <w:rsid w:val="00F076F7"/>
    <w:pPr>
      <w:spacing w:before="60" w:after="60"/>
    </w:pPr>
  </w:style>
  <w:style w:type="paragraph" w:customStyle="1" w:styleId="Part">
    <w:name w:val="Part"/>
    <w:basedOn w:val="Normal"/>
    <w:next w:val="Normal"/>
    <w:rsid w:val="009F547F"/>
    <w:pPr>
      <w:spacing w:after="100"/>
      <w:ind w:left="360"/>
      <w:jc w:val="center"/>
    </w:pPr>
    <w:rPr>
      <w:b/>
      <w:smallCaps/>
      <w:sz w:val="24"/>
    </w:rPr>
  </w:style>
  <w:style w:type="paragraph" w:customStyle="1" w:styleId="MRSSection">
    <w:name w:val="MRSSection"/>
    <w:basedOn w:val="Normal"/>
    <w:rsid w:val="002D5988"/>
    <w:pPr>
      <w:keepNext/>
      <w:spacing w:before="100" w:after="100"/>
      <w:ind w:left="1080" w:hanging="720"/>
    </w:pPr>
  </w:style>
  <w:style w:type="paragraph" w:customStyle="1" w:styleId="IndentedPara">
    <w:name w:val="IndentedPara"/>
    <w:basedOn w:val="MRSSection"/>
    <w:rsid w:val="00E42978"/>
  </w:style>
  <w:style w:type="paragraph" w:customStyle="1" w:styleId="MRSHeading">
    <w:name w:val="MRSHeading"/>
    <w:basedOn w:val="Normal"/>
    <w:rsid w:val="002D5988"/>
    <w:pPr>
      <w:spacing w:before="100" w:after="100"/>
      <w:ind w:left="360"/>
      <w:jc w:val="center"/>
    </w:pPr>
    <w:rPr>
      <w:rFonts w:eastAsia="MS Mincho"/>
      <w:b/>
      <w:caps/>
    </w:rPr>
  </w:style>
  <w:style w:type="character" w:customStyle="1" w:styleId="cHistory">
    <w:name w:val="cHistory"/>
    <w:rsid w:val="00E42978"/>
  </w:style>
  <w:style w:type="paragraph" w:styleId="E-mailSignature">
    <w:name w:val="E-mail Signature"/>
    <w:basedOn w:val="Normal"/>
    <w:rsid w:val="0011172A"/>
    <w:pPr>
      <w:ind w:left="360"/>
    </w:pPr>
  </w:style>
  <w:style w:type="paragraph" w:styleId="NormalWeb">
    <w:name w:val="Normal (Web)"/>
    <w:basedOn w:val="Normal"/>
    <w:rsid w:val="00E42978"/>
    <w:rPr>
      <w:sz w:val="24"/>
      <w:szCs w:val="24"/>
    </w:rPr>
  </w:style>
  <w:style w:type="paragraph" w:customStyle="1" w:styleId="Section">
    <w:name w:val="Section"/>
    <w:basedOn w:val="Normal"/>
    <w:rsid w:val="009F547F"/>
    <w:pPr>
      <w:ind w:left="360" w:firstLine="360"/>
    </w:pPr>
    <w:rPr>
      <w:rFonts w:eastAsia="MS Mincho"/>
    </w:rPr>
  </w:style>
  <w:style w:type="character" w:customStyle="1" w:styleId="ID">
    <w:name w:val="ID"/>
    <w:basedOn w:val="DefaultParagraphFont"/>
    <w:rsid w:val="00E42978"/>
  </w:style>
  <w:style w:type="paragraph" w:customStyle="1" w:styleId="MRSIndentedParaContent">
    <w:name w:val="MRSIndentedParaContent"/>
    <w:basedOn w:val="Normal"/>
    <w:rsid w:val="002D5988"/>
    <w:pPr>
      <w:spacing w:before="60" w:after="60"/>
      <w:ind w:left="360" w:firstLine="360"/>
    </w:pPr>
    <w:rPr>
      <w:rFonts w:eastAsia="MS Mincho"/>
    </w:rPr>
  </w:style>
  <w:style w:type="paragraph" w:customStyle="1" w:styleId="IndentedParaContent">
    <w:name w:val="IndentedParaContent"/>
    <w:basedOn w:val="Normal"/>
    <w:rsid w:val="00BC4466"/>
    <w:pPr>
      <w:spacing w:before="60" w:after="60"/>
      <w:ind w:left="360" w:firstLine="360"/>
    </w:pPr>
    <w:rPr>
      <w:rFonts w:eastAsia="MS Mincho"/>
    </w:rPr>
  </w:style>
  <w:style w:type="character" w:customStyle="1" w:styleId="BiblioReference">
    <w:name w:val="BiblioReference"/>
    <w:rsid w:val="00E42978"/>
    <w:rPr>
      <w:u w:val="single"/>
    </w:rPr>
  </w:style>
  <w:style w:type="paragraph" w:customStyle="1" w:styleId="GenTextBefore">
    <w:name w:val="GenTextBefore"/>
    <w:basedOn w:val="Normal"/>
    <w:rsid w:val="00347D73"/>
    <w:pPr>
      <w:ind w:left="360"/>
    </w:pPr>
    <w:rPr>
      <w:b/>
      <w:sz w:val="24"/>
    </w:rPr>
  </w:style>
  <w:style w:type="paragraph" w:customStyle="1" w:styleId="EmergencyPreamble">
    <w:name w:val="EmergencyPreamble"/>
    <w:basedOn w:val="Normal"/>
    <w:rsid w:val="0011172A"/>
    <w:pPr>
      <w:spacing w:before="60" w:after="60"/>
      <w:ind w:left="360" w:firstLine="360"/>
    </w:pPr>
  </w:style>
  <w:style w:type="character" w:customStyle="1" w:styleId="InlineID2">
    <w:name w:val="InlineID2"/>
    <w:rsid w:val="00E42978"/>
    <w:rPr>
      <w:b/>
      <w:sz w:val="22"/>
    </w:rPr>
  </w:style>
  <w:style w:type="paragraph" w:customStyle="1" w:styleId="Whereas">
    <w:name w:val="Whereas"/>
    <w:basedOn w:val="Section"/>
    <w:rsid w:val="008F252B"/>
  </w:style>
  <w:style w:type="paragraph" w:customStyle="1" w:styleId="PublishChapter">
    <w:name w:val="PublishChapter"/>
    <w:basedOn w:val="Normal"/>
    <w:rsid w:val="009F547F"/>
    <w:pPr>
      <w:ind w:left="360"/>
      <w:jc w:val="center"/>
    </w:pPr>
    <w:rPr>
      <w:b/>
      <w:caps/>
      <w:sz w:val="24"/>
    </w:rPr>
  </w:style>
  <w:style w:type="paragraph" w:customStyle="1" w:styleId="LD">
    <w:name w:val="LD"/>
    <w:basedOn w:val="Normal"/>
    <w:rsid w:val="00BC4466"/>
    <w:pPr>
      <w:spacing w:after="100"/>
      <w:ind w:left="360"/>
      <w:jc w:val="center"/>
    </w:pPr>
    <w:rPr>
      <w:b/>
      <w:caps/>
      <w:sz w:val="24"/>
    </w:rPr>
  </w:style>
  <w:style w:type="paragraph" w:customStyle="1" w:styleId="List6">
    <w:name w:val="List 6"/>
    <w:basedOn w:val="Normal"/>
    <w:rsid w:val="003B2D76"/>
    <w:pPr>
      <w:spacing w:after="100"/>
      <w:ind w:left="2520"/>
    </w:pPr>
  </w:style>
  <w:style w:type="paragraph" w:customStyle="1" w:styleId="LeftTextIndent">
    <w:name w:val="LeftTextIndent"/>
    <w:basedOn w:val="Normal"/>
    <w:rsid w:val="00E42978"/>
    <w:pPr>
      <w:spacing w:after="40"/>
      <w:ind w:left="200"/>
    </w:pPr>
  </w:style>
  <w:style w:type="character" w:customStyle="1" w:styleId="TableHead">
    <w:name w:val="TableHead"/>
    <w:rsid w:val="00E42978"/>
    <w:rPr>
      <w:rFonts w:ascii="Times New Roman" w:hAnsi="Times New Roman"/>
      <w:b/>
      <w:sz w:val="20"/>
    </w:rPr>
  </w:style>
  <w:style w:type="paragraph" w:customStyle="1" w:styleId="Line3">
    <w:name w:val="Line3"/>
    <w:basedOn w:val="Line2"/>
    <w:rsid w:val="00E42978"/>
  </w:style>
  <w:style w:type="paragraph" w:customStyle="1" w:styleId="Line2">
    <w:name w:val="Line2"/>
    <w:basedOn w:val="Line1"/>
    <w:rsid w:val="003B2D76"/>
    <w:pPr>
      <w:ind w:left="1080"/>
    </w:pPr>
  </w:style>
  <w:style w:type="paragraph" w:customStyle="1" w:styleId="Line1">
    <w:name w:val="Line1"/>
    <w:basedOn w:val="Normal"/>
    <w:rsid w:val="003B2D76"/>
    <w:pPr>
      <w:ind w:left="360"/>
    </w:pPr>
    <w:rPr>
      <w:b/>
      <w:sz w:val="24"/>
    </w:rPr>
  </w:style>
  <w:style w:type="paragraph" w:customStyle="1" w:styleId="ColumnHeading">
    <w:name w:val="ColumnHeading"/>
    <w:basedOn w:val="Normal"/>
    <w:rsid w:val="00AE4849"/>
    <w:pPr>
      <w:ind w:left="360"/>
    </w:pPr>
    <w:rPr>
      <w:b/>
    </w:rPr>
  </w:style>
  <w:style w:type="paragraph" w:customStyle="1" w:styleId="Block">
    <w:name w:val="Block"/>
    <w:rsid w:val="009715A6"/>
    <w:pPr>
      <w:spacing w:before="60" w:after="60"/>
      <w:ind w:left="1080" w:right="720"/>
      <w:jc w:val="both"/>
    </w:pPr>
    <w:rPr>
      <w:sz w:val="22"/>
    </w:rPr>
  </w:style>
  <w:style w:type="paragraph" w:customStyle="1" w:styleId="Paragraph">
    <w:name w:val="Paragraph"/>
    <w:basedOn w:val="Normal"/>
    <w:rsid w:val="009F547F"/>
    <w:pPr>
      <w:spacing w:before="60" w:after="60"/>
      <w:ind w:left="360"/>
    </w:pPr>
  </w:style>
  <w:style w:type="character" w:customStyle="1" w:styleId="GenTextAfter">
    <w:name w:val="GenTextAfter"/>
    <w:rsid w:val="00E42978"/>
    <w:rPr>
      <w:sz w:val="22"/>
      <w:szCs w:val="24"/>
    </w:rPr>
  </w:style>
  <w:style w:type="character" w:customStyle="1" w:styleId="Inline">
    <w:name w:val="Inline"/>
    <w:basedOn w:val="DefaultParagraphFont"/>
    <w:rsid w:val="00E42978"/>
  </w:style>
  <w:style w:type="paragraph" w:customStyle="1" w:styleId="Heading">
    <w:name w:val="Heading"/>
    <w:basedOn w:val="Heading1"/>
    <w:rsid w:val="00347D73"/>
    <w:rPr>
      <w:caps/>
    </w:rPr>
  </w:style>
  <w:style w:type="paragraph" w:customStyle="1" w:styleId="FilingNumber">
    <w:name w:val="FilingNumber"/>
    <w:basedOn w:val="Normal"/>
    <w:rsid w:val="0011172A"/>
    <w:pPr>
      <w:ind w:left="360"/>
      <w:jc w:val="right"/>
    </w:pPr>
    <w:rPr>
      <w:b/>
    </w:rPr>
  </w:style>
  <w:style w:type="paragraph" w:customStyle="1" w:styleId="AmendLD">
    <w:name w:val="AmendLD"/>
    <w:basedOn w:val="LD"/>
    <w:rsid w:val="00E42978"/>
    <w:pPr>
      <w:spacing w:after="0"/>
      <w:jc w:val="right"/>
    </w:pPr>
  </w:style>
  <w:style w:type="paragraph" w:customStyle="1" w:styleId="JacketLegend">
    <w:name w:val="JacketLegend"/>
    <w:basedOn w:val="BodyTextFirstIndent"/>
    <w:rsid w:val="00E42978"/>
    <w:pPr>
      <w:shd w:val="clear" w:color="000000" w:fill="FFFFFF"/>
      <w:overflowPunct w:val="0"/>
      <w:autoSpaceDE w:val="0"/>
      <w:autoSpaceDN w:val="0"/>
      <w:adjustRightInd w:val="0"/>
      <w:spacing w:before="200" w:after="1400"/>
      <w:ind w:firstLine="720"/>
      <w:textAlignment w:val="baseline"/>
    </w:pPr>
    <w:rPr>
      <w:color w:val="000000"/>
      <w:sz w:val="28"/>
    </w:rPr>
  </w:style>
  <w:style w:type="paragraph" w:customStyle="1" w:styleId="JacketTitle">
    <w:name w:val="JacketTitle"/>
    <w:basedOn w:val="Title"/>
    <w:rsid w:val="00E42978"/>
    <w:pPr>
      <w:spacing w:before="400" w:after="400"/>
    </w:pPr>
    <w:rPr>
      <w:spacing w:val="20"/>
      <w:sz w:val="32"/>
    </w:rPr>
  </w:style>
  <w:style w:type="character" w:customStyle="1" w:styleId="Description">
    <w:name w:val="Description"/>
    <w:rsid w:val="00E42978"/>
    <w:rPr>
      <w:sz w:val="22"/>
      <w:szCs w:val="24"/>
    </w:rPr>
  </w:style>
  <w:style w:type="paragraph" w:customStyle="1" w:styleId="ShortTitleLine">
    <w:name w:val="ShortTitleLine"/>
    <w:basedOn w:val="Normal"/>
    <w:rsid w:val="009F547F"/>
    <w:pPr>
      <w:ind w:left="360"/>
      <w:jc w:val="center"/>
    </w:pPr>
    <w:rPr>
      <w:sz w:val="28"/>
    </w:rPr>
  </w:style>
  <w:style w:type="paragraph" w:customStyle="1" w:styleId="LR">
    <w:name w:val="LR"/>
    <w:basedOn w:val="Normal"/>
    <w:rsid w:val="002D5988"/>
    <w:pPr>
      <w:spacing w:before="400" w:after="1000"/>
      <w:ind w:left="360"/>
      <w:jc w:val="center"/>
    </w:pPr>
    <w:rPr>
      <w:sz w:val="28"/>
    </w:rPr>
  </w:style>
  <w:style w:type="paragraph" w:customStyle="1" w:styleId="DeptorCommittee">
    <w:name w:val="DeptorCommittee"/>
    <w:basedOn w:val="Normal"/>
    <w:rsid w:val="0011172A"/>
    <w:pPr>
      <w:spacing w:before="200"/>
      <w:ind w:left="360"/>
      <w:jc w:val="center"/>
    </w:pPr>
    <w:rPr>
      <w:b/>
      <w:sz w:val="24"/>
    </w:rPr>
  </w:style>
  <w:style w:type="paragraph" w:customStyle="1" w:styleId="Preface">
    <w:name w:val="Preface"/>
    <w:basedOn w:val="Normal"/>
    <w:rsid w:val="009F547F"/>
    <w:pPr>
      <w:ind w:left="360" w:firstLine="360"/>
    </w:pPr>
  </w:style>
  <w:style w:type="paragraph" w:customStyle="1" w:styleId="AmendIntro">
    <w:name w:val="AmendIntro"/>
    <w:basedOn w:val="Normal"/>
    <w:rsid w:val="00394A20"/>
    <w:pPr>
      <w:spacing w:before="400"/>
      <w:ind w:left="360" w:firstLine="360"/>
    </w:pPr>
  </w:style>
  <w:style w:type="paragraph" w:customStyle="1" w:styleId="List1">
    <w:name w:val="List 1"/>
    <w:basedOn w:val="List"/>
    <w:rsid w:val="00E42978"/>
    <w:pPr>
      <w:ind w:firstLine="360"/>
    </w:pPr>
    <w:rPr>
      <w:szCs w:val="24"/>
    </w:rPr>
  </w:style>
  <w:style w:type="paragraph" w:customStyle="1" w:styleId="Headnote2">
    <w:name w:val="Headnote2"/>
    <w:basedOn w:val="Normal"/>
    <w:rsid w:val="00347D73"/>
    <w:pPr>
      <w:spacing w:after="100"/>
      <w:ind w:left="360"/>
    </w:pPr>
    <w:rPr>
      <w:b/>
    </w:rPr>
  </w:style>
  <w:style w:type="paragraph" w:customStyle="1" w:styleId="Department">
    <w:name w:val="Department"/>
    <w:basedOn w:val="Normal"/>
    <w:rsid w:val="00AE4849"/>
    <w:pPr>
      <w:spacing w:before="100" w:after="100"/>
      <w:ind w:left="360"/>
    </w:pPr>
    <w:rPr>
      <w:b/>
      <w:caps/>
    </w:rPr>
  </w:style>
  <w:style w:type="paragraph" w:customStyle="1" w:styleId="Program">
    <w:name w:val="Program"/>
    <w:basedOn w:val="Normal"/>
    <w:rsid w:val="009F547F"/>
    <w:pPr>
      <w:keepNext/>
      <w:spacing w:before="100" w:after="100"/>
      <w:ind w:left="360"/>
    </w:pPr>
    <w:rPr>
      <w:b/>
    </w:rPr>
  </w:style>
  <w:style w:type="paragraph" w:customStyle="1" w:styleId="Initiative">
    <w:name w:val="Initiative"/>
    <w:basedOn w:val="Normal"/>
    <w:rsid w:val="00BC4466"/>
    <w:pPr>
      <w:spacing w:after="100"/>
      <w:ind w:left="360"/>
    </w:pPr>
  </w:style>
  <w:style w:type="paragraph" w:customStyle="1" w:styleId="AmendClauseIntro">
    <w:name w:val="AmendClauseIntro"/>
    <w:basedOn w:val="Normal"/>
    <w:rsid w:val="005273E9"/>
    <w:pPr>
      <w:ind w:left="360" w:firstLine="360"/>
    </w:pPr>
    <w:rPr>
      <w:b/>
      <w:szCs w:val="24"/>
    </w:rPr>
  </w:style>
  <w:style w:type="character" w:customStyle="1" w:styleId="NoteHeadnote">
    <w:name w:val="NoteHeadnote"/>
    <w:rsid w:val="00E42978"/>
    <w:rPr>
      <w:b/>
      <w:i/>
    </w:rPr>
  </w:style>
  <w:style w:type="paragraph" w:customStyle="1" w:styleId="Note">
    <w:name w:val="Note"/>
    <w:next w:val="Derivation"/>
    <w:rsid w:val="009F547F"/>
    <w:pPr>
      <w:spacing w:after="40"/>
      <w:ind w:left="360"/>
    </w:pPr>
    <w:rPr>
      <w:rFonts w:ascii="Arial" w:hAnsi="Arial"/>
    </w:rPr>
  </w:style>
  <w:style w:type="paragraph" w:customStyle="1" w:styleId="Derivation">
    <w:name w:val="Derivation"/>
    <w:basedOn w:val="Normal"/>
    <w:next w:val="Normal"/>
    <w:rsid w:val="0011172A"/>
    <w:pPr>
      <w:spacing w:after="40"/>
      <w:ind w:left="360"/>
    </w:pPr>
    <w:rPr>
      <w:rFonts w:ascii="Arial" w:hAnsi="Arial"/>
      <w:i/>
      <w:sz w:val="20"/>
    </w:rPr>
  </w:style>
  <w:style w:type="paragraph" w:customStyle="1" w:styleId="History">
    <w:name w:val="History"/>
    <w:basedOn w:val="Normal"/>
    <w:rsid w:val="00347D73"/>
    <w:pPr>
      <w:ind w:left="360"/>
    </w:pPr>
    <w:rPr>
      <w:rFonts w:ascii="Arial" w:hAnsi="Arial"/>
    </w:rPr>
  </w:style>
  <w:style w:type="paragraph" w:customStyle="1" w:styleId="FundName">
    <w:name w:val="FundName"/>
    <w:basedOn w:val="Normal"/>
    <w:rsid w:val="0011172A"/>
    <w:pPr>
      <w:keepNext/>
      <w:spacing w:after="60"/>
      <w:ind w:left="360"/>
    </w:pPr>
    <w:rPr>
      <w:b/>
    </w:rPr>
  </w:style>
  <w:style w:type="paragraph" w:customStyle="1" w:styleId="GoalID">
    <w:name w:val="GoalID"/>
    <w:basedOn w:val="Normal"/>
    <w:rsid w:val="00347D73"/>
    <w:pPr>
      <w:ind w:left="360"/>
    </w:pPr>
    <w:rPr>
      <w:b/>
    </w:rPr>
  </w:style>
  <w:style w:type="paragraph" w:customStyle="1" w:styleId="ObjectiveID">
    <w:name w:val="ObjectiveID"/>
    <w:basedOn w:val="Normal"/>
    <w:rsid w:val="009F547F"/>
    <w:pPr>
      <w:ind w:left="360"/>
    </w:pPr>
    <w:rPr>
      <w:b/>
    </w:rPr>
  </w:style>
  <w:style w:type="paragraph" w:customStyle="1" w:styleId="GoalDescription">
    <w:name w:val="GoalDescription"/>
    <w:basedOn w:val="Normal"/>
    <w:rsid w:val="00347D73"/>
    <w:pPr>
      <w:ind w:left="360"/>
    </w:pPr>
    <w:rPr>
      <w:b/>
    </w:rPr>
  </w:style>
  <w:style w:type="paragraph" w:customStyle="1" w:styleId="ObjectiveDescription">
    <w:name w:val="ObjectiveDescription"/>
    <w:basedOn w:val="Normal"/>
    <w:rsid w:val="009F547F"/>
    <w:pPr>
      <w:ind w:left="360"/>
    </w:pPr>
    <w:rPr>
      <w:b/>
    </w:rPr>
  </w:style>
  <w:style w:type="paragraph" w:customStyle="1" w:styleId="AmendHeading">
    <w:name w:val="AmendHeading"/>
    <w:basedOn w:val="Normal"/>
    <w:rsid w:val="00A24C63"/>
    <w:pPr>
      <w:ind w:left="360"/>
    </w:pPr>
  </w:style>
  <w:style w:type="character" w:customStyle="1" w:styleId="InlineHeadnote2">
    <w:name w:val="InlineHeadnote2"/>
    <w:rsid w:val="00E42978"/>
    <w:rPr>
      <w:rFonts w:ascii="Times New Roman" w:hAnsi="Times New Roman"/>
      <w:b/>
      <w:sz w:val="22"/>
    </w:rPr>
  </w:style>
  <w:style w:type="paragraph" w:customStyle="1" w:styleId="RightAlignText">
    <w:name w:val="RightAlignText"/>
    <w:basedOn w:val="Normal"/>
    <w:rsid w:val="009F547F"/>
    <w:pPr>
      <w:spacing w:after="100"/>
      <w:ind w:left="360"/>
      <w:jc w:val="right"/>
    </w:pPr>
  </w:style>
  <w:style w:type="paragraph" w:customStyle="1" w:styleId="RightText">
    <w:name w:val="RightText"/>
    <w:basedOn w:val="Normal"/>
    <w:rsid w:val="00E42978"/>
    <w:pPr>
      <w:spacing w:after="40"/>
      <w:jc w:val="right"/>
    </w:pPr>
    <w:rPr>
      <w:szCs w:val="24"/>
    </w:rPr>
  </w:style>
  <w:style w:type="paragraph" w:customStyle="1" w:styleId="CenterText">
    <w:name w:val="CenterText"/>
    <w:basedOn w:val="RightText"/>
    <w:rsid w:val="009715A6"/>
    <w:pPr>
      <w:ind w:left="360"/>
      <w:jc w:val="center"/>
    </w:pPr>
    <w:rPr>
      <w:b/>
    </w:rPr>
  </w:style>
  <w:style w:type="character" w:customStyle="1" w:styleId="Text">
    <w:name w:val="Text"/>
    <w:rsid w:val="00E42978"/>
    <w:rPr>
      <w:sz w:val="22"/>
      <w:szCs w:val="24"/>
    </w:rPr>
  </w:style>
  <w:style w:type="paragraph" w:customStyle="1" w:styleId="LineItem">
    <w:name w:val="LineItem"/>
    <w:basedOn w:val="Normal"/>
    <w:rsid w:val="003B2D76"/>
    <w:pPr>
      <w:ind w:left="360"/>
    </w:pPr>
    <w:rPr>
      <w:szCs w:val="24"/>
    </w:rPr>
  </w:style>
  <w:style w:type="paragraph" w:customStyle="1" w:styleId="LeftText">
    <w:name w:val="LeftText"/>
    <w:basedOn w:val="Normal"/>
    <w:rsid w:val="00E42978"/>
    <w:pPr>
      <w:spacing w:after="40"/>
    </w:pPr>
    <w:rPr>
      <w:szCs w:val="24"/>
    </w:rPr>
  </w:style>
  <w:style w:type="paragraph" w:customStyle="1" w:styleId="CenterText2">
    <w:name w:val="CenterText2"/>
    <w:basedOn w:val="CenterText"/>
    <w:rsid w:val="00E42978"/>
    <w:rPr>
      <w:b w:val="0"/>
    </w:rPr>
  </w:style>
  <w:style w:type="paragraph" w:customStyle="1" w:styleId="MRSParagraph">
    <w:name w:val="MRSParagraph"/>
    <w:basedOn w:val="Normal"/>
    <w:rsid w:val="002D5988"/>
    <w:pPr>
      <w:spacing w:before="60" w:after="60"/>
      <w:ind w:left="360"/>
    </w:pPr>
    <w:rPr>
      <w:szCs w:val="24"/>
    </w:rPr>
  </w:style>
  <w:style w:type="character" w:customStyle="1" w:styleId="NoteHeadnote0">
    <w:name w:val="Note Headnote"/>
    <w:rsid w:val="00E42978"/>
    <w:rPr>
      <w:rFonts w:ascii="Arial" w:hAnsi="Arial"/>
      <w:b/>
      <w:i/>
      <w:sz w:val="20"/>
    </w:rPr>
  </w:style>
  <w:style w:type="paragraph" w:customStyle="1" w:styleId="FormLine">
    <w:name w:val="FormLine"/>
    <w:basedOn w:val="Normal"/>
    <w:rsid w:val="0011172A"/>
    <w:pPr>
      <w:ind w:left="360"/>
      <w:jc w:val="center"/>
    </w:pPr>
  </w:style>
  <w:style w:type="paragraph" w:customStyle="1" w:styleId="Graphic">
    <w:name w:val="Graphic"/>
    <w:basedOn w:val="Normal"/>
    <w:rsid w:val="00347D73"/>
    <w:pPr>
      <w:spacing w:after="60"/>
      <w:ind w:left="360"/>
      <w:jc w:val="center"/>
    </w:pPr>
  </w:style>
  <w:style w:type="paragraph" w:customStyle="1" w:styleId="FormHead1">
    <w:name w:val="FormHead1"/>
    <w:basedOn w:val="Normal"/>
    <w:rsid w:val="0011172A"/>
    <w:pPr>
      <w:spacing w:after="100"/>
      <w:ind w:left="360"/>
    </w:pPr>
    <w:rPr>
      <w:b/>
      <w:sz w:val="24"/>
    </w:rPr>
  </w:style>
  <w:style w:type="paragraph" w:customStyle="1" w:styleId="FormHead2">
    <w:name w:val="FormHead2"/>
    <w:basedOn w:val="FormHead1"/>
    <w:rsid w:val="00E42978"/>
    <w:pPr>
      <w:jc w:val="center"/>
    </w:pPr>
  </w:style>
  <w:style w:type="paragraph" w:customStyle="1" w:styleId="FormHead3">
    <w:name w:val="FormHead3"/>
    <w:basedOn w:val="FormHead1"/>
    <w:rsid w:val="00E42978"/>
    <w:pPr>
      <w:jc w:val="right"/>
    </w:pPr>
  </w:style>
  <w:style w:type="character" w:customStyle="1" w:styleId="BoldStrikethrough">
    <w:name w:val="Bold Strikethrough"/>
    <w:rsid w:val="00E42978"/>
    <w:rPr>
      <w:b/>
      <w:strike/>
      <w:dstrike w:val="0"/>
    </w:rPr>
  </w:style>
  <w:style w:type="character" w:customStyle="1" w:styleId="BigBoldStrikethrough">
    <w:name w:val="BigBold Strikethrough"/>
    <w:rsid w:val="00E42978"/>
    <w:rPr>
      <w:b/>
      <w:strike/>
      <w:dstrike w:val="0"/>
      <w:sz w:val="24"/>
    </w:rPr>
  </w:style>
  <w:style w:type="character" w:customStyle="1" w:styleId="InlineHistory">
    <w:name w:val="InlineHistory"/>
    <w:rsid w:val="00E42978"/>
    <w:rPr>
      <w:rFonts w:ascii="Arial" w:hAnsi="Arial"/>
      <w:sz w:val="20"/>
    </w:rPr>
  </w:style>
  <w:style w:type="paragraph" w:customStyle="1" w:styleId="RightTextBold">
    <w:name w:val="RightTextBold"/>
    <w:basedOn w:val="Normal"/>
    <w:rsid w:val="00E42978"/>
    <w:pPr>
      <w:jc w:val="right"/>
    </w:pPr>
    <w:rPr>
      <w:b/>
    </w:rPr>
  </w:style>
  <w:style w:type="paragraph" w:customStyle="1" w:styleId="LeftTextIndent2">
    <w:name w:val="LeftTextIndent2"/>
    <w:basedOn w:val="LeftTextIndent"/>
    <w:rsid w:val="00E42978"/>
    <w:pPr>
      <w:spacing w:before="120" w:after="120"/>
    </w:pPr>
    <w:rPr>
      <w:szCs w:val="24"/>
    </w:rPr>
  </w:style>
  <w:style w:type="paragraph" w:customStyle="1" w:styleId="SignoffIndent">
    <w:name w:val="SignoffIndent"/>
    <w:basedOn w:val="BodyTextIndent"/>
    <w:rsid w:val="009F547F"/>
    <w:pPr>
      <w:spacing w:before="100" w:after="100"/>
      <w:ind w:left="1080"/>
      <w:jc w:val="right"/>
    </w:pPr>
  </w:style>
  <w:style w:type="paragraph" w:customStyle="1" w:styleId="TopRule">
    <w:name w:val="TopRule"/>
    <w:basedOn w:val="Normal"/>
    <w:rsid w:val="009F547F"/>
    <w:pPr>
      <w:pageBreakBefore/>
      <w:spacing w:before="400" w:after="600"/>
      <w:ind w:left="360"/>
      <w:jc w:val="center"/>
    </w:pPr>
  </w:style>
  <w:style w:type="paragraph" w:customStyle="1" w:styleId="L2">
    <w:name w:val="L2"/>
    <w:basedOn w:val="Normal"/>
    <w:rsid w:val="00BC4466"/>
    <w:pPr>
      <w:spacing w:before="200"/>
      <w:ind w:left="360"/>
    </w:pPr>
    <w:rPr>
      <w:sz w:val="24"/>
    </w:rPr>
  </w:style>
  <w:style w:type="paragraph" w:customStyle="1" w:styleId="HRule">
    <w:name w:val="HRule"/>
    <w:basedOn w:val="Normal"/>
    <w:rsid w:val="00347D73"/>
    <w:pPr>
      <w:spacing w:before="400" w:after="600"/>
      <w:ind w:left="360"/>
      <w:jc w:val="center"/>
    </w:pPr>
  </w:style>
  <w:style w:type="paragraph" w:customStyle="1" w:styleId="L2Right">
    <w:name w:val="L2Right"/>
    <w:basedOn w:val="L2"/>
    <w:rsid w:val="00E42978"/>
    <w:pPr>
      <w:jc w:val="right"/>
    </w:pPr>
  </w:style>
  <w:style w:type="paragraph" w:customStyle="1" w:styleId="BodyTextSig">
    <w:name w:val="Body Text Sig"/>
    <w:basedOn w:val="BodyTextIndent"/>
    <w:rsid w:val="009715A6"/>
    <w:pPr>
      <w:spacing w:before="200" w:after="200"/>
    </w:pPr>
    <w:rPr>
      <w:sz w:val="24"/>
    </w:rPr>
  </w:style>
  <w:style w:type="paragraph" w:customStyle="1" w:styleId="StatuteID">
    <w:name w:val="StatuteID"/>
    <w:rsid w:val="009F547F"/>
    <w:pPr>
      <w:spacing w:before="200" w:after="100"/>
      <w:ind w:left="360"/>
      <w:jc w:val="center"/>
    </w:pPr>
    <w:rPr>
      <w:b/>
      <w:sz w:val="24"/>
    </w:rPr>
  </w:style>
  <w:style w:type="character" w:customStyle="1" w:styleId="cHeader1">
    <w:name w:val="cHeader1"/>
    <w:rsid w:val="00E42978"/>
    <w:rPr>
      <w:b/>
      <w:sz w:val="24"/>
      <w:szCs w:val="24"/>
    </w:rPr>
  </w:style>
  <w:style w:type="character" w:customStyle="1" w:styleId="cL2">
    <w:name w:val="cL2"/>
    <w:rsid w:val="00E42978"/>
    <w:rPr>
      <w:rFonts w:ascii="Times New Roman" w:hAnsi="Times New Roman"/>
      <w:sz w:val="24"/>
    </w:rPr>
  </w:style>
  <w:style w:type="character" w:customStyle="1" w:styleId="cBodyTextSig">
    <w:name w:val="cBodyTextSig"/>
    <w:rsid w:val="00E42978"/>
    <w:rPr>
      <w:rFonts w:ascii="Times New Roman" w:hAnsi="Times New Roman"/>
      <w:sz w:val="24"/>
    </w:rPr>
  </w:style>
  <w:style w:type="paragraph" w:customStyle="1" w:styleId="InitiativeToBeCleaned">
    <w:name w:val="InitiativeToBeCleaned"/>
    <w:basedOn w:val="Initiative"/>
    <w:rsid w:val="00E42978"/>
  </w:style>
  <w:style w:type="character" w:customStyle="1" w:styleId="CAPInlineHeadnote">
    <w:name w:val="CAPInlineHeadnote"/>
    <w:rsid w:val="00E42978"/>
    <w:rPr>
      <w:caps/>
      <w:sz w:val="24"/>
    </w:rPr>
  </w:style>
  <w:style w:type="character" w:customStyle="1" w:styleId="ItalicStrikethrough">
    <w:name w:val="Italic Strikethrough"/>
    <w:rsid w:val="00E42978"/>
    <w:rPr>
      <w:i/>
      <w:strike/>
      <w:dstrike w:val="0"/>
    </w:rPr>
  </w:style>
  <w:style w:type="character" w:customStyle="1" w:styleId="SubscriptStrikethrough">
    <w:name w:val="Subscript Strikethrough"/>
    <w:rsid w:val="00E42978"/>
    <w:rPr>
      <w:strike/>
      <w:dstrike w:val="0"/>
      <w:vertAlign w:val="subscript"/>
    </w:rPr>
  </w:style>
  <w:style w:type="character" w:customStyle="1" w:styleId="SuperscriptStrikethrough">
    <w:name w:val="Superscript Strikethrough"/>
    <w:rsid w:val="00E42978"/>
    <w:rPr>
      <w:strike/>
      <w:dstrike w:val="0"/>
      <w:vertAlign w:val="superscript"/>
    </w:rPr>
  </w:style>
  <w:style w:type="character" w:customStyle="1" w:styleId="SubscriptNew">
    <w:name w:val="Subscript New"/>
    <w:rsid w:val="00E42978"/>
    <w:rPr>
      <w:vertAlign w:val="subscript"/>
    </w:rPr>
  </w:style>
  <w:style w:type="paragraph" w:customStyle="1" w:styleId="AmendContent">
    <w:name w:val="AmendContent"/>
    <w:rsid w:val="009E40EC"/>
    <w:pPr>
      <w:ind w:left="360"/>
    </w:pPr>
  </w:style>
  <w:style w:type="paragraph" w:customStyle="1" w:styleId="CenterTextCaps">
    <w:name w:val="CenterTextCaps"/>
    <w:basedOn w:val="CenterText"/>
    <w:rsid w:val="00E42978"/>
    <w:rPr>
      <w:caps/>
    </w:rPr>
  </w:style>
  <w:style w:type="character" w:customStyle="1" w:styleId="InlineIDUnderline">
    <w:name w:val="InlineIDUnderline"/>
    <w:rsid w:val="00D152EF"/>
    <w:rPr>
      <w:rFonts w:ascii="Times New Roman" w:hAnsi="Times New Roman"/>
      <w:sz w:val="22"/>
      <w:u w:val="single"/>
    </w:rPr>
  </w:style>
  <w:style w:type="character" w:customStyle="1" w:styleId="cBodyTextIndentUnderline">
    <w:name w:val="cBodyTextIndentUnderline"/>
    <w:rsid w:val="00233F3E"/>
    <w:rPr>
      <w:rFonts w:ascii="Times New Roman" w:hAnsi="Times New Roman"/>
      <w:sz w:val="22"/>
      <w:u w:val="single"/>
    </w:rPr>
  </w:style>
  <w:style w:type="character" w:customStyle="1" w:styleId="cBodyText2Underline">
    <w:name w:val="cBodyText2Underline"/>
    <w:rsid w:val="006057B3"/>
    <w:rPr>
      <w:rFonts w:ascii="Times New Roman" w:hAnsi="Times New Roman"/>
      <w:sz w:val="22"/>
      <w:u w:val="single"/>
    </w:rPr>
  </w:style>
  <w:style w:type="character" w:customStyle="1" w:styleId="InlineID2Underline">
    <w:name w:val="InlineID2Underline"/>
    <w:rsid w:val="004D3C60"/>
    <w:rPr>
      <w:b/>
      <w:sz w:val="22"/>
      <w:u w:val="single"/>
    </w:rPr>
  </w:style>
  <w:style w:type="character" w:customStyle="1" w:styleId="InlineHeadnote2Underline">
    <w:name w:val="InlineHeadnote2Underline"/>
    <w:rsid w:val="007E365F"/>
    <w:rPr>
      <w:rFonts w:ascii="Times New Roman" w:hAnsi="Times New Roman"/>
      <w:b/>
      <w:sz w:val="22"/>
      <w:u w:val="single"/>
    </w:rPr>
  </w:style>
  <w:style w:type="paragraph" w:customStyle="1" w:styleId="HeadnoteUnderline">
    <w:name w:val="HeadnoteUnderline"/>
    <w:basedOn w:val="Headnote"/>
    <w:rsid w:val="00A57C88"/>
    <w:pPr>
      <w:tabs>
        <w:tab w:val="left" w:pos="2896"/>
      </w:tabs>
    </w:pPr>
    <w:rPr>
      <w:u w:val="single"/>
    </w:rPr>
  </w:style>
  <w:style w:type="paragraph" w:customStyle="1" w:styleId="StatuteIDUnderline">
    <w:name w:val="StatuteIDUnderline"/>
    <w:basedOn w:val="StatuteID"/>
    <w:rsid w:val="00A57C88"/>
    <w:pPr>
      <w:tabs>
        <w:tab w:val="left" w:pos="2896"/>
      </w:tabs>
    </w:pPr>
    <w:rPr>
      <w:u w:val="single"/>
    </w:rPr>
  </w:style>
  <w:style w:type="paragraph" w:customStyle="1" w:styleId="TableText2">
    <w:name w:val="TableText2"/>
    <w:basedOn w:val="Normal"/>
    <w:rsid w:val="008331F5"/>
    <w:pPr>
      <w:tabs>
        <w:tab w:val="left" w:pos="2896"/>
      </w:tabs>
    </w:pPr>
  </w:style>
  <w:style w:type="paragraph" w:customStyle="1" w:styleId="TableText2Bold">
    <w:name w:val="TableText2Bold"/>
    <w:basedOn w:val="TableText2"/>
    <w:rsid w:val="008331F5"/>
    <w:rPr>
      <w:b/>
    </w:rPr>
  </w:style>
  <w:style w:type="paragraph" w:customStyle="1" w:styleId="TableText2Indent">
    <w:name w:val="TableText2Indent"/>
    <w:basedOn w:val="TableText2"/>
    <w:rsid w:val="00AF0B33"/>
    <w:pPr>
      <w:ind w:left="158"/>
    </w:pPr>
  </w:style>
  <w:style w:type="paragraph" w:customStyle="1" w:styleId="TableText2IndentBold">
    <w:name w:val="TableText2IndentBold"/>
    <w:basedOn w:val="TableText2Indent"/>
    <w:rsid w:val="00AF0B33"/>
    <w:rPr>
      <w:b/>
    </w:rPr>
  </w:style>
  <w:style w:type="paragraph" w:customStyle="1" w:styleId="TableText2Underline">
    <w:name w:val="TableText2Underline"/>
    <w:basedOn w:val="TableText2"/>
    <w:rsid w:val="00EF4CC9"/>
    <w:rPr>
      <w:u w:val="single"/>
    </w:rPr>
  </w:style>
  <w:style w:type="paragraph" w:customStyle="1" w:styleId="TableText2IndentUnderline">
    <w:name w:val="TableText2IndentUnderline"/>
    <w:basedOn w:val="TableText2Indent"/>
    <w:rsid w:val="00EF4CC9"/>
    <w:rPr>
      <w:u w:val="single"/>
    </w:rPr>
  </w:style>
  <w:style w:type="character" w:customStyle="1" w:styleId="cBodyTextIndentBold">
    <w:name w:val="cBodyTextIndentBold"/>
    <w:rsid w:val="008654E9"/>
    <w:rPr>
      <w:rFonts w:ascii="Times New Roman" w:hAnsi="Times New Roman"/>
      <w:b/>
      <w:sz w:val="22"/>
    </w:rPr>
  </w:style>
  <w:style w:type="paragraph" w:customStyle="1" w:styleId="CenterText2Bold">
    <w:name w:val="CenterText2Bold"/>
    <w:basedOn w:val="CenterText2"/>
    <w:rsid w:val="00A62C8B"/>
    <w:pPr>
      <w:tabs>
        <w:tab w:val="left" w:pos="2896"/>
      </w:tabs>
    </w:pPr>
    <w:rPr>
      <w:b/>
    </w:rPr>
  </w:style>
  <w:style w:type="character" w:customStyle="1" w:styleId="cBodyTextIndentBoldUnderline">
    <w:name w:val="cBodyTextIndentBoldUnderline"/>
    <w:rsid w:val="00217CBF"/>
    <w:rPr>
      <w:rFonts w:ascii="Times New Roman" w:hAnsi="Times New Roman"/>
      <w:b/>
      <w:sz w:val="22"/>
      <w:u w:val="single"/>
    </w:rPr>
  </w:style>
  <w:style w:type="character" w:customStyle="1" w:styleId="cBodyText2Bold">
    <w:name w:val="cBodyText2Bold"/>
    <w:rsid w:val="00D15C0E"/>
    <w:rPr>
      <w:rFonts w:ascii="Times New Roman" w:hAnsi="Times New Roman"/>
      <w:b/>
      <w:sz w:val="22"/>
      <w:szCs w:val="22"/>
    </w:rPr>
  </w:style>
  <w:style w:type="character" w:customStyle="1" w:styleId="cBodyText2BoldUnderline">
    <w:name w:val="cBodyText2BoldUnderline"/>
    <w:rsid w:val="00D15C0E"/>
    <w:rPr>
      <w:rFonts w:ascii="Times New Roman" w:hAnsi="Times New Roman"/>
      <w:b/>
      <w:sz w:val="22"/>
      <w:szCs w:val="22"/>
      <w:u w:val="single"/>
    </w:rPr>
  </w:style>
  <w:style w:type="character" w:customStyle="1" w:styleId="InlineHeadnoteUnderline">
    <w:name w:val="InlineHeadnoteUnderline"/>
    <w:rsid w:val="002F1217"/>
    <w:rPr>
      <w:b/>
      <w:sz w:val="24"/>
      <w:u w:val="single"/>
    </w:rPr>
  </w:style>
  <w:style w:type="paragraph" w:customStyle="1" w:styleId="TableText2BoldUnderline">
    <w:name w:val="TableText2BoldUnderline"/>
    <w:basedOn w:val="TableText2"/>
    <w:rsid w:val="00A602DA"/>
    <w:rPr>
      <w:b/>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2775</Words>
  <Characters>15821</Characters>
  <Application>Microsoft Office Word</Application>
  <DocSecurity>4</DocSecurity>
  <Lines>131</Lines>
  <Paragraphs>37</Paragraphs>
  <ScaleCrop>false</ScaleCrop>
  <HeadingPairs>
    <vt:vector size="2" baseType="variant">
      <vt:variant>
        <vt:lpstr>Title</vt:lpstr>
      </vt:variant>
      <vt:variant>
        <vt:i4>1</vt:i4>
      </vt:variant>
    </vt:vector>
  </HeadingPairs>
  <TitlesOfParts>
    <vt:vector size="1" baseType="lpstr">
      <vt:lpstr>Be it enacted by the People of the State of Maine as follows:</vt:lpstr>
    </vt:vector>
  </TitlesOfParts>
  <Company>MSL</Company>
  <LinksUpToDate>false</LinksUpToDate>
  <CharactersWithSpaces>18559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 it enacted by the People of the State of Maine as follows:</dc:title>
  <dc:creator>rmiller</dc:creator>
  <cp:lastModifiedBy>Lajoie, Louisa</cp:lastModifiedBy>
  <cp:revision>2</cp:revision>
  <cp:lastPrinted>2007-01-22T16:49:00Z</cp:lastPrinted>
  <dcterms:created xsi:type="dcterms:W3CDTF">2018-10-31T18:27:00Z</dcterms:created>
  <dcterms:modified xsi:type="dcterms:W3CDTF">2018-10-31T18:27:00Z</dcterms:modified>
</cp:coreProperties>
</file>