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3448" w14:textId="69C60942" w:rsidR="007F27E9" w:rsidRPr="003D25B2" w:rsidRDefault="007F27E9" w:rsidP="007F27E9">
      <w:pPr>
        <w:ind w:left="-90"/>
        <w:rPr>
          <w:rFonts w:cstheme="minorHAnsi"/>
          <w:color w:val="333333"/>
          <w:sz w:val="28"/>
          <w:szCs w:val="28"/>
          <w:shd w:val="clear" w:color="auto" w:fill="FFFFFF"/>
        </w:rPr>
      </w:pPr>
      <w:r w:rsidRPr="003D25B2">
        <w:rPr>
          <w:rFonts w:cstheme="minorHAnsi"/>
          <w:b/>
          <w:bCs/>
          <w:color w:val="333333"/>
          <w:sz w:val="28"/>
          <w:szCs w:val="28"/>
          <w:shd w:val="clear" w:color="auto" w:fill="FFFFFF"/>
        </w:rPr>
        <w:t xml:space="preserve">Supported employment services </w:t>
      </w:r>
      <w:r w:rsidRPr="003D25B2">
        <w:rPr>
          <w:rFonts w:cstheme="minorHAnsi"/>
          <w:color w:val="333333"/>
          <w:sz w:val="28"/>
          <w:szCs w:val="28"/>
          <w:shd w:val="clear" w:color="auto" w:fill="FFFFFF"/>
        </w:rPr>
        <w:t>are ongoing support services, including customized employment, and other appropriate services needed to support and maintain an individual with a most significant disability, including a youth with a most significant disability, in supported employment that are –</w:t>
      </w:r>
      <w:r w:rsidRPr="003D25B2">
        <w:rPr>
          <w:rFonts w:cstheme="minorHAnsi"/>
          <w:color w:val="333333"/>
          <w:sz w:val="28"/>
          <w:szCs w:val="28"/>
        </w:rPr>
        <w:br/>
      </w:r>
      <w:r w:rsidRPr="003D25B2">
        <w:rPr>
          <w:rFonts w:cstheme="minorHAnsi"/>
          <w:color w:val="333333"/>
          <w:sz w:val="28"/>
          <w:szCs w:val="28"/>
          <w:shd w:val="clear" w:color="auto" w:fill="FFFFFF"/>
        </w:rPr>
        <w:t>a. Organized and made available, singly or in combination, in such a way as to assist an eligible individual to achieve competitive integrated employment;</w:t>
      </w:r>
      <w:r w:rsidRPr="003D25B2">
        <w:rPr>
          <w:rFonts w:cstheme="minorHAnsi"/>
          <w:color w:val="333333"/>
          <w:sz w:val="28"/>
          <w:szCs w:val="28"/>
        </w:rPr>
        <w:br/>
      </w:r>
      <w:r w:rsidRPr="003D25B2">
        <w:rPr>
          <w:rFonts w:cstheme="minorHAnsi"/>
          <w:color w:val="333333"/>
          <w:sz w:val="28"/>
          <w:szCs w:val="28"/>
          <w:shd w:val="clear" w:color="auto" w:fill="FFFFFF"/>
        </w:rPr>
        <w:t>b. Based on a determination of the needs of an eligible individual, as specified in an individualized plan for employment;</w:t>
      </w:r>
      <w:r w:rsidRPr="003D25B2">
        <w:rPr>
          <w:rFonts w:cstheme="minorHAnsi"/>
          <w:color w:val="333333"/>
          <w:sz w:val="28"/>
          <w:szCs w:val="28"/>
        </w:rPr>
        <w:br/>
      </w:r>
      <w:r w:rsidRPr="003D25B2">
        <w:rPr>
          <w:rFonts w:cstheme="minorHAnsi"/>
          <w:color w:val="333333"/>
          <w:sz w:val="28"/>
          <w:szCs w:val="28"/>
          <w:shd w:val="clear" w:color="auto" w:fill="FFFFFF"/>
        </w:rPr>
        <w:t>c. Provided by the designated State unit for a period of time not to exceed 24 months, unless under special circumstances the eligible individual and the rehabilitation counselor jointly agree to extend the time to achieve the employment outcome identified in the individualized plan for employment; and</w:t>
      </w:r>
      <w:r w:rsidR="008E7C02">
        <w:rPr>
          <w:rFonts w:cstheme="minorHAnsi"/>
          <w:color w:val="333333"/>
          <w:sz w:val="28"/>
          <w:szCs w:val="28"/>
          <w:shd w:val="clear" w:color="auto" w:fill="FFFFFF"/>
        </w:rPr>
        <w:t>;</w:t>
      </w:r>
      <w:r w:rsidRPr="003D25B2">
        <w:rPr>
          <w:rFonts w:cstheme="minorHAnsi"/>
          <w:color w:val="333333"/>
          <w:sz w:val="28"/>
          <w:szCs w:val="28"/>
        </w:rPr>
        <w:br/>
      </w:r>
      <w:r w:rsidRPr="003D25B2">
        <w:rPr>
          <w:rFonts w:cstheme="minorHAnsi"/>
          <w:color w:val="333333"/>
          <w:sz w:val="28"/>
          <w:szCs w:val="28"/>
          <w:shd w:val="clear" w:color="auto" w:fill="FFFFFF"/>
        </w:rPr>
        <w:t>d. Following transition, as post-employment services that are unavailable from an extended services provider and that are necessary to maintain or regain the job placement or advance in employment.</w:t>
      </w:r>
    </w:p>
    <w:p w14:paraId="564AD0BF" w14:textId="77777777" w:rsidR="006A611E" w:rsidRDefault="006A611E"/>
    <w:sectPr w:rsidR="006A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9"/>
    <w:rsid w:val="006A611E"/>
    <w:rsid w:val="007F27E9"/>
    <w:rsid w:val="008E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44EB"/>
  <w15:chartTrackingRefBased/>
  <w15:docId w15:val="{4EA43A8B-F0CD-4F63-8F8A-0A35C282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E9"/>
    <w:rPr>
      <w:kern w:val="0"/>
      <w14:ligatures w14:val="none"/>
    </w:rPr>
  </w:style>
  <w:style w:type="paragraph" w:styleId="Heading1">
    <w:name w:val="heading 1"/>
    <w:basedOn w:val="Normal"/>
    <w:next w:val="Normal"/>
    <w:link w:val="Heading1Char"/>
    <w:uiPriority w:val="9"/>
    <w:qFormat/>
    <w:rsid w:val="007F27E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27E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27E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27E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27E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27E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27E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27E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27E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7E9"/>
    <w:rPr>
      <w:rFonts w:eastAsiaTheme="majorEastAsia" w:cstheme="majorBidi"/>
      <w:color w:val="272727" w:themeColor="text1" w:themeTint="D8"/>
    </w:rPr>
  </w:style>
  <w:style w:type="paragraph" w:styleId="Title">
    <w:name w:val="Title"/>
    <w:basedOn w:val="Normal"/>
    <w:next w:val="Normal"/>
    <w:link w:val="TitleChar"/>
    <w:uiPriority w:val="10"/>
    <w:qFormat/>
    <w:rsid w:val="007F27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2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7E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2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7E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F27E9"/>
    <w:rPr>
      <w:i/>
      <w:iCs/>
      <w:color w:val="404040" w:themeColor="text1" w:themeTint="BF"/>
    </w:rPr>
  </w:style>
  <w:style w:type="paragraph" w:styleId="ListParagraph">
    <w:name w:val="List Paragraph"/>
    <w:basedOn w:val="Normal"/>
    <w:uiPriority w:val="34"/>
    <w:qFormat/>
    <w:rsid w:val="007F27E9"/>
    <w:pPr>
      <w:ind w:left="720"/>
      <w:contextualSpacing/>
    </w:pPr>
    <w:rPr>
      <w:kern w:val="2"/>
      <w14:ligatures w14:val="standardContextual"/>
    </w:rPr>
  </w:style>
  <w:style w:type="character" w:styleId="IntenseEmphasis">
    <w:name w:val="Intense Emphasis"/>
    <w:basedOn w:val="DefaultParagraphFont"/>
    <w:uiPriority w:val="21"/>
    <w:qFormat/>
    <w:rsid w:val="007F27E9"/>
    <w:rPr>
      <w:i/>
      <w:iCs/>
      <w:color w:val="0F4761" w:themeColor="accent1" w:themeShade="BF"/>
    </w:rPr>
  </w:style>
  <w:style w:type="paragraph" w:styleId="IntenseQuote">
    <w:name w:val="Intense Quote"/>
    <w:basedOn w:val="Normal"/>
    <w:next w:val="Normal"/>
    <w:link w:val="IntenseQuoteChar"/>
    <w:uiPriority w:val="30"/>
    <w:qFormat/>
    <w:rsid w:val="007F2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F27E9"/>
    <w:rPr>
      <w:i/>
      <w:iCs/>
      <w:color w:val="0F4761" w:themeColor="accent1" w:themeShade="BF"/>
    </w:rPr>
  </w:style>
  <w:style w:type="character" w:styleId="IntenseReference">
    <w:name w:val="Intense Reference"/>
    <w:basedOn w:val="DefaultParagraphFont"/>
    <w:uiPriority w:val="32"/>
    <w:qFormat/>
    <w:rsid w:val="007F27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State of Maine</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Montagna, Chris P (DOL)</dc:creator>
  <cp:keywords/>
  <dc:description/>
  <cp:lastModifiedBy>Montagna, Chris P (DOL)</cp:lastModifiedBy>
  <cp:revision>2</cp:revision>
  <dcterms:created xsi:type="dcterms:W3CDTF">2024-04-01T17:58:00Z</dcterms:created>
  <dcterms:modified xsi:type="dcterms:W3CDTF">2024-04-02T17:04:00Z</dcterms:modified>
</cp:coreProperties>
</file>