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BAE71" w14:textId="77777777" w:rsidR="00304A81" w:rsidRDefault="00304A81" w:rsidP="00304A81">
      <w:pPr>
        <w:rPr>
          <w:noProof/>
        </w:rPr>
      </w:pPr>
      <w:bookmarkStart w:id="0" w:name="_Hlk81382443"/>
      <w:bookmarkEnd w:id="0"/>
    </w:p>
    <w:p w14:paraId="21702029" w14:textId="77777777" w:rsidR="00304A81" w:rsidRDefault="00304A81" w:rsidP="00304A81"/>
    <w:p w14:paraId="658E8927" w14:textId="77777777" w:rsidR="00304A81" w:rsidRDefault="00304A81" w:rsidP="00C05684">
      <w:pPr>
        <w:jc w:val="right"/>
        <w:rPr>
          <w:noProof/>
        </w:rPr>
      </w:pPr>
    </w:p>
    <w:p w14:paraId="28308937" w14:textId="77777777" w:rsidR="0011216D" w:rsidRDefault="0011216D" w:rsidP="00C05684">
      <w:pPr>
        <w:jc w:val="right"/>
        <w:rPr>
          <w:noProof/>
        </w:rPr>
      </w:pPr>
    </w:p>
    <w:p w14:paraId="690CD9F8" w14:textId="77777777" w:rsidR="0011216D" w:rsidRDefault="0011216D" w:rsidP="00C05684">
      <w:pPr>
        <w:jc w:val="right"/>
        <w:rPr>
          <w:noProof/>
        </w:rPr>
      </w:pPr>
    </w:p>
    <w:p w14:paraId="2D12FAE0" w14:textId="77777777" w:rsidR="0011216D" w:rsidRDefault="0011216D" w:rsidP="00C05684">
      <w:pPr>
        <w:jc w:val="right"/>
        <w:rPr>
          <w:noProof/>
        </w:rPr>
      </w:pPr>
    </w:p>
    <w:p w14:paraId="4C2F3FE9" w14:textId="77777777" w:rsidR="0011216D" w:rsidRDefault="0011216D" w:rsidP="00C05684">
      <w:pPr>
        <w:jc w:val="right"/>
        <w:rPr>
          <w:noProof/>
        </w:rPr>
      </w:pPr>
    </w:p>
    <w:p w14:paraId="4BB3B3FF" w14:textId="77777777" w:rsidR="0011216D" w:rsidRDefault="0011216D" w:rsidP="00C05684">
      <w:pPr>
        <w:jc w:val="right"/>
        <w:rPr>
          <w:noProof/>
        </w:rPr>
      </w:pPr>
    </w:p>
    <w:p w14:paraId="480D1C1F" w14:textId="77777777" w:rsidR="0011216D" w:rsidRDefault="0011216D" w:rsidP="00C05684">
      <w:pPr>
        <w:jc w:val="right"/>
        <w:rPr>
          <w:noProof/>
        </w:rPr>
      </w:pPr>
    </w:p>
    <w:p w14:paraId="39FCACFA" w14:textId="77777777" w:rsidR="0011216D" w:rsidRDefault="0011216D" w:rsidP="00C05684">
      <w:pPr>
        <w:jc w:val="right"/>
        <w:rPr>
          <w:noProof/>
        </w:rPr>
      </w:pPr>
    </w:p>
    <w:p w14:paraId="2D84B2E3" w14:textId="77777777" w:rsidR="0011216D" w:rsidRDefault="0011216D" w:rsidP="00C05684">
      <w:pPr>
        <w:jc w:val="right"/>
        <w:rPr>
          <w:noProof/>
        </w:rPr>
      </w:pPr>
    </w:p>
    <w:p w14:paraId="56CF6D8E" w14:textId="77777777" w:rsidR="0011216D" w:rsidRDefault="0011216D" w:rsidP="00C05684">
      <w:pPr>
        <w:jc w:val="right"/>
        <w:rPr>
          <w:noProof/>
        </w:rPr>
      </w:pPr>
    </w:p>
    <w:p w14:paraId="6EAAB82D" w14:textId="77777777" w:rsidR="00C05684" w:rsidRDefault="00C05684" w:rsidP="00A75942">
      <w:pPr>
        <w:jc w:val="right"/>
        <w:rPr>
          <w:noProof/>
        </w:rPr>
      </w:pPr>
    </w:p>
    <w:p w14:paraId="26687D27" w14:textId="77777777" w:rsidR="00C05684" w:rsidRDefault="00C05684" w:rsidP="00A75942">
      <w:pPr>
        <w:jc w:val="right"/>
        <w:rPr>
          <w:noProof/>
        </w:rPr>
      </w:pPr>
    </w:p>
    <w:p w14:paraId="1195FCBD" w14:textId="77777777" w:rsidR="00C05684" w:rsidRPr="00106D98" w:rsidRDefault="00C05684" w:rsidP="00A75942">
      <w:pPr>
        <w:jc w:val="right"/>
      </w:pPr>
    </w:p>
    <w:p w14:paraId="420DA1A5" w14:textId="45C3FE4A" w:rsidR="00304A81" w:rsidRPr="00106D98" w:rsidRDefault="001B20E4" w:rsidP="00A75942">
      <w:pPr>
        <w:tabs>
          <w:tab w:val="left" w:pos="90"/>
        </w:tabs>
      </w:pPr>
      <w:r w:rsidRPr="00106D98">
        <w:rPr>
          <w:rFonts w:ascii="Tw Cen MT Condensed" w:hAnsi="Tw Cen MT Condensed"/>
        </w:rPr>
        <w:t>Program Year 20</w:t>
      </w:r>
      <w:r w:rsidR="00ED04A1">
        <w:rPr>
          <w:rFonts w:ascii="Tw Cen MT Condensed" w:hAnsi="Tw Cen MT Condensed"/>
        </w:rPr>
        <w:t>20</w:t>
      </w:r>
      <w:r w:rsidRPr="00106D98">
        <w:rPr>
          <w:rFonts w:ascii="Tw Cen MT Condensed" w:hAnsi="Tw Cen MT Condensed"/>
        </w:rPr>
        <w:t xml:space="preserve"> (July 1, 20</w:t>
      </w:r>
      <w:r w:rsidR="00ED04A1">
        <w:rPr>
          <w:rFonts w:ascii="Tw Cen MT Condensed" w:hAnsi="Tw Cen MT Condensed"/>
        </w:rPr>
        <w:t>20</w:t>
      </w:r>
      <w:r w:rsidRPr="00106D98">
        <w:rPr>
          <w:rFonts w:ascii="Tw Cen MT Condensed" w:hAnsi="Tw Cen MT Condensed"/>
        </w:rPr>
        <w:t xml:space="preserve"> – June 30, 20</w:t>
      </w:r>
      <w:r w:rsidR="00A570B2">
        <w:rPr>
          <w:rFonts w:ascii="Tw Cen MT Condensed" w:hAnsi="Tw Cen MT Condensed"/>
        </w:rPr>
        <w:t>2</w:t>
      </w:r>
      <w:r w:rsidR="00ED04A1">
        <w:rPr>
          <w:rFonts w:ascii="Tw Cen MT Condensed" w:hAnsi="Tw Cen MT Condensed"/>
        </w:rPr>
        <w:t>1</w:t>
      </w:r>
      <w:r w:rsidRPr="00106D98">
        <w:rPr>
          <w:rFonts w:ascii="Tw Cen MT Condensed" w:hAnsi="Tw Cen MT Condensed"/>
        </w:rPr>
        <w:t>)</w:t>
      </w:r>
    </w:p>
    <w:p w14:paraId="1FFF1F9E" w14:textId="77777777" w:rsidR="00304A81" w:rsidRPr="00FB63C9" w:rsidRDefault="00304A81" w:rsidP="00304A81">
      <w:pPr>
        <w:rPr>
          <w:rFonts w:ascii="Tw Cen MT Condensed" w:hAnsi="Tw Cen MT Condensed"/>
        </w:rPr>
      </w:pPr>
    </w:p>
    <w:tbl>
      <w:tblPr>
        <w:tblStyle w:val="TableGridLight"/>
        <w:tblpPr w:leftFromText="180" w:rightFromText="180" w:vertAnchor="text" w:horzAnchor="margin" w:tblpY="-26"/>
        <w:tblW w:w="5000" w:type="pct"/>
        <w:shd w:val="clear" w:color="auto" w:fill="006666"/>
        <w:tblLook w:val="01E0" w:firstRow="1" w:lastRow="1" w:firstColumn="1" w:lastColumn="1" w:noHBand="0" w:noVBand="0"/>
      </w:tblPr>
      <w:tblGrid>
        <w:gridCol w:w="10790"/>
      </w:tblGrid>
      <w:tr w:rsidR="00A75942" w14:paraId="7D22D7A7" w14:textId="77777777" w:rsidTr="003A389B">
        <w:trPr>
          <w:trHeight w:val="2520"/>
        </w:trPr>
        <w:tc>
          <w:tcPr>
            <w:tcW w:w="5000" w:type="pct"/>
            <w:shd w:val="clear" w:color="auto" w:fill="006666"/>
          </w:tcPr>
          <w:p w14:paraId="196CC0B9" w14:textId="77777777" w:rsidR="003A389B" w:rsidRPr="003A389B" w:rsidRDefault="003A389B" w:rsidP="003A389B">
            <w:pPr>
              <w:ind w:left="90"/>
              <w:rPr>
                <w:rFonts w:ascii="Tw Cen MT Condensed" w:hAnsi="Tw Cen MT Condensed"/>
                <w:color w:val="FFFFFF"/>
                <w:sz w:val="6"/>
                <w:szCs w:val="2"/>
              </w:rPr>
            </w:pPr>
          </w:p>
          <w:p w14:paraId="7C2A4841" w14:textId="77777777" w:rsidR="00A75942" w:rsidRPr="00F91EA1" w:rsidRDefault="00A75942" w:rsidP="003A389B">
            <w:pPr>
              <w:ind w:left="90"/>
              <w:rPr>
                <w:rFonts w:ascii="Tw Cen MT Condensed" w:hAnsi="Tw Cen MT Condensed"/>
                <w:sz w:val="106"/>
                <w:szCs w:val="106"/>
              </w:rPr>
            </w:pPr>
            <w:r w:rsidRPr="00F91EA1">
              <w:rPr>
                <w:rFonts w:ascii="Tw Cen MT Condensed" w:hAnsi="Tw Cen MT Condensed"/>
                <w:color w:val="FFFFFF"/>
                <w:sz w:val="106"/>
                <w:szCs w:val="106"/>
              </w:rPr>
              <w:t>Bureau of Rehabilitation Services Highlights</w:t>
            </w:r>
          </w:p>
        </w:tc>
      </w:tr>
    </w:tbl>
    <w:p w14:paraId="3CB80D31" w14:textId="564C27A5" w:rsidR="00304A81" w:rsidRPr="00FB63C9" w:rsidRDefault="00304A81" w:rsidP="00304A81">
      <w:pPr>
        <w:rPr>
          <w:rFonts w:ascii="Arial" w:hAnsi="Arial" w:cs="Arial"/>
          <w:i/>
          <w:iCs/>
          <w:sz w:val="44"/>
          <w:szCs w:val="44"/>
        </w:rPr>
      </w:pPr>
      <w:r w:rsidRPr="00FB63C9">
        <w:rPr>
          <w:rFonts w:ascii="Tw Cen MT Condensed" w:hAnsi="Tw Cen MT Condensed" w:cs="Arial"/>
          <w:iCs/>
          <w:sz w:val="44"/>
          <w:szCs w:val="44"/>
        </w:rPr>
        <w:t xml:space="preserve">The Bureau of Rehabilitation Services works to </w:t>
      </w:r>
      <w:r>
        <w:rPr>
          <w:rFonts w:ascii="Tw Cen MT Condensed" w:hAnsi="Tw Cen MT Condensed" w:cs="Arial"/>
          <w:iCs/>
          <w:sz w:val="44"/>
          <w:szCs w:val="44"/>
        </w:rPr>
        <w:t>bring about</w:t>
      </w:r>
      <w:r w:rsidRPr="00FB63C9">
        <w:rPr>
          <w:rFonts w:ascii="Tw Cen MT Condensed" w:hAnsi="Tw Cen MT Condensed" w:cs="Arial"/>
          <w:iCs/>
          <w:sz w:val="44"/>
          <w:szCs w:val="44"/>
        </w:rPr>
        <w:t xml:space="preserve"> full access to employment, </w:t>
      </w:r>
      <w:r w:rsidR="003D03A6" w:rsidRPr="00FB63C9">
        <w:rPr>
          <w:rFonts w:ascii="Tw Cen MT Condensed" w:hAnsi="Tw Cen MT Condensed" w:cs="Arial"/>
          <w:iCs/>
          <w:sz w:val="44"/>
          <w:szCs w:val="44"/>
        </w:rPr>
        <w:t>independence,</w:t>
      </w:r>
      <w:r w:rsidRPr="00FB63C9">
        <w:rPr>
          <w:rFonts w:ascii="Tw Cen MT Condensed" w:hAnsi="Tw Cen MT Condensed" w:cs="Arial"/>
          <w:iCs/>
          <w:sz w:val="44"/>
          <w:szCs w:val="44"/>
        </w:rPr>
        <w:t xml:space="preserve"> and community integration for people with disabilities</w:t>
      </w:r>
      <w:r w:rsidRPr="00FB63C9">
        <w:rPr>
          <w:rFonts w:ascii="Arial" w:hAnsi="Arial" w:cs="Arial"/>
          <w:i/>
          <w:iCs/>
          <w:sz w:val="44"/>
          <w:szCs w:val="44"/>
        </w:rPr>
        <w:t>.</w:t>
      </w:r>
    </w:p>
    <w:p w14:paraId="7BDEDD73" w14:textId="77777777" w:rsidR="00304A81" w:rsidRDefault="00304A81" w:rsidP="00304A81"/>
    <w:p w14:paraId="2FE27E03" w14:textId="77777777" w:rsidR="00C05684" w:rsidRDefault="00C05684" w:rsidP="00304A81"/>
    <w:p w14:paraId="1F090F09" w14:textId="77777777" w:rsidR="002B30AD" w:rsidRDefault="002B30AD" w:rsidP="00304A81"/>
    <w:p w14:paraId="39928CDC" w14:textId="77777777" w:rsidR="002B30AD" w:rsidRDefault="002B30AD" w:rsidP="00304A81"/>
    <w:p w14:paraId="46329D6D" w14:textId="77777777" w:rsidR="002B30AD" w:rsidRDefault="002B30AD" w:rsidP="00304A81"/>
    <w:p w14:paraId="1ECE3FB5" w14:textId="77777777" w:rsidR="002B30AD" w:rsidRDefault="002B30AD" w:rsidP="00304A81"/>
    <w:p w14:paraId="696EC5D0" w14:textId="77777777" w:rsidR="00C05684" w:rsidRDefault="00C05684" w:rsidP="00304A81"/>
    <w:p w14:paraId="59A7AC34" w14:textId="77777777" w:rsidR="002B30AD" w:rsidRDefault="002B30AD" w:rsidP="00304A81"/>
    <w:p w14:paraId="10863976" w14:textId="77777777" w:rsidR="00CB04DF" w:rsidRDefault="00CB04DF" w:rsidP="00304A81"/>
    <w:p w14:paraId="08570CEE" w14:textId="77777777" w:rsidR="00583F44" w:rsidRDefault="002B30AD" w:rsidP="00304A81">
      <w:r w:rsidRPr="002B30AD">
        <w:rPr>
          <w:noProof/>
        </w:rPr>
        <w:drawing>
          <wp:inline distT="0" distB="0" distL="0" distR="0" wp14:anchorId="43CB4B94" wp14:editId="691F39CA">
            <wp:extent cx="1942409" cy="1714500"/>
            <wp:effectExtent l="0" t="0" r="1270" b="0"/>
            <wp:docPr id="3" name="Picture 3" descr="Image of official Maine Department of Labor Bureau of Rehabilitation Services logo with the tagline &quot;A proud partner of the American Job Center Ne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Blanchard\AppData\Local\Microsoft\Windows\Temporary Internet Files\Content.Outlook\7FIISCDY\AJC_mdol_green BRS (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508" cy="1723414"/>
                    </a:xfrm>
                    <a:prstGeom prst="rect">
                      <a:avLst/>
                    </a:prstGeom>
                    <a:noFill/>
                    <a:ln>
                      <a:noFill/>
                    </a:ln>
                  </pic:spPr>
                </pic:pic>
              </a:graphicData>
            </a:graphic>
          </wp:inline>
        </w:drawing>
      </w:r>
    </w:p>
    <w:p w14:paraId="52B20484" w14:textId="77777777" w:rsidR="00366BE1" w:rsidRDefault="00366BE1" w:rsidP="00304A81">
      <w:pPr>
        <w:sectPr w:rsidR="00366BE1" w:rsidSect="00E35267">
          <w:footerReference w:type="default" r:id="rId12"/>
          <w:pgSz w:w="12240" w:h="15840" w:code="1"/>
          <w:pgMar w:top="446" w:right="720" w:bottom="720" w:left="720" w:header="288" w:footer="64" w:gutter="0"/>
          <w:paperSrc w:first="7" w:other="7"/>
          <w:cols w:space="720"/>
          <w:titlePg/>
          <w:docGrid w:linePitch="360"/>
        </w:sectPr>
      </w:pPr>
    </w:p>
    <w:p w14:paraId="0E97CE9F" w14:textId="56A6A919" w:rsidR="00583F44" w:rsidRDefault="00EE2B24" w:rsidP="00304A81">
      <w:r>
        <w:rPr>
          <w:rFonts w:ascii="Goudy" w:hAnsi="Goudy"/>
          <w:noProof/>
          <w:color w:val="0000FF"/>
          <w:spacing w:val="26"/>
          <w:kern w:val="28"/>
          <w:sz w:val="16"/>
        </w:rPr>
        <w:lastRenderedPageBreak/>
        <mc:AlternateContent>
          <mc:Choice Requires="wps">
            <w:drawing>
              <wp:anchor distT="0" distB="0" distL="114300" distR="114300" simplePos="0" relativeHeight="251841024" behindDoc="0" locked="0" layoutInCell="0" allowOverlap="1" wp14:anchorId="6DF8F018" wp14:editId="0D5C9D2F">
                <wp:simplePos x="0" y="0"/>
                <wp:positionH relativeFrom="column">
                  <wp:posOffset>95250</wp:posOffset>
                </wp:positionH>
                <wp:positionV relativeFrom="paragraph">
                  <wp:posOffset>183515</wp:posOffset>
                </wp:positionV>
                <wp:extent cx="804545" cy="739775"/>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41D4" w14:textId="77777777" w:rsidR="005F500A" w:rsidRDefault="00EE2B24" w:rsidP="005F500A">
                            <w:r>
                              <w:rPr>
                                <w:noProof/>
                                <w:color w:val="0000FF"/>
                              </w:rPr>
                              <w:drawing>
                                <wp:inline distT="0" distB="0" distL="0" distR="0" wp14:anchorId="44506876" wp14:editId="04F5D1E6">
                                  <wp:extent cx="533400" cy="6477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8F018" id="_x0000_t202" coordsize="21600,21600" o:spt="202" path="m,l,21600r21600,l21600,xe">
                <v:stroke joinstyle="miter"/>
                <v:path gradientshapeok="t" o:connecttype="rect"/>
              </v:shapetype>
              <v:shape id="Text Box 2" o:spid="_x0000_s1026" type="#_x0000_t202" style="position:absolute;margin-left:7.5pt;margin-top:14.45pt;width:63.35pt;height:58.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" o:allowincell="f" filled="f" stroked="f">
                <v:textbox>
                  <w:txbxContent>
                    <w:p w14:paraId="3CA141D4" w14:textId="77777777" w:rsidR="005F500A" w:rsidRDefault="00EE2B24" w:rsidP="005F500A">
                      <w:r>
                        <w:rPr>
                          <w:noProof/>
                          <w:color w:val="0000FF"/>
                        </w:rPr>
                        <w:drawing>
                          <wp:inline distT="0" distB="0" distL="0" distR="0" wp14:anchorId="44506876" wp14:editId="04F5D1E6">
                            <wp:extent cx="533400" cy="6477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v:textbox>
              </v:shape>
            </w:pict>
          </mc:Fallback>
        </mc:AlternateContent>
      </w:r>
      <w:bookmarkStart w:id="1" w:name="_Hlk42757981"/>
    </w:p>
    <w:p w14:paraId="70DE5A2A" w14:textId="77777777"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 xml:space="preserve">STATE OF </w:t>
      </w:r>
      <w:smartTag w:uri="urn:schemas-microsoft-com:office:smarttags" w:element="place">
        <w:smartTag w:uri="urn:schemas-microsoft-com:office:smarttags" w:element="State">
          <w:r>
            <w:rPr>
              <w:rFonts w:ascii="Goudy" w:hAnsi="Goudy"/>
              <w:color w:val="0000FF"/>
              <w:spacing w:val="26"/>
              <w:kern w:val="28"/>
              <w:sz w:val="16"/>
            </w:rPr>
            <w:t>MAINE</w:t>
          </w:r>
        </w:smartTag>
      </w:smartTag>
    </w:p>
    <w:p w14:paraId="1D35E423" w14:textId="77777777"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DEPARTMENT OF LABOR</w:t>
      </w:r>
    </w:p>
    <w:p w14:paraId="377DD554" w14:textId="77777777" w:rsidR="005F500A" w:rsidRPr="00E03C96"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BUREAU OF REHABILITATION SERVICES</w:t>
      </w:r>
    </w:p>
    <w:p w14:paraId="716DBD59" w14:textId="77777777" w:rsidR="005F500A" w:rsidRDefault="005F500A" w:rsidP="005F500A">
      <w:pPr>
        <w:spacing w:line="240" w:lineRule="atLeast"/>
        <w:jc w:val="center"/>
        <w:rPr>
          <w:rFonts w:ascii="Goudy" w:hAnsi="Goudy"/>
          <w:color w:val="0000FF"/>
          <w:spacing w:val="26"/>
          <w:kern w:val="28"/>
          <w:sz w:val="16"/>
        </w:rPr>
      </w:pPr>
      <w:r>
        <w:rPr>
          <w:rFonts w:ascii="Goudy" w:hAnsi="Goudy"/>
          <w:color w:val="0000FF"/>
          <w:spacing w:val="26"/>
          <w:kern w:val="28"/>
          <w:sz w:val="16"/>
        </w:rPr>
        <w:t>150 STATE HOUSE STATION</w:t>
      </w:r>
    </w:p>
    <w:p w14:paraId="1A05E443" w14:textId="77777777" w:rsidR="005F500A" w:rsidRDefault="005F500A" w:rsidP="005F500A">
      <w:pPr>
        <w:spacing w:after="120" w:line="240" w:lineRule="atLeast"/>
        <w:jc w:val="center"/>
        <w:rPr>
          <w:rFonts w:ascii="Goudy" w:hAnsi="Goudy"/>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844096" behindDoc="0" locked="0" layoutInCell="0" allowOverlap="1" wp14:anchorId="14BA221B" wp14:editId="5F70DE81">
                <wp:simplePos x="0" y="0"/>
                <wp:positionH relativeFrom="column">
                  <wp:posOffset>4981575</wp:posOffset>
                </wp:positionH>
                <wp:positionV relativeFrom="paragraph">
                  <wp:posOffset>77470</wp:posOffset>
                </wp:positionV>
                <wp:extent cx="1409700" cy="508635"/>
                <wp:effectExtent l="0" t="0" r="0" b="5715"/>
                <wp:wrapNone/>
                <wp:docPr id="49"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8E8E" w14:textId="77777777" w:rsidR="005F500A" w:rsidRDefault="005F500A" w:rsidP="005F500A">
                            <w:pPr>
                              <w:spacing w:line="360" w:lineRule="auto"/>
                              <w:jc w:val="center"/>
                              <w:rPr>
                                <w:rFonts w:ascii="Helvetica" w:hAnsi="Helvetica"/>
                                <w:color w:val="0000FF"/>
                                <w:sz w:val="14"/>
                              </w:rPr>
                            </w:pPr>
                          </w:p>
                          <w:p w14:paraId="503BA4C4"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LAURA A. FORTMAN</w:t>
                            </w:r>
                          </w:p>
                          <w:p w14:paraId="1B2CE279"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COMMISSIONER</w:t>
                            </w:r>
                          </w:p>
                          <w:p w14:paraId="23F90BAF" w14:textId="77777777" w:rsidR="005F500A" w:rsidRDefault="005F500A" w:rsidP="005F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221B" id="Text Box 3" o:spid="_x0000_s1027" type="#_x0000_t202" alt="&quot;&quot;" style="position:absolute;left:0;text-align:left;margin-left:392.25pt;margin-top:6.1pt;width:111pt;height:40.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" o:allowincell="f" filled="f" stroked="f">
                <v:textbox>
                  <w:txbxContent>
                    <w:p w14:paraId="3DFA8E8E" w14:textId="77777777" w:rsidR="005F500A" w:rsidRDefault="005F500A" w:rsidP="005F500A">
                      <w:pPr>
                        <w:spacing w:line="360" w:lineRule="auto"/>
                        <w:jc w:val="center"/>
                        <w:rPr>
                          <w:rFonts w:ascii="Helvetica" w:hAnsi="Helvetica"/>
                          <w:color w:val="0000FF"/>
                          <w:sz w:val="14"/>
                        </w:rPr>
                      </w:pPr>
                    </w:p>
                    <w:p w14:paraId="503BA4C4"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LAURA A. FORTMAN</w:t>
                      </w:r>
                    </w:p>
                    <w:p w14:paraId="1B2CE279"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COMMISSIONER</w:t>
                      </w:r>
                    </w:p>
                    <w:p w14:paraId="23F90BAF" w14:textId="77777777" w:rsidR="005F500A" w:rsidRDefault="005F500A" w:rsidP="005F500A"/>
                  </w:txbxContent>
                </v:textbox>
              </v:shape>
            </w:pict>
          </mc:Fallback>
        </mc:AlternateContent>
      </w:r>
      <w:r>
        <w:rPr>
          <w:rFonts w:ascii="Goudy" w:hAnsi="Goudy"/>
          <w:noProof/>
          <w:color w:val="0000FF"/>
          <w:spacing w:val="26"/>
          <w:kern w:val="28"/>
          <w:sz w:val="16"/>
        </w:rPr>
        <mc:AlternateContent>
          <mc:Choice Requires="wps">
            <w:drawing>
              <wp:anchor distT="0" distB="0" distL="114300" distR="114300" simplePos="0" relativeHeight="251842048" behindDoc="0" locked="0" layoutInCell="0" allowOverlap="1" wp14:anchorId="7FC26048" wp14:editId="5E4AD31A">
                <wp:simplePos x="0" y="0"/>
                <wp:positionH relativeFrom="column">
                  <wp:posOffset>-104775</wp:posOffset>
                </wp:positionH>
                <wp:positionV relativeFrom="paragraph">
                  <wp:posOffset>168910</wp:posOffset>
                </wp:positionV>
                <wp:extent cx="1152525" cy="508635"/>
                <wp:effectExtent l="0" t="0" r="0" b="5715"/>
                <wp:wrapNone/>
                <wp:docPr id="1"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06ECF" w14:textId="77777777" w:rsidR="005F500A" w:rsidRDefault="005F500A" w:rsidP="005F500A">
                            <w:pPr>
                              <w:spacing w:line="360" w:lineRule="auto"/>
                              <w:jc w:val="center"/>
                              <w:rPr>
                                <w:rFonts w:ascii="Helvetica" w:hAnsi="Helvetica"/>
                                <w:color w:val="0000FF"/>
                                <w:sz w:val="14"/>
                              </w:rPr>
                            </w:pPr>
                          </w:p>
                          <w:p w14:paraId="6CF7BD35"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JANET T. MILLS</w:t>
                            </w:r>
                          </w:p>
                          <w:p w14:paraId="77229B6D"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GOVERNOR</w:t>
                            </w:r>
                          </w:p>
                          <w:p w14:paraId="05B1AA80" w14:textId="77777777" w:rsidR="005F500A" w:rsidRDefault="005F500A" w:rsidP="005F50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6048" id="_x0000_s1028" type="#_x0000_t202" alt="&quot;&quot;" style="position:absolute;left:0;text-align:left;margin-left:-8.25pt;margin-top:13.3pt;width:90.75pt;height:40.0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" o:allowincell="f" filled="f" stroked="f">
                <v:textbox>
                  <w:txbxContent>
                    <w:p w14:paraId="11906ECF" w14:textId="77777777" w:rsidR="005F500A" w:rsidRDefault="005F500A" w:rsidP="005F500A">
                      <w:pPr>
                        <w:spacing w:line="360" w:lineRule="auto"/>
                        <w:jc w:val="center"/>
                        <w:rPr>
                          <w:rFonts w:ascii="Helvetica" w:hAnsi="Helvetica"/>
                          <w:color w:val="0000FF"/>
                          <w:sz w:val="14"/>
                        </w:rPr>
                      </w:pPr>
                    </w:p>
                    <w:p w14:paraId="6CF7BD35" w14:textId="77777777" w:rsidR="005F500A" w:rsidRDefault="005F500A" w:rsidP="005F500A">
                      <w:pPr>
                        <w:spacing w:line="360" w:lineRule="auto"/>
                        <w:jc w:val="center"/>
                        <w:rPr>
                          <w:rFonts w:ascii="Helvetica" w:hAnsi="Helvetica"/>
                          <w:color w:val="0000FF"/>
                          <w:sz w:val="14"/>
                        </w:rPr>
                      </w:pPr>
                      <w:r>
                        <w:rPr>
                          <w:rFonts w:ascii="Helvetica" w:hAnsi="Helvetica"/>
                          <w:color w:val="0000FF"/>
                          <w:sz w:val="14"/>
                        </w:rPr>
                        <w:t>JANET T. MILLS</w:t>
                      </w:r>
                    </w:p>
                    <w:p w14:paraId="77229B6D" w14:textId="77777777" w:rsidR="005F500A" w:rsidRDefault="005F500A" w:rsidP="005F500A">
                      <w:pPr>
                        <w:spacing w:line="360" w:lineRule="auto"/>
                        <w:jc w:val="center"/>
                        <w:rPr>
                          <w:rFonts w:ascii="Helvetica" w:hAnsi="Helvetica"/>
                          <w:color w:val="0000FF"/>
                          <w:sz w:val="11"/>
                        </w:rPr>
                      </w:pPr>
                      <w:r>
                        <w:rPr>
                          <w:rFonts w:ascii="Helvetica" w:hAnsi="Helvetica"/>
                          <w:color w:val="0000FF"/>
                          <w:sz w:val="11"/>
                        </w:rPr>
                        <w:t>GOVERNOR</w:t>
                      </w:r>
                    </w:p>
                    <w:p w14:paraId="05B1AA80" w14:textId="77777777" w:rsidR="005F500A" w:rsidRDefault="005F500A" w:rsidP="005F500A"/>
                  </w:txbxContent>
                </v:textbox>
              </v:shape>
            </w:pict>
          </mc:Fallback>
        </mc:AlternateContent>
      </w:r>
      <w:r>
        <w:rPr>
          <w:rFonts w:ascii="Goudy" w:hAnsi="Goudy"/>
          <w:noProof/>
          <w:color w:val="0000FF"/>
          <w:spacing w:val="26"/>
          <w:kern w:val="28"/>
          <w:sz w:val="16"/>
        </w:rPr>
        <w:t>AUGUSTA, MAINE  04333-0054</w:t>
      </w:r>
    </w:p>
    <w:p w14:paraId="6F12AB97" w14:textId="77777777" w:rsidR="005F500A" w:rsidRDefault="005F500A" w:rsidP="005F500A">
      <w:pPr>
        <w:spacing w:line="240" w:lineRule="atLeast"/>
        <w:jc w:val="center"/>
        <w:rPr>
          <w:rFonts w:ascii="Goudy" w:hAnsi="Goudy"/>
          <w:color w:val="0000FF"/>
          <w:spacing w:val="26"/>
          <w:kern w:val="28"/>
          <w:sz w:val="16"/>
        </w:rPr>
      </w:pPr>
    </w:p>
    <w:p w14:paraId="3A4DA41C" w14:textId="77777777" w:rsidR="00583F44" w:rsidRDefault="00583F44" w:rsidP="00304A81"/>
    <w:p w14:paraId="6D49E22C" w14:textId="436EB88B" w:rsidR="00803C54" w:rsidRPr="00803C54" w:rsidRDefault="00803C54" w:rsidP="00803C54">
      <w:pPr>
        <w:jc w:val="center"/>
        <w:rPr>
          <w:rFonts w:ascii="Tw Cen MT Condensed" w:hAnsi="Tw Cen MT Condensed" w:cs="Arial"/>
          <w:sz w:val="52"/>
          <w:szCs w:val="52"/>
        </w:rPr>
      </w:pPr>
      <w:r w:rsidRPr="00803C54">
        <w:rPr>
          <w:rFonts w:ascii="Tw Cen MT Condensed" w:hAnsi="Tw Cen MT Condensed" w:cs="Arial"/>
          <w:sz w:val="52"/>
          <w:szCs w:val="52"/>
        </w:rPr>
        <w:t>Bureau Director’s Message</w:t>
      </w:r>
    </w:p>
    <w:p w14:paraId="4676AC0B" w14:textId="77777777" w:rsidR="005F500A" w:rsidRPr="003D4EAE" w:rsidRDefault="005F500A" w:rsidP="003D4EAE">
      <w:pPr>
        <w:ind w:left="90"/>
        <w:jc w:val="center"/>
        <w:rPr>
          <w:rFonts w:ascii="Arial" w:hAnsi="Arial" w:cs="Arial"/>
          <w:sz w:val="12"/>
        </w:rPr>
      </w:pPr>
    </w:p>
    <w:p w14:paraId="2AB46BD5" w14:textId="6A28296F" w:rsidR="005F500A" w:rsidRDefault="005F500A" w:rsidP="003D4EAE">
      <w:pPr>
        <w:autoSpaceDE w:val="0"/>
        <w:autoSpaceDN w:val="0"/>
        <w:adjustRightInd w:val="0"/>
        <w:ind w:left="90"/>
        <w:jc w:val="center"/>
        <w:rPr>
          <w:rFonts w:ascii="Arial" w:hAnsi="Arial" w:cs="Arial"/>
          <w:sz w:val="22"/>
          <w:szCs w:val="20"/>
        </w:rPr>
      </w:pPr>
    </w:p>
    <w:p w14:paraId="571D1B8B" w14:textId="32927253" w:rsidR="00B964A1" w:rsidRPr="007E0C3A" w:rsidRDefault="00B964A1" w:rsidP="00BE469D">
      <w:pPr>
        <w:pStyle w:val="NoSpacing"/>
        <w:jc w:val="both"/>
        <w:rPr>
          <w:sz w:val="22"/>
          <w:szCs w:val="22"/>
        </w:rPr>
      </w:pPr>
      <w:r w:rsidRPr="007E0C3A">
        <w:rPr>
          <w:sz w:val="22"/>
          <w:szCs w:val="22"/>
        </w:rPr>
        <w:t xml:space="preserve">It is with great pleasure that I welcome you to the 2021 edition of </w:t>
      </w:r>
      <w:r w:rsidRPr="007E0C3A">
        <w:rPr>
          <w:i/>
          <w:sz w:val="22"/>
          <w:szCs w:val="22"/>
        </w:rPr>
        <w:t>BRS Highlights.</w:t>
      </w:r>
      <w:r w:rsidRPr="007E0C3A">
        <w:rPr>
          <w:sz w:val="22"/>
          <w:szCs w:val="22"/>
        </w:rPr>
        <w:t xml:space="preserve"> The Maine Department of Labor </w:t>
      </w:r>
      <w:r w:rsidR="007C158C" w:rsidRPr="007E0C3A">
        <w:rPr>
          <w:sz w:val="22"/>
          <w:szCs w:val="22"/>
        </w:rPr>
        <w:t xml:space="preserve">(MDOL) </w:t>
      </w:r>
      <w:r w:rsidRPr="007E0C3A">
        <w:rPr>
          <w:sz w:val="22"/>
          <w:szCs w:val="22"/>
        </w:rPr>
        <w:t xml:space="preserve">is committed to serving Maine residents and businesses, ensuring that our beautiful state prospers and is a diverse and inclusive place to live and work. Never has that been more important than during </w:t>
      </w:r>
      <w:r w:rsidR="001141FF" w:rsidRPr="007E0C3A">
        <w:rPr>
          <w:sz w:val="22"/>
          <w:szCs w:val="22"/>
        </w:rPr>
        <w:t xml:space="preserve">our recovery from the </w:t>
      </w:r>
      <w:r w:rsidRPr="007E0C3A">
        <w:rPr>
          <w:sz w:val="22"/>
          <w:szCs w:val="22"/>
        </w:rPr>
        <w:t xml:space="preserve">COVID-19 pandemic!  </w:t>
      </w:r>
    </w:p>
    <w:p w14:paraId="12B68668" w14:textId="77777777" w:rsidR="00B964A1" w:rsidRPr="007E0C3A" w:rsidRDefault="00B964A1" w:rsidP="00BE469D">
      <w:pPr>
        <w:pStyle w:val="NoSpacing"/>
        <w:jc w:val="both"/>
        <w:rPr>
          <w:sz w:val="22"/>
          <w:szCs w:val="22"/>
        </w:rPr>
      </w:pPr>
    </w:p>
    <w:p w14:paraId="7F4EEE43" w14:textId="4AD18012" w:rsidR="00B964A1" w:rsidRPr="007E0C3A" w:rsidRDefault="007C158C" w:rsidP="00BE469D">
      <w:pPr>
        <w:pStyle w:val="NoSpacing"/>
        <w:jc w:val="both"/>
        <w:rPr>
          <w:sz w:val="22"/>
          <w:szCs w:val="22"/>
        </w:rPr>
      </w:pPr>
      <w:r w:rsidRPr="007E0C3A">
        <w:rPr>
          <w:sz w:val="22"/>
          <w:szCs w:val="22"/>
        </w:rPr>
        <w:t>Within MDOL, t</w:t>
      </w:r>
      <w:r w:rsidR="00B964A1" w:rsidRPr="007E0C3A">
        <w:rPr>
          <w:sz w:val="22"/>
          <w:szCs w:val="22"/>
        </w:rPr>
        <w:t xml:space="preserve">he Bureau of Rehabilitation Services (BRS) has worked alongside many partners this year to safely and effectively </w:t>
      </w:r>
      <w:r w:rsidR="00FE0D85">
        <w:rPr>
          <w:sz w:val="22"/>
          <w:szCs w:val="22"/>
        </w:rPr>
        <w:t>help</w:t>
      </w:r>
      <w:r w:rsidR="00B964A1" w:rsidRPr="007E0C3A">
        <w:rPr>
          <w:sz w:val="22"/>
          <w:szCs w:val="22"/>
        </w:rPr>
        <w:t xml:space="preserve"> people with disabilities to live independently and pursue the many benefits that employment brings, including financial, social, and psychological. Both our staff and the individuals that we serve have demonstrated remarkable fortitude and focus during an unchartered and everchanging landscape. </w:t>
      </w:r>
      <w:r w:rsidR="00B77803" w:rsidRPr="007E0C3A">
        <w:rPr>
          <w:sz w:val="22"/>
          <w:szCs w:val="22"/>
        </w:rPr>
        <w:t>Th</w:t>
      </w:r>
      <w:r w:rsidR="00522BE2" w:rsidRPr="007E0C3A">
        <w:rPr>
          <w:sz w:val="22"/>
          <w:szCs w:val="22"/>
        </w:rPr>
        <w:t>i</w:t>
      </w:r>
      <w:r w:rsidR="00F96D78" w:rsidRPr="007E0C3A">
        <w:rPr>
          <w:sz w:val="22"/>
          <w:szCs w:val="22"/>
        </w:rPr>
        <w:t>s</w:t>
      </w:r>
      <w:r w:rsidR="00B77803" w:rsidRPr="007E0C3A">
        <w:rPr>
          <w:sz w:val="22"/>
          <w:szCs w:val="22"/>
        </w:rPr>
        <w:t xml:space="preserve"> was resoundingly evident during t</w:t>
      </w:r>
      <w:r w:rsidR="00B964A1" w:rsidRPr="007E0C3A">
        <w:rPr>
          <w:sz w:val="22"/>
          <w:szCs w:val="22"/>
        </w:rPr>
        <w:t xml:space="preserve">he 2020 Maine Vocational Rehabilitation Consumer Experience Survey conducted by Market Decisions Research of Portland for the Division of Vocational Rehabilitation (DVR) and </w:t>
      </w:r>
      <w:r w:rsidR="00F039B7">
        <w:rPr>
          <w:sz w:val="22"/>
          <w:szCs w:val="22"/>
        </w:rPr>
        <w:t xml:space="preserve">the </w:t>
      </w:r>
      <w:r w:rsidR="00B964A1" w:rsidRPr="007E0C3A">
        <w:rPr>
          <w:sz w:val="22"/>
          <w:szCs w:val="22"/>
        </w:rPr>
        <w:t xml:space="preserve">Division for the Blind and Visually Impaired (DBVI).  </w:t>
      </w:r>
      <w:r w:rsidR="00E60686" w:rsidRPr="007E0C3A">
        <w:rPr>
          <w:sz w:val="22"/>
          <w:szCs w:val="22"/>
        </w:rPr>
        <w:t>A</w:t>
      </w:r>
      <w:r w:rsidR="00B964A1" w:rsidRPr="007E0C3A">
        <w:rPr>
          <w:sz w:val="22"/>
          <w:szCs w:val="22"/>
        </w:rPr>
        <w:t>pproximately two-thirds</w:t>
      </w:r>
      <w:r w:rsidR="007514AE" w:rsidRPr="007E0C3A">
        <w:rPr>
          <w:sz w:val="22"/>
          <w:szCs w:val="22"/>
        </w:rPr>
        <w:t xml:space="preserve"> of the 916 respondents</w:t>
      </w:r>
      <w:r w:rsidR="00B964A1" w:rsidRPr="007E0C3A">
        <w:rPr>
          <w:sz w:val="22"/>
          <w:szCs w:val="22"/>
        </w:rPr>
        <w:t xml:space="preserve"> indicated that they did not stop services or looking for work during the pandemic and the overall customer satisfaction rates with staff and counselors remained consistent with pre-pandemic levels</w:t>
      </w:r>
      <w:r w:rsidR="0034475B">
        <w:rPr>
          <w:sz w:val="22"/>
          <w:szCs w:val="22"/>
        </w:rPr>
        <w:t>,</w:t>
      </w:r>
      <w:r w:rsidR="00B964A1" w:rsidRPr="007E0C3A">
        <w:rPr>
          <w:sz w:val="22"/>
          <w:szCs w:val="22"/>
        </w:rPr>
        <w:t xml:space="preserve"> at 88%</w:t>
      </w:r>
      <w:r w:rsidR="005925D3">
        <w:rPr>
          <w:sz w:val="22"/>
          <w:szCs w:val="22"/>
        </w:rPr>
        <w:t>.</w:t>
      </w:r>
      <w:r w:rsidR="00B964A1" w:rsidRPr="007E0C3A">
        <w:rPr>
          <w:sz w:val="22"/>
          <w:szCs w:val="22"/>
        </w:rPr>
        <w:t xml:space="preserve"> Most </w:t>
      </w:r>
      <w:r w:rsidR="00E4276D" w:rsidRPr="007E0C3A">
        <w:rPr>
          <w:sz w:val="22"/>
          <w:szCs w:val="22"/>
        </w:rPr>
        <w:t>importantly</w:t>
      </w:r>
      <w:r w:rsidR="00B964A1" w:rsidRPr="007E0C3A">
        <w:rPr>
          <w:sz w:val="22"/>
          <w:szCs w:val="22"/>
        </w:rPr>
        <w:t xml:space="preserve">, a high majority </w:t>
      </w:r>
      <w:r w:rsidR="00F14B08">
        <w:rPr>
          <w:sz w:val="22"/>
          <w:szCs w:val="22"/>
        </w:rPr>
        <w:t xml:space="preserve">(over 92%) </w:t>
      </w:r>
      <w:r w:rsidR="00B964A1" w:rsidRPr="007E0C3A">
        <w:rPr>
          <w:sz w:val="22"/>
          <w:szCs w:val="22"/>
        </w:rPr>
        <w:t xml:space="preserve">would tell their friends and family to go to DVR or DBVI for help! </w:t>
      </w:r>
    </w:p>
    <w:p w14:paraId="1217802C" w14:textId="77777777" w:rsidR="00B964A1" w:rsidRPr="007E0C3A" w:rsidRDefault="00B964A1" w:rsidP="00BE469D">
      <w:pPr>
        <w:pStyle w:val="NoSpacing"/>
        <w:jc w:val="both"/>
        <w:rPr>
          <w:sz w:val="22"/>
          <w:szCs w:val="22"/>
        </w:rPr>
      </w:pPr>
    </w:p>
    <w:p w14:paraId="2A9CC6F7" w14:textId="236498DA" w:rsidR="00B964A1" w:rsidRPr="007E0C3A" w:rsidRDefault="00B964A1" w:rsidP="00BE469D">
      <w:pPr>
        <w:pStyle w:val="NoSpacing"/>
        <w:jc w:val="both"/>
        <w:rPr>
          <w:sz w:val="22"/>
          <w:szCs w:val="22"/>
        </w:rPr>
      </w:pPr>
      <w:r w:rsidRPr="007E0C3A">
        <w:rPr>
          <w:sz w:val="22"/>
          <w:szCs w:val="22"/>
        </w:rPr>
        <w:t>The</w:t>
      </w:r>
      <w:r w:rsidRPr="007E0C3A">
        <w:rPr>
          <w:rFonts w:ascii="raleway" w:hAnsi="raleway"/>
          <w:color w:val="444444"/>
          <w:sz w:val="22"/>
          <w:szCs w:val="22"/>
          <w:shd w:val="clear" w:color="auto" w:fill="FFFFFF"/>
        </w:rPr>
        <w:t xml:space="preserve"> </w:t>
      </w:r>
      <w:r w:rsidRPr="007E0C3A">
        <w:rPr>
          <w:sz w:val="22"/>
          <w:szCs w:val="22"/>
        </w:rPr>
        <w:t>Oxford Dictionary of English defines “resilience” as being able to withstand or recover quickly from difficult conditions</w:t>
      </w:r>
      <w:r w:rsidRPr="007E0C3A">
        <w:rPr>
          <w:i/>
          <w:iCs/>
          <w:sz w:val="22"/>
          <w:szCs w:val="22"/>
        </w:rPr>
        <w:t xml:space="preserve">. </w:t>
      </w:r>
      <w:r w:rsidRPr="007E0C3A">
        <w:rPr>
          <w:sz w:val="22"/>
          <w:szCs w:val="22"/>
        </w:rPr>
        <w:t>People who are resilient use their strengths and supports to overcome adversity and resolve problems.</w:t>
      </w:r>
      <w:r w:rsidR="0034475B">
        <w:rPr>
          <w:sz w:val="22"/>
          <w:szCs w:val="22"/>
        </w:rPr>
        <w:t xml:space="preserve"> </w:t>
      </w:r>
      <w:r w:rsidRPr="007E0C3A">
        <w:rPr>
          <w:sz w:val="22"/>
          <w:szCs w:val="22"/>
        </w:rPr>
        <w:t>This happens each and every day at BRS and I could not be prouder of our staff and the individuals with disabilities that we assist. Please enjoy this publication</w:t>
      </w:r>
      <w:r w:rsidR="0083345A" w:rsidRPr="007E0C3A">
        <w:rPr>
          <w:sz w:val="22"/>
          <w:szCs w:val="22"/>
        </w:rPr>
        <w:t xml:space="preserve"> and the many highlights shared</w:t>
      </w:r>
      <w:r w:rsidR="00F16E48" w:rsidRPr="007E0C3A">
        <w:rPr>
          <w:sz w:val="22"/>
          <w:szCs w:val="22"/>
        </w:rPr>
        <w:t>.</w:t>
      </w:r>
    </w:p>
    <w:p w14:paraId="5B89C74C" w14:textId="77777777" w:rsidR="00B964A1" w:rsidRPr="007E0C3A" w:rsidRDefault="00B964A1" w:rsidP="00BE469D">
      <w:pPr>
        <w:pStyle w:val="NoSpacing"/>
        <w:rPr>
          <w:sz w:val="22"/>
          <w:szCs w:val="22"/>
        </w:rPr>
      </w:pPr>
    </w:p>
    <w:p w14:paraId="4FAF9915" w14:textId="54878969" w:rsidR="00B964A1" w:rsidRPr="007E0C3A" w:rsidRDefault="00B964A1" w:rsidP="00BE469D">
      <w:pPr>
        <w:pStyle w:val="NoSpacing"/>
        <w:rPr>
          <w:sz w:val="22"/>
          <w:szCs w:val="22"/>
        </w:rPr>
      </w:pPr>
      <w:r w:rsidRPr="007E0C3A">
        <w:rPr>
          <w:sz w:val="22"/>
          <w:szCs w:val="22"/>
        </w:rPr>
        <w:t xml:space="preserve">Another year gone by and what a year it has been!  </w:t>
      </w:r>
    </w:p>
    <w:p w14:paraId="1E9098BE" w14:textId="7EC2464E" w:rsidR="00B964A1" w:rsidRPr="005F500A" w:rsidRDefault="009E1D48" w:rsidP="00BE469D">
      <w:pPr>
        <w:rPr>
          <w:rFonts w:cs="Calibri"/>
          <w:sz w:val="22"/>
          <w:szCs w:val="22"/>
        </w:rPr>
      </w:pPr>
      <w:r w:rsidRPr="005F500A">
        <w:rPr>
          <w:rFonts w:cs="Calibri"/>
          <w:noProof/>
          <w:sz w:val="22"/>
          <w:szCs w:val="22"/>
        </w:rPr>
        <w:drawing>
          <wp:anchor distT="0" distB="0" distL="114300" distR="114300" simplePos="0" relativeHeight="251950592" behindDoc="1" locked="0" layoutInCell="1" allowOverlap="1" wp14:anchorId="56926DC4" wp14:editId="363280B9">
            <wp:simplePos x="0" y="0"/>
            <wp:positionH relativeFrom="column">
              <wp:posOffset>83820</wp:posOffset>
            </wp:positionH>
            <wp:positionV relativeFrom="paragraph">
              <wp:posOffset>12065</wp:posOffset>
            </wp:positionV>
            <wp:extent cx="2446020" cy="662940"/>
            <wp:effectExtent l="0" t="0" r="0" b="381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Fraser Signature.bmp"/>
                    <pic:cNvPicPr/>
                  </pic:nvPicPr>
                  <pic:blipFill>
                    <a:blip r:embed="rId14">
                      <a:extLst>
                        <a:ext uri="{28A0092B-C50C-407E-A947-70E740481C1C}">
                          <a14:useLocalDpi xmlns:a14="http://schemas.microsoft.com/office/drawing/2010/main" val="0"/>
                        </a:ext>
                      </a:extLst>
                    </a:blip>
                    <a:stretch>
                      <a:fillRect/>
                    </a:stretch>
                  </pic:blipFill>
                  <pic:spPr>
                    <a:xfrm>
                      <a:off x="0" y="0"/>
                      <a:ext cx="2446020" cy="662940"/>
                    </a:xfrm>
                    <a:prstGeom prst="rect">
                      <a:avLst/>
                    </a:prstGeom>
                  </pic:spPr>
                </pic:pic>
              </a:graphicData>
            </a:graphic>
            <wp14:sizeRelH relativeFrom="page">
              <wp14:pctWidth>0</wp14:pctWidth>
            </wp14:sizeRelH>
            <wp14:sizeRelV relativeFrom="page">
              <wp14:pctHeight>0</wp14:pctHeight>
            </wp14:sizeRelV>
          </wp:anchor>
        </w:drawing>
      </w:r>
    </w:p>
    <w:p w14:paraId="2C4069E5" w14:textId="7C87BF49" w:rsidR="00B964A1" w:rsidRDefault="00B964A1" w:rsidP="00BE469D">
      <w:pPr>
        <w:rPr>
          <w:rFonts w:cs="Calibri"/>
          <w:sz w:val="22"/>
          <w:szCs w:val="22"/>
        </w:rPr>
      </w:pPr>
    </w:p>
    <w:p w14:paraId="3E2B4ADC" w14:textId="77777777" w:rsidR="00B964A1" w:rsidRPr="007E0C3A" w:rsidRDefault="00B964A1" w:rsidP="00BE469D">
      <w:pPr>
        <w:rPr>
          <w:rFonts w:cs="Calibri"/>
          <w:sz w:val="22"/>
          <w:szCs w:val="22"/>
        </w:rPr>
      </w:pPr>
    </w:p>
    <w:p w14:paraId="21CA8907" w14:textId="008331DE" w:rsidR="00E44373" w:rsidRPr="007E0C3A" w:rsidRDefault="00B964A1" w:rsidP="00BE469D">
      <w:pPr>
        <w:rPr>
          <w:rFonts w:cs="Calibri"/>
          <w:sz w:val="22"/>
          <w:szCs w:val="22"/>
        </w:rPr>
      </w:pPr>
      <w:r w:rsidRPr="007E0C3A">
        <w:rPr>
          <w:rFonts w:cs="Calibri"/>
          <w:sz w:val="22"/>
          <w:szCs w:val="22"/>
        </w:rPr>
        <w:t>Karen Fraser, Bureau Director</w:t>
      </w:r>
    </w:p>
    <w:p w14:paraId="441CCA72" w14:textId="77777777" w:rsidR="009E1D48" w:rsidRPr="00081862" w:rsidRDefault="009E1D48" w:rsidP="00BE469D">
      <w:pPr>
        <w:rPr>
          <w:rFonts w:ascii="Arial" w:hAnsi="Arial" w:cs="Arial"/>
          <w:sz w:val="22"/>
          <w:szCs w:val="20"/>
        </w:rPr>
      </w:pPr>
    </w:p>
    <w:p w14:paraId="71A366B6" w14:textId="4D8242CF" w:rsidR="003D4EAE" w:rsidRDefault="003D4EAE" w:rsidP="009E1D48">
      <w:pPr>
        <w:tabs>
          <w:tab w:val="center" w:pos="5040"/>
          <w:tab w:val="right" w:pos="10080"/>
        </w:tabs>
        <w:spacing w:line="240" w:lineRule="atLeast"/>
        <w:ind w:left="270" w:right="180"/>
        <w:jc w:val="center"/>
        <w:rPr>
          <w:rFonts w:ascii="Goudy" w:hAnsi="Goudy"/>
          <w:color w:val="0000FF"/>
          <w:spacing w:val="26"/>
          <w:kern w:val="28"/>
          <w:sz w:val="12"/>
        </w:rPr>
      </w:pPr>
      <w:r>
        <w:rPr>
          <w:rFonts w:ascii="Goudy" w:hAnsi="Goudy"/>
          <w:color w:val="0000FF"/>
          <w:spacing w:val="26"/>
          <w:kern w:val="28"/>
          <w:sz w:val="12"/>
        </w:rPr>
        <w:t>PHONE: (207) 623-</w:t>
      </w:r>
      <w:r w:rsidR="00734AA5">
        <w:rPr>
          <w:rFonts w:ascii="Goudy" w:hAnsi="Goudy"/>
          <w:color w:val="0000FF"/>
          <w:spacing w:val="26"/>
          <w:kern w:val="28"/>
          <w:sz w:val="12"/>
        </w:rPr>
        <w:t>6799</w:t>
      </w:r>
      <w:r>
        <w:rPr>
          <w:rFonts w:ascii="Goudy" w:hAnsi="Goudy"/>
          <w:color w:val="0000FF"/>
          <w:spacing w:val="26"/>
          <w:kern w:val="28"/>
          <w:sz w:val="12"/>
        </w:rPr>
        <w:t xml:space="preserve">                                   </w:t>
      </w:r>
      <w:r>
        <w:rPr>
          <w:rFonts w:ascii="Goudy" w:hAnsi="Goudy"/>
          <w:color w:val="0000FF"/>
          <w:spacing w:val="26"/>
          <w:kern w:val="28"/>
          <w:sz w:val="12"/>
        </w:rPr>
        <w:tab/>
        <w:t>TTY users call Maine Relay 711                        FAX: (207) 287-5292</w:t>
      </w:r>
    </w:p>
    <w:p w14:paraId="24A84F87" w14:textId="77777777" w:rsidR="003D4EAE" w:rsidRPr="00D477B6" w:rsidRDefault="003D4EAE" w:rsidP="009E1D48">
      <w:pPr>
        <w:tabs>
          <w:tab w:val="center" w:pos="5040"/>
          <w:tab w:val="right" w:pos="10080"/>
        </w:tabs>
        <w:spacing w:line="240" w:lineRule="atLeast"/>
        <w:jc w:val="center"/>
        <w:rPr>
          <w:rFonts w:ascii="Goudy" w:hAnsi="Goudy"/>
          <w:color w:val="0000FF"/>
          <w:spacing w:val="26"/>
          <w:kern w:val="28"/>
          <w:sz w:val="12"/>
        </w:rPr>
      </w:pPr>
      <w:r w:rsidRPr="00D477B6">
        <w:rPr>
          <w:rFonts w:ascii="Goudy" w:hAnsi="Goudy"/>
          <w:color w:val="0000FF"/>
          <w:spacing w:val="26"/>
          <w:kern w:val="28"/>
          <w:sz w:val="12"/>
        </w:rPr>
        <w:t>The Maine Department of Labor provides equal opportunity in programs, services and employment.</w:t>
      </w:r>
    </w:p>
    <w:p w14:paraId="67FFA7D0" w14:textId="77777777" w:rsidR="003D4EAE" w:rsidRPr="00D477B6" w:rsidRDefault="003D4EAE" w:rsidP="009E1D48">
      <w:pPr>
        <w:tabs>
          <w:tab w:val="center" w:pos="5040"/>
          <w:tab w:val="right" w:pos="10080"/>
        </w:tabs>
        <w:spacing w:line="240" w:lineRule="atLeast"/>
        <w:jc w:val="center"/>
        <w:rPr>
          <w:rFonts w:ascii="Goudy" w:hAnsi="Goudy"/>
          <w:color w:val="0000FF"/>
          <w:spacing w:val="26"/>
          <w:kern w:val="28"/>
          <w:sz w:val="12"/>
        </w:rPr>
      </w:pPr>
      <w:r w:rsidRPr="00D477B6">
        <w:rPr>
          <w:rFonts w:ascii="Goudy" w:hAnsi="Goudy"/>
          <w:color w:val="0000FF"/>
          <w:spacing w:val="26"/>
          <w:kern w:val="28"/>
          <w:sz w:val="12"/>
        </w:rPr>
        <w:t>Auxiliary aids and services are available to individuals with disabilities upon request.</w:t>
      </w:r>
    </w:p>
    <w:p w14:paraId="55D5B220" w14:textId="77777777" w:rsidR="003D4EAE" w:rsidRDefault="003D4EAE" w:rsidP="009E1D48">
      <w:pPr>
        <w:tabs>
          <w:tab w:val="center" w:pos="5040"/>
          <w:tab w:val="right" w:pos="10080"/>
        </w:tabs>
        <w:spacing w:line="240" w:lineRule="atLeast"/>
        <w:jc w:val="center"/>
        <w:rPr>
          <w:rFonts w:ascii="Goudy" w:hAnsi="Goudy"/>
          <w:color w:val="0000FF"/>
          <w:spacing w:val="26"/>
          <w:kern w:val="28"/>
          <w:sz w:val="16"/>
        </w:rPr>
      </w:pPr>
      <w:r w:rsidRPr="00D477B6">
        <w:rPr>
          <w:rFonts w:ascii="Goudy" w:hAnsi="Goudy"/>
          <w:color w:val="0000FF"/>
          <w:spacing w:val="26"/>
          <w:kern w:val="28"/>
          <w:sz w:val="12"/>
        </w:rPr>
        <w:t>Programs are provided as a proud partner of the American Job Center network.</w:t>
      </w:r>
    </w:p>
    <w:bookmarkEnd w:id="1"/>
    <w:p w14:paraId="021F4E1F" w14:textId="043E7738" w:rsidR="005C3DEE" w:rsidRPr="00A26CF2" w:rsidRDefault="008431E1" w:rsidP="005C3DEE">
      <w:pPr>
        <w:rPr>
          <w:rFonts w:ascii="Tw Cen MT Condensed" w:hAnsi="Tw Cen MT Condensed" w:cs="Arial"/>
          <w:sz w:val="52"/>
          <w:szCs w:val="52"/>
        </w:rPr>
      </w:pPr>
      <w:r>
        <w:rPr>
          <w:rFonts w:ascii="Tw Cen MT Condensed" w:hAnsi="Tw Cen MT Condensed" w:cs="Arial"/>
          <w:sz w:val="52"/>
          <w:szCs w:val="52"/>
        </w:rPr>
        <w:br w:type="page"/>
      </w:r>
      <w:r w:rsidR="005C3DEE" w:rsidRPr="00A26CF2">
        <w:rPr>
          <w:rFonts w:ascii="Tw Cen MT Condensed" w:hAnsi="Tw Cen MT Condensed" w:cs="Arial"/>
          <w:sz w:val="52"/>
          <w:szCs w:val="52"/>
        </w:rPr>
        <w:lastRenderedPageBreak/>
        <w:t>Table of Contents</w:t>
      </w:r>
    </w:p>
    <w:p w14:paraId="06049C3C" w14:textId="77777777" w:rsidR="00A97FAC" w:rsidRDefault="00A97FAC" w:rsidP="005C3DEE">
      <w:pPr>
        <w:tabs>
          <w:tab w:val="right" w:leader="dot" w:pos="10800"/>
        </w:tabs>
        <w:rPr>
          <w:rFonts w:cs="Calibri"/>
          <w:sz w:val="22"/>
          <w:szCs w:val="22"/>
        </w:rPr>
      </w:pPr>
    </w:p>
    <w:p w14:paraId="79EA5A46" w14:textId="77777777" w:rsidR="005C3DEE" w:rsidRPr="00DD71EB" w:rsidRDefault="005C3DEE" w:rsidP="005C3DEE">
      <w:pPr>
        <w:tabs>
          <w:tab w:val="right" w:leader="dot" w:pos="10800"/>
        </w:tabs>
        <w:rPr>
          <w:rFonts w:cs="Calibri"/>
          <w:sz w:val="22"/>
          <w:szCs w:val="22"/>
        </w:rPr>
      </w:pPr>
      <w:r w:rsidRPr="00DD71EB">
        <w:rPr>
          <w:rFonts w:cs="Calibri"/>
          <w:sz w:val="22"/>
          <w:szCs w:val="22"/>
        </w:rPr>
        <w:t>Bureau of Rehabilitation Services Overvie</w:t>
      </w:r>
      <w:r w:rsidR="004B2F36">
        <w:rPr>
          <w:rFonts w:cs="Calibri"/>
          <w:sz w:val="22"/>
          <w:szCs w:val="22"/>
        </w:rPr>
        <w:t>w</w:t>
      </w:r>
      <w:r w:rsidRPr="00DD71EB">
        <w:rPr>
          <w:rFonts w:cs="Calibri"/>
          <w:sz w:val="22"/>
          <w:szCs w:val="22"/>
        </w:rPr>
        <w:tab/>
        <w:t>4</w:t>
      </w:r>
    </w:p>
    <w:p w14:paraId="2E963445" w14:textId="77777777" w:rsidR="005C3DEE" w:rsidRPr="00DD71EB" w:rsidRDefault="005C3DEE" w:rsidP="005C3DEE">
      <w:pPr>
        <w:tabs>
          <w:tab w:val="right" w:leader="dot" w:pos="10800"/>
        </w:tabs>
        <w:rPr>
          <w:rFonts w:cs="Calibri"/>
          <w:sz w:val="22"/>
          <w:szCs w:val="22"/>
        </w:rPr>
      </w:pPr>
    </w:p>
    <w:p w14:paraId="53600791" w14:textId="77777777" w:rsidR="00F02707" w:rsidRPr="00DD71EB" w:rsidRDefault="00F02707" w:rsidP="005C3DEE">
      <w:pPr>
        <w:tabs>
          <w:tab w:val="right" w:leader="dot" w:pos="10800"/>
        </w:tabs>
        <w:rPr>
          <w:rFonts w:cs="Calibri"/>
          <w:sz w:val="22"/>
          <w:szCs w:val="22"/>
        </w:rPr>
      </w:pPr>
    </w:p>
    <w:p w14:paraId="260F30FA" w14:textId="77777777" w:rsidR="00FC7A53" w:rsidRPr="00DD71EB" w:rsidRDefault="00FC7A53" w:rsidP="00FC7A53">
      <w:pPr>
        <w:tabs>
          <w:tab w:val="right" w:leader="dot" w:pos="10800"/>
        </w:tabs>
        <w:rPr>
          <w:rFonts w:cs="Calibri"/>
          <w:sz w:val="22"/>
          <w:szCs w:val="22"/>
        </w:rPr>
      </w:pPr>
      <w:r>
        <w:rPr>
          <w:rFonts w:cs="Calibri"/>
          <w:sz w:val="22"/>
          <w:szCs w:val="22"/>
        </w:rPr>
        <w:t>How We Define Success</w:t>
      </w:r>
      <w:r w:rsidRPr="00DD71EB">
        <w:rPr>
          <w:rFonts w:cs="Calibri"/>
          <w:sz w:val="22"/>
          <w:szCs w:val="22"/>
        </w:rPr>
        <w:tab/>
      </w:r>
      <w:r>
        <w:rPr>
          <w:rFonts w:cs="Calibri"/>
          <w:sz w:val="22"/>
          <w:szCs w:val="22"/>
        </w:rPr>
        <w:t>5</w:t>
      </w:r>
    </w:p>
    <w:p w14:paraId="2FD69E7E" w14:textId="77777777" w:rsidR="00FC7A53" w:rsidRDefault="00FC7A53" w:rsidP="005C3DEE">
      <w:pPr>
        <w:tabs>
          <w:tab w:val="right" w:leader="dot" w:pos="10800"/>
        </w:tabs>
        <w:rPr>
          <w:rFonts w:cs="Calibri"/>
          <w:sz w:val="22"/>
          <w:szCs w:val="22"/>
        </w:rPr>
      </w:pPr>
    </w:p>
    <w:p w14:paraId="578B200A" w14:textId="77777777" w:rsidR="00FC7A53" w:rsidRDefault="00FC7A53" w:rsidP="005C3DEE">
      <w:pPr>
        <w:tabs>
          <w:tab w:val="right" w:leader="dot" w:pos="10800"/>
        </w:tabs>
        <w:rPr>
          <w:rFonts w:cs="Calibri"/>
          <w:sz w:val="22"/>
          <w:szCs w:val="22"/>
        </w:rPr>
      </w:pPr>
    </w:p>
    <w:p w14:paraId="0F58F86D" w14:textId="77777777" w:rsidR="005C3DEE" w:rsidRPr="00DD71EB" w:rsidRDefault="005C3DEE" w:rsidP="005C3DEE">
      <w:pPr>
        <w:tabs>
          <w:tab w:val="right" w:leader="dot" w:pos="10800"/>
        </w:tabs>
        <w:rPr>
          <w:rFonts w:cs="Calibri"/>
          <w:sz w:val="22"/>
          <w:szCs w:val="22"/>
        </w:rPr>
      </w:pPr>
      <w:r w:rsidRPr="00DD71EB">
        <w:rPr>
          <w:rFonts w:cs="Calibri"/>
          <w:sz w:val="22"/>
          <w:szCs w:val="22"/>
        </w:rPr>
        <w:t>Division of Vocational Rehabilitation (DVR)</w:t>
      </w:r>
      <w:r w:rsidRPr="00DD71EB">
        <w:rPr>
          <w:rFonts w:cs="Calibri"/>
          <w:sz w:val="22"/>
          <w:szCs w:val="22"/>
        </w:rPr>
        <w:tab/>
        <w:t>6</w:t>
      </w:r>
    </w:p>
    <w:p w14:paraId="633F2A70" w14:textId="77777777" w:rsidR="005C3DEE" w:rsidRPr="00DD71EB" w:rsidRDefault="005C3DEE" w:rsidP="005C3DEE">
      <w:pPr>
        <w:tabs>
          <w:tab w:val="right" w:leader="dot" w:pos="10800"/>
        </w:tabs>
        <w:rPr>
          <w:rFonts w:cs="Calibri"/>
          <w:sz w:val="22"/>
          <w:szCs w:val="22"/>
        </w:rPr>
      </w:pPr>
    </w:p>
    <w:p w14:paraId="094BF76A" w14:textId="77777777" w:rsidR="00F02707" w:rsidRPr="00DD71EB" w:rsidRDefault="00F02707" w:rsidP="005C3DEE">
      <w:pPr>
        <w:tabs>
          <w:tab w:val="right" w:leader="dot" w:pos="10800"/>
        </w:tabs>
        <w:rPr>
          <w:rFonts w:cs="Calibri"/>
          <w:sz w:val="22"/>
          <w:szCs w:val="22"/>
        </w:rPr>
      </w:pPr>
    </w:p>
    <w:p w14:paraId="425F4020" w14:textId="77777777" w:rsidR="005C3DEE" w:rsidRPr="00DD71EB" w:rsidRDefault="005C3DEE" w:rsidP="005C3DEE">
      <w:pPr>
        <w:tabs>
          <w:tab w:val="right" w:leader="dot" w:pos="10800"/>
        </w:tabs>
        <w:rPr>
          <w:rFonts w:cs="Calibri"/>
          <w:sz w:val="22"/>
          <w:szCs w:val="22"/>
        </w:rPr>
      </w:pPr>
      <w:r w:rsidRPr="00DD71EB">
        <w:rPr>
          <w:rFonts w:cs="Calibri"/>
          <w:sz w:val="22"/>
          <w:szCs w:val="22"/>
        </w:rPr>
        <w:t>DVR Initiatives and Innovations</w:t>
      </w:r>
      <w:r w:rsidRPr="00DD71EB">
        <w:rPr>
          <w:rFonts w:cs="Calibri"/>
          <w:sz w:val="22"/>
          <w:szCs w:val="22"/>
        </w:rPr>
        <w:tab/>
        <w:t>7</w:t>
      </w:r>
    </w:p>
    <w:p w14:paraId="5B2BE251" w14:textId="77777777" w:rsidR="00F02707" w:rsidRDefault="00F02707" w:rsidP="005C3DEE">
      <w:pPr>
        <w:tabs>
          <w:tab w:val="right" w:leader="dot" w:pos="10800"/>
        </w:tabs>
        <w:rPr>
          <w:rFonts w:cs="Calibri"/>
          <w:sz w:val="22"/>
          <w:szCs w:val="22"/>
        </w:rPr>
      </w:pPr>
    </w:p>
    <w:p w14:paraId="3D961D56" w14:textId="77777777" w:rsidR="006F28FB" w:rsidRPr="00DD71EB" w:rsidRDefault="006F28FB" w:rsidP="005C3DEE">
      <w:pPr>
        <w:tabs>
          <w:tab w:val="right" w:leader="dot" w:pos="10800"/>
        </w:tabs>
        <w:rPr>
          <w:rFonts w:cs="Calibri"/>
          <w:sz w:val="22"/>
          <w:szCs w:val="22"/>
        </w:rPr>
      </w:pPr>
    </w:p>
    <w:p w14:paraId="42F032E6" w14:textId="77777777" w:rsidR="006F28FB" w:rsidRPr="00DD71EB" w:rsidRDefault="00C4655F" w:rsidP="006F28FB">
      <w:pPr>
        <w:tabs>
          <w:tab w:val="right" w:leader="dot" w:pos="10800"/>
        </w:tabs>
        <w:rPr>
          <w:rFonts w:cs="Calibri"/>
          <w:sz w:val="22"/>
          <w:szCs w:val="22"/>
        </w:rPr>
      </w:pPr>
      <w:r>
        <w:rPr>
          <w:rFonts w:cs="Calibri"/>
          <w:sz w:val="22"/>
          <w:szCs w:val="22"/>
        </w:rPr>
        <w:t>Bureau of Rehabilitation Services Apprenticeship Program</w:t>
      </w:r>
      <w:r w:rsidR="006F28FB" w:rsidRPr="00DD71EB">
        <w:rPr>
          <w:rFonts w:cs="Calibri"/>
          <w:sz w:val="22"/>
          <w:szCs w:val="22"/>
        </w:rPr>
        <w:tab/>
      </w:r>
      <w:r w:rsidR="006F28FB">
        <w:rPr>
          <w:rFonts w:cs="Calibri"/>
          <w:sz w:val="22"/>
          <w:szCs w:val="22"/>
        </w:rPr>
        <w:t>8</w:t>
      </w:r>
    </w:p>
    <w:p w14:paraId="13DD8669" w14:textId="77777777" w:rsidR="006F28FB" w:rsidRDefault="006F28FB" w:rsidP="005C3DEE">
      <w:pPr>
        <w:tabs>
          <w:tab w:val="right" w:leader="dot" w:pos="10800"/>
        </w:tabs>
        <w:rPr>
          <w:rFonts w:cs="Calibri"/>
          <w:sz w:val="22"/>
          <w:szCs w:val="22"/>
        </w:rPr>
      </w:pPr>
    </w:p>
    <w:p w14:paraId="347A305A" w14:textId="77777777" w:rsidR="006F28FB" w:rsidRDefault="006F28FB" w:rsidP="005C3DEE">
      <w:pPr>
        <w:tabs>
          <w:tab w:val="right" w:leader="dot" w:pos="10800"/>
        </w:tabs>
        <w:rPr>
          <w:rFonts w:cs="Calibri"/>
          <w:sz w:val="22"/>
          <w:szCs w:val="22"/>
        </w:rPr>
      </w:pPr>
    </w:p>
    <w:p w14:paraId="4E9DCE1A" w14:textId="77777777" w:rsidR="005C3DEE" w:rsidRPr="00DD71EB" w:rsidRDefault="005C3DEE" w:rsidP="005C3DEE">
      <w:pPr>
        <w:tabs>
          <w:tab w:val="right" w:leader="dot" w:pos="10800"/>
        </w:tabs>
        <w:rPr>
          <w:rFonts w:cs="Calibri"/>
          <w:sz w:val="22"/>
          <w:szCs w:val="22"/>
        </w:rPr>
      </w:pPr>
      <w:r w:rsidRPr="00DD71EB">
        <w:rPr>
          <w:rFonts w:cs="Calibri"/>
          <w:sz w:val="22"/>
          <w:szCs w:val="22"/>
        </w:rPr>
        <w:t>Division for the Blind and Visually Impaired (DBVI)</w:t>
      </w:r>
      <w:r w:rsidRPr="00DD71EB">
        <w:rPr>
          <w:rFonts w:cs="Calibri"/>
          <w:sz w:val="22"/>
          <w:szCs w:val="22"/>
        </w:rPr>
        <w:tab/>
      </w:r>
      <w:r w:rsidR="006F28FB">
        <w:rPr>
          <w:rFonts w:cs="Calibri"/>
          <w:sz w:val="22"/>
          <w:szCs w:val="22"/>
        </w:rPr>
        <w:t>9</w:t>
      </w:r>
    </w:p>
    <w:p w14:paraId="16F89A62" w14:textId="77777777" w:rsidR="005C3DEE" w:rsidRPr="00DD71EB" w:rsidRDefault="005C3DEE" w:rsidP="005C3DEE">
      <w:pPr>
        <w:tabs>
          <w:tab w:val="right" w:leader="dot" w:pos="10800"/>
        </w:tabs>
        <w:rPr>
          <w:rFonts w:cs="Calibri"/>
          <w:sz w:val="22"/>
          <w:szCs w:val="22"/>
        </w:rPr>
      </w:pPr>
    </w:p>
    <w:p w14:paraId="5A475A65" w14:textId="77777777" w:rsidR="00F02707" w:rsidRPr="00DD71EB" w:rsidRDefault="00F02707" w:rsidP="005C3DEE">
      <w:pPr>
        <w:tabs>
          <w:tab w:val="right" w:leader="dot" w:pos="10800"/>
        </w:tabs>
        <w:rPr>
          <w:rFonts w:cs="Calibri"/>
          <w:sz w:val="22"/>
          <w:szCs w:val="22"/>
        </w:rPr>
      </w:pPr>
    </w:p>
    <w:p w14:paraId="7E63C8C0" w14:textId="77777777" w:rsidR="005C3DEE" w:rsidRPr="00DD71EB" w:rsidRDefault="002260DD" w:rsidP="005C3DEE">
      <w:pPr>
        <w:tabs>
          <w:tab w:val="right" w:leader="dot" w:pos="10800"/>
        </w:tabs>
        <w:rPr>
          <w:rFonts w:cs="Calibri"/>
          <w:sz w:val="22"/>
          <w:szCs w:val="22"/>
        </w:rPr>
      </w:pPr>
      <w:r w:rsidRPr="00DD71EB">
        <w:rPr>
          <w:rFonts w:cs="Calibri"/>
          <w:sz w:val="22"/>
          <w:szCs w:val="22"/>
        </w:rPr>
        <w:t>DBVI Initiatives and</w:t>
      </w:r>
      <w:r w:rsidR="005C3DEE" w:rsidRPr="00DD71EB">
        <w:rPr>
          <w:rFonts w:cs="Calibri"/>
          <w:sz w:val="22"/>
          <w:szCs w:val="22"/>
        </w:rPr>
        <w:t xml:space="preserve"> Innovations</w:t>
      </w:r>
      <w:r w:rsidR="005C3DEE" w:rsidRPr="00DD71EB">
        <w:rPr>
          <w:rFonts w:cs="Calibri"/>
          <w:sz w:val="22"/>
          <w:szCs w:val="22"/>
        </w:rPr>
        <w:tab/>
      </w:r>
      <w:r w:rsidR="006F28FB">
        <w:rPr>
          <w:rFonts w:cs="Calibri"/>
          <w:sz w:val="22"/>
          <w:szCs w:val="22"/>
        </w:rPr>
        <w:t>10</w:t>
      </w:r>
    </w:p>
    <w:p w14:paraId="55197BD0" w14:textId="77777777" w:rsidR="005C3DEE" w:rsidRPr="00DD71EB" w:rsidRDefault="005C3DEE" w:rsidP="005C3DEE">
      <w:pPr>
        <w:tabs>
          <w:tab w:val="right" w:leader="dot" w:pos="10800"/>
        </w:tabs>
        <w:rPr>
          <w:rFonts w:cs="Calibri"/>
          <w:sz w:val="22"/>
          <w:szCs w:val="22"/>
        </w:rPr>
      </w:pPr>
    </w:p>
    <w:p w14:paraId="4DAFC363" w14:textId="77777777" w:rsidR="00EA12BE" w:rsidRDefault="00EA12BE" w:rsidP="00EA12BE">
      <w:pPr>
        <w:tabs>
          <w:tab w:val="right" w:leader="dot" w:pos="10800"/>
        </w:tabs>
        <w:rPr>
          <w:rFonts w:cs="Calibri"/>
          <w:sz w:val="22"/>
          <w:szCs w:val="22"/>
        </w:rPr>
      </w:pPr>
    </w:p>
    <w:p w14:paraId="6AE78B39" w14:textId="77777777" w:rsidR="00EA12BE" w:rsidRPr="00DD71EB" w:rsidRDefault="00EA12BE" w:rsidP="00EA12BE">
      <w:pPr>
        <w:tabs>
          <w:tab w:val="right" w:leader="dot" w:pos="10800"/>
        </w:tabs>
        <w:rPr>
          <w:rFonts w:cs="Calibri"/>
          <w:sz w:val="22"/>
          <w:szCs w:val="22"/>
        </w:rPr>
      </w:pPr>
      <w:r w:rsidRPr="00A25A20">
        <w:rPr>
          <w:sz w:val="22"/>
          <w:szCs w:val="22"/>
        </w:rPr>
        <w:t>Division for the Deaf, Hard of Hearing and Late Deafened (DDHHLD)</w:t>
      </w:r>
      <w:r w:rsidRPr="00DD71EB">
        <w:rPr>
          <w:rFonts w:cs="Calibri"/>
          <w:sz w:val="22"/>
          <w:szCs w:val="22"/>
        </w:rPr>
        <w:tab/>
        <w:t>1</w:t>
      </w:r>
      <w:r>
        <w:rPr>
          <w:rFonts w:cs="Calibri"/>
          <w:sz w:val="22"/>
          <w:szCs w:val="22"/>
        </w:rPr>
        <w:t>1</w:t>
      </w:r>
    </w:p>
    <w:p w14:paraId="4FD4F6E0" w14:textId="77777777" w:rsidR="00F02707" w:rsidRPr="00DD71EB" w:rsidRDefault="00F02707" w:rsidP="005C3DEE">
      <w:pPr>
        <w:tabs>
          <w:tab w:val="right" w:leader="dot" w:pos="10800"/>
        </w:tabs>
        <w:rPr>
          <w:rFonts w:cs="Calibri"/>
          <w:sz w:val="22"/>
          <w:szCs w:val="22"/>
        </w:rPr>
      </w:pPr>
    </w:p>
    <w:p w14:paraId="380FE23E" w14:textId="77777777" w:rsidR="00EA12BE" w:rsidRDefault="00EA12BE" w:rsidP="005C3DEE">
      <w:pPr>
        <w:tabs>
          <w:tab w:val="right" w:leader="dot" w:pos="10800"/>
        </w:tabs>
        <w:rPr>
          <w:rFonts w:cs="Calibri"/>
          <w:sz w:val="22"/>
          <w:szCs w:val="22"/>
        </w:rPr>
      </w:pPr>
    </w:p>
    <w:p w14:paraId="54672975" w14:textId="77777777" w:rsidR="005C3DEE" w:rsidRPr="00DD71EB" w:rsidRDefault="005C3DEE" w:rsidP="005C3DEE">
      <w:pPr>
        <w:tabs>
          <w:tab w:val="right" w:leader="dot" w:pos="10800"/>
        </w:tabs>
        <w:rPr>
          <w:rFonts w:cs="Calibri"/>
          <w:sz w:val="22"/>
          <w:szCs w:val="22"/>
        </w:rPr>
      </w:pPr>
      <w:r w:rsidRPr="00DD71EB">
        <w:rPr>
          <w:rFonts w:cs="Calibri"/>
          <w:sz w:val="22"/>
          <w:szCs w:val="22"/>
        </w:rPr>
        <w:t xml:space="preserve">Office of the State Accessibility </w:t>
      </w:r>
      <w:r w:rsidR="00EA12BE">
        <w:rPr>
          <w:rFonts w:cs="Calibri"/>
          <w:sz w:val="22"/>
          <w:szCs w:val="22"/>
        </w:rPr>
        <w:t xml:space="preserve">and Independent Living </w:t>
      </w:r>
      <w:r w:rsidRPr="00DD71EB">
        <w:rPr>
          <w:rFonts w:cs="Calibri"/>
          <w:sz w:val="22"/>
          <w:szCs w:val="22"/>
        </w:rPr>
        <w:t>Coordinator</w:t>
      </w:r>
      <w:r w:rsidRPr="00DD71EB">
        <w:rPr>
          <w:rFonts w:cs="Calibri"/>
          <w:sz w:val="22"/>
          <w:szCs w:val="22"/>
        </w:rPr>
        <w:tab/>
        <w:t>1</w:t>
      </w:r>
      <w:r w:rsidR="006F28FB">
        <w:rPr>
          <w:rFonts w:cs="Calibri"/>
          <w:sz w:val="22"/>
          <w:szCs w:val="22"/>
        </w:rPr>
        <w:t>1</w:t>
      </w:r>
    </w:p>
    <w:p w14:paraId="14AE4B8B" w14:textId="77777777" w:rsidR="005C3DEE" w:rsidRPr="00DD71EB" w:rsidRDefault="005C3DEE" w:rsidP="005C3DEE">
      <w:pPr>
        <w:tabs>
          <w:tab w:val="right" w:leader="dot" w:pos="10800"/>
        </w:tabs>
        <w:rPr>
          <w:rFonts w:cs="Calibri"/>
          <w:sz w:val="22"/>
          <w:szCs w:val="22"/>
        </w:rPr>
      </w:pPr>
    </w:p>
    <w:p w14:paraId="7D94C565" w14:textId="77777777" w:rsidR="00F02707" w:rsidRPr="00DD71EB" w:rsidRDefault="00F02707" w:rsidP="005C3DEE">
      <w:pPr>
        <w:tabs>
          <w:tab w:val="right" w:leader="dot" w:pos="10800"/>
        </w:tabs>
        <w:rPr>
          <w:rFonts w:cs="Calibri"/>
          <w:sz w:val="22"/>
          <w:szCs w:val="22"/>
        </w:rPr>
      </w:pPr>
    </w:p>
    <w:p w14:paraId="4F65B2D8" w14:textId="77777777" w:rsidR="005C3DEE" w:rsidRPr="00DD71EB" w:rsidRDefault="005C3DEE" w:rsidP="005C3DEE">
      <w:pPr>
        <w:tabs>
          <w:tab w:val="right" w:leader="dot" w:pos="10800"/>
        </w:tabs>
        <w:rPr>
          <w:rFonts w:cs="Calibri"/>
          <w:sz w:val="22"/>
          <w:szCs w:val="22"/>
        </w:rPr>
      </w:pPr>
      <w:r w:rsidRPr="00DD71EB">
        <w:rPr>
          <w:rFonts w:cs="Calibri"/>
          <w:sz w:val="22"/>
          <w:szCs w:val="22"/>
        </w:rPr>
        <w:t>Partners in Advocacy, Advisory Boards and Councils</w:t>
      </w:r>
      <w:r w:rsidRPr="00DD71EB">
        <w:rPr>
          <w:rFonts w:cs="Calibri"/>
          <w:sz w:val="22"/>
          <w:szCs w:val="22"/>
        </w:rPr>
        <w:tab/>
        <w:t>1</w:t>
      </w:r>
      <w:r w:rsidR="006F28FB">
        <w:rPr>
          <w:rFonts w:cs="Calibri"/>
          <w:sz w:val="22"/>
          <w:szCs w:val="22"/>
        </w:rPr>
        <w:t>2</w:t>
      </w:r>
    </w:p>
    <w:p w14:paraId="0B8AEBC1" w14:textId="77777777" w:rsidR="00F02707" w:rsidRDefault="00F02707" w:rsidP="005C3DEE">
      <w:pPr>
        <w:tabs>
          <w:tab w:val="right" w:leader="dot" w:pos="10800"/>
        </w:tabs>
        <w:rPr>
          <w:rFonts w:cs="Calibri"/>
          <w:sz w:val="22"/>
          <w:szCs w:val="22"/>
        </w:rPr>
      </w:pPr>
    </w:p>
    <w:p w14:paraId="6B82F213" w14:textId="77777777" w:rsidR="006F28FB" w:rsidRPr="00DD71EB" w:rsidRDefault="006F28FB" w:rsidP="005C3DEE">
      <w:pPr>
        <w:tabs>
          <w:tab w:val="right" w:leader="dot" w:pos="10800"/>
        </w:tabs>
        <w:rPr>
          <w:rFonts w:cs="Calibri"/>
          <w:sz w:val="22"/>
          <w:szCs w:val="22"/>
        </w:rPr>
      </w:pPr>
    </w:p>
    <w:p w14:paraId="198DAE21" w14:textId="77777777" w:rsidR="005C3DEE" w:rsidRPr="00DD71EB" w:rsidRDefault="005C3DEE" w:rsidP="005C3DEE">
      <w:pPr>
        <w:tabs>
          <w:tab w:val="right" w:leader="dot" w:pos="10800"/>
        </w:tabs>
        <w:rPr>
          <w:rFonts w:cs="Calibri"/>
          <w:sz w:val="22"/>
          <w:szCs w:val="22"/>
        </w:rPr>
      </w:pPr>
      <w:r w:rsidRPr="00DD71EB">
        <w:rPr>
          <w:rFonts w:cs="Calibri"/>
          <w:sz w:val="22"/>
          <w:szCs w:val="22"/>
        </w:rPr>
        <w:t>BRS Office Directory</w:t>
      </w:r>
      <w:r w:rsidRPr="00DD71EB">
        <w:rPr>
          <w:rFonts w:cs="Calibri"/>
          <w:sz w:val="22"/>
          <w:szCs w:val="22"/>
        </w:rPr>
        <w:tab/>
        <w:t>1</w:t>
      </w:r>
      <w:r w:rsidR="006F28FB">
        <w:rPr>
          <w:rFonts w:cs="Calibri"/>
          <w:sz w:val="22"/>
          <w:szCs w:val="22"/>
        </w:rPr>
        <w:t>2</w:t>
      </w:r>
    </w:p>
    <w:p w14:paraId="6B5DD8C4" w14:textId="77777777" w:rsidR="00F02707" w:rsidRDefault="00F02707" w:rsidP="005C3DEE">
      <w:pPr>
        <w:rPr>
          <w:rFonts w:ascii="Arial" w:hAnsi="Arial" w:cs="Arial"/>
          <w:color w:val="993300"/>
          <w:sz w:val="48"/>
          <w:szCs w:val="48"/>
        </w:rPr>
      </w:pPr>
    </w:p>
    <w:p w14:paraId="0A51BA90" w14:textId="77777777" w:rsidR="00F02707" w:rsidRDefault="00F02707" w:rsidP="005C3DEE">
      <w:pPr>
        <w:rPr>
          <w:rFonts w:ascii="Arial" w:hAnsi="Arial" w:cs="Arial"/>
          <w:color w:val="993300"/>
          <w:sz w:val="48"/>
          <w:szCs w:val="48"/>
        </w:rPr>
      </w:pPr>
    </w:p>
    <w:p w14:paraId="7C6ED464" w14:textId="77777777" w:rsidR="005C3DEE" w:rsidRDefault="005C3DEE" w:rsidP="00DC5577">
      <w:pPr>
        <w:ind w:left="180"/>
        <w:jc w:val="center"/>
        <w:rPr>
          <w:rFonts w:ascii="Arial" w:hAnsi="Arial" w:cs="Arial"/>
          <w:color w:val="993300"/>
          <w:sz w:val="48"/>
          <w:szCs w:val="48"/>
        </w:rPr>
      </w:pPr>
    </w:p>
    <w:p w14:paraId="42D6F55E" w14:textId="77777777" w:rsidR="005C3DEE" w:rsidRDefault="005C3DEE" w:rsidP="008A6AA8">
      <w:pPr>
        <w:jc w:val="center"/>
        <w:rPr>
          <w:rFonts w:ascii="Tw Cen MT Condensed" w:hAnsi="Tw Cen MT Condensed" w:cs="Arial"/>
          <w:b/>
          <w:color w:val="993300"/>
          <w:sz w:val="36"/>
          <w:szCs w:val="36"/>
        </w:rPr>
      </w:pPr>
    </w:p>
    <w:p w14:paraId="4B8FE67F" w14:textId="77777777" w:rsidR="005C3DEE" w:rsidRDefault="005C3DEE" w:rsidP="005C3DEE">
      <w:pPr>
        <w:rPr>
          <w:rFonts w:ascii="Tw Cen MT Condensed" w:hAnsi="Tw Cen MT Condensed" w:cs="Arial"/>
          <w:b/>
          <w:color w:val="993300"/>
          <w:sz w:val="36"/>
          <w:szCs w:val="36"/>
        </w:rPr>
      </w:pPr>
    </w:p>
    <w:p w14:paraId="6A8A7DAF" w14:textId="77777777" w:rsidR="002B30AD" w:rsidRDefault="002B30AD" w:rsidP="005C3DEE">
      <w:pPr>
        <w:rPr>
          <w:rFonts w:ascii="Tw Cen MT Condensed" w:hAnsi="Tw Cen MT Condensed" w:cs="Arial"/>
          <w:b/>
          <w:color w:val="993300"/>
          <w:sz w:val="36"/>
          <w:szCs w:val="36"/>
        </w:rPr>
      </w:pPr>
    </w:p>
    <w:p w14:paraId="5E04A3D3" w14:textId="77777777" w:rsidR="005C3DEE" w:rsidRDefault="005C3DEE" w:rsidP="005C3DEE">
      <w:pPr>
        <w:rPr>
          <w:rFonts w:ascii="Tw Cen MT Condensed" w:hAnsi="Tw Cen MT Condensed" w:cs="Arial"/>
          <w:sz w:val="52"/>
          <w:szCs w:val="52"/>
        </w:rPr>
      </w:pPr>
    </w:p>
    <w:p w14:paraId="482A6027" w14:textId="77777777" w:rsidR="007F2AB6" w:rsidRDefault="007F2AB6" w:rsidP="001F6329">
      <w:pPr>
        <w:rPr>
          <w:rFonts w:ascii="Tw Cen MT Condensed" w:hAnsi="Tw Cen MT Condensed" w:cs="Arial"/>
          <w:sz w:val="52"/>
          <w:szCs w:val="52"/>
        </w:rPr>
        <w:sectPr w:rsidR="007F2AB6" w:rsidSect="00BE469D">
          <w:pgSz w:w="12240" w:h="15840" w:code="1"/>
          <w:pgMar w:top="1440" w:right="1440" w:bottom="1440" w:left="1440" w:header="288" w:footer="58" w:gutter="0"/>
          <w:paperSrc w:first="1338" w:other="1338"/>
          <w:cols w:space="720"/>
          <w:titlePg/>
          <w:docGrid w:linePitch="360"/>
        </w:sectPr>
      </w:pPr>
    </w:p>
    <w:p w14:paraId="00C9EB47" w14:textId="77777777" w:rsidR="0035448D" w:rsidRDefault="0035448D" w:rsidP="001F6329">
      <w:pPr>
        <w:rPr>
          <w:rFonts w:ascii="Tw Cen MT Condensed" w:hAnsi="Tw Cen MT Condensed" w:cs="Arial"/>
          <w:sz w:val="52"/>
          <w:szCs w:val="52"/>
        </w:rPr>
      </w:pPr>
      <w:r w:rsidRPr="00A26CF2">
        <w:rPr>
          <w:rFonts w:ascii="Tw Cen MT Condensed" w:hAnsi="Tw Cen MT Condensed" w:cs="Arial"/>
          <w:sz w:val="52"/>
          <w:szCs w:val="52"/>
        </w:rPr>
        <w:lastRenderedPageBreak/>
        <w:t>Bureau of Rehabilitation Services Overview</w:t>
      </w:r>
    </w:p>
    <w:p w14:paraId="5D53BDC3" w14:textId="4D46719F" w:rsidR="0035448D" w:rsidRPr="008F46C5" w:rsidRDefault="0045431B" w:rsidP="00772B04">
      <w:pPr>
        <w:pStyle w:val="NoSpacing"/>
        <w:rPr>
          <w:sz w:val="22"/>
          <w:szCs w:val="22"/>
        </w:rPr>
      </w:pPr>
      <w:r w:rsidRPr="008F46C5">
        <w:rPr>
          <w:noProof/>
          <w:sz w:val="22"/>
          <w:szCs w:val="22"/>
        </w:rPr>
        <mc:AlternateContent>
          <mc:Choice Requires="wps">
            <w:drawing>
              <wp:anchor distT="0" distB="0" distL="114300" distR="114300" simplePos="0" relativeHeight="251690496" behindDoc="0" locked="0" layoutInCell="1" allowOverlap="1" wp14:anchorId="77B9718B" wp14:editId="77917D82">
                <wp:simplePos x="0" y="0"/>
                <wp:positionH relativeFrom="margin">
                  <wp:posOffset>3566795</wp:posOffset>
                </wp:positionH>
                <wp:positionV relativeFrom="margin">
                  <wp:posOffset>402590</wp:posOffset>
                </wp:positionV>
                <wp:extent cx="3315970" cy="2613660"/>
                <wp:effectExtent l="0" t="0" r="17780" b="15240"/>
                <wp:wrapSquare wrapText="bothSides"/>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597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D79A65" w14:textId="77777777" w:rsidR="00D017E0" w:rsidRDefault="00D017E0" w:rsidP="00D017E0">
                            <w:bookmarkStart w:id="2" w:name="_Hlk42757080"/>
                            <w:bookmarkEnd w:id="2"/>
                            <w:r>
                              <w:rPr>
                                <w:noProof/>
                              </w:rPr>
                              <w:drawing>
                                <wp:inline distT="0" distB="0" distL="0" distR="0" wp14:anchorId="135C3852" wp14:editId="26A0410E">
                                  <wp:extent cx="3208020" cy="2514600"/>
                                  <wp:effectExtent l="0" t="0" r="0" b="0"/>
                                  <wp:docPr id="47" name="Chart 47" descr="Pie chart titled &quot;Major Disabling Conditions of Maine Clients Receiving VR Services from BRS&quot; with percentages as follows: 31.9% Mental Illness; 32.1% Cognitive Disability; 14.4% Physical Disability; 5.3% Other; 12.8% Deaf or Hard of Hearing; and 3.5% Blind or Visually Impai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718B" id="Text Box 30" o:spid="_x0000_s1029" type="#_x0000_t202" alt="&quot;&quot;" style="position:absolute;margin-left:280.85pt;margin-top:31.7pt;width:261.1pt;height:205.8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" fillcolor="white [3201]" strokeweight=".5pt">
                <v:textbox>
                  <w:txbxContent>
                    <w:p w14:paraId="27D79A65" w14:textId="77777777" w:rsidR="00D017E0" w:rsidRDefault="00D017E0" w:rsidP="00D017E0">
                      <w:bookmarkStart w:id="3" w:name="_Hlk42757080"/>
                      <w:bookmarkEnd w:id="3"/>
                      <w:r>
                        <w:rPr>
                          <w:noProof/>
                        </w:rPr>
                        <w:drawing>
                          <wp:inline distT="0" distB="0" distL="0" distR="0" wp14:anchorId="135C3852" wp14:editId="26A0410E">
                            <wp:extent cx="3208020" cy="2514600"/>
                            <wp:effectExtent l="0" t="0" r="0" b="0"/>
                            <wp:docPr id="47" name="Chart 47" descr="Pie chart titled &quot;Major Disabling Conditions of Maine Clients Receiving VR Services from BRS&quot; with percentages as follows: 31.9% Mental Illness; 32.1% Cognitive Disability; 14.4% Physical Disability; 5.3% Other; 12.8% Deaf or Hard of Hearing; and 3.5% Blind or Visually Impai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anchorx="margin" anchory="margin"/>
              </v:shape>
            </w:pict>
          </mc:Fallback>
        </mc:AlternateContent>
      </w:r>
      <w:r w:rsidR="007D58CC" w:rsidRPr="008F46C5">
        <w:rPr>
          <w:sz w:val="22"/>
          <w:szCs w:val="22"/>
        </w:rPr>
        <w:t>The Bureau of Rehabilitation Services (</w:t>
      </w:r>
      <w:r w:rsidR="00772B04" w:rsidRPr="008F46C5">
        <w:rPr>
          <w:sz w:val="22"/>
          <w:szCs w:val="22"/>
        </w:rPr>
        <w:t>BRS</w:t>
      </w:r>
      <w:r w:rsidR="007D58CC" w:rsidRPr="008F46C5">
        <w:rPr>
          <w:sz w:val="22"/>
          <w:szCs w:val="22"/>
        </w:rPr>
        <w:t>)</w:t>
      </w:r>
      <w:r w:rsidR="00772B04" w:rsidRPr="008F46C5">
        <w:rPr>
          <w:sz w:val="22"/>
          <w:szCs w:val="22"/>
        </w:rPr>
        <w:t xml:space="preserve"> is comprised of three Divisions – the Division of Vocational Rehabilitation (DVR), the Division for the Blind and Visually Impaired (DBVI), and the Division of Systems Improvement and Quality Assurance (SIQA).</w:t>
      </w:r>
      <w:r w:rsidR="003D6B33" w:rsidRPr="008F46C5">
        <w:rPr>
          <w:sz w:val="22"/>
          <w:szCs w:val="22"/>
        </w:rPr>
        <w:t xml:space="preserve"> </w:t>
      </w:r>
      <w:r w:rsidR="00772B04" w:rsidRPr="008F46C5">
        <w:rPr>
          <w:sz w:val="22"/>
          <w:szCs w:val="22"/>
        </w:rPr>
        <w:t>A</w:t>
      </w:r>
      <w:r w:rsidR="007F3566">
        <w:rPr>
          <w:sz w:val="22"/>
          <w:szCs w:val="22"/>
        </w:rPr>
        <w:t xml:space="preserve">n average </w:t>
      </w:r>
      <w:r w:rsidR="00772B04" w:rsidRPr="008F46C5">
        <w:rPr>
          <w:sz w:val="22"/>
          <w:szCs w:val="22"/>
        </w:rPr>
        <w:t>of 1</w:t>
      </w:r>
      <w:r w:rsidR="00B01EAE">
        <w:rPr>
          <w:sz w:val="22"/>
          <w:szCs w:val="22"/>
        </w:rPr>
        <w:t>33</w:t>
      </w:r>
      <w:r w:rsidR="00772B04" w:rsidRPr="008F46C5">
        <w:rPr>
          <w:sz w:val="22"/>
          <w:szCs w:val="22"/>
        </w:rPr>
        <w:t xml:space="preserve"> BRS employe</w:t>
      </w:r>
      <w:r w:rsidR="0035448D" w:rsidRPr="008F46C5">
        <w:rPr>
          <w:rFonts w:cs="Calibri"/>
          <w:sz w:val="22"/>
          <w:szCs w:val="22"/>
        </w:rPr>
        <w:t>es deliver public vocational rehabilitation and independent living services to Maine people with disabilities and are co-loca</w:t>
      </w:r>
      <w:r w:rsidR="00772B04" w:rsidRPr="008F46C5">
        <w:rPr>
          <w:rFonts w:cs="Calibri"/>
          <w:sz w:val="22"/>
          <w:szCs w:val="22"/>
        </w:rPr>
        <w:t>t</w:t>
      </w:r>
      <w:r w:rsidR="000F1F60" w:rsidRPr="008F46C5">
        <w:rPr>
          <w:rFonts w:cs="Calibri"/>
          <w:sz w:val="22"/>
          <w:szCs w:val="22"/>
        </w:rPr>
        <w:t xml:space="preserve">ed at </w:t>
      </w:r>
      <w:proofErr w:type="spellStart"/>
      <w:r w:rsidR="000F1F60" w:rsidRPr="008F46C5">
        <w:rPr>
          <w:rFonts w:cs="Calibri"/>
          <w:sz w:val="22"/>
          <w:szCs w:val="22"/>
        </w:rPr>
        <w:t>CareerCenters</w:t>
      </w:r>
      <w:proofErr w:type="spellEnd"/>
      <w:r w:rsidR="000F1F60" w:rsidRPr="008F46C5">
        <w:rPr>
          <w:rFonts w:cs="Calibri"/>
          <w:sz w:val="22"/>
          <w:szCs w:val="22"/>
        </w:rPr>
        <w:t xml:space="preserve"> statewide. </w:t>
      </w:r>
      <w:r w:rsidR="0035448D" w:rsidRPr="008F46C5">
        <w:rPr>
          <w:rFonts w:cs="Calibri"/>
          <w:sz w:val="22"/>
          <w:szCs w:val="22"/>
        </w:rPr>
        <w:t xml:space="preserve">BRS also houses the </w:t>
      </w:r>
      <w:r w:rsidR="00772B04" w:rsidRPr="008F46C5">
        <w:rPr>
          <w:rFonts w:cs="Calibri"/>
          <w:sz w:val="22"/>
          <w:szCs w:val="22"/>
        </w:rPr>
        <w:t xml:space="preserve">Office of the </w:t>
      </w:r>
      <w:r w:rsidR="0035448D" w:rsidRPr="008F46C5">
        <w:rPr>
          <w:rFonts w:cs="Calibri"/>
          <w:sz w:val="22"/>
          <w:szCs w:val="22"/>
        </w:rPr>
        <w:t xml:space="preserve">State Accessibility Coordinator, who leads the State’s compliance under the Americans with Disabilities Act (ADA) and Section 504 </w:t>
      </w:r>
      <w:r w:rsidR="0035448D" w:rsidRPr="008F46C5">
        <w:rPr>
          <w:rFonts w:cs="Calibri"/>
          <w:i/>
          <w:sz w:val="22"/>
          <w:szCs w:val="22"/>
        </w:rPr>
        <w:t>(see page 11).</w:t>
      </w:r>
      <w:r w:rsidR="0035448D" w:rsidRPr="008F46C5">
        <w:rPr>
          <w:rFonts w:cs="Calibri"/>
          <w:sz w:val="22"/>
          <w:szCs w:val="22"/>
        </w:rPr>
        <w:t xml:space="preserve"> </w:t>
      </w:r>
    </w:p>
    <w:p w14:paraId="70A3B9CE" w14:textId="77777777" w:rsidR="0035448D" w:rsidRPr="008F46C5" w:rsidRDefault="0035448D" w:rsidP="0099195A">
      <w:pPr>
        <w:rPr>
          <w:rFonts w:cs="Calibri"/>
          <w:sz w:val="20"/>
          <w:szCs w:val="22"/>
        </w:rPr>
      </w:pPr>
    </w:p>
    <w:p w14:paraId="541C0294" w14:textId="651FE048" w:rsidR="0035448D" w:rsidRPr="008F46C5" w:rsidRDefault="00A2430F" w:rsidP="0099195A">
      <w:pPr>
        <w:rPr>
          <w:rFonts w:cs="Calibri"/>
          <w:sz w:val="22"/>
          <w:szCs w:val="22"/>
        </w:rPr>
      </w:pPr>
      <w:r w:rsidRPr="008F46C5">
        <w:rPr>
          <w:rFonts w:cs="Calibri"/>
          <w:sz w:val="22"/>
          <w:szCs w:val="22"/>
        </w:rPr>
        <w:t xml:space="preserve">The Rehabilitation Act of 1973, as amended by the Workforce Innovation and Opportunity Act (WIOA) of 2014, </w:t>
      </w:r>
      <w:r w:rsidR="0035448D" w:rsidRPr="008F46C5">
        <w:rPr>
          <w:rFonts w:cs="Calibri"/>
          <w:sz w:val="22"/>
          <w:szCs w:val="22"/>
        </w:rPr>
        <w:t>establishes program eligibility and the scope of services</w:t>
      </w:r>
      <w:r w:rsidR="00B85731" w:rsidRPr="008F46C5">
        <w:rPr>
          <w:rFonts w:cs="Calibri"/>
          <w:sz w:val="22"/>
          <w:szCs w:val="22"/>
        </w:rPr>
        <w:t xml:space="preserve"> </w:t>
      </w:r>
      <w:r w:rsidR="003D6B33" w:rsidRPr="008F46C5">
        <w:rPr>
          <w:rFonts w:cs="Calibri"/>
          <w:sz w:val="22"/>
          <w:szCs w:val="22"/>
        </w:rPr>
        <w:t xml:space="preserve">provided through DVR and DBVI. </w:t>
      </w:r>
      <w:r w:rsidR="0035448D" w:rsidRPr="008F46C5">
        <w:rPr>
          <w:rFonts w:cs="Calibri"/>
          <w:sz w:val="22"/>
          <w:szCs w:val="22"/>
        </w:rPr>
        <w:t xml:space="preserve">Included are vocational counseling </w:t>
      </w:r>
      <w:r w:rsidR="005872E8" w:rsidRPr="008F46C5">
        <w:rPr>
          <w:rFonts w:cs="Calibri"/>
          <w:sz w:val="22"/>
          <w:szCs w:val="22"/>
        </w:rPr>
        <w:t xml:space="preserve">and </w:t>
      </w:r>
      <w:r w:rsidR="0035448D" w:rsidRPr="008F46C5">
        <w:rPr>
          <w:rFonts w:cs="Calibri"/>
          <w:sz w:val="22"/>
          <w:szCs w:val="22"/>
        </w:rPr>
        <w:t>guidance, physical restoration services, education and skills traini</w:t>
      </w:r>
      <w:r w:rsidR="00530BAF" w:rsidRPr="008F46C5">
        <w:rPr>
          <w:rFonts w:cs="Calibri"/>
          <w:sz w:val="22"/>
          <w:szCs w:val="22"/>
        </w:rPr>
        <w:t>n</w:t>
      </w:r>
      <w:r w:rsidR="003D6B33" w:rsidRPr="008F46C5">
        <w:rPr>
          <w:rFonts w:cs="Calibri"/>
          <w:sz w:val="22"/>
          <w:szCs w:val="22"/>
        </w:rPr>
        <w:t>g, and job placement services.</w:t>
      </w:r>
      <w:r w:rsidR="008F46C5">
        <w:rPr>
          <w:rFonts w:cs="Calibri"/>
          <w:sz w:val="22"/>
          <w:szCs w:val="22"/>
        </w:rPr>
        <w:t xml:space="preserve"> </w:t>
      </w:r>
      <w:r w:rsidR="0035448D" w:rsidRPr="008F46C5">
        <w:rPr>
          <w:rFonts w:cs="Calibri"/>
          <w:sz w:val="22"/>
          <w:szCs w:val="22"/>
        </w:rPr>
        <w:t>DBVI</w:t>
      </w:r>
      <w:r w:rsidR="00530BAF" w:rsidRPr="008F46C5">
        <w:rPr>
          <w:rFonts w:cs="Calibri"/>
          <w:sz w:val="22"/>
          <w:szCs w:val="22"/>
        </w:rPr>
        <w:t>, in conjunction with the Department of Education,</w:t>
      </w:r>
      <w:r w:rsidR="0035448D" w:rsidRPr="008F46C5">
        <w:rPr>
          <w:rFonts w:cs="Calibri"/>
          <w:sz w:val="22"/>
          <w:szCs w:val="22"/>
        </w:rPr>
        <w:t xml:space="preserve"> also ser</w:t>
      </w:r>
      <w:r w:rsidR="000F77F4" w:rsidRPr="008F46C5">
        <w:rPr>
          <w:rFonts w:cs="Calibri"/>
          <w:sz w:val="22"/>
          <w:szCs w:val="22"/>
        </w:rPr>
        <w:t xml:space="preserve">ves all </w:t>
      </w:r>
      <w:r w:rsidR="00530BAF" w:rsidRPr="008F46C5">
        <w:rPr>
          <w:rFonts w:cs="Calibri"/>
          <w:sz w:val="22"/>
          <w:szCs w:val="22"/>
        </w:rPr>
        <w:t>children</w:t>
      </w:r>
      <w:r w:rsidR="000F77F4" w:rsidRPr="008F46C5">
        <w:rPr>
          <w:rFonts w:cs="Calibri"/>
          <w:sz w:val="22"/>
          <w:szCs w:val="22"/>
        </w:rPr>
        <w:t xml:space="preserve"> who are blind</w:t>
      </w:r>
      <w:r w:rsidR="00530BAF" w:rsidRPr="008F46C5">
        <w:rPr>
          <w:rFonts w:cs="Calibri"/>
          <w:sz w:val="22"/>
          <w:szCs w:val="22"/>
        </w:rPr>
        <w:t xml:space="preserve"> in Maine</w:t>
      </w:r>
      <w:r w:rsidR="0035448D" w:rsidRPr="008F46C5">
        <w:rPr>
          <w:rFonts w:cs="Calibri"/>
          <w:sz w:val="22"/>
          <w:szCs w:val="22"/>
        </w:rPr>
        <w:t>.</w:t>
      </w:r>
    </w:p>
    <w:p w14:paraId="519BD396" w14:textId="77777777" w:rsidR="0035448D" w:rsidRPr="00A570B2" w:rsidRDefault="0035448D" w:rsidP="0099195A">
      <w:pPr>
        <w:rPr>
          <w:rFonts w:cs="Calibri"/>
          <w:color w:val="FF0000"/>
          <w:sz w:val="20"/>
          <w:szCs w:val="22"/>
        </w:rPr>
      </w:pPr>
    </w:p>
    <w:p w14:paraId="621109F1" w14:textId="12EC0B1E" w:rsidR="0035448D" w:rsidRPr="00C31D1E" w:rsidRDefault="000831DB" w:rsidP="0099195A">
      <w:pPr>
        <w:rPr>
          <w:rFonts w:cs="Calibri"/>
          <w:sz w:val="22"/>
          <w:szCs w:val="22"/>
        </w:rPr>
      </w:pPr>
      <w:r>
        <w:rPr>
          <w:rFonts w:cs="Calibri"/>
          <w:sz w:val="22"/>
          <w:szCs w:val="22"/>
        </w:rPr>
        <w:t xml:space="preserve">This past year, </w:t>
      </w:r>
      <w:r w:rsidR="00ED04A1">
        <w:rPr>
          <w:rFonts w:cs="Calibri"/>
          <w:b/>
          <w:sz w:val="22"/>
          <w:szCs w:val="22"/>
        </w:rPr>
        <w:t>8,110</w:t>
      </w:r>
      <w:r w:rsidR="0035448D" w:rsidRPr="00C31D1E">
        <w:rPr>
          <w:rFonts w:cs="Calibri"/>
          <w:sz w:val="22"/>
          <w:szCs w:val="22"/>
        </w:rPr>
        <w:t xml:space="preserve"> Mainers with disabilit</w:t>
      </w:r>
      <w:r w:rsidR="00772B04" w:rsidRPr="00C31D1E">
        <w:rPr>
          <w:rFonts w:cs="Calibri"/>
          <w:sz w:val="22"/>
          <w:szCs w:val="22"/>
        </w:rPr>
        <w:t>i</w:t>
      </w:r>
      <w:r w:rsidR="004905D5" w:rsidRPr="00C31D1E">
        <w:rPr>
          <w:rFonts w:cs="Calibri"/>
          <w:sz w:val="22"/>
          <w:szCs w:val="22"/>
        </w:rPr>
        <w:t>es received services from BRS; o</w:t>
      </w:r>
      <w:r w:rsidR="00772B04" w:rsidRPr="00C31D1E">
        <w:rPr>
          <w:rFonts w:cs="Calibri"/>
          <w:sz w:val="22"/>
          <w:szCs w:val="22"/>
        </w:rPr>
        <w:t>f those participants,</w:t>
      </w:r>
      <w:r w:rsidR="00BE54B9" w:rsidRPr="00C31D1E">
        <w:rPr>
          <w:rFonts w:cs="Calibri"/>
          <w:sz w:val="22"/>
          <w:szCs w:val="22"/>
        </w:rPr>
        <w:t xml:space="preserve"> </w:t>
      </w:r>
      <w:r w:rsidR="00DA4CF3" w:rsidRPr="00C31D1E">
        <w:rPr>
          <w:rFonts w:cs="Calibri"/>
          <w:b/>
          <w:sz w:val="22"/>
          <w:szCs w:val="22"/>
        </w:rPr>
        <w:t>6,</w:t>
      </w:r>
      <w:r w:rsidR="00E71FF4">
        <w:rPr>
          <w:rFonts w:cs="Calibri"/>
          <w:b/>
          <w:sz w:val="22"/>
          <w:szCs w:val="22"/>
        </w:rPr>
        <w:t>004</w:t>
      </w:r>
      <w:r w:rsidR="0035448D" w:rsidRPr="00C31D1E">
        <w:rPr>
          <w:rFonts w:cs="Calibri"/>
          <w:sz w:val="22"/>
          <w:szCs w:val="22"/>
        </w:rPr>
        <w:t xml:space="preserve"> received servi</w:t>
      </w:r>
      <w:r w:rsidR="00772B04" w:rsidRPr="00C31D1E">
        <w:rPr>
          <w:rFonts w:cs="Calibri"/>
          <w:sz w:val="22"/>
          <w:szCs w:val="22"/>
        </w:rPr>
        <w:t>c</w:t>
      </w:r>
      <w:r w:rsidR="004905D5" w:rsidRPr="00C31D1E">
        <w:rPr>
          <w:rFonts w:cs="Calibri"/>
          <w:sz w:val="22"/>
          <w:szCs w:val="22"/>
        </w:rPr>
        <w:t>es with a plan for employment.</w:t>
      </w:r>
      <w:r w:rsidR="00D97F50" w:rsidRPr="00C31D1E">
        <w:rPr>
          <w:rFonts w:cs="Calibri"/>
          <w:sz w:val="22"/>
          <w:szCs w:val="22"/>
        </w:rPr>
        <w:t xml:space="preserve"> </w:t>
      </w:r>
      <w:r w:rsidR="004905D5" w:rsidRPr="00C31D1E">
        <w:rPr>
          <w:rFonts w:cs="Calibri"/>
          <w:sz w:val="22"/>
          <w:szCs w:val="22"/>
        </w:rPr>
        <w:t>C</w:t>
      </w:r>
      <w:r w:rsidR="0035448D" w:rsidRPr="00C31D1E">
        <w:rPr>
          <w:rFonts w:cs="Calibri"/>
          <w:sz w:val="22"/>
          <w:szCs w:val="22"/>
        </w:rPr>
        <w:t>ounselors work</w:t>
      </w:r>
      <w:r w:rsidR="00B85731" w:rsidRPr="00C31D1E">
        <w:rPr>
          <w:rFonts w:cs="Calibri"/>
          <w:sz w:val="22"/>
          <w:szCs w:val="22"/>
        </w:rPr>
        <w:t>ed with clients who had</w:t>
      </w:r>
      <w:r w:rsidR="0035448D" w:rsidRPr="00C31D1E">
        <w:rPr>
          <w:rFonts w:cs="Calibri"/>
          <w:sz w:val="22"/>
          <w:szCs w:val="22"/>
        </w:rPr>
        <w:t xml:space="preserve"> an employment plan for </w:t>
      </w:r>
      <w:r w:rsidR="001A5752">
        <w:rPr>
          <w:rFonts w:cs="Calibri"/>
          <w:sz w:val="22"/>
          <w:szCs w:val="22"/>
        </w:rPr>
        <w:t>21.6</w:t>
      </w:r>
      <w:r w:rsidR="0035448D" w:rsidRPr="00C31D1E">
        <w:rPr>
          <w:rFonts w:cs="Calibri"/>
          <w:sz w:val="22"/>
          <w:szCs w:val="22"/>
        </w:rPr>
        <w:t xml:space="preserve"> </w:t>
      </w:r>
      <w:r w:rsidR="003D6B33" w:rsidRPr="00C31D1E">
        <w:rPr>
          <w:rFonts w:cs="Calibri"/>
          <w:sz w:val="22"/>
          <w:szCs w:val="22"/>
        </w:rPr>
        <w:t>months</w:t>
      </w:r>
      <w:r w:rsidR="00F32057">
        <w:rPr>
          <w:rFonts w:cs="Calibri"/>
          <w:sz w:val="22"/>
          <w:szCs w:val="22"/>
        </w:rPr>
        <w:t xml:space="preserve"> on average</w:t>
      </w:r>
      <w:r w:rsidR="003D6B33" w:rsidRPr="00C31D1E">
        <w:rPr>
          <w:rFonts w:cs="Calibri"/>
          <w:sz w:val="22"/>
          <w:szCs w:val="22"/>
        </w:rPr>
        <w:t xml:space="preserve">.  </w:t>
      </w:r>
      <w:r w:rsidR="004C56D3" w:rsidRPr="00C31D1E">
        <w:rPr>
          <w:rFonts w:cs="Calibri"/>
          <w:sz w:val="22"/>
          <w:szCs w:val="22"/>
        </w:rPr>
        <w:t xml:space="preserve">A total of </w:t>
      </w:r>
      <w:r w:rsidR="00E71FF4">
        <w:rPr>
          <w:rFonts w:cs="Calibri"/>
          <w:b/>
          <w:sz w:val="22"/>
          <w:szCs w:val="22"/>
        </w:rPr>
        <w:t>472</w:t>
      </w:r>
      <w:r w:rsidR="004C56D3" w:rsidRPr="00C31D1E">
        <w:rPr>
          <w:rFonts w:cs="Calibri"/>
          <w:b/>
          <w:sz w:val="22"/>
          <w:szCs w:val="22"/>
        </w:rPr>
        <w:t xml:space="preserve"> </w:t>
      </w:r>
      <w:r w:rsidR="0035448D" w:rsidRPr="00C31D1E">
        <w:rPr>
          <w:rFonts w:cs="Calibri"/>
          <w:sz w:val="22"/>
          <w:szCs w:val="22"/>
        </w:rPr>
        <w:t xml:space="preserve">clients were successfully employed </w:t>
      </w:r>
      <w:r w:rsidR="00F32057">
        <w:rPr>
          <w:rFonts w:cs="Calibri"/>
          <w:sz w:val="22"/>
          <w:szCs w:val="22"/>
        </w:rPr>
        <w:t xml:space="preserve">for at least ninety days </w:t>
      </w:r>
      <w:r w:rsidR="003B2FAD" w:rsidRPr="00C31D1E">
        <w:rPr>
          <w:rFonts w:cs="Calibri"/>
          <w:sz w:val="22"/>
          <w:szCs w:val="22"/>
        </w:rPr>
        <w:t>earning</w:t>
      </w:r>
      <w:r w:rsidR="0035448D" w:rsidRPr="00C31D1E">
        <w:rPr>
          <w:rFonts w:cs="Calibri"/>
          <w:sz w:val="22"/>
          <w:szCs w:val="22"/>
        </w:rPr>
        <w:t xml:space="preserve"> an average wage of $</w:t>
      </w:r>
      <w:r w:rsidR="00FB7D16">
        <w:rPr>
          <w:rFonts w:cs="Calibri"/>
          <w:sz w:val="22"/>
          <w:szCs w:val="22"/>
        </w:rPr>
        <w:t>547.73</w:t>
      </w:r>
      <w:r w:rsidR="003C2022" w:rsidRPr="00C31D1E">
        <w:rPr>
          <w:rFonts w:cs="Calibri"/>
          <w:sz w:val="22"/>
          <w:szCs w:val="22"/>
        </w:rPr>
        <w:t xml:space="preserve"> </w:t>
      </w:r>
      <w:r w:rsidR="0035448D" w:rsidRPr="00C31D1E">
        <w:rPr>
          <w:rFonts w:cs="Calibri"/>
          <w:sz w:val="22"/>
          <w:szCs w:val="22"/>
        </w:rPr>
        <w:t xml:space="preserve">per week.  </w:t>
      </w:r>
    </w:p>
    <w:p w14:paraId="42B74455" w14:textId="77777777" w:rsidR="0035448D" w:rsidRPr="00A570B2" w:rsidRDefault="0035448D" w:rsidP="0099195A">
      <w:pPr>
        <w:rPr>
          <w:rFonts w:cs="Calibri"/>
          <w:color w:val="FF0000"/>
          <w:sz w:val="20"/>
          <w:szCs w:val="22"/>
        </w:rPr>
      </w:pPr>
    </w:p>
    <w:p w14:paraId="0BC54C4C" w14:textId="04733307" w:rsidR="00800623" w:rsidRPr="00650A6E" w:rsidRDefault="00800623" w:rsidP="00800623">
      <w:pPr>
        <w:rPr>
          <w:rFonts w:cs="Calibri"/>
          <w:sz w:val="2"/>
          <w:szCs w:val="22"/>
        </w:rPr>
      </w:pPr>
      <w:r w:rsidRPr="00650A6E">
        <w:rPr>
          <w:rFonts w:cs="Calibri"/>
          <w:sz w:val="22"/>
          <w:szCs w:val="22"/>
        </w:rPr>
        <w:t xml:space="preserve">BRS receives most of its funding from federal grants, some of which require matching state funds. The largest </w:t>
      </w:r>
      <w:r w:rsidRPr="00650A6E">
        <w:rPr>
          <w:rFonts w:cs="Calibri"/>
          <w:i/>
          <w:sz w:val="22"/>
          <w:szCs w:val="22"/>
        </w:rPr>
        <w:t>(one administered by DVR and one administered by DBVI)</w:t>
      </w:r>
      <w:r w:rsidRPr="00650A6E">
        <w:rPr>
          <w:rFonts w:cs="Calibri"/>
          <w:sz w:val="22"/>
          <w:szCs w:val="22"/>
        </w:rPr>
        <w:t xml:space="preserve"> are from the Department of Education’s Title I grant program for vocational rehabilitation services.</w:t>
      </w:r>
    </w:p>
    <w:p w14:paraId="2B0CA3CD" w14:textId="77777777" w:rsidR="00800623" w:rsidRPr="00650A6E" w:rsidRDefault="00800623" w:rsidP="00800623">
      <w:pPr>
        <w:ind w:left="1440" w:firstLine="720"/>
        <w:rPr>
          <w:rFonts w:cs="Calibri"/>
          <w:sz w:val="22"/>
          <w:szCs w:val="22"/>
        </w:rPr>
      </w:pPr>
      <w:r w:rsidRPr="00650A6E">
        <w:rPr>
          <w:rFonts w:cs="Calibri"/>
          <w:b/>
          <w:sz w:val="22"/>
          <w:szCs w:val="22"/>
        </w:rPr>
        <w:t>Federal Grants</w:t>
      </w:r>
      <w:r w:rsidRPr="00650A6E">
        <w:rPr>
          <w:rFonts w:cs="Calibri"/>
          <w:b/>
          <w:sz w:val="22"/>
          <w:szCs w:val="22"/>
        </w:rPr>
        <w:tab/>
      </w:r>
      <w:r w:rsidRPr="00650A6E">
        <w:rPr>
          <w:rFonts w:cs="Calibri"/>
          <w:b/>
          <w:sz w:val="22"/>
          <w:szCs w:val="22"/>
        </w:rPr>
        <w:tab/>
      </w:r>
      <w:r w:rsidRPr="00650A6E">
        <w:rPr>
          <w:rFonts w:cs="Calibri"/>
          <w:b/>
          <w:sz w:val="22"/>
          <w:szCs w:val="22"/>
        </w:rPr>
        <w:tab/>
      </w:r>
      <w:r w:rsidRPr="00650A6E">
        <w:rPr>
          <w:rFonts w:cs="Calibri"/>
          <w:b/>
          <w:sz w:val="22"/>
          <w:szCs w:val="22"/>
        </w:rPr>
        <w:tab/>
        <w:t>Required General Fund Match</w:t>
      </w:r>
      <w:r w:rsidRPr="00650A6E">
        <w:rPr>
          <w:rFonts w:cs="Calibri"/>
          <w:sz w:val="22"/>
          <w:szCs w:val="22"/>
        </w:rPr>
        <w:t xml:space="preserve">  </w:t>
      </w:r>
    </w:p>
    <w:p w14:paraId="1EF4BF0D" w14:textId="77777777" w:rsidR="00800623" w:rsidRPr="00650A6E" w:rsidRDefault="00800623" w:rsidP="00800623">
      <w:pPr>
        <w:ind w:left="1440" w:firstLine="720"/>
        <w:rPr>
          <w:rFonts w:cs="Calibri"/>
          <w:sz w:val="22"/>
          <w:szCs w:val="22"/>
        </w:rPr>
      </w:pPr>
      <w:r w:rsidRPr="00650A6E">
        <w:rPr>
          <w:rFonts w:cs="Calibri"/>
          <w:sz w:val="22"/>
          <w:szCs w:val="22"/>
        </w:rPr>
        <w:t>Vocational Rehabilitation</w:t>
      </w:r>
      <w:r w:rsidRPr="00650A6E">
        <w:rPr>
          <w:rFonts w:cs="Calibri"/>
          <w:sz w:val="22"/>
          <w:szCs w:val="22"/>
        </w:rPr>
        <w:tab/>
      </w:r>
      <w:r w:rsidRPr="00650A6E">
        <w:rPr>
          <w:rFonts w:cs="Calibri"/>
          <w:sz w:val="22"/>
          <w:szCs w:val="22"/>
        </w:rPr>
        <w:tab/>
        <w:t>4:1 (21%)</w:t>
      </w:r>
    </w:p>
    <w:p w14:paraId="2E520574" w14:textId="77777777" w:rsidR="00800623" w:rsidRPr="00650A6E" w:rsidRDefault="00800623" w:rsidP="00800623">
      <w:pPr>
        <w:ind w:left="1440" w:firstLine="720"/>
        <w:rPr>
          <w:rFonts w:cs="Calibri"/>
          <w:sz w:val="22"/>
          <w:szCs w:val="22"/>
        </w:rPr>
      </w:pPr>
      <w:r w:rsidRPr="00650A6E">
        <w:rPr>
          <w:rFonts w:cs="Calibri"/>
          <w:sz w:val="22"/>
          <w:szCs w:val="22"/>
        </w:rPr>
        <w:t>Independent Living</w:t>
      </w:r>
      <w:r w:rsidRPr="00650A6E">
        <w:rPr>
          <w:rFonts w:cs="Calibri"/>
          <w:sz w:val="22"/>
          <w:szCs w:val="22"/>
        </w:rPr>
        <w:tab/>
      </w:r>
      <w:r w:rsidRPr="00650A6E">
        <w:rPr>
          <w:rFonts w:cs="Calibri"/>
          <w:sz w:val="22"/>
          <w:szCs w:val="22"/>
        </w:rPr>
        <w:tab/>
        <w:t xml:space="preserve"> </w:t>
      </w:r>
      <w:r w:rsidRPr="00650A6E">
        <w:rPr>
          <w:rFonts w:cs="Calibri"/>
          <w:sz w:val="22"/>
          <w:szCs w:val="22"/>
        </w:rPr>
        <w:tab/>
        <w:t xml:space="preserve">9:1 (11%) </w:t>
      </w:r>
    </w:p>
    <w:p w14:paraId="1BA801AB" w14:textId="77777777" w:rsidR="00800623" w:rsidRPr="00650A6E" w:rsidRDefault="00800623" w:rsidP="00800623">
      <w:pPr>
        <w:ind w:left="1440" w:firstLine="720"/>
        <w:rPr>
          <w:rFonts w:cs="Calibri"/>
          <w:sz w:val="22"/>
          <w:szCs w:val="22"/>
        </w:rPr>
      </w:pPr>
      <w:r w:rsidRPr="00650A6E">
        <w:rPr>
          <w:rFonts w:cs="Calibri"/>
          <w:sz w:val="22"/>
          <w:szCs w:val="22"/>
        </w:rPr>
        <w:t>Supported Employment</w:t>
      </w:r>
      <w:r w:rsidRPr="00650A6E">
        <w:rPr>
          <w:rFonts w:cs="Calibri"/>
          <w:sz w:val="22"/>
          <w:szCs w:val="22"/>
        </w:rPr>
        <w:tab/>
      </w:r>
      <w:r w:rsidRPr="00650A6E">
        <w:rPr>
          <w:rFonts w:cs="Calibri"/>
          <w:sz w:val="22"/>
          <w:szCs w:val="22"/>
        </w:rPr>
        <w:tab/>
      </w:r>
      <w:r w:rsidRPr="00650A6E">
        <w:rPr>
          <w:rFonts w:cs="Calibri"/>
          <w:sz w:val="22"/>
          <w:szCs w:val="22"/>
        </w:rPr>
        <w:tab/>
        <w:t>None</w:t>
      </w:r>
    </w:p>
    <w:p w14:paraId="1754BE63" w14:textId="77777777" w:rsidR="00800623" w:rsidRPr="00650A6E" w:rsidRDefault="00800623" w:rsidP="00800623">
      <w:pPr>
        <w:ind w:left="1440" w:firstLine="720"/>
        <w:rPr>
          <w:rFonts w:cs="Calibri"/>
          <w:sz w:val="22"/>
          <w:szCs w:val="22"/>
        </w:rPr>
      </w:pPr>
      <w:r w:rsidRPr="00650A6E">
        <w:rPr>
          <w:rFonts w:cs="Calibri"/>
          <w:sz w:val="22"/>
          <w:szCs w:val="22"/>
        </w:rPr>
        <w:t>Client Assistance</w:t>
      </w:r>
      <w:r w:rsidRPr="00650A6E">
        <w:rPr>
          <w:rFonts w:cs="Calibri"/>
          <w:sz w:val="22"/>
          <w:szCs w:val="22"/>
        </w:rPr>
        <w:tab/>
      </w:r>
      <w:r w:rsidRPr="00650A6E">
        <w:rPr>
          <w:rFonts w:cs="Calibri"/>
          <w:sz w:val="22"/>
          <w:szCs w:val="22"/>
        </w:rPr>
        <w:tab/>
      </w:r>
      <w:r w:rsidRPr="00650A6E">
        <w:rPr>
          <w:rFonts w:cs="Calibri"/>
          <w:sz w:val="22"/>
          <w:szCs w:val="22"/>
        </w:rPr>
        <w:tab/>
        <w:t>None</w:t>
      </w:r>
    </w:p>
    <w:p w14:paraId="29189776" w14:textId="77777777" w:rsidR="00800623" w:rsidRPr="00A570B2" w:rsidRDefault="00800623" w:rsidP="00800623">
      <w:pPr>
        <w:rPr>
          <w:rFonts w:cs="Calibri"/>
          <w:color w:val="FF0000"/>
          <w:sz w:val="16"/>
          <w:szCs w:val="22"/>
        </w:rPr>
      </w:pPr>
      <w:r w:rsidRPr="00A570B2">
        <w:rPr>
          <w:noProof/>
          <w:color w:val="FF0000"/>
        </w:rPr>
        <mc:AlternateContent>
          <mc:Choice Requires="wps">
            <w:drawing>
              <wp:anchor distT="0" distB="0" distL="114300" distR="114300" simplePos="0" relativeHeight="251804160" behindDoc="0" locked="0" layoutInCell="1" allowOverlap="1" wp14:anchorId="31D9B9D4" wp14:editId="2388E81A">
                <wp:simplePos x="0" y="0"/>
                <wp:positionH relativeFrom="column">
                  <wp:posOffset>3459480</wp:posOffset>
                </wp:positionH>
                <wp:positionV relativeFrom="paragraph">
                  <wp:posOffset>99695</wp:posOffset>
                </wp:positionV>
                <wp:extent cx="3390900" cy="2613660"/>
                <wp:effectExtent l="0" t="0" r="19050" b="1524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D6954E" w14:textId="77777777" w:rsidR="00800623" w:rsidRDefault="00800623" w:rsidP="00800623">
                            <w:pPr>
                              <w:ind w:left="-90" w:right="90"/>
                            </w:pPr>
                            <w:r>
                              <w:rPr>
                                <w:rFonts w:cs="Calibri"/>
                                <w:noProof/>
                                <w:sz w:val="20"/>
                                <w:szCs w:val="20"/>
                              </w:rPr>
                              <w:drawing>
                                <wp:inline distT="0" distB="0" distL="0" distR="0" wp14:anchorId="397BC33F" wp14:editId="6A129177">
                                  <wp:extent cx="3390900" cy="2514600"/>
                                  <wp:effectExtent l="0" t="0" r="0" b="0"/>
                                  <wp:docPr id="48" name="Chart 48" descr="Pie chart graph titled, &quot;Expenditures by Program $24.8 Million&quot; with program expenditures as follows: 75.2% Title I; 7.2% Education Program for Children Who are Blind; 8.0% Independent Living; 7.0% Transition Work-Based Learning; 2.1% Deaf Communications; 0.2% Supported Employment; and 0.5% Other Programs Less than 1%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D9B9D4" id="Text Box 14" o:spid="_x0000_s1030" type="#_x0000_t202" alt="&quot;&quot;" style="position:absolute;margin-left:272.4pt;margin-top:7.85pt;width:267pt;height:205.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" fillcolor="white [3201]" strokeweight=".5pt">
                <v:textbox>
                  <w:txbxContent>
                    <w:p w14:paraId="72D6954E" w14:textId="77777777" w:rsidR="00800623" w:rsidRDefault="00800623" w:rsidP="00800623">
                      <w:pPr>
                        <w:ind w:left="-90" w:right="90"/>
                      </w:pPr>
                      <w:r>
                        <w:rPr>
                          <w:rFonts w:cs="Calibri"/>
                          <w:noProof/>
                          <w:sz w:val="20"/>
                          <w:szCs w:val="20"/>
                        </w:rPr>
                        <w:drawing>
                          <wp:inline distT="0" distB="0" distL="0" distR="0" wp14:anchorId="397BC33F" wp14:editId="6A129177">
                            <wp:extent cx="3390900" cy="2514600"/>
                            <wp:effectExtent l="0" t="0" r="0" b="0"/>
                            <wp:docPr id="48" name="Chart 48" descr="Pie chart graph titled, &quot;Expenditures by Program $24.8 Million&quot; with program expenditures as follows: 75.2% Title I; 7.2% Education Program for Children Who are Blind; 8.0% Independent Living; 7.0% Transition Work-Based Learning; 2.1% Deaf Communications; 0.2% Supported Employment; and 0.5% Other Programs Less than 1% Ea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sidRPr="00A570B2">
        <w:rPr>
          <w:noProof/>
          <w:color w:val="FF0000"/>
        </w:rPr>
        <mc:AlternateContent>
          <mc:Choice Requires="wps">
            <w:drawing>
              <wp:anchor distT="0" distB="0" distL="114300" distR="114300" simplePos="0" relativeHeight="251803136" behindDoc="0" locked="0" layoutInCell="1" allowOverlap="1" wp14:anchorId="033BA047" wp14:editId="563CFB4B">
                <wp:simplePos x="0" y="0"/>
                <wp:positionH relativeFrom="column">
                  <wp:posOffset>15240</wp:posOffset>
                </wp:positionH>
                <wp:positionV relativeFrom="paragraph">
                  <wp:posOffset>99060</wp:posOffset>
                </wp:positionV>
                <wp:extent cx="3390900" cy="2613660"/>
                <wp:effectExtent l="0" t="0" r="19050" b="1524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22FEFC" w14:textId="77777777" w:rsidR="00800623" w:rsidRDefault="00800623" w:rsidP="00800623">
                            <w:r>
                              <w:rPr>
                                <w:rFonts w:cs="Calibri"/>
                                <w:noProof/>
                                <w:sz w:val="20"/>
                                <w:szCs w:val="20"/>
                              </w:rPr>
                              <w:drawing>
                                <wp:inline distT="0" distB="0" distL="0" distR="0" wp14:anchorId="3EB15622" wp14:editId="04AC3A02">
                                  <wp:extent cx="3209925" cy="2524125"/>
                                  <wp:effectExtent l="0" t="0" r="0" b="0"/>
                                  <wp:docPr id="51" name="Chart 51" descr="Pie chart graph titled, &quot;Revenue by Funding Source $24.8 Million&quot; as follows: 65.9% Federal Grants; 33.2% General Fund; and 0.9% Special Revenue Fu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A047" id="Text Box 5" o:spid="_x0000_s1031" type="#_x0000_t202" alt="&quot;&quot;" style="position:absolute;margin-left:1.2pt;margin-top:7.8pt;width:267pt;height:205.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" fillcolor="white [3201]" strokeweight=".5pt">
                <v:textbox>
                  <w:txbxContent>
                    <w:p w14:paraId="5D22FEFC" w14:textId="77777777" w:rsidR="00800623" w:rsidRDefault="00800623" w:rsidP="00800623">
                      <w:r>
                        <w:rPr>
                          <w:rFonts w:cs="Calibri"/>
                          <w:noProof/>
                          <w:sz w:val="20"/>
                          <w:szCs w:val="20"/>
                        </w:rPr>
                        <w:drawing>
                          <wp:inline distT="0" distB="0" distL="0" distR="0" wp14:anchorId="3EB15622" wp14:editId="04AC3A02">
                            <wp:extent cx="3209925" cy="2524125"/>
                            <wp:effectExtent l="0" t="0" r="0" b="0"/>
                            <wp:docPr id="51" name="Chart 51" descr="Pie chart graph titled, &quot;Revenue by Funding Source $24.8 Million&quot; as follows: 65.9% Federal Grants; 33.2% General Fund; and 0.9% Special Revenue Fu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sidRPr="00A570B2">
        <w:rPr>
          <w:rFonts w:cs="Calibri"/>
          <w:color w:val="FF0000"/>
          <w:sz w:val="22"/>
          <w:szCs w:val="22"/>
        </w:rPr>
        <w:t> </w:t>
      </w:r>
    </w:p>
    <w:p w14:paraId="2F7745E3" w14:textId="77777777" w:rsidR="00800623" w:rsidRPr="00A570B2" w:rsidRDefault="00800623" w:rsidP="00800623">
      <w:pPr>
        <w:rPr>
          <w:rFonts w:cs="Calibri"/>
          <w:color w:val="FF0000"/>
          <w:sz w:val="22"/>
          <w:szCs w:val="22"/>
        </w:rPr>
      </w:pPr>
    </w:p>
    <w:p w14:paraId="0DC0DBE7" w14:textId="77777777" w:rsidR="00800623" w:rsidRPr="00A570B2" w:rsidRDefault="00800623" w:rsidP="00800623">
      <w:pPr>
        <w:rPr>
          <w:rFonts w:cs="Calibri"/>
          <w:color w:val="FF0000"/>
          <w:sz w:val="22"/>
          <w:szCs w:val="22"/>
        </w:rPr>
      </w:pPr>
    </w:p>
    <w:p w14:paraId="3AC0D681" w14:textId="77777777" w:rsidR="00800623" w:rsidRPr="00A570B2" w:rsidRDefault="00800623" w:rsidP="00800623">
      <w:pPr>
        <w:rPr>
          <w:rFonts w:cs="Calibri"/>
          <w:color w:val="FF0000"/>
          <w:sz w:val="22"/>
          <w:szCs w:val="22"/>
        </w:rPr>
      </w:pPr>
    </w:p>
    <w:p w14:paraId="12F1E570" w14:textId="77777777" w:rsidR="00800623" w:rsidRPr="00A570B2" w:rsidRDefault="00800623" w:rsidP="00800623">
      <w:pPr>
        <w:rPr>
          <w:rFonts w:cs="Calibri"/>
          <w:color w:val="FF0000"/>
          <w:sz w:val="22"/>
          <w:szCs w:val="22"/>
        </w:rPr>
      </w:pPr>
    </w:p>
    <w:p w14:paraId="64FBB39B" w14:textId="77777777" w:rsidR="00800623" w:rsidRPr="00A570B2" w:rsidRDefault="00800623" w:rsidP="00800623">
      <w:pPr>
        <w:rPr>
          <w:rFonts w:cs="Calibri"/>
          <w:color w:val="FF0000"/>
          <w:sz w:val="22"/>
          <w:szCs w:val="22"/>
        </w:rPr>
      </w:pPr>
    </w:p>
    <w:p w14:paraId="27262ACF" w14:textId="77777777" w:rsidR="00800623" w:rsidRPr="00A570B2" w:rsidRDefault="00800623" w:rsidP="00800623">
      <w:pPr>
        <w:rPr>
          <w:rFonts w:cs="Calibri"/>
          <w:color w:val="FF0000"/>
          <w:sz w:val="22"/>
          <w:szCs w:val="22"/>
        </w:rPr>
      </w:pPr>
    </w:p>
    <w:p w14:paraId="7E451772" w14:textId="77777777" w:rsidR="00800623" w:rsidRPr="00A570B2" w:rsidRDefault="00800623" w:rsidP="00800623">
      <w:pPr>
        <w:rPr>
          <w:rFonts w:cs="Calibri"/>
          <w:color w:val="FF0000"/>
          <w:sz w:val="22"/>
          <w:szCs w:val="22"/>
        </w:rPr>
      </w:pPr>
    </w:p>
    <w:p w14:paraId="3BA15EDC" w14:textId="77777777" w:rsidR="00800623" w:rsidRPr="00A570B2" w:rsidRDefault="00800623" w:rsidP="00800623">
      <w:pPr>
        <w:rPr>
          <w:rFonts w:cs="Calibri"/>
          <w:color w:val="FF0000"/>
          <w:sz w:val="22"/>
          <w:szCs w:val="22"/>
        </w:rPr>
      </w:pPr>
    </w:p>
    <w:p w14:paraId="38C0EDDF" w14:textId="77777777" w:rsidR="00800623" w:rsidRPr="00A570B2" w:rsidRDefault="00800623" w:rsidP="00800623">
      <w:pPr>
        <w:rPr>
          <w:rFonts w:cs="Calibri"/>
          <w:color w:val="FF0000"/>
          <w:sz w:val="22"/>
          <w:szCs w:val="22"/>
        </w:rPr>
      </w:pPr>
    </w:p>
    <w:p w14:paraId="5C725695" w14:textId="77777777" w:rsidR="00800623" w:rsidRPr="00A570B2" w:rsidRDefault="00800623" w:rsidP="00800623">
      <w:pPr>
        <w:rPr>
          <w:rFonts w:cs="Calibri"/>
          <w:color w:val="FF0000"/>
          <w:sz w:val="22"/>
          <w:szCs w:val="22"/>
        </w:rPr>
      </w:pPr>
    </w:p>
    <w:p w14:paraId="2970726A" w14:textId="77777777" w:rsidR="00800623" w:rsidRPr="00A570B2" w:rsidRDefault="00800623" w:rsidP="00800623">
      <w:pPr>
        <w:rPr>
          <w:rFonts w:cs="Calibri"/>
          <w:color w:val="FF0000"/>
          <w:sz w:val="22"/>
          <w:szCs w:val="22"/>
        </w:rPr>
      </w:pPr>
    </w:p>
    <w:p w14:paraId="59E20FA4" w14:textId="77777777" w:rsidR="00800623" w:rsidRPr="00A570B2" w:rsidRDefault="00800623" w:rsidP="00800623">
      <w:pPr>
        <w:rPr>
          <w:rFonts w:cs="Calibri"/>
          <w:color w:val="FF0000"/>
          <w:sz w:val="22"/>
          <w:szCs w:val="22"/>
        </w:rPr>
      </w:pPr>
    </w:p>
    <w:p w14:paraId="507EFD30" w14:textId="77777777" w:rsidR="00800623" w:rsidRPr="00A570B2" w:rsidRDefault="00800623" w:rsidP="00800623">
      <w:pPr>
        <w:rPr>
          <w:rFonts w:cs="Calibri"/>
          <w:color w:val="FF0000"/>
          <w:sz w:val="22"/>
          <w:szCs w:val="22"/>
        </w:rPr>
      </w:pPr>
    </w:p>
    <w:p w14:paraId="32C408E2" w14:textId="77777777" w:rsidR="00800623" w:rsidRPr="00A570B2" w:rsidRDefault="00800623" w:rsidP="00800623">
      <w:pPr>
        <w:rPr>
          <w:rFonts w:cs="Calibri"/>
          <w:color w:val="FF0000"/>
          <w:sz w:val="22"/>
          <w:szCs w:val="22"/>
        </w:rPr>
      </w:pPr>
    </w:p>
    <w:p w14:paraId="259595E7" w14:textId="77777777" w:rsidR="00800623" w:rsidRPr="00A570B2" w:rsidRDefault="00800623" w:rsidP="00800623">
      <w:pPr>
        <w:rPr>
          <w:rFonts w:cs="Calibri"/>
          <w:color w:val="FF0000"/>
          <w:sz w:val="22"/>
          <w:szCs w:val="22"/>
        </w:rPr>
      </w:pPr>
    </w:p>
    <w:p w14:paraId="76A4838D" w14:textId="77777777" w:rsidR="00E35267" w:rsidRPr="00A570B2" w:rsidRDefault="00E35267" w:rsidP="00800623">
      <w:pPr>
        <w:rPr>
          <w:rFonts w:cs="Calibri"/>
          <w:color w:val="FF0000"/>
          <w:sz w:val="4"/>
          <w:szCs w:val="4"/>
        </w:rPr>
      </w:pPr>
    </w:p>
    <w:p w14:paraId="2057A0C0" w14:textId="09B4D91A" w:rsidR="00800623" w:rsidRPr="00C31D1E" w:rsidRDefault="00800623" w:rsidP="00800623">
      <w:pPr>
        <w:rPr>
          <w:rFonts w:cs="Calibri"/>
          <w:sz w:val="22"/>
          <w:szCs w:val="22"/>
        </w:rPr>
      </w:pPr>
      <w:r w:rsidRPr="00C31D1E">
        <w:rPr>
          <w:rFonts w:cs="Calibri"/>
          <w:sz w:val="22"/>
          <w:szCs w:val="22"/>
        </w:rPr>
        <w:t xml:space="preserve">Special Revenue income is received from the Business Enterprise Program </w:t>
      </w:r>
      <w:r w:rsidRPr="00C31D1E">
        <w:rPr>
          <w:rFonts w:cs="Calibri"/>
          <w:i/>
          <w:sz w:val="22"/>
          <w:szCs w:val="22"/>
        </w:rPr>
        <w:t xml:space="preserve">(see page </w:t>
      </w:r>
      <w:r w:rsidR="00E90417" w:rsidRPr="00C31D1E">
        <w:rPr>
          <w:rFonts w:cs="Calibri"/>
          <w:i/>
          <w:sz w:val="22"/>
          <w:szCs w:val="22"/>
        </w:rPr>
        <w:t>10</w:t>
      </w:r>
      <w:r w:rsidRPr="00C31D1E">
        <w:rPr>
          <w:rFonts w:cs="Calibri"/>
          <w:i/>
          <w:sz w:val="22"/>
          <w:szCs w:val="22"/>
        </w:rPr>
        <w:t>)</w:t>
      </w:r>
      <w:r w:rsidRPr="00C31D1E">
        <w:rPr>
          <w:rFonts w:cs="Calibri"/>
          <w:sz w:val="22"/>
          <w:szCs w:val="22"/>
        </w:rPr>
        <w:t xml:space="preserve"> managed by DBVI</w:t>
      </w:r>
      <w:r w:rsidR="002A3467">
        <w:rPr>
          <w:rFonts w:cs="Calibri"/>
          <w:sz w:val="22"/>
          <w:szCs w:val="22"/>
        </w:rPr>
        <w:t>,</w:t>
      </w:r>
      <w:r w:rsidRPr="00C31D1E">
        <w:rPr>
          <w:rFonts w:cs="Calibri"/>
          <w:sz w:val="22"/>
          <w:szCs w:val="22"/>
        </w:rPr>
        <w:t xml:space="preserve"> from the Worker’s Compensation Board through a memorandum of understanding with DVR</w:t>
      </w:r>
      <w:r w:rsidRPr="00C31D1E">
        <w:rPr>
          <w:rFonts w:cs="Calibri"/>
          <w:i/>
          <w:sz w:val="22"/>
          <w:szCs w:val="22"/>
        </w:rPr>
        <w:t xml:space="preserve"> (see page 7)</w:t>
      </w:r>
      <w:r w:rsidRPr="00C31D1E">
        <w:rPr>
          <w:rFonts w:cs="Calibri"/>
          <w:sz w:val="22"/>
          <w:szCs w:val="22"/>
        </w:rPr>
        <w:t xml:space="preserve">, and from the Public Utilities Commission for telecommunications managed by the Division for the Deaf, Hard of Hearing and Late Deafened </w:t>
      </w:r>
      <w:r w:rsidRPr="00C31D1E">
        <w:rPr>
          <w:rFonts w:cs="Calibri"/>
          <w:i/>
          <w:sz w:val="22"/>
          <w:szCs w:val="22"/>
        </w:rPr>
        <w:t xml:space="preserve">(see page </w:t>
      </w:r>
      <w:r w:rsidR="00E90417" w:rsidRPr="00C31D1E">
        <w:rPr>
          <w:rFonts w:cs="Calibri"/>
          <w:i/>
          <w:sz w:val="22"/>
          <w:szCs w:val="22"/>
        </w:rPr>
        <w:t>11</w:t>
      </w:r>
      <w:r w:rsidRPr="00C31D1E">
        <w:rPr>
          <w:rFonts w:cs="Calibri"/>
          <w:i/>
          <w:sz w:val="22"/>
          <w:szCs w:val="22"/>
        </w:rPr>
        <w:t>)</w:t>
      </w:r>
      <w:r w:rsidRPr="00C31D1E">
        <w:rPr>
          <w:rFonts w:cs="Calibri"/>
          <w:sz w:val="22"/>
          <w:szCs w:val="22"/>
        </w:rPr>
        <w:t>.  The use of the Special Revenue funds is restricted for these specific purposes.</w:t>
      </w:r>
    </w:p>
    <w:p w14:paraId="5CBEA836" w14:textId="178C454F" w:rsidR="00E07127" w:rsidRDefault="00E07127" w:rsidP="00E07127">
      <w:pPr>
        <w:rPr>
          <w:rFonts w:ascii="Arial" w:hAnsi="Arial" w:cs="Arial"/>
          <w:color w:val="339966"/>
          <w:sz w:val="36"/>
          <w:szCs w:val="36"/>
        </w:rPr>
      </w:pPr>
      <w:r w:rsidRPr="00A26CF2">
        <w:rPr>
          <w:rFonts w:ascii="Tw Cen MT Condensed" w:hAnsi="Tw Cen MT Condensed" w:cs="Arial"/>
          <w:sz w:val="52"/>
          <w:szCs w:val="52"/>
        </w:rPr>
        <w:lastRenderedPageBreak/>
        <w:t>How We Define Success</w:t>
      </w:r>
      <w:r>
        <w:rPr>
          <w:rFonts w:ascii="Tw Cen MT Condensed" w:hAnsi="Tw Cen MT Condensed" w:cs="Arial"/>
          <w:sz w:val="52"/>
          <w:szCs w:val="52"/>
        </w:rPr>
        <w:t>…</w:t>
      </w:r>
      <w:r w:rsidRPr="008D325A">
        <w:rPr>
          <w:rFonts w:ascii="Arial" w:hAnsi="Arial" w:cs="Arial"/>
          <w:color w:val="339966"/>
          <w:sz w:val="36"/>
          <w:szCs w:val="36"/>
        </w:rPr>
        <w:t xml:space="preserve"> </w:t>
      </w:r>
    </w:p>
    <w:p w14:paraId="1947FDE1" w14:textId="1C9DA3B0" w:rsidR="00E07127" w:rsidRPr="00445AA3" w:rsidRDefault="00C8455E" w:rsidP="00E07127">
      <w:pPr>
        <w:ind w:left="540"/>
        <w:rPr>
          <w:rFonts w:ascii="Arial" w:hAnsi="Arial" w:cs="Arial"/>
          <w:noProof/>
          <w:color w:val="339966"/>
          <w:szCs w:val="36"/>
        </w:rPr>
      </w:pPr>
      <w:r>
        <w:rPr>
          <w:noProof/>
        </w:rPr>
        <mc:AlternateContent>
          <mc:Choice Requires="wps">
            <w:drawing>
              <wp:anchor distT="0" distB="0" distL="114300" distR="114300" simplePos="0" relativeHeight="251927040" behindDoc="1" locked="0" layoutInCell="1" allowOverlap="1" wp14:anchorId="2896E5E4" wp14:editId="7C8161E1">
                <wp:simplePos x="0" y="0"/>
                <wp:positionH relativeFrom="margin">
                  <wp:posOffset>3558540</wp:posOffset>
                </wp:positionH>
                <wp:positionV relativeFrom="paragraph">
                  <wp:posOffset>11430</wp:posOffset>
                </wp:positionV>
                <wp:extent cx="3237865" cy="3429000"/>
                <wp:effectExtent l="0" t="0" r="0" b="0"/>
                <wp:wrapTight wrapText="bothSides">
                  <wp:wrapPolygon edited="0">
                    <wp:start x="254" y="0"/>
                    <wp:lineTo x="254" y="21480"/>
                    <wp:lineTo x="21223" y="21480"/>
                    <wp:lineTo x="21223" y="0"/>
                    <wp:lineTo x="254" y="0"/>
                  </wp:wrapPolygon>
                </wp:wrapTight>
                <wp:docPr id="354"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3786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8A62B" w14:textId="62C07B43" w:rsidR="00D66A2A" w:rsidRPr="00F620D2" w:rsidRDefault="00D66A2A" w:rsidP="00D66A2A">
                            <w:pPr>
                              <w:pStyle w:val="Greenboxes"/>
                              <w:rPr>
                                <w:rFonts w:asciiTheme="minorHAnsi" w:hAnsiTheme="minorHAnsi" w:cstheme="minorHAnsi"/>
                              </w:rPr>
                            </w:pPr>
                            <w:r w:rsidRPr="00F620D2">
                              <w:rPr>
                                <w:rFonts w:asciiTheme="minorHAnsi" w:hAnsiTheme="minorHAnsi" w:cstheme="minorHAnsi"/>
                              </w:rPr>
                              <w:t xml:space="preserve">“Johnny” has been a </w:t>
                            </w:r>
                            <w:r w:rsidR="00F620D2" w:rsidRPr="00F620D2">
                              <w:rPr>
                                <w:rFonts w:asciiTheme="minorHAnsi" w:hAnsiTheme="minorHAnsi" w:cstheme="minorHAnsi"/>
                              </w:rPr>
                              <w:t>long-time client of Vocational Rehabilitation services.</w:t>
                            </w:r>
                            <w:r w:rsidR="00F620D2">
                              <w:rPr>
                                <w:rFonts w:asciiTheme="minorHAnsi" w:hAnsiTheme="minorHAnsi" w:cstheme="minorHAnsi"/>
                              </w:rPr>
                              <w:t xml:space="preserve"> </w:t>
                            </w:r>
                            <w:r w:rsidR="00F620D2" w:rsidRPr="00F620D2">
                              <w:rPr>
                                <w:rFonts w:asciiTheme="minorHAnsi" w:hAnsiTheme="minorHAnsi" w:cstheme="minorHAnsi"/>
                              </w:rPr>
                              <w:t>Johnny is Deaf and communicates using American Sign Language.</w:t>
                            </w:r>
                            <w:r w:rsidR="00F620D2">
                              <w:rPr>
                                <w:rFonts w:asciiTheme="minorHAnsi" w:hAnsiTheme="minorHAnsi" w:cstheme="minorHAnsi"/>
                              </w:rPr>
                              <w:t xml:space="preserve"> </w:t>
                            </w:r>
                            <w:r w:rsidR="00F620D2" w:rsidRPr="00F620D2">
                              <w:rPr>
                                <w:rFonts w:asciiTheme="minorHAnsi" w:hAnsiTheme="minorHAnsi" w:cstheme="minorHAnsi"/>
                              </w:rPr>
                              <w:t xml:space="preserve">He also experiences barriers related to his mental health and these </w:t>
                            </w:r>
                            <w:r w:rsidR="004762E3">
                              <w:rPr>
                                <w:rFonts w:asciiTheme="minorHAnsi" w:hAnsiTheme="minorHAnsi" w:cstheme="minorHAnsi"/>
                              </w:rPr>
                              <w:t>barriers</w:t>
                            </w:r>
                            <w:r w:rsidR="00F620D2" w:rsidRPr="00F620D2">
                              <w:rPr>
                                <w:rFonts w:asciiTheme="minorHAnsi" w:hAnsiTheme="minorHAnsi" w:cstheme="minorHAnsi"/>
                              </w:rPr>
                              <w:t xml:space="preserve"> impacted his ability to find a job. A</w:t>
                            </w:r>
                            <w:r w:rsidR="0033012D">
                              <w:rPr>
                                <w:rFonts w:asciiTheme="minorHAnsi" w:hAnsiTheme="minorHAnsi" w:cstheme="minorHAnsi"/>
                              </w:rPr>
                              <w:t>n a</w:t>
                            </w:r>
                            <w:r w:rsidR="00F620D2" w:rsidRPr="00F620D2">
                              <w:rPr>
                                <w:rFonts w:asciiTheme="minorHAnsi" w:hAnsiTheme="minorHAnsi" w:cstheme="minorHAnsi"/>
                              </w:rPr>
                              <w:t>ssessment with VR revealed that Johnny had real aptitude for hands-on work</w:t>
                            </w:r>
                            <w:r w:rsidR="00F620D2">
                              <w:rPr>
                                <w:rFonts w:asciiTheme="minorHAnsi" w:hAnsiTheme="minorHAnsi" w:cstheme="minorHAnsi"/>
                              </w:rPr>
                              <w:t xml:space="preserve">. </w:t>
                            </w:r>
                            <w:r w:rsidR="00F620D2" w:rsidRPr="00F620D2">
                              <w:rPr>
                                <w:rFonts w:asciiTheme="minorHAnsi" w:hAnsiTheme="minorHAnsi" w:cstheme="minorHAnsi"/>
                              </w:rPr>
                              <w:t xml:space="preserve">Working </w:t>
                            </w:r>
                            <w:r w:rsidR="003364FD">
                              <w:rPr>
                                <w:rFonts w:asciiTheme="minorHAnsi" w:hAnsiTheme="minorHAnsi" w:cstheme="minorHAnsi"/>
                              </w:rPr>
                              <w:t xml:space="preserve">with </w:t>
                            </w:r>
                            <w:r w:rsidR="00F620D2" w:rsidRPr="00F620D2">
                              <w:rPr>
                                <w:rFonts w:asciiTheme="minorHAnsi" w:hAnsiTheme="minorHAnsi" w:cstheme="minorHAnsi"/>
                              </w:rPr>
                              <w:t>a Community Rehabilitation Provider, his Rehabilitation Counselor for the Deaf (RCD) helped find him a job at a large building supply store.</w:t>
                            </w:r>
                            <w:r w:rsidR="000E63CF">
                              <w:rPr>
                                <w:rFonts w:asciiTheme="minorHAnsi" w:hAnsiTheme="minorHAnsi" w:cstheme="minorHAnsi"/>
                              </w:rPr>
                              <w:t xml:space="preserve"> </w:t>
                            </w:r>
                            <w:r w:rsidR="00F620D2" w:rsidRPr="00F620D2">
                              <w:rPr>
                                <w:rFonts w:asciiTheme="minorHAnsi" w:hAnsiTheme="minorHAnsi" w:cstheme="minorHAnsi"/>
                              </w:rPr>
                              <w:t>After reaching employment stability, he now has access to long-term job coaching through Maine</w:t>
                            </w:r>
                            <w:r w:rsidR="000E63CF">
                              <w:rPr>
                                <w:rFonts w:asciiTheme="minorHAnsi" w:hAnsiTheme="minorHAnsi" w:cstheme="minorHAnsi"/>
                              </w:rPr>
                              <w:t>C</w:t>
                            </w:r>
                            <w:r w:rsidR="00F620D2" w:rsidRPr="00F620D2">
                              <w:rPr>
                                <w:rFonts w:asciiTheme="minorHAnsi" w:hAnsiTheme="minorHAnsi" w:cstheme="minorHAnsi"/>
                              </w:rPr>
                              <w:t xml:space="preserve">are waiver funding. The reports from his managers and team have been positive </w:t>
                            </w:r>
                            <w:r w:rsidR="000E63CF">
                              <w:rPr>
                                <w:rFonts w:asciiTheme="minorHAnsi" w:hAnsiTheme="minorHAnsi" w:cstheme="minorHAnsi"/>
                              </w:rPr>
                              <w:t>–</w:t>
                            </w:r>
                            <w:r w:rsidR="00F620D2" w:rsidRPr="00F620D2">
                              <w:rPr>
                                <w:rFonts w:asciiTheme="minorHAnsi" w:hAnsiTheme="minorHAnsi" w:cstheme="minorHAnsi"/>
                              </w:rPr>
                              <w:t xml:space="preserve"> everyone enjoys working with him and his sense of humor.</w:t>
                            </w:r>
                            <w:r w:rsidR="00956D4C">
                              <w:rPr>
                                <w:rFonts w:asciiTheme="minorHAnsi" w:hAnsiTheme="minorHAnsi" w:cstheme="minorHAnsi"/>
                              </w:rPr>
                              <w:t xml:space="preserve"> </w:t>
                            </w:r>
                            <w:r w:rsidR="00F620D2" w:rsidRPr="00F620D2">
                              <w:rPr>
                                <w:rFonts w:asciiTheme="minorHAnsi" w:hAnsiTheme="minorHAnsi" w:cstheme="minorHAnsi"/>
                              </w:rPr>
                              <w:t xml:space="preserve">He has been </w:t>
                            </w:r>
                            <w:r w:rsidR="00F620D2" w:rsidRPr="00EF0467">
                              <w:rPr>
                                <w:rFonts w:asciiTheme="minorHAnsi" w:hAnsiTheme="minorHAnsi" w:cstheme="minorHAnsi"/>
                                <w:b/>
                                <w:bCs/>
                              </w:rPr>
                              <w:t>recognized with awards</w:t>
                            </w:r>
                            <w:r w:rsidR="00F620D2" w:rsidRPr="00F620D2">
                              <w:rPr>
                                <w:rFonts w:asciiTheme="minorHAnsi" w:hAnsiTheme="minorHAnsi" w:cstheme="minorHAnsi"/>
                              </w:rPr>
                              <w:t xml:space="preserve"> and thanks for his work with customers.</w:t>
                            </w:r>
                            <w:r w:rsidR="00956D4C">
                              <w:rPr>
                                <w:rFonts w:asciiTheme="minorHAnsi" w:hAnsiTheme="minorHAnsi" w:cstheme="minorHAnsi"/>
                              </w:rPr>
                              <w:t xml:space="preserve"> </w:t>
                            </w:r>
                            <w:r w:rsidR="00F620D2" w:rsidRPr="00F620D2">
                              <w:rPr>
                                <w:rFonts w:asciiTheme="minorHAnsi" w:hAnsiTheme="minorHAnsi" w:cstheme="minorHAnsi"/>
                              </w:rPr>
                              <w:t>Johnny told his RCD</w:t>
                            </w:r>
                            <w:r w:rsidR="00956D4C">
                              <w:rPr>
                                <w:rFonts w:asciiTheme="minorHAnsi" w:hAnsiTheme="minorHAnsi" w:cstheme="minorHAnsi"/>
                              </w:rPr>
                              <w:t>,</w:t>
                            </w:r>
                            <w:r w:rsidR="00F620D2" w:rsidRPr="00F620D2">
                              <w:rPr>
                                <w:rFonts w:asciiTheme="minorHAnsi" w:hAnsiTheme="minorHAnsi" w:cstheme="minorHAnsi"/>
                              </w:rPr>
                              <w:t xml:space="preserve"> “I love my job and everyone at (the store)</w:t>
                            </w:r>
                            <w:r w:rsidR="000E63CF">
                              <w:rPr>
                                <w:rFonts w:asciiTheme="minorHAnsi" w:hAnsiTheme="minorHAnsi" w:cstheme="minorHAnsi"/>
                              </w:rPr>
                              <w:t xml:space="preserve">.”  </w:t>
                            </w:r>
                            <w:r w:rsidR="00F620D2" w:rsidRPr="00F620D2">
                              <w:rPr>
                                <w:rFonts w:asciiTheme="minorHAnsi" w:hAnsiTheme="minorHAnsi" w:cstheme="minorHAnsi"/>
                              </w:rPr>
                              <w:t>He is proud of himself and his job!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E5E4" id="Text Box 13" o:spid="_x0000_s1032" type="#_x0000_t202" alt="&quot;&quot;" style="position:absolute;left:0;text-align:left;margin-left:280.2pt;margin-top:.9pt;width:254.95pt;height:270pt;z-index:-2513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" filled="f" stroked="f">
                <o:lock v:ext="edit" aspectratio="t"/>
                <v:textbox>
                  <w:txbxContent>
                    <w:p w14:paraId="38A8A62B" w14:textId="62C07B43" w:rsidR="00D66A2A" w:rsidRPr="00F620D2" w:rsidRDefault="00D66A2A" w:rsidP="00D66A2A">
                      <w:pPr>
                        <w:pStyle w:val="Greenboxes"/>
                        <w:rPr>
                          <w:rFonts w:asciiTheme="minorHAnsi" w:hAnsiTheme="minorHAnsi" w:cstheme="minorHAnsi"/>
                        </w:rPr>
                      </w:pPr>
                      <w:r w:rsidRPr="00F620D2">
                        <w:rPr>
                          <w:rFonts w:asciiTheme="minorHAnsi" w:hAnsiTheme="minorHAnsi" w:cstheme="minorHAnsi"/>
                        </w:rPr>
                        <w:t xml:space="preserve">“Johnny” has been a </w:t>
                      </w:r>
                      <w:r w:rsidR="00F620D2" w:rsidRPr="00F620D2">
                        <w:rPr>
                          <w:rFonts w:asciiTheme="minorHAnsi" w:hAnsiTheme="minorHAnsi" w:cstheme="minorHAnsi"/>
                        </w:rPr>
                        <w:t>long-time client of Vocational Rehabilitation services.</w:t>
                      </w:r>
                      <w:r w:rsidR="00F620D2">
                        <w:rPr>
                          <w:rFonts w:asciiTheme="minorHAnsi" w:hAnsiTheme="minorHAnsi" w:cstheme="minorHAnsi"/>
                        </w:rPr>
                        <w:t xml:space="preserve"> </w:t>
                      </w:r>
                      <w:r w:rsidR="00F620D2" w:rsidRPr="00F620D2">
                        <w:rPr>
                          <w:rFonts w:asciiTheme="minorHAnsi" w:hAnsiTheme="minorHAnsi" w:cstheme="minorHAnsi"/>
                        </w:rPr>
                        <w:t>Johnny is Deaf and communicates using American Sign Language.</w:t>
                      </w:r>
                      <w:r w:rsidR="00F620D2">
                        <w:rPr>
                          <w:rFonts w:asciiTheme="minorHAnsi" w:hAnsiTheme="minorHAnsi" w:cstheme="minorHAnsi"/>
                        </w:rPr>
                        <w:t xml:space="preserve"> </w:t>
                      </w:r>
                      <w:r w:rsidR="00F620D2" w:rsidRPr="00F620D2">
                        <w:rPr>
                          <w:rFonts w:asciiTheme="minorHAnsi" w:hAnsiTheme="minorHAnsi" w:cstheme="minorHAnsi"/>
                        </w:rPr>
                        <w:t xml:space="preserve">He also experiences barriers related to his mental health and these </w:t>
                      </w:r>
                      <w:r w:rsidR="004762E3">
                        <w:rPr>
                          <w:rFonts w:asciiTheme="minorHAnsi" w:hAnsiTheme="minorHAnsi" w:cstheme="minorHAnsi"/>
                        </w:rPr>
                        <w:t>barriers</w:t>
                      </w:r>
                      <w:r w:rsidR="00F620D2" w:rsidRPr="00F620D2">
                        <w:rPr>
                          <w:rFonts w:asciiTheme="minorHAnsi" w:hAnsiTheme="minorHAnsi" w:cstheme="minorHAnsi"/>
                        </w:rPr>
                        <w:t xml:space="preserve"> impacted his ability to find a job. A</w:t>
                      </w:r>
                      <w:r w:rsidR="0033012D">
                        <w:rPr>
                          <w:rFonts w:asciiTheme="minorHAnsi" w:hAnsiTheme="minorHAnsi" w:cstheme="minorHAnsi"/>
                        </w:rPr>
                        <w:t>n a</w:t>
                      </w:r>
                      <w:r w:rsidR="00F620D2" w:rsidRPr="00F620D2">
                        <w:rPr>
                          <w:rFonts w:asciiTheme="minorHAnsi" w:hAnsiTheme="minorHAnsi" w:cstheme="minorHAnsi"/>
                        </w:rPr>
                        <w:t>ssessment with VR revealed that Johnny had real aptitude for hands-on work</w:t>
                      </w:r>
                      <w:r w:rsidR="00F620D2">
                        <w:rPr>
                          <w:rFonts w:asciiTheme="minorHAnsi" w:hAnsiTheme="minorHAnsi" w:cstheme="minorHAnsi"/>
                        </w:rPr>
                        <w:t xml:space="preserve">. </w:t>
                      </w:r>
                      <w:r w:rsidR="00F620D2" w:rsidRPr="00F620D2">
                        <w:rPr>
                          <w:rFonts w:asciiTheme="minorHAnsi" w:hAnsiTheme="minorHAnsi" w:cstheme="minorHAnsi"/>
                        </w:rPr>
                        <w:t xml:space="preserve">Working </w:t>
                      </w:r>
                      <w:r w:rsidR="003364FD">
                        <w:rPr>
                          <w:rFonts w:asciiTheme="minorHAnsi" w:hAnsiTheme="minorHAnsi" w:cstheme="minorHAnsi"/>
                        </w:rPr>
                        <w:t xml:space="preserve">with </w:t>
                      </w:r>
                      <w:r w:rsidR="00F620D2" w:rsidRPr="00F620D2">
                        <w:rPr>
                          <w:rFonts w:asciiTheme="minorHAnsi" w:hAnsiTheme="minorHAnsi" w:cstheme="minorHAnsi"/>
                        </w:rPr>
                        <w:t>a Community Rehabilitation Provider, his Rehabilitation Counselor for the Deaf (RCD) helped find him a job at a large building supply store.</w:t>
                      </w:r>
                      <w:r w:rsidR="000E63CF">
                        <w:rPr>
                          <w:rFonts w:asciiTheme="minorHAnsi" w:hAnsiTheme="minorHAnsi" w:cstheme="minorHAnsi"/>
                        </w:rPr>
                        <w:t xml:space="preserve"> </w:t>
                      </w:r>
                      <w:r w:rsidR="00F620D2" w:rsidRPr="00F620D2">
                        <w:rPr>
                          <w:rFonts w:asciiTheme="minorHAnsi" w:hAnsiTheme="minorHAnsi" w:cstheme="minorHAnsi"/>
                        </w:rPr>
                        <w:t>After reaching employment stability, he now has access to long-term job coaching through Maine</w:t>
                      </w:r>
                      <w:r w:rsidR="000E63CF">
                        <w:rPr>
                          <w:rFonts w:asciiTheme="minorHAnsi" w:hAnsiTheme="minorHAnsi" w:cstheme="minorHAnsi"/>
                        </w:rPr>
                        <w:t>C</w:t>
                      </w:r>
                      <w:r w:rsidR="00F620D2" w:rsidRPr="00F620D2">
                        <w:rPr>
                          <w:rFonts w:asciiTheme="minorHAnsi" w:hAnsiTheme="minorHAnsi" w:cstheme="minorHAnsi"/>
                        </w:rPr>
                        <w:t xml:space="preserve">are waiver funding. The reports from his managers and team have been positive </w:t>
                      </w:r>
                      <w:r w:rsidR="000E63CF">
                        <w:rPr>
                          <w:rFonts w:asciiTheme="minorHAnsi" w:hAnsiTheme="minorHAnsi" w:cstheme="minorHAnsi"/>
                        </w:rPr>
                        <w:t>–</w:t>
                      </w:r>
                      <w:r w:rsidR="00F620D2" w:rsidRPr="00F620D2">
                        <w:rPr>
                          <w:rFonts w:asciiTheme="minorHAnsi" w:hAnsiTheme="minorHAnsi" w:cstheme="minorHAnsi"/>
                        </w:rPr>
                        <w:t xml:space="preserve"> everyone enjoys working with him and his sense of humor.</w:t>
                      </w:r>
                      <w:r w:rsidR="00956D4C">
                        <w:rPr>
                          <w:rFonts w:asciiTheme="minorHAnsi" w:hAnsiTheme="minorHAnsi" w:cstheme="minorHAnsi"/>
                        </w:rPr>
                        <w:t xml:space="preserve"> </w:t>
                      </w:r>
                      <w:r w:rsidR="00F620D2" w:rsidRPr="00F620D2">
                        <w:rPr>
                          <w:rFonts w:asciiTheme="minorHAnsi" w:hAnsiTheme="minorHAnsi" w:cstheme="minorHAnsi"/>
                        </w:rPr>
                        <w:t xml:space="preserve">He has been </w:t>
                      </w:r>
                      <w:r w:rsidR="00F620D2" w:rsidRPr="00EF0467">
                        <w:rPr>
                          <w:rFonts w:asciiTheme="minorHAnsi" w:hAnsiTheme="minorHAnsi" w:cstheme="minorHAnsi"/>
                          <w:b/>
                          <w:bCs/>
                        </w:rPr>
                        <w:t>recognized with awards</w:t>
                      </w:r>
                      <w:r w:rsidR="00F620D2" w:rsidRPr="00F620D2">
                        <w:rPr>
                          <w:rFonts w:asciiTheme="minorHAnsi" w:hAnsiTheme="minorHAnsi" w:cstheme="minorHAnsi"/>
                        </w:rPr>
                        <w:t xml:space="preserve"> and thanks for his work with customers.</w:t>
                      </w:r>
                      <w:r w:rsidR="00956D4C">
                        <w:rPr>
                          <w:rFonts w:asciiTheme="minorHAnsi" w:hAnsiTheme="minorHAnsi" w:cstheme="minorHAnsi"/>
                        </w:rPr>
                        <w:t xml:space="preserve"> </w:t>
                      </w:r>
                      <w:r w:rsidR="00F620D2" w:rsidRPr="00F620D2">
                        <w:rPr>
                          <w:rFonts w:asciiTheme="minorHAnsi" w:hAnsiTheme="minorHAnsi" w:cstheme="minorHAnsi"/>
                        </w:rPr>
                        <w:t>Johnny told his RCD</w:t>
                      </w:r>
                      <w:r w:rsidR="00956D4C">
                        <w:rPr>
                          <w:rFonts w:asciiTheme="minorHAnsi" w:hAnsiTheme="minorHAnsi" w:cstheme="minorHAnsi"/>
                        </w:rPr>
                        <w:t>,</w:t>
                      </w:r>
                      <w:r w:rsidR="00F620D2" w:rsidRPr="00F620D2">
                        <w:rPr>
                          <w:rFonts w:asciiTheme="minorHAnsi" w:hAnsiTheme="minorHAnsi" w:cstheme="minorHAnsi"/>
                        </w:rPr>
                        <w:t xml:space="preserve"> “I love my job and everyone at (the store)</w:t>
                      </w:r>
                      <w:r w:rsidR="000E63CF">
                        <w:rPr>
                          <w:rFonts w:asciiTheme="minorHAnsi" w:hAnsiTheme="minorHAnsi" w:cstheme="minorHAnsi"/>
                        </w:rPr>
                        <w:t xml:space="preserve">.”  </w:t>
                      </w:r>
                      <w:r w:rsidR="00F620D2" w:rsidRPr="00F620D2">
                        <w:rPr>
                          <w:rFonts w:asciiTheme="minorHAnsi" w:hAnsiTheme="minorHAnsi" w:cstheme="minorHAnsi"/>
                        </w:rPr>
                        <w:t>He is proud of himself and his job!</w:t>
                      </w:r>
                    </w:p>
                  </w:txbxContent>
                </v:textbox>
                <w10:wrap type="tight" anchorx="margin"/>
              </v:shape>
            </w:pict>
          </mc:Fallback>
        </mc:AlternateContent>
      </w:r>
      <w:r>
        <w:rPr>
          <w:noProof/>
        </w:rPr>
        <mc:AlternateContent>
          <mc:Choice Requires="wps">
            <w:drawing>
              <wp:anchor distT="0" distB="0" distL="114300" distR="114300" simplePos="0" relativeHeight="251932160" behindDoc="1" locked="0" layoutInCell="1" allowOverlap="1" wp14:anchorId="286FBB3A" wp14:editId="0A94FBB0">
                <wp:simplePos x="0" y="0"/>
                <wp:positionH relativeFrom="margin">
                  <wp:posOffset>22860</wp:posOffset>
                </wp:positionH>
                <wp:positionV relativeFrom="paragraph">
                  <wp:posOffset>19050</wp:posOffset>
                </wp:positionV>
                <wp:extent cx="3147060" cy="1531620"/>
                <wp:effectExtent l="0" t="0" r="0" b="0"/>
                <wp:wrapThrough wrapText="bothSides">
                  <wp:wrapPolygon edited="0">
                    <wp:start x="262" y="0"/>
                    <wp:lineTo x="262" y="21224"/>
                    <wp:lineTo x="21182" y="21224"/>
                    <wp:lineTo x="21182" y="0"/>
                    <wp:lineTo x="262" y="0"/>
                  </wp:wrapPolygon>
                </wp:wrapThrough>
                <wp:docPr id="9"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060" cy="153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6AC0" w14:textId="52793EB3" w:rsidR="00B448E9" w:rsidRPr="008907BF" w:rsidRDefault="00B448E9" w:rsidP="00B448E9">
                            <w:pPr>
                              <w:pStyle w:val="Greenboxes"/>
                            </w:pPr>
                            <w:r>
                              <w:t>When “PJ” experienced a setback in their personal life, they were concerned that their job with a Maine-based specialty food company might be in jeopardy. VR was able to step in and help PJ with some short-term job coaching, as well as work</w:t>
                            </w:r>
                            <w:r w:rsidR="00A56C69">
                              <w:t>ing</w:t>
                            </w:r>
                            <w:r>
                              <w:t xml:space="preserve"> with the employer to develop natural supports</w:t>
                            </w:r>
                            <w:r w:rsidR="00F14240">
                              <w:t>,</w:t>
                            </w:r>
                            <w:r>
                              <w:t xml:space="preserve"> that could assist PJ </w:t>
                            </w:r>
                            <w:r w:rsidR="00A56C69">
                              <w:t xml:space="preserve">to </w:t>
                            </w:r>
                            <w:r>
                              <w:t xml:space="preserve">remain a </w:t>
                            </w:r>
                            <w:r w:rsidRPr="00B3624B">
                              <w:rPr>
                                <w:b/>
                                <w:bCs/>
                              </w:rPr>
                              <w:t>valued employee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BB3A" id="_x0000_s1033" type="#_x0000_t202" alt="&quot;&quot;" style="position:absolute;left:0;text-align:left;margin-left:1.8pt;margin-top:1.5pt;width:247.8pt;height:120.6pt;z-index:-2513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" filled="f" stroked="f">
                <o:lock v:ext="edit" aspectratio="t"/>
                <v:textbox>
                  <w:txbxContent>
                    <w:p w14:paraId="42E36AC0" w14:textId="52793EB3" w:rsidR="00B448E9" w:rsidRPr="008907BF" w:rsidRDefault="00B448E9" w:rsidP="00B448E9">
                      <w:pPr>
                        <w:pStyle w:val="Greenboxes"/>
                      </w:pPr>
                      <w:r>
                        <w:t>When “PJ” experienced a setback in their personal life, they were concerned that their job with a Maine-based specialty food company might be in jeopardy. VR was able to step in and help PJ with some short-term job coaching, as well as work</w:t>
                      </w:r>
                      <w:r w:rsidR="00A56C69">
                        <w:t>ing</w:t>
                      </w:r>
                      <w:r>
                        <w:t xml:space="preserve"> with the employer to develop natural supports</w:t>
                      </w:r>
                      <w:r w:rsidR="00F14240">
                        <w:t>,</w:t>
                      </w:r>
                      <w:r>
                        <w:t xml:space="preserve"> that could assist PJ </w:t>
                      </w:r>
                      <w:r w:rsidR="00A56C69">
                        <w:t xml:space="preserve">to </w:t>
                      </w:r>
                      <w:r>
                        <w:t xml:space="preserve">remain a </w:t>
                      </w:r>
                      <w:r w:rsidRPr="00B3624B">
                        <w:rPr>
                          <w:b/>
                          <w:bCs/>
                        </w:rPr>
                        <w:t>valued employee</w:t>
                      </w:r>
                      <w:r>
                        <w:t>!</w:t>
                      </w:r>
                    </w:p>
                  </w:txbxContent>
                </v:textbox>
                <w10:wrap type="through" anchorx="margin"/>
              </v:shape>
            </w:pict>
          </mc:Fallback>
        </mc:AlternateContent>
      </w:r>
    </w:p>
    <w:p w14:paraId="79E3678B" w14:textId="3C90DDE6" w:rsidR="00E07127" w:rsidRDefault="00E07127" w:rsidP="00E07127">
      <w:pPr>
        <w:ind w:left="540"/>
        <w:rPr>
          <w:rFonts w:ascii="Arial" w:hAnsi="Arial" w:cs="Arial"/>
          <w:noProof/>
          <w:color w:val="339966"/>
          <w:sz w:val="36"/>
          <w:szCs w:val="36"/>
        </w:rPr>
      </w:pPr>
    </w:p>
    <w:p w14:paraId="2408324A" w14:textId="4E13A0B3" w:rsidR="00E07127" w:rsidRDefault="006111D2" w:rsidP="00E07127">
      <w:pPr>
        <w:ind w:left="540"/>
        <w:rPr>
          <w:rFonts w:ascii="Arial" w:hAnsi="Arial" w:cs="Arial"/>
          <w:noProof/>
          <w:color w:val="339966"/>
          <w:sz w:val="36"/>
          <w:szCs w:val="36"/>
        </w:rPr>
      </w:pPr>
      <w:r>
        <w:rPr>
          <w:rFonts w:ascii="Arial" w:hAnsi="Arial" w:cs="Arial"/>
          <w:noProof/>
          <w:color w:val="339966"/>
          <w:sz w:val="36"/>
          <w:szCs w:val="36"/>
        </w:rPr>
        <w:t xml:space="preserve">     </w:t>
      </w:r>
    </w:p>
    <w:p w14:paraId="697DFED9" w14:textId="6C1CDEE6" w:rsidR="0015030C" w:rsidRDefault="0015030C" w:rsidP="0069167F">
      <w:pPr>
        <w:rPr>
          <w:rFonts w:ascii="Tw Cen MT Condensed" w:hAnsi="Tw Cen MT Condensed"/>
          <w:sz w:val="52"/>
          <w:szCs w:val="52"/>
        </w:rPr>
      </w:pPr>
    </w:p>
    <w:p w14:paraId="21A6ACFE" w14:textId="32387082" w:rsidR="006111D2" w:rsidRDefault="006111D2" w:rsidP="006111D2">
      <w:pPr>
        <w:ind w:left="540"/>
        <w:rPr>
          <w:rFonts w:ascii="Tw Cen MT Condensed" w:hAnsi="Tw Cen MT Condensed"/>
          <w:sz w:val="52"/>
          <w:szCs w:val="52"/>
        </w:rPr>
      </w:pPr>
    </w:p>
    <w:p w14:paraId="12473DCE" w14:textId="59985C6D" w:rsidR="00F91156" w:rsidRDefault="00C8455E" w:rsidP="0069167F">
      <w:pPr>
        <w:rPr>
          <w:rFonts w:ascii="Tw Cen MT Condensed" w:hAnsi="Tw Cen MT Condensed"/>
          <w:sz w:val="52"/>
          <w:szCs w:val="52"/>
        </w:rPr>
      </w:pPr>
      <w:r>
        <w:rPr>
          <w:noProof/>
        </w:rPr>
        <mc:AlternateContent>
          <mc:Choice Requires="wps">
            <w:drawing>
              <wp:anchor distT="0" distB="0" distL="114300" distR="114300" simplePos="0" relativeHeight="251930112" behindDoc="1" locked="0" layoutInCell="1" allowOverlap="1" wp14:anchorId="2F85D3EE" wp14:editId="108847A9">
                <wp:simplePos x="0" y="0"/>
                <wp:positionH relativeFrom="margin">
                  <wp:align>left</wp:align>
                </wp:positionH>
                <wp:positionV relativeFrom="paragraph">
                  <wp:posOffset>106045</wp:posOffset>
                </wp:positionV>
                <wp:extent cx="3177540" cy="2064385"/>
                <wp:effectExtent l="0" t="0" r="0" b="0"/>
                <wp:wrapThrough wrapText="bothSides">
                  <wp:wrapPolygon edited="0">
                    <wp:start x="259" y="0"/>
                    <wp:lineTo x="259" y="21328"/>
                    <wp:lineTo x="21108" y="21328"/>
                    <wp:lineTo x="21108" y="0"/>
                    <wp:lineTo x="259" y="0"/>
                  </wp:wrapPolygon>
                </wp:wrapThrough>
                <wp:docPr id="19"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77540" cy="206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2FA25" w14:textId="3C4CEAD2" w:rsidR="00B448E9" w:rsidRPr="008907BF" w:rsidRDefault="00B448E9" w:rsidP="00B448E9">
                            <w:pPr>
                              <w:pStyle w:val="Greenboxes"/>
                            </w:pPr>
                            <w:r>
                              <w:t>When “Jose</w:t>
                            </w:r>
                            <w:r w:rsidR="005E0A53">
                              <w:t>,</w:t>
                            </w:r>
                            <w:r>
                              <w:t xml:space="preserve">” a VR client who is blind moved to a new area, he needed the services of a DBVI Orientation &amp; Mobility Specialist to help him learn how to get around safely. The O&amp;M Specialist provided him with a </w:t>
                            </w:r>
                            <w:r w:rsidRPr="00C0487F">
                              <w:rPr>
                                <w:b/>
                                <w:bCs/>
                              </w:rPr>
                              <w:t>tactile map</w:t>
                            </w:r>
                            <w:r>
                              <w:t xml:space="preserve"> that he could use with his spouse to get to know the area and to practice between lessons as a family.</w:t>
                            </w:r>
                            <w:r w:rsidR="0050199C">
                              <w:t xml:space="preserve"> </w:t>
                            </w:r>
                            <w:r>
                              <w:t>Jose was thrilled with the map, which included a braille and tactile key for destinations nearby and worked with his Soundscape app navigation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D3EE" id="_x0000_s1034" type="#_x0000_t202" alt="&quot;&quot;" style="position:absolute;margin-left:0;margin-top:8.35pt;width:250.2pt;height:162.55pt;z-index:-25138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" filled="f" stroked="f">
                <o:lock v:ext="edit" aspectratio="t"/>
                <v:textbox>
                  <w:txbxContent>
                    <w:p w14:paraId="2062FA25" w14:textId="3C4CEAD2" w:rsidR="00B448E9" w:rsidRPr="008907BF" w:rsidRDefault="00B448E9" w:rsidP="00B448E9">
                      <w:pPr>
                        <w:pStyle w:val="Greenboxes"/>
                      </w:pPr>
                      <w:r>
                        <w:t>When “Jose</w:t>
                      </w:r>
                      <w:r w:rsidR="005E0A53">
                        <w:t>,</w:t>
                      </w:r>
                      <w:r>
                        <w:t xml:space="preserve">” a VR client who is blind moved to a new area, he needed the services of a DBVI Orientation &amp; Mobility Specialist to help him learn how to get around safely. The O&amp;M Specialist provided him with a </w:t>
                      </w:r>
                      <w:r w:rsidRPr="00C0487F">
                        <w:rPr>
                          <w:b/>
                          <w:bCs/>
                        </w:rPr>
                        <w:t>tactile map</w:t>
                      </w:r>
                      <w:r>
                        <w:t xml:space="preserve"> that he could use with his spouse to get to know the area and to practice between lessons as a family.</w:t>
                      </w:r>
                      <w:r w:rsidR="0050199C">
                        <w:t xml:space="preserve"> </w:t>
                      </w:r>
                      <w:r>
                        <w:t>Jose was thrilled with the map, which included a braille and tactile key for destinations nearby and worked with his Soundscape app navigation skills.</w:t>
                      </w:r>
                    </w:p>
                  </w:txbxContent>
                </v:textbox>
                <w10:wrap type="through" anchorx="margin"/>
              </v:shape>
            </w:pict>
          </mc:Fallback>
        </mc:AlternateContent>
      </w:r>
    </w:p>
    <w:p w14:paraId="521ABDC9" w14:textId="7684A419" w:rsidR="00F91156" w:rsidRDefault="00F91156" w:rsidP="00E90417">
      <w:pPr>
        <w:ind w:left="540" w:hanging="540"/>
        <w:rPr>
          <w:rFonts w:ascii="Tw Cen MT Condensed" w:hAnsi="Tw Cen MT Condensed"/>
          <w:sz w:val="52"/>
          <w:szCs w:val="52"/>
        </w:rPr>
      </w:pPr>
    </w:p>
    <w:p w14:paraId="66EF9977" w14:textId="7C8905FD" w:rsidR="00F91156" w:rsidRDefault="00F91156" w:rsidP="0069167F">
      <w:pPr>
        <w:rPr>
          <w:rFonts w:ascii="Tw Cen MT Condensed" w:hAnsi="Tw Cen MT Condensed"/>
          <w:sz w:val="52"/>
          <w:szCs w:val="52"/>
        </w:rPr>
      </w:pPr>
    </w:p>
    <w:p w14:paraId="10DF5515" w14:textId="11EB6CF6" w:rsidR="00F91156" w:rsidRDefault="00F91156" w:rsidP="0069167F">
      <w:pPr>
        <w:rPr>
          <w:rFonts w:ascii="Tw Cen MT Condensed" w:hAnsi="Tw Cen MT Condensed"/>
          <w:sz w:val="52"/>
          <w:szCs w:val="52"/>
        </w:rPr>
      </w:pPr>
    </w:p>
    <w:p w14:paraId="62CFBADA" w14:textId="49E23AC1" w:rsidR="00E90417" w:rsidRDefault="00E90417" w:rsidP="0069167F">
      <w:pPr>
        <w:rPr>
          <w:rFonts w:ascii="Tw Cen MT Condensed" w:hAnsi="Tw Cen MT Condensed"/>
          <w:sz w:val="52"/>
          <w:szCs w:val="52"/>
        </w:rPr>
      </w:pPr>
    </w:p>
    <w:p w14:paraId="56402E30" w14:textId="3557C339" w:rsidR="007A5ECE" w:rsidRDefault="003C7B21" w:rsidP="0069167F">
      <w:pPr>
        <w:rPr>
          <w:rFonts w:ascii="Tw Cen MT Condensed" w:hAnsi="Tw Cen MT Condensed"/>
          <w:sz w:val="52"/>
          <w:szCs w:val="52"/>
        </w:rPr>
      </w:pPr>
      <w:r>
        <w:rPr>
          <w:noProof/>
        </w:rPr>
        <w:drawing>
          <wp:anchor distT="0" distB="0" distL="114300" distR="114300" simplePos="0" relativeHeight="251938304" behindDoc="1" locked="0" layoutInCell="1" allowOverlap="1" wp14:anchorId="51398F93" wp14:editId="5731E520">
            <wp:simplePos x="0" y="0"/>
            <wp:positionH relativeFrom="margin">
              <wp:align>right</wp:align>
            </wp:positionH>
            <wp:positionV relativeFrom="paragraph">
              <wp:posOffset>123862</wp:posOffset>
            </wp:positionV>
            <wp:extent cx="3268345" cy="2349500"/>
            <wp:effectExtent l="0" t="0" r="825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837473B0-CC2E-450A-ABE3-18F120FF3D39}">
                          <a1611:picAttrSrcUrl xmlns:a1611="http://schemas.microsoft.com/office/drawing/2016/11/main" r:id="rId20"/>
                        </a:ext>
                      </a:extLst>
                    </a:blip>
                    <a:stretch>
                      <a:fillRect/>
                    </a:stretch>
                  </pic:blipFill>
                  <pic:spPr>
                    <a:xfrm>
                      <a:off x="0" y="0"/>
                      <a:ext cx="3268345" cy="2349500"/>
                    </a:xfrm>
                    <a:prstGeom prst="rect">
                      <a:avLst/>
                    </a:prstGeom>
                  </pic:spPr>
                </pic:pic>
              </a:graphicData>
            </a:graphic>
            <wp14:sizeRelH relativeFrom="margin">
              <wp14:pctWidth>0</wp14:pctWidth>
            </wp14:sizeRelH>
            <wp14:sizeRelV relativeFrom="margin">
              <wp14:pctHeight>0</wp14:pctHeight>
            </wp14:sizeRelV>
          </wp:anchor>
        </w:drawing>
      </w:r>
    </w:p>
    <w:p w14:paraId="7738BDFA" w14:textId="57A0321D" w:rsidR="007A5ECE" w:rsidRDefault="00C8455E" w:rsidP="0069167F">
      <w:pPr>
        <w:rPr>
          <w:rFonts w:ascii="Tw Cen MT Condensed" w:hAnsi="Tw Cen MT Condensed"/>
          <w:sz w:val="52"/>
          <w:szCs w:val="52"/>
        </w:rPr>
      </w:pPr>
      <w:r>
        <w:rPr>
          <w:noProof/>
        </w:rPr>
        <mc:AlternateContent>
          <mc:Choice Requires="wps">
            <w:drawing>
              <wp:anchor distT="0" distB="0" distL="114300" distR="114300" simplePos="0" relativeHeight="251915776" behindDoc="1" locked="0" layoutInCell="1" allowOverlap="1" wp14:anchorId="1864760E" wp14:editId="302FE873">
                <wp:simplePos x="0" y="0"/>
                <wp:positionH relativeFrom="margin">
                  <wp:align>left</wp:align>
                </wp:positionH>
                <wp:positionV relativeFrom="paragraph">
                  <wp:posOffset>5715</wp:posOffset>
                </wp:positionV>
                <wp:extent cx="3169920" cy="1206500"/>
                <wp:effectExtent l="0" t="0" r="0" b="0"/>
                <wp:wrapThrough wrapText="bothSides">
                  <wp:wrapPolygon edited="0">
                    <wp:start x="260" y="0"/>
                    <wp:lineTo x="260" y="21145"/>
                    <wp:lineTo x="21159" y="21145"/>
                    <wp:lineTo x="21159" y="0"/>
                    <wp:lineTo x="260" y="0"/>
                  </wp:wrapPolygon>
                </wp:wrapThrough>
                <wp:docPr id="8"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992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C134" w14:textId="2715535F" w:rsidR="00351782" w:rsidRPr="008907BF" w:rsidRDefault="00351782" w:rsidP="00351782">
                            <w:pPr>
                              <w:pStyle w:val="Greenboxes"/>
                            </w:pPr>
                            <w:r>
                              <w:t xml:space="preserve">“Martina’s” </w:t>
                            </w:r>
                            <w:r w:rsidR="009B3ECD">
                              <w:t>d</w:t>
                            </w:r>
                            <w:r>
                              <w:t>rive to reach her employment goals in the social service field were recently recognized by her college, which named her “</w:t>
                            </w:r>
                            <w:r w:rsidRPr="00351782">
                              <w:rPr>
                                <w:b/>
                                <w:bCs/>
                              </w:rPr>
                              <w:t>Student of the Year</w:t>
                            </w:r>
                            <w:r>
                              <w:t>” noting her leadership skills and mentorship of other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4760E" id="_x0000_s1035" type="#_x0000_t202" alt="&quot;&quot;" style="position:absolute;margin-left:0;margin-top:.45pt;width:249.6pt;height:95pt;z-index:-25140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" filled="f" stroked="f">
                <o:lock v:ext="edit" aspectratio="t"/>
                <v:textbox>
                  <w:txbxContent>
                    <w:p w14:paraId="5A53C134" w14:textId="2715535F" w:rsidR="00351782" w:rsidRPr="008907BF" w:rsidRDefault="00351782" w:rsidP="00351782">
                      <w:pPr>
                        <w:pStyle w:val="Greenboxes"/>
                      </w:pPr>
                      <w:r>
                        <w:t xml:space="preserve">“Martina’s” </w:t>
                      </w:r>
                      <w:r w:rsidR="009B3ECD">
                        <w:t>d</w:t>
                      </w:r>
                      <w:r>
                        <w:t>rive to reach her employment goals in the social service field were recently recognized by her college, which named her “</w:t>
                      </w:r>
                      <w:r w:rsidRPr="00351782">
                        <w:rPr>
                          <w:b/>
                          <w:bCs/>
                        </w:rPr>
                        <w:t>Student of the Year</w:t>
                      </w:r>
                      <w:r>
                        <w:t>” noting her leadership skills and mentorship of other students!</w:t>
                      </w:r>
                    </w:p>
                  </w:txbxContent>
                </v:textbox>
                <w10:wrap type="through" anchorx="margin"/>
              </v:shape>
            </w:pict>
          </mc:Fallback>
        </mc:AlternateContent>
      </w:r>
    </w:p>
    <w:p w14:paraId="56DD1827" w14:textId="04D07D04" w:rsidR="007A5ECE" w:rsidRDefault="007A5ECE" w:rsidP="0069167F">
      <w:pPr>
        <w:rPr>
          <w:rFonts w:ascii="Tw Cen MT Condensed" w:hAnsi="Tw Cen MT Condensed"/>
          <w:sz w:val="52"/>
          <w:szCs w:val="52"/>
        </w:rPr>
      </w:pPr>
    </w:p>
    <w:p w14:paraId="491BCF12" w14:textId="67A60B7D" w:rsidR="000E63CF" w:rsidRDefault="000E63CF" w:rsidP="0069167F">
      <w:pPr>
        <w:rPr>
          <w:rFonts w:ascii="Tw Cen MT Condensed" w:hAnsi="Tw Cen MT Condensed"/>
          <w:sz w:val="52"/>
          <w:szCs w:val="52"/>
        </w:rPr>
      </w:pPr>
    </w:p>
    <w:p w14:paraId="417EB150" w14:textId="7BAEEE54" w:rsidR="00242E08" w:rsidRDefault="00C8455E" w:rsidP="0069167F">
      <w:pPr>
        <w:rPr>
          <w:rFonts w:ascii="Tw Cen MT Condensed" w:hAnsi="Tw Cen MT Condensed"/>
          <w:sz w:val="52"/>
          <w:szCs w:val="52"/>
        </w:rPr>
      </w:pPr>
      <w:r>
        <w:rPr>
          <w:noProof/>
        </w:rPr>
        <mc:AlternateContent>
          <mc:Choice Requires="wps">
            <w:drawing>
              <wp:anchor distT="0" distB="0" distL="114300" distR="114300" simplePos="0" relativeHeight="251919872" behindDoc="1" locked="0" layoutInCell="1" allowOverlap="1" wp14:anchorId="03510047" wp14:editId="38F545DD">
                <wp:simplePos x="0" y="0"/>
                <wp:positionH relativeFrom="margin">
                  <wp:align>left</wp:align>
                </wp:positionH>
                <wp:positionV relativeFrom="paragraph">
                  <wp:posOffset>116840</wp:posOffset>
                </wp:positionV>
                <wp:extent cx="3185160" cy="1771015"/>
                <wp:effectExtent l="0" t="0" r="0" b="635"/>
                <wp:wrapThrough wrapText="bothSides">
                  <wp:wrapPolygon edited="0">
                    <wp:start x="258" y="0"/>
                    <wp:lineTo x="258" y="21375"/>
                    <wp:lineTo x="21187" y="21375"/>
                    <wp:lineTo x="21187" y="0"/>
                    <wp:lineTo x="258" y="0"/>
                  </wp:wrapPolygon>
                </wp:wrapThrough>
                <wp:docPr id="12"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8516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95EF" w14:textId="269319BB" w:rsidR="00DB7446" w:rsidRPr="008907BF" w:rsidRDefault="00DB7446" w:rsidP="00DB7446">
                            <w:pPr>
                              <w:pStyle w:val="Greenboxes"/>
                            </w:pPr>
                            <w:r>
                              <w:t xml:space="preserve">The </w:t>
                            </w:r>
                            <w:r w:rsidR="00064A08">
                              <w:t>support of his DBVI team helped “Robert” reach his goal of working as a therapist.</w:t>
                            </w:r>
                            <w:r w:rsidR="00B06E7A">
                              <w:t xml:space="preserve">  </w:t>
                            </w:r>
                            <w:r w:rsidR="00064A08">
                              <w:t>Robert has a visual impairment, is hard of hearing, and has some physical health issues.</w:t>
                            </w:r>
                            <w:r w:rsidR="00B06E7A">
                              <w:t xml:space="preserve"> </w:t>
                            </w:r>
                            <w:r w:rsidR="00064A08">
                              <w:t xml:space="preserve">DBVI helped Robert find the right assistive technology to allow him to easily access his employer’s computer programs, as well as </w:t>
                            </w:r>
                            <w:r w:rsidR="003E69D8">
                              <w:t>to provide</w:t>
                            </w:r>
                            <w:r w:rsidR="00064A08">
                              <w:t xml:space="preserve"> technical assistance on his set up of his home office. Robert </w:t>
                            </w:r>
                            <w:r w:rsidR="00994505">
                              <w:t>e</w:t>
                            </w:r>
                            <w:r w:rsidR="00064A08">
                              <w:t>arn</w:t>
                            </w:r>
                            <w:r w:rsidR="00994505">
                              <w:t>s</w:t>
                            </w:r>
                            <w:r w:rsidR="00064A08">
                              <w:t xml:space="preserve"> </w:t>
                            </w:r>
                            <w:r w:rsidR="00064A08" w:rsidRPr="00F767B8">
                              <w:rPr>
                                <w:b/>
                                <w:bCs/>
                              </w:rPr>
                              <w:t>$50 an hour</w:t>
                            </w:r>
                            <w:r w:rsidR="00064A0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10047" id="_x0000_s1036" type="#_x0000_t202" alt="&quot;&quot;" style="position:absolute;margin-left:0;margin-top:9.2pt;width:250.8pt;height:139.45pt;z-index:-25139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" filled="f" stroked="f">
                <o:lock v:ext="edit" aspectratio="t"/>
                <v:textbox>
                  <w:txbxContent>
                    <w:p w14:paraId="741195EF" w14:textId="269319BB" w:rsidR="00DB7446" w:rsidRPr="008907BF" w:rsidRDefault="00DB7446" w:rsidP="00DB7446">
                      <w:pPr>
                        <w:pStyle w:val="Greenboxes"/>
                      </w:pPr>
                      <w:r>
                        <w:t xml:space="preserve">The </w:t>
                      </w:r>
                      <w:r w:rsidR="00064A08">
                        <w:t>support of his DBVI team helped “Robert” reach his goal of working as a therapist.</w:t>
                      </w:r>
                      <w:r w:rsidR="00B06E7A">
                        <w:t xml:space="preserve">  </w:t>
                      </w:r>
                      <w:r w:rsidR="00064A08">
                        <w:t>Robert has a visual impairment, is hard of hearing, and has some physical health issues.</w:t>
                      </w:r>
                      <w:r w:rsidR="00B06E7A">
                        <w:t xml:space="preserve"> </w:t>
                      </w:r>
                      <w:r w:rsidR="00064A08">
                        <w:t xml:space="preserve">DBVI helped Robert find the right assistive technology to allow him to easily access his employer’s computer programs, as well as </w:t>
                      </w:r>
                      <w:r w:rsidR="003E69D8">
                        <w:t>to provide</w:t>
                      </w:r>
                      <w:r w:rsidR="00064A08">
                        <w:t xml:space="preserve"> technical assistance on his set up of his home office. Robert </w:t>
                      </w:r>
                      <w:r w:rsidR="00994505">
                        <w:t>e</w:t>
                      </w:r>
                      <w:r w:rsidR="00064A08">
                        <w:t>arn</w:t>
                      </w:r>
                      <w:r w:rsidR="00994505">
                        <w:t>s</w:t>
                      </w:r>
                      <w:r w:rsidR="00064A08">
                        <w:t xml:space="preserve"> </w:t>
                      </w:r>
                      <w:r w:rsidR="00064A08" w:rsidRPr="00F767B8">
                        <w:rPr>
                          <w:b/>
                          <w:bCs/>
                        </w:rPr>
                        <w:t>$50 an hour</w:t>
                      </w:r>
                      <w:r w:rsidR="00064A08">
                        <w:t>!</w:t>
                      </w:r>
                    </w:p>
                  </w:txbxContent>
                </v:textbox>
                <w10:wrap type="through" anchorx="margin"/>
              </v:shape>
            </w:pict>
          </mc:Fallback>
        </mc:AlternateContent>
      </w:r>
    </w:p>
    <w:p w14:paraId="24D4C0F9" w14:textId="6D83A807" w:rsidR="00242E08" w:rsidRDefault="00242E08" w:rsidP="0069167F">
      <w:pPr>
        <w:rPr>
          <w:rFonts w:ascii="Tw Cen MT Condensed" w:hAnsi="Tw Cen MT Condensed"/>
          <w:sz w:val="52"/>
          <w:szCs w:val="52"/>
        </w:rPr>
      </w:pPr>
    </w:p>
    <w:p w14:paraId="3683AFCA" w14:textId="092803E6" w:rsidR="00242E08" w:rsidRDefault="00242E08" w:rsidP="0069167F">
      <w:pPr>
        <w:rPr>
          <w:rFonts w:ascii="Tw Cen MT Condensed" w:hAnsi="Tw Cen MT Condensed"/>
          <w:sz w:val="52"/>
          <w:szCs w:val="52"/>
        </w:rPr>
      </w:pPr>
    </w:p>
    <w:p w14:paraId="11ADEF62" w14:textId="5F2A336B" w:rsidR="00242E08" w:rsidRDefault="00B17042" w:rsidP="0069167F">
      <w:pPr>
        <w:rPr>
          <w:rFonts w:ascii="Tw Cen MT Condensed" w:hAnsi="Tw Cen MT Condensed"/>
          <w:sz w:val="52"/>
          <w:szCs w:val="52"/>
        </w:rPr>
      </w:pPr>
      <w:r>
        <w:rPr>
          <w:noProof/>
        </w:rPr>
        <mc:AlternateContent>
          <mc:Choice Requires="wps">
            <w:drawing>
              <wp:anchor distT="0" distB="0" distL="114300" distR="114300" simplePos="0" relativeHeight="251921920" behindDoc="1" locked="0" layoutInCell="1" allowOverlap="1" wp14:anchorId="06098675" wp14:editId="34861111">
                <wp:simplePos x="0" y="0"/>
                <wp:positionH relativeFrom="margin">
                  <wp:posOffset>3637128</wp:posOffset>
                </wp:positionH>
                <wp:positionV relativeFrom="paragraph">
                  <wp:posOffset>80332</wp:posOffset>
                </wp:positionV>
                <wp:extent cx="3269615" cy="2961564"/>
                <wp:effectExtent l="0" t="0" r="0" b="0"/>
                <wp:wrapSquare wrapText="bothSides"/>
                <wp:docPr id="4"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69615" cy="296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39D9" w14:textId="120FBE4D" w:rsidR="00064A08" w:rsidRPr="008907BF" w:rsidRDefault="00064A08" w:rsidP="00064A08">
                            <w:pPr>
                              <w:pStyle w:val="Greenboxes"/>
                            </w:pPr>
                            <w:r>
                              <w:t>“Julie</w:t>
                            </w:r>
                            <w:r w:rsidR="00080D45">
                              <w:t>,</w:t>
                            </w:r>
                            <w:r>
                              <w:t>” a young woman with diagnoses of anxiety, autism</w:t>
                            </w:r>
                            <w:r w:rsidR="00956D4C">
                              <w:t>,</w:t>
                            </w:r>
                            <w:r>
                              <w:t xml:space="preserve"> and a learning disability, came to VR after trying unsuccessfully to find employment on her own for nearly 10 years. Despite the challenges of COVID-19, her VR Counselor and Community Rehabilitation Provider worked together with Julie and her family – using the Progressive Employment model – to help uncover her employment interests. Julie was able to do a work experience with a large pharmacy chain.  She was so successful in the work experience that she was hired! Julie’s mother recently shared that her daughter is </w:t>
                            </w:r>
                            <w:r w:rsidRPr="00AA211E">
                              <w:rPr>
                                <w:b/>
                                <w:bCs/>
                              </w:rPr>
                              <w:t xml:space="preserve">extremely happy </w:t>
                            </w:r>
                            <w:r w:rsidRPr="00F608E9">
                              <w:t>with her job and she can see Julie’s</w:t>
                            </w:r>
                            <w:r w:rsidRPr="00AA211E">
                              <w:rPr>
                                <w:b/>
                                <w:bCs/>
                              </w:rPr>
                              <w:t xml:space="preserve"> confidence building </w:t>
                            </w:r>
                            <w:r w:rsidRPr="00F608E9">
                              <w:t>every day</w:t>
                            </w:r>
                            <w:r>
                              <w:t>. Julie now has her own bank account and is learning to manage her 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98675" id="_x0000_s1037" type="#_x0000_t202" alt="&quot;&quot;" style="position:absolute;margin-left:286.4pt;margin-top:6.35pt;width:257.45pt;height:233.2pt;z-index:-25139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" filled="f" stroked="f">
                <o:lock v:ext="edit" aspectratio="t"/>
                <v:textbox>
                  <w:txbxContent>
                    <w:p w14:paraId="3E2539D9" w14:textId="120FBE4D" w:rsidR="00064A08" w:rsidRPr="008907BF" w:rsidRDefault="00064A08" w:rsidP="00064A08">
                      <w:pPr>
                        <w:pStyle w:val="Greenboxes"/>
                      </w:pPr>
                      <w:r>
                        <w:t>“Julie</w:t>
                      </w:r>
                      <w:r w:rsidR="00080D45">
                        <w:t>,</w:t>
                      </w:r>
                      <w:r>
                        <w:t>” a young woman with diagnoses of anxiety, autism</w:t>
                      </w:r>
                      <w:r w:rsidR="00956D4C">
                        <w:t>,</w:t>
                      </w:r>
                      <w:r>
                        <w:t xml:space="preserve"> and a learning disability, came to VR after trying unsuccessfully to find employment on her own for nearly 10 years. Despite the challenges of COVID-19, her VR Counselor and Community Rehabilitation Provider worked together with Julie and her family – using the Progressive Employment model – to help uncover her employment interests. Julie was able to do a work experience with a large pharmacy chain.  She was so successful in the work experience that she was hired! Julie’s mother recently shared that her daughter is </w:t>
                      </w:r>
                      <w:r w:rsidRPr="00AA211E">
                        <w:rPr>
                          <w:b/>
                          <w:bCs/>
                        </w:rPr>
                        <w:t xml:space="preserve">extremely happy </w:t>
                      </w:r>
                      <w:r w:rsidRPr="00F608E9">
                        <w:t>with her job and she can see Julie’s</w:t>
                      </w:r>
                      <w:r w:rsidRPr="00AA211E">
                        <w:rPr>
                          <w:b/>
                          <w:bCs/>
                        </w:rPr>
                        <w:t xml:space="preserve"> confidence building </w:t>
                      </w:r>
                      <w:r w:rsidRPr="00F608E9">
                        <w:t>every day</w:t>
                      </w:r>
                      <w:r>
                        <w:t>. Julie now has her own bank account and is learning to manage her money!</w:t>
                      </w:r>
                    </w:p>
                  </w:txbxContent>
                </v:textbox>
                <w10:wrap type="square" anchorx="margin"/>
              </v:shape>
            </w:pict>
          </mc:Fallback>
        </mc:AlternateContent>
      </w:r>
    </w:p>
    <w:p w14:paraId="0422A06F" w14:textId="606BCFFB" w:rsidR="00C8455E" w:rsidRDefault="00C8455E" w:rsidP="0069167F">
      <w:pPr>
        <w:rPr>
          <w:rFonts w:ascii="Tw Cen MT Condensed" w:hAnsi="Tw Cen MT Condensed"/>
          <w:sz w:val="52"/>
          <w:szCs w:val="52"/>
        </w:rPr>
      </w:pPr>
    </w:p>
    <w:p w14:paraId="661FBC49" w14:textId="2316C167" w:rsidR="00C8455E" w:rsidRDefault="00874E44" w:rsidP="0069167F">
      <w:pPr>
        <w:rPr>
          <w:rFonts w:ascii="Tw Cen MT Condensed" w:hAnsi="Tw Cen MT Condensed"/>
          <w:sz w:val="52"/>
          <w:szCs w:val="52"/>
        </w:rPr>
      </w:pPr>
      <w:r>
        <w:rPr>
          <w:rFonts w:ascii="Tw Cen MT Condensed" w:hAnsi="Tw Cen MT Condensed"/>
          <w:noProof/>
          <w:sz w:val="52"/>
          <w:szCs w:val="52"/>
        </w:rPr>
        <w:drawing>
          <wp:anchor distT="0" distB="0" distL="114300" distR="114300" simplePos="0" relativeHeight="251941376" behindDoc="0" locked="0" layoutInCell="1" allowOverlap="1" wp14:anchorId="33088646" wp14:editId="16499497">
            <wp:simplePos x="0" y="0"/>
            <wp:positionH relativeFrom="column">
              <wp:posOffset>236220</wp:posOffset>
            </wp:positionH>
            <wp:positionV relativeFrom="paragraph">
              <wp:posOffset>68580</wp:posOffset>
            </wp:positionV>
            <wp:extent cx="2804160" cy="2262248"/>
            <wp:effectExtent l="0" t="0" r="0" b="5080"/>
            <wp:wrapTight wrapText="bothSides">
              <wp:wrapPolygon edited="0">
                <wp:start x="0" y="0"/>
                <wp:lineTo x="0" y="21467"/>
                <wp:lineTo x="21424" y="21467"/>
                <wp:lineTo x="2142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2804160" cy="2262248"/>
                    </a:xfrm>
                    <a:prstGeom prst="rect">
                      <a:avLst/>
                    </a:prstGeom>
                  </pic:spPr>
                </pic:pic>
              </a:graphicData>
            </a:graphic>
            <wp14:sizeRelH relativeFrom="margin">
              <wp14:pctWidth>0</wp14:pctWidth>
            </wp14:sizeRelH>
            <wp14:sizeRelV relativeFrom="margin">
              <wp14:pctHeight>0</wp14:pctHeight>
            </wp14:sizeRelV>
          </wp:anchor>
        </w:drawing>
      </w:r>
    </w:p>
    <w:p w14:paraId="60232309" w14:textId="67FC0793" w:rsidR="00C8455E" w:rsidRDefault="00C8455E" w:rsidP="0069167F">
      <w:pPr>
        <w:rPr>
          <w:rFonts w:ascii="Tw Cen MT Condensed" w:hAnsi="Tw Cen MT Condensed"/>
          <w:sz w:val="52"/>
          <w:szCs w:val="52"/>
        </w:rPr>
      </w:pPr>
    </w:p>
    <w:p w14:paraId="14B78028" w14:textId="4168CFAC" w:rsidR="00C8455E" w:rsidRDefault="00C8455E" w:rsidP="0069167F">
      <w:pPr>
        <w:rPr>
          <w:rFonts w:ascii="Tw Cen MT Condensed" w:hAnsi="Tw Cen MT Condensed"/>
          <w:sz w:val="52"/>
          <w:szCs w:val="52"/>
        </w:rPr>
      </w:pPr>
    </w:p>
    <w:p w14:paraId="76587711" w14:textId="79AC5FBE" w:rsidR="00C8455E" w:rsidRDefault="00C8455E" w:rsidP="0069167F">
      <w:pPr>
        <w:rPr>
          <w:rFonts w:ascii="Tw Cen MT Condensed" w:hAnsi="Tw Cen MT Condensed"/>
          <w:sz w:val="52"/>
          <w:szCs w:val="52"/>
        </w:rPr>
      </w:pPr>
    </w:p>
    <w:p w14:paraId="372F49D7" w14:textId="273300A5" w:rsidR="0069167F" w:rsidRPr="00AA7374" w:rsidRDefault="0069167F" w:rsidP="0069167F">
      <w:pPr>
        <w:rPr>
          <w:rFonts w:ascii="Arial" w:hAnsi="Arial" w:cs="Arial"/>
          <w:color w:val="339966"/>
          <w:sz w:val="36"/>
          <w:szCs w:val="36"/>
        </w:rPr>
      </w:pPr>
      <w:r w:rsidRPr="00C10649">
        <w:rPr>
          <w:rFonts w:ascii="Tw Cen MT Condensed" w:hAnsi="Tw Cen MT Condensed"/>
          <w:sz w:val="52"/>
          <w:szCs w:val="52"/>
        </w:rPr>
        <w:lastRenderedPageBreak/>
        <w:t>Division of Vocational Rehabilitation (DVR</w:t>
      </w:r>
      <w:r w:rsidR="00A219FA">
        <w:rPr>
          <w:rFonts w:ascii="Tw Cen MT Condensed" w:hAnsi="Tw Cen MT Condensed"/>
          <w:sz w:val="52"/>
          <w:szCs w:val="52"/>
        </w:rPr>
        <w:t>)</w:t>
      </w:r>
    </w:p>
    <w:p w14:paraId="2C308B42" w14:textId="010458BB" w:rsidR="0069167F" w:rsidRPr="00F43773" w:rsidRDefault="0069167F" w:rsidP="0069167F">
      <w:pPr>
        <w:rPr>
          <w:rFonts w:cs="Calibri"/>
          <w:sz w:val="22"/>
          <w:szCs w:val="22"/>
        </w:rPr>
      </w:pPr>
      <w:r w:rsidRPr="00F43773">
        <w:rPr>
          <w:rFonts w:cs="Calibri"/>
          <w:sz w:val="22"/>
          <w:szCs w:val="22"/>
        </w:rPr>
        <w:t>Maine’s DVR assists eligible individuals with disabilities who wish to achieve or retain employment in the community. Any individual who is committed to work and has a disability that creates a barrier to employment is encouraged to apply</w:t>
      </w:r>
      <w:r w:rsidR="003D6B33" w:rsidRPr="00F43773">
        <w:rPr>
          <w:rFonts w:cs="Calibri"/>
          <w:sz w:val="22"/>
          <w:szCs w:val="22"/>
        </w:rPr>
        <w:t xml:space="preserve">. </w:t>
      </w:r>
      <w:r w:rsidRPr="00F43773">
        <w:rPr>
          <w:rFonts w:cs="Calibri"/>
          <w:sz w:val="22"/>
          <w:szCs w:val="22"/>
        </w:rPr>
        <w:t>Once determined eligible, individual</w:t>
      </w:r>
      <w:r w:rsidR="00530BAF" w:rsidRPr="00F43773">
        <w:rPr>
          <w:rFonts w:cs="Calibri"/>
          <w:sz w:val="22"/>
          <w:szCs w:val="22"/>
        </w:rPr>
        <w:t xml:space="preserve">s develop a plan for employment, </w:t>
      </w:r>
      <w:r w:rsidRPr="00F43773">
        <w:rPr>
          <w:rFonts w:cs="Calibri"/>
          <w:sz w:val="22"/>
          <w:szCs w:val="22"/>
        </w:rPr>
        <w:t>which outlines the services needed to successfully</w:t>
      </w:r>
      <w:r w:rsidR="00057110" w:rsidRPr="00F43773">
        <w:rPr>
          <w:rFonts w:cs="Calibri"/>
          <w:sz w:val="22"/>
          <w:szCs w:val="22"/>
        </w:rPr>
        <w:t xml:space="preserve"> achieve their employment goal.  </w:t>
      </w:r>
    </w:p>
    <w:p w14:paraId="5D5B27C2" w14:textId="77777777" w:rsidR="0069167F" w:rsidRPr="00F43773" w:rsidRDefault="0069167F" w:rsidP="0069167F">
      <w:pPr>
        <w:rPr>
          <w:rFonts w:cs="Calibri"/>
          <w:b/>
          <w:sz w:val="22"/>
          <w:szCs w:val="22"/>
        </w:rPr>
      </w:pPr>
    </w:p>
    <w:p w14:paraId="0D1133F1" w14:textId="000B5511" w:rsidR="0069167F" w:rsidRPr="000831DB" w:rsidRDefault="0069167F" w:rsidP="0069167F">
      <w:pPr>
        <w:rPr>
          <w:rFonts w:cs="Calibri"/>
          <w:b/>
          <w:sz w:val="22"/>
          <w:szCs w:val="22"/>
        </w:rPr>
      </w:pPr>
      <w:r w:rsidRPr="000831DB">
        <w:rPr>
          <w:rFonts w:cs="Calibri"/>
          <w:b/>
          <w:sz w:val="22"/>
          <w:szCs w:val="22"/>
        </w:rPr>
        <w:t>Contributing to the Maine Economy</w:t>
      </w:r>
    </w:p>
    <w:p w14:paraId="68025EB1" w14:textId="1ECCBFB9" w:rsidR="0069167F" w:rsidRPr="000831DB" w:rsidRDefault="00157B0D" w:rsidP="0069167F">
      <w:pPr>
        <w:rPr>
          <w:rFonts w:cs="Calibri"/>
          <w:sz w:val="22"/>
          <w:szCs w:val="22"/>
        </w:rPr>
      </w:pPr>
      <w:r w:rsidRPr="000831DB">
        <w:rPr>
          <w:rFonts w:cs="Calibri"/>
          <w:sz w:val="22"/>
          <w:szCs w:val="22"/>
        </w:rPr>
        <w:t xml:space="preserve">While maintaining a </w:t>
      </w:r>
      <w:r w:rsidR="0069167F" w:rsidRPr="000831DB">
        <w:rPr>
          <w:rFonts w:cs="Calibri"/>
          <w:sz w:val="22"/>
          <w:szCs w:val="22"/>
        </w:rPr>
        <w:t>wait list for services</w:t>
      </w:r>
      <w:r w:rsidR="007146D7">
        <w:rPr>
          <w:rFonts w:cs="Calibri"/>
          <w:sz w:val="22"/>
          <w:szCs w:val="22"/>
        </w:rPr>
        <w:t xml:space="preserve"> and during a pandemic</w:t>
      </w:r>
      <w:r w:rsidR="0069167F" w:rsidRPr="000831DB">
        <w:rPr>
          <w:rFonts w:cs="Calibri"/>
          <w:sz w:val="22"/>
          <w:szCs w:val="22"/>
        </w:rPr>
        <w:t xml:space="preserve">, DVR assisted </w:t>
      </w:r>
      <w:r w:rsidR="00C21035">
        <w:rPr>
          <w:rFonts w:cs="Calibri"/>
          <w:b/>
          <w:sz w:val="22"/>
          <w:szCs w:val="22"/>
        </w:rPr>
        <w:t>447</w:t>
      </w:r>
      <w:r w:rsidR="0069167F" w:rsidRPr="000831DB">
        <w:rPr>
          <w:rFonts w:cs="Calibri"/>
          <w:sz w:val="22"/>
          <w:szCs w:val="22"/>
        </w:rPr>
        <w:t xml:space="preserve"> people to find employment suc</w:t>
      </w:r>
      <w:r w:rsidR="009B75AB" w:rsidRPr="000831DB">
        <w:rPr>
          <w:rFonts w:cs="Calibri"/>
          <w:sz w:val="22"/>
          <w:szCs w:val="22"/>
        </w:rPr>
        <w:t>cess</w:t>
      </w:r>
      <w:r w:rsidR="003D6B33" w:rsidRPr="000831DB">
        <w:rPr>
          <w:rFonts w:cs="Calibri"/>
          <w:sz w:val="22"/>
          <w:szCs w:val="22"/>
        </w:rPr>
        <w:t xml:space="preserve">.  </w:t>
      </w:r>
      <w:r w:rsidR="0069167F" w:rsidRPr="000831DB">
        <w:rPr>
          <w:rFonts w:cs="Calibri"/>
          <w:sz w:val="22"/>
          <w:szCs w:val="22"/>
        </w:rPr>
        <w:t xml:space="preserve">This resulted in these individuals earning a total of </w:t>
      </w:r>
      <w:r w:rsidR="0069167F" w:rsidRPr="000831DB">
        <w:rPr>
          <w:rFonts w:cs="Calibri"/>
          <w:b/>
          <w:sz w:val="22"/>
          <w:szCs w:val="22"/>
        </w:rPr>
        <w:t>$</w:t>
      </w:r>
      <w:r w:rsidR="00B0440A">
        <w:rPr>
          <w:rFonts w:cs="Arial"/>
          <w:b/>
          <w:sz w:val="22"/>
          <w:szCs w:val="22"/>
        </w:rPr>
        <w:t>12,803,781.12</w:t>
      </w:r>
      <w:r w:rsidR="00380F22" w:rsidRPr="000831DB">
        <w:rPr>
          <w:rFonts w:cs="Arial"/>
          <w:b/>
          <w:sz w:val="22"/>
          <w:szCs w:val="22"/>
        </w:rPr>
        <w:t xml:space="preserve"> </w:t>
      </w:r>
      <w:r w:rsidR="0069167F" w:rsidRPr="000831DB">
        <w:rPr>
          <w:rFonts w:cs="Calibri"/>
          <w:sz w:val="22"/>
          <w:szCs w:val="22"/>
        </w:rPr>
        <w:t>in annual wages</w:t>
      </w:r>
      <w:r w:rsidR="003D6B33" w:rsidRPr="000831DB">
        <w:rPr>
          <w:rFonts w:cs="Calibri"/>
          <w:sz w:val="22"/>
          <w:szCs w:val="22"/>
        </w:rPr>
        <w:t xml:space="preserve">. </w:t>
      </w:r>
      <w:r w:rsidR="0069167F" w:rsidRPr="000831DB">
        <w:rPr>
          <w:rFonts w:cs="Calibri"/>
          <w:sz w:val="22"/>
          <w:szCs w:val="22"/>
        </w:rPr>
        <w:t>Across the state and across industry sectors, DVR clients are joining or rejoining the workforce in such jobs as:</w:t>
      </w:r>
    </w:p>
    <w:p w14:paraId="3DF7AAB5" w14:textId="77777777" w:rsidR="0069167F" w:rsidRPr="00A570B2" w:rsidRDefault="0069167F" w:rsidP="0069167F">
      <w:pPr>
        <w:rPr>
          <w:rFonts w:cs="Calibri"/>
          <w:color w:val="FF0000"/>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690"/>
        <w:gridCol w:w="3240"/>
        <w:gridCol w:w="3161"/>
      </w:tblGrid>
      <w:tr w:rsidR="000831DB" w:rsidRPr="000831DB" w14:paraId="277BDA29" w14:textId="77777777" w:rsidTr="00321528">
        <w:trPr>
          <w:jc w:val="center"/>
        </w:trPr>
        <w:tc>
          <w:tcPr>
            <w:tcW w:w="3690" w:type="dxa"/>
          </w:tcPr>
          <w:p w14:paraId="615CA5A3" w14:textId="0DB14C9C" w:rsidR="00C758CF" w:rsidRPr="000831DB" w:rsidRDefault="009571B5" w:rsidP="00C758CF">
            <w:pPr>
              <w:rPr>
                <w:rFonts w:cs="Calibri"/>
                <w:sz w:val="22"/>
                <w:szCs w:val="22"/>
              </w:rPr>
            </w:pPr>
            <w:r>
              <w:rPr>
                <w:rFonts w:cs="Calibri"/>
                <w:sz w:val="22"/>
                <w:szCs w:val="22"/>
              </w:rPr>
              <w:t>Administrative Services Manager</w:t>
            </w:r>
          </w:p>
        </w:tc>
        <w:tc>
          <w:tcPr>
            <w:tcW w:w="3240" w:type="dxa"/>
          </w:tcPr>
          <w:p w14:paraId="3A4B4DC9" w14:textId="3CBA56DE" w:rsidR="00C758CF" w:rsidRPr="000831DB" w:rsidRDefault="00E85672" w:rsidP="00C758CF">
            <w:pPr>
              <w:rPr>
                <w:rFonts w:cs="Calibri"/>
                <w:sz w:val="22"/>
                <w:szCs w:val="22"/>
              </w:rPr>
            </w:pPr>
            <w:r>
              <w:rPr>
                <w:rFonts w:cs="Calibri"/>
                <w:sz w:val="22"/>
                <w:szCs w:val="22"/>
              </w:rPr>
              <w:t>Community Health Worker</w:t>
            </w:r>
          </w:p>
        </w:tc>
        <w:tc>
          <w:tcPr>
            <w:tcW w:w="3161" w:type="dxa"/>
          </w:tcPr>
          <w:p w14:paraId="75F3DD40" w14:textId="0344B2BE" w:rsidR="00C758CF" w:rsidRPr="000831DB" w:rsidRDefault="00A852C1" w:rsidP="00C758CF">
            <w:pPr>
              <w:rPr>
                <w:rFonts w:cs="Calibri"/>
                <w:sz w:val="22"/>
                <w:szCs w:val="22"/>
              </w:rPr>
            </w:pPr>
            <w:r>
              <w:rPr>
                <w:rFonts w:cs="Calibri"/>
                <w:sz w:val="22"/>
                <w:szCs w:val="22"/>
              </w:rPr>
              <w:t>Graphic Designer</w:t>
            </w:r>
          </w:p>
        </w:tc>
      </w:tr>
      <w:tr w:rsidR="000831DB" w:rsidRPr="000831DB" w14:paraId="32CADE9C" w14:textId="77777777" w:rsidTr="00321528">
        <w:trPr>
          <w:jc w:val="center"/>
        </w:trPr>
        <w:tc>
          <w:tcPr>
            <w:tcW w:w="3690" w:type="dxa"/>
          </w:tcPr>
          <w:p w14:paraId="556D1EC0" w14:textId="46E4401B" w:rsidR="009571B5" w:rsidRPr="000831DB" w:rsidRDefault="009571B5" w:rsidP="00C758CF">
            <w:pPr>
              <w:rPr>
                <w:rFonts w:cs="Calibri"/>
                <w:sz w:val="22"/>
                <w:szCs w:val="22"/>
              </w:rPr>
            </w:pPr>
            <w:r>
              <w:rPr>
                <w:rFonts w:cs="Calibri"/>
                <w:sz w:val="22"/>
                <w:szCs w:val="22"/>
              </w:rPr>
              <w:t>Automotive Service Technician</w:t>
            </w:r>
          </w:p>
        </w:tc>
        <w:tc>
          <w:tcPr>
            <w:tcW w:w="3240" w:type="dxa"/>
          </w:tcPr>
          <w:p w14:paraId="56418D02" w14:textId="770C1E16" w:rsidR="00C758CF" w:rsidRPr="000831DB" w:rsidRDefault="00E85672" w:rsidP="00C758CF">
            <w:pPr>
              <w:rPr>
                <w:rFonts w:cs="Calibri"/>
                <w:sz w:val="22"/>
                <w:szCs w:val="22"/>
              </w:rPr>
            </w:pPr>
            <w:r>
              <w:rPr>
                <w:rFonts w:cs="Calibri"/>
                <w:sz w:val="22"/>
                <w:szCs w:val="22"/>
              </w:rPr>
              <w:t>Construction Laborer</w:t>
            </w:r>
          </w:p>
        </w:tc>
        <w:tc>
          <w:tcPr>
            <w:tcW w:w="3161" w:type="dxa"/>
          </w:tcPr>
          <w:p w14:paraId="2BCB56BA" w14:textId="243602EF" w:rsidR="00C758CF" w:rsidRPr="000831DB" w:rsidRDefault="00A852C1" w:rsidP="00C758CF">
            <w:pPr>
              <w:rPr>
                <w:rFonts w:cs="Calibri"/>
                <w:sz w:val="22"/>
                <w:szCs w:val="22"/>
              </w:rPr>
            </w:pPr>
            <w:r>
              <w:rPr>
                <w:rFonts w:cs="Calibri"/>
                <w:sz w:val="22"/>
                <w:szCs w:val="22"/>
              </w:rPr>
              <w:t>Healthcare Support Worker</w:t>
            </w:r>
          </w:p>
        </w:tc>
      </w:tr>
      <w:tr w:rsidR="000831DB" w:rsidRPr="000831DB" w14:paraId="293D1349" w14:textId="77777777" w:rsidTr="00321528">
        <w:trPr>
          <w:jc w:val="center"/>
        </w:trPr>
        <w:tc>
          <w:tcPr>
            <w:tcW w:w="3690" w:type="dxa"/>
          </w:tcPr>
          <w:p w14:paraId="2BCAD3A0" w14:textId="2900837D" w:rsidR="00C758CF" w:rsidRPr="000831DB" w:rsidRDefault="009571B5" w:rsidP="00C758CF">
            <w:pPr>
              <w:rPr>
                <w:rFonts w:cs="Calibri"/>
                <w:sz w:val="22"/>
                <w:szCs w:val="22"/>
              </w:rPr>
            </w:pPr>
            <w:r>
              <w:rPr>
                <w:rFonts w:cs="Calibri"/>
                <w:sz w:val="22"/>
                <w:szCs w:val="22"/>
              </w:rPr>
              <w:t>Barber</w:t>
            </w:r>
          </w:p>
        </w:tc>
        <w:tc>
          <w:tcPr>
            <w:tcW w:w="3240" w:type="dxa"/>
          </w:tcPr>
          <w:p w14:paraId="1F256982" w14:textId="18360E24" w:rsidR="00C758CF" w:rsidRPr="000831DB" w:rsidRDefault="00E85672" w:rsidP="00C758CF">
            <w:pPr>
              <w:rPr>
                <w:rFonts w:cs="Calibri"/>
                <w:sz w:val="22"/>
                <w:szCs w:val="22"/>
              </w:rPr>
            </w:pPr>
            <w:r>
              <w:rPr>
                <w:rFonts w:cs="Calibri"/>
                <w:sz w:val="22"/>
                <w:szCs w:val="22"/>
              </w:rPr>
              <w:t>Cook</w:t>
            </w:r>
          </w:p>
        </w:tc>
        <w:tc>
          <w:tcPr>
            <w:tcW w:w="3161" w:type="dxa"/>
          </w:tcPr>
          <w:p w14:paraId="794D6588" w14:textId="11E2204B" w:rsidR="00C758CF" w:rsidRPr="000831DB" w:rsidRDefault="00A852C1" w:rsidP="00C758CF">
            <w:pPr>
              <w:rPr>
                <w:rFonts w:cs="Calibri"/>
                <w:sz w:val="22"/>
                <w:szCs w:val="22"/>
              </w:rPr>
            </w:pPr>
            <w:r>
              <w:rPr>
                <w:rFonts w:cs="Calibri"/>
                <w:sz w:val="22"/>
                <w:szCs w:val="22"/>
              </w:rPr>
              <w:t>Highway Maintenance Worker</w:t>
            </w:r>
          </w:p>
        </w:tc>
      </w:tr>
      <w:tr w:rsidR="000831DB" w:rsidRPr="000831DB" w14:paraId="5AD4D660" w14:textId="77777777" w:rsidTr="00321528">
        <w:trPr>
          <w:jc w:val="center"/>
        </w:trPr>
        <w:tc>
          <w:tcPr>
            <w:tcW w:w="3690" w:type="dxa"/>
          </w:tcPr>
          <w:p w14:paraId="27199B2E" w14:textId="515E1128" w:rsidR="00C758CF" w:rsidRPr="000831DB" w:rsidRDefault="009F7D54" w:rsidP="00C758CF">
            <w:pPr>
              <w:rPr>
                <w:rFonts w:cs="Calibri"/>
                <w:sz w:val="22"/>
                <w:szCs w:val="22"/>
              </w:rPr>
            </w:pPr>
            <w:r>
              <w:rPr>
                <w:rFonts w:cs="Calibri"/>
                <w:sz w:val="22"/>
                <w:szCs w:val="22"/>
              </w:rPr>
              <w:t>Biological Scientist</w:t>
            </w:r>
          </w:p>
        </w:tc>
        <w:tc>
          <w:tcPr>
            <w:tcW w:w="3240" w:type="dxa"/>
          </w:tcPr>
          <w:p w14:paraId="1C630E60" w14:textId="51393000" w:rsidR="00C758CF" w:rsidRPr="000831DB" w:rsidRDefault="00E85672" w:rsidP="00C758CF">
            <w:pPr>
              <w:rPr>
                <w:rFonts w:cs="Calibri"/>
                <w:sz w:val="22"/>
                <w:szCs w:val="22"/>
              </w:rPr>
            </w:pPr>
            <w:r>
              <w:rPr>
                <w:rFonts w:cs="Calibri"/>
                <w:sz w:val="22"/>
                <w:szCs w:val="22"/>
              </w:rPr>
              <w:t>Customer Service Representative</w:t>
            </w:r>
          </w:p>
        </w:tc>
        <w:tc>
          <w:tcPr>
            <w:tcW w:w="3161" w:type="dxa"/>
          </w:tcPr>
          <w:p w14:paraId="1F2B4A79" w14:textId="25EE1D5B" w:rsidR="00C758CF" w:rsidRPr="000831DB" w:rsidRDefault="00A852C1" w:rsidP="00C758CF">
            <w:pPr>
              <w:rPr>
                <w:rFonts w:cs="Calibri"/>
                <w:sz w:val="22"/>
                <w:szCs w:val="22"/>
              </w:rPr>
            </w:pPr>
            <w:r>
              <w:rPr>
                <w:rFonts w:cs="Calibri"/>
                <w:sz w:val="22"/>
                <w:szCs w:val="22"/>
              </w:rPr>
              <w:t>Home Health Aide</w:t>
            </w:r>
          </w:p>
        </w:tc>
      </w:tr>
      <w:tr w:rsidR="000831DB" w:rsidRPr="000831DB" w14:paraId="1CA72CB7" w14:textId="77777777" w:rsidTr="00321528">
        <w:trPr>
          <w:jc w:val="center"/>
        </w:trPr>
        <w:tc>
          <w:tcPr>
            <w:tcW w:w="3690" w:type="dxa"/>
          </w:tcPr>
          <w:p w14:paraId="32311996" w14:textId="01F414D0" w:rsidR="00C758CF" w:rsidRPr="000831DB" w:rsidRDefault="009F7D54" w:rsidP="00C758CF">
            <w:pPr>
              <w:rPr>
                <w:rFonts w:cs="Calibri"/>
                <w:sz w:val="22"/>
                <w:szCs w:val="22"/>
              </w:rPr>
            </w:pPr>
            <w:r>
              <w:rPr>
                <w:rFonts w:cs="Calibri"/>
                <w:sz w:val="22"/>
                <w:szCs w:val="22"/>
              </w:rPr>
              <w:t>Building Cleaning Worker</w:t>
            </w:r>
          </w:p>
        </w:tc>
        <w:tc>
          <w:tcPr>
            <w:tcW w:w="3240" w:type="dxa"/>
          </w:tcPr>
          <w:p w14:paraId="20AF5ADF" w14:textId="1CD4E48B" w:rsidR="00C758CF" w:rsidRPr="000831DB" w:rsidRDefault="00B937B0" w:rsidP="00C758CF">
            <w:pPr>
              <w:rPr>
                <w:rFonts w:cs="Calibri"/>
                <w:sz w:val="22"/>
                <w:szCs w:val="22"/>
              </w:rPr>
            </w:pPr>
            <w:r>
              <w:rPr>
                <w:rFonts w:cs="Calibri"/>
                <w:sz w:val="22"/>
                <w:szCs w:val="22"/>
              </w:rPr>
              <w:t>Dental Assistant</w:t>
            </w:r>
          </w:p>
        </w:tc>
        <w:tc>
          <w:tcPr>
            <w:tcW w:w="3161" w:type="dxa"/>
          </w:tcPr>
          <w:p w14:paraId="023DEC84" w14:textId="122077C1" w:rsidR="00C758CF" w:rsidRPr="000831DB" w:rsidRDefault="00A852C1" w:rsidP="00C758CF">
            <w:pPr>
              <w:rPr>
                <w:rFonts w:cs="Calibri"/>
                <w:sz w:val="22"/>
                <w:szCs w:val="22"/>
              </w:rPr>
            </w:pPr>
            <w:r>
              <w:rPr>
                <w:rFonts w:cs="Calibri"/>
                <w:sz w:val="22"/>
                <w:szCs w:val="22"/>
              </w:rPr>
              <w:t>Interpreter</w:t>
            </w:r>
          </w:p>
        </w:tc>
      </w:tr>
      <w:tr w:rsidR="000831DB" w:rsidRPr="000831DB" w14:paraId="4B7E802B" w14:textId="77777777" w:rsidTr="00321528">
        <w:trPr>
          <w:jc w:val="center"/>
        </w:trPr>
        <w:tc>
          <w:tcPr>
            <w:tcW w:w="3690" w:type="dxa"/>
          </w:tcPr>
          <w:p w14:paraId="546B3B21" w14:textId="37DD0EA5" w:rsidR="00C758CF" w:rsidRPr="000831DB" w:rsidRDefault="009F7D54" w:rsidP="00C758CF">
            <w:pPr>
              <w:rPr>
                <w:rFonts w:cs="Calibri"/>
                <w:sz w:val="22"/>
                <w:szCs w:val="22"/>
              </w:rPr>
            </w:pPr>
            <w:r>
              <w:rPr>
                <w:rFonts w:cs="Calibri"/>
                <w:sz w:val="22"/>
                <w:szCs w:val="22"/>
              </w:rPr>
              <w:t>Bus and Truck Mechanic</w:t>
            </w:r>
          </w:p>
        </w:tc>
        <w:tc>
          <w:tcPr>
            <w:tcW w:w="3240" w:type="dxa"/>
          </w:tcPr>
          <w:p w14:paraId="30C838E1" w14:textId="664D010D" w:rsidR="00C758CF" w:rsidRPr="000831DB" w:rsidRDefault="00B937B0" w:rsidP="00C758CF">
            <w:pPr>
              <w:rPr>
                <w:rFonts w:cs="Calibri"/>
                <w:sz w:val="22"/>
                <w:szCs w:val="22"/>
              </w:rPr>
            </w:pPr>
            <w:r>
              <w:rPr>
                <w:rFonts w:cs="Calibri"/>
                <w:sz w:val="22"/>
                <w:szCs w:val="22"/>
              </w:rPr>
              <w:t>Dispatcher</w:t>
            </w:r>
          </w:p>
        </w:tc>
        <w:tc>
          <w:tcPr>
            <w:tcW w:w="3161" w:type="dxa"/>
          </w:tcPr>
          <w:p w14:paraId="0C3AEC0E" w14:textId="7A56FE28" w:rsidR="00C758CF" w:rsidRPr="000831DB" w:rsidRDefault="00A852C1" w:rsidP="00C758CF">
            <w:pPr>
              <w:rPr>
                <w:rFonts w:cs="Calibri"/>
                <w:sz w:val="22"/>
                <w:szCs w:val="22"/>
              </w:rPr>
            </w:pPr>
            <w:r>
              <w:rPr>
                <w:rFonts w:cs="Calibri"/>
                <w:sz w:val="22"/>
                <w:szCs w:val="22"/>
              </w:rPr>
              <w:t>Janitor</w:t>
            </w:r>
          </w:p>
        </w:tc>
      </w:tr>
      <w:tr w:rsidR="000831DB" w:rsidRPr="000831DB" w14:paraId="1F3582EF" w14:textId="77777777" w:rsidTr="00321528">
        <w:trPr>
          <w:jc w:val="center"/>
        </w:trPr>
        <w:tc>
          <w:tcPr>
            <w:tcW w:w="3690" w:type="dxa"/>
          </w:tcPr>
          <w:p w14:paraId="4F07DC78" w14:textId="26AB4787" w:rsidR="00321528" w:rsidRPr="000831DB" w:rsidRDefault="00D13314" w:rsidP="00321528">
            <w:pPr>
              <w:rPr>
                <w:rFonts w:cs="Calibri"/>
                <w:sz w:val="22"/>
                <w:szCs w:val="22"/>
              </w:rPr>
            </w:pPr>
            <w:r>
              <w:rPr>
                <w:rFonts w:cs="Calibri"/>
                <w:sz w:val="22"/>
                <w:szCs w:val="22"/>
              </w:rPr>
              <w:t>Bus Driver</w:t>
            </w:r>
          </w:p>
        </w:tc>
        <w:tc>
          <w:tcPr>
            <w:tcW w:w="3240" w:type="dxa"/>
          </w:tcPr>
          <w:p w14:paraId="7BA1C22E" w14:textId="5E43460B" w:rsidR="00321528" w:rsidRPr="000831DB" w:rsidRDefault="00B937B0" w:rsidP="00321528">
            <w:pPr>
              <w:rPr>
                <w:rFonts w:cs="Calibri"/>
                <w:sz w:val="22"/>
                <w:szCs w:val="22"/>
              </w:rPr>
            </w:pPr>
            <w:r>
              <w:rPr>
                <w:rFonts w:cs="Calibri"/>
                <w:sz w:val="22"/>
                <w:szCs w:val="22"/>
              </w:rPr>
              <w:t>Education Administrator</w:t>
            </w:r>
          </w:p>
        </w:tc>
        <w:tc>
          <w:tcPr>
            <w:tcW w:w="3161" w:type="dxa"/>
          </w:tcPr>
          <w:p w14:paraId="07A34FB5" w14:textId="70D2D744" w:rsidR="00321528" w:rsidRPr="000831DB" w:rsidRDefault="00177C80" w:rsidP="00321528">
            <w:pPr>
              <w:rPr>
                <w:rFonts w:cs="Calibri"/>
                <w:sz w:val="22"/>
                <w:szCs w:val="22"/>
              </w:rPr>
            </w:pPr>
            <w:r>
              <w:rPr>
                <w:rFonts w:cs="Calibri"/>
                <w:sz w:val="22"/>
                <w:szCs w:val="22"/>
              </w:rPr>
              <w:t>Laborer</w:t>
            </w:r>
          </w:p>
        </w:tc>
      </w:tr>
      <w:tr w:rsidR="000831DB" w:rsidRPr="000831DB" w14:paraId="6D439DA1" w14:textId="77777777" w:rsidTr="00321528">
        <w:trPr>
          <w:jc w:val="center"/>
        </w:trPr>
        <w:tc>
          <w:tcPr>
            <w:tcW w:w="3690" w:type="dxa"/>
          </w:tcPr>
          <w:p w14:paraId="62ECDCCB" w14:textId="74EDEC93" w:rsidR="00321528" w:rsidRPr="000831DB" w:rsidRDefault="00D13314" w:rsidP="00321528">
            <w:pPr>
              <w:rPr>
                <w:rFonts w:cs="Calibri"/>
                <w:sz w:val="22"/>
                <w:szCs w:val="22"/>
              </w:rPr>
            </w:pPr>
            <w:r>
              <w:rPr>
                <w:rFonts w:cs="Calibri"/>
                <w:sz w:val="22"/>
                <w:szCs w:val="22"/>
              </w:rPr>
              <w:t>Business Operations Specialist</w:t>
            </w:r>
          </w:p>
        </w:tc>
        <w:tc>
          <w:tcPr>
            <w:tcW w:w="3240" w:type="dxa"/>
          </w:tcPr>
          <w:p w14:paraId="33DF4D03" w14:textId="70DCD391" w:rsidR="00321528" w:rsidRPr="000831DB" w:rsidRDefault="00B937B0" w:rsidP="00321528">
            <w:pPr>
              <w:rPr>
                <w:rFonts w:cs="Calibri"/>
                <w:sz w:val="22"/>
                <w:szCs w:val="22"/>
              </w:rPr>
            </w:pPr>
            <w:r>
              <w:rPr>
                <w:rFonts w:cs="Calibri"/>
                <w:sz w:val="22"/>
                <w:szCs w:val="22"/>
              </w:rPr>
              <w:t>Electrical Engineer</w:t>
            </w:r>
          </w:p>
        </w:tc>
        <w:tc>
          <w:tcPr>
            <w:tcW w:w="3161" w:type="dxa"/>
          </w:tcPr>
          <w:p w14:paraId="189A29D5" w14:textId="3EFB24C9" w:rsidR="00321528" w:rsidRPr="000831DB" w:rsidRDefault="00177C80" w:rsidP="00321528">
            <w:pPr>
              <w:rPr>
                <w:rFonts w:cs="Calibri"/>
                <w:sz w:val="22"/>
                <w:szCs w:val="22"/>
              </w:rPr>
            </w:pPr>
            <w:r>
              <w:rPr>
                <w:rFonts w:cs="Calibri"/>
                <w:sz w:val="22"/>
                <w:szCs w:val="22"/>
              </w:rPr>
              <w:t>Material Moving Worker</w:t>
            </w:r>
          </w:p>
        </w:tc>
      </w:tr>
      <w:tr w:rsidR="000831DB" w:rsidRPr="000831DB" w14:paraId="340E4C35" w14:textId="77777777" w:rsidTr="00321528">
        <w:trPr>
          <w:jc w:val="center"/>
        </w:trPr>
        <w:tc>
          <w:tcPr>
            <w:tcW w:w="3690" w:type="dxa"/>
          </w:tcPr>
          <w:p w14:paraId="56030DBE" w14:textId="6A25F51B" w:rsidR="00321528" w:rsidRPr="000831DB" w:rsidRDefault="00D13314" w:rsidP="00321528">
            <w:pPr>
              <w:rPr>
                <w:rFonts w:cs="Calibri"/>
                <w:sz w:val="22"/>
                <w:szCs w:val="22"/>
              </w:rPr>
            </w:pPr>
            <w:r>
              <w:rPr>
                <w:rFonts w:cs="Calibri"/>
                <w:sz w:val="22"/>
                <w:szCs w:val="22"/>
              </w:rPr>
              <w:t>Carpenter</w:t>
            </w:r>
          </w:p>
        </w:tc>
        <w:tc>
          <w:tcPr>
            <w:tcW w:w="3240" w:type="dxa"/>
          </w:tcPr>
          <w:p w14:paraId="4E330D5C" w14:textId="1B033DA7" w:rsidR="00321528" w:rsidRPr="000831DB" w:rsidRDefault="003C009B" w:rsidP="00321528">
            <w:pPr>
              <w:rPr>
                <w:rFonts w:cs="Calibri"/>
                <w:sz w:val="22"/>
                <w:szCs w:val="22"/>
              </w:rPr>
            </w:pPr>
            <w:r>
              <w:rPr>
                <w:rFonts w:cs="Calibri"/>
                <w:sz w:val="22"/>
                <w:szCs w:val="22"/>
              </w:rPr>
              <w:t>Executive Secretary</w:t>
            </w:r>
          </w:p>
        </w:tc>
        <w:tc>
          <w:tcPr>
            <w:tcW w:w="3161" w:type="dxa"/>
          </w:tcPr>
          <w:p w14:paraId="17946C60" w14:textId="2BE7B2BA" w:rsidR="00321528" w:rsidRPr="000831DB" w:rsidRDefault="00177C80" w:rsidP="00321528">
            <w:pPr>
              <w:rPr>
                <w:rFonts w:cs="Calibri"/>
                <w:sz w:val="22"/>
                <w:szCs w:val="22"/>
              </w:rPr>
            </w:pPr>
            <w:r>
              <w:rPr>
                <w:rFonts w:cs="Calibri"/>
                <w:sz w:val="22"/>
                <w:szCs w:val="22"/>
              </w:rPr>
              <w:t>Medical Assistant</w:t>
            </w:r>
          </w:p>
        </w:tc>
      </w:tr>
      <w:tr w:rsidR="000831DB" w:rsidRPr="000831DB" w14:paraId="2BE2C3EB" w14:textId="77777777" w:rsidTr="00321528">
        <w:trPr>
          <w:jc w:val="center"/>
        </w:trPr>
        <w:tc>
          <w:tcPr>
            <w:tcW w:w="3690" w:type="dxa"/>
          </w:tcPr>
          <w:p w14:paraId="238E62F9" w14:textId="6192987D" w:rsidR="00321528" w:rsidRPr="000831DB" w:rsidRDefault="00D13314" w:rsidP="00321528">
            <w:pPr>
              <w:rPr>
                <w:rFonts w:cs="Calibri"/>
                <w:sz w:val="22"/>
                <w:szCs w:val="22"/>
              </w:rPr>
            </w:pPr>
            <w:r>
              <w:rPr>
                <w:rFonts w:cs="Calibri"/>
                <w:sz w:val="22"/>
                <w:szCs w:val="22"/>
              </w:rPr>
              <w:t>Cashier</w:t>
            </w:r>
          </w:p>
        </w:tc>
        <w:tc>
          <w:tcPr>
            <w:tcW w:w="3240" w:type="dxa"/>
          </w:tcPr>
          <w:p w14:paraId="2877BC81" w14:textId="1232E936" w:rsidR="00321528" w:rsidRPr="000831DB" w:rsidRDefault="003C009B" w:rsidP="00321528">
            <w:pPr>
              <w:rPr>
                <w:rFonts w:cs="Calibri"/>
                <w:sz w:val="22"/>
                <w:szCs w:val="22"/>
              </w:rPr>
            </w:pPr>
            <w:r>
              <w:rPr>
                <w:rFonts w:cs="Calibri"/>
                <w:sz w:val="22"/>
                <w:szCs w:val="22"/>
              </w:rPr>
              <w:t>Farmer</w:t>
            </w:r>
          </w:p>
        </w:tc>
        <w:tc>
          <w:tcPr>
            <w:tcW w:w="3161" w:type="dxa"/>
          </w:tcPr>
          <w:p w14:paraId="148776BC" w14:textId="2AC751A8" w:rsidR="00321528" w:rsidRPr="000831DB" w:rsidRDefault="00177C80" w:rsidP="00321528">
            <w:pPr>
              <w:rPr>
                <w:rFonts w:cs="Calibri"/>
                <w:sz w:val="22"/>
                <w:szCs w:val="22"/>
              </w:rPr>
            </w:pPr>
            <w:r>
              <w:rPr>
                <w:rFonts w:cs="Calibri"/>
                <w:sz w:val="22"/>
                <w:szCs w:val="22"/>
              </w:rPr>
              <w:t>Pharmacy Technician</w:t>
            </w:r>
          </w:p>
        </w:tc>
      </w:tr>
      <w:tr w:rsidR="000831DB" w:rsidRPr="000831DB" w14:paraId="7A10E3C0" w14:textId="77777777" w:rsidTr="00321528">
        <w:trPr>
          <w:jc w:val="center"/>
        </w:trPr>
        <w:tc>
          <w:tcPr>
            <w:tcW w:w="3690" w:type="dxa"/>
          </w:tcPr>
          <w:p w14:paraId="3582DBFF" w14:textId="0A7319BE" w:rsidR="00321528" w:rsidRPr="000831DB" w:rsidRDefault="00D13314" w:rsidP="00321528">
            <w:pPr>
              <w:rPr>
                <w:rFonts w:cs="Calibri"/>
                <w:sz w:val="22"/>
                <w:szCs w:val="22"/>
              </w:rPr>
            </w:pPr>
            <w:r>
              <w:rPr>
                <w:rFonts w:cs="Calibri"/>
                <w:sz w:val="22"/>
                <w:szCs w:val="22"/>
              </w:rPr>
              <w:t>Chief Executive</w:t>
            </w:r>
          </w:p>
        </w:tc>
        <w:tc>
          <w:tcPr>
            <w:tcW w:w="3240" w:type="dxa"/>
          </w:tcPr>
          <w:p w14:paraId="783EA65E" w14:textId="202DABA1" w:rsidR="00321528" w:rsidRPr="000831DB" w:rsidRDefault="003C009B" w:rsidP="00321528">
            <w:pPr>
              <w:rPr>
                <w:rFonts w:cs="Calibri"/>
                <w:sz w:val="22"/>
                <w:szCs w:val="22"/>
              </w:rPr>
            </w:pPr>
            <w:r>
              <w:rPr>
                <w:rFonts w:cs="Calibri"/>
                <w:sz w:val="22"/>
                <w:szCs w:val="22"/>
              </w:rPr>
              <w:t>Firefighter</w:t>
            </w:r>
          </w:p>
        </w:tc>
        <w:tc>
          <w:tcPr>
            <w:tcW w:w="3161" w:type="dxa"/>
          </w:tcPr>
          <w:p w14:paraId="16815119" w14:textId="2945A3C9" w:rsidR="00321528" w:rsidRPr="000831DB" w:rsidRDefault="002419DE" w:rsidP="00321528">
            <w:pPr>
              <w:rPr>
                <w:rFonts w:cs="Calibri"/>
                <w:sz w:val="22"/>
                <w:szCs w:val="22"/>
              </w:rPr>
            </w:pPr>
            <w:r>
              <w:rPr>
                <w:rFonts w:cs="Calibri"/>
                <w:sz w:val="22"/>
                <w:szCs w:val="22"/>
              </w:rPr>
              <w:t>Registered Nurse</w:t>
            </w:r>
          </w:p>
        </w:tc>
      </w:tr>
      <w:tr w:rsidR="000831DB" w:rsidRPr="000831DB" w14:paraId="032C2BC4" w14:textId="77777777" w:rsidTr="00321528">
        <w:trPr>
          <w:jc w:val="center"/>
        </w:trPr>
        <w:tc>
          <w:tcPr>
            <w:tcW w:w="3690" w:type="dxa"/>
          </w:tcPr>
          <w:p w14:paraId="74FE3B60" w14:textId="4628AE55" w:rsidR="00321528" w:rsidRPr="000831DB" w:rsidRDefault="00D13314" w:rsidP="00321528">
            <w:pPr>
              <w:rPr>
                <w:rFonts w:cs="Calibri"/>
                <w:sz w:val="22"/>
                <w:szCs w:val="22"/>
              </w:rPr>
            </w:pPr>
            <w:r>
              <w:rPr>
                <w:rFonts w:cs="Calibri"/>
                <w:sz w:val="22"/>
                <w:szCs w:val="22"/>
              </w:rPr>
              <w:t>Childcare Worker</w:t>
            </w:r>
          </w:p>
        </w:tc>
        <w:tc>
          <w:tcPr>
            <w:tcW w:w="3240" w:type="dxa"/>
          </w:tcPr>
          <w:p w14:paraId="5838D12D" w14:textId="63EAF248" w:rsidR="00321528" w:rsidRPr="000831DB" w:rsidRDefault="003C009B" w:rsidP="00321528">
            <w:pPr>
              <w:rPr>
                <w:rFonts w:cs="Calibri"/>
                <w:sz w:val="22"/>
                <w:szCs w:val="22"/>
              </w:rPr>
            </w:pPr>
            <w:r>
              <w:rPr>
                <w:rFonts w:cs="Calibri"/>
                <w:sz w:val="22"/>
                <w:szCs w:val="22"/>
              </w:rPr>
              <w:t>First-Line Supervisor</w:t>
            </w:r>
          </w:p>
        </w:tc>
        <w:tc>
          <w:tcPr>
            <w:tcW w:w="3161" w:type="dxa"/>
          </w:tcPr>
          <w:p w14:paraId="16BD9C91" w14:textId="481463A5" w:rsidR="00321528" w:rsidRPr="000831DB" w:rsidRDefault="002419DE" w:rsidP="00321528">
            <w:pPr>
              <w:rPr>
                <w:rFonts w:cs="Calibri"/>
                <w:sz w:val="22"/>
                <w:szCs w:val="22"/>
              </w:rPr>
            </w:pPr>
            <w:r>
              <w:rPr>
                <w:rFonts w:cs="Calibri"/>
                <w:sz w:val="22"/>
                <w:szCs w:val="22"/>
              </w:rPr>
              <w:t>Sales Worker</w:t>
            </w:r>
          </w:p>
        </w:tc>
      </w:tr>
      <w:tr w:rsidR="000831DB" w:rsidRPr="000831DB" w14:paraId="0F53858D" w14:textId="77777777" w:rsidTr="00321528">
        <w:trPr>
          <w:jc w:val="center"/>
        </w:trPr>
        <w:tc>
          <w:tcPr>
            <w:tcW w:w="3690" w:type="dxa"/>
          </w:tcPr>
          <w:p w14:paraId="50979D73" w14:textId="4B996D14" w:rsidR="00321528" w:rsidRPr="000831DB" w:rsidRDefault="00D13314" w:rsidP="00321528">
            <w:pPr>
              <w:rPr>
                <w:rFonts w:cs="Calibri"/>
                <w:sz w:val="22"/>
                <w:szCs w:val="22"/>
              </w:rPr>
            </w:pPr>
            <w:r>
              <w:rPr>
                <w:rFonts w:cs="Calibri"/>
                <w:sz w:val="22"/>
                <w:szCs w:val="22"/>
              </w:rPr>
              <w:t>Clergy</w:t>
            </w:r>
          </w:p>
        </w:tc>
        <w:tc>
          <w:tcPr>
            <w:tcW w:w="3240" w:type="dxa"/>
          </w:tcPr>
          <w:p w14:paraId="638014CD" w14:textId="5850AA3F" w:rsidR="00321528" w:rsidRPr="000831DB" w:rsidRDefault="003C009B" w:rsidP="00321528">
            <w:pPr>
              <w:rPr>
                <w:rFonts w:cs="Calibri"/>
                <w:sz w:val="22"/>
                <w:szCs w:val="22"/>
              </w:rPr>
            </w:pPr>
            <w:r>
              <w:rPr>
                <w:rFonts w:cs="Calibri"/>
                <w:sz w:val="22"/>
                <w:szCs w:val="22"/>
              </w:rPr>
              <w:t>Fitness Trainer</w:t>
            </w:r>
          </w:p>
        </w:tc>
        <w:tc>
          <w:tcPr>
            <w:tcW w:w="3161" w:type="dxa"/>
          </w:tcPr>
          <w:p w14:paraId="43AAED04" w14:textId="20F64F8B" w:rsidR="00321528" w:rsidRPr="000831DB" w:rsidRDefault="002419DE" w:rsidP="00321528">
            <w:pPr>
              <w:rPr>
                <w:rFonts w:cs="Calibri"/>
                <w:sz w:val="22"/>
                <w:szCs w:val="22"/>
              </w:rPr>
            </w:pPr>
            <w:r>
              <w:rPr>
                <w:rFonts w:cs="Calibri"/>
                <w:sz w:val="22"/>
                <w:szCs w:val="22"/>
              </w:rPr>
              <w:t>Special Education Teacher</w:t>
            </w:r>
          </w:p>
        </w:tc>
      </w:tr>
      <w:tr w:rsidR="000831DB" w:rsidRPr="000831DB" w14:paraId="23504DDF" w14:textId="77777777" w:rsidTr="00321528">
        <w:trPr>
          <w:trHeight w:val="283"/>
          <w:jc w:val="center"/>
        </w:trPr>
        <w:tc>
          <w:tcPr>
            <w:tcW w:w="3690" w:type="dxa"/>
          </w:tcPr>
          <w:p w14:paraId="1237368F" w14:textId="0265A53A" w:rsidR="00321528" w:rsidRPr="000831DB" w:rsidRDefault="00D13314" w:rsidP="00321528">
            <w:pPr>
              <w:rPr>
                <w:rFonts w:cs="Calibri"/>
                <w:sz w:val="22"/>
                <w:szCs w:val="22"/>
              </w:rPr>
            </w:pPr>
            <w:r>
              <w:rPr>
                <w:rFonts w:cs="Calibri"/>
                <w:sz w:val="22"/>
                <w:szCs w:val="22"/>
              </w:rPr>
              <w:t>Coach</w:t>
            </w:r>
          </w:p>
        </w:tc>
        <w:tc>
          <w:tcPr>
            <w:tcW w:w="3240" w:type="dxa"/>
          </w:tcPr>
          <w:p w14:paraId="6B34D899" w14:textId="0C110D01" w:rsidR="00321528" w:rsidRPr="000831DB" w:rsidRDefault="003C009B" w:rsidP="00321528">
            <w:pPr>
              <w:rPr>
                <w:rFonts w:cs="Calibri"/>
                <w:sz w:val="22"/>
                <w:szCs w:val="22"/>
              </w:rPr>
            </w:pPr>
            <w:r>
              <w:rPr>
                <w:rFonts w:cs="Calibri"/>
                <w:sz w:val="22"/>
                <w:szCs w:val="22"/>
              </w:rPr>
              <w:t>Food Preparation Worker</w:t>
            </w:r>
          </w:p>
        </w:tc>
        <w:tc>
          <w:tcPr>
            <w:tcW w:w="3161" w:type="dxa"/>
          </w:tcPr>
          <w:p w14:paraId="65665ED0" w14:textId="35856BB5" w:rsidR="00321528" w:rsidRPr="000831DB" w:rsidRDefault="002419DE" w:rsidP="00321528">
            <w:pPr>
              <w:rPr>
                <w:rFonts w:cs="Calibri"/>
                <w:sz w:val="22"/>
                <w:szCs w:val="22"/>
              </w:rPr>
            </w:pPr>
            <w:r>
              <w:rPr>
                <w:rFonts w:cs="Calibri"/>
                <w:sz w:val="22"/>
                <w:szCs w:val="22"/>
              </w:rPr>
              <w:t>Teacher</w:t>
            </w:r>
          </w:p>
        </w:tc>
      </w:tr>
    </w:tbl>
    <w:p w14:paraId="5AC82499" w14:textId="77777777" w:rsidR="0069167F" w:rsidRPr="00B1486A" w:rsidRDefault="00EB4C75" w:rsidP="0069167F">
      <w:pPr>
        <w:pStyle w:val="CommentText"/>
        <w:rPr>
          <w:rFonts w:cs="Calibri"/>
          <w:b/>
          <w:bCs/>
          <w:sz w:val="22"/>
          <w:szCs w:val="22"/>
        </w:rPr>
      </w:pPr>
      <w:r w:rsidRPr="00A570B2">
        <w:rPr>
          <w:noProof/>
          <w:color w:val="FF0000"/>
          <w:sz w:val="22"/>
          <w:szCs w:val="22"/>
        </w:rPr>
        <mc:AlternateContent>
          <mc:Choice Requires="wps">
            <w:drawing>
              <wp:anchor distT="0" distB="0" distL="114300" distR="114300" simplePos="0" relativeHeight="251694592" behindDoc="0" locked="0" layoutInCell="1" allowOverlap="1" wp14:anchorId="6CBC1FD0" wp14:editId="1FD62F69">
                <wp:simplePos x="0" y="0"/>
                <wp:positionH relativeFrom="column">
                  <wp:posOffset>3291840</wp:posOffset>
                </wp:positionH>
                <wp:positionV relativeFrom="paragraph">
                  <wp:posOffset>31750</wp:posOffset>
                </wp:positionV>
                <wp:extent cx="3390900" cy="261366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FE6D0" w14:textId="77777777" w:rsidR="00EB4C75" w:rsidRDefault="00EB4C75" w:rsidP="00EB4C75">
                            <w:pPr>
                              <w:ind w:right="-258"/>
                              <w:jc w:val="right"/>
                            </w:pPr>
                            <w:r>
                              <w:rPr>
                                <w:noProof/>
                              </w:rPr>
                              <w:drawing>
                                <wp:inline distT="0" distB="0" distL="0" distR="0" wp14:anchorId="679C17DD" wp14:editId="70DA61F9">
                                  <wp:extent cx="3017520" cy="2209800"/>
                                  <wp:effectExtent l="0" t="0" r="0" b="0"/>
                                  <wp:docPr id="52" name="Chart 52" descr="Pie chart graph on the Age of VR participants at Application.  Percentages are reported as follows: 41.2% ages 15 to 22; 43.7% ages 23 to 54; 11.0% ages 55 to 64; and 4.1%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C1FD0" id="Text Box 20" o:spid="_x0000_s1038" type="#_x0000_t202" alt="&quot;&quot;" style="position:absolute;margin-left:259.2pt;margin-top:2.5pt;width:267pt;height:205.8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" filled="f" stroked="f" strokeweight=".5pt">
                <v:textbox>
                  <w:txbxContent>
                    <w:p w14:paraId="378FE6D0" w14:textId="77777777" w:rsidR="00EB4C75" w:rsidRDefault="00EB4C75" w:rsidP="00EB4C75">
                      <w:pPr>
                        <w:ind w:right="-258"/>
                        <w:jc w:val="right"/>
                      </w:pPr>
                      <w:r>
                        <w:rPr>
                          <w:noProof/>
                        </w:rPr>
                        <w:drawing>
                          <wp:inline distT="0" distB="0" distL="0" distR="0" wp14:anchorId="679C17DD" wp14:editId="70DA61F9">
                            <wp:extent cx="3017520" cy="2209800"/>
                            <wp:effectExtent l="0" t="0" r="0" b="0"/>
                            <wp:docPr id="52" name="Chart 52" descr="Pie chart graph on the Age of VR participants at Application.  Percentages are reported as follows: 41.2% ages 15 to 22; 43.7% ages 23 to 54; 11.0% ages 55 to 64; and 4.1%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shape>
            </w:pict>
          </mc:Fallback>
        </mc:AlternateContent>
      </w:r>
    </w:p>
    <w:p w14:paraId="4B30F173" w14:textId="77777777" w:rsidR="0069167F" w:rsidRPr="00B1486A" w:rsidRDefault="0069167F" w:rsidP="0069167F">
      <w:pPr>
        <w:pStyle w:val="CommentText"/>
        <w:rPr>
          <w:rFonts w:cs="Calibri"/>
          <w:b/>
          <w:bCs/>
          <w:sz w:val="22"/>
          <w:szCs w:val="22"/>
        </w:rPr>
      </w:pPr>
      <w:r w:rsidRPr="00B1486A">
        <w:rPr>
          <w:rFonts w:cs="Calibri"/>
          <w:b/>
          <w:bCs/>
          <w:sz w:val="22"/>
          <w:szCs w:val="22"/>
        </w:rPr>
        <w:t>Individuals Served</w:t>
      </w:r>
    </w:p>
    <w:p w14:paraId="2FABA9E3" w14:textId="3A315192" w:rsidR="00C758CF" w:rsidRPr="00B1486A" w:rsidRDefault="000831DB" w:rsidP="00C758CF">
      <w:pPr>
        <w:rPr>
          <w:rFonts w:cs="Calibri"/>
          <w:sz w:val="22"/>
          <w:szCs w:val="22"/>
        </w:rPr>
      </w:pPr>
      <w:r w:rsidRPr="00B1486A">
        <w:rPr>
          <w:rFonts w:cs="Calibri"/>
          <w:b/>
          <w:sz w:val="22"/>
          <w:szCs w:val="22"/>
        </w:rPr>
        <w:t>2,</w:t>
      </w:r>
      <w:r w:rsidR="00C21035">
        <w:rPr>
          <w:rFonts w:cs="Calibri"/>
          <w:b/>
          <w:sz w:val="22"/>
          <w:szCs w:val="22"/>
        </w:rPr>
        <w:t>040</w:t>
      </w:r>
      <w:r w:rsidR="00C758CF" w:rsidRPr="00B1486A">
        <w:rPr>
          <w:rFonts w:cs="Calibri"/>
          <w:sz w:val="22"/>
          <w:szCs w:val="22"/>
        </w:rPr>
        <w:t xml:space="preserve">   New Applicants</w:t>
      </w:r>
    </w:p>
    <w:p w14:paraId="67A12C86" w14:textId="01128B8C" w:rsidR="00C758CF" w:rsidRPr="00B1486A" w:rsidRDefault="00C21035" w:rsidP="00C758CF">
      <w:pPr>
        <w:rPr>
          <w:rFonts w:cs="Calibri"/>
          <w:sz w:val="22"/>
          <w:szCs w:val="22"/>
        </w:rPr>
      </w:pPr>
      <w:r>
        <w:rPr>
          <w:rFonts w:cs="Calibri"/>
          <w:b/>
          <w:sz w:val="22"/>
          <w:szCs w:val="22"/>
        </w:rPr>
        <w:t>5,746</w:t>
      </w:r>
      <w:r w:rsidR="00B1486A" w:rsidRPr="00B1486A">
        <w:rPr>
          <w:rFonts w:cs="Calibri"/>
          <w:sz w:val="22"/>
          <w:szCs w:val="22"/>
        </w:rPr>
        <w:t xml:space="preserve">   </w:t>
      </w:r>
      <w:r w:rsidR="00C758CF" w:rsidRPr="00B1486A">
        <w:rPr>
          <w:rFonts w:cs="Calibri"/>
          <w:sz w:val="22"/>
          <w:szCs w:val="22"/>
        </w:rPr>
        <w:t>Received Services through Employment Plans</w:t>
      </w:r>
    </w:p>
    <w:p w14:paraId="2D360053" w14:textId="110CDA71" w:rsidR="00C758CF" w:rsidRPr="00B1486A" w:rsidRDefault="00C758CF" w:rsidP="00C758CF">
      <w:pPr>
        <w:rPr>
          <w:rFonts w:cs="Calibri"/>
          <w:sz w:val="22"/>
          <w:szCs w:val="22"/>
        </w:rPr>
      </w:pPr>
      <w:r w:rsidRPr="00B1486A">
        <w:rPr>
          <w:rFonts w:cs="Calibri"/>
          <w:b/>
          <w:sz w:val="22"/>
          <w:szCs w:val="22"/>
        </w:rPr>
        <w:t xml:space="preserve">   </w:t>
      </w:r>
      <w:r w:rsidR="00C21035">
        <w:rPr>
          <w:rFonts w:cs="Calibri"/>
          <w:b/>
          <w:sz w:val="22"/>
          <w:szCs w:val="22"/>
        </w:rPr>
        <w:t>447</w:t>
      </w:r>
      <w:r w:rsidRPr="00B1486A">
        <w:rPr>
          <w:rFonts w:cs="Calibri"/>
          <w:b/>
          <w:sz w:val="22"/>
          <w:szCs w:val="22"/>
        </w:rPr>
        <w:t xml:space="preserve">   Individuals Placed in Competitive Employment</w:t>
      </w:r>
    </w:p>
    <w:p w14:paraId="0BB73C5C" w14:textId="77777777" w:rsidR="0069167F" w:rsidRPr="00A570B2" w:rsidRDefault="0069167F" w:rsidP="0069167F">
      <w:pPr>
        <w:pStyle w:val="NormalWeb"/>
        <w:spacing w:before="0" w:beforeAutospacing="0" w:after="0" w:afterAutospacing="0"/>
        <w:rPr>
          <w:rFonts w:ascii="Calibri" w:hAnsi="Calibri" w:cs="Calibri"/>
          <w:b/>
          <w:bCs/>
          <w:color w:val="FF0000"/>
          <w:sz w:val="22"/>
          <w:szCs w:val="22"/>
        </w:rPr>
      </w:pPr>
    </w:p>
    <w:p w14:paraId="0F933E7C" w14:textId="77777777"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14:paraId="1ED0E335" w14:textId="77777777"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14:paraId="4EA918A8" w14:textId="77777777" w:rsidR="00A219FA" w:rsidRPr="00A570B2" w:rsidRDefault="00A219FA" w:rsidP="0069167F">
      <w:pPr>
        <w:pStyle w:val="NormalWeb"/>
        <w:spacing w:before="0" w:beforeAutospacing="0" w:after="0" w:afterAutospacing="0"/>
        <w:rPr>
          <w:rFonts w:ascii="Calibri" w:hAnsi="Calibri" w:cs="Calibri"/>
          <w:b/>
          <w:bCs/>
          <w:color w:val="FF0000"/>
          <w:sz w:val="22"/>
          <w:szCs w:val="22"/>
        </w:rPr>
      </w:pPr>
    </w:p>
    <w:p w14:paraId="4823CBE8" w14:textId="77777777" w:rsidR="002F2259" w:rsidRPr="00A570B2" w:rsidRDefault="002F2259" w:rsidP="0069167F">
      <w:pPr>
        <w:pStyle w:val="NormalWeb"/>
        <w:spacing w:before="0" w:beforeAutospacing="0" w:after="0" w:afterAutospacing="0"/>
        <w:rPr>
          <w:rFonts w:asciiTheme="minorHAnsi" w:hAnsiTheme="minorHAnsi" w:cs="Calibri"/>
          <w:color w:val="FF0000"/>
          <w:sz w:val="22"/>
        </w:rPr>
      </w:pPr>
    </w:p>
    <w:p w14:paraId="20526C2F" w14:textId="77777777" w:rsidR="00380F22" w:rsidRPr="00A570B2" w:rsidRDefault="00700B88" w:rsidP="0069167F">
      <w:pPr>
        <w:pStyle w:val="NormalWeb"/>
        <w:spacing w:before="0" w:beforeAutospacing="0" w:after="0" w:afterAutospacing="0"/>
        <w:rPr>
          <w:rFonts w:asciiTheme="minorHAnsi" w:hAnsiTheme="minorHAnsi" w:cs="Calibri"/>
          <w:color w:val="FF0000"/>
          <w:sz w:val="22"/>
        </w:rPr>
      </w:pPr>
      <w:r w:rsidRPr="00A570B2">
        <w:rPr>
          <w:noProof/>
          <w:color w:val="FF0000"/>
          <w:sz w:val="22"/>
          <w:szCs w:val="22"/>
        </w:rPr>
        <mc:AlternateContent>
          <mc:Choice Requires="wps">
            <w:drawing>
              <wp:anchor distT="0" distB="0" distL="114300" distR="114300" simplePos="0" relativeHeight="251792896" behindDoc="0" locked="0" layoutInCell="1" allowOverlap="1" wp14:anchorId="6827354D" wp14:editId="76E59EB7">
                <wp:simplePos x="0" y="0"/>
                <wp:positionH relativeFrom="column">
                  <wp:posOffset>0</wp:posOffset>
                </wp:positionH>
                <wp:positionV relativeFrom="paragraph">
                  <wp:posOffset>-635</wp:posOffset>
                </wp:positionV>
                <wp:extent cx="3672840" cy="2857500"/>
                <wp:effectExtent l="0" t="0" r="22860" b="1905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96D6A5" w14:textId="77777777" w:rsidR="00700B88" w:rsidRDefault="00700B88" w:rsidP="00700B88">
                            <w:r>
                              <w:rPr>
                                <w:noProof/>
                              </w:rPr>
                              <w:drawing>
                                <wp:inline distT="0" distB="0" distL="0" distR="0" wp14:anchorId="0E73D4E9" wp14:editId="435D96C1">
                                  <wp:extent cx="3543300" cy="2743200"/>
                                  <wp:effectExtent l="0" t="0" r="0" b="0"/>
                                  <wp:docPr id="53" name="Chart 53" descr="Pie chart graph titled, &quot;VR Case Service Expenditures for DVR $4,537,809.79&quot; with percentage of expenditures spent on the following services: 21.7% Job Development and Placement; 17.7% Other Services; 16.7% College or University Training; 8.2% Transportation; 12.2% On-the-Job Supports; 5.0% Assessment; 15.7% Diagnosis and Treatment; and 2.8% Other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354D" id="Text Box 6" o:spid="_x0000_s1039" type="#_x0000_t202" alt="&quot;&quot;" style="position:absolute;margin-left:0;margin-top:-.05pt;width:289.2pt;height:2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" fillcolor="white [3201]" strokeweight=".5pt">
                <v:textbox>
                  <w:txbxContent>
                    <w:p w14:paraId="7596D6A5" w14:textId="77777777" w:rsidR="00700B88" w:rsidRDefault="00700B88" w:rsidP="00700B88">
                      <w:r>
                        <w:rPr>
                          <w:noProof/>
                        </w:rPr>
                        <w:drawing>
                          <wp:inline distT="0" distB="0" distL="0" distR="0" wp14:anchorId="0E73D4E9" wp14:editId="435D96C1">
                            <wp:extent cx="3543300" cy="2743200"/>
                            <wp:effectExtent l="0" t="0" r="0" b="0"/>
                            <wp:docPr id="53" name="Chart 53" descr="Pie chart graph titled, &quot;VR Case Service Expenditures for DVR $4,537,809.79&quot; with percentage of expenditures spent on the following services: 21.7% Job Development and Placement; 17.7% Other Services; 16.7% College or University Training; 8.2% Transportation; 12.2% On-the-Job Supports; 5.0% Assessment; 15.7% Diagnosis and Treatment; and 2.8% Other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shape>
            </w:pict>
          </mc:Fallback>
        </mc:AlternateContent>
      </w:r>
    </w:p>
    <w:p w14:paraId="150D05F1" w14:textId="77777777" w:rsidR="0069167F" w:rsidRPr="00A570B2" w:rsidRDefault="0069167F" w:rsidP="0069167F">
      <w:pPr>
        <w:pStyle w:val="NormalWeb"/>
        <w:spacing w:before="0" w:beforeAutospacing="0" w:after="0" w:afterAutospacing="0"/>
        <w:rPr>
          <w:rFonts w:ascii="Calibri" w:hAnsi="Calibri" w:cs="Calibri"/>
          <w:color w:val="FF0000"/>
        </w:rPr>
      </w:pPr>
    </w:p>
    <w:p w14:paraId="2FA9B13D" w14:textId="733D06F1" w:rsidR="0035448D" w:rsidRPr="000B7D25" w:rsidRDefault="00044425" w:rsidP="00AF2531">
      <w:pPr>
        <w:pStyle w:val="CommentText"/>
        <w:tabs>
          <w:tab w:val="left" w:pos="10710"/>
        </w:tabs>
        <w:rPr>
          <w:rFonts w:ascii="Tw Cen MT Condensed" w:hAnsi="Tw Cen MT Condensed" w:cs="Arial"/>
          <w:sz w:val="52"/>
          <w:szCs w:val="52"/>
        </w:rPr>
      </w:pPr>
      <w:r w:rsidRPr="00A570B2">
        <w:rPr>
          <w:noProof/>
          <w:color w:val="FF0000"/>
        </w:rPr>
        <mc:AlternateContent>
          <mc:Choice Requires="wps">
            <w:drawing>
              <wp:anchor distT="0" distB="0" distL="114300" distR="114300" simplePos="0" relativeHeight="251695616" behindDoc="0" locked="0" layoutInCell="1" allowOverlap="1" wp14:anchorId="58D10CA2" wp14:editId="6206CEEF">
                <wp:simplePos x="0" y="0"/>
                <wp:positionH relativeFrom="column">
                  <wp:posOffset>3733800</wp:posOffset>
                </wp:positionH>
                <wp:positionV relativeFrom="paragraph">
                  <wp:posOffset>263525</wp:posOffset>
                </wp:positionV>
                <wp:extent cx="3169920" cy="2552700"/>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ACBB0" w14:textId="77777777" w:rsidR="00044425" w:rsidRDefault="00A219FA">
                            <w:r>
                              <w:rPr>
                                <w:noProof/>
                              </w:rPr>
                              <w:drawing>
                                <wp:inline distT="0" distB="0" distL="0" distR="0" wp14:anchorId="1675235B" wp14:editId="260600D7">
                                  <wp:extent cx="2980690" cy="2182829"/>
                                  <wp:effectExtent l="0" t="0" r="0" b="8255"/>
                                  <wp:docPr id="54" name="Chart 54" descr="Pie chart graph on the Education Level of VR participants at Closure.  Percentages are reported as follows: 72.0% High School; 16.2% Some 3.2%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10CA2" id="Text Box 23" o:spid="_x0000_s1040" type="#_x0000_t202" alt="&quot;&quot;" style="position:absolute;margin-left:294pt;margin-top:20.75pt;width:249.6pt;height:20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" filled="f" stroked="f" strokeweight=".5pt">
                <v:textbox>
                  <w:txbxContent>
                    <w:p w14:paraId="68DACBB0" w14:textId="77777777" w:rsidR="00044425" w:rsidRDefault="00A219FA">
                      <w:r>
                        <w:rPr>
                          <w:noProof/>
                        </w:rPr>
                        <w:drawing>
                          <wp:inline distT="0" distB="0" distL="0" distR="0" wp14:anchorId="1675235B" wp14:editId="260600D7">
                            <wp:extent cx="2980690" cy="2182829"/>
                            <wp:effectExtent l="0" t="0" r="0" b="8255"/>
                            <wp:docPr id="54" name="Chart 54" descr="Pie chart graph on the Education Level of VR participants at Closure.  Percentages are reported as follows: 72.0% High School; 16.2% Some 3.2%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r w:rsidR="0069167F" w:rsidRPr="00A570B2">
        <w:rPr>
          <w:color w:val="FF0000"/>
        </w:rPr>
        <w:t xml:space="preserve">                                   </w:t>
      </w:r>
      <w:r w:rsidR="0000474B">
        <w:rPr>
          <w:rFonts w:ascii="Tw Cen MT Condensed" w:hAnsi="Tw Cen MT Condensed" w:cs="Arial"/>
          <w:sz w:val="52"/>
          <w:szCs w:val="52"/>
        </w:rPr>
        <w:br w:type="page"/>
      </w:r>
      <w:r w:rsidR="005C3DEE" w:rsidRPr="000B7D25">
        <w:rPr>
          <w:rFonts w:ascii="Tw Cen MT Condensed" w:hAnsi="Tw Cen MT Condensed" w:cs="Arial"/>
          <w:sz w:val="52"/>
          <w:szCs w:val="52"/>
        </w:rPr>
        <w:lastRenderedPageBreak/>
        <w:t>DVR Initiatives and</w:t>
      </w:r>
      <w:r w:rsidR="0035448D" w:rsidRPr="000B7D25">
        <w:rPr>
          <w:rFonts w:ascii="Tw Cen MT Condensed" w:hAnsi="Tw Cen MT Condensed" w:cs="Arial"/>
          <w:sz w:val="52"/>
          <w:szCs w:val="52"/>
        </w:rPr>
        <w:t xml:space="preserve"> Innovations </w:t>
      </w:r>
    </w:p>
    <w:p w14:paraId="76E878EF" w14:textId="5A926129" w:rsidR="007561B6" w:rsidRDefault="000E07C3" w:rsidP="007561B6">
      <w:pPr>
        <w:rPr>
          <w:rFonts w:asciiTheme="minorHAnsi" w:hAnsiTheme="minorHAnsi" w:cstheme="minorHAnsi"/>
          <w:color w:val="333333"/>
          <w:sz w:val="22"/>
          <w:szCs w:val="22"/>
          <w:shd w:val="clear" w:color="auto" w:fill="FFFFFF"/>
        </w:rPr>
      </w:pPr>
      <w:bookmarkStart w:id="4" w:name="_Hlk34990610"/>
      <w:r>
        <w:rPr>
          <w:rFonts w:asciiTheme="minorHAnsi" w:hAnsiTheme="minorHAnsi" w:cstheme="minorHAnsi"/>
          <w:b/>
          <w:bCs/>
          <w:noProof/>
          <w:color w:val="333333"/>
          <w:sz w:val="22"/>
          <w:szCs w:val="22"/>
        </w:rPr>
        <w:drawing>
          <wp:anchor distT="0" distB="0" distL="114300" distR="114300" simplePos="0" relativeHeight="251948544" behindDoc="0" locked="0" layoutInCell="1" allowOverlap="1" wp14:anchorId="53DF5FFE" wp14:editId="13D70EDA">
            <wp:simplePos x="0" y="0"/>
            <wp:positionH relativeFrom="margin">
              <wp:align>right</wp:align>
            </wp:positionH>
            <wp:positionV relativeFrom="paragraph">
              <wp:posOffset>50800</wp:posOffset>
            </wp:positionV>
            <wp:extent cx="3963035" cy="2228850"/>
            <wp:effectExtent l="0" t="0" r="0" b="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3963035" cy="2228850"/>
                    </a:xfrm>
                    <a:prstGeom prst="rect">
                      <a:avLst/>
                    </a:prstGeom>
                  </pic:spPr>
                </pic:pic>
              </a:graphicData>
            </a:graphic>
            <wp14:sizeRelH relativeFrom="margin">
              <wp14:pctWidth>0</wp14:pctWidth>
            </wp14:sizeRelH>
            <wp14:sizeRelV relativeFrom="margin">
              <wp14:pctHeight>0</wp14:pctHeight>
            </wp14:sizeRelV>
          </wp:anchor>
        </w:drawing>
      </w:r>
      <w:r w:rsidR="0045038D">
        <w:rPr>
          <w:rFonts w:asciiTheme="minorHAnsi" w:hAnsiTheme="minorHAnsi" w:cstheme="minorHAnsi"/>
          <w:b/>
          <w:bCs/>
          <w:color w:val="333333"/>
          <w:sz w:val="22"/>
          <w:szCs w:val="22"/>
          <w:shd w:val="clear" w:color="auto" w:fill="FFFFFF"/>
        </w:rPr>
        <w:t xml:space="preserve">NEW!  </w:t>
      </w:r>
      <w:r w:rsidR="0045038D" w:rsidRPr="0045038D">
        <w:rPr>
          <w:rFonts w:asciiTheme="minorHAnsi" w:hAnsiTheme="minorHAnsi" w:cstheme="minorHAnsi"/>
          <w:b/>
          <w:bCs/>
          <w:color w:val="333333"/>
          <w:sz w:val="22"/>
          <w:szCs w:val="22"/>
          <w:shd w:val="clear" w:color="auto" w:fill="FFFFFF"/>
        </w:rPr>
        <w:t>DVR Launches PEERS®</w:t>
      </w:r>
      <w:r w:rsidR="0045038D">
        <w:rPr>
          <w:rFonts w:asciiTheme="minorHAnsi" w:hAnsiTheme="minorHAnsi" w:cstheme="minorHAnsi"/>
          <w:color w:val="333333"/>
          <w:sz w:val="22"/>
          <w:szCs w:val="22"/>
          <w:shd w:val="clear" w:color="auto" w:fill="FFFFFF"/>
        </w:rPr>
        <w:t xml:space="preserve"> </w:t>
      </w:r>
      <w:r w:rsidR="007561B6" w:rsidRPr="0045038D">
        <w:rPr>
          <w:rFonts w:asciiTheme="minorHAnsi" w:hAnsiTheme="minorHAnsi" w:cstheme="minorHAnsi"/>
          <w:color w:val="333333"/>
          <w:sz w:val="22"/>
          <w:szCs w:val="22"/>
          <w:shd w:val="clear" w:color="auto" w:fill="FFFFFF"/>
        </w:rPr>
        <w:t>The Program for the Education and Enrichment of Relational Skills (PEERS®)</w:t>
      </w:r>
      <w:r w:rsidR="007561B6" w:rsidRPr="007561B6">
        <w:rPr>
          <w:rFonts w:asciiTheme="minorHAnsi" w:hAnsiTheme="minorHAnsi" w:cstheme="minorHAnsi"/>
          <w:color w:val="333333"/>
          <w:sz w:val="22"/>
          <w:szCs w:val="22"/>
          <w:shd w:val="clear" w:color="auto" w:fill="FFFFFF"/>
        </w:rPr>
        <w:t xml:space="preserve"> is world-renowned for providing evidence-based social skills treatment.</w:t>
      </w:r>
      <w:r w:rsidR="007561B6">
        <w:rPr>
          <w:rFonts w:asciiTheme="minorHAnsi" w:hAnsiTheme="minorHAnsi" w:cstheme="minorHAnsi"/>
          <w:color w:val="333333"/>
          <w:sz w:val="22"/>
          <w:szCs w:val="22"/>
          <w:shd w:val="clear" w:color="auto" w:fill="FFFFFF"/>
        </w:rPr>
        <w:t xml:space="preserve">  </w:t>
      </w:r>
      <w:r w:rsidR="007561B6" w:rsidRPr="007561B6">
        <w:rPr>
          <w:rFonts w:asciiTheme="minorHAnsi" w:hAnsiTheme="minorHAnsi" w:cstheme="minorHAnsi"/>
          <w:color w:val="333333"/>
          <w:sz w:val="22"/>
          <w:szCs w:val="22"/>
          <w:shd w:val="clear" w:color="auto" w:fill="FFFFFF"/>
        </w:rPr>
        <w:t xml:space="preserve">Through a research partnership with Dr. Sarah </w:t>
      </w:r>
      <w:proofErr w:type="spellStart"/>
      <w:r w:rsidR="007561B6" w:rsidRPr="007561B6">
        <w:rPr>
          <w:rFonts w:asciiTheme="minorHAnsi" w:hAnsiTheme="minorHAnsi" w:cstheme="minorHAnsi"/>
          <w:color w:val="333333"/>
          <w:sz w:val="22"/>
          <w:szCs w:val="22"/>
          <w:shd w:val="clear" w:color="auto" w:fill="FFFFFF"/>
        </w:rPr>
        <w:t>Howorth</w:t>
      </w:r>
      <w:proofErr w:type="spellEnd"/>
      <w:r w:rsidR="007561B6" w:rsidRPr="007561B6">
        <w:rPr>
          <w:rFonts w:asciiTheme="minorHAnsi" w:hAnsiTheme="minorHAnsi" w:cstheme="minorHAnsi"/>
          <w:color w:val="333333"/>
          <w:sz w:val="22"/>
          <w:szCs w:val="22"/>
          <w:shd w:val="clear" w:color="auto" w:fill="FFFFFF"/>
        </w:rPr>
        <w:t xml:space="preserve"> at the University of Maine, DVR staff </w:t>
      </w:r>
      <w:r w:rsidR="007561B6">
        <w:rPr>
          <w:rFonts w:asciiTheme="minorHAnsi" w:hAnsiTheme="minorHAnsi" w:cstheme="minorHAnsi"/>
          <w:color w:val="333333"/>
          <w:sz w:val="22"/>
          <w:szCs w:val="22"/>
          <w:shd w:val="clear" w:color="auto" w:fill="FFFFFF"/>
        </w:rPr>
        <w:t>became</w:t>
      </w:r>
      <w:r w:rsidR="007561B6" w:rsidRPr="007561B6">
        <w:rPr>
          <w:rFonts w:asciiTheme="minorHAnsi" w:hAnsiTheme="minorHAnsi" w:cstheme="minorHAnsi"/>
          <w:color w:val="333333"/>
          <w:sz w:val="22"/>
          <w:szCs w:val="22"/>
          <w:shd w:val="clear" w:color="auto" w:fill="FFFFFF"/>
        </w:rPr>
        <w:t xml:space="preserve"> certified to deliver PEERS® via telehealth to youth and young adult ages 14</w:t>
      </w:r>
      <w:r w:rsidR="009C7730">
        <w:rPr>
          <w:rFonts w:asciiTheme="minorHAnsi" w:hAnsiTheme="minorHAnsi" w:cstheme="minorHAnsi"/>
          <w:color w:val="333333"/>
          <w:sz w:val="22"/>
          <w:szCs w:val="22"/>
          <w:shd w:val="clear" w:color="auto" w:fill="FFFFFF"/>
        </w:rPr>
        <w:t xml:space="preserve"> to </w:t>
      </w:r>
      <w:r w:rsidR="007561B6" w:rsidRPr="007561B6">
        <w:rPr>
          <w:rFonts w:asciiTheme="minorHAnsi" w:hAnsiTheme="minorHAnsi" w:cstheme="minorHAnsi"/>
          <w:color w:val="333333"/>
          <w:sz w:val="22"/>
          <w:szCs w:val="22"/>
          <w:shd w:val="clear" w:color="auto" w:fill="FFFFFF"/>
        </w:rPr>
        <w:t>24 with Autism Spectrum Disorders (ASD) around the state.</w:t>
      </w:r>
      <w:r w:rsidR="007561B6">
        <w:rPr>
          <w:rFonts w:asciiTheme="minorHAnsi" w:hAnsiTheme="minorHAnsi" w:cstheme="minorHAnsi"/>
          <w:color w:val="333333"/>
          <w:sz w:val="22"/>
          <w:szCs w:val="22"/>
          <w:shd w:val="clear" w:color="auto" w:fill="FFFFFF"/>
        </w:rPr>
        <w:t xml:space="preserve"> </w:t>
      </w:r>
      <w:r w:rsidR="007561B6" w:rsidRPr="007561B6">
        <w:rPr>
          <w:rFonts w:asciiTheme="minorHAnsi" w:hAnsiTheme="minorHAnsi" w:cstheme="minorHAnsi"/>
          <w:color w:val="333333"/>
          <w:sz w:val="22"/>
          <w:szCs w:val="22"/>
          <w:shd w:val="clear" w:color="auto" w:fill="FFFFFF"/>
        </w:rPr>
        <w:t>DVR was excited to offer PEERS®</w:t>
      </w:r>
      <w:r w:rsidR="00080D45">
        <w:rPr>
          <w:rFonts w:asciiTheme="minorHAnsi" w:hAnsiTheme="minorHAnsi" w:cstheme="minorHAnsi"/>
          <w:color w:val="333333"/>
          <w:sz w:val="22"/>
          <w:szCs w:val="22"/>
          <w:shd w:val="clear" w:color="auto" w:fill="FFFFFF"/>
        </w:rPr>
        <w:t>.,</w:t>
      </w:r>
      <w:r w:rsidR="007561B6" w:rsidRPr="007561B6">
        <w:rPr>
          <w:rFonts w:asciiTheme="minorHAnsi" w:hAnsiTheme="minorHAnsi" w:cstheme="minorHAnsi"/>
          <w:color w:val="333333"/>
          <w:sz w:val="22"/>
          <w:szCs w:val="22"/>
          <w:shd w:val="clear" w:color="auto" w:fill="FFFFFF"/>
        </w:rPr>
        <w:t xml:space="preserve"> knowing how difficulties with interpersonal skills </w:t>
      </w:r>
      <w:r w:rsidR="00C6501C" w:rsidRPr="007561B6">
        <w:rPr>
          <w:rFonts w:asciiTheme="minorHAnsi" w:hAnsiTheme="minorHAnsi" w:cstheme="minorHAnsi"/>
          <w:color w:val="333333"/>
          <w:sz w:val="22"/>
          <w:szCs w:val="22"/>
          <w:shd w:val="clear" w:color="auto" w:fill="FFFFFF"/>
        </w:rPr>
        <w:t>can negatively impact attainment of employment goals for individuals with ASD</w:t>
      </w:r>
      <w:r w:rsidR="007561B6" w:rsidRPr="007561B6">
        <w:rPr>
          <w:rFonts w:asciiTheme="minorHAnsi" w:hAnsiTheme="minorHAnsi" w:cstheme="minorHAnsi"/>
          <w:color w:val="333333"/>
          <w:sz w:val="22"/>
          <w:szCs w:val="22"/>
          <w:shd w:val="clear" w:color="auto" w:fill="FFFFFF"/>
        </w:rPr>
        <w:t>.</w:t>
      </w:r>
      <w:r w:rsidR="007561B6">
        <w:rPr>
          <w:rFonts w:asciiTheme="minorHAnsi" w:hAnsiTheme="minorHAnsi" w:cstheme="minorHAnsi"/>
          <w:color w:val="333333"/>
          <w:sz w:val="22"/>
          <w:szCs w:val="22"/>
          <w:shd w:val="clear" w:color="auto" w:fill="FFFFFF"/>
        </w:rPr>
        <w:t xml:space="preserve"> </w:t>
      </w:r>
      <w:r w:rsidR="007561B6" w:rsidRPr="007561B6">
        <w:rPr>
          <w:rFonts w:asciiTheme="minorHAnsi" w:hAnsiTheme="minorHAnsi" w:cstheme="minorHAnsi"/>
          <w:color w:val="333333"/>
          <w:sz w:val="22"/>
          <w:szCs w:val="22"/>
          <w:shd w:val="clear" w:color="auto" w:fill="FFFFFF"/>
        </w:rPr>
        <w:t>The partnership is believed to be the first of its kind in the nation!</w:t>
      </w:r>
    </w:p>
    <w:p w14:paraId="4ACF38D3" w14:textId="0739B61D" w:rsidR="007561B6" w:rsidRPr="007561B6" w:rsidRDefault="007561B6" w:rsidP="007561B6">
      <w:pPr>
        <w:rPr>
          <w:rFonts w:asciiTheme="minorHAnsi" w:hAnsiTheme="minorHAnsi" w:cstheme="minorHAnsi"/>
          <w:color w:val="333333"/>
          <w:sz w:val="22"/>
          <w:szCs w:val="22"/>
          <w:shd w:val="clear" w:color="auto" w:fill="FFFFFF"/>
        </w:rPr>
      </w:pPr>
    </w:p>
    <w:p w14:paraId="696D5E53" w14:textId="10857695" w:rsidR="00847E3A" w:rsidRPr="00AE6A0C" w:rsidRDefault="00847E3A" w:rsidP="00847E3A">
      <w:pPr>
        <w:rPr>
          <w:rFonts w:cs="Calibri"/>
          <w:sz w:val="22"/>
          <w:szCs w:val="22"/>
        </w:rPr>
      </w:pPr>
      <w:r w:rsidRPr="00797C32">
        <w:rPr>
          <w:rFonts w:cs="Calibri"/>
          <w:b/>
          <w:sz w:val="22"/>
          <w:szCs w:val="22"/>
        </w:rPr>
        <w:t>Virtual Job Shadow</w:t>
      </w:r>
      <w:r w:rsidR="0060714D">
        <w:rPr>
          <w:rFonts w:cs="Calibri"/>
          <w:b/>
          <w:sz w:val="22"/>
          <w:szCs w:val="22"/>
        </w:rPr>
        <w:t>s (VJS)</w:t>
      </w:r>
      <w:r w:rsidR="00080D45">
        <w:rPr>
          <w:rFonts w:cs="Calibri"/>
          <w:bCs/>
          <w:sz w:val="22"/>
          <w:szCs w:val="22"/>
        </w:rPr>
        <w:t xml:space="preserve"> I</w:t>
      </w:r>
      <w:r w:rsidR="00702D44" w:rsidRPr="00702D44">
        <w:rPr>
          <w:rFonts w:cs="Calibri"/>
          <w:bCs/>
          <w:sz w:val="22"/>
          <w:szCs w:val="22"/>
        </w:rPr>
        <w:t>n response</w:t>
      </w:r>
      <w:r w:rsidR="00702D44">
        <w:rPr>
          <w:rFonts w:cs="Calibri"/>
          <w:bCs/>
          <w:sz w:val="22"/>
          <w:szCs w:val="22"/>
        </w:rPr>
        <w:t xml:space="preserve"> to enhancing remote services to clients, </w:t>
      </w:r>
      <w:r w:rsidR="004C0B39">
        <w:rPr>
          <w:rFonts w:cs="Calibri"/>
          <w:bCs/>
          <w:sz w:val="22"/>
          <w:szCs w:val="22"/>
        </w:rPr>
        <w:t>VJS became integral in the delivery of Pre-Employment Transition Services and DVR’s Career Exploration Workshop (CEW)</w:t>
      </w:r>
      <w:r w:rsidR="001B54E5">
        <w:rPr>
          <w:rFonts w:cs="Calibri"/>
          <w:bCs/>
          <w:sz w:val="22"/>
          <w:szCs w:val="22"/>
        </w:rPr>
        <w:t>.</w:t>
      </w:r>
      <w:r w:rsidR="004C0B39">
        <w:rPr>
          <w:rFonts w:cs="Calibri"/>
          <w:bCs/>
          <w:sz w:val="22"/>
          <w:szCs w:val="22"/>
        </w:rPr>
        <w:t xml:space="preserve"> Virtual Job Shadow</w:t>
      </w:r>
      <w:r w:rsidR="00B314E9">
        <w:rPr>
          <w:rFonts w:cs="Calibri"/>
          <w:bCs/>
          <w:sz w:val="22"/>
          <w:szCs w:val="22"/>
        </w:rPr>
        <w:t xml:space="preserve"> is a web-based career exploration platform, which can be tailored to the individual or small group aiding in counseling and guidance.  Virtual Job Shadow offers thousands</w:t>
      </w:r>
      <w:r w:rsidR="00496D86">
        <w:rPr>
          <w:rFonts w:cs="Calibri"/>
          <w:bCs/>
          <w:sz w:val="22"/>
          <w:szCs w:val="22"/>
        </w:rPr>
        <w:t xml:space="preserve"> of real-time careers, career and interest assessments, soft skills videos, job and college search and flex lessons. Flex lessons, in conjunction with </w:t>
      </w:r>
      <w:r w:rsidR="008A4DDA">
        <w:rPr>
          <w:rFonts w:cs="Calibri"/>
          <w:bCs/>
          <w:sz w:val="22"/>
          <w:szCs w:val="22"/>
        </w:rPr>
        <w:t>facilitator-led Zoom, allowed DVR to deliver the Career Exploration Workshop remotely. In addition, DVR began a computer and hotspot loan program, so that all clients had access to the Career Exploration Workshop and Virtual Job Shadow to aid in their career exploration and discovery.</w:t>
      </w:r>
    </w:p>
    <w:p w14:paraId="2A891EBF" w14:textId="61D318DA" w:rsidR="00847E3A" w:rsidRDefault="00847E3A" w:rsidP="00AE6A0C">
      <w:pPr>
        <w:pStyle w:val="NoSpacing"/>
        <w:rPr>
          <w:b/>
          <w:sz w:val="22"/>
          <w:szCs w:val="22"/>
        </w:rPr>
      </w:pPr>
    </w:p>
    <w:p w14:paraId="750361A7" w14:textId="06494BE8" w:rsidR="00AE6A0C" w:rsidRPr="00B92EC5" w:rsidRDefault="00AE6A0C" w:rsidP="00AE6A0C">
      <w:pPr>
        <w:pStyle w:val="NoSpacing"/>
        <w:rPr>
          <w:rFonts w:cs="Calibri"/>
          <w:bCs/>
          <w:sz w:val="22"/>
          <w:szCs w:val="22"/>
        </w:rPr>
      </w:pPr>
      <w:r w:rsidRPr="00AE6A0C">
        <w:rPr>
          <w:b/>
          <w:sz w:val="22"/>
          <w:szCs w:val="22"/>
        </w:rPr>
        <w:t xml:space="preserve">Transition Work-Based Learning Model Demonstration (TWBL) </w:t>
      </w:r>
      <w:r w:rsidR="00123A6E">
        <w:rPr>
          <w:sz w:val="22"/>
          <w:szCs w:val="22"/>
        </w:rPr>
        <w:t>grant nears completion.</w:t>
      </w:r>
      <w:r w:rsidR="00D7410A">
        <w:rPr>
          <w:sz w:val="22"/>
          <w:szCs w:val="22"/>
        </w:rPr>
        <w:t xml:space="preserve"> </w:t>
      </w:r>
      <w:r w:rsidR="00D7410A" w:rsidRPr="00B92EC5">
        <w:rPr>
          <w:rFonts w:cs="Calibri"/>
          <w:bCs/>
          <w:sz w:val="22"/>
          <w:szCs w:val="22"/>
        </w:rPr>
        <w:t xml:space="preserve">The Rehabilitation Services Administration-funded Disability Innovation Fund grant on </w:t>
      </w:r>
      <w:r w:rsidR="006B3E68" w:rsidRPr="00B92EC5">
        <w:rPr>
          <w:rFonts w:cs="Calibri"/>
          <w:bCs/>
          <w:sz w:val="22"/>
          <w:szCs w:val="22"/>
        </w:rPr>
        <w:t>work-based</w:t>
      </w:r>
      <w:r w:rsidR="00D7410A" w:rsidRPr="00B92EC5">
        <w:rPr>
          <w:rFonts w:cs="Calibri"/>
          <w:bCs/>
          <w:sz w:val="22"/>
          <w:szCs w:val="22"/>
        </w:rPr>
        <w:t xml:space="preserve"> learning was awarded to Maine DVR in 2016 for a five-year period.</w:t>
      </w:r>
      <w:r w:rsidR="001B54E5">
        <w:rPr>
          <w:rFonts w:cs="Calibri"/>
          <w:bCs/>
          <w:sz w:val="22"/>
          <w:szCs w:val="22"/>
        </w:rPr>
        <w:t xml:space="preserve"> </w:t>
      </w:r>
      <w:r w:rsidR="00D7410A" w:rsidRPr="00B92EC5">
        <w:rPr>
          <w:rFonts w:cs="Calibri"/>
          <w:bCs/>
          <w:sz w:val="22"/>
          <w:szCs w:val="22"/>
        </w:rPr>
        <w:t>During that time DVR implemented and researched two interventions – Enhanced Jobs for Maine’s Grads (JMG) and Progressive Employment – with high school students in the Augusta and Bangor areas.</w:t>
      </w:r>
      <w:r w:rsidR="00F36AED" w:rsidRPr="00B92EC5">
        <w:rPr>
          <w:rFonts w:cs="Calibri"/>
          <w:bCs/>
          <w:sz w:val="22"/>
          <w:szCs w:val="22"/>
        </w:rPr>
        <w:t xml:space="preserve"> </w:t>
      </w:r>
      <w:r w:rsidR="00D7410A" w:rsidRPr="00B92EC5">
        <w:rPr>
          <w:rFonts w:cs="Calibri"/>
          <w:bCs/>
          <w:sz w:val="22"/>
          <w:szCs w:val="22"/>
        </w:rPr>
        <w:t xml:space="preserve">Findings </w:t>
      </w:r>
      <w:r w:rsidR="009C7730" w:rsidRPr="00B92EC5">
        <w:rPr>
          <w:rFonts w:cs="Calibri"/>
          <w:bCs/>
          <w:sz w:val="22"/>
          <w:szCs w:val="22"/>
        </w:rPr>
        <w:t>look</w:t>
      </w:r>
      <w:r w:rsidR="00D7410A" w:rsidRPr="00B92EC5">
        <w:rPr>
          <w:rFonts w:cs="Calibri"/>
          <w:bCs/>
          <w:sz w:val="22"/>
          <w:szCs w:val="22"/>
        </w:rPr>
        <w:t xml:space="preserve"> very promising and will add to the body of knowledge about effective work-based learning strategies that lead to improved post-secondary employment outcomes</w:t>
      </w:r>
      <w:r w:rsidR="00585EB9">
        <w:rPr>
          <w:rFonts w:cs="Calibri"/>
          <w:bCs/>
          <w:sz w:val="22"/>
          <w:szCs w:val="22"/>
        </w:rPr>
        <w:t xml:space="preserve"> for </w:t>
      </w:r>
      <w:r w:rsidR="00F67000">
        <w:rPr>
          <w:rFonts w:cs="Calibri"/>
          <w:bCs/>
          <w:sz w:val="22"/>
          <w:szCs w:val="22"/>
        </w:rPr>
        <w:t>youth with disabilities.</w:t>
      </w:r>
    </w:p>
    <w:p w14:paraId="1DC63BA1" w14:textId="05DB02D2" w:rsidR="00AE6A0C" w:rsidRPr="00AE6A0C" w:rsidRDefault="00AE6A0C" w:rsidP="00AE6A0C">
      <w:pPr>
        <w:pStyle w:val="NoSpacing"/>
        <w:rPr>
          <w:sz w:val="22"/>
          <w:szCs w:val="22"/>
        </w:rPr>
      </w:pPr>
    </w:p>
    <w:p w14:paraId="58EA61FC" w14:textId="0A69E638" w:rsidR="00AE6A0C" w:rsidRPr="00755F2F" w:rsidRDefault="00B73FFF" w:rsidP="00755F2F">
      <w:pPr>
        <w:rPr>
          <w:rFonts w:cs="Calibri"/>
          <w:bCs/>
          <w:sz w:val="22"/>
          <w:szCs w:val="22"/>
        </w:rPr>
      </w:pPr>
      <w:r w:rsidRPr="00065295">
        <w:rPr>
          <w:rFonts w:asciiTheme="minorHAnsi" w:hAnsiTheme="minorHAnsi" w:cstheme="minorHAnsi"/>
          <w:b/>
          <w:bCs/>
          <w:sz w:val="22"/>
          <w:szCs w:val="22"/>
        </w:rPr>
        <w:t>Speaking Up For Us (SUFU)</w:t>
      </w:r>
      <w:r w:rsidR="00AE6A0C" w:rsidRPr="00065295">
        <w:rPr>
          <w:rFonts w:asciiTheme="minorHAnsi" w:hAnsiTheme="minorHAnsi" w:cstheme="minorHAnsi"/>
          <w:b/>
          <w:bCs/>
          <w:sz w:val="22"/>
          <w:szCs w:val="22"/>
        </w:rPr>
        <w:t xml:space="preserve"> </w:t>
      </w:r>
      <w:r w:rsidR="00065295" w:rsidRPr="00755F2F">
        <w:rPr>
          <w:rFonts w:cs="Calibri"/>
          <w:bCs/>
          <w:sz w:val="22"/>
          <w:szCs w:val="22"/>
        </w:rPr>
        <w:t>provides consumer feedback on Career Exploration modules – DVR partnered with SUFU</w:t>
      </w:r>
      <w:r w:rsidR="006B3E68" w:rsidRPr="00755F2F">
        <w:rPr>
          <w:rFonts w:cs="Calibri"/>
          <w:bCs/>
          <w:sz w:val="22"/>
          <w:szCs w:val="22"/>
        </w:rPr>
        <w:t xml:space="preserve"> </w:t>
      </w:r>
      <w:r w:rsidR="00065295" w:rsidRPr="00755F2F">
        <w:rPr>
          <w:rFonts w:cs="Calibri"/>
          <w:bCs/>
          <w:sz w:val="22"/>
          <w:szCs w:val="22"/>
        </w:rPr>
        <w:t>self-advocates this year to gather feedback and input on a targeted series of Career Exploration modules that were delivered over Zoom.</w:t>
      </w:r>
      <w:r w:rsidR="00F36AED" w:rsidRPr="00755F2F">
        <w:rPr>
          <w:rFonts w:cs="Calibri"/>
          <w:bCs/>
          <w:sz w:val="22"/>
          <w:szCs w:val="22"/>
        </w:rPr>
        <w:t xml:space="preserve"> </w:t>
      </w:r>
      <w:r w:rsidR="00065295" w:rsidRPr="00755F2F">
        <w:rPr>
          <w:rFonts w:cs="Calibri"/>
          <w:bCs/>
          <w:sz w:val="22"/>
          <w:szCs w:val="22"/>
        </w:rPr>
        <w:t>SUFU members participated in four modules that covered a wide range of topics including: resume writing, job search tools, dressing for success, workplace culture</w:t>
      </w:r>
      <w:r w:rsidR="00F36AED" w:rsidRPr="00755F2F">
        <w:rPr>
          <w:rFonts w:cs="Calibri"/>
          <w:bCs/>
          <w:sz w:val="22"/>
          <w:szCs w:val="22"/>
        </w:rPr>
        <w:t>,</w:t>
      </w:r>
      <w:r w:rsidR="00065295" w:rsidRPr="00755F2F">
        <w:rPr>
          <w:rFonts w:cs="Calibri"/>
          <w:bCs/>
          <w:sz w:val="22"/>
          <w:szCs w:val="22"/>
        </w:rPr>
        <w:t xml:space="preserve"> and natural supports among others.</w:t>
      </w:r>
      <w:r w:rsidR="00F36AED" w:rsidRPr="00755F2F">
        <w:rPr>
          <w:rFonts w:cs="Calibri"/>
          <w:bCs/>
          <w:sz w:val="22"/>
          <w:szCs w:val="22"/>
        </w:rPr>
        <w:t xml:space="preserve"> </w:t>
      </w:r>
      <w:r w:rsidR="00065295" w:rsidRPr="00755F2F">
        <w:rPr>
          <w:rFonts w:cs="Calibri"/>
          <w:bCs/>
          <w:sz w:val="22"/>
          <w:szCs w:val="22"/>
        </w:rPr>
        <w:t>Their feedback will be used to strengthen the modules in advance of future use.</w:t>
      </w:r>
    </w:p>
    <w:p w14:paraId="5C02FE2F" w14:textId="760F87AF" w:rsidR="0045403A" w:rsidRDefault="0045403A" w:rsidP="0045403A">
      <w:pPr>
        <w:rPr>
          <w:rFonts w:cs="Calibri"/>
          <w:b/>
          <w:sz w:val="22"/>
          <w:szCs w:val="22"/>
        </w:rPr>
      </w:pPr>
    </w:p>
    <w:bookmarkEnd w:id="4"/>
    <w:p w14:paraId="0C7D49DD" w14:textId="3037A28E" w:rsidR="000966AD" w:rsidRPr="00065295" w:rsidRDefault="000966AD" w:rsidP="000966AD">
      <w:pPr>
        <w:pStyle w:val="NoSpacing"/>
        <w:rPr>
          <w:rFonts w:asciiTheme="minorHAnsi" w:hAnsiTheme="minorHAnsi" w:cstheme="minorHAnsi"/>
          <w:sz w:val="22"/>
          <w:szCs w:val="22"/>
        </w:rPr>
      </w:pPr>
      <w:r>
        <w:rPr>
          <w:rFonts w:asciiTheme="minorHAnsi" w:hAnsiTheme="minorHAnsi" w:cstheme="minorHAnsi"/>
          <w:b/>
          <w:bCs/>
          <w:sz w:val="22"/>
          <w:szCs w:val="22"/>
        </w:rPr>
        <w:t>Motivational Interviewing (MI)</w:t>
      </w:r>
      <w:r w:rsidRPr="00065295">
        <w:rPr>
          <w:rFonts w:asciiTheme="minorHAnsi" w:hAnsiTheme="minorHAnsi" w:cstheme="minorHAnsi"/>
          <w:b/>
          <w:bCs/>
          <w:sz w:val="22"/>
          <w:szCs w:val="22"/>
        </w:rPr>
        <w:t xml:space="preserve"> </w:t>
      </w:r>
      <w:r w:rsidR="000841F3">
        <w:rPr>
          <w:rFonts w:asciiTheme="minorHAnsi" w:hAnsiTheme="minorHAnsi" w:cstheme="minorHAnsi"/>
          <w:sz w:val="22"/>
          <w:szCs w:val="22"/>
        </w:rPr>
        <w:t xml:space="preserve">is an </w:t>
      </w:r>
      <w:r w:rsidR="00631801">
        <w:rPr>
          <w:rFonts w:asciiTheme="minorHAnsi" w:hAnsiTheme="minorHAnsi" w:cstheme="minorHAnsi"/>
          <w:sz w:val="22"/>
          <w:szCs w:val="22"/>
        </w:rPr>
        <w:t>e</w:t>
      </w:r>
      <w:r w:rsidR="000841F3">
        <w:rPr>
          <w:rFonts w:asciiTheme="minorHAnsi" w:hAnsiTheme="minorHAnsi" w:cstheme="minorHAnsi"/>
          <w:sz w:val="22"/>
          <w:szCs w:val="22"/>
        </w:rPr>
        <w:t>vidence-</w:t>
      </w:r>
      <w:r w:rsidR="00631801">
        <w:rPr>
          <w:rFonts w:asciiTheme="minorHAnsi" w:hAnsiTheme="minorHAnsi" w:cstheme="minorHAnsi"/>
          <w:sz w:val="22"/>
          <w:szCs w:val="22"/>
        </w:rPr>
        <w:t>b</w:t>
      </w:r>
      <w:r w:rsidR="000841F3">
        <w:rPr>
          <w:rFonts w:asciiTheme="minorHAnsi" w:hAnsiTheme="minorHAnsi" w:cstheme="minorHAnsi"/>
          <w:sz w:val="22"/>
          <w:szCs w:val="22"/>
        </w:rPr>
        <w:t xml:space="preserve">ased practice that has been used in many human services settings to increase client engagement. Over the last two years, the Bureau of Rehabilitation Services </w:t>
      </w:r>
      <w:r w:rsidR="009A274F">
        <w:rPr>
          <w:rFonts w:asciiTheme="minorHAnsi" w:hAnsiTheme="minorHAnsi" w:cstheme="minorHAnsi"/>
          <w:sz w:val="22"/>
          <w:szCs w:val="22"/>
        </w:rPr>
        <w:t xml:space="preserve">(BRS) </w:t>
      </w:r>
      <w:r w:rsidR="000841F3">
        <w:rPr>
          <w:rFonts w:asciiTheme="minorHAnsi" w:hAnsiTheme="minorHAnsi" w:cstheme="minorHAnsi"/>
          <w:sz w:val="22"/>
          <w:szCs w:val="22"/>
        </w:rPr>
        <w:t xml:space="preserve">focused on increasing staff awareness and </w:t>
      </w:r>
      <w:r w:rsidR="009A274F">
        <w:rPr>
          <w:rFonts w:asciiTheme="minorHAnsi" w:hAnsiTheme="minorHAnsi" w:cstheme="minorHAnsi"/>
          <w:sz w:val="22"/>
          <w:szCs w:val="22"/>
        </w:rPr>
        <w:t>use of Motivational Interviewing to increase client success. Vocational Rehabilitation Counselors, Casework Supervisors, and Regional Managers participated in small group learning sessions on how to incorporate MI within client meetings to support client importance, readiness, and confidence for change.</w:t>
      </w:r>
      <w:r w:rsidR="00F36AED">
        <w:rPr>
          <w:rFonts w:asciiTheme="minorHAnsi" w:hAnsiTheme="minorHAnsi" w:cstheme="minorHAnsi"/>
          <w:sz w:val="22"/>
          <w:szCs w:val="22"/>
        </w:rPr>
        <w:t xml:space="preserve"> </w:t>
      </w:r>
      <w:r w:rsidR="009A274F">
        <w:rPr>
          <w:rFonts w:asciiTheme="minorHAnsi" w:hAnsiTheme="minorHAnsi" w:cstheme="minorHAnsi"/>
          <w:sz w:val="22"/>
          <w:szCs w:val="22"/>
        </w:rPr>
        <w:t>In addition, supervisors and managers include MI discussions and techniques in staff/unit meetings and supervision with staff members. A BRS MI team was formed to support the growth of MI across all BRS professions. Over the next year, the MI team will be responsible for issuing the MI Tip of the Month</w:t>
      </w:r>
      <w:r w:rsidR="00831541">
        <w:rPr>
          <w:rFonts w:asciiTheme="minorHAnsi" w:hAnsiTheme="minorHAnsi" w:cstheme="minorHAnsi"/>
          <w:sz w:val="22"/>
          <w:szCs w:val="22"/>
        </w:rPr>
        <w:t>, a monthly focus on a specific MI concept that will involve implementing and practicing the concept across a variety of settings.</w:t>
      </w:r>
    </w:p>
    <w:p w14:paraId="53B2B10C" w14:textId="5052DA54" w:rsidR="007F5250" w:rsidRDefault="007F5250" w:rsidP="007F5250">
      <w:pPr>
        <w:pStyle w:val="NoSpacing"/>
        <w:rPr>
          <w:rFonts w:asciiTheme="minorHAnsi" w:hAnsiTheme="minorHAnsi" w:cstheme="minorHAnsi"/>
          <w:b/>
          <w:bCs/>
          <w:sz w:val="22"/>
          <w:szCs w:val="22"/>
        </w:rPr>
      </w:pPr>
    </w:p>
    <w:p w14:paraId="4BBF9BC4" w14:textId="6163F0B5" w:rsidR="007F5250" w:rsidRPr="00065295" w:rsidRDefault="007F5250" w:rsidP="007F5250">
      <w:pPr>
        <w:pStyle w:val="NoSpacing"/>
        <w:rPr>
          <w:rFonts w:asciiTheme="minorHAnsi" w:hAnsiTheme="minorHAnsi" w:cstheme="minorHAnsi"/>
          <w:sz w:val="22"/>
          <w:szCs w:val="22"/>
        </w:rPr>
      </w:pPr>
      <w:r>
        <w:rPr>
          <w:rFonts w:asciiTheme="minorHAnsi" w:hAnsiTheme="minorHAnsi" w:cstheme="minorHAnsi"/>
          <w:b/>
          <w:bCs/>
          <w:sz w:val="22"/>
          <w:szCs w:val="22"/>
        </w:rPr>
        <w:t>Targeted Population L</w:t>
      </w:r>
      <w:r w:rsidR="00F91780">
        <w:rPr>
          <w:rFonts w:asciiTheme="minorHAnsi" w:hAnsiTheme="minorHAnsi" w:cstheme="minorHAnsi"/>
          <w:b/>
          <w:bCs/>
          <w:sz w:val="22"/>
          <w:szCs w:val="22"/>
        </w:rPr>
        <w:t>iaisons</w:t>
      </w:r>
      <w:r w:rsidR="003703D1">
        <w:rPr>
          <w:rFonts w:asciiTheme="minorHAnsi" w:hAnsiTheme="minorHAnsi" w:cstheme="minorHAnsi"/>
          <w:b/>
          <w:bCs/>
          <w:sz w:val="22"/>
          <w:szCs w:val="22"/>
        </w:rPr>
        <w:t xml:space="preserve"> </w:t>
      </w:r>
      <w:r w:rsidR="008B3662">
        <w:rPr>
          <w:rFonts w:asciiTheme="minorHAnsi" w:hAnsiTheme="minorHAnsi" w:cstheme="minorHAnsi"/>
          <w:sz w:val="22"/>
          <w:szCs w:val="22"/>
        </w:rPr>
        <w:t>with subject area knowledge related</w:t>
      </w:r>
      <w:r w:rsidR="00866B8A">
        <w:rPr>
          <w:rFonts w:asciiTheme="minorHAnsi" w:hAnsiTheme="minorHAnsi" w:cstheme="minorHAnsi"/>
          <w:sz w:val="22"/>
          <w:szCs w:val="22"/>
        </w:rPr>
        <w:t xml:space="preserve"> to</w:t>
      </w:r>
      <w:r w:rsidR="00EC7A68">
        <w:rPr>
          <w:rFonts w:asciiTheme="minorHAnsi" w:hAnsiTheme="minorHAnsi" w:cstheme="minorHAnsi"/>
          <w:sz w:val="22"/>
          <w:szCs w:val="22"/>
        </w:rPr>
        <w:t xml:space="preserve"> Foster Care, Corrections, and Veterans have been established in each office </w:t>
      </w:r>
      <w:r w:rsidR="006478ED">
        <w:rPr>
          <w:rFonts w:asciiTheme="minorHAnsi" w:hAnsiTheme="minorHAnsi" w:cstheme="minorHAnsi"/>
          <w:sz w:val="22"/>
          <w:szCs w:val="22"/>
        </w:rPr>
        <w:t xml:space="preserve">to best support </w:t>
      </w:r>
      <w:r w:rsidR="00273867" w:rsidRPr="003703D1">
        <w:rPr>
          <w:rFonts w:asciiTheme="minorHAnsi" w:hAnsiTheme="minorHAnsi" w:cstheme="minorHAnsi"/>
          <w:sz w:val="22"/>
          <w:szCs w:val="22"/>
        </w:rPr>
        <w:t>coordination</w:t>
      </w:r>
      <w:r w:rsidR="003313D6" w:rsidRPr="003703D1">
        <w:rPr>
          <w:rFonts w:asciiTheme="minorHAnsi" w:hAnsiTheme="minorHAnsi" w:cstheme="minorHAnsi"/>
          <w:sz w:val="22"/>
          <w:szCs w:val="22"/>
        </w:rPr>
        <w:t xml:space="preserve"> and improved outcomes for mutual clients. The</w:t>
      </w:r>
      <w:r w:rsidR="008B3662">
        <w:rPr>
          <w:rFonts w:asciiTheme="minorHAnsi" w:hAnsiTheme="minorHAnsi" w:cstheme="minorHAnsi"/>
          <w:sz w:val="22"/>
          <w:szCs w:val="22"/>
        </w:rPr>
        <w:t xml:space="preserve">se liaisons </w:t>
      </w:r>
      <w:r w:rsidR="00477FD5" w:rsidRPr="003703D1">
        <w:rPr>
          <w:rFonts w:asciiTheme="minorHAnsi" w:hAnsiTheme="minorHAnsi" w:cstheme="minorHAnsi"/>
          <w:sz w:val="22"/>
          <w:szCs w:val="22"/>
        </w:rPr>
        <w:t>serve as a point of contact and assist with promoting connections within and outside Vocational Rehabilitation.</w:t>
      </w:r>
    </w:p>
    <w:p w14:paraId="385BBA8B" w14:textId="47BCFCDD" w:rsidR="00A60F64" w:rsidRPr="00F6691C" w:rsidRDefault="00C4655F" w:rsidP="00A60F64">
      <w:pPr>
        <w:pStyle w:val="CommentText"/>
        <w:rPr>
          <w:rFonts w:ascii="Tw Cen MT Condensed" w:hAnsi="Tw Cen MT Condensed" w:cs="Arial"/>
          <w:sz w:val="52"/>
          <w:szCs w:val="52"/>
        </w:rPr>
      </w:pPr>
      <w:r>
        <w:rPr>
          <w:rFonts w:ascii="Tw Cen MT Condensed" w:hAnsi="Tw Cen MT Condensed" w:cs="Arial"/>
          <w:sz w:val="52"/>
          <w:szCs w:val="52"/>
        </w:rPr>
        <w:lastRenderedPageBreak/>
        <w:t xml:space="preserve">Bureau of Rehabilitation </w:t>
      </w:r>
      <w:r w:rsidR="001138BE">
        <w:rPr>
          <w:rFonts w:ascii="Tw Cen MT Condensed" w:hAnsi="Tw Cen MT Condensed" w:cs="Arial"/>
          <w:sz w:val="52"/>
          <w:szCs w:val="52"/>
        </w:rPr>
        <w:t>S</w:t>
      </w:r>
      <w:r>
        <w:rPr>
          <w:rFonts w:ascii="Tw Cen MT Condensed" w:hAnsi="Tw Cen MT Condensed" w:cs="Arial"/>
          <w:sz w:val="52"/>
          <w:szCs w:val="52"/>
        </w:rPr>
        <w:t xml:space="preserve">ervices </w:t>
      </w:r>
      <w:r w:rsidR="002533D7">
        <w:rPr>
          <w:rFonts w:ascii="Tw Cen MT Condensed" w:hAnsi="Tw Cen MT Condensed" w:cs="Arial"/>
          <w:sz w:val="52"/>
          <w:szCs w:val="52"/>
        </w:rPr>
        <w:t xml:space="preserve">(BRS) </w:t>
      </w:r>
      <w:r>
        <w:rPr>
          <w:rFonts w:ascii="Tw Cen MT Condensed" w:hAnsi="Tw Cen MT Condensed" w:cs="Arial"/>
          <w:sz w:val="52"/>
          <w:szCs w:val="52"/>
        </w:rPr>
        <w:t>Apprenticeship Program</w:t>
      </w:r>
    </w:p>
    <w:p w14:paraId="52242F6A" w14:textId="335A74A5" w:rsidR="00DA13EB" w:rsidRPr="00DA13EB" w:rsidRDefault="00101105" w:rsidP="00C4655F">
      <w:pPr>
        <w:pStyle w:val="NoSpacing"/>
        <w:rPr>
          <w:sz w:val="22"/>
          <w:szCs w:val="22"/>
        </w:rPr>
      </w:pPr>
      <w:bookmarkStart w:id="5" w:name="_Hlk34718745"/>
      <w:r>
        <w:rPr>
          <w:sz w:val="22"/>
          <w:szCs w:val="22"/>
        </w:rPr>
        <w:t>Throughout the pandemic of 2020-2</w:t>
      </w:r>
      <w:r w:rsidR="004A58E1">
        <w:rPr>
          <w:sz w:val="22"/>
          <w:szCs w:val="22"/>
        </w:rPr>
        <w:t>02</w:t>
      </w:r>
      <w:r>
        <w:rPr>
          <w:sz w:val="22"/>
          <w:szCs w:val="22"/>
        </w:rPr>
        <w:t>1, the Maine Bureau of Rehabilitation Services (BRS)</w:t>
      </w:r>
      <w:r w:rsidR="009F3D71">
        <w:rPr>
          <w:sz w:val="22"/>
          <w:szCs w:val="22"/>
        </w:rPr>
        <w:t>, in partnership with the Bureau of Employment Services (BES) and the Maine Apprenticeship Program (MAP), continued to work with Maine workforce partners to help increase</w:t>
      </w:r>
      <w:r w:rsidR="006D623E">
        <w:rPr>
          <w:sz w:val="22"/>
          <w:szCs w:val="22"/>
        </w:rPr>
        <w:t xml:space="preserve"> and</w:t>
      </w:r>
      <w:r w:rsidR="00B21820">
        <w:rPr>
          <w:sz w:val="22"/>
          <w:szCs w:val="22"/>
        </w:rPr>
        <w:t xml:space="preserve"> </w:t>
      </w:r>
      <w:r w:rsidR="006D623E">
        <w:rPr>
          <w:sz w:val="22"/>
          <w:szCs w:val="22"/>
        </w:rPr>
        <w:t xml:space="preserve">engage </w:t>
      </w:r>
      <w:r w:rsidR="004C36F6">
        <w:rPr>
          <w:sz w:val="22"/>
          <w:szCs w:val="22"/>
        </w:rPr>
        <w:t>employer sponsors</w:t>
      </w:r>
      <w:r w:rsidR="006D623E">
        <w:rPr>
          <w:sz w:val="22"/>
          <w:szCs w:val="22"/>
        </w:rPr>
        <w:t xml:space="preserve"> and apprentices in Maine. Despite the pandemic’s impact on the economy and apprenticeship opportunities, </w:t>
      </w:r>
      <w:r w:rsidR="00E52963">
        <w:rPr>
          <w:sz w:val="22"/>
          <w:szCs w:val="22"/>
        </w:rPr>
        <w:t>much was accomplished</w:t>
      </w:r>
      <w:r w:rsidR="006D623E">
        <w:rPr>
          <w:sz w:val="22"/>
          <w:szCs w:val="22"/>
        </w:rPr>
        <w:t>:</w:t>
      </w:r>
    </w:p>
    <w:p w14:paraId="57AA6C40" w14:textId="00454ECC" w:rsidR="00DA13EB" w:rsidRPr="00DA13EB" w:rsidRDefault="002F0908" w:rsidP="00DA13EB">
      <w:pPr>
        <w:pStyle w:val="NoSpacing"/>
        <w:numPr>
          <w:ilvl w:val="0"/>
          <w:numId w:val="11"/>
        </w:numPr>
        <w:rPr>
          <w:sz w:val="22"/>
          <w:szCs w:val="22"/>
        </w:rPr>
      </w:pPr>
      <w:r>
        <w:rPr>
          <w:sz w:val="22"/>
          <w:szCs w:val="22"/>
        </w:rPr>
        <w:t>Produced</w:t>
      </w:r>
      <w:r w:rsidR="00B21820">
        <w:rPr>
          <w:sz w:val="22"/>
          <w:szCs w:val="22"/>
        </w:rPr>
        <w:t xml:space="preserve"> two statewide</w:t>
      </w:r>
      <w:r w:rsidR="00FD3CBC">
        <w:rPr>
          <w:sz w:val="22"/>
          <w:szCs w:val="22"/>
        </w:rPr>
        <w:t xml:space="preserve"> remote “Employer Spotlights” where VR staff, VR clients, and the </w:t>
      </w:r>
      <w:r w:rsidR="00AF37A4">
        <w:rPr>
          <w:sz w:val="22"/>
          <w:szCs w:val="22"/>
        </w:rPr>
        <w:t>general public</w:t>
      </w:r>
      <w:r w:rsidR="00FD3CBC">
        <w:rPr>
          <w:sz w:val="22"/>
          <w:szCs w:val="22"/>
        </w:rPr>
        <w:t xml:space="preserve"> were invited to join Reed &amp; Reed, Inc.</w:t>
      </w:r>
      <w:r w:rsidR="008C4339">
        <w:rPr>
          <w:sz w:val="22"/>
          <w:szCs w:val="22"/>
        </w:rPr>
        <w:t>,</w:t>
      </w:r>
      <w:r w:rsidR="00FD3CBC">
        <w:rPr>
          <w:sz w:val="22"/>
          <w:szCs w:val="22"/>
        </w:rPr>
        <w:t xml:space="preserve"> and Paradigm Windows, </w:t>
      </w:r>
      <w:r w:rsidR="005332BA">
        <w:rPr>
          <w:sz w:val="22"/>
          <w:szCs w:val="22"/>
        </w:rPr>
        <w:t>apprenticeship employer sponsors noted for hiring inclusivity</w:t>
      </w:r>
      <w:r w:rsidR="00AF37A4">
        <w:rPr>
          <w:sz w:val="22"/>
          <w:szCs w:val="22"/>
        </w:rPr>
        <w:t>, a</w:t>
      </w:r>
      <w:r w:rsidR="00DD4AC6">
        <w:rPr>
          <w:sz w:val="22"/>
          <w:szCs w:val="22"/>
        </w:rPr>
        <w:t>s they</w:t>
      </w:r>
      <w:r w:rsidR="00AF37A4">
        <w:rPr>
          <w:sz w:val="22"/>
          <w:szCs w:val="22"/>
        </w:rPr>
        <w:t xml:space="preserve"> discuss</w:t>
      </w:r>
      <w:r w:rsidR="00EC74C4">
        <w:rPr>
          <w:sz w:val="22"/>
          <w:szCs w:val="22"/>
        </w:rPr>
        <w:t>ed</w:t>
      </w:r>
      <w:r w:rsidR="00AF37A4">
        <w:rPr>
          <w:sz w:val="22"/>
          <w:szCs w:val="22"/>
        </w:rPr>
        <w:t xml:space="preserve"> their business platforms, apprenticeship programs, and hiring practices.</w:t>
      </w:r>
    </w:p>
    <w:p w14:paraId="2B9AEFEC" w14:textId="5428F570" w:rsidR="00DA13EB" w:rsidRPr="00DA13EB" w:rsidRDefault="00D517E8" w:rsidP="00DA13EB">
      <w:pPr>
        <w:pStyle w:val="NoSpacing"/>
        <w:numPr>
          <w:ilvl w:val="0"/>
          <w:numId w:val="11"/>
        </w:numPr>
        <w:rPr>
          <w:sz w:val="22"/>
          <w:szCs w:val="22"/>
        </w:rPr>
      </w:pPr>
      <w:r>
        <w:rPr>
          <w:sz w:val="22"/>
          <w:szCs w:val="22"/>
        </w:rPr>
        <w:t>Participated</w:t>
      </w:r>
      <w:r w:rsidR="00944330">
        <w:rPr>
          <w:sz w:val="22"/>
          <w:szCs w:val="22"/>
        </w:rPr>
        <w:t xml:space="preserve"> in the nationally recognized Windmills Training Program, a program that addresses working with employers around disability and </w:t>
      </w:r>
      <w:r w:rsidR="00FC0F58">
        <w:rPr>
          <w:sz w:val="22"/>
          <w:szCs w:val="22"/>
        </w:rPr>
        <w:t xml:space="preserve">specifically </w:t>
      </w:r>
      <w:r w:rsidR="00944330">
        <w:rPr>
          <w:sz w:val="22"/>
          <w:szCs w:val="22"/>
        </w:rPr>
        <w:t xml:space="preserve">the fears, biases and myths that create </w:t>
      </w:r>
      <w:r w:rsidR="00B75F5F">
        <w:rPr>
          <w:sz w:val="22"/>
          <w:szCs w:val="22"/>
        </w:rPr>
        <w:t xml:space="preserve">hiring </w:t>
      </w:r>
      <w:r w:rsidR="00944330">
        <w:rPr>
          <w:sz w:val="22"/>
          <w:szCs w:val="22"/>
        </w:rPr>
        <w:t>barriers.</w:t>
      </w:r>
    </w:p>
    <w:p w14:paraId="6C81EB74" w14:textId="0D099E7D" w:rsidR="00DA13EB" w:rsidRPr="00DA13EB" w:rsidRDefault="002533D7" w:rsidP="00DA13EB">
      <w:pPr>
        <w:pStyle w:val="NoSpacing"/>
        <w:numPr>
          <w:ilvl w:val="0"/>
          <w:numId w:val="11"/>
        </w:numPr>
        <w:rPr>
          <w:sz w:val="22"/>
          <w:szCs w:val="22"/>
        </w:rPr>
      </w:pPr>
      <w:r>
        <w:rPr>
          <w:sz w:val="22"/>
          <w:szCs w:val="22"/>
        </w:rPr>
        <w:t>Collabora</w:t>
      </w:r>
      <w:r w:rsidR="00D517E8">
        <w:rPr>
          <w:sz w:val="22"/>
          <w:szCs w:val="22"/>
        </w:rPr>
        <w:t>ted</w:t>
      </w:r>
      <w:r w:rsidR="00CF7BC1">
        <w:rPr>
          <w:sz w:val="22"/>
          <w:szCs w:val="22"/>
        </w:rPr>
        <w:t xml:space="preserve"> with the Mountain View Correctional Facility to help develop and support apprenticeship pathways for residents re-entering</w:t>
      </w:r>
      <w:r w:rsidR="006C38C3">
        <w:rPr>
          <w:sz w:val="22"/>
          <w:szCs w:val="22"/>
        </w:rPr>
        <w:t xml:space="preserve"> Maine communities and economies.</w:t>
      </w:r>
    </w:p>
    <w:p w14:paraId="638678DC" w14:textId="11731491" w:rsidR="006C38C3" w:rsidRDefault="002533D7" w:rsidP="00B21820">
      <w:pPr>
        <w:pStyle w:val="NoSpacing"/>
        <w:numPr>
          <w:ilvl w:val="0"/>
          <w:numId w:val="11"/>
        </w:numPr>
        <w:rPr>
          <w:sz w:val="22"/>
          <w:szCs w:val="22"/>
        </w:rPr>
      </w:pPr>
      <w:r>
        <w:rPr>
          <w:sz w:val="22"/>
          <w:szCs w:val="22"/>
        </w:rPr>
        <w:t>S</w:t>
      </w:r>
      <w:r w:rsidR="00324177">
        <w:rPr>
          <w:sz w:val="22"/>
          <w:szCs w:val="22"/>
        </w:rPr>
        <w:t>ponsored a statewide remote “Apprenticeship Townhall” providing an opportunity</w:t>
      </w:r>
      <w:r w:rsidR="00EA7A08">
        <w:rPr>
          <w:sz w:val="22"/>
          <w:szCs w:val="22"/>
        </w:rPr>
        <w:t xml:space="preserve"> for VR clients, VR staff</w:t>
      </w:r>
      <w:r w:rsidR="008A3620">
        <w:rPr>
          <w:sz w:val="22"/>
          <w:szCs w:val="22"/>
        </w:rPr>
        <w:t xml:space="preserve">, and the public to ask questions and provide input regarding apprenticeship </w:t>
      </w:r>
      <w:r w:rsidR="009A1153">
        <w:rPr>
          <w:sz w:val="22"/>
          <w:szCs w:val="22"/>
        </w:rPr>
        <w:t>to</w:t>
      </w:r>
      <w:r w:rsidR="008A3620">
        <w:rPr>
          <w:sz w:val="22"/>
          <w:szCs w:val="22"/>
        </w:rPr>
        <w:t xml:space="preserve"> expand knowledge of apprenticeship as a career pathway.</w:t>
      </w:r>
    </w:p>
    <w:p w14:paraId="531D4CAA" w14:textId="06E8BD18" w:rsidR="008A3620" w:rsidRDefault="00D517E8" w:rsidP="00B21820">
      <w:pPr>
        <w:pStyle w:val="NoSpacing"/>
        <w:numPr>
          <w:ilvl w:val="0"/>
          <w:numId w:val="11"/>
        </w:numPr>
        <w:rPr>
          <w:sz w:val="22"/>
          <w:szCs w:val="22"/>
        </w:rPr>
      </w:pPr>
      <w:r>
        <w:rPr>
          <w:sz w:val="22"/>
          <w:szCs w:val="22"/>
        </w:rPr>
        <w:t xml:space="preserve">Joined </w:t>
      </w:r>
      <w:r w:rsidR="00F050E9">
        <w:rPr>
          <w:sz w:val="22"/>
          <w:szCs w:val="22"/>
        </w:rPr>
        <w:t>the Rural Youth Apprenticeship Advisory Council, a national initiative sponsored by the Institute</w:t>
      </w:r>
      <w:r w:rsidR="00CD3357">
        <w:rPr>
          <w:sz w:val="22"/>
          <w:szCs w:val="22"/>
        </w:rPr>
        <w:t xml:space="preserve"> for Community Inclusion</w:t>
      </w:r>
      <w:r w:rsidR="00191A2C">
        <w:rPr>
          <w:sz w:val="22"/>
          <w:szCs w:val="22"/>
        </w:rPr>
        <w:t>,</w:t>
      </w:r>
      <w:r w:rsidR="00CD3357">
        <w:rPr>
          <w:sz w:val="22"/>
          <w:szCs w:val="22"/>
        </w:rPr>
        <w:t xml:space="preserve"> to identify and develop best practices and platforms to increase youth apprenticeship across the country.</w:t>
      </w:r>
    </w:p>
    <w:p w14:paraId="1F15B16E" w14:textId="4CE17855" w:rsidR="00CD3357" w:rsidRDefault="002533D7" w:rsidP="00B21820">
      <w:pPr>
        <w:pStyle w:val="NoSpacing"/>
        <w:numPr>
          <w:ilvl w:val="0"/>
          <w:numId w:val="11"/>
        </w:numPr>
        <w:rPr>
          <w:sz w:val="22"/>
          <w:szCs w:val="22"/>
        </w:rPr>
      </w:pPr>
      <w:r>
        <w:rPr>
          <w:sz w:val="22"/>
          <w:szCs w:val="22"/>
        </w:rPr>
        <w:t>M</w:t>
      </w:r>
      <w:r w:rsidR="00CD3357">
        <w:rPr>
          <w:sz w:val="22"/>
          <w:szCs w:val="22"/>
        </w:rPr>
        <w:t>et with staff from the U</w:t>
      </w:r>
      <w:r w:rsidR="001C29A8">
        <w:rPr>
          <w:sz w:val="22"/>
          <w:szCs w:val="22"/>
        </w:rPr>
        <w:t>.</w:t>
      </w:r>
      <w:r w:rsidR="00CD3357">
        <w:rPr>
          <w:sz w:val="22"/>
          <w:szCs w:val="22"/>
        </w:rPr>
        <w:t>S</w:t>
      </w:r>
      <w:r w:rsidR="001C29A8">
        <w:rPr>
          <w:sz w:val="22"/>
          <w:szCs w:val="22"/>
        </w:rPr>
        <w:t>.</w:t>
      </w:r>
      <w:r w:rsidR="00CD3357">
        <w:rPr>
          <w:sz w:val="22"/>
          <w:szCs w:val="22"/>
        </w:rPr>
        <w:t xml:space="preserve"> Department of Labor’s Office of Disability Employment Policy to discuss how Maine </w:t>
      </w:r>
      <w:r w:rsidR="00EC66BF">
        <w:rPr>
          <w:sz w:val="22"/>
          <w:szCs w:val="22"/>
        </w:rPr>
        <w:t xml:space="preserve">is </w:t>
      </w:r>
      <w:r w:rsidR="00CD3357">
        <w:rPr>
          <w:sz w:val="22"/>
          <w:szCs w:val="22"/>
        </w:rPr>
        <w:t xml:space="preserve">approaching inclusion in apprenticeship and </w:t>
      </w:r>
      <w:r w:rsidR="00C504F7">
        <w:rPr>
          <w:sz w:val="22"/>
          <w:szCs w:val="22"/>
        </w:rPr>
        <w:t xml:space="preserve">also </w:t>
      </w:r>
      <w:r w:rsidR="00CD3357">
        <w:rPr>
          <w:sz w:val="22"/>
          <w:szCs w:val="22"/>
        </w:rPr>
        <w:t>with SAFAL Partners to help increase the hiring of persons with disabilities in Information Technology and Cyber Security.</w:t>
      </w:r>
    </w:p>
    <w:p w14:paraId="2C8060EE" w14:textId="7E1FC87A" w:rsidR="00692091" w:rsidRDefault="00D517E8" w:rsidP="00B21820">
      <w:pPr>
        <w:pStyle w:val="NoSpacing"/>
        <w:numPr>
          <w:ilvl w:val="0"/>
          <w:numId w:val="11"/>
        </w:numPr>
        <w:rPr>
          <w:sz w:val="22"/>
          <w:szCs w:val="22"/>
        </w:rPr>
      </w:pPr>
      <w:r>
        <w:rPr>
          <w:sz w:val="22"/>
          <w:szCs w:val="22"/>
        </w:rPr>
        <w:t>Helped B</w:t>
      </w:r>
      <w:r w:rsidR="00692091">
        <w:rPr>
          <w:sz w:val="22"/>
          <w:szCs w:val="22"/>
        </w:rPr>
        <w:t xml:space="preserve">RS clients </w:t>
      </w:r>
      <w:r w:rsidR="009A1153">
        <w:rPr>
          <w:sz w:val="22"/>
          <w:szCs w:val="22"/>
        </w:rPr>
        <w:t>enter</w:t>
      </w:r>
      <w:r w:rsidR="00692091">
        <w:rPr>
          <w:sz w:val="22"/>
          <w:szCs w:val="22"/>
        </w:rPr>
        <w:t xml:space="preserve"> several new apprenticeships with employers, such as</w:t>
      </w:r>
      <w:r w:rsidR="009B6F43">
        <w:rPr>
          <w:sz w:val="22"/>
          <w:szCs w:val="22"/>
        </w:rPr>
        <w:t xml:space="preserve"> </w:t>
      </w:r>
      <w:r w:rsidR="00692091">
        <w:rPr>
          <w:sz w:val="22"/>
          <w:szCs w:val="22"/>
        </w:rPr>
        <w:t>Bath Iron Works, Revision Energy, St. Mary’s Healthcare, and the Limerick Supermarket.</w:t>
      </w:r>
    </w:p>
    <w:p w14:paraId="5D3F0E94" w14:textId="19628A03" w:rsidR="00692091" w:rsidRDefault="00D517E8" w:rsidP="00B21820">
      <w:pPr>
        <w:pStyle w:val="NoSpacing"/>
        <w:numPr>
          <w:ilvl w:val="0"/>
          <w:numId w:val="11"/>
        </w:numPr>
        <w:rPr>
          <w:sz w:val="22"/>
          <w:szCs w:val="22"/>
        </w:rPr>
      </w:pPr>
      <w:r>
        <w:rPr>
          <w:sz w:val="22"/>
          <w:szCs w:val="22"/>
        </w:rPr>
        <w:t>Continued</w:t>
      </w:r>
      <w:r w:rsidR="00E61D87">
        <w:rPr>
          <w:sz w:val="22"/>
          <w:szCs w:val="22"/>
        </w:rPr>
        <w:t xml:space="preserve"> to meet quarterly with Maine workforce partners, including Eastern Maine Development Corporation, Coastal Co</w:t>
      </w:r>
      <w:r w:rsidR="000C128B">
        <w:rPr>
          <w:sz w:val="22"/>
          <w:szCs w:val="22"/>
        </w:rPr>
        <w:t xml:space="preserve">unties Workforce, Inc., </w:t>
      </w:r>
      <w:r w:rsidR="00E61D87">
        <w:rPr>
          <w:sz w:val="22"/>
          <w:szCs w:val="22"/>
        </w:rPr>
        <w:t>the Cutler Institute, the Urban Institute, and the Maine Department of Health and Human Services.</w:t>
      </w:r>
    </w:p>
    <w:p w14:paraId="5DAB8AD5" w14:textId="027045F5" w:rsidR="00C4655F" w:rsidRDefault="00667146" w:rsidP="00C4655F">
      <w:pPr>
        <w:pStyle w:val="NoSpacing"/>
        <w:rPr>
          <w:bCs/>
          <w:sz w:val="22"/>
          <w:szCs w:val="22"/>
        </w:rPr>
      </w:pPr>
      <w:r>
        <w:rPr>
          <w:bCs/>
          <w:noProof/>
          <w:sz w:val="22"/>
          <w:szCs w:val="22"/>
        </w:rPr>
        <w:drawing>
          <wp:anchor distT="0" distB="0" distL="114300" distR="114300" simplePos="0" relativeHeight="251909632" behindDoc="0" locked="0" layoutInCell="1" allowOverlap="1" wp14:anchorId="54F193CF" wp14:editId="688E5C9D">
            <wp:simplePos x="0" y="0"/>
            <wp:positionH relativeFrom="margin">
              <wp:posOffset>3482340</wp:posOffset>
            </wp:positionH>
            <wp:positionV relativeFrom="paragraph">
              <wp:posOffset>143510</wp:posOffset>
            </wp:positionV>
            <wp:extent cx="3352800" cy="3352800"/>
            <wp:effectExtent l="0" t="0" r="0" b="0"/>
            <wp:wrapThrough wrapText="bothSides">
              <wp:wrapPolygon edited="0">
                <wp:start x="0" y="0"/>
                <wp:lineTo x="0" y="21477"/>
                <wp:lineTo x="21477" y="21477"/>
                <wp:lineTo x="21477"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pic:cNvPicPr>
                  </pic:nvPicPr>
                  <pic:blipFill>
                    <a:blip r:embed="rId28">
                      <a:extLst>
                        <a:ext uri="{837473B0-CC2E-450A-ABE3-18F120FF3D39}">
                          <a1611:picAttrSrcUrl xmlns:a1611="http://schemas.microsoft.com/office/drawing/2016/11/main" r:id="rId29"/>
                        </a:ext>
                      </a:extLst>
                    </a:blip>
                    <a:stretch>
                      <a:fillRect/>
                    </a:stretch>
                  </pic:blipFill>
                  <pic:spPr>
                    <a:xfrm>
                      <a:off x="0" y="0"/>
                      <a:ext cx="3352800" cy="3352800"/>
                    </a:xfrm>
                    <a:prstGeom prst="rect">
                      <a:avLst/>
                    </a:prstGeom>
                  </pic:spPr>
                </pic:pic>
              </a:graphicData>
            </a:graphic>
            <wp14:sizeRelH relativeFrom="margin">
              <wp14:pctWidth>0</wp14:pctWidth>
            </wp14:sizeRelH>
            <wp14:sizeRelV relativeFrom="margin">
              <wp14:pctHeight>0</wp14:pctHeight>
            </wp14:sizeRelV>
          </wp:anchor>
        </w:drawing>
      </w:r>
      <w:r w:rsidR="00C4655F" w:rsidRPr="0047676E">
        <w:rPr>
          <w:sz w:val="22"/>
          <w:szCs w:val="22"/>
        </w:rPr>
        <w:br/>
      </w:r>
      <w:r w:rsidR="00E61D87">
        <w:rPr>
          <w:bCs/>
          <w:sz w:val="22"/>
          <w:szCs w:val="22"/>
        </w:rPr>
        <w:t>Some of the key elements of apprenticeship include:</w:t>
      </w:r>
    </w:p>
    <w:p w14:paraId="2B42001F" w14:textId="1E26D790" w:rsidR="00E61D87" w:rsidRPr="0047676E" w:rsidRDefault="00E61D87" w:rsidP="00C4655F">
      <w:pPr>
        <w:pStyle w:val="NoSpacing"/>
        <w:rPr>
          <w:bCs/>
          <w:sz w:val="22"/>
          <w:szCs w:val="22"/>
        </w:rPr>
      </w:pPr>
    </w:p>
    <w:p w14:paraId="18F9EA11" w14:textId="35C5DB06" w:rsidR="00C4655F" w:rsidRPr="00C4655F" w:rsidRDefault="00C4655F" w:rsidP="00C4655F">
      <w:pPr>
        <w:pStyle w:val="NoSpacing"/>
        <w:rPr>
          <w:b/>
          <w:bCs/>
          <w:color w:val="005A54"/>
          <w:sz w:val="22"/>
          <w:szCs w:val="22"/>
        </w:rPr>
      </w:pPr>
      <w:r w:rsidRPr="00C4655F">
        <w:rPr>
          <w:b/>
          <w:bCs/>
          <w:color w:val="005A54"/>
          <w:sz w:val="22"/>
          <w:szCs w:val="22"/>
        </w:rPr>
        <w:t>Mentoring</w:t>
      </w:r>
    </w:p>
    <w:p w14:paraId="46955C1A" w14:textId="7EE1BC7D" w:rsidR="00C4655F" w:rsidRPr="0047676E" w:rsidRDefault="00C4655F" w:rsidP="00C4655F">
      <w:pPr>
        <w:pStyle w:val="NoSpacing"/>
        <w:rPr>
          <w:bCs/>
          <w:sz w:val="22"/>
          <w:szCs w:val="22"/>
        </w:rPr>
      </w:pPr>
      <w:r w:rsidRPr="0047676E">
        <w:rPr>
          <w:bCs/>
          <w:sz w:val="22"/>
          <w:szCs w:val="22"/>
        </w:rPr>
        <w:t>Participating Registered Apprenticeship Sponsors provide on-site mentors as a requirement of apprenticeship.</w:t>
      </w:r>
    </w:p>
    <w:p w14:paraId="6AFB27AF" w14:textId="48E2AD5F" w:rsidR="00C4655F" w:rsidRPr="0047676E" w:rsidRDefault="00C4655F" w:rsidP="00C4655F">
      <w:pPr>
        <w:pStyle w:val="NoSpacing"/>
        <w:rPr>
          <w:bCs/>
          <w:color w:val="005A54"/>
          <w:sz w:val="22"/>
          <w:szCs w:val="22"/>
        </w:rPr>
      </w:pPr>
    </w:p>
    <w:p w14:paraId="402E6766" w14:textId="2055264B" w:rsidR="00C4655F" w:rsidRPr="00C4655F" w:rsidRDefault="00C4655F" w:rsidP="00C4655F">
      <w:pPr>
        <w:pStyle w:val="NoSpacing"/>
        <w:rPr>
          <w:b/>
          <w:bCs/>
          <w:color w:val="005A54"/>
          <w:sz w:val="22"/>
          <w:szCs w:val="22"/>
        </w:rPr>
      </w:pPr>
      <w:r w:rsidRPr="00C4655F">
        <w:rPr>
          <w:b/>
          <w:bCs/>
          <w:color w:val="005A54"/>
          <w:sz w:val="22"/>
          <w:szCs w:val="22"/>
        </w:rPr>
        <w:t>Flexibility</w:t>
      </w:r>
    </w:p>
    <w:p w14:paraId="4F419396" w14:textId="6779413C" w:rsidR="00C4655F" w:rsidRPr="0047676E" w:rsidRDefault="00C4655F" w:rsidP="00C4655F">
      <w:pPr>
        <w:pStyle w:val="NoSpacing"/>
        <w:rPr>
          <w:color w:val="000000"/>
          <w:sz w:val="22"/>
          <w:szCs w:val="22"/>
        </w:rPr>
      </w:pPr>
      <w:r w:rsidRPr="0047676E">
        <w:rPr>
          <w:color w:val="000000"/>
          <w:sz w:val="22"/>
          <w:szCs w:val="22"/>
        </w:rPr>
        <w:t>Apprenticeships</w:t>
      </w:r>
      <w:r w:rsidR="00E96795">
        <w:rPr>
          <w:color w:val="000000"/>
          <w:sz w:val="22"/>
          <w:szCs w:val="22"/>
        </w:rPr>
        <w:t xml:space="preserve">, </w:t>
      </w:r>
      <w:r w:rsidRPr="0047676E">
        <w:rPr>
          <w:color w:val="000000"/>
          <w:sz w:val="22"/>
          <w:szCs w:val="22"/>
        </w:rPr>
        <w:t xml:space="preserve">vary in </w:t>
      </w:r>
      <w:r w:rsidR="0003133F">
        <w:rPr>
          <w:color w:val="000000"/>
          <w:sz w:val="22"/>
          <w:szCs w:val="22"/>
        </w:rPr>
        <w:t>duration</w:t>
      </w:r>
      <w:r w:rsidRPr="0047676E">
        <w:rPr>
          <w:color w:val="000000"/>
          <w:sz w:val="22"/>
          <w:szCs w:val="22"/>
        </w:rPr>
        <w:t xml:space="preserve"> (generally 1 to 4 years), are offered by both small and large businesses, and are tailored to meet the needs of the employer.</w:t>
      </w:r>
    </w:p>
    <w:p w14:paraId="21C7D209" w14:textId="0DAFD4A4" w:rsidR="00C4655F" w:rsidRPr="0047676E" w:rsidRDefault="00C4655F" w:rsidP="00C4655F">
      <w:pPr>
        <w:pStyle w:val="NoSpacing"/>
        <w:rPr>
          <w:bCs/>
          <w:color w:val="005A54"/>
          <w:sz w:val="22"/>
          <w:szCs w:val="22"/>
        </w:rPr>
      </w:pPr>
    </w:p>
    <w:p w14:paraId="09D1765E" w14:textId="1204CE36" w:rsidR="00C4655F" w:rsidRPr="00C4655F" w:rsidRDefault="00C4655F" w:rsidP="00C4655F">
      <w:pPr>
        <w:pStyle w:val="NoSpacing"/>
        <w:rPr>
          <w:b/>
          <w:bCs/>
          <w:color w:val="005A54"/>
          <w:sz w:val="22"/>
          <w:szCs w:val="22"/>
        </w:rPr>
      </w:pPr>
      <w:r>
        <w:rPr>
          <w:b/>
          <w:bCs/>
          <w:color w:val="005A54"/>
          <w:sz w:val="22"/>
          <w:szCs w:val="22"/>
        </w:rPr>
        <w:t>Earn While You Learn</w:t>
      </w:r>
    </w:p>
    <w:p w14:paraId="43B6B87C" w14:textId="25C154BF" w:rsidR="00C4655F" w:rsidRPr="0047676E" w:rsidRDefault="00C4655F" w:rsidP="00C4655F">
      <w:pPr>
        <w:pStyle w:val="NoSpacing"/>
        <w:rPr>
          <w:bCs/>
          <w:sz w:val="22"/>
          <w:szCs w:val="22"/>
        </w:rPr>
      </w:pPr>
      <w:r w:rsidRPr="0047676E">
        <w:rPr>
          <w:bCs/>
          <w:sz w:val="22"/>
          <w:szCs w:val="22"/>
        </w:rPr>
        <w:t>Apprentices are employees at the inception of the training and, as such, are paid employees from the first day of the apprenticeship.</w:t>
      </w:r>
    </w:p>
    <w:p w14:paraId="53D039B3" w14:textId="7788BED6" w:rsidR="00C4655F" w:rsidRPr="0047676E" w:rsidRDefault="00C4655F" w:rsidP="00C4655F">
      <w:pPr>
        <w:pStyle w:val="NoSpacing"/>
        <w:rPr>
          <w:bCs/>
          <w:color w:val="005A54"/>
          <w:sz w:val="22"/>
          <w:szCs w:val="22"/>
        </w:rPr>
      </w:pPr>
    </w:p>
    <w:p w14:paraId="76425AE5" w14:textId="77777777" w:rsidR="00C4655F" w:rsidRPr="00C4655F" w:rsidRDefault="00C4655F" w:rsidP="00C4655F">
      <w:pPr>
        <w:pStyle w:val="NoSpacing"/>
        <w:rPr>
          <w:b/>
          <w:bCs/>
          <w:color w:val="005A54"/>
          <w:sz w:val="22"/>
          <w:szCs w:val="22"/>
        </w:rPr>
      </w:pPr>
      <w:r w:rsidRPr="00C4655F">
        <w:rPr>
          <w:b/>
          <w:bCs/>
          <w:color w:val="005A54"/>
          <w:sz w:val="22"/>
          <w:szCs w:val="22"/>
        </w:rPr>
        <w:t>National Occupation Credential</w:t>
      </w:r>
    </w:p>
    <w:p w14:paraId="6AA5FF58" w14:textId="47BA7FB8" w:rsidR="00C4655F" w:rsidRPr="0047676E" w:rsidRDefault="00C4655F" w:rsidP="00C4655F">
      <w:pPr>
        <w:pStyle w:val="NoSpacing"/>
        <w:rPr>
          <w:color w:val="000000"/>
          <w:sz w:val="22"/>
          <w:szCs w:val="22"/>
        </w:rPr>
      </w:pPr>
      <w:r w:rsidRPr="0047676E">
        <w:rPr>
          <w:color w:val="000000"/>
          <w:sz w:val="22"/>
          <w:szCs w:val="22"/>
        </w:rPr>
        <w:t>Upon completion of an apprenticeship, the apprentice is awarded a nationally recognized, portable credential.</w:t>
      </w:r>
    </w:p>
    <w:p w14:paraId="7D41D26B" w14:textId="2C9112A3" w:rsidR="00C4655F" w:rsidRDefault="00C4655F" w:rsidP="00C4655F">
      <w:pPr>
        <w:pStyle w:val="NoSpacing"/>
        <w:rPr>
          <w:bCs/>
          <w:color w:val="005A54"/>
          <w:sz w:val="22"/>
          <w:szCs w:val="22"/>
        </w:rPr>
      </w:pPr>
    </w:p>
    <w:p w14:paraId="5484C417" w14:textId="77777777" w:rsidR="000B77E4" w:rsidRPr="0047676E" w:rsidRDefault="000B77E4" w:rsidP="00C4655F">
      <w:pPr>
        <w:pStyle w:val="NoSpacing"/>
        <w:rPr>
          <w:bCs/>
          <w:color w:val="005A54"/>
          <w:sz w:val="22"/>
          <w:szCs w:val="22"/>
        </w:rPr>
      </w:pPr>
    </w:p>
    <w:p w14:paraId="383FFFEE" w14:textId="41D3E02C" w:rsidR="00C4655F" w:rsidRPr="0047676E" w:rsidRDefault="00C4655F" w:rsidP="00C4655F">
      <w:pPr>
        <w:pStyle w:val="NoSpacing"/>
        <w:rPr>
          <w:sz w:val="22"/>
          <w:szCs w:val="22"/>
        </w:rPr>
      </w:pPr>
      <w:r w:rsidRPr="0047676E">
        <w:rPr>
          <w:sz w:val="22"/>
          <w:szCs w:val="22"/>
        </w:rPr>
        <w:t>For more information</w:t>
      </w:r>
      <w:r>
        <w:rPr>
          <w:sz w:val="22"/>
          <w:szCs w:val="22"/>
        </w:rPr>
        <w:t>,</w:t>
      </w:r>
      <w:r w:rsidRPr="0047676E">
        <w:rPr>
          <w:sz w:val="22"/>
          <w:szCs w:val="22"/>
        </w:rPr>
        <w:t xml:space="preserve"> contac</w:t>
      </w:r>
      <w:r>
        <w:rPr>
          <w:sz w:val="22"/>
          <w:szCs w:val="22"/>
        </w:rPr>
        <w:t xml:space="preserve">t </w:t>
      </w:r>
      <w:r w:rsidRPr="0047676E">
        <w:rPr>
          <w:sz w:val="22"/>
          <w:szCs w:val="22"/>
        </w:rPr>
        <w:t xml:space="preserve">Peter Diplock </w:t>
      </w:r>
      <w:r>
        <w:rPr>
          <w:sz w:val="22"/>
          <w:szCs w:val="22"/>
        </w:rPr>
        <w:t xml:space="preserve">at: </w:t>
      </w:r>
      <w:hyperlink r:id="rId30" w:history="1">
        <w:r w:rsidRPr="00AB21D0">
          <w:rPr>
            <w:rStyle w:val="Hyperlink"/>
            <w:sz w:val="22"/>
            <w:szCs w:val="22"/>
          </w:rPr>
          <w:t>Peter.D.Diplock@maine.gov</w:t>
        </w:r>
      </w:hyperlink>
      <w:r w:rsidRPr="0047676E">
        <w:rPr>
          <w:sz w:val="22"/>
          <w:szCs w:val="22"/>
        </w:rPr>
        <w:t xml:space="preserve"> or </w:t>
      </w:r>
      <w:r>
        <w:rPr>
          <w:sz w:val="22"/>
          <w:szCs w:val="22"/>
        </w:rPr>
        <w:t>call</w:t>
      </w:r>
      <w:r w:rsidRPr="0047676E">
        <w:rPr>
          <w:sz w:val="22"/>
          <w:szCs w:val="22"/>
        </w:rPr>
        <w:t xml:space="preserve"> 207-215-3580.</w:t>
      </w:r>
    </w:p>
    <w:bookmarkEnd w:id="5"/>
    <w:p w14:paraId="0A4A27AE" w14:textId="676FF80D" w:rsidR="004A2D46" w:rsidRPr="00F43773" w:rsidRDefault="004A2D46" w:rsidP="004A2D46">
      <w:pPr>
        <w:autoSpaceDE w:val="0"/>
        <w:autoSpaceDN w:val="0"/>
        <w:rPr>
          <w:b/>
          <w:bCs/>
          <w:color w:val="005A54"/>
          <w:sz w:val="22"/>
          <w:szCs w:val="22"/>
        </w:rPr>
      </w:pPr>
    </w:p>
    <w:p w14:paraId="3E033BA7" w14:textId="5AE3B1CE" w:rsidR="0040314A" w:rsidRPr="002B4B73" w:rsidRDefault="0040314A" w:rsidP="0040314A">
      <w:pPr>
        <w:rPr>
          <w:rFonts w:ascii="Arial" w:hAnsi="Arial" w:cs="Arial"/>
          <w:sz w:val="36"/>
          <w:szCs w:val="36"/>
        </w:rPr>
      </w:pPr>
      <w:r w:rsidRPr="002B4B73">
        <w:rPr>
          <w:rFonts w:ascii="Tw Cen MT Condensed" w:hAnsi="Tw Cen MT Condensed"/>
          <w:sz w:val="52"/>
          <w:szCs w:val="52"/>
        </w:rPr>
        <w:lastRenderedPageBreak/>
        <w:t>Division for the Blind and Visually Impaire</w:t>
      </w:r>
      <w:r w:rsidR="004739E8" w:rsidRPr="002B4B73">
        <w:rPr>
          <w:rFonts w:ascii="Tw Cen MT Condensed" w:hAnsi="Tw Cen MT Condensed"/>
          <w:sz w:val="52"/>
          <w:szCs w:val="52"/>
        </w:rPr>
        <w:t>d (DBVI)</w:t>
      </w:r>
    </w:p>
    <w:p w14:paraId="1D143D87" w14:textId="2E72262E" w:rsidR="0040314A" w:rsidRDefault="0040314A" w:rsidP="0040314A">
      <w:pPr>
        <w:rPr>
          <w:rFonts w:cs="Calibri"/>
          <w:sz w:val="22"/>
          <w:szCs w:val="22"/>
        </w:rPr>
      </w:pPr>
      <w:r w:rsidRPr="00F43773">
        <w:rPr>
          <w:rFonts w:cs="Calibri"/>
          <w:sz w:val="22"/>
          <w:szCs w:val="22"/>
        </w:rPr>
        <w:t>Maine’s DBVI provides a continuum of rehabilitation services to individuals who</w:t>
      </w:r>
      <w:r w:rsidR="003D6B33" w:rsidRPr="00F43773">
        <w:rPr>
          <w:rFonts w:cs="Calibri"/>
          <w:sz w:val="22"/>
          <w:szCs w:val="22"/>
        </w:rPr>
        <w:t xml:space="preserve"> are blind or have low vision. </w:t>
      </w:r>
      <w:r w:rsidRPr="00F43773">
        <w:rPr>
          <w:rFonts w:cs="Calibri"/>
          <w:sz w:val="22"/>
          <w:szCs w:val="22"/>
        </w:rPr>
        <w:t>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provided through various programs</w:t>
      </w:r>
      <w:r w:rsidR="004D273A" w:rsidRPr="00F43773">
        <w:rPr>
          <w:rFonts w:cs="Calibri"/>
          <w:sz w:val="22"/>
          <w:szCs w:val="22"/>
        </w:rPr>
        <w:t>,</w:t>
      </w:r>
      <w:r w:rsidRPr="00F43773">
        <w:rPr>
          <w:rFonts w:cs="Calibri"/>
          <w:sz w:val="22"/>
          <w:szCs w:val="22"/>
        </w:rPr>
        <w:t xml:space="preserve"> including:</w:t>
      </w:r>
    </w:p>
    <w:p w14:paraId="2C891EF0" w14:textId="77777777" w:rsidR="001B4208" w:rsidRPr="001B4208" w:rsidRDefault="001B4208" w:rsidP="0040314A">
      <w:pPr>
        <w:rPr>
          <w:rFonts w:cs="Calibri"/>
          <w:sz w:val="16"/>
          <w:szCs w:val="22"/>
        </w:rPr>
      </w:pPr>
    </w:p>
    <w:p w14:paraId="2374AE30" w14:textId="6C2F70AD"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Vocational Rehabilitation Program</w:t>
      </w:r>
      <w:r w:rsidR="002605E4" w:rsidRPr="00F43773">
        <w:rPr>
          <w:rFonts w:cs="Calibri"/>
          <w:b/>
          <w:sz w:val="22"/>
          <w:szCs w:val="22"/>
        </w:rPr>
        <w:t xml:space="preserve"> </w:t>
      </w:r>
      <w:r w:rsidR="002605E4" w:rsidRPr="00F43773">
        <w:rPr>
          <w:rFonts w:cs="Calibri"/>
          <w:sz w:val="22"/>
          <w:szCs w:val="22"/>
        </w:rPr>
        <w:t>is p</w:t>
      </w:r>
      <w:r w:rsidRPr="00F43773">
        <w:rPr>
          <w:rFonts w:cs="Calibri"/>
          <w:sz w:val="22"/>
          <w:szCs w:val="22"/>
        </w:rPr>
        <w:t xml:space="preserve">rimarily for working-age adults who seek </w:t>
      </w:r>
      <w:r w:rsidR="001B4208">
        <w:rPr>
          <w:rFonts w:cs="Calibri"/>
          <w:sz w:val="22"/>
          <w:szCs w:val="22"/>
        </w:rPr>
        <w:t xml:space="preserve">competitive, integrated </w:t>
      </w:r>
      <w:r w:rsidRPr="00F43773">
        <w:rPr>
          <w:rFonts w:cs="Calibri"/>
          <w:sz w:val="22"/>
          <w:szCs w:val="22"/>
        </w:rPr>
        <w:t>employment. Services may include individual vocational counseling and guidance, vocational assessment, orientation and mobility instruction, low vision services, independent living services (vision rehabilitation</w:t>
      </w:r>
      <w:r w:rsidR="00A54CDE" w:rsidRPr="00F43773">
        <w:rPr>
          <w:rFonts w:cs="Calibri"/>
          <w:sz w:val="22"/>
          <w:szCs w:val="22"/>
        </w:rPr>
        <w:t xml:space="preserve"> therapy</w:t>
      </w:r>
      <w:r w:rsidRPr="00F43773">
        <w:rPr>
          <w:rFonts w:cs="Calibri"/>
          <w:sz w:val="22"/>
          <w:szCs w:val="22"/>
        </w:rPr>
        <w:t>), and more.</w:t>
      </w:r>
    </w:p>
    <w:p w14:paraId="4E4B287A" w14:textId="77777777" w:rsidR="0040314A" w:rsidRPr="001B4208" w:rsidRDefault="0040314A" w:rsidP="006C3654">
      <w:pPr>
        <w:tabs>
          <w:tab w:val="left" w:pos="630"/>
          <w:tab w:val="left" w:pos="9630"/>
        </w:tabs>
        <w:ind w:left="900" w:right="1260"/>
        <w:rPr>
          <w:rFonts w:cs="Calibri"/>
          <w:b/>
          <w:sz w:val="22"/>
          <w:szCs w:val="22"/>
        </w:rPr>
      </w:pPr>
    </w:p>
    <w:p w14:paraId="345C9D46" w14:textId="73027F00"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Business Enterprise Program</w:t>
      </w:r>
      <w:r w:rsidR="004B39FE" w:rsidRPr="00F43773">
        <w:rPr>
          <w:rFonts w:cs="Calibri"/>
          <w:b/>
          <w:sz w:val="22"/>
          <w:szCs w:val="22"/>
        </w:rPr>
        <w:t xml:space="preserve"> (BEP)</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and support to </w:t>
      </w:r>
      <w:r w:rsidR="008D4C86">
        <w:rPr>
          <w:rFonts w:cs="Calibri"/>
          <w:sz w:val="22"/>
          <w:szCs w:val="22"/>
        </w:rPr>
        <w:t>7</w:t>
      </w:r>
      <w:r w:rsidR="005872E8" w:rsidRPr="00F43773">
        <w:rPr>
          <w:rFonts w:cs="Calibri"/>
          <w:sz w:val="22"/>
          <w:szCs w:val="22"/>
        </w:rPr>
        <w:t xml:space="preserve"> licensed managers who operate snack bars, cafeterias, </w:t>
      </w:r>
      <w:r w:rsidR="001B4208">
        <w:rPr>
          <w:rFonts w:cs="Calibri"/>
          <w:sz w:val="22"/>
          <w:szCs w:val="22"/>
        </w:rPr>
        <w:t xml:space="preserve">micro </w:t>
      </w:r>
      <w:r w:rsidR="00AD6BB6">
        <w:rPr>
          <w:rFonts w:cs="Calibri"/>
          <w:sz w:val="22"/>
          <w:szCs w:val="22"/>
        </w:rPr>
        <w:t>markets,</w:t>
      </w:r>
      <w:r w:rsidR="001B4208">
        <w:rPr>
          <w:rFonts w:cs="Calibri"/>
          <w:sz w:val="22"/>
          <w:szCs w:val="22"/>
        </w:rPr>
        <w:t xml:space="preserve"> </w:t>
      </w:r>
      <w:r w:rsidR="005872E8" w:rsidRPr="00F43773">
        <w:rPr>
          <w:rFonts w:cs="Calibri"/>
          <w:sz w:val="22"/>
          <w:szCs w:val="22"/>
        </w:rPr>
        <w:t>and vending machines at 21 sites on state, federal and municipal properties across Maine.</w:t>
      </w:r>
      <w:r w:rsidR="001B4208">
        <w:rPr>
          <w:rFonts w:cs="Calibri"/>
          <w:sz w:val="22"/>
          <w:szCs w:val="22"/>
        </w:rPr>
        <w:t xml:space="preserve"> BEP also provides employment to many other individuals with disabilities</w:t>
      </w:r>
      <w:r w:rsidR="006F44D7">
        <w:rPr>
          <w:rFonts w:cs="Calibri"/>
          <w:sz w:val="22"/>
          <w:szCs w:val="22"/>
        </w:rPr>
        <w:t>.</w:t>
      </w:r>
    </w:p>
    <w:p w14:paraId="600A4ECF" w14:textId="77777777" w:rsidR="0040314A" w:rsidRPr="001B4208" w:rsidRDefault="0040314A" w:rsidP="006C3654">
      <w:pPr>
        <w:tabs>
          <w:tab w:val="left" w:pos="630"/>
          <w:tab w:val="left" w:pos="9630"/>
        </w:tabs>
        <w:ind w:left="900" w:right="1260"/>
        <w:rPr>
          <w:rFonts w:cs="Calibri"/>
          <w:b/>
          <w:sz w:val="22"/>
          <w:szCs w:val="22"/>
        </w:rPr>
      </w:pPr>
    </w:p>
    <w:p w14:paraId="067E46E0" w14:textId="77777777"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Independent Living Services (IL)</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in adaptive skills and alternative techniques for accomplishing daily tasks that enable </w:t>
      </w:r>
      <w:r w:rsidR="005872E8" w:rsidRPr="00F43773">
        <w:rPr>
          <w:rFonts w:cs="Calibri"/>
          <w:sz w:val="22"/>
          <w:szCs w:val="22"/>
        </w:rPr>
        <w:t xml:space="preserve">approximately 400 </w:t>
      </w:r>
      <w:r w:rsidRPr="00F43773">
        <w:rPr>
          <w:rFonts w:cs="Calibri"/>
          <w:sz w:val="22"/>
          <w:szCs w:val="22"/>
        </w:rPr>
        <w:t>individuals who are older</w:t>
      </w:r>
      <w:r w:rsidR="005872E8" w:rsidRPr="00F43773">
        <w:rPr>
          <w:rFonts w:cs="Calibri"/>
          <w:sz w:val="22"/>
          <w:szCs w:val="22"/>
        </w:rPr>
        <w:t xml:space="preserve"> and blind</w:t>
      </w:r>
      <w:r w:rsidRPr="00F43773">
        <w:rPr>
          <w:rFonts w:cs="Calibri"/>
          <w:sz w:val="22"/>
          <w:szCs w:val="22"/>
        </w:rPr>
        <w:t xml:space="preserve"> to be more self-sufficient</w:t>
      </w:r>
      <w:r w:rsidR="005872E8" w:rsidRPr="00F43773">
        <w:rPr>
          <w:rFonts w:cs="Calibri"/>
          <w:sz w:val="22"/>
          <w:szCs w:val="22"/>
        </w:rPr>
        <w:t xml:space="preserve"> each year</w:t>
      </w:r>
      <w:r w:rsidRPr="00F43773">
        <w:rPr>
          <w:rFonts w:cs="Calibri"/>
          <w:sz w:val="22"/>
          <w:szCs w:val="22"/>
        </w:rPr>
        <w:t>.</w:t>
      </w:r>
    </w:p>
    <w:p w14:paraId="3571B387" w14:textId="77777777" w:rsidR="0040314A" w:rsidRPr="001B4208" w:rsidRDefault="0040314A" w:rsidP="006C3654">
      <w:pPr>
        <w:tabs>
          <w:tab w:val="left" w:pos="630"/>
          <w:tab w:val="left" w:pos="9630"/>
        </w:tabs>
        <w:ind w:left="900" w:right="1260"/>
        <w:rPr>
          <w:rFonts w:cs="Calibri"/>
          <w:b/>
          <w:sz w:val="22"/>
          <w:szCs w:val="22"/>
        </w:rPr>
      </w:pPr>
    </w:p>
    <w:p w14:paraId="660105B4" w14:textId="77777777" w:rsidR="0040314A" w:rsidRPr="00F43773" w:rsidRDefault="0040314A" w:rsidP="006C3654">
      <w:pPr>
        <w:tabs>
          <w:tab w:val="left" w:pos="630"/>
          <w:tab w:val="left" w:pos="9630"/>
        </w:tabs>
        <w:ind w:left="900" w:right="1260"/>
        <w:rPr>
          <w:rFonts w:cs="Calibri"/>
          <w:sz w:val="22"/>
          <w:szCs w:val="22"/>
        </w:rPr>
      </w:pPr>
      <w:r w:rsidRPr="00F43773">
        <w:rPr>
          <w:rFonts w:cs="Calibri"/>
          <w:b/>
          <w:sz w:val="22"/>
          <w:szCs w:val="22"/>
        </w:rPr>
        <w:t>Education Services for Children Who Are Blind or Visually Impaired</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adaptive instruction services </w:t>
      </w:r>
      <w:r w:rsidR="005872E8" w:rsidRPr="00F43773">
        <w:rPr>
          <w:rFonts w:cs="Calibri"/>
          <w:sz w:val="22"/>
          <w:szCs w:val="22"/>
        </w:rPr>
        <w:t xml:space="preserve">or consultation </w:t>
      </w:r>
      <w:r w:rsidRPr="00F43773">
        <w:rPr>
          <w:rFonts w:cs="Calibri"/>
          <w:sz w:val="22"/>
          <w:szCs w:val="22"/>
        </w:rPr>
        <w:t xml:space="preserve">to </w:t>
      </w:r>
      <w:r w:rsidR="005872E8" w:rsidRPr="00F43773">
        <w:rPr>
          <w:rFonts w:cs="Calibri"/>
          <w:sz w:val="22"/>
          <w:szCs w:val="22"/>
        </w:rPr>
        <w:t xml:space="preserve">approximately 300 </w:t>
      </w:r>
      <w:r w:rsidRPr="00F43773">
        <w:rPr>
          <w:rFonts w:cs="Calibri"/>
          <w:sz w:val="22"/>
          <w:szCs w:val="22"/>
        </w:rPr>
        <w:t xml:space="preserve">students </w:t>
      </w:r>
      <w:r w:rsidR="00A83A36" w:rsidRPr="00F43773">
        <w:rPr>
          <w:rFonts w:cs="Calibri"/>
          <w:sz w:val="22"/>
          <w:szCs w:val="22"/>
        </w:rPr>
        <w:t xml:space="preserve">annually </w:t>
      </w:r>
      <w:r w:rsidRPr="00F43773">
        <w:rPr>
          <w:rFonts w:cs="Calibri"/>
          <w:sz w:val="22"/>
          <w:szCs w:val="22"/>
        </w:rPr>
        <w:t xml:space="preserve">in home or </w:t>
      </w:r>
      <w:r w:rsidR="00D934F2">
        <w:rPr>
          <w:rFonts w:cs="Calibri"/>
          <w:sz w:val="22"/>
          <w:szCs w:val="22"/>
        </w:rPr>
        <w:t xml:space="preserve">at </w:t>
      </w:r>
      <w:r w:rsidRPr="00F43773">
        <w:rPr>
          <w:rFonts w:cs="Calibri"/>
          <w:sz w:val="22"/>
          <w:szCs w:val="22"/>
        </w:rPr>
        <w:t>local schools related to academics and independence.</w:t>
      </w:r>
    </w:p>
    <w:p w14:paraId="5044A50E" w14:textId="77777777" w:rsidR="005872E8" w:rsidRPr="00F43773" w:rsidRDefault="005872E8" w:rsidP="0024768E">
      <w:pPr>
        <w:pStyle w:val="CommentText"/>
        <w:rPr>
          <w:rFonts w:cs="Calibri"/>
          <w:b/>
          <w:bCs/>
          <w:sz w:val="22"/>
          <w:szCs w:val="22"/>
        </w:rPr>
      </w:pPr>
    </w:p>
    <w:p w14:paraId="747CDBAE" w14:textId="77777777" w:rsidR="00B42B88" w:rsidRPr="0066731D" w:rsidRDefault="00B42B88" w:rsidP="0024768E">
      <w:pPr>
        <w:pStyle w:val="CommentText"/>
        <w:rPr>
          <w:rFonts w:cs="Calibri"/>
          <w:b/>
          <w:bCs/>
          <w:sz w:val="22"/>
          <w:szCs w:val="22"/>
        </w:rPr>
      </w:pPr>
      <w:r w:rsidRPr="0066731D">
        <w:rPr>
          <w:noProof/>
          <w:sz w:val="22"/>
          <w:szCs w:val="22"/>
        </w:rPr>
        <mc:AlternateContent>
          <mc:Choice Requires="wps">
            <w:drawing>
              <wp:anchor distT="0" distB="0" distL="114300" distR="114300" simplePos="0" relativeHeight="251698688" behindDoc="0" locked="0" layoutInCell="1" allowOverlap="1" wp14:anchorId="4E7222B6" wp14:editId="3883D0C5">
                <wp:simplePos x="0" y="0"/>
                <wp:positionH relativeFrom="column">
                  <wp:posOffset>3278505</wp:posOffset>
                </wp:positionH>
                <wp:positionV relativeFrom="paragraph">
                  <wp:posOffset>69036</wp:posOffset>
                </wp:positionV>
                <wp:extent cx="3390900" cy="261366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C62EF" w14:textId="77777777" w:rsidR="0040314A" w:rsidRDefault="0040314A" w:rsidP="0040314A">
                            <w:pPr>
                              <w:ind w:right="-258"/>
                              <w:jc w:val="right"/>
                            </w:pPr>
                            <w:r>
                              <w:rPr>
                                <w:noProof/>
                              </w:rPr>
                              <w:drawing>
                                <wp:inline distT="0" distB="0" distL="0" distR="0" wp14:anchorId="1A598380" wp14:editId="3E16210D">
                                  <wp:extent cx="3017520" cy="2209800"/>
                                  <wp:effectExtent l="0" t="0" r="0" b="0"/>
                                  <wp:docPr id="377" name="Chart 377" descr="Pie chart graph on the Age on the Division for the Blind and Visually Impaired VR participants at Application.  Percentages are reported as follows: 30.8% ages 13 to 22; 45.2% ages 23 to 54; 13.4% ages 55 to 64; and 10.6%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7222B6" id="Text Box 10" o:spid="_x0000_s1041" type="#_x0000_t202" alt="&quot;&quot;" style="position:absolute;margin-left:258.15pt;margin-top:5.45pt;width:267pt;height:205.8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" filled="f" stroked="f" strokeweight=".5pt">
                <v:textbox>
                  <w:txbxContent>
                    <w:p w14:paraId="207C62EF" w14:textId="77777777" w:rsidR="0040314A" w:rsidRDefault="0040314A" w:rsidP="0040314A">
                      <w:pPr>
                        <w:ind w:right="-258"/>
                        <w:jc w:val="right"/>
                      </w:pPr>
                      <w:r>
                        <w:rPr>
                          <w:noProof/>
                        </w:rPr>
                        <w:drawing>
                          <wp:inline distT="0" distB="0" distL="0" distR="0" wp14:anchorId="1A598380" wp14:editId="3E16210D">
                            <wp:extent cx="3017520" cy="2209800"/>
                            <wp:effectExtent l="0" t="0" r="0" b="0"/>
                            <wp:docPr id="377" name="Chart 377" descr="Pie chart graph on the Age on the Division for the Blind and Visually Impaired VR participants at Application.  Percentages are reported as follows: 30.8% ages 13 to 22; 45.2% ages 23 to 54; 13.4% ages 55 to 64; and 10.6% age 65 and Ol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r w:rsidR="005D3537" w:rsidRPr="0066731D">
        <w:rPr>
          <w:rFonts w:cs="Calibri"/>
          <w:b/>
          <w:bCs/>
          <w:sz w:val="22"/>
          <w:szCs w:val="22"/>
        </w:rPr>
        <w:t>VR Program</w:t>
      </w:r>
    </w:p>
    <w:p w14:paraId="75049AFE" w14:textId="77777777" w:rsidR="0024768E" w:rsidRPr="0066731D" w:rsidRDefault="0015177B" w:rsidP="0024768E">
      <w:pPr>
        <w:pStyle w:val="CommentText"/>
        <w:rPr>
          <w:rFonts w:cs="Calibri"/>
          <w:b/>
          <w:bCs/>
          <w:sz w:val="22"/>
          <w:szCs w:val="22"/>
        </w:rPr>
      </w:pPr>
      <w:r w:rsidRPr="0066731D">
        <w:rPr>
          <w:rFonts w:cs="Calibri"/>
          <w:b/>
          <w:bCs/>
          <w:sz w:val="22"/>
          <w:szCs w:val="22"/>
        </w:rPr>
        <w:t>Individuals Served</w:t>
      </w:r>
    </w:p>
    <w:p w14:paraId="4CBAFAFC" w14:textId="7D9F3EE8" w:rsidR="0024768E" w:rsidRPr="0066731D" w:rsidRDefault="004B6FAE" w:rsidP="0024768E">
      <w:pPr>
        <w:rPr>
          <w:rFonts w:cs="Calibri"/>
          <w:sz w:val="22"/>
          <w:szCs w:val="22"/>
        </w:rPr>
      </w:pPr>
      <w:r w:rsidRPr="0066731D">
        <w:rPr>
          <w:rFonts w:cs="Calibri"/>
          <w:b/>
          <w:sz w:val="22"/>
          <w:szCs w:val="22"/>
        </w:rPr>
        <w:t>6</w:t>
      </w:r>
      <w:r w:rsidR="00115D74">
        <w:rPr>
          <w:rFonts w:cs="Calibri"/>
          <w:b/>
          <w:sz w:val="22"/>
          <w:szCs w:val="22"/>
        </w:rPr>
        <w:t>4</w:t>
      </w:r>
      <w:r w:rsidRPr="0066731D">
        <w:rPr>
          <w:rFonts w:cs="Calibri"/>
          <w:b/>
          <w:sz w:val="22"/>
          <w:szCs w:val="22"/>
        </w:rPr>
        <w:t xml:space="preserve">  </w:t>
      </w:r>
      <w:r w:rsidR="005770A7" w:rsidRPr="0066731D">
        <w:rPr>
          <w:rFonts w:cs="Calibri"/>
          <w:sz w:val="22"/>
          <w:szCs w:val="22"/>
        </w:rPr>
        <w:t xml:space="preserve">   </w:t>
      </w:r>
      <w:r w:rsidR="0024768E" w:rsidRPr="0066731D">
        <w:rPr>
          <w:rFonts w:cs="Calibri"/>
          <w:sz w:val="22"/>
          <w:szCs w:val="22"/>
        </w:rPr>
        <w:t>New Applicants</w:t>
      </w:r>
    </w:p>
    <w:p w14:paraId="3C3B6100" w14:textId="18A27C76" w:rsidR="0024768E" w:rsidRPr="0066731D" w:rsidRDefault="00C21035" w:rsidP="0024768E">
      <w:pPr>
        <w:rPr>
          <w:rFonts w:cs="Calibri"/>
          <w:sz w:val="22"/>
          <w:szCs w:val="22"/>
        </w:rPr>
      </w:pPr>
      <w:r>
        <w:rPr>
          <w:rFonts w:cs="Calibri"/>
          <w:b/>
          <w:sz w:val="22"/>
          <w:szCs w:val="22"/>
        </w:rPr>
        <w:t>258</w:t>
      </w:r>
      <w:r w:rsidR="005770A7" w:rsidRPr="0066731D">
        <w:rPr>
          <w:rFonts w:cs="Calibri"/>
          <w:sz w:val="22"/>
          <w:szCs w:val="22"/>
        </w:rPr>
        <w:t xml:space="preserve">   </w:t>
      </w:r>
      <w:r w:rsidR="0024768E" w:rsidRPr="0066731D">
        <w:rPr>
          <w:rFonts w:cs="Calibri"/>
          <w:sz w:val="22"/>
          <w:szCs w:val="22"/>
        </w:rPr>
        <w:t>Received Services through Employment Plans</w:t>
      </w:r>
    </w:p>
    <w:p w14:paraId="4D051377" w14:textId="77777777" w:rsidR="0024768E" w:rsidRPr="0066731D" w:rsidRDefault="0066731D" w:rsidP="0024768E">
      <w:pPr>
        <w:rPr>
          <w:rFonts w:cs="Calibri"/>
          <w:sz w:val="22"/>
          <w:szCs w:val="22"/>
        </w:rPr>
      </w:pPr>
      <w:r w:rsidRPr="0066731D">
        <w:rPr>
          <w:rFonts w:cs="Calibri"/>
          <w:b/>
          <w:sz w:val="22"/>
          <w:szCs w:val="22"/>
        </w:rPr>
        <w:t>25</w:t>
      </w:r>
      <w:r w:rsidR="0024768E" w:rsidRPr="0066731D">
        <w:rPr>
          <w:rFonts w:cs="Calibri"/>
          <w:b/>
          <w:sz w:val="22"/>
          <w:szCs w:val="22"/>
        </w:rPr>
        <w:t xml:space="preserve">   </w:t>
      </w:r>
      <w:r w:rsidR="005770A7" w:rsidRPr="0066731D">
        <w:rPr>
          <w:rFonts w:cs="Calibri"/>
          <w:b/>
          <w:sz w:val="22"/>
          <w:szCs w:val="22"/>
        </w:rPr>
        <w:t xml:space="preserve">  </w:t>
      </w:r>
      <w:r w:rsidR="0024768E" w:rsidRPr="0066731D">
        <w:rPr>
          <w:rFonts w:cs="Calibri"/>
          <w:b/>
          <w:sz w:val="22"/>
          <w:szCs w:val="22"/>
        </w:rPr>
        <w:t>Individuals Placed in</w:t>
      </w:r>
      <w:r w:rsidR="0045778C" w:rsidRPr="0066731D">
        <w:rPr>
          <w:rFonts w:cs="Calibri"/>
          <w:b/>
          <w:sz w:val="22"/>
          <w:szCs w:val="22"/>
        </w:rPr>
        <w:t xml:space="preserve"> Competitive</w:t>
      </w:r>
      <w:r w:rsidR="0024768E" w:rsidRPr="0066731D">
        <w:rPr>
          <w:rFonts w:cs="Calibri"/>
          <w:b/>
          <w:sz w:val="22"/>
          <w:szCs w:val="22"/>
        </w:rPr>
        <w:t xml:space="preserve"> Employment</w:t>
      </w:r>
    </w:p>
    <w:p w14:paraId="56C8AD99" w14:textId="77777777" w:rsidR="0024768E" w:rsidRPr="00A570B2" w:rsidRDefault="0024768E" w:rsidP="0024768E">
      <w:pPr>
        <w:pStyle w:val="NormalWeb"/>
        <w:spacing w:before="0" w:beforeAutospacing="0" w:after="0" w:afterAutospacing="0"/>
        <w:rPr>
          <w:rFonts w:ascii="Calibri" w:hAnsi="Calibri" w:cs="Calibri"/>
          <w:b/>
          <w:bCs/>
          <w:color w:val="FF0000"/>
          <w:sz w:val="22"/>
          <w:szCs w:val="22"/>
        </w:rPr>
      </w:pPr>
    </w:p>
    <w:p w14:paraId="6BB8999A" w14:textId="77777777" w:rsidR="00B42B88" w:rsidRPr="00A570B2" w:rsidRDefault="00B42B88" w:rsidP="0024768E">
      <w:pPr>
        <w:pStyle w:val="CommentText"/>
        <w:rPr>
          <w:rFonts w:cs="Calibri"/>
          <w:b/>
          <w:bCs/>
          <w:color w:val="FF0000"/>
          <w:sz w:val="22"/>
          <w:szCs w:val="22"/>
        </w:rPr>
      </w:pPr>
    </w:p>
    <w:p w14:paraId="23E98CAD" w14:textId="77777777" w:rsidR="00063666" w:rsidRPr="00A570B2" w:rsidRDefault="00063666" w:rsidP="0040314A">
      <w:pPr>
        <w:pStyle w:val="NormalWeb"/>
        <w:spacing w:before="0" w:beforeAutospacing="0" w:after="0" w:afterAutospacing="0"/>
        <w:rPr>
          <w:rFonts w:ascii="Calibri" w:hAnsi="Calibri" w:cs="Calibri"/>
          <w:color w:val="FF0000"/>
          <w:sz w:val="22"/>
          <w:szCs w:val="22"/>
        </w:rPr>
      </w:pPr>
    </w:p>
    <w:p w14:paraId="51C699B2" w14:textId="77777777" w:rsidR="00B42B88" w:rsidRPr="00A570B2" w:rsidRDefault="00B42B88" w:rsidP="0040314A">
      <w:pPr>
        <w:pStyle w:val="NormalWeb"/>
        <w:spacing w:before="0" w:beforeAutospacing="0" w:after="0" w:afterAutospacing="0"/>
        <w:rPr>
          <w:rFonts w:ascii="Calibri" w:hAnsi="Calibri" w:cs="Calibri"/>
          <w:color w:val="FF0000"/>
          <w:sz w:val="22"/>
          <w:szCs w:val="22"/>
        </w:rPr>
      </w:pPr>
    </w:p>
    <w:p w14:paraId="4B031B21" w14:textId="77777777" w:rsidR="005872E8" w:rsidRPr="00A570B2" w:rsidRDefault="005872E8" w:rsidP="0040314A">
      <w:pPr>
        <w:pStyle w:val="NormalWeb"/>
        <w:spacing w:before="0" w:beforeAutospacing="0" w:after="0" w:afterAutospacing="0"/>
        <w:rPr>
          <w:rFonts w:ascii="Calibri" w:hAnsi="Calibri" w:cs="Calibri"/>
          <w:color w:val="FF0000"/>
          <w:sz w:val="22"/>
          <w:szCs w:val="22"/>
        </w:rPr>
      </w:pPr>
    </w:p>
    <w:p w14:paraId="5134962E" w14:textId="77777777" w:rsidR="0040314A" w:rsidRPr="00A570B2" w:rsidRDefault="00700B88" w:rsidP="0040314A">
      <w:pPr>
        <w:pStyle w:val="NormalWeb"/>
        <w:spacing w:before="0" w:beforeAutospacing="0" w:after="0" w:afterAutospacing="0"/>
        <w:rPr>
          <w:rFonts w:ascii="Calibri" w:hAnsi="Calibri" w:cs="Calibri"/>
          <w:color w:val="FF0000"/>
          <w:sz w:val="22"/>
          <w:szCs w:val="22"/>
        </w:rPr>
      </w:pPr>
      <w:r w:rsidRPr="00A570B2">
        <w:rPr>
          <w:rFonts w:ascii="Calibri" w:hAnsi="Calibri"/>
          <w:noProof/>
          <w:color w:val="FF0000"/>
          <w:sz w:val="22"/>
          <w:szCs w:val="22"/>
        </w:rPr>
        <mc:AlternateContent>
          <mc:Choice Requires="wps">
            <w:drawing>
              <wp:anchor distT="0" distB="0" distL="114300" distR="114300" simplePos="0" relativeHeight="251794944" behindDoc="0" locked="0" layoutInCell="1" allowOverlap="1" wp14:anchorId="241014F5" wp14:editId="33ECF853">
                <wp:simplePos x="0" y="0"/>
                <wp:positionH relativeFrom="column">
                  <wp:posOffset>0</wp:posOffset>
                </wp:positionH>
                <wp:positionV relativeFrom="paragraph">
                  <wp:posOffset>0</wp:posOffset>
                </wp:positionV>
                <wp:extent cx="3672840" cy="2857500"/>
                <wp:effectExtent l="0" t="0" r="22860" b="1905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CB8E9" w14:textId="77777777" w:rsidR="00700B88" w:rsidRDefault="00700B88" w:rsidP="00700B88">
                            <w:r>
                              <w:rPr>
                                <w:noProof/>
                              </w:rPr>
                              <w:drawing>
                                <wp:inline distT="0" distB="0" distL="0" distR="0" wp14:anchorId="342340E2" wp14:editId="3225B1C6">
                                  <wp:extent cx="3543300" cy="2743200"/>
                                  <wp:effectExtent l="0" t="0" r="0" b="0"/>
                                  <wp:docPr id="378" name="Chart 378" descr="Pie chart graph titled, &quot;VR Case Service Expenditures for DBVI $216,962.79&quot; with percentage of expenditures spent on the following services: 18.5% Other Services; 26.3% Rehab Technology; 15.7% Diagnosis and Treatment; 27.1% College or University Training; 1.5% Other Training; and 10.9% Job Development and Pla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14F5" id="Text Box 11" o:spid="_x0000_s1042" type="#_x0000_t202" alt="&quot;&quot;" style="position:absolute;margin-left:0;margin-top:0;width:289.2pt;height:2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" fillcolor="white [3201]" strokeweight=".5pt">
                <v:textbox>
                  <w:txbxContent>
                    <w:p w14:paraId="26DCB8E9" w14:textId="77777777" w:rsidR="00700B88" w:rsidRDefault="00700B88" w:rsidP="00700B88">
                      <w:r>
                        <w:rPr>
                          <w:noProof/>
                        </w:rPr>
                        <w:drawing>
                          <wp:inline distT="0" distB="0" distL="0" distR="0" wp14:anchorId="342340E2" wp14:editId="3225B1C6">
                            <wp:extent cx="3543300" cy="2743200"/>
                            <wp:effectExtent l="0" t="0" r="0" b="0"/>
                            <wp:docPr id="378" name="Chart 378" descr="Pie chart graph titled, &quot;VR Case Service Expenditures for DBVI $216,962.79&quot; with percentage of expenditures spent on the following services: 18.5% Other Services; 26.3% Rehab Technology; 15.7% Diagnosis and Treatment; 27.1% College or University Training; 1.5% Other Training; and 10.9% Job Development and Plac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w:pict>
          </mc:Fallback>
        </mc:AlternateContent>
      </w:r>
    </w:p>
    <w:p w14:paraId="697250B4" w14:textId="77777777" w:rsidR="0040314A" w:rsidRPr="00A570B2" w:rsidRDefault="0040314A" w:rsidP="0040314A">
      <w:pPr>
        <w:pStyle w:val="NormalWeb"/>
        <w:spacing w:before="0" w:beforeAutospacing="0" w:after="0" w:afterAutospacing="0"/>
        <w:rPr>
          <w:rFonts w:ascii="Calibri" w:hAnsi="Calibri" w:cs="Calibri"/>
          <w:color w:val="FF0000"/>
          <w:sz w:val="22"/>
          <w:szCs w:val="22"/>
        </w:rPr>
      </w:pPr>
    </w:p>
    <w:p w14:paraId="618EFC1B" w14:textId="77777777" w:rsidR="0040314A" w:rsidRPr="00A570B2" w:rsidRDefault="0040314A" w:rsidP="0040314A">
      <w:pPr>
        <w:pStyle w:val="CommentText"/>
        <w:rPr>
          <w:rFonts w:ascii="Tw Cen MT Condensed" w:hAnsi="Tw Cen MT Condensed" w:cs="Arial"/>
          <w:color w:val="FF0000"/>
          <w:sz w:val="52"/>
          <w:szCs w:val="52"/>
        </w:rPr>
      </w:pPr>
      <w:r w:rsidRPr="00A570B2">
        <w:rPr>
          <w:noProof/>
          <w:color w:val="FF0000"/>
          <w:sz w:val="22"/>
          <w:szCs w:val="22"/>
        </w:rPr>
        <mc:AlternateContent>
          <mc:Choice Requires="wps">
            <w:drawing>
              <wp:anchor distT="0" distB="0" distL="114300" distR="114300" simplePos="0" relativeHeight="251699712" behindDoc="0" locked="0" layoutInCell="1" allowOverlap="1" wp14:anchorId="6F0FA0E3" wp14:editId="24FF4B11">
                <wp:simplePos x="0" y="0"/>
                <wp:positionH relativeFrom="column">
                  <wp:posOffset>3733800</wp:posOffset>
                </wp:positionH>
                <wp:positionV relativeFrom="paragraph">
                  <wp:posOffset>280670</wp:posOffset>
                </wp:positionV>
                <wp:extent cx="3169920" cy="2552700"/>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3AAFA" w14:textId="77777777" w:rsidR="0040314A" w:rsidRDefault="00992BD6" w:rsidP="0040314A">
                            <w:r>
                              <w:rPr>
                                <w:noProof/>
                              </w:rPr>
                              <w:drawing>
                                <wp:inline distT="0" distB="0" distL="0" distR="0" wp14:anchorId="1C4CD7BF" wp14:editId="4E665C31">
                                  <wp:extent cx="2980690" cy="2182495"/>
                                  <wp:effectExtent l="0" t="0" r="0" b="8255"/>
                                  <wp:docPr id="379" name="Chart 379" descr="Pie chart graph on the Education Level for Division of Blind and Visually Impaired VR participants at Closure.  Percentages are reported as follows: 59.5% High School; 15.5% Some College; 16.7% College and More; and 8.3%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A0E3" id="Text Box 22" o:spid="_x0000_s1043" type="#_x0000_t202" alt="&quot;&quot;" style="position:absolute;margin-left:294pt;margin-top:22.1pt;width:249.6pt;height:20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" filled="f" stroked="f" strokeweight=".5pt">
                <v:textbox>
                  <w:txbxContent>
                    <w:p w14:paraId="4CD3AAFA" w14:textId="77777777" w:rsidR="0040314A" w:rsidRDefault="00992BD6" w:rsidP="0040314A">
                      <w:r>
                        <w:rPr>
                          <w:noProof/>
                        </w:rPr>
                        <w:drawing>
                          <wp:inline distT="0" distB="0" distL="0" distR="0" wp14:anchorId="1C4CD7BF" wp14:editId="4E665C31">
                            <wp:extent cx="2980690" cy="2182495"/>
                            <wp:effectExtent l="0" t="0" r="0" b="8255"/>
                            <wp:docPr id="379" name="Chart 379" descr="Pie chart graph on the Education Level for Division of Blind and Visually Impaired VR participants at Closure.  Percentages are reported as follows: 59.5% High School; 15.5% Some College; 16.7% College and More; and 8.3% Less than High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mc:Fallback>
        </mc:AlternateContent>
      </w:r>
      <w:r w:rsidRPr="00A570B2">
        <w:rPr>
          <w:color w:val="FF0000"/>
          <w:sz w:val="22"/>
          <w:szCs w:val="22"/>
        </w:rPr>
        <w:t xml:space="preserve">                                   </w:t>
      </w:r>
      <w:r w:rsidRPr="00A570B2">
        <w:rPr>
          <w:rFonts w:cs="Arial"/>
          <w:color w:val="FF0000"/>
          <w:sz w:val="22"/>
          <w:szCs w:val="22"/>
        </w:rPr>
        <w:br w:type="page"/>
      </w:r>
    </w:p>
    <w:p w14:paraId="456A752B" w14:textId="4873C493" w:rsidR="005C3DEE" w:rsidRPr="00CF6726" w:rsidRDefault="005C3DEE" w:rsidP="005C3DEE">
      <w:pPr>
        <w:rPr>
          <w:rFonts w:ascii="Arial" w:hAnsi="Arial" w:cs="Arial"/>
          <w:sz w:val="30"/>
        </w:rPr>
      </w:pPr>
      <w:r w:rsidRPr="00CF6726">
        <w:rPr>
          <w:rFonts w:ascii="Tw Cen MT Condensed" w:hAnsi="Tw Cen MT Condensed" w:cs="Arial"/>
          <w:sz w:val="52"/>
          <w:szCs w:val="52"/>
        </w:rPr>
        <w:lastRenderedPageBreak/>
        <w:t>DBVI Initiatives and Innovations</w:t>
      </w:r>
    </w:p>
    <w:p w14:paraId="0DE690EB" w14:textId="098F62DE" w:rsidR="00535ECC" w:rsidRDefault="00234B28" w:rsidP="00141893">
      <w:pPr>
        <w:pStyle w:val="NoSpacing"/>
        <w:rPr>
          <w:rFonts w:eastAsia="MS Mincho"/>
          <w:color w:val="000000" w:themeColor="text1"/>
          <w:sz w:val="22"/>
          <w:szCs w:val="22"/>
        </w:rPr>
      </w:pPr>
      <w:r w:rsidRPr="00663C37">
        <w:rPr>
          <w:b/>
          <w:color w:val="000000" w:themeColor="text1"/>
          <w:sz w:val="22"/>
          <w:szCs w:val="22"/>
        </w:rPr>
        <w:t>Maine’s Business Enterprise Program (BEP)</w:t>
      </w:r>
      <w:r w:rsidR="00AE17E7" w:rsidRPr="00663C37">
        <w:rPr>
          <w:color w:val="000000" w:themeColor="text1"/>
          <w:sz w:val="22"/>
          <w:szCs w:val="22"/>
        </w:rPr>
        <w:t xml:space="preserve"> </w:t>
      </w:r>
      <w:r w:rsidR="00663C37">
        <w:rPr>
          <w:rFonts w:eastAsia="MS Mincho"/>
          <w:color w:val="000000" w:themeColor="text1"/>
          <w:sz w:val="22"/>
          <w:szCs w:val="22"/>
        </w:rPr>
        <w:t>had a year unlike any other due to the COVID-1</w:t>
      </w:r>
      <w:r w:rsidR="00645DE1">
        <w:rPr>
          <w:rFonts w:eastAsia="MS Mincho"/>
          <w:color w:val="000000" w:themeColor="text1"/>
          <w:sz w:val="22"/>
          <w:szCs w:val="22"/>
        </w:rPr>
        <w:t>9 pandemic. When State and Federal facilities sent employees home to telework in March 2020, self-employed blind and visually impaired managers were all significantly impacted</w:t>
      </w:r>
      <w:r w:rsidR="00310830">
        <w:rPr>
          <w:rFonts w:eastAsia="MS Mincho"/>
          <w:color w:val="000000" w:themeColor="text1"/>
          <w:sz w:val="22"/>
          <w:szCs w:val="22"/>
        </w:rPr>
        <w:t xml:space="preserve"> due to BEP facilities, including cafeterias, snack bars, </w:t>
      </w:r>
      <w:r w:rsidR="0048132E">
        <w:rPr>
          <w:rFonts w:eastAsia="MS Mincho"/>
          <w:color w:val="000000" w:themeColor="text1"/>
          <w:sz w:val="22"/>
          <w:szCs w:val="22"/>
        </w:rPr>
        <w:t>M</w:t>
      </w:r>
      <w:r w:rsidR="00310830">
        <w:rPr>
          <w:rFonts w:eastAsia="MS Mincho"/>
          <w:color w:val="000000" w:themeColor="text1"/>
          <w:sz w:val="22"/>
          <w:szCs w:val="22"/>
        </w:rPr>
        <w:t xml:space="preserve">icro </w:t>
      </w:r>
      <w:r w:rsidR="0048132E">
        <w:rPr>
          <w:rFonts w:eastAsia="MS Mincho"/>
          <w:color w:val="000000" w:themeColor="text1"/>
          <w:sz w:val="22"/>
          <w:szCs w:val="22"/>
        </w:rPr>
        <w:t>M</w:t>
      </w:r>
      <w:r w:rsidR="00310830">
        <w:rPr>
          <w:rFonts w:eastAsia="MS Mincho"/>
          <w:color w:val="000000" w:themeColor="text1"/>
          <w:sz w:val="22"/>
          <w:szCs w:val="22"/>
        </w:rPr>
        <w:t>arkets and vending operations either shutting down food service operations complet</w:t>
      </w:r>
      <w:r w:rsidR="0048132E">
        <w:rPr>
          <w:rFonts w:eastAsia="MS Mincho"/>
          <w:color w:val="000000" w:themeColor="text1"/>
          <w:sz w:val="22"/>
          <w:szCs w:val="22"/>
        </w:rPr>
        <w:t>ely</w:t>
      </w:r>
      <w:r w:rsidR="00310830">
        <w:rPr>
          <w:rFonts w:eastAsia="MS Mincho"/>
          <w:color w:val="000000" w:themeColor="text1"/>
          <w:sz w:val="22"/>
          <w:szCs w:val="22"/>
        </w:rPr>
        <w:t xml:space="preserve"> or keeping the </w:t>
      </w:r>
      <w:r w:rsidR="0048132E">
        <w:rPr>
          <w:rFonts w:eastAsia="MS Mincho"/>
          <w:color w:val="000000" w:themeColor="text1"/>
          <w:sz w:val="22"/>
          <w:szCs w:val="22"/>
        </w:rPr>
        <w:t>M</w:t>
      </w:r>
      <w:r w:rsidR="00310830">
        <w:rPr>
          <w:rFonts w:eastAsia="MS Mincho"/>
          <w:color w:val="000000" w:themeColor="text1"/>
          <w:sz w:val="22"/>
          <w:szCs w:val="22"/>
        </w:rPr>
        <w:t xml:space="preserve">icro </w:t>
      </w:r>
      <w:r w:rsidR="0048132E">
        <w:rPr>
          <w:rFonts w:eastAsia="MS Mincho"/>
          <w:color w:val="000000" w:themeColor="text1"/>
          <w:sz w:val="22"/>
          <w:szCs w:val="22"/>
        </w:rPr>
        <w:t>M</w:t>
      </w:r>
      <w:r w:rsidR="00310830">
        <w:rPr>
          <w:rFonts w:eastAsia="MS Mincho"/>
          <w:color w:val="000000" w:themeColor="text1"/>
          <w:sz w:val="22"/>
          <w:szCs w:val="22"/>
        </w:rPr>
        <w:t xml:space="preserve">arkets open for the few who continued to work onsite. </w:t>
      </w:r>
      <w:r w:rsidR="00FD6E7B">
        <w:rPr>
          <w:rFonts w:eastAsia="MS Mincho"/>
          <w:color w:val="000000" w:themeColor="text1"/>
          <w:sz w:val="22"/>
          <w:szCs w:val="22"/>
        </w:rPr>
        <w:t>As many of us</w:t>
      </w:r>
      <w:r w:rsidR="00B87B47">
        <w:rPr>
          <w:rFonts w:eastAsia="MS Mincho"/>
          <w:color w:val="000000" w:themeColor="text1"/>
          <w:sz w:val="22"/>
          <w:szCs w:val="22"/>
        </w:rPr>
        <w:t xml:space="preserve"> </w:t>
      </w:r>
      <w:r w:rsidR="00FD6E7B">
        <w:rPr>
          <w:rFonts w:eastAsia="MS Mincho"/>
          <w:color w:val="000000" w:themeColor="text1"/>
          <w:sz w:val="22"/>
          <w:szCs w:val="22"/>
        </w:rPr>
        <w:t>discovered, sometimes challenges propel us in directions and cause</w:t>
      </w:r>
      <w:r w:rsidR="003A2898">
        <w:rPr>
          <w:rFonts w:eastAsia="MS Mincho"/>
          <w:color w:val="000000" w:themeColor="text1"/>
          <w:sz w:val="22"/>
          <w:szCs w:val="22"/>
        </w:rPr>
        <w:t xml:space="preserve"> us to forge new paths that turn into positive and productive ventures. This happened with the BEP</w:t>
      </w:r>
      <w:r w:rsidR="00B87B47">
        <w:rPr>
          <w:rFonts w:eastAsia="MS Mincho"/>
          <w:color w:val="000000" w:themeColor="text1"/>
          <w:sz w:val="22"/>
          <w:szCs w:val="22"/>
        </w:rPr>
        <w:t xml:space="preserve">. </w:t>
      </w:r>
      <w:r w:rsidR="00DC74AE">
        <w:rPr>
          <w:rFonts w:eastAsia="MS Mincho"/>
          <w:color w:val="000000" w:themeColor="text1"/>
          <w:sz w:val="22"/>
          <w:szCs w:val="22"/>
        </w:rPr>
        <w:t>Over the past 17 months, o</w:t>
      </w:r>
      <w:r w:rsidR="00AA4069">
        <w:rPr>
          <w:rFonts w:eastAsia="MS Mincho"/>
          <w:color w:val="000000" w:themeColor="text1"/>
          <w:sz w:val="22"/>
          <w:szCs w:val="22"/>
        </w:rPr>
        <w:t>ne BEP manager utilized his facility to provide “take out” and “grab and go” services to customers. This facility also provided fresh food to a few Micro Markets in the area.</w:t>
      </w:r>
      <w:r w:rsidR="00B87B47">
        <w:rPr>
          <w:rFonts w:eastAsia="MS Mincho"/>
          <w:color w:val="000000" w:themeColor="text1"/>
          <w:sz w:val="22"/>
          <w:szCs w:val="22"/>
        </w:rPr>
        <w:t xml:space="preserve"> </w:t>
      </w:r>
      <w:r w:rsidR="00AA4069">
        <w:rPr>
          <w:rFonts w:eastAsia="MS Mincho"/>
          <w:color w:val="000000" w:themeColor="text1"/>
          <w:sz w:val="22"/>
          <w:szCs w:val="22"/>
        </w:rPr>
        <w:t xml:space="preserve">In other locations, the BEP is in the process of converting snack bars with customer facing services into </w:t>
      </w:r>
      <w:r w:rsidR="000A53FC">
        <w:rPr>
          <w:rFonts w:eastAsia="MS Mincho"/>
          <w:color w:val="000000" w:themeColor="text1"/>
          <w:sz w:val="22"/>
          <w:szCs w:val="22"/>
        </w:rPr>
        <w:t>2</w:t>
      </w:r>
      <w:r w:rsidR="00AA4069">
        <w:rPr>
          <w:rFonts w:eastAsia="MS Mincho"/>
          <w:color w:val="000000" w:themeColor="text1"/>
          <w:sz w:val="22"/>
          <w:szCs w:val="22"/>
        </w:rPr>
        <w:t>4/7 self-service Micro Markets.</w:t>
      </w:r>
      <w:r w:rsidR="00DC74AE">
        <w:rPr>
          <w:rFonts w:eastAsia="MS Mincho"/>
          <w:color w:val="000000" w:themeColor="text1"/>
          <w:sz w:val="22"/>
          <w:szCs w:val="22"/>
        </w:rPr>
        <w:t xml:space="preserve"> I</w:t>
      </w:r>
      <w:r w:rsidR="0034227C">
        <w:rPr>
          <w:rFonts w:eastAsia="MS Mincho"/>
          <w:color w:val="000000" w:themeColor="text1"/>
          <w:sz w:val="22"/>
          <w:szCs w:val="22"/>
        </w:rPr>
        <w:t>n order to thrive and continue to provide meaningful self-employment opportunities for individuals who are blind and visually impaired, the BEP must adapt to our ever-changing work environments</w:t>
      </w:r>
      <w:r w:rsidR="00DC74AE">
        <w:rPr>
          <w:rFonts w:eastAsia="MS Mincho"/>
          <w:color w:val="000000" w:themeColor="text1"/>
          <w:sz w:val="22"/>
          <w:szCs w:val="22"/>
        </w:rPr>
        <w:t xml:space="preserve"> and the world around us</w:t>
      </w:r>
      <w:r w:rsidR="0048132E">
        <w:rPr>
          <w:rFonts w:eastAsia="MS Mincho"/>
          <w:color w:val="000000" w:themeColor="text1"/>
          <w:sz w:val="22"/>
          <w:szCs w:val="22"/>
        </w:rPr>
        <w:t>. BEP managers get into this business because they thoroughly enjoy the food and vending industry, serving and interacting with customers</w:t>
      </w:r>
      <w:r w:rsidR="00072379">
        <w:rPr>
          <w:rFonts w:eastAsia="MS Mincho"/>
          <w:color w:val="000000" w:themeColor="text1"/>
          <w:sz w:val="22"/>
          <w:szCs w:val="22"/>
        </w:rPr>
        <w:t>,</w:t>
      </w:r>
      <w:r w:rsidR="0048132E">
        <w:rPr>
          <w:rFonts w:eastAsia="MS Mincho"/>
          <w:color w:val="000000" w:themeColor="text1"/>
          <w:sz w:val="22"/>
          <w:szCs w:val="22"/>
        </w:rPr>
        <w:t xml:space="preserve"> and being self-employed. They are committed to </w:t>
      </w:r>
      <w:r w:rsidR="000A53FC">
        <w:rPr>
          <w:rFonts w:eastAsia="MS Mincho"/>
          <w:color w:val="000000" w:themeColor="text1"/>
          <w:sz w:val="22"/>
          <w:szCs w:val="22"/>
        </w:rPr>
        <w:t>persevering</w:t>
      </w:r>
      <w:r w:rsidR="0048132E">
        <w:rPr>
          <w:rFonts w:eastAsia="MS Mincho"/>
          <w:color w:val="000000" w:themeColor="text1"/>
          <w:sz w:val="22"/>
          <w:szCs w:val="22"/>
        </w:rPr>
        <w:t xml:space="preserve"> through adversity for the benefit of others, themselves, and this program.</w:t>
      </w:r>
    </w:p>
    <w:p w14:paraId="6D34927C" w14:textId="77777777" w:rsidR="0048132E" w:rsidRDefault="0048132E" w:rsidP="00141893">
      <w:pPr>
        <w:pStyle w:val="NoSpacing"/>
        <w:rPr>
          <w:b/>
          <w:sz w:val="22"/>
          <w:szCs w:val="22"/>
        </w:rPr>
      </w:pPr>
    </w:p>
    <w:p w14:paraId="68DFDD5F" w14:textId="0DF44FD5" w:rsidR="00D10317" w:rsidRPr="00454C6E" w:rsidRDefault="00F36AED" w:rsidP="00141893">
      <w:pPr>
        <w:pStyle w:val="NoSpacing"/>
        <w:rPr>
          <w:sz w:val="22"/>
          <w:szCs w:val="22"/>
        </w:rPr>
      </w:pPr>
      <w:r>
        <w:rPr>
          <w:b/>
          <w:sz w:val="22"/>
          <w:szCs w:val="22"/>
        </w:rPr>
        <w:t xml:space="preserve">NEW!  </w:t>
      </w:r>
      <w:r w:rsidR="002924F2">
        <w:rPr>
          <w:b/>
          <w:sz w:val="22"/>
          <w:szCs w:val="22"/>
        </w:rPr>
        <w:t>Mission Fit</w:t>
      </w:r>
      <w:r w:rsidR="008B5837" w:rsidRPr="008F6C03">
        <w:rPr>
          <w:bCs/>
          <w:sz w:val="22"/>
          <w:szCs w:val="22"/>
        </w:rPr>
        <w:t xml:space="preserve">, a new </w:t>
      </w:r>
      <w:r w:rsidR="008F6C03">
        <w:rPr>
          <w:bCs/>
          <w:sz w:val="22"/>
          <w:szCs w:val="22"/>
        </w:rPr>
        <w:t xml:space="preserve">fitness </w:t>
      </w:r>
      <w:r w:rsidR="008B5837" w:rsidRPr="008F6C03">
        <w:rPr>
          <w:bCs/>
          <w:sz w:val="22"/>
          <w:szCs w:val="22"/>
        </w:rPr>
        <w:t>program</w:t>
      </w:r>
      <w:r w:rsidR="00410A85">
        <w:rPr>
          <w:bCs/>
          <w:sz w:val="22"/>
          <w:szCs w:val="22"/>
        </w:rPr>
        <w:t>,</w:t>
      </w:r>
      <w:r w:rsidR="005262B1">
        <w:rPr>
          <w:bCs/>
          <w:sz w:val="22"/>
          <w:szCs w:val="22"/>
        </w:rPr>
        <w:t xml:space="preserve"> included 12 students who participated</w:t>
      </w:r>
      <w:r w:rsidR="003F2564">
        <w:rPr>
          <w:bCs/>
          <w:sz w:val="22"/>
          <w:szCs w:val="22"/>
        </w:rPr>
        <w:t xml:space="preserve"> in the program from</w:t>
      </w:r>
      <w:r w:rsidR="00647167">
        <w:rPr>
          <w:bCs/>
          <w:sz w:val="22"/>
          <w:szCs w:val="22"/>
        </w:rPr>
        <w:t xml:space="preserve"> March through mid-June 2021 </w:t>
      </w:r>
      <w:r w:rsidR="00410A85">
        <w:rPr>
          <w:bCs/>
          <w:sz w:val="22"/>
          <w:szCs w:val="22"/>
        </w:rPr>
        <w:t>to learn about nutrition and healthy eating habits.</w:t>
      </w:r>
      <w:r w:rsidR="005C630A">
        <w:rPr>
          <w:bCs/>
          <w:sz w:val="22"/>
          <w:szCs w:val="22"/>
        </w:rPr>
        <w:t xml:space="preserve"> A </w:t>
      </w:r>
      <w:r w:rsidR="00D41C97">
        <w:rPr>
          <w:sz w:val="22"/>
          <w:szCs w:val="22"/>
        </w:rPr>
        <w:t>fitness trainer, who also ha</w:t>
      </w:r>
      <w:r w:rsidR="004F0BEB">
        <w:rPr>
          <w:sz w:val="22"/>
          <w:szCs w:val="22"/>
        </w:rPr>
        <w:t>s</w:t>
      </w:r>
      <w:r w:rsidR="00D41C97">
        <w:rPr>
          <w:sz w:val="22"/>
          <w:szCs w:val="22"/>
        </w:rPr>
        <w:t xml:space="preserve"> a visual impairment, taught </w:t>
      </w:r>
      <w:r w:rsidR="005707CF">
        <w:rPr>
          <w:sz w:val="22"/>
          <w:szCs w:val="22"/>
        </w:rPr>
        <w:t xml:space="preserve">program </w:t>
      </w:r>
      <w:r w:rsidR="003F2564">
        <w:rPr>
          <w:sz w:val="22"/>
          <w:szCs w:val="22"/>
        </w:rPr>
        <w:t>students</w:t>
      </w:r>
      <w:r w:rsidR="005707CF">
        <w:rPr>
          <w:sz w:val="22"/>
          <w:szCs w:val="22"/>
        </w:rPr>
        <w:t xml:space="preserve"> </w:t>
      </w:r>
      <w:r w:rsidR="00EE5B77">
        <w:rPr>
          <w:sz w:val="22"/>
          <w:szCs w:val="22"/>
        </w:rPr>
        <w:t xml:space="preserve">to look beyond their fears, </w:t>
      </w:r>
      <w:r w:rsidR="005707CF">
        <w:rPr>
          <w:sz w:val="22"/>
          <w:szCs w:val="22"/>
        </w:rPr>
        <w:t xml:space="preserve">to </w:t>
      </w:r>
      <w:r w:rsidR="00EE5B77">
        <w:rPr>
          <w:sz w:val="22"/>
          <w:szCs w:val="22"/>
        </w:rPr>
        <w:t xml:space="preserve">take ownership, and </w:t>
      </w:r>
      <w:r w:rsidR="005707CF">
        <w:rPr>
          <w:sz w:val="22"/>
          <w:szCs w:val="22"/>
        </w:rPr>
        <w:t xml:space="preserve">to </w:t>
      </w:r>
      <w:r w:rsidR="00EE5B77">
        <w:rPr>
          <w:sz w:val="22"/>
          <w:szCs w:val="22"/>
        </w:rPr>
        <w:t>develop good habits.</w:t>
      </w:r>
      <w:r w:rsidR="005707CF">
        <w:rPr>
          <w:sz w:val="22"/>
          <w:szCs w:val="22"/>
        </w:rPr>
        <w:t xml:space="preserve"> </w:t>
      </w:r>
      <w:r w:rsidR="00EE5B77">
        <w:rPr>
          <w:sz w:val="22"/>
          <w:szCs w:val="22"/>
        </w:rPr>
        <w:t xml:space="preserve">Staff from the Education </w:t>
      </w:r>
      <w:r w:rsidR="00562EFB">
        <w:rPr>
          <w:sz w:val="22"/>
          <w:szCs w:val="22"/>
        </w:rPr>
        <w:t>Services for Blind and Vi</w:t>
      </w:r>
      <w:r w:rsidR="001E23B4">
        <w:rPr>
          <w:sz w:val="22"/>
          <w:szCs w:val="22"/>
        </w:rPr>
        <w:t xml:space="preserve">sually Impaired Children’s </w:t>
      </w:r>
      <w:r w:rsidR="00562EFB">
        <w:rPr>
          <w:sz w:val="22"/>
          <w:szCs w:val="22"/>
        </w:rPr>
        <w:t xml:space="preserve">(ESBVIC) </w:t>
      </w:r>
      <w:r w:rsidR="001E23B4">
        <w:rPr>
          <w:sz w:val="22"/>
          <w:szCs w:val="22"/>
        </w:rPr>
        <w:t xml:space="preserve">program and </w:t>
      </w:r>
      <w:r w:rsidR="007F74D7">
        <w:rPr>
          <w:sz w:val="22"/>
          <w:szCs w:val="22"/>
        </w:rPr>
        <w:t>DBVI</w:t>
      </w:r>
      <w:r w:rsidR="001E23B4">
        <w:rPr>
          <w:sz w:val="22"/>
          <w:szCs w:val="22"/>
        </w:rPr>
        <w:t xml:space="preserve"> supported the students as they established and embraced their fitness goals.</w:t>
      </w:r>
      <w:r w:rsidR="003F2564">
        <w:rPr>
          <w:sz w:val="22"/>
          <w:szCs w:val="22"/>
        </w:rPr>
        <w:t xml:space="preserve"> </w:t>
      </w:r>
      <w:r w:rsidR="000C2C2A">
        <w:rPr>
          <w:sz w:val="22"/>
          <w:szCs w:val="22"/>
        </w:rPr>
        <w:t xml:space="preserve">Participants </w:t>
      </w:r>
      <w:r w:rsidR="001E23B4">
        <w:rPr>
          <w:sz w:val="22"/>
          <w:szCs w:val="22"/>
        </w:rPr>
        <w:t>met virtually every two weeks</w:t>
      </w:r>
      <w:r w:rsidR="00EF0B35">
        <w:rPr>
          <w:sz w:val="22"/>
          <w:szCs w:val="22"/>
        </w:rPr>
        <w:t xml:space="preserve"> and were taught</w:t>
      </w:r>
      <w:r w:rsidR="004259A9">
        <w:rPr>
          <w:sz w:val="22"/>
          <w:szCs w:val="22"/>
        </w:rPr>
        <w:t xml:space="preserve"> how to establish performance and procedural goals, </w:t>
      </w:r>
      <w:r w:rsidR="00EF0B35">
        <w:rPr>
          <w:sz w:val="22"/>
          <w:szCs w:val="22"/>
        </w:rPr>
        <w:t xml:space="preserve">which provided </w:t>
      </w:r>
      <w:r w:rsidR="004259A9">
        <w:rPr>
          <w:sz w:val="22"/>
          <w:szCs w:val="22"/>
        </w:rPr>
        <w:t>them</w:t>
      </w:r>
      <w:r w:rsidR="001C1717">
        <w:rPr>
          <w:sz w:val="22"/>
          <w:szCs w:val="22"/>
        </w:rPr>
        <w:t xml:space="preserve"> with an understanding of the frequency and duration of the exercises. The trainer met with </w:t>
      </w:r>
      <w:r w:rsidR="00EF0B35">
        <w:rPr>
          <w:sz w:val="22"/>
          <w:szCs w:val="22"/>
        </w:rPr>
        <w:t>s</w:t>
      </w:r>
      <w:r w:rsidR="001C1717">
        <w:rPr>
          <w:sz w:val="22"/>
          <w:szCs w:val="22"/>
        </w:rPr>
        <w:t>tudents monthly to provide motivation and resources for continued success in their fitness programs</w:t>
      </w:r>
      <w:r w:rsidR="00471506">
        <w:rPr>
          <w:sz w:val="22"/>
          <w:szCs w:val="22"/>
        </w:rPr>
        <w:t>.</w:t>
      </w:r>
      <w:r w:rsidR="00205740">
        <w:rPr>
          <w:sz w:val="22"/>
          <w:szCs w:val="22"/>
        </w:rPr>
        <w:t xml:space="preserve"> </w:t>
      </w:r>
      <w:r w:rsidR="00471506">
        <w:rPr>
          <w:sz w:val="22"/>
          <w:szCs w:val="22"/>
        </w:rPr>
        <w:t>Guest speakers spoke with the students about being active and the many activities</w:t>
      </w:r>
      <w:r w:rsidR="00D3297D">
        <w:rPr>
          <w:sz w:val="22"/>
          <w:szCs w:val="22"/>
        </w:rPr>
        <w:t xml:space="preserve"> and </w:t>
      </w:r>
      <w:r w:rsidR="00471506">
        <w:rPr>
          <w:sz w:val="22"/>
          <w:szCs w:val="22"/>
        </w:rPr>
        <w:t>sports that can be adapted for individuals with visual impairments. These speakers were individuals with a visual impairment who</w:t>
      </w:r>
      <w:r w:rsidR="00D3297D">
        <w:rPr>
          <w:sz w:val="22"/>
          <w:szCs w:val="22"/>
        </w:rPr>
        <w:t xml:space="preserve"> </w:t>
      </w:r>
      <w:r w:rsidR="00471506">
        <w:rPr>
          <w:sz w:val="22"/>
          <w:szCs w:val="22"/>
        </w:rPr>
        <w:t>participate in adaptive sports, such as skiing, ice hockey, hiking and rowing.</w:t>
      </w:r>
    </w:p>
    <w:p w14:paraId="6F3C6B90" w14:textId="1BCD66DA" w:rsidR="00C16D43" w:rsidRPr="000823D8" w:rsidRDefault="00C16D43" w:rsidP="00141893">
      <w:pPr>
        <w:pStyle w:val="NoSpacing"/>
        <w:rPr>
          <w:sz w:val="22"/>
          <w:szCs w:val="22"/>
        </w:rPr>
      </w:pPr>
    </w:p>
    <w:p w14:paraId="15A1595B" w14:textId="4581C58A" w:rsidR="00E8320B" w:rsidRDefault="00141893" w:rsidP="0061297B">
      <w:pPr>
        <w:tabs>
          <w:tab w:val="left" w:pos="90"/>
        </w:tabs>
        <w:rPr>
          <w:sz w:val="22"/>
          <w:szCs w:val="22"/>
        </w:rPr>
      </w:pPr>
      <w:r w:rsidRPr="00454C6E">
        <w:rPr>
          <w:b/>
          <w:sz w:val="22"/>
          <w:szCs w:val="22"/>
        </w:rPr>
        <w:t>DBVI College Pre</w:t>
      </w:r>
      <w:r w:rsidR="00FE0FC7">
        <w:rPr>
          <w:b/>
          <w:sz w:val="22"/>
          <w:szCs w:val="22"/>
        </w:rPr>
        <w:t>p</w:t>
      </w:r>
      <w:r w:rsidR="000B1126">
        <w:rPr>
          <w:b/>
          <w:sz w:val="22"/>
          <w:szCs w:val="22"/>
        </w:rPr>
        <w:t xml:space="preserve"> Program</w:t>
      </w:r>
      <w:r w:rsidR="00C70D2C">
        <w:rPr>
          <w:bCs/>
          <w:sz w:val="22"/>
          <w:szCs w:val="22"/>
        </w:rPr>
        <w:t xml:space="preserve"> in </w:t>
      </w:r>
      <w:r w:rsidR="00933DA1">
        <w:rPr>
          <w:bCs/>
          <w:sz w:val="22"/>
          <w:szCs w:val="22"/>
        </w:rPr>
        <w:t xml:space="preserve">the </w:t>
      </w:r>
      <w:r w:rsidR="00C70D2C">
        <w:rPr>
          <w:bCs/>
          <w:sz w:val="22"/>
          <w:szCs w:val="22"/>
        </w:rPr>
        <w:t xml:space="preserve">past was </w:t>
      </w:r>
      <w:r w:rsidR="00AA5DE7">
        <w:rPr>
          <w:bCs/>
          <w:sz w:val="22"/>
          <w:szCs w:val="22"/>
        </w:rPr>
        <w:t xml:space="preserve">a </w:t>
      </w:r>
      <w:r w:rsidR="00C70D2C">
        <w:rPr>
          <w:bCs/>
          <w:sz w:val="22"/>
          <w:szCs w:val="22"/>
        </w:rPr>
        <w:t>program that lasted five weeks</w:t>
      </w:r>
      <w:r w:rsidR="00A465C6">
        <w:rPr>
          <w:bCs/>
          <w:sz w:val="22"/>
          <w:szCs w:val="22"/>
        </w:rPr>
        <w:t>, but d</w:t>
      </w:r>
      <w:r w:rsidR="00EC6BFC">
        <w:rPr>
          <w:bCs/>
          <w:sz w:val="22"/>
          <w:szCs w:val="22"/>
        </w:rPr>
        <w:t xml:space="preserve">ue </w:t>
      </w:r>
      <w:r w:rsidR="00592D0C">
        <w:rPr>
          <w:bCs/>
          <w:sz w:val="22"/>
          <w:szCs w:val="22"/>
        </w:rPr>
        <w:t xml:space="preserve">to </w:t>
      </w:r>
      <w:r w:rsidR="006B6458">
        <w:rPr>
          <w:sz w:val="22"/>
          <w:szCs w:val="22"/>
        </w:rPr>
        <w:t>COVID</w:t>
      </w:r>
      <w:r w:rsidR="00AC123C">
        <w:rPr>
          <w:sz w:val="22"/>
          <w:szCs w:val="22"/>
        </w:rPr>
        <w:t xml:space="preserve"> and the desire to have a residential program, </w:t>
      </w:r>
      <w:r w:rsidR="009D1322">
        <w:rPr>
          <w:sz w:val="22"/>
          <w:szCs w:val="22"/>
        </w:rPr>
        <w:t xml:space="preserve">the 2021 </w:t>
      </w:r>
      <w:r w:rsidR="006B6458">
        <w:rPr>
          <w:sz w:val="22"/>
          <w:szCs w:val="22"/>
        </w:rPr>
        <w:t xml:space="preserve">program was </w:t>
      </w:r>
      <w:r w:rsidR="005712C0">
        <w:rPr>
          <w:sz w:val="22"/>
          <w:szCs w:val="22"/>
        </w:rPr>
        <w:t>held for t</w:t>
      </w:r>
      <w:r w:rsidR="006B6458">
        <w:rPr>
          <w:sz w:val="22"/>
          <w:szCs w:val="22"/>
        </w:rPr>
        <w:t>hree weeks.</w:t>
      </w:r>
      <w:r w:rsidR="00831A5F">
        <w:rPr>
          <w:sz w:val="22"/>
          <w:szCs w:val="22"/>
        </w:rPr>
        <w:t xml:space="preserve"> </w:t>
      </w:r>
      <w:r w:rsidR="006B6458">
        <w:rPr>
          <w:sz w:val="22"/>
          <w:szCs w:val="22"/>
        </w:rPr>
        <w:t xml:space="preserve">Seven students </w:t>
      </w:r>
      <w:r w:rsidR="00AE6045">
        <w:rPr>
          <w:sz w:val="22"/>
          <w:szCs w:val="22"/>
        </w:rPr>
        <w:t>completed</w:t>
      </w:r>
      <w:r w:rsidR="006B6458">
        <w:rPr>
          <w:sz w:val="22"/>
          <w:szCs w:val="22"/>
        </w:rPr>
        <w:t xml:space="preserve"> </w:t>
      </w:r>
      <w:r w:rsidR="00C60FDC">
        <w:rPr>
          <w:sz w:val="22"/>
          <w:szCs w:val="22"/>
        </w:rPr>
        <w:t xml:space="preserve">the program where they were involved in an intensive three-credit college course while </w:t>
      </w:r>
      <w:r w:rsidR="00AE6045">
        <w:rPr>
          <w:sz w:val="22"/>
          <w:szCs w:val="22"/>
        </w:rPr>
        <w:t xml:space="preserve">they lived </w:t>
      </w:r>
      <w:r w:rsidR="00C60FDC">
        <w:rPr>
          <w:sz w:val="22"/>
          <w:szCs w:val="22"/>
        </w:rPr>
        <w:t xml:space="preserve">on the University of Maine campus and participated in blindness rehabilitation instruction, such as Orientation </w:t>
      </w:r>
      <w:r w:rsidR="00FD43F2">
        <w:rPr>
          <w:sz w:val="22"/>
          <w:szCs w:val="22"/>
        </w:rPr>
        <w:t>and</w:t>
      </w:r>
      <w:r w:rsidR="00C60FDC">
        <w:rPr>
          <w:sz w:val="22"/>
          <w:szCs w:val="22"/>
        </w:rPr>
        <w:t xml:space="preserve"> Mobility and Vision Rehab</w:t>
      </w:r>
      <w:r w:rsidR="00FD43F2">
        <w:rPr>
          <w:sz w:val="22"/>
          <w:szCs w:val="22"/>
        </w:rPr>
        <w:t>ilitation</w:t>
      </w:r>
      <w:r w:rsidR="00C60FDC">
        <w:rPr>
          <w:sz w:val="22"/>
          <w:szCs w:val="22"/>
        </w:rPr>
        <w:t xml:space="preserve"> Therapy.  The students were able to experience new things, such as what it </w:t>
      </w:r>
      <w:r w:rsidR="00FD43F2">
        <w:rPr>
          <w:sz w:val="22"/>
          <w:szCs w:val="22"/>
        </w:rPr>
        <w:t xml:space="preserve">was </w:t>
      </w:r>
      <w:r w:rsidR="00C60FDC">
        <w:rPr>
          <w:sz w:val="22"/>
          <w:szCs w:val="22"/>
        </w:rPr>
        <w:t xml:space="preserve">like </w:t>
      </w:r>
      <w:r w:rsidR="00E37A3F">
        <w:rPr>
          <w:sz w:val="22"/>
          <w:szCs w:val="22"/>
        </w:rPr>
        <w:t xml:space="preserve">to live away from home, </w:t>
      </w:r>
      <w:r w:rsidR="00FD43F2">
        <w:rPr>
          <w:sz w:val="22"/>
          <w:szCs w:val="22"/>
        </w:rPr>
        <w:t xml:space="preserve">to </w:t>
      </w:r>
      <w:r w:rsidR="00E37A3F">
        <w:rPr>
          <w:sz w:val="22"/>
          <w:szCs w:val="22"/>
        </w:rPr>
        <w:t xml:space="preserve">have a roommate, and </w:t>
      </w:r>
      <w:r w:rsidR="00FD43F2">
        <w:rPr>
          <w:sz w:val="22"/>
          <w:szCs w:val="22"/>
        </w:rPr>
        <w:t xml:space="preserve">to </w:t>
      </w:r>
      <w:r w:rsidR="00E37A3F">
        <w:rPr>
          <w:sz w:val="22"/>
          <w:szCs w:val="22"/>
        </w:rPr>
        <w:t>learn the expectations of a college level course. Students also participated in a paid work experience.</w:t>
      </w:r>
      <w:r w:rsidR="00331B12" w:rsidRPr="00331B12">
        <w:rPr>
          <w:rFonts w:ascii="Tw Cen MT Condensed" w:hAnsi="Tw Cen MT Condensed"/>
          <w:noProof/>
          <w:sz w:val="52"/>
          <w:szCs w:val="52"/>
        </w:rPr>
        <w:t xml:space="preserve"> </w:t>
      </w:r>
    </w:p>
    <w:p w14:paraId="139CBAEB" w14:textId="7D7AF545" w:rsidR="00C60FDC" w:rsidRPr="000823D8" w:rsidRDefault="00C60FDC" w:rsidP="0061297B">
      <w:pPr>
        <w:tabs>
          <w:tab w:val="left" w:pos="90"/>
        </w:tabs>
        <w:rPr>
          <w:sz w:val="22"/>
          <w:szCs w:val="22"/>
        </w:rPr>
      </w:pPr>
    </w:p>
    <w:p w14:paraId="7CD91E29" w14:textId="60D2D582" w:rsidR="00C60FDC" w:rsidRDefault="009D4F5D" w:rsidP="0061297B">
      <w:pPr>
        <w:tabs>
          <w:tab w:val="left" w:pos="90"/>
        </w:tabs>
        <w:rPr>
          <w:sz w:val="22"/>
          <w:szCs w:val="22"/>
        </w:rPr>
      </w:pPr>
      <w:r>
        <w:rPr>
          <w:b/>
          <w:sz w:val="22"/>
          <w:szCs w:val="22"/>
        </w:rPr>
        <w:t>Life Camp 2021</w:t>
      </w:r>
      <w:r w:rsidR="00F6476F">
        <w:rPr>
          <w:b/>
          <w:sz w:val="22"/>
          <w:szCs w:val="22"/>
        </w:rPr>
        <w:t xml:space="preserve"> </w:t>
      </w:r>
      <w:r w:rsidR="00F6476F" w:rsidRPr="00F6476F">
        <w:rPr>
          <w:bCs/>
          <w:sz w:val="22"/>
          <w:szCs w:val="22"/>
        </w:rPr>
        <w:t>was</w:t>
      </w:r>
      <w:r w:rsidR="00F6476F">
        <w:rPr>
          <w:b/>
          <w:sz w:val="22"/>
          <w:szCs w:val="22"/>
        </w:rPr>
        <w:t xml:space="preserve"> </w:t>
      </w:r>
      <w:r w:rsidR="008D3B53">
        <w:rPr>
          <w:sz w:val="22"/>
          <w:szCs w:val="22"/>
        </w:rPr>
        <w:t xml:space="preserve">offered as </w:t>
      </w:r>
      <w:r w:rsidR="000876B4">
        <w:rPr>
          <w:sz w:val="22"/>
          <w:szCs w:val="22"/>
        </w:rPr>
        <w:t>a two-week</w:t>
      </w:r>
      <w:r w:rsidR="000337D5">
        <w:rPr>
          <w:sz w:val="22"/>
          <w:szCs w:val="22"/>
        </w:rPr>
        <w:t xml:space="preserve"> </w:t>
      </w:r>
      <w:r w:rsidR="000876B4">
        <w:rPr>
          <w:sz w:val="22"/>
          <w:szCs w:val="22"/>
        </w:rPr>
        <w:t>program</w:t>
      </w:r>
      <w:r w:rsidR="005D34DD">
        <w:rPr>
          <w:sz w:val="22"/>
          <w:szCs w:val="22"/>
        </w:rPr>
        <w:t xml:space="preserve"> </w:t>
      </w:r>
      <w:r w:rsidR="000876B4">
        <w:rPr>
          <w:sz w:val="22"/>
          <w:szCs w:val="22"/>
        </w:rPr>
        <w:t>focused on Pre-Employment Transition Services</w:t>
      </w:r>
      <w:r w:rsidR="000337D5">
        <w:rPr>
          <w:sz w:val="22"/>
          <w:szCs w:val="22"/>
        </w:rPr>
        <w:t xml:space="preserve"> (Pre-ETS) </w:t>
      </w:r>
      <w:r w:rsidR="000876B4">
        <w:rPr>
          <w:sz w:val="22"/>
          <w:szCs w:val="22"/>
        </w:rPr>
        <w:t>activities</w:t>
      </w:r>
      <w:r w:rsidR="005D34DD">
        <w:rPr>
          <w:sz w:val="22"/>
          <w:szCs w:val="22"/>
        </w:rPr>
        <w:t xml:space="preserve"> for students with low vision and additional disabilities.</w:t>
      </w:r>
      <w:r w:rsidR="00F6476F">
        <w:rPr>
          <w:sz w:val="22"/>
          <w:szCs w:val="22"/>
        </w:rPr>
        <w:t xml:space="preserve"> </w:t>
      </w:r>
      <w:r w:rsidR="005D34DD">
        <w:rPr>
          <w:sz w:val="22"/>
          <w:szCs w:val="22"/>
        </w:rPr>
        <w:t xml:space="preserve">Pre-ETS activities </w:t>
      </w:r>
      <w:r w:rsidR="001B6472">
        <w:rPr>
          <w:sz w:val="22"/>
          <w:szCs w:val="22"/>
        </w:rPr>
        <w:t>included w</w:t>
      </w:r>
      <w:r w:rsidR="000876B4">
        <w:rPr>
          <w:sz w:val="22"/>
          <w:szCs w:val="22"/>
        </w:rPr>
        <w:t>orkplace readiness</w:t>
      </w:r>
      <w:r w:rsidR="001B6472">
        <w:rPr>
          <w:sz w:val="22"/>
          <w:szCs w:val="22"/>
        </w:rPr>
        <w:t xml:space="preserve">; </w:t>
      </w:r>
      <w:r w:rsidR="000876B4">
        <w:rPr>
          <w:sz w:val="22"/>
          <w:szCs w:val="22"/>
        </w:rPr>
        <w:t xml:space="preserve">job </w:t>
      </w:r>
      <w:r w:rsidR="001B6472">
        <w:rPr>
          <w:sz w:val="22"/>
          <w:szCs w:val="22"/>
        </w:rPr>
        <w:t>exploration;</w:t>
      </w:r>
      <w:r w:rsidR="000876B4">
        <w:rPr>
          <w:sz w:val="22"/>
          <w:szCs w:val="22"/>
        </w:rPr>
        <w:t xml:space="preserve"> instruction in self-advocacy</w:t>
      </w:r>
      <w:r w:rsidR="001B6472">
        <w:rPr>
          <w:sz w:val="22"/>
          <w:szCs w:val="22"/>
        </w:rPr>
        <w:t>;</w:t>
      </w:r>
      <w:r w:rsidR="000876B4">
        <w:rPr>
          <w:sz w:val="22"/>
          <w:szCs w:val="22"/>
        </w:rPr>
        <w:t xml:space="preserve"> work-based learning</w:t>
      </w:r>
      <w:r w:rsidR="001B6472">
        <w:rPr>
          <w:sz w:val="22"/>
          <w:szCs w:val="22"/>
        </w:rPr>
        <w:t xml:space="preserve">; </w:t>
      </w:r>
      <w:r w:rsidR="000876B4">
        <w:rPr>
          <w:sz w:val="22"/>
          <w:szCs w:val="22"/>
        </w:rPr>
        <w:t xml:space="preserve">and counseling on post-secondary opportunities. Five students </w:t>
      </w:r>
      <w:r w:rsidR="00621E9B">
        <w:rPr>
          <w:sz w:val="22"/>
          <w:szCs w:val="22"/>
        </w:rPr>
        <w:t xml:space="preserve">stayed in a Portland neighborhood in </w:t>
      </w:r>
      <w:r w:rsidR="0035238A">
        <w:rPr>
          <w:sz w:val="22"/>
          <w:szCs w:val="22"/>
        </w:rPr>
        <w:t xml:space="preserve">housing </w:t>
      </w:r>
      <w:r w:rsidR="00621E9B">
        <w:rPr>
          <w:sz w:val="22"/>
          <w:szCs w:val="22"/>
        </w:rPr>
        <w:t xml:space="preserve">used for </w:t>
      </w:r>
      <w:r w:rsidR="00DE77D9">
        <w:rPr>
          <w:sz w:val="22"/>
          <w:szCs w:val="22"/>
        </w:rPr>
        <w:t>residential rehabilitation at the Iris Network</w:t>
      </w:r>
      <w:r w:rsidR="00F6476F">
        <w:rPr>
          <w:sz w:val="22"/>
          <w:szCs w:val="22"/>
        </w:rPr>
        <w:t xml:space="preserve">. </w:t>
      </w:r>
      <w:r w:rsidR="00DE77D9">
        <w:rPr>
          <w:sz w:val="22"/>
          <w:szCs w:val="22"/>
        </w:rPr>
        <w:t>Students were introduced to adaptive home and personal management skills</w:t>
      </w:r>
      <w:r w:rsidR="00FC0870">
        <w:rPr>
          <w:sz w:val="22"/>
          <w:szCs w:val="22"/>
        </w:rPr>
        <w:t xml:space="preserve">, as well as workplace readiness skills. Students also attended a panel presentation of successfully employed adults who </w:t>
      </w:r>
      <w:r w:rsidR="0035238A">
        <w:rPr>
          <w:sz w:val="22"/>
          <w:szCs w:val="22"/>
        </w:rPr>
        <w:t>were</w:t>
      </w:r>
      <w:r w:rsidR="00FC0870">
        <w:rPr>
          <w:sz w:val="22"/>
          <w:szCs w:val="22"/>
        </w:rPr>
        <w:t xml:space="preserve"> blind or h</w:t>
      </w:r>
      <w:r w:rsidR="0035238A">
        <w:rPr>
          <w:sz w:val="22"/>
          <w:szCs w:val="22"/>
        </w:rPr>
        <w:t>ad</w:t>
      </w:r>
      <w:r w:rsidR="00FC0870">
        <w:rPr>
          <w:sz w:val="22"/>
          <w:szCs w:val="22"/>
        </w:rPr>
        <w:t xml:space="preserve"> low vision</w:t>
      </w:r>
      <w:r w:rsidR="00E50BD5">
        <w:rPr>
          <w:sz w:val="22"/>
          <w:szCs w:val="22"/>
        </w:rPr>
        <w:t xml:space="preserve"> </w:t>
      </w:r>
      <w:r w:rsidR="00FC0870">
        <w:rPr>
          <w:sz w:val="22"/>
          <w:szCs w:val="22"/>
        </w:rPr>
        <w:t xml:space="preserve">and visited the Portland </w:t>
      </w:r>
      <w:proofErr w:type="spellStart"/>
      <w:r w:rsidR="00FC0870">
        <w:rPr>
          <w:sz w:val="22"/>
          <w:szCs w:val="22"/>
        </w:rPr>
        <w:t>CareerCenter</w:t>
      </w:r>
      <w:proofErr w:type="spellEnd"/>
      <w:r w:rsidR="00FC0870">
        <w:rPr>
          <w:sz w:val="22"/>
          <w:szCs w:val="22"/>
        </w:rPr>
        <w:t xml:space="preserve"> where they engaged in simulated work activities. This program was a great way to introduce students to independence, employment, and empowerment!</w:t>
      </w:r>
    </w:p>
    <w:p w14:paraId="3EEE10DA" w14:textId="5060183E" w:rsidR="00C60FDC" w:rsidRPr="000823D8" w:rsidRDefault="00C60FDC" w:rsidP="0061297B">
      <w:pPr>
        <w:tabs>
          <w:tab w:val="left" w:pos="90"/>
        </w:tabs>
        <w:rPr>
          <w:sz w:val="22"/>
          <w:szCs w:val="22"/>
        </w:rPr>
      </w:pPr>
    </w:p>
    <w:p w14:paraId="1D78E663" w14:textId="242FADC3" w:rsidR="00535ECC" w:rsidRDefault="00FC0870" w:rsidP="00A25A20">
      <w:pPr>
        <w:tabs>
          <w:tab w:val="left" w:pos="90"/>
        </w:tabs>
        <w:rPr>
          <w:sz w:val="22"/>
          <w:szCs w:val="22"/>
        </w:rPr>
      </w:pPr>
      <w:r>
        <w:rPr>
          <w:b/>
          <w:sz w:val="22"/>
          <w:szCs w:val="22"/>
        </w:rPr>
        <w:t>DBVI Family Field Day 2021</w:t>
      </w:r>
      <w:r w:rsidR="00775636">
        <w:rPr>
          <w:bCs/>
          <w:sz w:val="22"/>
          <w:szCs w:val="22"/>
        </w:rPr>
        <w:t xml:space="preserve">, </w:t>
      </w:r>
      <w:r w:rsidR="009F2DF3">
        <w:rPr>
          <w:sz w:val="22"/>
          <w:szCs w:val="22"/>
        </w:rPr>
        <w:t>hosted by the Division for the Blind and Visually Impaired (DBVI)</w:t>
      </w:r>
      <w:r w:rsidR="00775636">
        <w:rPr>
          <w:sz w:val="22"/>
          <w:szCs w:val="22"/>
        </w:rPr>
        <w:t xml:space="preserve">, brought </w:t>
      </w:r>
      <w:r w:rsidR="00980495">
        <w:rPr>
          <w:sz w:val="22"/>
          <w:szCs w:val="22"/>
        </w:rPr>
        <w:t xml:space="preserve">families </w:t>
      </w:r>
      <w:r w:rsidR="005E6931">
        <w:rPr>
          <w:sz w:val="22"/>
          <w:szCs w:val="22"/>
        </w:rPr>
        <w:t xml:space="preserve">together who have children </w:t>
      </w:r>
      <w:r w:rsidR="009A57FE">
        <w:rPr>
          <w:sz w:val="22"/>
          <w:szCs w:val="22"/>
        </w:rPr>
        <w:t xml:space="preserve">ages birth to </w:t>
      </w:r>
      <w:r w:rsidR="003E1E32">
        <w:rPr>
          <w:sz w:val="22"/>
          <w:szCs w:val="22"/>
        </w:rPr>
        <w:t>24 with visual impairments</w:t>
      </w:r>
      <w:r w:rsidR="00C01176">
        <w:rPr>
          <w:sz w:val="22"/>
          <w:szCs w:val="22"/>
        </w:rPr>
        <w:t xml:space="preserve">. The goal of the event </w:t>
      </w:r>
      <w:r w:rsidR="00A710A5">
        <w:rPr>
          <w:sz w:val="22"/>
          <w:szCs w:val="22"/>
        </w:rPr>
        <w:t>wa</w:t>
      </w:r>
      <w:r w:rsidR="00C01176">
        <w:rPr>
          <w:sz w:val="22"/>
          <w:szCs w:val="22"/>
        </w:rPr>
        <w:t xml:space="preserve">s to help students and </w:t>
      </w:r>
      <w:r w:rsidR="005E6931">
        <w:rPr>
          <w:sz w:val="22"/>
          <w:szCs w:val="22"/>
        </w:rPr>
        <w:t xml:space="preserve">their </w:t>
      </w:r>
      <w:r w:rsidR="00C01176">
        <w:rPr>
          <w:sz w:val="22"/>
          <w:szCs w:val="22"/>
        </w:rPr>
        <w:t xml:space="preserve">families make connections with other families experiencing vision loss and to participate in a variety of accessible indoor and outdoor activities adapted for individuals with visual impairments. The event also addressed </w:t>
      </w:r>
      <w:r w:rsidR="00AD633F">
        <w:rPr>
          <w:sz w:val="22"/>
          <w:szCs w:val="22"/>
        </w:rPr>
        <w:t xml:space="preserve">areas </w:t>
      </w:r>
      <w:r w:rsidR="00C01176">
        <w:rPr>
          <w:sz w:val="22"/>
          <w:szCs w:val="22"/>
        </w:rPr>
        <w:t xml:space="preserve">of the Expanded Core Curriculum and </w:t>
      </w:r>
      <w:r w:rsidR="006C1F8A">
        <w:rPr>
          <w:sz w:val="22"/>
          <w:szCs w:val="22"/>
        </w:rPr>
        <w:t>Pre-Employment Transition Services</w:t>
      </w:r>
      <w:r w:rsidR="00C01176">
        <w:rPr>
          <w:sz w:val="22"/>
          <w:szCs w:val="22"/>
        </w:rPr>
        <w:t>, including</w:t>
      </w:r>
      <w:r w:rsidR="000823D8">
        <w:rPr>
          <w:sz w:val="22"/>
          <w:szCs w:val="22"/>
        </w:rPr>
        <w:t xml:space="preserve"> Independent Living Skills; Orientation and Mobility; Recreation and Leisure; Self-Determination; Social Interaction Skills; Self-Advocacy; and Work Readiness Training</w:t>
      </w:r>
      <w:r w:rsidR="004F39D0">
        <w:rPr>
          <w:sz w:val="22"/>
          <w:szCs w:val="22"/>
        </w:rPr>
        <w:t xml:space="preserve">. </w:t>
      </w:r>
      <w:r w:rsidR="0003133F">
        <w:rPr>
          <w:sz w:val="22"/>
          <w:szCs w:val="22"/>
        </w:rPr>
        <w:t>T</w:t>
      </w:r>
      <w:r w:rsidR="004F39D0">
        <w:rPr>
          <w:sz w:val="22"/>
          <w:szCs w:val="22"/>
        </w:rPr>
        <w:t xml:space="preserve">hese areas are </w:t>
      </w:r>
      <w:r w:rsidR="000823D8">
        <w:rPr>
          <w:sz w:val="22"/>
          <w:szCs w:val="22"/>
        </w:rPr>
        <w:t>critical for successful employment outcomes for people with visual impairments.</w:t>
      </w:r>
      <w:bookmarkStart w:id="6" w:name="_Hlk34990658"/>
    </w:p>
    <w:p w14:paraId="54A5BBF4" w14:textId="77777777" w:rsidR="00200793" w:rsidRDefault="00200793" w:rsidP="00A25A20">
      <w:pPr>
        <w:tabs>
          <w:tab w:val="left" w:pos="90"/>
        </w:tabs>
        <w:rPr>
          <w:sz w:val="22"/>
          <w:szCs w:val="22"/>
        </w:rPr>
      </w:pPr>
    </w:p>
    <w:p w14:paraId="69EDC814" w14:textId="1F7D1AC6" w:rsidR="00A25A20" w:rsidRPr="00535ECC" w:rsidRDefault="00A25A20" w:rsidP="00A25A20">
      <w:pPr>
        <w:tabs>
          <w:tab w:val="left" w:pos="90"/>
        </w:tabs>
        <w:rPr>
          <w:sz w:val="22"/>
          <w:szCs w:val="22"/>
        </w:rPr>
      </w:pPr>
      <w:r>
        <w:rPr>
          <w:rFonts w:ascii="Tw Cen MT Condensed" w:hAnsi="Tw Cen MT Condensed" w:cs="Arial"/>
          <w:sz w:val="52"/>
          <w:szCs w:val="52"/>
        </w:rPr>
        <w:lastRenderedPageBreak/>
        <w:t>Division for the Deaf, Hard of Hearing and Late Deafened (DDHHLD)</w:t>
      </w:r>
    </w:p>
    <w:p w14:paraId="1638B8C3" w14:textId="6A623B66" w:rsidR="00C44206" w:rsidRDefault="00BB5481" w:rsidP="00BB5481">
      <w:pPr>
        <w:pStyle w:val="NoSpacing"/>
        <w:rPr>
          <w:sz w:val="22"/>
          <w:szCs w:val="22"/>
        </w:rPr>
      </w:pPr>
      <w:r w:rsidRPr="00BB5481">
        <w:rPr>
          <w:sz w:val="22"/>
          <w:szCs w:val="22"/>
        </w:rPr>
        <w:t>The Division for the Deaf, Hard of Hearing and Late Deafened (DDHHLD) provides information and referrals for resources of interest to people who have hearing loss throughout the state</w:t>
      </w:r>
      <w:r w:rsidR="00D94AAF">
        <w:rPr>
          <w:sz w:val="22"/>
          <w:szCs w:val="22"/>
        </w:rPr>
        <w:t>. These resources include</w:t>
      </w:r>
      <w:r w:rsidRPr="00BB5481">
        <w:rPr>
          <w:sz w:val="22"/>
          <w:szCs w:val="22"/>
        </w:rPr>
        <w:t xml:space="preserve"> interpreting services, Deaf identification cards, Deaf vehicle placards, Deaf Awareness trainings, hearing aids, and advocacy. </w:t>
      </w:r>
      <w:r w:rsidR="00670438">
        <w:rPr>
          <w:sz w:val="22"/>
          <w:szCs w:val="22"/>
        </w:rPr>
        <w:t>This year,</w:t>
      </w:r>
      <w:r w:rsidRPr="00BB5481">
        <w:rPr>
          <w:sz w:val="22"/>
          <w:szCs w:val="22"/>
        </w:rPr>
        <w:t xml:space="preserve"> DDHHLD provided </w:t>
      </w:r>
      <w:r w:rsidR="00D837F3">
        <w:rPr>
          <w:sz w:val="22"/>
          <w:szCs w:val="22"/>
        </w:rPr>
        <w:t xml:space="preserve">information </w:t>
      </w:r>
      <w:r w:rsidRPr="00BB5481">
        <w:rPr>
          <w:sz w:val="22"/>
          <w:szCs w:val="22"/>
        </w:rPr>
        <w:t>regarding face masks</w:t>
      </w:r>
      <w:r w:rsidR="009469EB">
        <w:rPr>
          <w:sz w:val="22"/>
          <w:szCs w:val="22"/>
        </w:rPr>
        <w:t>/</w:t>
      </w:r>
      <w:r w:rsidRPr="00BB5481">
        <w:rPr>
          <w:sz w:val="22"/>
          <w:szCs w:val="22"/>
        </w:rPr>
        <w:t>coverings, Deaf Culture, a Resource Guide for Deaf and Hard of Hearing</w:t>
      </w:r>
      <w:r w:rsidR="00553686">
        <w:rPr>
          <w:sz w:val="22"/>
          <w:szCs w:val="22"/>
        </w:rPr>
        <w:t>,</w:t>
      </w:r>
      <w:r w:rsidRPr="00BB5481">
        <w:rPr>
          <w:sz w:val="22"/>
          <w:szCs w:val="22"/>
        </w:rPr>
        <w:t xml:space="preserve"> and </w:t>
      </w:r>
      <w:r w:rsidR="00953E2D">
        <w:rPr>
          <w:sz w:val="22"/>
          <w:szCs w:val="22"/>
        </w:rPr>
        <w:t xml:space="preserve">a newsletter, </w:t>
      </w:r>
      <w:r w:rsidRPr="007669C1">
        <w:rPr>
          <w:i/>
          <w:iCs/>
          <w:sz w:val="22"/>
          <w:szCs w:val="22"/>
        </w:rPr>
        <w:t>Maine-Lines</w:t>
      </w:r>
      <w:r w:rsidRPr="00BB5481">
        <w:rPr>
          <w:sz w:val="22"/>
          <w:szCs w:val="22"/>
        </w:rPr>
        <w:t xml:space="preserve">, which was published four times </w:t>
      </w:r>
      <w:r w:rsidR="00B92898">
        <w:rPr>
          <w:sz w:val="22"/>
          <w:szCs w:val="22"/>
        </w:rPr>
        <w:t xml:space="preserve">and included several interviews with </w:t>
      </w:r>
      <w:r w:rsidRPr="00BB5481">
        <w:rPr>
          <w:sz w:val="22"/>
          <w:szCs w:val="22"/>
        </w:rPr>
        <w:t>Deaf and hard</w:t>
      </w:r>
      <w:r w:rsidR="007669C1">
        <w:rPr>
          <w:sz w:val="22"/>
          <w:szCs w:val="22"/>
        </w:rPr>
        <w:t xml:space="preserve"> of </w:t>
      </w:r>
      <w:r w:rsidRPr="00BB5481">
        <w:rPr>
          <w:sz w:val="22"/>
          <w:szCs w:val="22"/>
        </w:rPr>
        <w:t xml:space="preserve">hearing people. </w:t>
      </w:r>
      <w:r w:rsidR="005C016A" w:rsidRPr="00BB5481">
        <w:rPr>
          <w:sz w:val="22"/>
          <w:szCs w:val="22"/>
        </w:rPr>
        <w:t xml:space="preserve">DDHHLD </w:t>
      </w:r>
      <w:r w:rsidR="005C016A">
        <w:rPr>
          <w:sz w:val="22"/>
          <w:szCs w:val="22"/>
        </w:rPr>
        <w:t>w</w:t>
      </w:r>
      <w:r w:rsidR="005C016A" w:rsidRPr="00BB5481">
        <w:rPr>
          <w:sz w:val="22"/>
          <w:szCs w:val="22"/>
        </w:rPr>
        <w:t>as</w:t>
      </w:r>
      <w:r w:rsidR="005C016A">
        <w:rPr>
          <w:sz w:val="22"/>
          <w:szCs w:val="22"/>
        </w:rPr>
        <w:t xml:space="preserve"> also</w:t>
      </w:r>
      <w:r w:rsidR="005C016A" w:rsidRPr="00BB5481">
        <w:rPr>
          <w:sz w:val="22"/>
          <w:szCs w:val="22"/>
        </w:rPr>
        <w:t xml:space="preserve"> involved </w:t>
      </w:r>
      <w:r w:rsidR="005C016A">
        <w:rPr>
          <w:sz w:val="22"/>
          <w:szCs w:val="22"/>
        </w:rPr>
        <w:t>in</w:t>
      </w:r>
      <w:r w:rsidR="005C016A" w:rsidRPr="00BB5481">
        <w:rPr>
          <w:sz w:val="22"/>
          <w:szCs w:val="22"/>
        </w:rPr>
        <w:t xml:space="preserve"> legislation related to American Sign Language interpreting licenses and provided information regarding how </w:t>
      </w:r>
      <w:r w:rsidR="005C016A">
        <w:rPr>
          <w:sz w:val="22"/>
          <w:szCs w:val="22"/>
        </w:rPr>
        <w:t xml:space="preserve">the </w:t>
      </w:r>
      <w:r w:rsidR="005C016A" w:rsidRPr="00BB5481">
        <w:rPr>
          <w:sz w:val="22"/>
          <w:szCs w:val="22"/>
        </w:rPr>
        <w:t xml:space="preserve">terminology of “Hearing Impaired” is offensive to the Deaf community. </w:t>
      </w:r>
      <w:r w:rsidR="003C6867" w:rsidRPr="00BB5481">
        <w:rPr>
          <w:sz w:val="22"/>
          <w:szCs w:val="22"/>
        </w:rPr>
        <w:t xml:space="preserve">The Division </w:t>
      </w:r>
      <w:r w:rsidR="008D1920">
        <w:rPr>
          <w:sz w:val="22"/>
          <w:szCs w:val="22"/>
        </w:rPr>
        <w:t xml:space="preserve">remains active </w:t>
      </w:r>
      <w:r w:rsidR="003C6867" w:rsidRPr="00BB5481">
        <w:rPr>
          <w:sz w:val="22"/>
          <w:szCs w:val="22"/>
        </w:rPr>
        <w:t>with the National Deaf Center (NDC)</w:t>
      </w:r>
      <w:r w:rsidR="006F416F">
        <w:rPr>
          <w:sz w:val="22"/>
          <w:szCs w:val="22"/>
        </w:rPr>
        <w:t xml:space="preserve"> </w:t>
      </w:r>
      <w:r w:rsidR="00D72960">
        <w:rPr>
          <w:sz w:val="22"/>
          <w:szCs w:val="22"/>
        </w:rPr>
        <w:t xml:space="preserve">with other team members </w:t>
      </w:r>
      <w:r w:rsidR="00083C06">
        <w:rPr>
          <w:sz w:val="22"/>
          <w:szCs w:val="22"/>
        </w:rPr>
        <w:t>from</w:t>
      </w:r>
      <w:r w:rsidR="00083C06" w:rsidRPr="00083C06">
        <w:rPr>
          <w:sz w:val="22"/>
          <w:szCs w:val="22"/>
        </w:rPr>
        <w:t xml:space="preserve"> </w:t>
      </w:r>
      <w:r w:rsidR="003E15D8">
        <w:rPr>
          <w:sz w:val="22"/>
          <w:szCs w:val="22"/>
        </w:rPr>
        <w:t xml:space="preserve">the </w:t>
      </w:r>
      <w:r w:rsidR="00083C06" w:rsidRPr="00BB5481">
        <w:rPr>
          <w:sz w:val="22"/>
          <w:szCs w:val="22"/>
        </w:rPr>
        <w:t>Division of Vocational Rehabilitation, Maine Education Center for Deaf and Hard of Hearing, Maine Behavioral Health, Disability Rights Maine, and the Department of Education</w:t>
      </w:r>
      <w:r w:rsidR="00083C06">
        <w:rPr>
          <w:sz w:val="22"/>
          <w:szCs w:val="22"/>
        </w:rPr>
        <w:t xml:space="preserve">. With a focus on </w:t>
      </w:r>
      <w:r w:rsidR="00F23C98">
        <w:rPr>
          <w:sz w:val="22"/>
          <w:szCs w:val="22"/>
        </w:rPr>
        <w:t xml:space="preserve">the needs </w:t>
      </w:r>
      <w:r w:rsidR="00CE6174" w:rsidRPr="00BB5481">
        <w:rPr>
          <w:sz w:val="22"/>
          <w:szCs w:val="22"/>
        </w:rPr>
        <w:t>of Deaf and hard</w:t>
      </w:r>
      <w:r w:rsidR="00CE6174">
        <w:rPr>
          <w:sz w:val="22"/>
          <w:szCs w:val="22"/>
        </w:rPr>
        <w:t xml:space="preserve"> of </w:t>
      </w:r>
      <w:r w:rsidR="00CE6174" w:rsidRPr="00BB5481">
        <w:rPr>
          <w:sz w:val="22"/>
          <w:szCs w:val="22"/>
        </w:rPr>
        <w:t>hearing transition students</w:t>
      </w:r>
      <w:r w:rsidR="008F2055">
        <w:rPr>
          <w:sz w:val="22"/>
          <w:szCs w:val="22"/>
        </w:rPr>
        <w:t xml:space="preserve">, this year’s NDC priority </w:t>
      </w:r>
      <w:r w:rsidR="003C6867" w:rsidRPr="00BB5481">
        <w:rPr>
          <w:sz w:val="22"/>
          <w:szCs w:val="22"/>
        </w:rPr>
        <w:t xml:space="preserve">is </w:t>
      </w:r>
      <w:r w:rsidR="003C6867" w:rsidRPr="008E7301">
        <w:rPr>
          <w:i/>
          <w:iCs/>
          <w:sz w:val="22"/>
          <w:szCs w:val="22"/>
        </w:rPr>
        <w:t>Leveraging Community Resources and Promoting Higher Expectations</w:t>
      </w:r>
      <w:r w:rsidR="003C6867">
        <w:rPr>
          <w:i/>
          <w:iCs/>
          <w:sz w:val="22"/>
          <w:szCs w:val="22"/>
        </w:rPr>
        <w:t>.</w:t>
      </w:r>
    </w:p>
    <w:p w14:paraId="4DBEDD75" w14:textId="77777777" w:rsidR="00C44206" w:rsidRDefault="00C44206" w:rsidP="00BB5481">
      <w:pPr>
        <w:pStyle w:val="NoSpacing"/>
        <w:rPr>
          <w:sz w:val="22"/>
          <w:szCs w:val="22"/>
        </w:rPr>
      </w:pPr>
    </w:p>
    <w:p w14:paraId="0894B099" w14:textId="1A617F9A" w:rsidR="00BB5481" w:rsidRPr="00BB5481" w:rsidRDefault="00BB5481" w:rsidP="00713AE3">
      <w:pPr>
        <w:pStyle w:val="NoSpacing"/>
        <w:rPr>
          <w:sz w:val="22"/>
          <w:szCs w:val="22"/>
        </w:rPr>
      </w:pPr>
      <w:r w:rsidRPr="00BB5481">
        <w:rPr>
          <w:sz w:val="22"/>
          <w:szCs w:val="22"/>
        </w:rPr>
        <w:t xml:space="preserve">The Commission for the Deaf, Hard of Hearing and Late Deafened (CDHHLD) created and actively works on an ongoing </w:t>
      </w:r>
      <w:hyperlink r:id="rId34" w:history="1">
        <w:r w:rsidRPr="004741EE">
          <w:rPr>
            <w:rStyle w:val="Hyperlink"/>
            <w:sz w:val="22"/>
            <w:szCs w:val="22"/>
          </w:rPr>
          <w:t>Five-Year Plan</w:t>
        </w:r>
      </w:hyperlink>
      <w:r w:rsidR="0012673A">
        <w:rPr>
          <w:sz w:val="22"/>
          <w:szCs w:val="22"/>
        </w:rPr>
        <w:t xml:space="preserve"> </w:t>
      </w:r>
      <w:r w:rsidR="00247CE9">
        <w:rPr>
          <w:sz w:val="22"/>
          <w:szCs w:val="22"/>
        </w:rPr>
        <w:t xml:space="preserve">to improve access for individuals who are </w:t>
      </w:r>
      <w:r w:rsidR="00627B7F">
        <w:rPr>
          <w:sz w:val="22"/>
          <w:szCs w:val="22"/>
        </w:rPr>
        <w:t xml:space="preserve">Deaf and hard of hearing in Maine. </w:t>
      </w:r>
      <w:r w:rsidRPr="00BB5481">
        <w:rPr>
          <w:sz w:val="22"/>
          <w:szCs w:val="22"/>
        </w:rPr>
        <w:t xml:space="preserve">Each year, the Division and Commission </w:t>
      </w:r>
      <w:r w:rsidR="008C0DB5">
        <w:rPr>
          <w:sz w:val="22"/>
          <w:szCs w:val="22"/>
        </w:rPr>
        <w:t xml:space="preserve">also </w:t>
      </w:r>
      <w:r w:rsidRPr="00BB5481">
        <w:rPr>
          <w:sz w:val="22"/>
          <w:szCs w:val="22"/>
        </w:rPr>
        <w:t>organize the Annual Deaf Culture Tea Awards ceremony.</w:t>
      </w:r>
      <w:r w:rsidR="00DF25B1">
        <w:rPr>
          <w:sz w:val="22"/>
          <w:szCs w:val="22"/>
        </w:rPr>
        <w:t xml:space="preserve"> </w:t>
      </w:r>
      <w:r w:rsidRPr="00BB5481">
        <w:rPr>
          <w:sz w:val="22"/>
          <w:szCs w:val="22"/>
        </w:rPr>
        <w:t xml:space="preserve">This past year, the Tea was </w:t>
      </w:r>
      <w:r w:rsidR="007D649E">
        <w:rPr>
          <w:sz w:val="22"/>
          <w:szCs w:val="22"/>
        </w:rPr>
        <w:t xml:space="preserve">held via Zoom and </w:t>
      </w:r>
      <w:r w:rsidRPr="00BB5481">
        <w:rPr>
          <w:sz w:val="22"/>
          <w:szCs w:val="22"/>
        </w:rPr>
        <w:t>broadcast from the Maine Educational Center for the Deaf and Hard of Hearing (MECDHH). Following a welcome from</w:t>
      </w:r>
      <w:r w:rsidR="00A16060">
        <w:rPr>
          <w:sz w:val="22"/>
          <w:szCs w:val="22"/>
        </w:rPr>
        <w:t xml:space="preserve"> Maine </w:t>
      </w:r>
      <w:r w:rsidRPr="00BB5481">
        <w:rPr>
          <w:sz w:val="22"/>
          <w:szCs w:val="22"/>
        </w:rPr>
        <w:t xml:space="preserve">Department of Labor </w:t>
      </w:r>
      <w:r w:rsidR="00E03DC1">
        <w:rPr>
          <w:sz w:val="22"/>
          <w:szCs w:val="22"/>
        </w:rPr>
        <w:t xml:space="preserve">Commissioner Laura Fortman </w:t>
      </w:r>
      <w:r w:rsidRPr="00BB5481">
        <w:rPr>
          <w:sz w:val="22"/>
          <w:szCs w:val="22"/>
        </w:rPr>
        <w:t>and a keynote address, awards were presented to active community member</w:t>
      </w:r>
      <w:r w:rsidR="00E03DC1">
        <w:rPr>
          <w:sz w:val="22"/>
          <w:szCs w:val="22"/>
        </w:rPr>
        <w:t>s</w:t>
      </w:r>
      <w:r w:rsidR="00312F7A">
        <w:rPr>
          <w:sz w:val="22"/>
          <w:szCs w:val="22"/>
        </w:rPr>
        <w:t xml:space="preserve">. </w:t>
      </w:r>
      <w:r w:rsidR="00713AE3">
        <w:rPr>
          <w:sz w:val="22"/>
          <w:szCs w:val="22"/>
        </w:rPr>
        <w:t>T</w:t>
      </w:r>
      <w:r w:rsidRPr="00BB5481">
        <w:rPr>
          <w:sz w:val="22"/>
          <w:szCs w:val="22"/>
        </w:rPr>
        <w:t xml:space="preserve">he Tea was </w:t>
      </w:r>
      <w:r w:rsidR="00B0351B">
        <w:rPr>
          <w:sz w:val="22"/>
          <w:szCs w:val="22"/>
        </w:rPr>
        <w:t xml:space="preserve">also </w:t>
      </w:r>
      <w:r w:rsidRPr="00BB5481">
        <w:rPr>
          <w:sz w:val="22"/>
          <w:szCs w:val="22"/>
        </w:rPr>
        <w:t xml:space="preserve">honored with </w:t>
      </w:r>
      <w:r w:rsidR="00713AE3">
        <w:rPr>
          <w:sz w:val="22"/>
          <w:szCs w:val="22"/>
        </w:rPr>
        <w:t xml:space="preserve">remarks from </w:t>
      </w:r>
      <w:r w:rsidRPr="00BB5481">
        <w:rPr>
          <w:sz w:val="22"/>
          <w:szCs w:val="22"/>
        </w:rPr>
        <w:t xml:space="preserve">Governor Janet Mills.  </w:t>
      </w:r>
    </w:p>
    <w:p w14:paraId="6DCCA11E" w14:textId="77777777" w:rsidR="00874930" w:rsidRPr="00874930" w:rsidRDefault="00874930" w:rsidP="00015EAC">
      <w:pPr>
        <w:tabs>
          <w:tab w:val="left" w:pos="90"/>
        </w:tabs>
        <w:rPr>
          <w:rFonts w:ascii="Tw Cen MT Condensed" w:hAnsi="Tw Cen MT Condensed" w:cs="Arial"/>
          <w:sz w:val="22"/>
          <w:szCs w:val="22"/>
        </w:rPr>
      </w:pPr>
    </w:p>
    <w:p w14:paraId="1777137A" w14:textId="11F4B329" w:rsidR="00015EAC" w:rsidRPr="005740F3" w:rsidRDefault="00015EAC" w:rsidP="00015EAC">
      <w:pPr>
        <w:tabs>
          <w:tab w:val="left" w:pos="90"/>
        </w:tabs>
        <w:rPr>
          <w:rFonts w:ascii="Tw Cen MT Condensed" w:hAnsi="Tw Cen MT Condensed" w:cs="Arial"/>
          <w:sz w:val="52"/>
          <w:szCs w:val="52"/>
        </w:rPr>
      </w:pPr>
      <w:r w:rsidRPr="005740F3">
        <w:rPr>
          <w:rFonts w:ascii="Tw Cen MT Condensed" w:hAnsi="Tw Cen MT Condensed" w:cs="Arial"/>
          <w:sz w:val="52"/>
          <w:szCs w:val="52"/>
        </w:rPr>
        <w:t xml:space="preserve">Office of the State Accessibility </w:t>
      </w:r>
      <w:r>
        <w:rPr>
          <w:rFonts w:ascii="Tw Cen MT Condensed" w:hAnsi="Tw Cen MT Condensed" w:cs="Arial"/>
          <w:sz w:val="52"/>
          <w:szCs w:val="52"/>
        </w:rPr>
        <w:t>and Independent Living Coordinator</w:t>
      </w:r>
    </w:p>
    <w:p w14:paraId="4E32E259" w14:textId="5E181651" w:rsidR="00015EAC" w:rsidRPr="00897A9F" w:rsidRDefault="00015EAC" w:rsidP="00015EAC">
      <w:pPr>
        <w:rPr>
          <w:rFonts w:asciiTheme="minorHAnsi" w:hAnsiTheme="minorHAnsi" w:cstheme="minorHAnsi"/>
          <w:b/>
          <w:sz w:val="22"/>
          <w:szCs w:val="22"/>
        </w:rPr>
      </w:pPr>
      <w:r w:rsidRPr="00897A9F">
        <w:rPr>
          <w:rFonts w:asciiTheme="minorHAnsi" w:hAnsiTheme="minorHAnsi" w:cstheme="minorHAnsi"/>
          <w:b/>
          <w:sz w:val="22"/>
          <w:szCs w:val="22"/>
        </w:rPr>
        <w:t xml:space="preserve">State </w:t>
      </w:r>
      <w:r w:rsidR="005E39FD" w:rsidRPr="00897A9F">
        <w:rPr>
          <w:rFonts w:asciiTheme="minorHAnsi" w:hAnsiTheme="minorHAnsi" w:cstheme="minorHAnsi"/>
          <w:b/>
          <w:sz w:val="22"/>
          <w:szCs w:val="22"/>
        </w:rPr>
        <w:t>ADA</w:t>
      </w:r>
      <w:r w:rsidRPr="00897A9F">
        <w:rPr>
          <w:rFonts w:asciiTheme="minorHAnsi" w:hAnsiTheme="minorHAnsi" w:cstheme="minorHAnsi"/>
          <w:b/>
          <w:sz w:val="22"/>
          <w:szCs w:val="22"/>
        </w:rPr>
        <w:t xml:space="preserve"> Accessibility Highlights </w:t>
      </w:r>
    </w:p>
    <w:p w14:paraId="4113EEE4" w14:textId="3BE16148" w:rsidR="002A1AEF" w:rsidRPr="00CD1BDD" w:rsidRDefault="005E39FD" w:rsidP="002A1AEF">
      <w:pPr>
        <w:rPr>
          <w:rFonts w:asciiTheme="minorHAnsi" w:hAnsiTheme="minorHAnsi" w:cstheme="minorHAnsi"/>
          <w:sz w:val="22"/>
          <w:szCs w:val="22"/>
        </w:rPr>
      </w:pPr>
      <w:r w:rsidRPr="00CD1BDD">
        <w:rPr>
          <w:rFonts w:asciiTheme="minorHAnsi" w:hAnsiTheme="minorHAnsi" w:cstheme="minorHAnsi"/>
          <w:sz w:val="22"/>
          <w:szCs w:val="22"/>
        </w:rPr>
        <w:t xml:space="preserve">The Accessibility Coordinator leads the State’s compliance under the Americans with Disabilities Act (ADA) and Section 504. The Coordinator </w:t>
      </w:r>
      <w:r w:rsidR="002A1AEF" w:rsidRPr="00CD1BDD">
        <w:rPr>
          <w:rFonts w:asciiTheme="minorHAnsi" w:hAnsiTheme="minorHAnsi" w:cstheme="minorHAnsi"/>
          <w:sz w:val="22"/>
          <w:szCs w:val="22"/>
        </w:rPr>
        <w:t xml:space="preserve">also </w:t>
      </w:r>
      <w:r w:rsidRPr="00CD1BDD">
        <w:rPr>
          <w:rFonts w:asciiTheme="minorHAnsi" w:hAnsiTheme="minorHAnsi" w:cstheme="minorHAnsi"/>
          <w:sz w:val="22"/>
          <w:szCs w:val="22"/>
        </w:rPr>
        <w:t xml:space="preserve">works with State agencies to </w:t>
      </w:r>
      <w:r w:rsidR="002A1AEF" w:rsidRPr="00CD1BDD">
        <w:rPr>
          <w:rFonts w:asciiTheme="minorHAnsi" w:hAnsiTheme="minorHAnsi" w:cstheme="minorHAnsi"/>
          <w:sz w:val="22"/>
          <w:szCs w:val="22"/>
        </w:rPr>
        <w:t xml:space="preserve">resolve any disability-based discrimination complaints and to </w:t>
      </w:r>
      <w:r w:rsidRPr="00CD1BDD">
        <w:rPr>
          <w:rFonts w:asciiTheme="minorHAnsi" w:hAnsiTheme="minorHAnsi" w:cstheme="minorHAnsi"/>
          <w:sz w:val="22"/>
          <w:szCs w:val="22"/>
        </w:rPr>
        <w:t>develop and carry out policies and practices regarding services, facilities, web design</w:t>
      </w:r>
      <w:r w:rsidR="00F3100F" w:rsidRPr="00CD1BDD">
        <w:rPr>
          <w:rFonts w:asciiTheme="minorHAnsi" w:hAnsiTheme="minorHAnsi" w:cstheme="minorHAnsi"/>
          <w:sz w:val="22"/>
          <w:szCs w:val="22"/>
        </w:rPr>
        <w:t xml:space="preserve">, </w:t>
      </w:r>
      <w:r w:rsidR="002A1AEF" w:rsidRPr="00CD1BDD">
        <w:rPr>
          <w:rFonts w:asciiTheme="minorHAnsi" w:hAnsiTheme="minorHAnsi" w:cstheme="minorHAnsi"/>
          <w:sz w:val="22"/>
          <w:szCs w:val="22"/>
        </w:rPr>
        <w:t xml:space="preserve">and </w:t>
      </w:r>
      <w:r w:rsidR="00F3100F" w:rsidRPr="00CD1BDD">
        <w:rPr>
          <w:rFonts w:asciiTheme="minorHAnsi" w:hAnsiTheme="minorHAnsi" w:cstheme="minorHAnsi"/>
          <w:sz w:val="22"/>
          <w:szCs w:val="22"/>
        </w:rPr>
        <w:t>c</w:t>
      </w:r>
      <w:r w:rsidRPr="00CD1BDD">
        <w:rPr>
          <w:rFonts w:asciiTheme="minorHAnsi" w:hAnsiTheme="minorHAnsi" w:cstheme="minorHAnsi"/>
          <w:sz w:val="22"/>
          <w:szCs w:val="22"/>
        </w:rPr>
        <w:t>ommunication</w:t>
      </w:r>
      <w:r w:rsidR="002A1AEF" w:rsidRPr="00CD1BDD">
        <w:rPr>
          <w:rFonts w:asciiTheme="minorHAnsi" w:hAnsiTheme="minorHAnsi" w:cstheme="minorHAnsi"/>
          <w:sz w:val="22"/>
          <w:szCs w:val="22"/>
        </w:rPr>
        <w:t xml:space="preserve">. The Coordinator was involved </w:t>
      </w:r>
      <w:r w:rsidR="00B17C7A" w:rsidRPr="00CD1BDD">
        <w:rPr>
          <w:rFonts w:asciiTheme="minorHAnsi" w:hAnsiTheme="minorHAnsi" w:cstheme="minorHAnsi"/>
          <w:sz w:val="22"/>
          <w:szCs w:val="22"/>
        </w:rPr>
        <w:t xml:space="preserve">in several </w:t>
      </w:r>
      <w:r w:rsidR="008817EE" w:rsidRPr="00CD1BDD">
        <w:rPr>
          <w:rFonts w:asciiTheme="minorHAnsi" w:hAnsiTheme="minorHAnsi" w:cstheme="minorHAnsi"/>
          <w:sz w:val="22"/>
          <w:szCs w:val="22"/>
        </w:rPr>
        <w:t>initiatives</w:t>
      </w:r>
      <w:r w:rsidR="00B17C7A" w:rsidRPr="00CD1BDD">
        <w:rPr>
          <w:rFonts w:asciiTheme="minorHAnsi" w:hAnsiTheme="minorHAnsi" w:cstheme="minorHAnsi"/>
          <w:sz w:val="22"/>
          <w:szCs w:val="22"/>
        </w:rPr>
        <w:t xml:space="preserve"> during the 2020-2021 year:</w:t>
      </w:r>
    </w:p>
    <w:p w14:paraId="5BA40533" w14:textId="77777777" w:rsidR="00CD1BDD" w:rsidRPr="00CD1BDD" w:rsidRDefault="00CD1BDD" w:rsidP="00CD1BDD">
      <w:pPr>
        <w:numPr>
          <w:ilvl w:val="0"/>
          <w:numId w:val="14"/>
        </w:numPr>
        <w:rPr>
          <w:rFonts w:asciiTheme="minorHAnsi" w:hAnsiTheme="minorHAnsi" w:cstheme="minorHAnsi"/>
          <w:sz w:val="22"/>
          <w:szCs w:val="22"/>
        </w:rPr>
      </w:pPr>
      <w:r w:rsidRPr="00CD1BDD">
        <w:rPr>
          <w:rFonts w:asciiTheme="minorHAnsi" w:hAnsiTheme="minorHAnsi" w:cstheme="minorHAnsi"/>
          <w:sz w:val="22"/>
          <w:szCs w:val="22"/>
        </w:rPr>
        <w:t>Drafted legislation (LD 1336) to remove “handicapped” and “hearing impaired” language from Maine statutes and documents.</w:t>
      </w:r>
    </w:p>
    <w:p w14:paraId="3E68519D" w14:textId="77777777" w:rsidR="00CD1BDD" w:rsidRPr="00CD1BDD" w:rsidRDefault="00CD1BDD" w:rsidP="00CD1BDD">
      <w:pPr>
        <w:pStyle w:val="NormalWeb"/>
        <w:numPr>
          <w:ilvl w:val="0"/>
          <w:numId w:val="15"/>
        </w:numPr>
        <w:shd w:val="clear" w:color="auto" w:fill="FFFFFF"/>
        <w:spacing w:before="0" w:beforeAutospacing="0" w:after="0" w:afterAutospacing="0"/>
        <w:rPr>
          <w:rFonts w:asciiTheme="minorHAnsi" w:hAnsiTheme="minorHAnsi" w:cstheme="minorHAnsi"/>
          <w:color w:val="000000"/>
          <w:sz w:val="22"/>
          <w:szCs w:val="22"/>
        </w:rPr>
      </w:pPr>
      <w:r w:rsidRPr="00CD1BDD">
        <w:rPr>
          <w:rFonts w:asciiTheme="minorHAnsi" w:hAnsiTheme="minorHAnsi" w:cstheme="minorHAnsi"/>
          <w:sz w:val="22"/>
          <w:szCs w:val="22"/>
        </w:rPr>
        <w:t xml:space="preserve">Published guidance with the IT Accessibility Committee (ITAC) for accessible digital media and events with online links available at: </w:t>
      </w:r>
      <w:hyperlink r:id="rId35" w:tgtFrame="_blank" w:history="1">
        <w:r w:rsidRPr="00CD1BDD">
          <w:rPr>
            <w:rStyle w:val="Hyperlink"/>
            <w:rFonts w:asciiTheme="minorHAnsi" w:hAnsiTheme="minorHAnsi" w:cstheme="minorHAnsi"/>
            <w:sz w:val="22"/>
            <w:szCs w:val="22"/>
          </w:rPr>
          <w:t>The Accessibility Guide - Maine State Accessibility</w:t>
        </w:r>
      </w:hyperlink>
      <w:r w:rsidRPr="00CD1BDD">
        <w:rPr>
          <w:rFonts w:asciiTheme="minorHAnsi" w:hAnsiTheme="minorHAnsi" w:cstheme="minorHAnsi"/>
          <w:color w:val="0000FF"/>
          <w:sz w:val="22"/>
          <w:szCs w:val="22"/>
        </w:rPr>
        <w:t xml:space="preserve">; </w:t>
      </w:r>
      <w:hyperlink r:id="rId36" w:history="1">
        <w:r w:rsidRPr="00CD1BDD">
          <w:rPr>
            <w:rStyle w:val="Hyperlink"/>
            <w:rFonts w:asciiTheme="minorHAnsi" w:hAnsiTheme="minorHAnsi" w:cstheme="minorHAnsi"/>
            <w:sz w:val="22"/>
            <w:szCs w:val="22"/>
            <w:shd w:val="clear" w:color="auto" w:fill="FFFFFF"/>
          </w:rPr>
          <w:t>Guidelines for Accessible Recorded and Streamed Video and Audio Materials</w:t>
        </w:r>
      </w:hyperlink>
      <w:r w:rsidRPr="00CD1BDD">
        <w:rPr>
          <w:rStyle w:val="Hyperlink"/>
          <w:rFonts w:asciiTheme="minorHAnsi" w:hAnsiTheme="minorHAnsi" w:cstheme="minorHAnsi"/>
          <w:sz w:val="22"/>
          <w:szCs w:val="22"/>
          <w:shd w:val="clear" w:color="auto" w:fill="FFFFFF"/>
        </w:rPr>
        <w:t xml:space="preserve">; and </w:t>
      </w:r>
      <w:hyperlink r:id="rId37" w:tgtFrame="_blank" w:history="1">
        <w:r w:rsidRPr="00CD1BDD">
          <w:rPr>
            <w:rStyle w:val="Hyperlink"/>
            <w:rFonts w:asciiTheme="minorHAnsi" w:hAnsiTheme="minorHAnsi" w:cstheme="minorHAnsi"/>
            <w:sz w:val="22"/>
            <w:szCs w:val="22"/>
          </w:rPr>
          <w:t>Tips for Accessible Remote Meetings</w:t>
        </w:r>
      </w:hyperlink>
      <w:r w:rsidRPr="00CD1BDD">
        <w:rPr>
          <w:rStyle w:val="Hyperlink"/>
          <w:rFonts w:asciiTheme="minorHAnsi" w:hAnsiTheme="minorHAnsi" w:cstheme="minorHAnsi"/>
          <w:sz w:val="22"/>
          <w:szCs w:val="22"/>
        </w:rPr>
        <w:t>.</w:t>
      </w:r>
    </w:p>
    <w:p w14:paraId="430FD6F1" w14:textId="77777777" w:rsidR="00CD1BDD" w:rsidRPr="00CD1BDD" w:rsidRDefault="00CD1BDD" w:rsidP="00CD1BDD">
      <w:pPr>
        <w:numPr>
          <w:ilvl w:val="0"/>
          <w:numId w:val="16"/>
        </w:numPr>
        <w:rPr>
          <w:rFonts w:asciiTheme="minorHAnsi" w:hAnsiTheme="minorHAnsi" w:cstheme="minorHAnsi"/>
          <w:sz w:val="22"/>
          <w:szCs w:val="22"/>
        </w:rPr>
      </w:pPr>
      <w:r w:rsidRPr="00CD1BDD">
        <w:rPr>
          <w:rFonts w:asciiTheme="minorHAnsi" w:hAnsiTheme="minorHAnsi" w:cstheme="minorHAnsi"/>
          <w:sz w:val="22"/>
          <w:szCs w:val="22"/>
        </w:rPr>
        <w:t>Arranged contracts with the Division of Purchases for statewide services for assistive technology and captioning.</w:t>
      </w:r>
    </w:p>
    <w:p w14:paraId="41A39E85" w14:textId="77777777" w:rsidR="00CD1BDD" w:rsidRPr="00CD1BDD" w:rsidRDefault="00CD1BDD" w:rsidP="00CD1BDD">
      <w:pPr>
        <w:numPr>
          <w:ilvl w:val="0"/>
          <w:numId w:val="16"/>
        </w:numPr>
        <w:rPr>
          <w:rFonts w:cs="Calibri"/>
          <w:b/>
          <w:sz w:val="22"/>
          <w:szCs w:val="22"/>
        </w:rPr>
      </w:pPr>
      <w:r w:rsidRPr="00CD1BDD">
        <w:rPr>
          <w:rFonts w:asciiTheme="minorHAnsi" w:hAnsiTheme="minorHAnsi" w:cstheme="minorHAnsi"/>
          <w:sz w:val="22"/>
          <w:szCs w:val="22"/>
        </w:rPr>
        <w:t>Developed trail standards for accessibility and reviewed local projects funded by the Recreational Trails Program.</w:t>
      </w:r>
    </w:p>
    <w:p w14:paraId="14C3AD10" w14:textId="77777777" w:rsidR="00CD1BDD" w:rsidRPr="003B0C52" w:rsidRDefault="00CD1BDD">
      <w:pPr>
        <w:rPr>
          <w:rFonts w:cs="Calibri"/>
          <w:b/>
          <w:sz w:val="22"/>
          <w:szCs w:val="22"/>
        </w:rPr>
      </w:pPr>
    </w:p>
    <w:p w14:paraId="47BBAE9A" w14:textId="2AD77F91" w:rsidR="00015EAC" w:rsidRPr="003B0C52" w:rsidRDefault="00015EAC" w:rsidP="003B0C52">
      <w:pPr>
        <w:rPr>
          <w:rFonts w:cs="Calibri"/>
          <w:b/>
          <w:sz w:val="22"/>
          <w:szCs w:val="22"/>
        </w:rPr>
      </w:pPr>
      <w:r w:rsidRPr="003B0C52">
        <w:rPr>
          <w:rFonts w:cs="Calibri"/>
          <w:b/>
          <w:sz w:val="22"/>
          <w:szCs w:val="22"/>
        </w:rPr>
        <w:t>Independent Living Highlights</w:t>
      </w:r>
    </w:p>
    <w:p w14:paraId="062623F0" w14:textId="0427E0D0" w:rsidR="005E39FD" w:rsidRDefault="00015EAC" w:rsidP="008B199A">
      <w:pPr>
        <w:rPr>
          <w:rFonts w:cs="Calibri"/>
          <w:sz w:val="22"/>
          <w:szCs w:val="22"/>
        </w:rPr>
      </w:pPr>
      <w:r>
        <w:rPr>
          <w:rFonts w:cs="Calibri"/>
          <w:sz w:val="22"/>
          <w:szCs w:val="22"/>
        </w:rPr>
        <w:t xml:space="preserve">The State Independent Living (IL) Coordinator </w:t>
      </w:r>
      <w:r w:rsidR="005E39FD">
        <w:rPr>
          <w:rFonts w:cs="Calibri"/>
          <w:sz w:val="22"/>
          <w:szCs w:val="22"/>
        </w:rPr>
        <w:t>overs</w:t>
      </w:r>
      <w:r w:rsidR="00AB21D0">
        <w:rPr>
          <w:rFonts w:cs="Calibri"/>
          <w:sz w:val="22"/>
          <w:szCs w:val="22"/>
        </w:rPr>
        <w:t>ees</w:t>
      </w:r>
      <w:r w:rsidR="005E39FD">
        <w:rPr>
          <w:rFonts w:cs="Calibri"/>
          <w:sz w:val="22"/>
          <w:szCs w:val="22"/>
        </w:rPr>
        <w:t xml:space="preserve"> </w:t>
      </w:r>
      <w:r w:rsidR="00823ED3">
        <w:rPr>
          <w:rFonts w:cs="Calibri"/>
          <w:sz w:val="22"/>
          <w:szCs w:val="22"/>
        </w:rPr>
        <w:t>DVR’s contracts with the Independent Living Services Program and the Maine Statewide Independent Living Council (SILC)</w:t>
      </w:r>
      <w:r w:rsidR="0004550B">
        <w:rPr>
          <w:rFonts w:cs="Calibri"/>
          <w:sz w:val="22"/>
          <w:szCs w:val="22"/>
        </w:rPr>
        <w:t xml:space="preserve"> to </w:t>
      </w:r>
      <w:r w:rsidR="00823ED3">
        <w:rPr>
          <w:rFonts w:cs="Calibri"/>
          <w:sz w:val="22"/>
          <w:szCs w:val="22"/>
        </w:rPr>
        <w:t>provide</w:t>
      </w:r>
      <w:r w:rsidR="00D07856">
        <w:rPr>
          <w:rFonts w:cs="Calibri"/>
          <w:sz w:val="22"/>
          <w:szCs w:val="22"/>
        </w:rPr>
        <w:t xml:space="preserve"> opportunities for improved community and housing access for people with disabilities. The IL Coordinator </w:t>
      </w:r>
      <w:r w:rsidR="00A61E4F">
        <w:rPr>
          <w:rFonts w:cs="Calibri"/>
          <w:sz w:val="22"/>
          <w:szCs w:val="22"/>
        </w:rPr>
        <w:t xml:space="preserve">also </w:t>
      </w:r>
      <w:r w:rsidR="00D07856">
        <w:rPr>
          <w:rFonts w:cs="Calibri"/>
          <w:sz w:val="22"/>
          <w:szCs w:val="22"/>
        </w:rPr>
        <w:t xml:space="preserve">provides technical assistance and training for Maine businesses and individuals about disability rights. </w:t>
      </w:r>
      <w:r w:rsidR="00D94AAF">
        <w:rPr>
          <w:rFonts w:cs="Calibri"/>
          <w:sz w:val="22"/>
          <w:szCs w:val="22"/>
        </w:rPr>
        <w:t>In 2020-2021, the IL Coordinator helped the Maine CDC with the implementation of the State’s mask mandates to ensure safety and accessibility for customers and employees. The IL Coordinator worked on several boards, including the Kim Wallace Adaptive Equipment Loan Program, Maine’s flexible loan program for assistive technology; the Travel Helpers Training Program; and the Assistive Technology Consortia.</w:t>
      </w:r>
    </w:p>
    <w:p w14:paraId="6E7160C6" w14:textId="002304EB" w:rsidR="003B0C52" w:rsidRDefault="00AB21D0" w:rsidP="008B199A">
      <w:pPr>
        <w:rPr>
          <w:rFonts w:cs="Calibri"/>
          <w:sz w:val="22"/>
          <w:szCs w:val="22"/>
        </w:rPr>
      </w:pPr>
      <w:r>
        <w:rPr>
          <w:rFonts w:cs="Calibri"/>
          <w:noProof/>
          <w:sz w:val="20"/>
          <w:szCs w:val="20"/>
        </w:rPr>
        <w:drawing>
          <wp:anchor distT="0" distB="0" distL="114300" distR="114300" simplePos="0" relativeHeight="251891200" behindDoc="1" locked="0" layoutInCell="1" allowOverlap="1" wp14:anchorId="0AAE851E" wp14:editId="70EF8684">
            <wp:simplePos x="0" y="0"/>
            <wp:positionH relativeFrom="margin">
              <wp:align>right</wp:align>
            </wp:positionH>
            <wp:positionV relativeFrom="paragraph">
              <wp:posOffset>98425</wp:posOffset>
            </wp:positionV>
            <wp:extent cx="1303020" cy="1303020"/>
            <wp:effectExtent l="0" t="0" r="0" b="0"/>
            <wp:wrapTight wrapText="bothSides">
              <wp:wrapPolygon edited="0">
                <wp:start x="7895" y="0"/>
                <wp:lineTo x="5684" y="1263"/>
                <wp:lineTo x="1263" y="4737"/>
                <wp:lineTo x="0" y="10421"/>
                <wp:lineTo x="1263" y="15789"/>
                <wp:lineTo x="1579" y="16737"/>
                <wp:lineTo x="6947" y="20526"/>
                <wp:lineTo x="8211" y="21158"/>
                <wp:lineTo x="12947" y="21158"/>
                <wp:lineTo x="14211" y="20526"/>
                <wp:lineTo x="19579" y="16737"/>
                <wp:lineTo x="19895" y="15789"/>
                <wp:lineTo x="21158" y="10421"/>
                <wp:lineTo x="20211" y="5053"/>
                <wp:lineTo x="15474" y="1263"/>
                <wp:lineTo x="13263" y="0"/>
                <wp:lineTo x="7895" y="0"/>
              </wp:wrapPolygon>
            </wp:wrapTight>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a:extLst>
                        <a:ext uri="{C183D7F6-B498-43B3-948B-1728B52AA6E4}">
                          <adec:decorative xmlns:adec="http://schemas.microsoft.com/office/drawing/2017/decorative" val="1"/>
                        </a:ext>
                      </a:extLst>
                    </pic:cNvPr>
                    <pic:cNvPicPr>
                      <a:picLocks noChangeAspect="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837473B0-CC2E-450A-ABE3-18F120FF3D39}">
                          <a1611:picAttrSrcUrl xmlns:a1611="http://schemas.microsoft.com/office/drawing/2016/11/main" r:id="rId40"/>
                        </a:ext>
                      </a:extLst>
                    </a:blip>
                    <a:stretch>
                      <a:fillRect/>
                    </a:stretch>
                  </pic:blipFill>
                  <pic:spPr>
                    <a:xfrm>
                      <a:off x="0" y="0"/>
                      <a:ext cx="1303020" cy="1303020"/>
                    </a:xfrm>
                    <a:prstGeom prst="rect">
                      <a:avLst/>
                    </a:prstGeom>
                  </pic:spPr>
                </pic:pic>
              </a:graphicData>
            </a:graphic>
            <wp14:sizeRelH relativeFrom="margin">
              <wp14:pctWidth>0</wp14:pctWidth>
            </wp14:sizeRelH>
            <wp14:sizeRelV relativeFrom="margin">
              <wp14:pctHeight>0</wp14:pctHeight>
            </wp14:sizeRelV>
          </wp:anchor>
        </w:drawing>
      </w:r>
    </w:p>
    <w:bookmarkEnd w:id="6"/>
    <w:p w14:paraId="003D6770" w14:textId="634C45EA" w:rsidR="008B199A" w:rsidRPr="003B0C52" w:rsidRDefault="008B199A" w:rsidP="008B199A">
      <w:pPr>
        <w:rPr>
          <w:rFonts w:cs="Calibri"/>
          <w:sz w:val="2"/>
          <w:szCs w:val="2"/>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70"/>
        <w:gridCol w:w="5446"/>
      </w:tblGrid>
      <w:tr w:rsidR="008B199A" w:rsidRPr="00D14D28" w14:paraId="40BF21EC" w14:textId="77777777" w:rsidTr="003959F4">
        <w:trPr>
          <w:trHeight w:val="20"/>
        </w:trPr>
        <w:tc>
          <w:tcPr>
            <w:tcW w:w="1270" w:type="dxa"/>
            <w:shd w:val="clear" w:color="auto" w:fill="FFFFFF" w:themeFill="background1"/>
          </w:tcPr>
          <w:p w14:paraId="4EB5DE79" w14:textId="77777777" w:rsidR="008B199A" w:rsidRPr="00D14D28" w:rsidRDefault="008B199A" w:rsidP="001F7955">
            <w:pPr>
              <w:rPr>
                <w:rFonts w:asciiTheme="minorHAnsi" w:hAnsiTheme="minorHAnsi" w:cstheme="minorHAnsi"/>
                <w:b/>
                <w:iCs/>
                <w:sz w:val="22"/>
                <w:szCs w:val="22"/>
              </w:rPr>
            </w:pPr>
            <w:bookmarkStart w:id="7" w:name="_Hlk34990675"/>
            <w:r>
              <w:rPr>
                <w:rFonts w:asciiTheme="minorHAnsi" w:hAnsiTheme="minorHAnsi" w:cstheme="minorHAnsi"/>
                <w:b/>
                <w:iCs/>
                <w:sz w:val="22"/>
                <w:szCs w:val="22"/>
              </w:rPr>
              <w:t>Contact:</w:t>
            </w:r>
          </w:p>
        </w:tc>
        <w:tc>
          <w:tcPr>
            <w:tcW w:w="5446" w:type="dxa"/>
            <w:shd w:val="clear" w:color="auto" w:fill="FFFFFF" w:themeFill="background1"/>
          </w:tcPr>
          <w:p w14:paraId="322496EF" w14:textId="0CE98147" w:rsidR="008B199A" w:rsidRDefault="008B199A" w:rsidP="001F7955">
            <w:pPr>
              <w:rPr>
                <w:rFonts w:asciiTheme="minorHAnsi" w:hAnsiTheme="minorHAnsi" w:cstheme="minorHAnsi"/>
                <w:iCs/>
                <w:sz w:val="22"/>
                <w:szCs w:val="22"/>
              </w:rPr>
            </w:pPr>
            <w:r>
              <w:rPr>
                <w:rFonts w:asciiTheme="minorHAnsi" w:hAnsiTheme="minorHAnsi" w:cstheme="minorHAnsi"/>
                <w:iCs/>
                <w:sz w:val="22"/>
                <w:szCs w:val="22"/>
              </w:rPr>
              <w:t xml:space="preserve">Eric Dibner, ADA Accessibility </w:t>
            </w:r>
            <w:r w:rsidR="00D934F2">
              <w:rPr>
                <w:rFonts w:asciiTheme="minorHAnsi" w:hAnsiTheme="minorHAnsi" w:cstheme="minorHAnsi"/>
                <w:iCs/>
                <w:sz w:val="22"/>
                <w:szCs w:val="22"/>
              </w:rPr>
              <w:t xml:space="preserve">and IL </w:t>
            </w:r>
            <w:r>
              <w:rPr>
                <w:rFonts w:asciiTheme="minorHAnsi" w:hAnsiTheme="minorHAnsi" w:cstheme="minorHAnsi"/>
                <w:iCs/>
                <w:sz w:val="22"/>
                <w:szCs w:val="22"/>
              </w:rPr>
              <w:t>Coordinator</w:t>
            </w:r>
          </w:p>
        </w:tc>
      </w:tr>
      <w:tr w:rsidR="008B199A" w:rsidRPr="00D14D28" w14:paraId="44F7A4BF" w14:textId="77777777" w:rsidTr="003959F4">
        <w:trPr>
          <w:trHeight w:val="20"/>
        </w:trPr>
        <w:tc>
          <w:tcPr>
            <w:tcW w:w="1270" w:type="dxa"/>
            <w:shd w:val="clear" w:color="auto" w:fill="FFFFFF" w:themeFill="background1"/>
          </w:tcPr>
          <w:p w14:paraId="7F851F11" w14:textId="77777777" w:rsidR="008B199A" w:rsidRPr="00D14D28" w:rsidRDefault="008B199A" w:rsidP="001F7955">
            <w:pPr>
              <w:rPr>
                <w:rFonts w:asciiTheme="minorHAnsi" w:hAnsiTheme="minorHAnsi" w:cstheme="minorHAnsi"/>
                <w:b/>
                <w:iCs/>
                <w:sz w:val="22"/>
                <w:szCs w:val="22"/>
              </w:rPr>
            </w:pPr>
            <w:r>
              <w:rPr>
                <w:rFonts w:asciiTheme="minorHAnsi" w:hAnsiTheme="minorHAnsi" w:cstheme="minorHAnsi"/>
                <w:b/>
                <w:iCs/>
                <w:sz w:val="22"/>
                <w:szCs w:val="22"/>
              </w:rPr>
              <w:t>Tel:</w:t>
            </w:r>
          </w:p>
        </w:tc>
        <w:tc>
          <w:tcPr>
            <w:tcW w:w="5446" w:type="dxa"/>
            <w:shd w:val="clear" w:color="auto" w:fill="FFFFFF" w:themeFill="background1"/>
          </w:tcPr>
          <w:p w14:paraId="3105C231" w14:textId="2F782344" w:rsidR="008B199A" w:rsidRDefault="008B199A" w:rsidP="001F7955">
            <w:pPr>
              <w:rPr>
                <w:rFonts w:asciiTheme="minorHAnsi" w:hAnsiTheme="minorHAnsi" w:cstheme="minorHAnsi"/>
                <w:iCs/>
                <w:sz w:val="22"/>
                <w:szCs w:val="22"/>
              </w:rPr>
            </w:pPr>
            <w:r>
              <w:rPr>
                <w:rFonts w:asciiTheme="minorHAnsi" w:hAnsiTheme="minorHAnsi" w:cstheme="minorHAnsi"/>
                <w:iCs/>
                <w:sz w:val="22"/>
                <w:szCs w:val="22"/>
              </w:rPr>
              <w:t>207-623-7950 (Voice)</w:t>
            </w:r>
          </w:p>
        </w:tc>
      </w:tr>
      <w:tr w:rsidR="008B199A" w:rsidRPr="00D14D28" w14:paraId="25DAE33A" w14:textId="77777777" w:rsidTr="003959F4">
        <w:trPr>
          <w:trHeight w:val="20"/>
        </w:trPr>
        <w:tc>
          <w:tcPr>
            <w:tcW w:w="1270" w:type="dxa"/>
            <w:shd w:val="clear" w:color="auto" w:fill="FFFFFF" w:themeFill="background1"/>
          </w:tcPr>
          <w:p w14:paraId="6B781025" w14:textId="77777777" w:rsidR="008B199A" w:rsidRPr="00D14D28" w:rsidRDefault="008B199A" w:rsidP="001F7955">
            <w:pPr>
              <w:rPr>
                <w:rFonts w:asciiTheme="minorHAnsi" w:hAnsiTheme="minorHAnsi" w:cstheme="minorHAnsi"/>
                <w:b/>
                <w:iCs/>
                <w:sz w:val="22"/>
                <w:szCs w:val="22"/>
              </w:rPr>
            </w:pPr>
            <w:r>
              <w:rPr>
                <w:rFonts w:asciiTheme="minorHAnsi" w:hAnsiTheme="minorHAnsi" w:cstheme="minorHAnsi"/>
                <w:b/>
                <w:iCs/>
                <w:sz w:val="22"/>
                <w:szCs w:val="22"/>
              </w:rPr>
              <w:t>TTY:</w:t>
            </w:r>
          </w:p>
        </w:tc>
        <w:tc>
          <w:tcPr>
            <w:tcW w:w="5446" w:type="dxa"/>
            <w:shd w:val="clear" w:color="auto" w:fill="FFFFFF" w:themeFill="background1"/>
          </w:tcPr>
          <w:p w14:paraId="781056B2" w14:textId="0E77BE4B" w:rsidR="008B199A" w:rsidRDefault="008B199A" w:rsidP="001F7955">
            <w:pPr>
              <w:rPr>
                <w:rFonts w:asciiTheme="minorHAnsi" w:hAnsiTheme="minorHAnsi" w:cstheme="minorHAnsi"/>
                <w:iCs/>
                <w:sz w:val="22"/>
                <w:szCs w:val="22"/>
              </w:rPr>
            </w:pPr>
            <w:r>
              <w:rPr>
                <w:rFonts w:asciiTheme="minorHAnsi" w:hAnsiTheme="minorHAnsi" w:cstheme="minorHAnsi"/>
                <w:iCs/>
                <w:sz w:val="22"/>
                <w:szCs w:val="22"/>
              </w:rPr>
              <w:t>Maine Relay 7-1-1</w:t>
            </w:r>
          </w:p>
        </w:tc>
      </w:tr>
      <w:tr w:rsidR="008B199A" w:rsidRPr="00D14D28" w14:paraId="35C9B725" w14:textId="77777777" w:rsidTr="003959F4">
        <w:trPr>
          <w:trHeight w:val="20"/>
        </w:trPr>
        <w:tc>
          <w:tcPr>
            <w:tcW w:w="1270" w:type="dxa"/>
            <w:shd w:val="clear" w:color="auto" w:fill="FFFFFF" w:themeFill="background1"/>
          </w:tcPr>
          <w:p w14:paraId="594BE596" w14:textId="051B5E49"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Fax:</w:t>
            </w:r>
          </w:p>
        </w:tc>
        <w:tc>
          <w:tcPr>
            <w:tcW w:w="5446" w:type="dxa"/>
            <w:shd w:val="clear" w:color="auto" w:fill="FFFFFF" w:themeFill="background1"/>
          </w:tcPr>
          <w:p w14:paraId="4FB38A33" w14:textId="5EEFC5C6" w:rsidR="008B199A" w:rsidRPr="00D14D28" w:rsidRDefault="008B199A" w:rsidP="001F7955">
            <w:pPr>
              <w:rPr>
                <w:rFonts w:asciiTheme="minorHAnsi" w:hAnsiTheme="minorHAnsi" w:cstheme="minorHAnsi"/>
                <w:iCs/>
                <w:sz w:val="22"/>
                <w:szCs w:val="22"/>
              </w:rPr>
            </w:pPr>
            <w:r>
              <w:rPr>
                <w:rFonts w:asciiTheme="minorHAnsi" w:hAnsiTheme="minorHAnsi" w:cstheme="minorHAnsi"/>
                <w:iCs/>
                <w:sz w:val="22"/>
                <w:szCs w:val="22"/>
              </w:rPr>
              <w:t>(207) 287-5292</w:t>
            </w:r>
          </w:p>
        </w:tc>
      </w:tr>
      <w:tr w:rsidR="008B199A" w:rsidRPr="00D14D28" w14:paraId="68800B13" w14:textId="77777777" w:rsidTr="003959F4">
        <w:trPr>
          <w:trHeight w:val="20"/>
        </w:trPr>
        <w:tc>
          <w:tcPr>
            <w:tcW w:w="1270" w:type="dxa"/>
            <w:shd w:val="clear" w:color="auto" w:fill="FFFFFF" w:themeFill="background1"/>
          </w:tcPr>
          <w:p w14:paraId="1683E082" w14:textId="77777777"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E-mail:</w:t>
            </w:r>
          </w:p>
        </w:tc>
        <w:tc>
          <w:tcPr>
            <w:tcW w:w="5446" w:type="dxa"/>
            <w:shd w:val="clear" w:color="auto" w:fill="FFFFFF" w:themeFill="background1"/>
          </w:tcPr>
          <w:p w14:paraId="5C489B70" w14:textId="28FB765C" w:rsidR="008B199A" w:rsidRPr="00897A9F" w:rsidRDefault="007923A0" w:rsidP="001F7955">
            <w:pPr>
              <w:rPr>
                <w:rFonts w:asciiTheme="minorHAnsi" w:hAnsiTheme="minorHAnsi" w:cstheme="minorHAnsi"/>
                <w:iCs/>
                <w:color w:val="000000"/>
                <w:sz w:val="22"/>
                <w:szCs w:val="22"/>
              </w:rPr>
            </w:pPr>
            <w:hyperlink r:id="rId41" w:history="1">
              <w:r w:rsidR="008B199A" w:rsidRPr="000204F8">
                <w:rPr>
                  <w:rStyle w:val="Hyperlink"/>
                  <w:rFonts w:asciiTheme="minorHAnsi" w:hAnsiTheme="minorHAnsi" w:cstheme="minorHAnsi"/>
                  <w:sz w:val="22"/>
                  <w:szCs w:val="22"/>
                </w:rPr>
                <w:t>Eric.Dibner@maine.gov</w:t>
              </w:r>
            </w:hyperlink>
          </w:p>
        </w:tc>
      </w:tr>
      <w:tr w:rsidR="008B199A" w:rsidRPr="00D14D28" w14:paraId="5B94AFBD" w14:textId="77777777" w:rsidTr="003959F4">
        <w:trPr>
          <w:trHeight w:val="20"/>
        </w:trPr>
        <w:tc>
          <w:tcPr>
            <w:tcW w:w="1270" w:type="dxa"/>
            <w:shd w:val="clear" w:color="auto" w:fill="FFFFFF" w:themeFill="background1"/>
          </w:tcPr>
          <w:p w14:paraId="1335CD9E" w14:textId="77777777" w:rsidR="008B199A" w:rsidRPr="00D14D28" w:rsidRDefault="008B199A" w:rsidP="001F7955">
            <w:pPr>
              <w:rPr>
                <w:rFonts w:asciiTheme="minorHAnsi" w:hAnsiTheme="minorHAnsi" w:cstheme="minorHAnsi"/>
                <w:b/>
                <w:iCs/>
                <w:sz w:val="22"/>
                <w:szCs w:val="22"/>
              </w:rPr>
            </w:pPr>
            <w:r w:rsidRPr="00D14D28">
              <w:rPr>
                <w:rFonts w:asciiTheme="minorHAnsi" w:hAnsiTheme="minorHAnsi" w:cstheme="minorHAnsi"/>
                <w:b/>
                <w:iCs/>
                <w:sz w:val="22"/>
                <w:szCs w:val="22"/>
              </w:rPr>
              <w:t>Website:</w:t>
            </w:r>
          </w:p>
        </w:tc>
        <w:tc>
          <w:tcPr>
            <w:tcW w:w="5446" w:type="dxa"/>
            <w:shd w:val="clear" w:color="auto" w:fill="FFFFFF" w:themeFill="background1"/>
          </w:tcPr>
          <w:p w14:paraId="121DE797" w14:textId="58025DE4" w:rsidR="00EA12BE" w:rsidRDefault="007923A0" w:rsidP="001F7955">
            <w:pPr>
              <w:rPr>
                <w:rStyle w:val="Hyperlink"/>
                <w:rFonts w:asciiTheme="minorHAnsi" w:hAnsiTheme="minorHAnsi" w:cstheme="minorHAnsi"/>
                <w:sz w:val="22"/>
                <w:szCs w:val="22"/>
              </w:rPr>
            </w:pPr>
            <w:hyperlink r:id="rId42" w:history="1">
              <w:r w:rsidR="008B199A" w:rsidRPr="00AB21D0">
                <w:rPr>
                  <w:rStyle w:val="Hyperlink"/>
                  <w:rFonts w:asciiTheme="minorHAnsi" w:hAnsiTheme="minorHAnsi" w:cstheme="minorHAnsi"/>
                  <w:sz w:val="22"/>
                  <w:szCs w:val="22"/>
                </w:rPr>
                <w:t>https://www.maine.gov/reha</w:t>
              </w:r>
              <w:r w:rsidR="008B199A" w:rsidRPr="000204F8">
                <w:rPr>
                  <w:rStyle w:val="Hyperlink"/>
                  <w:rFonts w:asciiTheme="minorHAnsi" w:hAnsiTheme="minorHAnsi" w:cstheme="minorHAnsi"/>
                  <w:sz w:val="22"/>
                  <w:szCs w:val="22"/>
                </w:rPr>
                <w:t>b/ada</w:t>
              </w:r>
            </w:hyperlink>
          </w:p>
          <w:p w14:paraId="204A4062" w14:textId="77777777" w:rsidR="00EA12BE" w:rsidRPr="00EA12BE" w:rsidRDefault="00EA12BE" w:rsidP="001F7955">
            <w:pPr>
              <w:rPr>
                <w:rFonts w:asciiTheme="minorHAnsi" w:hAnsiTheme="minorHAnsi" w:cstheme="minorHAnsi"/>
                <w:color w:val="0000FF"/>
                <w:sz w:val="4"/>
                <w:szCs w:val="22"/>
                <w:u w:val="single"/>
              </w:rPr>
            </w:pPr>
          </w:p>
        </w:tc>
      </w:tr>
    </w:tbl>
    <w:bookmarkEnd w:id="7"/>
    <w:p w14:paraId="7226D214" w14:textId="43D1F618" w:rsidR="0035448D" w:rsidRPr="00391669" w:rsidRDefault="005B31B8" w:rsidP="00414984">
      <w:pPr>
        <w:rPr>
          <w:rStyle w:val="Hyperlink"/>
          <w:rFonts w:ascii="Arial" w:hAnsi="Arial" w:cs="Arial"/>
          <w:color w:val="auto"/>
          <w:u w:val="none"/>
        </w:rPr>
      </w:pPr>
      <w:r w:rsidRPr="00391669">
        <w:rPr>
          <w:rFonts w:ascii="Tw Cen MT Condensed" w:hAnsi="Tw Cen MT Condensed" w:cs="Calibri"/>
          <w:iCs/>
          <w:sz w:val="52"/>
          <w:szCs w:val="52"/>
        </w:rPr>
        <w:lastRenderedPageBreak/>
        <w:t>P</w:t>
      </w:r>
      <w:r w:rsidR="0035448D" w:rsidRPr="00391669">
        <w:rPr>
          <w:rFonts w:ascii="Tw Cen MT Condensed" w:hAnsi="Tw Cen MT Condensed" w:cs="Calibri"/>
          <w:iCs/>
          <w:sz w:val="52"/>
          <w:szCs w:val="52"/>
        </w:rPr>
        <w:t>artner</w:t>
      </w:r>
      <w:r w:rsidR="005B6BCB" w:rsidRPr="00391669">
        <w:rPr>
          <w:rFonts w:ascii="Tw Cen MT Condensed" w:hAnsi="Tw Cen MT Condensed" w:cs="Calibri"/>
          <w:iCs/>
          <w:sz w:val="52"/>
          <w:szCs w:val="52"/>
        </w:rPr>
        <w:t>s in Advocacy, Advisory Boards and</w:t>
      </w:r>
      <w:r w:rsidR="0035448D" w:rsidRPr="00391669">
        <w:rPr>
          <w:rFonts w:ascii="Tw Cen MT Condensed" w:hAnsi="Tw Cen MT Condensed" w:cs="Calibri"/>
          <w:iCs/>
          <w:sz w:val="52"/>
          <w:szCs w:val="52"/>
        </w:rPr>
        <w:t xml:space="preserve"> Councils</w:t>
      </w:r>
    </w:p>
    <w:p w14:paraId="4658FD68" w14:textId="08E83EAB" w:rsidR="00C00F3B" w:rsidRPr="002D4AFB" w:rsidRDefault="0035448D" w:rsidP="005927D5">
      <w:pPr>
        <w:tabs>
          <w:tab w:val="left" w:pos="10710"/>
        </w:tabs>
        <w:rPr>
          <w:rFonts w:cs="Calibri"/>
          <w:sz w:val="22"/>
          <w:szCs w:val="22"/>
        </w:rPr>
      </w:pPr>
      <w:r w:rsidRPr="002D4AFB">
        <w:rPr>
          <w:rStyle w:val="Hyperlink"/>
          <w:rFonts w:cs="Calibri"/>
          <w:b/>
          <w:bCs/>
          <w:iCs/>
          <w:color w:val="auto"/>
          <w:sz w:val="22"/>
          <w:szCs w:val="22"/>
          <w:u w:val="none"/>
        </w:rPr>
        <w:t>Client Assistance Program</w:t>
      </w:r>
      <w:r w:rsidRPr="002D4AFB">
        <w:rPr>
          <w:rFonts w:cs="Calibri"/>
          <w:sz w:val="22"/>
          <w:szCs w:val="22"/>
        </w:rPr>
        <w:t>,</w:t>
      </w:r>
      <w:r w:rsidR="00E35267" w:rsidRPr="00E35267">
        <w:rPr>
          <w:rFonts w:cs="Calibri"/>
          <w:sz w:val="22"/>
          <w:szCs w:val="22"/>
        </w:rPr>
        <w:t xml:space="preserve"> </w:t>
      </w:r>
      <w:r w:rsidR="00E35267" w:rsidRPr="002D4AFB">
        <w:rPr>
          <w:rFonts w:cs="Calibri"/>
          <w:sz w:val="22"/>
          <w:szCs w:val="22"/>
        </w:rPr>
        <w:t xml:space="preserve">operated by </w:t>
      </w:r>
      <w:r w:rsidR="00E35267">
        <w:rPr>
          <w:rFonts w:cs="Calibri"/>
          <w:sz w:val="22"/>
          <w:szCs w:val="22"/>
        </w:rPr>
        <w:t>Disability Rights Maine,</w:t>
      </w:r>
      <w:r w:rsidR="00E35267" w:rsidRPr="002D4AFB">
        <w:rPr>
          <w:rFonts w:cs="Calibri"/>
          <w:sz w:val="22"/>
          <w:szCs w:val="22"/>
        </w:rPr>
        <w:t xml:space="preserve"> provides information, advice, advocacy, and </w:t>
      </w:r>
      <w:r w:rsidR="00E35267" w:rsidRPr="00D934F2">
        <w:rPr>
          <w:rFonts w:cs="Calibri"/>
          <w:sz w:val="22"/>
          <w:szCs w:val="22"/>
        </w:rPr>
        <w:t>(if determined necessary)</w:t>
      </w:r>
      <w:r w:rsidR="00E35267" w:rsidRPr="006C5C78">
        <w:rPr>
          <w:rFonts w:cs="Calibri"/>
          <w:i/>
          <w:sz w:val="22"/>
          <w:szCs w:val="22"/>
        </w:rPr>
        <w:t xml:space="preserve"> </w:t>
      </w:r>
      <w:r w:rsidR="00E35267" w:rsidRPr="002D4AFB">
        <w:rPr>
          <w:rFonts w:cs="Calibri"/>
          <w:sz w:val="22"/>
          <w:szCs w:val="22"/>
        </w:rPr>
        <w:t xml:space="preserve">legal representation to persons who have concerns about the rehabilitation services they receive from DVR and DBVI. Website: </w:t>
      </w:r>
      <w:hyperlink r:id="rId43" w:history="1">
        <w:r w:rsidR="00E35267" w:rsidRPr="008049CE">
          <w:rPr>
            <w:rStyle w:val="Hyperlink"/>
            <w:rFonts w:cs="Calibri"/>
            <w:sz w:val="22"/>
            <w:szCs w:val="22"/>
          </w:rPr>
          <w:t>https://drme.org/client-assistance-program</w:t>
        </w:r>
      </w:hyperlink>
      <w:r w:rsidR="00630B5A" w:rsidRPr="00630B5A">
        <w:rPr>
          <w:rFonts w:cs="Calibri"/>
          <w:b/>
          <w:noProof/>
          <w:sz w:val="22"/>
          <w:szCs w:val="22"/>
        </w:rPr>
        <w:t xml:space="preserve"> </w:t>
      </w:r>
    </w:p>
    <w:p w14:paraId="5EFE6B20" w14:textId="3FEAC88E" w:rsidR="00C00F3B" w:rsidRPr="008C4143" w:rsidRDefault="00C00F3B" w:rsidP="00414984">
      <w:pPr>
        <w:rPr>
          <w:rFonts w:cs="Calibri"/>
          <w:color w:val="FF0000"/>
          <w:sz w:val="8"/>
          <w:szCs w:val="6"/>
        </w:rPr>
      </w:pPr>
    </w:p>
    <w:p w14:paraId="61609D7D" w14:textId="4B3CDE6B" w:rsidR="00E35267" w:rsidRDefault="00BF548F" w:rsidP="00E35267">
      <w:pPr>
        <w:rPr>
          <w:rFonts w:cs="Calibri"/>
          <w:sz w:val="22"/>
          <w:szCs w:val="22"/>
        </w:rPr>
      </w:pPr>
      <w:r>
        <w:rPr>
          <w:rFonts w:cs="Calibri"/>
          <w:b/>
          <w:bCs/>
          <w:iCs/>
          <w:noProof/>
          <w:sz w:val="22"/>
          <w:szCs w:val="22"/>
        </w:rPr>
        <w:drawing>
          <wp:anchor distT="0" distB="0" distL="114300" distR="114300" simplePos="0" relativeHeight="251889152" behindDoc="0" locked="0" layoutInCell="1" allowOverlap="1" wp14:anchorId="263031E4" wp14:editId="300870C3">
            <wp:simplePos x="0" y="0"/>
            <wp:positionH relativeFrom="margin">
              <wp:align>right</wp:align>
            </wp:positionH>
            <wp:positionV relativeFrom="paragraph">
              <wp:posOffset>64135</wp:posOffset>
            </wp:positionV>
            <wp:extent cx="2653030" cy="1767840"/>
            <wp:effectExtent l="0" t="0" r="0" b="3810"/>
            <wp:wrapSquare wrapText="bothSides"/>
            <wp:docPr id="300"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a:extLst>
                        <a:ext uri="{C183D7F6-B498-43B3-948B-1728B52AA6E4}">
                          <adec:decorative xmlns:adec="http://schemas.microsoft.com/office/drawing/2017/decorative" val="1"/>
                        </a:ext>
                      </a:extLst>
                    </pic:cNvPr>
                    <pic:cNvPicPr>
                      <a:picLocks noChangeAspect="1"/>
                    </pic:cNvPicPr>
                  </pic:nvPicPr>
                  <pic:blipFill>
                    <a:blip r:embed="rId44">
                      <a:extLst>
                        <a:ext uri="{837473B0-CC2E-450A-ABE3-18F120FF3D39}">
                          <a1611:picAttrSrcUrl xmlns:a1611="http://schemas.microsoft.com/office/drawing/2016/11/main" r:id="rId45"/>
                        </a:ext>
                      </a:extLst>
                    </a:blip>
                    <a:stretch>
                      <a:fillRect/>
                    </a:stretch>
                  </pic:blipFill>
                  <pic:spPr>
                    <a:xfrm>
                      <a:off x="0" y="0"/>
                      <a:ext cx="2653030" cy="1767840"/>
                    </a:xfrm>
                    <a:prstGeom prst="rect">
                      <a:avLst/>
                    </a:prstGeom>
                  </pic:spPr>
                </pic:pic>
              </a:graphicData>
            </a:graphic>
            <wp14:sizeRelH relativeFrom="margin">
              <wp14:pctWidth>0</wp14:pctWidth>
            </wp14:sizeRelH>
            <wp14:sizeRelV relativeFrom="margin">
              <wp14:pctHeight>0</wp14:pctHeight>
            </wp14:sizeRelV>
          </wp:anchor>
        </w:drawing>
      </w:r>
      <w:r w:rsidR="00E35267" w:rsidRPr="002D4AFB">
        <w:rPr>
          <w:rFonts w:cs="Calibri"/>
          <w:b/>
          <w:sz w:val="22"/>
          <w:szCs w:val="22"/>
        </w:rPr>
        <w:t xml:space="preserve">Commission for the Deaf, Hard of Hearing and Late Deafened </w:t>
      </w:r>
      <w:r w:rsidR="00E35267" w:rsidRPr="002D4AFB">
        <w:rPr>
          <w:rFonts w:cs="Calibri"/>
          <w:sz w:val="22"/>
          <w:szCs w:val="22"/>
        </w:rPr>
        <w:t>is an</w:t>
      </w:r>
      <w:r w:rsidR="00E35267" w:rsidRPr="002D4AFB">
        <w:rPr>
          <w:rFonts w:cs="Calibri"/>
          <w:b/>
          <w:sz w:val="22"/>
          <w:szCs w:val="22"/>
        </w:rPr>
        <w:t xml:space="preserve"> </w:t>
      </w:r>
      <w:r w:rsidR="00E35267" w:rsidRPr="002D4AFB">
        <w:rPr>
          <w:rFonts w:cs="Calibri"/>
          <w:sz w:val="22"/>
          <w:szCs w:val="22"/>
        </w:rPr>
        <w:t>advisory council that provides a review of the status of services to deaf and hard-of-hearing persons</w:t>
      </w:r>
      <w:r w:rsidR="00611782">
        <w:rPr>
          <w:rFonts w:cs="Calibri"/>
          <w:sz w:val="22"/>
          <w:szCs w:val="22"/>
        </w:rPr>
        <w:t>;</w:t>
      </w:r>
      <w:r w:rsidR="00E35267" w:rsidRPr="002D4AFB">
        <w:rPr>
          <w:rFonts w:cs="Calibri"/>
          <w:sz w:val="22"/>
          <w:szCs w:val="22"/>
        </w:rPr>
        <w:t xml:space="preserve"> recommends priorities for development</w:t>
      </w:r>
      <w:r w:rsidR="00611782">
        <w:rPr>
          <w:rFonts w:cs="Calibri"/>
          <w:sz w:val="22"/>
          <w:szCs w:val="22"/>
        </w:rPr>
        <w:t>;</w:t>
      </w:r>
      <w:r w:rsidR="00E35267" w:rsidRPr="002D4AFB">
        <w:rPr>
          <w:rFonts w:cs="Calibri"/>
          <w:sz w:val="22"/>
          <w:szCs w:val="22"/>
        </w:rPr>
        <w:t xml:space="preserve"> evaluates the progress made as a result of recommendations</w:t>
      </w:r>
      <w:r w:rsidR="00611782">
        <w:rPr>
          <w:rFonts w:cs="Calibri"/>
          <w:sz w:val="22"/>
          <w:szCs w:val="22"/>
        </w:rPr>
        <w:t>;</w:t>
      </w:r>
      <w:r w:rsidR="00E35267" w:rsidRPr="002D4AFB">
        <w:rPr>
          <w:rFonts w:cs="Calibri"/>
          <w:sz w:val="22"/>
          <w:szCs w:val="22"/>
        </w:rPr>
        <w:t xml:space="preserve"> and sets goals for activities of the division to carry out its obligations and responsibilities to the deaf and hard-of-hearing communities.  </w:t>
      </w:r>
    </w:p>
    <w:p w14:paraId="5286AFB5" w14:textId="4A282B05" w:rsidR="00E35267" w:rsidRDefault="00E35267" w:rsidP="00E35267">
      <w:pPr>
        <w:rPr>
          <w:sz w:val="22"/>
          <w:szCs w:val="22"/>
        </w:rPr>
      </w:pPr>
      <w:r w:rsidRPr="002D4AFB">
        <w:rPr>
          <w:rFonts w:cs="Calibri"/>
          <w:sz w:val="22"/>
          <w:szCs w:val="22"/>
        </w:rPr>
        <w:t xml:space="preserve">Website: </w:t>
      </w:r>
      <w:hyperlink r:id="rId46" w:history="1">
        <w:r w:rsidR="002D17E1" w:rsidRPr="00AB21D0">
          <w:rPr>
            <w:rStyle w:val="Hyperlink"/>
            <w:sz w:val="22"/>
            <w:szCs w:val="22"/>
          </w:rPr>
          <w:t>https://www.maine.gov/rehab/advisory_councils/dod</w:t>
        </w:r>
      </w:hyperlink>
    </w:p>
    <w:p w14:paraId="140F90CB" w14:textId="137A2830" w:rsidR="00C00F3B" w:rsidRPr="008C4143" w:rsidRDefault="00C00F3B" w:rsidP="00C00F3B">
      <w:pPr>
        <w:rPr>
          <w:rFonts w:cs="Calibri"/>
          <w:color w:val="FF0000"/>
          <w:sz w:val="8"/>
          <w:szCs w:val="6"/>
        </w:rPr>
      </w:pPr>
    </w:p>
    <w:p w14:paraId="34326DA6" w14:textId="50B8D4F3" w:rsidR="00E35267" w:rsidRDefault="00C00F3B" w:rsidP="00C00F3B">
      <w:pPr>
        <w:rPr>
          <w:rFonts w:cs="Calibri"/>
          <w:sz w:val="22"/>
          <w:szCs w:val="22"/>
        </w:rPr>
      </w:pPr>
      <w:r w:rsidRPr="002D4AFB">
        <w:rPr>
          <w:rStyle w:val="Hyperlink"/>
          <w:rFonts w:cs="Calibri"/>
          <w:b/>
          <w:bCs/>
          <w:iCs/>
          <w:color w:val="auto"/>
          <w:sz w:val="22"/>
          <w:szCs w:val="22"/>
          <w:u w:val="none"/>
        </w:rPr>
        <w:t>Commission on Disability and Employment</w:t>
      </w:r>
      <w:r w:rsidR="001B03F4" w:rsidRPr="002D4AFB">
        <w:rPr>
          <w:rStyle w:val="Hyperlink"/>
          <w:rFonts w:cs="Calibri"/>
          <w:b/>
          <w:bCs/>
          <w:iCs/>
          <w:color w:val="auto"/>
          <w:sz w:val="22"/>
          <w:szCs w:val="22"/>
          <w:u w:val="none"/>
        </w:rPr>
        <w:t xml:space="preserve"> (CD</w:t>
      </w:r>
      <w:r w:rsidR="00BB276E" w:rsidRPr="002D4AFB">
        <w:rPr>
          <w:rStyle w:val="Hyperlink"/>
          <w:rFonts w:cs="Calibri"/>
          <w:b/>
          <w:bCs/>
          <w:iCs/>
          <w:color w:val="auto"/>
          <w:sz w:val="22"/>
          <w:szCs w:val="22"/>
          <w:u w:val="none"/>
        </w:rPr>
        <w:t>E</w:t>
      </w:r>
      <w:r w:rsidR="001B03F4" w:rsidRPr="002D4AFB">
        <w:rPr>
          <w:rStyle w:val="Hyperlink"/>
          <w:rFonts w:cs="Calibri"/>
          <w:b/>
          <w:bCs/>
          <w:iCs/>
          <w:color w:val="auto"/>
          <w:sz w:val="22"/>
          <w:szCs w:val="22"/>
          <w:u w:val="none"/>
        </w:rPr>
        <w:t>)</w:t>
      </w:r>
      <w:r w:rsidRPr="002D4AFB">
        <w:rPr>
          <w:rFonts w:cs="Calibri"/>
          <w:sz w:val="22"/>
          <w:szCs w:val="22"/>
        </w:rPr>
        <w:t xml:space="preserve"> is a subcommittee of the State Workforce Board. The commission fosters workforce development in Maine that includes meaningful employment and equal opportunity for people with disabilities and promotes collaboration to increase public awareness and influence public policy.</w:t>
      </w:r>
      <w:r w:rsidR="00E80D78" w:rsidRPr="002D4AFB">
        <w:rPr>
          <w:rFonts w:cs="Calibri"/>
          <w:sz w:val="22"/>
          <w:szCs w:val="22"/>
        </w:rPr>
        <w:t xml:space="preserve">  </w:t>
      </w:r>
    </w:p>
    <w:p w14:paraId="0DA55219" w14:textId="2D541691" w:rsidR="00C00F3B" w:rsidRDefault="00E80D78" w:rsidP="00C00F3B">
      <w:r w:rsidRPr="002D4AFB">
        <w:rPr>
          <w:rFonts w:cs="Calibri"/>
          <w:sz w:val="22"/>
          <w:szCs w:val="22"/>
        </w:rPr>
        <w:t xml:space="preserve">Website: </w:t>
      </w:r>
      <w:hyperlink r:id="rId47" w:history="1">
        <w:r w:rsidR="002D17E1" w:rsidRPr="00AB21D0">
          <w:rPr>
            <w:rStyle w:val="Hyperlink"/>
            <w:sz w:val="22"/>
          </w:rPr>
          <w:t>https://www.maine.gov/swb/committees/disability_employment/index.shtml</w:t>
        </w:r>
      </w:hyperlink>
    </w:p>
    <w:p w14:paraId="1A4B45ED" w14:textId="6C1CF539" w:rsidR="00DA378C" w:rsidRPr="008C4143" w:rsidRDefault="00DA378C" w:rsidP="00C00F3B">
      <w:pPr>
        <w:rPr>
          <w:rStyle w:val="Hyperlink"/>
          <w:rFonts w:cs="Calibri"/>
          <w:sz w:val="8"/>
          <w:szCs w:val="6"/>
        </w:rPr>
      </w:pPr>
    </w:p>
    <w:p w14:paraId="54C65B74" w14:textId="50B6B5C8" w:rsidR="00B42319" w:rsidRPr="00AB21D0" w:rsidRDefault="00DA378C" w:rsidP="00C00F3B">
      <w:pPr>
        <w:rPr>
          <w:rStyle w:val="Hyperlink"/>
          <w:rFonts w:cs="Calibri"/>
          <w:sz w:val="22"/>
          <w:szCs w:val="22"/>
          <w:u w:val="none"/>
        </w:rPr>
      </w:pPr>
      <w:r w:rsidRPr="002D4AFB">
        <w:rPr>
          <w:rStyle w:val="Hyperlink"/>
          <w:rFonts w:cs="Calibri"/>
          <w:b/>
          <w:color w:val="auto"/>
          <w:sz w:val="22"/>
          <w:szCs w:val="22"/>
          <w:u w:val="none"/>
        </w:rPr>
        <w:t xml:space="preserve">DBVI State Rehabilitation Council (SRC) </w:t>
      </w:r>
      <w:r w:rsidR="00E35267" w:rsidRPr="005F4066">
        <w:rPr>
          <w:sz w:val="22"/>
          <w:szCs w:val="22"/>
        </w:rPr>
        <w:t>is a diverse group of people concerned with the quality of vocational rehabilitation services provided to blind Maine citizens. The SRC’s core functions are to review, analyze and advise on the policies and</w:t>
      </w:r>
      <w:r w:rsidR="00D25012">
        <w:rPr>
          <w:sz w:val="22"/>
          <w:szCs w:val="22"/>
        </w:rPr>
        <w:t xml:space="preserve"> practices of DBVI</w:t>
      </w:r>
      <w:r w:rsidR="00E94DF4">
        <w:rPr>
          <w:sz w:val="22"/>
          <w:szCs w:val="22"/>
        </w:rPr>
        <w:t xml:space="preserve"> and</w:t>
      </w:r>
      <w:r w:rsidR="00E35267" w:rsidRPr="005F4066">
        <w:rPr>
          <w:sz w:val="22"/>
          <w:szCs w:val="22"/>
        </w:rPr>
        <w:t xml:space="preserve"> other related entities involved with the employment of people who are blind or have vision impairments.</w:t>
      </w:r>
      <w:r w:rsidR="00E35267">
        <w:rPr>
          <w:rStyle w:val="Hyperlink"/>
          <w:rFonts w:cs="Calibri"/>
          <w:sz w:val="22"/>
          <w:szCs w:val="22"/>
          <w:u w:val="none"/>
        </w:rPr>
        <w:t xml:space="preserve"> </w:t>
      </w:r>
      <w:r w:rsidR="00E35267" w:rsidRPr="005F4066">
        <w:rPr>
          <w:sz w:val="22"/>
          <w:szCs w:val="22"/>
        </w:rPr>
        <w:t>Website:</w:t>
      </w:r>
      <w:r w:rsidR="00E35267" w:rsidRPr="00B42319">
        <w:rPr>
          <w:rStyle w:val="Hyperlink"/>
          <w:rFonts w:cs="Calibri"/>
          <w:sz w:val="22"/>
          <w:szCs w:val="22"/>
          <w:u w:val="none"/>
        </w:rPr>
        <w:t xml:space="preserve"> </w:t>
      </w:r>
      <w:hyperlink r:id="rId48" w:history="1">
        <w:r w:rsidR="00B42319" w:rsidRPr="00AB21D0">
          <w:rPr>
            <w:rStyle w:val="Hyperlink"/>
            <w:rFonts w:cs="Calibri"/>
            <w:sz w:val="22"/>
            <w:szCs w:val="22"/>
          </w:rPr>
          <w:t>https://maine-src-dbvi.org</w:t>
        </w:r>
      </w:hyperlink>
    </w:p>
    <w:p w14:paraId="58AF607C" w14:textId="77777777" w:rsidR="00DA378C" w:rsidRPr="008C4143" w:rsidRDefault="00DA378C" w:rsidP="00C00F3B">
      <w:pPr>
        <w:rPr>
          <w:rFonts w:cs="Calibri"/>
          <w:sz w:val="8"/>
          <w:szCs w:val="6"/>
        </w:rPr>
      </w:pPr>
    </w:p>
    <w:p w14:paraId="65052828" w14:textId="0C689705" w:rsidR="00692FFC" w:rsidRDefault="007923A0" w:rsidP="00C00F3B">
      <w:pPr>
        <w:rPr>
          <w:rFonts w:cs="Calibri"/>
          <w:sz w:val="22"/>
          <w:szCs w:val="22"/>
        </w:rPr>
      </w:pPr>
      <w:hyperlink r:id="rId49" w:tooltip="http://www.mainesrc.org/home" w:history="1">
        <w:r w:rsidR="00C00F3B" w:rsidRPr="002D4AFB">
          <w:rPr>
            <w:rStyle w:val="Hyperlink"/>
            <w:rFonts w:cs="Calibri"/>
            <w:b/>
            <w:bCs/>
            <w:iCs/>
            <w:color w:val="auto"/>
            <w:sz w:val="22"/>
            <w:szCs w:val="22"/>
            <w:u w:val="none"/>
          </w:rPr>
          <w:t>DVR State Rehabilitation Council (SRC)</w:t>
        </w:r>
      </w:hyperlink>
      <w:r w:rsidR="00C00F3B" w:rsidRPr="002D4AFB">
        <w:rPr>
          <w:rFonts w:cs="Calibri"/>
          <w:sz w:val="22"/>
          <w:szCs w:val="22"/>
        </w:rPr>
        <w:t xml:space="preserve"> </w:t>
      </w:r>
      <w:r w:rsidR="00D46384">
        <w:rPr>
          <w:rFonts w:cs="Calibri"/>
          <w:sz w:val="22"/>
          <w:szCs w:val="22"/>
        </w:rPr>
        <w:t>is a statewide citizens group that advises DVR about how well its programs</w:t>
      </w:r>
      <w:r w:rsidR="008C4143">
        <w:rPr>
          <w:rFonts w:cs="Calibri"/>
          <w:sz w:val="22"/>
          <w:szCs w:val="22"/>
        </w:rPr>
        <w:t xml:space="preserve"> and services match the needs of people with disabilities in Maine.</w:t>
      </w:r>
      <w:r w:rsidR="00274077">
        <w:rPr>
          <w:rFonts w:cs="Calibri"/>
          <w:sz w:val="22"/>
          <w:szCs w:val="22"/>
        </w:rPr>
        <w:t xml:space="preserve"> </w:t>
      </w:r>
      <w:r w:rsidR="008C4143">
        <w:rPr>
          <w:rFonts w:cs="Calibri"/>
          <w:sz w:val="22"/>
          <w:szCs w:val="22"/>
        </w:rPr>
        <w:t xml:space="preserve">In partnership, the SRC works with DVR to review, </w:t>
      </w:r>
      <w:r w:rsidR="00940136">
        <w:rPr>
          <w:rFonts w:cs="Calibri"/>
          <w:sz w:val="22"/>
          <w:szCs w:val="22"/>
        </w:rPr>
        <w:t>analyze,</w:t>
      </w:r>
      <w:r w:rsidR="008C4143">
        <w:rPr>
          <w:rFonts w:cs="Calibri"/>
          <w:sz w:val="22"/>
          <w:szCs w:val="22"/>
        </w:rPr>
        <w:t xml:space="preserve"> and advise the state agency regarding its performance in providing vocational rehabilitation services</w:t>
      </w:r>
      <w:r w:rsidR="00E35267" w:rsidRPr="002D4AFB">
        <w:rPr>
          <w:rFonts w:cs="Calibri"/>
          <w:sz w:val="22"/>
          <w:szCs w:val="22"/>
        </w:rPr>
        <w:t xml:space="preserve">.  </w:t>
      </w:r>
    </w:p>
    <w:p w14:paraId="5B154BBD" w14:textId="24F1A2F4" w:rsidR="00170053" w:rsidRPr="002D4AFB" w:rsidRDefault="00E35267" w:rsidP="00C00F3B">
      <w:pPr>
        <w:rPr>
          <w:rFonts w:cs="Calibri"/>
          <w:sz w:val="22"/>
          <w:szCs w:val="22"/>
        </w:rPr>
      </w:pPr>
      <w:r w:rsidRPr="002D4AFB">
        <w:rPr>
          <w:rFonts w:cs="Calibri"/>
          <w:sz w:val="22"/>
          <w:szCs w:val="22"/>
        </w:rPr>
        <w:t xml:space="preserve">Website: </w:t>
      </w:r>
      <w:hyperlink r:id="rId50" w:history="1">
        <w:r w:rsidR="00B42319" w:rsidRPr="00AB21D0">
          <w:rPr>
            <w:rStyle w:val="Hyperlink"/>
            <w:rFonts w:cs="Calibri"/>
            <w:sz w:val="22"/>
            <w:szCs w:val="22"/>
          </w:rPr>
          <w:t>https://mainesrc.org</w:t>
        </w:r>
      </w:hyperlink>
    </w:p>
    <w:p w14:paraId="5B077191" w14:textId="77777777" w:rsidR="00C00F3B" w:rsidRPr="008C4143" w:rsidRDefault="00C00F3B" w:rsidP="00C00F3B">
      <w:pPr>
        <w:rPr>
          <w:rFonts w:cs="Calibri"/>
          <w:color w:val="FF0000"/>
          <w:sz w:val="8"/>
          <w:szCs w:val="12"/>
        </w:rPr>
      </w:pPr>
    </w:p>
    <w:p w14:paraId="479CB4B2" w14:textId="25D5548E" w:rsidR="00C00F3B" w:rsidRPr="002D4AFB" w:rsidRDefault="007923A0" w:rsidP="00414984">
      <w:pPr>
        <w:rPr>
          <w:rFonts w:cs="Calibri"/>
          <w:color w:val="FF0000"/>
          <w:sz w:val="22"/>
          <w:szCs w:val="22"/>
        </w:rPr>
      </w:pPr>
      <w:hyperlink r:id="rId51" w:tooltip="http://www.mainesilc.org/" w:history="1">
        <w:r w:rsidR="00C00F3B" w:rsidRPr="002D4AFB">
          <w:rPr>
            <w:rStyle w:val="Hyperlink"/>
            <w:rFonts w:cs="Calibri"/>
            <w:b/>
            <w:bCs/>
            <w:iCs/>
            <w:color w:val="auto"/>
            <w:sz w:val="22"/>
            <w:szCs w:val="22"/>
            <w:u w:val="none"/>
          </w:rPr>
          <w:t>State Independent Living Council (SILC)</w:t>
        </w:r>
      </w:hyperlink>
      <w:r w:rsidR="00C00F3B" w:rsidRPr="002D4AFB">
        <w:rPr>
          <w:rStyle w:val="Hyperlink"/>
          <w:rFonts w:cs="Calibri"/>
          <w:bCs/>
          <w:iCs/>
          <w:color w:val="auto"/>
          <w:sz w:val="22"/>
          <w:szCs w:val="22"/>
          <w:u w:val="none"/>
        </w:rPr>
        <w:t xml:space="preserve"> </w:t>
      </w:r>
      <w:r w:rsidR="00C00F3B" w:rsidRPr="002D4AFB">
        <w:rPr>
          <w:rFonts w:cs="Calibri"/>
          <w:sz w:val="22"/>
          <w:szCs w:val="22"/>
        </w:rPr>
        <w:t xml:space="preserve">promotes </w:t>
      </w:r>
      <w:r w:rsidR="00E35267" w:rsidRPr="002D4AFB">
        <w:rPr>
          <w:rFonts w:cs="Calibri"/>
          <w:sz w:val="22"/>
          <w:szCs w:val="22"/>
        </w:rPr>
        <w:t xml:space="preserve">a philosophy of independent living, which encompasses consumer control, peer support, self-help, </w:t>
      </w:r>
      <w:r w:rsidR="009D7B43" w:rsidRPr="002D4AFB">
        <w:rPr>
          <w:rFonts w:cs="Calibri"/>
          <w:sz w:val="22"/>
          <w:szCs w:val="22"/>
        </w:rPr>
        <w:t>self-determination,</w:t>
      </w:r>
      <w:r w:rsidR="00E35267" w:rsidRPr="002D4AFB">
        <w:rPr>
          <w:rFonts w:cs="Calibri"/>
          <w:sz w:val="22"/>
          <w:szCs w:val="22"/>
        </w:rPr>
        <w:t xml:space="preserve"> and equal access, as well as individual and system advocacy to maximize the leadership, empowerment, </w:t>
      </w:r>
      <w:r w:rsidR="003D03A6" w:rsidRPr="002D4AFB">
        <w:rPr>
          <w:rFonts w:cs="Calibri"/>
          <w:sz w:val="22"/>
          <w:szCs w:val="22"/>
        </w:rPr>
        <w:t>independence,</w:t>
      </w:r>
      <w:r w:rsidR="00E35267" w:rsidRPr="002D4AFB">
        <w:rPr>
          <w:rFonts w:cs="Calibri"/>
          <w:sz w:val="22"/>
          <w:szCs w:val="22"/>
        </w:rPr>
        <w:t xml:space="preserve"> and productivity of individuals with significant disabilities.  Website: </w:t>
      </w:r>
      <w:hyperlink r:id="rId52" w:history="1">
        <w:r w:rsidR="00B42319" w:rsidRPr="00AB21D0">
          <w:rPr>
            <w:rStyle w:val="Hyperlink"/>
            <w:rFonts w:cs="Calibri"/>
            <w:sz w:val="22"/>
            <w:szCs w:val="22"/>
          </w:rPr>
          <w:t>http://mainesilc.org</w:t>
        </w:r>
      </w:hyperlink>
    </w:p>
    <w:p w14:paraId="61CCF584" w14:textId="77777777" w:rsidR="005927D5" w:rsidRPr="00803C54" w:rsidRDefault="00800623" w:rsidP="00414984">
      <w:pPr>
        <w:rPr>
          <w:rFonts w:ascii="Tw Cen MT Condensed" w:hAnsi="Tw Cen MT Condensed" w:cs="Arial"/>
          <w:szCs w:val="48"/>
        </w:rPr>
      </w:pPr>
      <w:r w:rsidRPr="00803C54">
        <w:rPr>
          <w:rFonts w:ascii="Tw Cen MT Condensed" w:hAnsi="Tw Cen MT Condensed" w:cs="Arial"/>
          <w:noProof/>
          <w:szCs w:val="48"/>
        </w:rPr>
        <mc:AlternateContent>
          <mc:Choice Requires="wps">
            <w:drawing>
              <wp:anchor distT="0" distB="0" distL="114300" distR="114300" simplePos="0" relativeHeight="251799040" behindDoc="0" locked="0" layoutInCell="1" allowOverlap="1" wp14:anchorId="4830E5CF" wp14:editId="4EDAB797">
                <wp:simplePos x="0" y="0"/>
                <wp:positionH relativeFrom="column">
                  <wp:posOffset>0</wp:posOffset>
                </wp:positionH>
                <wp:positionV relativeFrom="paragraph">
                  <wp:posOffset>75565</wp:posOffset>
                </wp:positionV>
                <wp:extent cx="6830695" cy="0"/>
                <wp:effectExtent l="57150" t="57150" r="46355" b="9525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6A9D4A" id="Straight Connector 25" o:spid="_x0000_s1026" alt="&quot;&quot;"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0,5.95pt" to="537.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" strokecolor="black [3213]" strokeweight="2.25pt">
                <v:shadow on="t" color="black" opacity="24903f" origin=",.5" offset="0,.55556mm"/>
              </v:line>
            </w:pict>
          </mc:Fallback>
        </mc:AlternateContent>
      </w:r>
    </w:p>
    <w:p w14:paraId="0EF3B587" w14:textId="6E699A78" w:rsidR="0035448D" w:rsidRPr="002B57E3" w:rsidRDefault="0035448D" w:rsidP="00414984">
      <w:pPr>
        <w:rPr>
          <w:rFonts w:cs="Calibri"/>
        </w:rPr>
      </w:pPr>
      <w:r w:rsidRPr="005927D5">
        <w:rPr>
          <w:rFonts w:ascii="Tw Cen MT Condensed" w:hAnsi="Tw Cen MT Condensed" w:cs="Arial"/>
          <w:sz w:val="52"/>
          <w:szCs w:val="48"/>
        </w:rPr>
        <w:t>BRS Office Directory</w:t>
      </w:r>
      <w:r w:rsidRPr="005927D5">
        <w:rPr>
          <w:rFonts w:cs="Calibri"/>
          <w:sz w:val="28"/>
        </w:rPr>
        <w:tab/>
      </w:r>
      <w:r>
        <w:rPr>
          <w:rFonts w:cs="Calibri"/>
        </w:rPr>
        <w:tab/>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405"/>
      </w:tblGrid>
      <w:tr w:rsidR="005927D5" w:rsidRPr="0015030C" w14:paraId="78F80BD5" w14:textId="77777777" w:rsidTr="0078373E">
        <w:trPr>
          <w:trHeight w:val="1075"/>
        </w:trPr>
        <w:tc>
          <w:tcPr>
            <w:tcW w:w="5395" w:type="dxa"/>
            <w:vAlign w:val="center"/>
          </w:tcPr>
          <w:p w14:paraId="3687B716" w14:textId="77777777" w:rsidR="005927D5" w:rsidRPr="00475325" w:rsidRDefault="005927D5" w:rsidP="006903EB">
            <w:pPr>
              <w:rPr>
                <w:rFonts w:ascii="Tw Cen MT Condensed" w:hAnsi="Tw Cen MT Condensed" w:cstheme="minorHAnsi"/>
                <w:b/>
                <w:sz w:val="28"/>
                <w:szCs w:val="22"/>
              </w:rPr>
            </w:pPr>
            <w:r w:rsidRPr="00475325">
              <w:rPr>
                <w:rFonts w:ascii="Tw Cen MT Condensed" w:hAnsi="Tw Cen MT Condensed" w:cstheme="minorHAnsi"/>
                <w:b/>
                <w:sz w:val="28"/>
                <w:szCs w:val="22"/>
              </w:rPr>
              <w:t>Central Administrative Office</w:t>
            </w:r>
          </w:p>
          <w:p w14:paraId="0F87A5EE" w14:textId="77777777" w:rsidR="005927D5" w:rsidRPr="00630B5A" w:rsidRDefault="005927D5" w:rsidP="006903EB">
            <w:pPr>
              <w:rPr>
                <w:rFonts w:asciiTheme="minorHAnsi" w:hAnsiTheme="minorHAnsi" w:cstheme="minorHAnsi"/>
                <w:sz w:val="22"/>
                <w:szCs w:val="22"/>
              </w:rPr>
            </w:pPr>
            <w:r w:rsidRPr="00630B5A">
              <w:rPr>
                <w:rFonts w:asciiTheme="minorHAnsi" w:hAnsiTheme="minorHAnsi" w:cstheme="minorHAnsi"/>
                <w:sz w:val="22"/>
                <w:szCs w:val="22"/>
              </w:rPr>
              <w:t>Bureau of Rehabilitation Services</w:t>
            </w:r>
          </w:p>
          <w:p w14:paraId="61F55441" w14:textId="77777777" w:rsidR="005927D5" w:rsidRPr="00630B5A" w:rsidRDefault="005927D5" w:rsidP="006903EB">
            <w:pPr>
              <w:rPr>
                <w:rFonts w:asciiTheme="minorHAnsi" w:hAnsiTheme="minorHAnsi" w:cstheme="minorHAnsi"/>
                <w:sz w:val="22"/>
                <w:szCs w:val="22"/>
              </w:rPr>
            </w:pPr>
            <w:r w:rsidRPr="00630B5A">
              <w:rPr>
                <w:rFonts w:asciiTheme="minorHAnsi" w:hAnsiTheme="minorHAnsi" w:cstheme="minorHAnsi"/>
                <w:sz w:val="22"/>
                <w:szCs w:val="22"/>
              </w:rPr>
              <w:t>150 State House Station, Augusta, ME 04333</w:t>
            </w:r>
          </w:p>
          <w:p w14:paraId="1BAE35AE" w14:textId="054EF1CE" w:rsidR="005927D5" w:rsidRPr="005927D5" w:rsidRDefault="005927D5" w:rsidP="006903EB">
            <w:pPr>
              <w:rPr>
                <w:rFonts w:asciiTheme="minorHAnsi" w:hAnsiTheme="minorHAnsi"/>
              </w:rPr>
            </w:pPr>
            <w:r w:rsidRPr="00630B5A">
              <w:rPr>
                <w:rFonts w:asciiTheme="minorHAnsi" w:hAnsiTheme="minorHAnsi" w:cstheme="minorHAnsi"/>
                <w:sz w:val="22"/>
                <w:szCs w:val="22"/>
              </w:rPr>
              <w:t>Tel: 207-623-6799</w:t>
            </w:r>
            <w:r w:rsidR="006743D2">
              <w:rPr>
                <w:rFonts w:asciiTheme="minorHAnsi" w:hAnsiTheme="minorHAnsi" w:cstheme="minorHAnsi"/>
                <w:sz w:val="22"/>
                <w:szCs w:val="22"/>
              </w:rPr>
              <w:t xml:space="preserve">                                      Fax: 207-287-5292</w:t>
            </w:r>
          </w:p>
        </w:tc>
        <w:tc>
          <w:tcPr>
            <w:tcW w:w="5405" w:type="dxa"/>
          </w:tcPr>
          <w:p w14:paraId="054E158D" w14:textId="77777777" w:rsidR="007462C7" w:rsidRPr="007462C7" w:rsidRDefault="00EE34EC" w:rsidP="007462C7">
            <w:pPr>
              <w:rPr>
                <w:rFonts w:ascii="Calibri" w:hAnsi="Calibri" w:cs="Calibri"/>
                <w:i/>
                <w:sz w:val="14"/>
              </w:rPr>
            </w:pPr>
            <w:r w:rsidRPr="007462C7">
              <w:rPr>
                <w:rFonts w:eastAsia="MS Mincho" w:cs="Calibri"/>
                <w:noProof/>
                <w:color w:val="FF0000"/>
                <w:sz w:val="14"/>
                <w:szCs w:val="32"/>
              </w:rPr>
              <w:drawing>
                <wp:anchor distT="0" distB="0" distL="114300" distR="114300" simplePos="0" relativeHeight="251820544" behindDoc="0" locked="0" layoutInCell="1" allowOverlap="1" wp14:anchorId="1D2E9C98" wp14:editId="37C1F206">
                  <wp:simplePos x="0" y="0"/>
                  <wp:positionH relativeFrom="column">
                    <wp:posOffset>-20955</wp:posOffset>
                  </wp:positionH>
                  <wp:positionV relativeFrom="paragraph">
                    <wp:posOffset>56515</wp:posOffset>
                  </wp:positionV>
                  <wp:extent cx="600075" cy="600075"/>
                  <wp:effectExtent l="0" t="0" r="9525" b="9525"/>
                  <wp:wrapThrough wrapText="bothSides">
                    <wp:wrapPolygon edited="0">
                      <wp:start x="0" y="0"/>
                      <wp:lineTo x="0" y="21257"/>
                      <wp:lineTo x="21257" y="21257"/>
                      <wp:lineTo x="21257" y="0"/>
                      <wp:lineTo x="0" y="0"/>
                    </wp:wrapPolygon>
                  </wp:wrapThrough>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3">
                            <a:extLst>
                              <a:ext uri="{837473B0-CC2E-450A-ABE3-18F120FF3D39}">
                                <a1611:picAttrSrcUrl xmlns:a1611="http://schemas.microsoft.com/office/drawing/2016/11/main" r:id="rId54"/>
                              </a:ext>
                            </a:extLst>
                          </a:blip>
                          <a:stretch>
                            <a:fillRect/>
                          </a:stretch>
                        </pic:blipFill>
                        <pic:spPr>
                          <a:xfrm>
                            <a:off x="0" y="0"/>
                            <a:ext cx="600075" cy="600075"/>
                          </a:xfrm>
                          <a:prstGeom prst="rect">
                            <a:avLst/>
                          </a:prstGeom>
                        </pic:spPr>
                      </pic:pic>
                    </a:graphicData>
                  </a:graphic>
                </wp:anchor>
              </w:drawing>
            </w:r>
          </w:p>
          <w:p w14:paraId="1F9D84B0" w14:textId="77777777" w:rsidR="005927D5" w:rsidRPr="007462C7" w:rsidRDefault="007462C7" w:rsidP="007462C7">
            <w:pPr>
              <w:rPr>
                <w:rFonts w:ascii="Calibri" w:eastAsia="MS Mincho" w:hAnsi="Calibri" w:cs="Calibri"/>
                <w:color w:val="FF0000"/>
                <w:sz w:val="32"/>
                <w:szCs w:val="32"/>
              </w:rPr>
            </w:pPr>
            <w:r w:rsidRPr="007462C7">
              <w:rPr>
                <w:rFonts w:ascii="Calibri" w:hAnsi="Calibri" w:cs="Calibri"/>
                <w:i/>
                <w:sz w:val="32"/>
              </w:rPr>
              <w:t>From any location, TTY users call Maine Relay 711</w:t>
            </w:r>
          </w:p>
        </w:tc>
      </w:tr>
      <w:tr w:rsidR="0015030C" w:rsidRPr="0015030C" w14:paraId="14959C79" w14:textId="77777777" w:rsidTr="0078373E">
        <w:trPr>
          <w:trHeight w:val="864"/>
        </w:trPr>
        <w:tc>
          <w:tcPr>
            <w:tcW w:w="5395" w:type="dxa"/>
            <w:vAlign w:val="center"/>
          </w:tcPr>
          <w:p w14:paraId="5EEAD78C" w14:textId="6FA357E1"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Augusta </w:t>
            </w:r>
            <w:proofErr w:type="spellStart"/>
            <w:r w:rsidRPr="00630B5A">
              <w:rPr>
                <w:rFonts w:asciiTheme="minorHAnsi" w:eastAsia="MS Mincho" w:hAnsiTheme="minorHAnsi"/>
                <w:b/>
                <w:sz w:val="22"/>
              </w:rPr>
              <w:t>CareerCenter</w:t>
            </w:r>
            <w:proofErr w:type="spellEnd"/>
          </w:p>
          <w:p w14:paraId="725C08B9" w14:textId="0D5EB710"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45 Commerce Drive, Augusta, ME 04333</w:t>
            </w:r>
            <w:r w:rsidR="007E6B33">
              <w:rPr>
                <w:rFonts w:asciiTheme="minorHAnsi" w:eastAsia="MS Mincho" w:hAnsiTheme="minorHAnsi"/>
                <w:sz w:val="22"/>
              </w:rPr>
              <w:t>-0073</w:t>
            </w:r>
          </w:p>
          <w:p w14:paraId="4FC78C81" w14:textId="611AFDDC" w:rsidR="0015030C" w:rsidRPr="00630B5A" w:rsidRDefault="005927D5" w:rsidP="006903EB">
            <w:pPr>
              <w:rPr>
                <w:rFonts w:asciiTheme="minorHAnsi" w:eastAsia="MS Mincho" w:hAnsiTheme="minorHAnsi"/>
                <w:sz w:val="22"/>
              </w:rPr>
            </w:pPr>
            <w:r w:rsidRPr="00630B5A">
              <w:rPr>
                <w:rFonts w:asciiTheme="minorHAnsi" w:eastAsia="MS Mincho" w:hAnsiTheme="minorHAnsi"/>
                <w:sz w:val="22"/>
              </w:rPr>
              <w:t>Tel: 207-624-5120 or 1-800-760-1573</w:t>
            </w:r>
            <w:r w:rsidR="00594AAE">
              <w:rPr>
                <w:rFonts w:asciiTheme="minorHAnsi" w:eastAsia="MS Mincho" w:hAnsiTheme="minorHAnsi"/>
                <w:sz w:val="22"/>
              </w:rPr>
              <w:t xml:space="preserve"> </w:t>
            </w:r>
            <w:r w:rsidR="0049516D">
              <w:rPr>
                <w:rFonts w:asciiTheme="minorHAnsi" w:eastAsia="MS Mincho" w:hAnsiTheme="minorHAnsi"/>
                <w:sz w:val="22"/>
              </w:rPr>
              <w:t xml:space="preserve">  </w:t>
            </w:r>
            <w:r w:rsidR="00594AAE">
              <w:rPr>
                <w:rFonts w:asciiTheme="minorHAnsi" w:eastAsia="MS Mincho" w:hAnsiTheme="minorHAnsi"/>
                <w:sz w:val="22"/>
              </w:rPr>
              <w:t>Fax: 207-</w:t>
            </w:r>
            <w:r w:rsidR="0049516D">
              <w:rPr>
                <w:rFonts w:asciiTheme="minorHAnsi" w:eastAsia="MS Mincho" w:hAnsiTheme="minorHAnsi"/>
                <w:sz w:val="22"/>
              </w:rPr>
              <w:t>287-6249</w:t>
            </w:r>
          </w:p>
        </w:tc>
        <w:tc>
          <w:tcPr>
            <w:tcW w:w="5405" w:type="dxa"/>
            <w:vAlign w:val="center"/>
          </w:tcPr>
          <w:p w14:paraId="35660EE6" w14:textId="20E3D5E5"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Lewiston </w:t>
            </w:r>
            <w:proofErr w:type="spellStart"/>
            <w:r w:rsidR="003D03A6" w:rsidRPr="00630B5A">
              <w:rPr>
                <w:rFonts w:asciiTheme="minorHAnsi" w:eastAsia="MS Mincho" w:hAnsiTheme="minorHAnsi"/>
                <w:b/>
                <w:sz w:val="22"/>
              </w:rPr>
              <w:t>CareerCenter</w:t>
            </w:r>
            <w:proofErr w:type="spellEnd"/>
          </w:p>
          <w:p w14:paraId="275665D2" w14:textId="4FA43D34"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5 Mollison Way, Lewiston, ME 04240</w:t>
            </w:r>
            <w:r w:rsidR="00A67ED6">
              <w:rPr>
                <w:rFonts w:asciiTheme="minorHAnsi" w:eastAsia="MS Mincho" w:hAnsiTheme="minorHAnsi"/>
                <w:sz w:val="22"/>
              </w:rPr>
              <w:t>-5805</w:t>
            </w:r>
          </w:p>
          <w:p w14:paraId="388D0214" w14:textId="3F46A4BD" w:rsidR="0015030C" w:rsidRPr="00630B5A" w:rsidRDefault="005927D5" w:rsidP="006903EB">
            <w:pPr>
              <w:rPr>
                <w:rFonts w:asciiTheme="minorHAnsi" w:eastAsia="MS Mincho" w:hAnsiTheme="minorHAnsi"/>
                <w:sz w:val="22"/>
              </w:rPr>
            </w:pPr>
            <w:r w:rsidRPr="00630B5A">
              <w:rPr>
                <w:rFonts w:asciiTheme="minorHAnsi" w:eastAsia="MS Mincho" w:hAnsiTheme="minorHAnsi"/>
                <w:sz w:val="22"/>
              </w:rPr>
              <w:t>Tel: 207-753-9000 or 1-800-741-2991</w:t>
            </w:r>
            <w:r w:rsidR="00265BC2">
              <w:rPr>
                <w:rFonts w:asciiTheme="minorHAnsi" w:eastAsia="MS Mincho" w:hAnsiTheme="minorHAnsi"/>
                <w:sz w:val="22"/>
              </w:rPr>
              <w:t xml:space="preserve">   </w:t>
            </w:r>
            <w:r w:rsidR="0078373E">
              <w:rPr>
                <w:rFonts w:asciiTheme="minorHAnsi" w:eastAsia="MS Mincho" w:hAnsiTheme="minorHAnsi"/>
                <w:sz w:val="22"/>
              </w:rPr>
              <w:t>Fax: 207-753-9051</w:t>
            </w:r>
          </w:p>
        </w:tc>
      </w:tr>
      <w:tr w:rsidR="005927D5" w:rsidRPr="0015030C" w14:paraId="39C20329" w14:textId="77777777" w:rsidTr="0078373E">
        <w:trPr>
          <w:trHeight w:val="864"/>
        </w:trPr>
        <w:tc>
          <w:tcPr>
            <w:tcW w:w="5395" w:type="dxa"/>
            <w:vAlign w:val="center"/>
          </w:tcPr>
          <w:p w14:paraId="4AA09450" w14:textId="17867A6D" w:rsidR="005927D5" w:rsidRPr="00630B5A" w:rsidRDefault="00B7239F" w:rsidP="006903EB">
            <w:pPr>
              <w:rPr>
                <w:rFonts w:asciiTheme="minorHAnsi" w:eastAsia="MS Mincho" w:hAnsiTheme="minorHAnsi"/>
                <w:b/>
                <w:sz w:val="22"/>
              </w:rPr>
            </w:pPr>
            <w:r>
              <w:rPr>
                <w:rFonts w:asciiTheme="minorHAnsi" w:eastAsia="MS Mincho" w:hAnsiTheme="minorHAnsi"/>
                <w:b/>
                <w:sz w:val="22"/>
              </w:rPr>
              <w:t>Bangor</w:t>
            </w:r>
            <w:r w:rsidR="005927D5" w:rsidRPr="00630B5A">
              <w:rPr>
                <w:rFonts w:asciiTheme="minorHAnsi" w:eastAsia="MS Mincho" w:hAnsiTheme="minorHAnsi"/>
                <w:b/>
                <w:sz w:val="22"/>
              </w:rPr>
              <w:t xml:space="preserve"> </w:t>
            </w:r>
            <w:proofErr w:type="spellStart"/>
            <w:r w:rsidR="005927D5" w:rsidRPr="00630B5A">
              <w:rPr>
                <w:rFonts w:asciiTheme="minorHAnsi" w:eastAsia="MS Mincho" w:hAnsiTheme="minorHAnsi"/>
                <w:b/>
                <w:sz w:val="22"/>
              </w:rPr>
              <w:t>CareerCenter</w:t>
            </w:r>
            <w:proofErr w:type="spellEnd"/>
          </w:p>
          <w:p w14:paraId="0D66B069" w14:textId="7491026C"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45 Oak Street, Suite 1, Bangor, ME 04401</w:t>
            </w:r>
            <w:r w:rsidR="0099429B">
              <w:rPr>
                <w:rFonts w:asciiTheme="minorHAnsi" w:eastAsia="MS Mincho" w:hAnsiTheme="minorHAnsi"/>
                <w:sz w:val="22"/>
              </w:rPr>
              <w:t>-6664</w:t>
            </w:r>
          </w:p>
          <w:p w14:paraId="378A5C79" w14:textId="0854D203"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207-561-4000 or 1-888-545-8811</w:t>
            </w:r>
            <w:r w:rsidR="0049516D">
              <w:rPr>
                <w:rFonts w:asciiTheme="minorHAnsi" w:eastAsia="MS Mincho" w:hAnsiTheme="minorHAnsi"/>
                <w:sz w:val="22"/>
              </w:rPr>
              <w:t xml:space="preserve">   Fax: 207-561-4027</w:t>
            </w:r>
          </w:p>
        </w:tc>
        <w:tc>
          <w:tcPr>
            <w:tcW w:w="5405" w:type="dxa"/>
            <w:vAlign w:val="center"/>
          </w:tcPr>
          <w:p w14:paraId="520A6DDD" w14:textId="77777777"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Machias </w:t>
            </w:r>
            <w:proofErr w:type="spellStart"/>
            <w:r w:rsidRPr="00630B5A">
              <w:rPr>
                <w:rFonts w:asciiTheme="minorHAnsi" w:eastAsia="MS Mincho" w:hAnsiTheme="minorHAnsi"/>
                <w:b/>
                <w:sz w:val="22"/>
              </w:rPr>
              <w:t>CareerCenter</w:t>
            </w:r>
            <w:proofErr w:type="spellEnd"/>
          </w:p>
          <w:p w14:paraId="7525A44E" w14:textId="65B70C9D"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53 Prescott Drive, Suite 2, Machias, ME 04654</w:t>
            </w:r>
            <w:r w:rsidR="00F43212">
              <w:rPr>
                <w:rFonts w:asciiTheme="minorHAnsi" w:eastAsia="MS Mincho" w:hAnsiTheme="minorHAnsi"/>
                <w:sz w:val="22"/>
              </w:rPr>
              <w:t>-9751</w:t>
            </w:r>
          </w:p>
          <w:p w14:paraId="401D2931" w14:textId="0EE47143"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207-255-1926 or 1-800-770-7774</w:t>
            </w:r>
            <w:r w:rsidR="00265BC2">
              <w:rPr>
                <w:rFonts w:asciiTheme="minorHAnsi" w:eastAsia="MS Mincho" w:hAnsiTheme="minorHAnsi"/>
                <w:sz w:val="22"/>
              </w:rPr>
              <w:t xml:space="preserve">   Fax: 207-255-3091</w:t>
            </w:r>
          </w:p>
        </w:tc>
      </w:tr>
      <w:tr w:rsidR="005927D5" w:rsidRPr="0015030C" w14:paraId="55ED04DA" w14:textId="77777777" w:rsidTr="0078373E">
        <w:trPr>
          <w:trHeight w:val="864"/>
        </w:trPr>
        <w:tc>
          <w:tcPr>
            <w:tcW w:w="5395" w:type="dxa"/>
            <w:vAlign w:val="center"/>
          </w:tcPr>
          <w:p w14:paraId="630004DF" w14:textId="44BF5CF6" w:rsidR="005927D5" w:rsidRPr="00630B5A" w:rsidRDefault="000903A7" w:rsidP="006903EB">
            <w:pPr>
              <w:rPr>
                <w:rFonts w:asciiTheme="minorHAnsi" w:eastAsia="MS Mincho" w:hAnsiTheme="minorHAnsi"/>
                <w:b/>
                <w:sz w:val="22"/>
              </w:rPr>
            </w:pPr>
            <w:r>
              <w:rPr>
                <w:rFonts w:asciiTheme="minorHAnsi" w:eastAsia="MS Mincho" w:hAnsiTheme="minorHAnsi"/>
                <w:b/>
                <w:sz w:val="22"/>
              </w:rPr>
              <w:t>Northern Kennebec Valley</w:t>
            </w:r>
            <w:r w:rsidR="005927D5" w:rsidRPr="00630B5A">
              <w:rPr>
                <w:rFonts w:asciiTheme="minorHAnsi" w:eastAsia="MS Mincho" w:hAnsiTheme="minorHAnsi"/>
                <w:b/>
                <w:sz w:val="22"/>
              </w:rPr>
              <w:t xml:space="preserve"> </w:t>
            </w:r>
            <w:proofErr w:type="spellStart"/>
            <w:r w:rsidR="005927D5" w:rsidRPr="00630B5A">
              <w:rPr>
                <w:rFonts w:asciiTheme="minorHAnsi" w:eastAsia="MS Mincho" w:hAnsiTheme="minorHAnsi"/>
                <w:b/>
                <w:sz w:val="22"/>
              </w:rPr>
              <w:t>CareerCenter</w:t>
            </w:r>
            <w:proofErr w:type="spellEnd"/>
          </w:p>
          <w:p w14:paraId="12C7DC12" w14:textId="437BBC08" w:rsidR="005927D5" w:rsidRPr="00630B5A" w:rsidRDefault="0087709B" w:rsidP="006903EB">
            <w:pPr>
              <w:rPr>
                <w:rFonts w:asciiTheme="minorHAnsi" w:eastAsia="MS Mincho" w:hAnsiTheme="minorHAnsi"/>
                <w:sz w:val="22"/>
              </w:rPr>
            </w:pPr>
            <w:r>
              <w:rPr>
                <w:rFonts w:asciiTheme="minorHAnsi" w:eastAsia="MS Mincho" w:hAnsiTheme="minorHAnsi"/>
                <w:sz w:val="22"/>
              </w:rPr>
              <w:t xml:space="preserve">23 Stanley Road, </w:t>
            </w:r>
            <w:r w:rsidR="005927D5" w:rsidRPr="00630B5A">
              <w:rPr>
                <w:rFonts w:asciiTheme="minorHAnsi" w:eastAsia="MS Mincho" w:hAnsiTheme="minorHAnsi"/>
                <w:sz w:val="22"/>
              </w:rPr>
              <w:t>Hinckley, ME 04944</w:t>
            </w:r>
          </w:p>
          <w:p w14:paraId="18525816" w14:textId="424B4EB0"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207-474-4958 or 1-800-760-1572</w:t>
            </w:r>
            <w:r w:rsidR="002253B4">
              <w:rPr>
                <w:rFonts w:asciiTheme="minorHAnsi" w:eastAsia="MS Mincho" w:hAnsiTheme="minorHAnsi"/>
                <w:sz w:val="22"/>
              </w:rPr>
              <w:t xml:space="preserve">   Fax: 207-474-4914</w:t>
            </w:r>
          </w:p>
        </w:tc>
        <w:tc>
          <w:tcPr>
            <w:tcW w:w="5405" w:type="dxa"/>
            <w:vAlign w:val="center"/>
          </w:tcPr>
          <w:p w14:paraId="2A0A0AA7" w14:textId="77777777"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Greater Portland </w:t>
            </w:r>
            <w:proofErr w:type="spellStart"/>
            <w:r w:rsidRPr="00630B5A">
              <w:rPr>
                <w:rFonts w:asciiTheme="minorHAnsi" w:eastAsia="MS Mincho" w:hAnsiTheme="minorHAnsi"/>
                <w:b/>
                <w:sz w:val="22"/>
              </w:rPr>
              <w:t>CareerCenter</w:t>
            </w:r>
            <w:proofErr w:type="spellEnd"/>
            <w:r w:rsidRPr="00630B5A">
              <w:rPr>
                <w:rFonts w:asciiTheme="minorHAnsi" w:eastAsia="MS Mincho" w:hAnsiTheme="minorHAnsi"/>
                <w:b/>
                <w:sz w:val="22"/>
              </w:rPr>
              <w:t xml:space="preserve"> </w:t>
            </w:r>
          </w:p>
          <w:p w14:paraId="5E476728" w14:textId="77777777"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151 Jetport Boulevard, Portland, ME 04102</w:t>
            </w:r>
          </w:p>
          <w:p w14:paraId="744D5619" w14:textId="76F32DA6"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207-822-3300 or 1-877-594-5627</w:t>
            </w:r>
            <w:r w:rsidR="00265BC2">
              <w:rPr>
                <w:rFonts w:asciiTheme="minorHAnsi" w:eastAsia="MS Mincho" w:hAnsiTheme="minorHAnsi"/>
                <w:sz w:val="22"/>
              </w:rPr>
              <w:t xml:space="preserve">   Fax: 207</w:t>
            </w:r>
            <w:r w:rsidR="0084482C">
              <w:rPr>
                <w:rFonts w:asciiTheme="minorHAnsi" w:eastAsia="MS Mincho" w:hAnsiTheme="minorHAnsi"/>
                <w:sz w:val="22"/>
              </w:rPr>
              <w:t>-775-7870</w:t>
            </w:r>
          </w:p>
        </w:tc>
      </w:tr>
      <w:tr w:rsidR="005927D5" w:rsidRPr="0015030C" w14:paraId="357D3BB0" w14:textId="77777777" w:rsidTr="0078373E">
        <w:trPr>
          <w:trHeight w:val="864"/>
        </w:trPr>
        <w:tc>
          <w:tcPr>
            <w:tcW w:w="5395" w:type="dxa"/>
            <w:vAlign w:val="center"/>
          </w:tcPr>
          <w:p w14:paraId="00DFFE22" w14:textId="77777777" w:rsidR="005927D5" w:rsidRPr="00630B5A" w:rsidRDefault="005927D5" w:rsidP="006903EB">
            <w:pPr>
              <w:rPr>
                <w:rFonts w:asciiTheme="minorHAnsi" w:eastAsia="MS Mincho" w:hAnsiTheme="minorHAnsi" w:cstheme="minorHAnsi"/>
                <w:b/>
                <w:sz w:val="22"/>
              </w:rPr>
            </w:pPr>
            <w:r w:rsidRPr="00630B5A">
              <w:rPr>
                <w:rFonts w:asciiTheme="minorHAnsi" w:eastAsia="MS Mincho" w:hAnsiTheme="minorHAnsi" w:cstheme="minorHAnsi"/>
                <w:b/>
                <w:sz w:val="22"/>
              </w:rPr>
              <w:t xml:space="preserve">Houlton DVR Office </w:t>
            </w:r>
          </w:p>
          <w:p w14:paraId="2C251726" w14:textId="4F6CD8B2" w:rsidR="005927D5" w:rsidRPr="00630B5A" w:rsidRDefault="005927D5" w:rsidP="006903EB">
            <w:pPr>
              <w:rPr>
                <w:rFonts w:asciiTheme="minorHAnsi" w:eastAsia="MS Mincho" w:hAnsiTheme="minorHAnsi" w:cstheme="minorHAnsi"/>
                <w:sz w:val="22"/>
              </w:rPr>
            </w:pPr>
            <w:r w:rsidRPr="00630B5A">
              <w:rPr>
                <w:rFonts w:asciiTheme="minorHAnsi" w:eastAsia="MS Mincho" w:hAnsiTheme="minorHAnsi" w:cstheme="minorHAnsi"/>
                <w:sz w:val="22"/>
              </w:rPr>
              <w:t>11 High Street, Houlton, ME 04730</w:t>
            </w:r>
            <w:r w:rsidR="005143CF">
              <w:rPr>
                <w:rFonts w:asciiTheme="minorHAnsi" w:eastAsia="MS Mincho" w:hAnsiTheme="minorHAnsi" w:cstheme="minorHAnsi"/>
                <w:sz w:val="22"/>
              </w:rPr>
              <w:t>-</w:t>
            </w:r>
            <w:r w:rsidR="00D912F8">
              <w:rPr>
                <w:rFonts w:asciiTheme="minorHAnsi" w:eastAsia="MS Mincho" w:hAnsiTheme="minorHAnsi" w:cstheme="minorHAnsi"/>
                <w:sz w:val="22"/>
              </w:rPr>
              <w:t>2421</w:t>
            </w:r>
          </w:p>
          <w:p w14:paraId="25F5DA82" w14:textId="44536C41" w:rsidR="005927D5" w:rsidRPr="00630B5A" w:rsidRDefault="005927D5" w:rsidP="006903EB">
            <w:pPr>
              <w:rPr>
                <w:rFonts w:asciiTheme="minorHAnsi" w:eastAsia="MS Mincho" w:hAnsiTheme="minorHAnsi"/>
                <w:sz w:val="22"/>
              </w:rPr>
            </w:pPr>
            <w:r w:rsidRPr="00630B5A">
              <w:rPr>
                <w:rFonts w:asciiTheme="minorHAnsi" w:eastAsia="MS Mincho" w:hAnsiTheme="minorHAnsi" w:cstheme="minorHAnsi"/>
                <w:sz w:val="22"/>
              </w:rPr>
              <w:t>Tel: 207-532-5019 or 1-800-432-7338</w:t>
            </w:r>
            <w:r w:rsidR="00956DEF">
              <w:rPr>
                <w:rFonts w:asciiTheme="minorHAnsi" w:eastAsia="MS Mincho" w:hAnsiTheme="minorHAnsi" w:cstheme="minorHAnsi"/>
                <w:sz w:val="22"/>
              </w:rPr>
              <w:t xml:space="preserve">   Fax: 207-532-5309</w:t>
            </w:r>
          </w:p>
        </w:tc>
        <w:tc>
          <w:tcPr>
            <w:tcW w:w="5405" w:type="dxa"/>
            <w:vAlign w:val="center"/>
          </w:tcPr>
          <w:p w14:paraId="63CC7A10" w14:textId="77777777" w:rsidR="005927D5" w:rsidRPr="00630B5A" w:rsidRDefault="005927D5" w:rsidP="006903EB">
            <w:pPr>
              <w:rPr>
                <w:rFonts w:asciiTheme="minorHAnsi" w:eastAsia="MS Mincho" w:hAnsiTheme="minorHAnsi"/>
                <w:b/>
                <w:sz w:val="22"/>
              </w:rPr>
            </w:pPr>
            <w:r w:rsidRPr="00630B5A">
              <w:rPr>
                <w:rFonts w:asciiTheme="minorHAnsi" w:eastAsia="MS Mincho" w:hAnsiTheme="minorHAnsi"/>
                <w:b/>
                <w:sz w:val="22"/>
              </w:rPr>
              <w:t xml:space="preserve">Presque Isle </w:t>
            </w:r>
            <w:proofErr w:type="spellStart"/>
            <w:r w:rsidRPr="00630B5A">
              <w:rPr>
                <w:rFonts w:asciiTheme="minorHAnsi" w:eastAsia="MS Mincho" w:hAnsiTheme="minorHAnsi"/>
                <w:b/>
                <w:sz w:val="22"/>
              </w:rPr>
              <w:t>CareerCenter</w:t>
            </w:r>
            <w:proofErr w:type="spellEnd"/>
          </w:p>
          <w:p w14:paraId="3673AF49" w14:textId="76A1DEA7"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66 Spruce Street, Suite 3, Presque Isle, ME 04769</w:t>
            </w:r>
            <w:r w:rsidR="00B17554">
              <w:rPr>
                <w:rFonts w:asciiTheme="minorHAnsi" w:eastAsia="MS Mincho" w:hAnsiTheme="minorHAnsi"/>
                <w:sz w:val="22"/>
              </w:rPr>
              <w:t>-3222</w:t>
            </w:r>
          </w:p>
          <w:p w14:paraId="0F18623B" w14:textId="3ECD2430" w:rsidR="005927D5" w:rsidRPr="00630B5A" w:rsidRDefault="005927D5" w:rsidP="006903EB">
            <w:pPr>
              <w:rPr>
                <w:rFonts w:asciiTheme="minorHAnsi" w:eastAsia="MS Mincho" w:hAnsiTheme="minorHAnsi"/>
                <w:sz w:val="22"/>
              </w:rPr>
            </w:pPr>
            <w:r w:rsidRPr="00630B5A">
              <w:rPr>
                <w:rFonts w:asciiTheme="minorHAnsi" w:eastAsia="MS Mincho" w:hAnsiTheme="minorHAnsi"/>
                <w:sz w:val="22"/>
              </w:rPr>
              <w:t>Tel: 207-</w:t>
            </w:r>
            <w:r w:rsidR="003A183B">
              <w:rPr>
                <w:rFonts w:asciiTheme="minorHAnsi" w:eastAsia="MS Mincho" w:hAnsiTheme="minorHAnsi"/>
                <w:sz w:val="22"/>
              </w:rPr>
              <w:t>768-6835</w:t>
            </w:r>
            <w:r w:rsidR="008F38C8">
              <w:rPr>
                <w:rFonts w:asciiTheme="minorHAnsi" w:eastAsia="MS Mincho" w:hAnsiTheme="minorHAnsi"/>
                <w:sz w:val="22"/>
              </w:rPr>
              <w:t xml:space="preserve"> or </w:t>
            </w:r>
            <w:r w:rsidRPr="00630B5A">
              <w:rPr>
                <w:rFonts w:asciiTheme="minorHAnsi" w:eastAsia="MS Mincho" w:hAnsiTheme="minorHAnsi"/>
                <w:sz w:val="22"/>
              </w:rPr>
              <w:t>1-800-635-0357</w:t>
            </w:r>
            <w:r w:rsidR="00676720">
              <w:rPr>
                <w:rFonts w:asciiTheme="minorHAnsi" w:eastAsia="MS Mincho" w:hAnsiTheme="minorHAnsi"/>
                <w:sz w:val="22"/>
              </w:rPr>
              <w:t xml:space="preserve">   Fax: 207-768-68</w:t>
            </w:r>
            <w:r w:rsidR="00591CA3">
              <w:rPr>
                <w:rFonts w:asciiTheme="minorHAnsi" w:eastAsia="MS Mincho" w:hAnsiTheme="minorHAnsi"/>
                <w:sz w:val="22"/>
              </w:rPr>
              <w:t>37</w:t>
            </w:r>
          </w:p>
        </w:tc>
      </w:tr>
    </w:tbl>
    <w:p w14:paraId="2067A901" w14:textId="6457DBBD" w:rsidR="00AA7374" w:rsidRDefault="008C4143" w:rsidP="005927D5">
      <w:pPr>
        <w:rPr>
          <w:rFonts w:eastAsia="MS Mincho" w:cs="Calibri"/>
          <w:b/>
          <w:sz w:val="22"/>
          <w:szCs w:val="22"/>
        </w:rPr>
      </w:pPr>
      <w:r>
        <w:rPr>
          <w:rFonts w:ascii="Arial" w:hAnsi="Arial" w:cs="Arial"/>
          <w:noProof/>
          <w:color w:val="993300"/>
          <w:sz w:val="48"/>
          <w:szCs w:val="48"/>
        </w:rPr>
        <mc:AlternateContent>
          <mc:Choice Requires="wps">
            <w:drawing>
              <wp:anchor distT="0" distB="0" distL="114300" distR="114300" simplePos="0" relativeHeight="251801088" behindDoc="0" locked="0" layoutInCell="1" allowOverlap="1" wp14:anchorId="75AE4102" wp14:editId="266EA5AD">
                <wp:simplePos x="0" y="0"/>
                <wp:positionH relativeFrom="column">
                  <wp:posOffset>-635</wp:posOffset>
                </wp:positionH>
                <wp:positionV relativeFrom="paragraph">
                  <wp:posOffset>56515</wp:posOffset>
                </wp:positionV>
                <wp:extent cx="6830695" cy="0"/>
                <wp:effectExtent l="57150" t="57150" r="46355" b="952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518B0" id="Straight Connector 2" o:spid="_x0000_s1026" alt="&quot;&quot;"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5pt" to="537.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" strokecolor="black [3213]" strokeweight="2.25pt">
                <v:shadow on="t" color="black" opacity="24903f" origin=",.5" offset="0,.55556mm"/>
              </v:line>
            </w:pict>
          </mc:Fallback>
        </mc:AlternateContent>
      </w:r>
    </w:p>
    <w:sectPr w:rsidR="00AA7374" w:rsidSect="007208D3">
      <w:pgSz w:w="12240" w:h="15840" w:code="1"/>
      <w:pgMar w:top="432" w:right="720" w:bottom="720" w:left="720" w:header="288" w:footer="5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F0891" w14:textId="77777777" w:rsidR="00F86B8D" w:rsidRDefault="00F86B8D">
      <w:r>
        <w:separator/>
      </w:r>
    </w:p>
  </w:endnote>
  <w:endnote w:type="continuationSeparator" w:id="0">
    <w:p w14:paraId="215F613B" w14:textId="77777777" w:rsidR="00F86B8D" w:rsidRDefault="00F8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w Cen MT Condensed Extra Bold">
    <w:panose1 w:val="020B0803020202020204"/>
    <w:charset w:val="00"/>
    <w:family w:val="swiss"/>
    <w:pitch w:val="variable"/>
    <w:sig w:usb0="00000007" w:usb1="00000000" w:usb2="00000000" w:usb3="00000000" w:csb0="00000003" w:csb1="00000000"/>
  </w:font>
  <w:font w:name="Goudy">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aleway">
    <w:altName w:val="Trebuchet M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496341000"/>
      <w:docPartObj>
        <w:docPartGallery w:val="Page Numbers (Bottom of Page)"/>
        <w:docPartUnique/>
      </w:docPartObj>
    </w:sdtPr>
    <w:sdtEndPr/>
    <w:sdtContent>
      <w:p w14:paraId="60B2DA4E" w14:textId="77777777" w:rsidR="00A57747" w:rsidRPr="00DD71EB" w:rsidRDefault="00A57747" w:rsidP="006F4BA5">
        <w:pPr>
          <w:pStyle w:val="Footer"/>
          <w:jc w:val="right"/>
          <w:rPr>
            <w:sz w:val="18"/>
            <w:szCs w:val="18"/>
          </w:rPr>
        </w:pPr>
        <w:r w:rsidRPr="00DD71EB">
          <w:rPr>
            <w:sz w:val="18"/>
            <w:szCs w:val="18"/>
          </w:rPr>
          <w:t xml:space="preserve">Page | </w:t>
        </w:r>
        <w:r w:rsidRPr="00DD71EB">
          <w:rPr>
            <w:sz w:val="18"/>
            <w:szCs w:val="18"/>
          </w:rPr>
          <w:fldChar w:fldCharType="begin"/>
        </w:r>
        <w:r w:rsidRPr="00DD71EB">
          <w:rPr>
            <w:sz w:val="18"/>
            <w:szCs w:val="18"/>
          </w:rPr>
          <w:instrText xml:space="preserve"> PAGE   \* MERGEFORMAT </w:instrText>
        </w:r>
        <w:r w:rsidRPr="00DD71EB">
          <w:rPr>
            <w:sz w:val="18"/>
            <w:szCs w:val="18"/>
          </w:rPr>
          <w:fldChar w:fldCharType="separate"/>
        </w:r>
        <w:r w:rsidR="000F77F4">
          <w:rPr>
            <w:noProof/>
            <w:sz w:val="18"/>
            <w:szCs w:val="18"/>
          </w:rPr>
          <w:t>12</w:t>
        </w:r>
        <w:r w:rsidRPr="00DD71EB">
          <w:rPr>
            <w:noProof/>
            <w:sz w:val="18"/>
            <w:szCs w:val="18"/>
          </w:rPr>
          <w:fldChar w:fldCharType="end"/>
        </w:r>
        <w:r w:rsidRPr="00DD71EB">
          <w:rPr>
            <w:sz w:val="18"/>
            <w:szCs w:val="18"/>
          </w:rPr>
          <w:t xml:space="preserve"> </w:t>
        </w:r>
      </w:p>
    </w:sdtContent>
  </w:sdt>
  <w:p w14:paraId="486DC9A9" w14:textId="77777777" w:rsidR="00A57747" w:rsidRDefault="00A57747">
    <w:pPr>
      <w:pStyle w:val="Footer"/>
    </w:pPr>
  </w:p>
  <w:p w14:paraId="36DE44BE" w14:textId="77777777" w:rsidR="00D20096" w:rsidRDefault="00D20096"/>
  <w:p w14:paraId="07FFF987" w14:textId="77777777" w:rsidR="00EF777C" w:rsidRDefault="00EF7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EA1CC" w14:textId="77777777" w:rsidR="00F86B8D" w:rsidRDefault="00F86B8D">
      <w:r>
        <w:separator/>
      </w:r>
    </w:p>
  </w:footnote>
  <w:footnote w:type="continuationSeparator" w:id="0">
    <w:p w14:paraId="41C512F4" w14:textId="77777777" w:rsidR="00F86B8D" w:rsidRDefault="00F86B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928B6"/>
    <w:multiLevelType w:val="hybridMultilevel"/>
    <w:tmpl w:val="157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A2E4D"/>
    <w:multiLevelType w:val="hybridMultilevel"/>
    <w:tmpl w:val="FF760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915A93"/>
    <w:multiLevelType w:val="hybridMultilevel"/>
    <w:tmpl w:val="25082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C05933"/>
    <w:multiLevelType w:val="hybridMultilevel"/>
    <w:tmpl w:val="83385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755C96"/>
    <w:multiLevelType w:val="hybridMultilevel"/>
    <w:tmpl w:val="3CC4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9500C"/>
    <w:multiLevelType w:val="hybridMultilevel"/>
    <w:tmpl w:val="62D8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6B04EE"/>
    <w:multiLevelType w:val="hybridMultilevel"/>
    <w:tmpl w:val="AB2C3AC8"/>
    <w:lvl w:ilvl="0" w:tplc="04090001">
      <w:start w:val="1"/>
      <w:numFmt w:val="bullet"/>
      <w:lvlText w:val=""/>
      <w:lvlJc w:val="left"/>
      <w:pPr>
        <w:ind w:left="1156" w:hanging="360"/>
      </w:pPr>
      <w:rPr>
        <w:rFonts w:ascii="Symbol" w:hAnsi="Symbol" w:hint="default"/>
      </w:rPr>
    </w:lvl>
    <w:lvl w:ilvl="1" w:tplc="04090003">
      <w:start w:val="1"/>
      <w:numFmt w:val="bullet"/>
      <w:lvlText w:val="o"/>
      <w:lvlJc w:val="left"/>
      <w:pPr>
        <w:ind w:left="1876" w:hanging="360"/>
      </w:pPr>
      <w:rPr>
        <w:rFonts w:ascii="Courier New" w:hAnsi="Courier New" w:cs="Courier New" w:hint="default"/>
      </w:rPr>
    </w:lvl>
    <w:lvl w:ilvl="2" w:tplc="04090005">
      <w:start w:val="1"/>
      <w:numFmt w:val="bullet"/>
      <w:lvlText w:val=""/>
      <w:lvlJc w:val="left"/>
      <w:pPr>
        <w:ind w:left="2596" w:hanging="360"/>
      </w:pPr>
      <w:rPr>
        <w:rFonts w:ascii="Wingdings" w:hAnsi="Wingdings" w:hint="default"/>
      </w:rPr>
    </w:lvl>
    <w:lvl w:ilvl="3" w:tplc="04090001">
      <w:start w:val="1"/>
      <w:numFmt w:val="bullet"/>
      <w:lvlText w:val=""/>
      <w:lvlJc w:val="left"/>
      <w:pPr>
        <w:ind w:left="3316" w:hanging="360"/>
      </w:pPr>
      <w:rPr>
        <w:rFonts w:ascii="Symbol" w:hAnsi="Symbol" w:hint="default"/>
      </w:rPr>
    </w:lvl>
    <w:lvl w:ilvl="4" w:tplc="04090003">
      <w:start w:val="1"/>
      <w:numFmt w:val="bullet"/>
      <w:lvlText w:val="o"/>
      <w:lvlJc w:val="left"/>
      <w:pPr>
        <w:ind w:left="4036" w:hanging="360"/>
      </w:pPr>
      <w:rPr>
        <w:rFonts w:ascii="Courier New" w:hAnsi="Courier New" w:cs="Courier New" w:hint="default"/>
      </w:rPr>
    </w:lvl>
    <w:lvl w:ilvl="5" w:tplc="04090005">
      <w:start w:val="1"/>
      <w:numFmt w:val="bullet"/>
      <w:lvlText w:val=""/>
      <w:lvlJc w:val="left"/>
      <w:pPr>
        <w:ind w:left="4756" w:hanging="360"/>
      </w:pPr>
      <w:rPr>
        <w:rFonts w:ascii="Wingdings" w:hAnsi="Wingdings" w:hint="default"/>
      </w:rPr>
    </w:lvl>
    <w:lvl w:ilvl="6" w:tplc="04090001">
      <w:start w:val="1"/>
      <w:numFmt w:val="bullet"/>
      <w:lvlText w:val=""/>
      <w:lvlJc w:val="left"/>
      <w:pPr>
        <w:ind w:left="5476" w:hanging="360"/>
      </w:pPr>
      <w:rPr>
        <w:rFonts w:ascii="Symbol" w:hAnsi="Symbol" w:hint="default"/>
      </w:rPr>
    </w:lvl>
    <w:lvl w:ilvl="7" w:tplc="04090003">
      <w:start w:val="1"/>
      <w:numFmt w:val="bullet"/>
      <w:lvlText w:val="o"/>
      <w:lvlJc w:val="left"/>
      <w:pPr>
        <w:ind w:left="6196" w:hanging="360"/>
      </w:pPr>
      <w:rPr>
        <w:rFonts w:ascii="Courier New" w:hAnsi="Courier New" w:cs="Courier New" w:hint="default"/>
      </w:rPr>
    </w:lvl>
    <w:lvl w:ilvl="8" w:tplc="04090005">
      <w:start w:val="1"/>
      <w:numFmt w:val="bullet"/>
      <w:lvlText w:val=""/>
      <w:lvlJc w:val="left"/>
      <w:pPr>
        <w:ind w:left="6916" w:hanging="360"/>
      </w:pPr>
      <w:rPr>
        <w:rFonts w:ascii="Wingdings" w:hAnsi="Wingdings" w:hint="default"/>
      </w:rPr>
    </w:lvl>
  </w:abstractNum>
  <w:abstractNum w:abstractNumId="10" w15:restartNumberingAfterBreak="0">
    <w:nsid w:val="5D7A691E"/>
    <w:multiLevelType w:val="hybridMultilevel"/>
    <w:tmpl w:val="DEAC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01C73"/>
    <w:multiLevelType w:val="hybridMultilevel"/>
    <w:tmpl w:val="51D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7D04E0"/>
    <w:multiLevelType w:val="hybridMultilevel"/>
    <w:tmpl w:val="3BF81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6"/>
  </w:num>
  <w:num w:numId="4">
    <w:abstractNumId w:val="4"/>
  </w:num>
  <w:num w:numId="5">
    <w:abstractNumId w:val="0"/>
  </w:num>
  <w:num w:numId="6">
    <w:abstractNumId w:val="7"/>
  </w:num>
  <w:num w:numId="7">
    <w:abstractNumId w:val="11"/>
  </w:num>
  <w:num w:numId="8">
    <w:abstractNumId w:val="8"/>
  </w:num>
  <w:num w:numId="9">
    <w:abstractNumId w:val="9"/>
  </w:num>
  <w:num w:numId="10">
    <w:abstractNumId w:val="10"/>
  </w:num>
  <w:num w:numId="11">
    <w:abstractNumId w:val="2"/>
  </w:num>
  <w:num w:numId="12">
    <w:abstractNumId w:val="3"/>
  </w:num>
  <w:num w:numId="13">
    <w:abstractNumId w:val="5"/>
  </w:num>
  <w:num w:numId="14">
    <w:abstractNumId w:val="5"/>
  </w:num>
  <w:num w:numId="15">
    <w:abstractNumId w:val="3"/>
  </w:num>
  <w:num w:numId="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355"/>
    <w:rsid w:val="000010A6"/>
    <w:rsid w:val="00002A30"/>
    <w:rsid w:val="00003A71"/>
    <w:rsid w:val="00003FBE"/>
    <w:rsid w:val="0000474B"/>
    <w:rsid w:val="00007F4A"/>
    <w:rsid w:val="00011556"/>
    <w:rsid w:val="00013B6C"/>
    <w:rsid w:val="0001430C"/>
    <w:rsid w:val="00014C86"/>
    <w:rsid w:val="00014EAF"/>
    <w:rsid w:val="0001569B"/>
    <w:rsid w:val="00015EAC"/>
    <w:rsid w:val="00016A26"/>
    <w:rsid w:val="00017248"/>
    <w:rsid w:val="00017698"/>
    <w:rsid w:val="00017EA4"/>
    <w:rsid w:val="000204F8"/>
    <w:rsid w:val="000249C7"/>
    <w:rsid w:val="00025A22"/>
    <w:rsid w:val="00025A91"/>
    <w:rsid w:val="0002649A"/>
    <w:rsid w:val="0003013A"/>
    <w:rsid w:val="0003045E"/>
    <w:rsid w:val="0003133F"/>
    <w:rsid w:val="000337D5"/>
    <w:rsid w:val="00033CE7"/>
    <w:rsid w:val="00034226"/>
    <w:rsid w:val="00035AD1"/>
    <w:rsid w:val="00035EB3"/>
    <w:rsid w:val="000367FB"/>
    <w:rsid w:val="000368A6"/>
    <w:rsid w:val="00041725"/>
    <w:rsid w:val="000419F5"/>
    <w:rsid w:val="000420CE"/>
    <w:rsid w:val="00042B7E"/>
    <w:rsid w:val="00043460"/>
    <w:rsid w:val="00044425"/>
    <w:rsid w:val="00044F6C"/>
    <w:rsid w:val="0004550B"/>
    <w:rsid w:val="0004557E"/>
    <w:rsid w:val="000463FB"/>
    <w:rsid w:val="0004677E"/>
    <w:rsid w:val="00046C20"/>
    <w:rsid w:val="00046C9A"/>
    <w:rsid w:val="0004756A"/>
    <w:rsid w:val="000478DD"/>
    <w:rsid w:val="00050F2C"/>
    <w:rsid w:val="00051FD0"/>
    <w:rsid w:val="00053A1A"/>
    <w:rsid w:val="00053A3E"/>
    <w:rsid w:val="00054C30"/>
    <w:rsid w:val="00054C7D"/>
    <w:rsid w:val="0005566F"/>
    <w:rsid w:val="00056C1D"/>
    <w:rsid w:val="00057110"/>
    <w:rsid w:val="0006066A"/>
    <w:rsid w:val="00060F8B"/>
    <w:rsid w:val="00061764"/>
    <w:rsid w:val="000628FD"/>
    <w:rsid w:val="00062A6A"/>
    <w:rsid w:val="00063666"/>
    <w:rsid w:val="00064A08"/>
    <w:rsid w:val="00065295"/>
    <w:rsid w:val="00067741"/>
    <w:rsid w:val="0007231D"/>
    <w:rsid w:val="00072379"/>
    <w:rsid w:val="00074D07"/>
    <w:rsid w:val="00076D8B"/>
    <w:rsid w:val="00080C36"/>
    <w:rsid w:val="00080D45"/>
    <w:rsid w:val="00081862"/>
    <w:rsid w:val="00081905"/>
    <w:rsid w:val="0008191E"/>
    <w:rsid w:val="000823D8"/>
    <w:rsid w:val="000831DB"/>
    <w:rsid w:val="00083C06"/>
    <w:rsid w:val="00083D49"/>
    <w:rsid w:val="000841F3"/>
    <w:rsid w:val="00086059"/>
    <w:rsid w:val="00086256"/>
    <w:rsid w:val="000876B4"/>
    <w:rsid w:val="000903A7"/>
    <w:rsid w:val="00091872"/>
    <w:rsid w:val="00091DDA"/>
    <w:rsid w:val="000925AA"/>
    <w:rsid w:val="0009399F"/>
    <w:rsid w:val="00094C98"/>
    <w:rsid w:val="00095BE1"/>
    <w:rsid w:val="000966AD"/>
    <w:rsid w:val="00096AE2"/>
    <w:rsid w:val="00096D6F"/>
    <w:rsid w:val="00097B21"/>
    <w:rsid w:val="000A3140"/>
    <w:rsid w:val="000A3BA7"/>
    <w:rsid w:val="000A4624"/>
    <w:rsid w:val="000A4BD4"/>
    <w:rsid w:val="000A4DEB"/>
    <w:rsid w:val="000A53FC"/>
    <w:rsid w:val="000A5491"/>
    <w:rsid w:val="000A693A"/>
    <w:rsid w:val="000A70F8"/>
    <w:rsid w:val="000A7D3C"/>
    <w:rsid w:val="000B1126"/>
    <w:rsid w:val="000B13D6"/>
    <w:rsid w:val="000B1F1C"/>
    <w:rsid w:val="000B4AB6"/>
    <w:rsid w:val="000B53A3"/>
    <w:rsid w:val="000B5E41"/>
    <w:rsid w:val="000B767A"/>
    <w:rsid w:val="000B77E4"/>
    <w:rsid w:val="000B7D25"/>
    <w:rsid w:val="000C10CA"/>
    <w:rsid w:val="000C128B"/>
    <w:rsid w:val="000C12D7"/>
    <w:rsid w:val="000C13DE"/>
    <w:rsid w:val="000C2C2A"/>
    <w:rsid w:val="000C2C51"/>
    <w:rsid w:val="000C403F"/>
    <w:rsid w:val="000C491C"/>
    <w:rsid w:val="000C7426"/>
    <w:rsid w:val="000D043C"/>
    <w:rsid w:val="000D070C"/>
    <w:rsid w:val="000D0B62"/>
    <w:rsid w:val="000D210F"/>
    <w:rsid w:val="000D2F37"/>
    <w:rsid w:val="000D2F5C"/>
    <w:rsid w:val="000D37BE"/>
    <w:rsid w:val="000D3A55"/>
    <w:rsid w:val="000D3CC2"/>
    <w:rsid w:val="000D4CAB"/>
    <w:rsid w:val="000D4D7B"/>
    <w:rsid w:val="000D61DD"/>
    <w:rsid w:val="000D6B4A"/>
    <w:rsid w:val="000D774C"/>
    <w:rsid w:val="000E00B8"/>
    <w:rsid w:val="000E07C3"/>
    <w:rsid w:val="000E08E9"/>
    <w:rsid w:val="000E173D"/>
    <w:rsid w:val="000E4091"/>
    <w:rsid w:val="000E57F0"/>
    <w:rsid w:val="000E63CF"/>
    <w:rsid w:val="000E6665"/>
    <w:rsid w:val="000E6E02"/>
    <w:rsid w:val="000F1F60"/>
    <w:rsid w:val="000F281E"/>
    <w:rsid w:val="000F2CE3"/>
    <w:rsid w:val="000F366B"/>
    <w:rsid w:val="000F422D"/>
    <w:rsid w:val="000F4443"/>
    <w:rsid w:val="000F44AC"/>
    <w:rsid w:val="000F6F9A"/>
    <w:rsid w:val="000F70B3"/>
    <w:rsid w:val="000F77F4"/>
    <w:rsid w:val="000F7ED6"/>
    <w:rsid w:val="00101105"/>
    <w:rsid w:val="00101A1F"/>
    <w:rsid w:val="00101C1A"/>
    <w:rsid w:val="001025F2"/>
    <w:rsid w:val="00104521"/>
    <w:rsid w:val="00104542"/>
    <w:rsid w:val="00104DE7"/>
    <w:rsid w:val="0010572C"/>
    <w:rsid w:val="00106D98"/>
    <w:rsid w:val="00106EDA"/>
    <w:rsid w:val="00106F8C"/>
    <w:rsid w:val="001076D4"/>
    <w:rsid w:val="00107893"/>
    <w:rsid w:val="00110DE3"/>
    <w:rsid w:val="00110FEA"/>
    <w:rsid w:val="0011216D"/>
    <w:rsid w:val="001121DE"/>
    <w:rsid w:val="0011321A"/>
    <w:rsid w:val="001138BE"/>
    <w:rsid w:val="00113CED"/>
    <w:rsid w:val="001141FF"/>
    <w:rsid w:val="00114E67"/>
    <w:rsid w:val="00115D74"/>
    <w:rsid w:val="001179AF"/>
    <w:rsid w:val="00120084"/>
    <w:rsid w:val="0012052F"/>
    <w:rsid w:val="00120F4A"/>
    <w:rsid w:val="00121A09"/>
    <w:rsid w:val="00121B19"/>
    <w:rsid w:val="00122918"/>
    <w:rsid w:val="00123A6E"/>
    <w:rsid w:val="00123EE9"/>
    <w:rsid w:val="0012565E"/>
    <w:rsid w:val="00126463"/>
    <w:rsid w:val="0012673A"/>
    <w:rsid w:val="00126839"/>
    <w:rsid w:val="001272B4"/>
    <w:rsid w:val="00130AB8"/>
    <w:rsid w:val="0013160F"/>
    <w:rsid w:val="00131D57"/>
    <w:rsid w:val="0013290D"/>
    <w:rsid w:val="00134BAB"/>
    <w:rsid w:val="0013540A"/>
    <w:rsid w:val="00135690"/>
    <w:rsid w:val="00136481"/>
    <w:rsid w:val="001367A2"/>
    <w:rsid w:val="001369CB"/>
    <w:rsid w:val="001371FC"/>
    <w:rsid w:val="0013764B"/>
    <w:rsid w:val="00140CE7"/>
    <w:rsid w:val="00140E0F"/>
    <w:rsid w:val="00141893"/>
    <w:rsid w:val="00143AF6"/>
    <w:rsid w:val="00144C9D"/>
    <w:rsid w:val="00144DC0"/>
    <w:rsid w:val="0014652E"/>
    <w:rsid w:val="0015030C"/>
    <w:rsid w:val="0015177B"/>
    <w:rsid w:val="00151BE0"/>
    <w:rsid w:val="00152024"/>
    <w:rsid w:val="001530CC"/>
    <w:rsid w:val="001545AD"/>
    <w:rsid w:val="00154E64"/>
    <w:rsid w:val="001552A2"/>
    <w:rsid w:val="00155415"/>
    <w:rsid w:val="00157B0D"/>
    <w:rsid w:val="00157F11"/>
    <w:rsid w:val="0016087F"/>
    <w:rsid w:val="001614D0"/>
    <w:rsid w:val="0016152A"/>
    <w:rsid w:val="00162281"/>
    <w:rsid w:val="00163EF5"/>
    <w:rsid w:val="0016426F"/>
    <w:rsid w:val="00166363"/>
    <w:rsid w:val="00167480"/>
    <w:rsid w:val="00170053"/>
    <w:rsid w:val="00172779"/>
    <w:rsid w:val="00173852"/>
    <w:rsid w:val="001745E7"/>
    <w:rsid w:val="00174CC8"/>
    <w:rsid w:val="001750E4"/>
    <w:rsid w:val="00175980"/>
    <w:rsid w:val="00177B16"/>
    <w:rsid w:val="00177C80"/>
    <w:rsid w:val="00180642"/>
    <w:rsid w:val="00180E43"/>
    <w:rsid w:val="001830C9"/>
    <w:rsid w:val="001848CC"/>
    <w:rsid w:val="00184AD7"/>
    <w:rsid w:val="00186AFC"/>
    <w:rsid w:val="00186EA7"/>
    <w:rsid w:val="00187DBC"/>
    <w:rsid w:val="00191A2C"/>
    <w:rsid w:val="00191FA9"/>
    <w:rsid w:val="001930EF"/>
    <w:rsid w:val="00193C86"/>
    <w:rsid w:val="0019498F"/>
    <w:rsid w:val="0019530B"/>
    <w:rsid w:val="00195E01"/>
    <w:rsid w:val="00197277"/>
    <w:rsid w:val="0019753B"/>
    <w:rsid w:val="001A040A"/>
    <w:rsid w:val="001A3115"/>
    <w:rsid w:val="001A3722"/>
    <w:rsid w:val="001A454E"/>
    <w:rsid w:val="001A466C"/>
    <w:rsid w:val="001A5282"/>
    <w:rsid w:val="001A5752"/>
    <w:rsid w:val="001B0274"/>
    <w:rsid w:val="001B03F4"/>
    <w:rsid w:val="001B07D9"/>
    <w:rsid w:val="001B116E"/>
    <w:rsid w:val="001B1F91"/>
    <w:rsid w:val="001B20E4"/>
    <w:rsid w:val="001B3E53"/>
    <w:rsid w:val="001B4208"/>
    <w:rsid w:val="001B47EA"/>
    <w:rsid w:val="001B54E5"/>
    <w:rsid w:val="001B5DB5"/>
    <w:rsid w:val="001B5DEE"/>
    <w:rsid w:val="001B6472"/>
    <w:rsid w:val="001C059C"/>
    <w:rsid w:val="001C103C"/>
    <w:rsid w:val="001C1717"/>
    <w:rsid w:val="001C29A8"/>
    <w:rsid w:val="001C56A9"/>
    <w:rsid w:val="001C79C6"/>
    <w:rsid w:val="001D2814"/>
    <w:rsid w:val="001D4FB6"/>
    <w:rsid w:val="001D5542"/>
    <w:rsid w:val="001D58DB"/>
    <w:rsid w:val="001D6ABE"/>
    <w:rsid w:val="001D6C1E"/>
    <w:rsid w:val="001D7BE5"/>
    <w:rsid w:val="001E04DD"/>
    <w:rsid w:val="001E1C08"/>
    <w:rsid w:val="001E23B4"/>
    <w:rsid w:val="001E26E2"/>
    <w:rsid w:val="001E3ACF"/>
    <w:rsid w:val="001E3C63"/>
    <w:rsid w:val="001E472A"/>
    <w:rsid w:val="001E4CE4"/>
    <w:rsid w:val="001E5874"/>
    <w:rsid w:val="001F1238"/>
    <w:rsid w:val="001F129C"/>
    <w:rsid w:val="001F1BB6"/>
    <w:rsid w:val="001F2D77"/>
    <w:rsid w:val="001F3EEE"/>
    <w:rsid w:val="001F45D9"/>
    <w:rsid w:val="001F5AD7"/>
    <w:rsid w:val="001F5F70"/>
    <w:rsid w:val="001F6329"/>
    <w:rsid w:val="001F6384"/>
    <w:rsid w:val="001F7B6F"/>
    <w:rsid w:val="00200793"/>
    <w:rsid w:val="0020203B"/>
    <w:rsid w:val="0020264E"/>
    <w:rsid w:val="00203FCD"/>
    <w:rsid w:val="00204139"/>
    <w:rsid w:val="00205740"/>
    <w:rsid w:val="00205FC9"/>
    <w:rsid w:val="0020630C"/>
    <w:rsid w:val="00206C7F"/>
    <w:rsid w:val="002071F8"/>
    <w:rsid w:val="00207335"/>
    <w:rsid w:val="00207347"/>
    <w:rsid w:val="0021050A"/>
    <w:rsid w:val="00210E57"/>
    <w:rsid w:val="0021177E"/>
    <w:rsid w:val="00211DE8"/>
    <w:rsid w:val="00212DB3"/>
    <w:rsid w:val="00213CFF"/>
    <w:rsid w:val="0021495B"/>
    <w:rsid w:val="00217E6B"/>
    <w:rsid w:val="0022025E"/>
    <w:rsid w:val="00220637"/>
    <w:rsid w:val="0022145E"/>
    <w:rsid w:val="002228E0"/>
    <w:rsid w:val="002253B4"/>
    <w:rsid w:val="002260DD"/>
    <w:rsid w:val="0022682C"/>
    <w:rsid w:val="00226840"/>
    <w:rsid w:val="00226F0E"/>
    <w:rsid w:val="00227232"/>
    <w:rsid w:val="00230165"/>
    <w:rsid w:val="00230630"/>
    <w:rsid w:val="00231A00"/>
    <w:rsid w:val="00232B20"/>
    <w:rsid w:val="00234696"/>
    <w:rsid w:val="00234B28"/>
    <w:rsid w:val="002359F7"/>
    <w:rsid w:val="002379FE"/>
    <w:rsid w:val="00240915"/>
    <w:rsid w:val="00240B06"/>
    <w:rsid w:val="00240B8D"/>
    <w:rsid w:val="00240C96"/>
    <w:rsid w:val="002414F5"/>
    <w:rsid w:val="002419DE"/>
    <w:rsid w:val="00242E08"/>
    <w:rsid w:val="00243F2A"/>
    <w:rsid w:val="002443F8"/>
    <w:rsid w:val="00244F35"/>
    <w:rsid w:val="002471B8"/>
    <w:rsid w:val="00247201"/>
    <w:rsid w:val="0024753D"/>
    <w:rsid w:val="0024768E"/>
    <w:rsid w:val="002476A2"/>
    <w:rsid w:val="00247CE9"/>
    <w:rsid w:val="00250BB5"/>
    <w:rsid w:val="002533D7"/>
    <w:rsid w:val="0025340D"/>
    <w:rsid w:val="00254544"/>
    <w:rsid w:val="0025554A"/>
    <w:rsid w:val="002561D9"/>
    <w:rsid w:val="00257461"/>
    <w:rsid w:val="002603AF"/>
    <w:rsid w:val="0026051A"/>
    <w:rsid w:val="002605E4"/>
    <w:rsid w:val="00261AF0"/>
    <w:rsid w:val="00262D93"/>
    <w:rsid w:val="002639CD"/>
    <w:rsid w:val="00265BC2"/>
    <w:rsid w:val="00270160"/>
    <w:rsid w:val="00270D0A"/>
    <w:rsid w:val="00270E29"/>
    <w:rsid w:val="00273867"/>
    <w:rsid w:val="00274077"/>
    <w:rsid w:val="002745C0"/>
    <w:rsid w:val="00274613"/>
    <w:rsid w:val="00275367"/>
    <w:rsid w:val="002755DB"/>
    <w:rsid w:val="00275DAA"/>
    <w:rsid w:val="00277BD3"/>
    <w:rsid w:val="00281E43"/>
    <w:rsid w:val="00282F77"/>
    <w:rsid w:val="00283825"/>
    <w:rsid w:val="00283E77"/>
    <w:rsid w:val="00284BF5"/>
    <w:rsid w:val="00285059"/>
    <w:rsid w:val="00285428"/>
    <w:rsid w:val="00286D31"/>
    <w:rsid w:val="00287453"/>
    <w:rsid w:val="00287783"/>
    <w:rsid w:val="0028779B"/>
    <w:rsid w:val="0029044B"/>
    <w:rsid w:val="00292428"/>
    <w:rsid w:val="002924F2"/>
    <w:rsid w:val="00292849"/>
    <w:rsid w:val="002957B9"/>
    <w:rsid w:val="00295C41"/>
    <w:rsid w:val="002965AB"/>
    <w:rsid w:val="00297F56"/>
    <w:rsid w:val="002A0793"/>
    <w:rsid w:val="002A1AEF"/>
    <w:rsid w:val="002A1DC4"/>
    <w:rsid w:val="002A3467"/>
    <w:rsid w:val="002A3872"/>
    <w:rsid w:val="002A4718"/>
    <w:rsid w:val="002A4C76"/>
    <w:rsid w:val="002A4F42"/>
    <w:rsid w:val="002A64C2"/>
    <w:rsid w:val="002A64C9"/>
    <w:rsid w:val="002A737A"/>
    <w:rsid w:val="002B057E"/>
    <w:rsid w:val="002B11E5"/>
    <w:rsid w:val="002B30AD"/>
    <w:rsid w:val="002B310E"/>
    <w:rsid w:val="002B3708"/>
    <w:rsid w:val="002B4B73"/>
    <w:rsid w:val="002B57E3"/>
    <w:rsid w:val="002C0E61"/>
    <w:rsid w:val="002C16E6"/>
    <w:rsid w:val="002C28F6"/>
    <w:rsid w:val="002C32C0"/>
    <w:rsid w:val="002C3775"/>
    <w:rsid w:val="002C462A"/>
    <w:rsid w:val="002C4775"/>
    <w:rsid w:val="002C4B62"/>
    <w:rsid w:val="002C5E3E"/>
    <w:rsid w:val="002C5F95"/>
    <w:rsid w:val="002C7844"/>
    <w:rsid w:val="002D0435"/>
    <w:rsid w:val="002D0F27"/>
    <w:rsid w:val="002D0F6C"/>
    <w:rsid w:val="002D1409"/>
    <w:rsid w:val="002D17E1"/>
    <w:rsid w:val="002D1944"/>
    <w:rsid w:val="002D2081"/>
    <w:rsid w:val="002D3026"/>
    <w:rsid w:val="002D4AFB"/>
    <w:rsid w:val="002D53BD"/>
    <w:rsid w:val="002D7938"/>
    <w:rsid w:val="002E1586"/>
    <w:rsid w:val="002E24B8"/>
    <w:rsid w:val="002E50E1"/>
    <w:rsid w:val="002E6004"/>
    <w:rsid w:val="002F0908"/>
    <w:rsid w:val="002F0F85"/>
    <w:rsid w:val="002F2259"/>
    <w:rsid w:val="002F2C8B"/>
    <w:rsid w:val="002F386A"/>
    <w:rsid w:val="002F49E1"/>
    <w:rsid w:val="002F56F7"/>
    <w:rsid w:val="002F6306"/>
    <w:rsid w:val="002F6D79"/>
    <w:rsid w:val="00300092"/>
    <w:rsid w:val="00301138"/>
    <w:rsid w:val="0030249B"/>
    <w:rsid w:val="00302932"/>
    <w:rsid w:val="00303475"/>
    <w:rsid w:val="00303864"/>
    <w:rsid w:val="00304061"/>
    <w:rsid w:val="00304494"/>
    <w:rsid w:val="00304A81"/>
    <w:rsid w:val="00310830"/>
    <w:rsid w:val="00312F7A"/>
    <w:rsid w:val="00313717"/>
    <w:rsid w:val="00313CD7"/>
    <w:rsid w:val="0031786E"/>
    <w:rsid w:val="00320D28"/>
    <w:rsid w:val="00321528"/>
    <w:rsid w:val="00322492"/>
    <w:rsid w:val="00323C49"/>
    <w:rsid w:val="00324177"/>
    <w:rsid w:val="00326174"/>
    <w:rsid w:val="00326F55"/>
    <w:rsid w:val="00327977"/>
    <w:rsid w:val="00327FB1"/>
    <w:rsid w:val="0033012D"/>
    <w:rsid w:val="00330826"/>
    <w:rsid w:val="00330848"/>
    <w:rsid w:val="003313D6"/>
    <w:rsid w:val="00331B12"/>
    <w:rsid w:val="003338A0"/>
    <w:rsid w:val="0033489E"/>
    <w:rsid w:val="003352C0"/>
    <w:rsid w:val="003352F7"/>
    <w:rsid w:val="00335656"/>
    <w:rsid w:val="003364FD"/>
    <w:rsid w:val="0033695B"/>
    <w:rsid w:val="00336B63"/>
    <w:rsid w:val="00340B02"/>
    <w:rsid w:val="0034121C"/>
    <w:rsid w:val="00341486"/>
    <w:rsid w:val="0034227C"/>
    <w:rsid w:val="003440B4"/>
    <w:rsid w:val="0034475B"/>
    <w:rsid w:val="00350759"/>
    <w:rsid w:val="00351782"/>
    <w:rsid w:val="0035238A"/>
    <w:rsid w:val="00352A8D"/>
    <w:rsid w:val="00352B90"/>
    <w:rsid w:val="0035448D"/>
    <w:rsid w:val="0035704E"/>
    <w:rsid w:val="00357551"/>
    <w:rsid w:val="00360100"/>
    <w:rsid w:val="00360142"/>
    <w:rsid w:val="003627A3"/>
    <w:rsid w:val="00362806"/>
    <w:rsid w:val="0036285D"/>
    <w:rsid w:val="00362FBD"/>
    <w:rsid w:val="00363C53"/>
    <w:rsid w:val="0036549E"/>
    <w:rsid w:val="00366BE1"/>
    <w:rsid w:val="00366E39"/>
    <w:rsid w:val="003672E9"/>
    <w:rsid w:val="003703D1"/>
    <w:rsid w:val="00370CDA"/>
    <w:rsid w:val="00373C35"/>
    <w:rsid w:val="00374FCC"/>
    <w:rsid w:val="00375152"/>
    <w:rsid w:val="003756BB"/>
    <w:rsid w:val="0037694F"/>
    <w:rsid w:val="00377B5D"/>
    <w:rsid w:val="003807A3"/>
    <w:rsid w:val="00380F22"/>
    <w:rsid w:val="00382007"/>
    <w:rsid w:val="0038372E"/>
    <w:rsid w:val="00383A9D"/>
    <w:rsid w:val="00385021"/>
    <w:rsid w:val="003864D5"/>
    <w:rsid w:val="00387113"/>
    <w:rsid w:val="0038719E"/>
    <w:rsid w:val="00387690"/>
    <w:rsid w:val="00387A5B"/>
    <w:rsid w:val="00390F39"/>
    <w:rsid w:val="00391669"/>
    <w:rsid w:val="00391822"/>
    <w:rsid w:val="00392076"/>
    <w:rsid w:val="003935CD"/>
    <w:rsid w:val="003959F4"/>
    <w:rsid w:val="00395A53"/>
    <w:rsid w:val="00395E39"/>
    <w:rsid w:val="00396F47"/>
    <w:rsid w:val="003A0075"/>
    <w:rsid w:val="003A183B"/>
    <w:rsid w:val="003A2898"/>
    <w:rsid w:val="003A2E9B"/>
    <w:rsid w:val="003A2F0C"/>
    <w:rsid w:val="003A389B"/>
    <w:rsid w:val="003A4334"/>
    <w:rsid w:val="003A53C9"/>
    <w:rsid w:val="003A5E33"/>
    <w:rsid w:val="003A5E5B"/>
    <w:rsid w:val="003A6845"/>
    <w:rsid w:val="003B0C52"/>
    <w:rsid w:val="003B188D"/>
    <w:rsid w:val="003B2FAD"/>
    <w:rsid w:val="003B3ACD"/>
    <w:rsid w:val="003B70F4"/>
    <w:rsid w:val="003C009B"/>
    <w:rsid w:val="003C1694"/>
    <w:rsid w:val="003C2022"/>
    <w:rsid w:val="003C2B5A"/>
    <w:rsid w:val="003C361B"/>
    <w:rsid w:val="003C5D7B"/>
    <w:rsid w:val="003C6867"/>
    <w:rsid w:val="003C7B21"/>
    <w:rsid w:val="003D03A6"/>
    <w:rsid w:val="003D0807"/>
    <w:rsid w:val="003D1276"/>
    <w:rsid w:val="003D4EAE"/>
    <w:rsid w:val="003D6B33"/>
    <w:rsid w:val="003D77FE"/>
    <w:rsid w:val="003E06CE"/>
    <w:rsid w:val="003E15D8"/>
    <w:rsid w:val="003E1E32"/>
    <w:rsid w:val="003E4DD3"/>
    <w:rsid w:val="003E5197"/>
    <w:rsid w:val="003E57B1"/>
    <w:rsid w:val="003E5FC6"/>
    <w:rsid w:val="003E69A3"/>
    <w:rsid w:val="003E69D8"/>
    <w:rsid w:val="003E7230"/>
    <w:rsid w:val="003E7643"/>
    <w:rsid w:val="003F018F"/>
    <w:rsid w:val="003F1105"/>
    <w:rsid w:val="003F2564"/>
    <w:rsid w:val="003F6A7E"/>
    <w:rsid w:val="003F6AFA"/>
    <w:rsid w:val="003F6E1E"/>
    <w:rsid w:val="003F753D"/>
    <w:rsid w:val="003F7938"/>
    <w:rsid w:val="00401A9B"/>
    <w:rsid w:val="00401BA3"/>
    <w:rsid w:val="004021A2"/>
    <w:rsid w:val="00402FF6"/>
    <w:rsid w:val="0040314A"/>
    <w:rsid w:val="004036D7"/>
    <w:rsid w:val="004042C5"/>
    <w:rsid w:val="0040529A"/>
    <w:rsid w:val="00405B25"/>
    <w:rsid w:val="00410237"/>
    <w:rsid w:val="00410A85"/>
    <w:rsid w:val="00411D2C"/>
    <w:rsid w:val="00413BF0"/>
    <w:rsid w:val="00413CFA"/>
    <w:rsid w:val="00414984"/>
    <w:rsid w:val="00414DCE"/>
    <w:rsid w:val="0041520D"/>
    <w:rsid w:val="00417983"/>
    <w:rsid w:val="00420448"/>
    <w:rsid w:val="00420620"/>
    <w:rsid w:val="004219A3"/>
    <w:rsid w:val="004222BD"/>
    <w:rsid w:val="00423ECA"/>
    <w:rsid w:val="004259A9"/>
    <w:rsid w:val="00430A23"/>
    <w:rsid w:val="00431AE6"/>
    <w:rsid w:val="00431FD7"/>
    <w:rsid w:val="00433706"/>
    <w:rsid w:val="004363DD"/>
    <w:rsid w:val="004377ED"/>
    <w:rsid w:val="0044179D"/>
    <w:rsid w:val="004418AD"/>
    <w:rsid w:val="00442970"/>
    <w:rsid w:val="00442BA0"/>
    <w:rsid w:val="00445AA3"/>
    <w:rsid w:val="00445FDB"/>
    <w:rsid w:val="00446DA3"/>
    <w:rsid w:val="0045038D"/>
    <w:rsid w:val="00450497"/>
    <w:rsid w:val="004506C3"/>
    <w:rsid w:val="00450BCB"/>
    <w:rsid w:val="00451B41"/>
    <w:rsid w:val="00453357"/>
    <w:rsid w:val="00453549"/>
    <w:rsid w:val="0045403A"/>
    <w:rsid w:val="0045431B"/>
    <w:rsid w:val="004547A1"/>
    <w:rsid w:val="00454C6E"/>
    <w:rsid w:val="00455E37"/>
    <w:rsid w:val="00456461"/>
    <w:rsid w:val="00457647"/>
    <w:rsid w:val="0045778C"/>
    <w:rsid w:val="004602BE"/>
    <w:rsid w:val="00464961"/>
    <w:rsid w:val="0046529D"/>
    <w:rsid w:val="004664EC"/>
    <w:rsid w:val="00466517"/>
    <w:rsid w:val="004665AC"/>
    <w:rsid w:val="0046747E"/>
    <w:rsid w:val="00467C3C"/>
    <w:rsid w:val="00471506"/>
    <w:rsid w:val="00473992"/>
    <w:rsid w:val="004739E8"/>
    <w:rsid w:val="00473FD9"/>
    <w:rsid w:val="004741EE"/>
    <w:rsid w:val="00475118"/>
    <w:rsid w:val="00475325"/>
    <w:rsid w:val="004756AB"/>
    <w:rsid w:val="00475E2C"/>
    <w:rsid w:val="004762E3"/>
    <w:rsid w:val="0047642F"/>
    <w:rsid w:val="00476B98"/>
    <w:rsid w:val="00476EBF"/>
    <w:rsid w:val="00477FD5"/>
    <w:rsid w:val="00480353"/>
    <w:rsid w:val="0048132E"/>
    <w:rsid w:val="004818EC"/>
    <w:rsid w:val="00483034"/>
    <w:rsid w:val="00483431"/>
    <w:rsid w:val="00485147"/>
    <w:rsid w:val="0048534C"/>
    <w:rsid w:val="00487004"/>
    <w:rsid w:val="0048739B"/>
    <w:rsid w:val="0049041B"/>
    <w:rsid w:val="004905D5"/>
    <w:rsid w:val="0049434E"/>
    <w:rsid w:val="00494A79"/>
    <w:rsid w:val="0049516D"/>
    <w:rsid w:val="00496D86"/>
    <w:rsid w:val="0049765D"/>
    <w:rsid w:val="004A2C02"/>
    <w:rsid w:val="004A2D46"/>
    <w:rsid w:val="004A3A2C"/>
    <w:rsid w:val="004A45A0"/>
    <w:rsid w:val="004A58E1"/>
    <w:rsid w:val="004A633A"/>
    <w:rsid w:val="004A66B2"/>
    <w:rsid w:val="004B2B98"/>
    <w:rsid w:val="004B2F36"/>
    <w:rsid w:val="004B39FE"/>
    <w:rsid w:val="004B3E89"/>
    <w:rsid w:val="004B6FAE"/>
    <w:rsid w:val="004C0B39"/>
    <w:rsid w:val="004C21AC"/>
    <w:rsid w:val="004C2381"/>
    <w:rsid w:val="004C2F15"/>
    <w:rsid w:val="004C36F6"/>
    <w:rsid w:val="004C386A"/>
    <w:rsid w:val="004C56D3"/>
    <w:rsid w:val="004C5AD9"/>
    <w:rsid w:val="004C5E17"/>
    <w:rsid w:val="004C7EC9"/>
    <w:rsid w:val="004D06D4"/>
    <w:rsid w:val="004D1E5F"/>
    <w:rsid w:val="004D273A"/>
    <w:rsid w:val="004D2CD5"/>
    <w:rsid w:val="004D7E92"/>
    <w:rsid w:val="004E0070"/>
    <w:rsid w:val="004E0BE1"/>
    <w:rsid w:val="004E19FE"/>
    <w:rsid w:val="004E4060"/>
    <w:rsid w:val="004E752E"/>
    <w:rsid w:val="004F0A0D"/>
    <w:rsid w:val="004F0BEB"/>
    <w:rsid w:val="004F0BED"/>
    <w:rsid w:val="004F1A6B"/>
    <w:rsid w:val="004F39D0"/>
    <w:rsid w:val="004F5DE3"/>
    <w:rsid w:val="0050199C"/>
    <w:rsid w:val="005028C1"/>
    <w:rsid w:val="00502963"/>
    <w:rsid w:val="005034C8"/>
    <w:rsid w:val="00503527"/>
    <w:rsid w:val="00504D53"/>
    <w:rsid w:val="0050624E"/>
    <w:rsid w:val="00506D52"/>
    <w:rsid w:val="00506FFD"/>
    <w:rsid w:val="005111CF"/>
    <w:rsid w:val="005143CF"/>
    <w:rsid w:val="0051507F"/>
    <w:rsid w:val="00516137"/>
    <w:rsid w:val="0052090D"/>
    <w:rsid w:val="0052098D"/>
    <w:rsid w:val="005219EB"/>
    <w:rsid w:val="00522BE2"/>
    <w:rsid w:val="0052333C"/>
    <w:rsid w:val="00524172"/>
    <w:rsid w:val="00524449"/>
    <w:rsid w:val="005262B1"/>
    <w:rsid w:val="005302C9"/>
    <w:rsid w:val="00530BAF"/>
    <w:rsid w:val="00531152"/>
    <w:rsid w:val="005314CC"/>
    <w:rsid w:val="00532052"/>
    <w:rsid w:val="0053231A"/>
    <w:rsid w:val="00532E42"/>
    <w:rsid w:val="005332BA"/>
    <w:rsid w:val="00533B33"/>
    <w:rsid w:val="00533C74"/>
    <w:rsid w:val="005349BA"/>
    <w:rsid w:val="00535271"/>
    <w:rsid w:val="00535BA9"/>
    <w:rsid w:val="00535ECC"/>
    <w:rsid w:val="005406A0"/>
    <w:rsid w:val="00541864"/>
    <w:rsid w:val="00541C36"/>
    <w:rsid w:val="005427A6"/>
    <w:rsid w:val="00544090"/>
    <w:rsid w:val="005444BD"/>
    <w:rsid w:val="00544D03"/>
    <w:rsid w:val="00545819"/>
    <w:rsid w:val="005466A9"/>
    <w:rsid w:val="005467EC"/>
    <w:rsid w:val="00546DBF"/>
    <w:rsid w:val="00547363"/>
    <w:rsid w:val="005478C7"/>
    <w:rsid w:val="00552555"/>
    <w:rsid w:val="00553274"/>
    <w:rsid w:val="00553686"/>
    <w:rsid w:val="005537C0"/>
    <w:rsid w:val="00554908"/>
    <w:rsid w:val="00556AE5"/>
    <w:rsid w:val="00556DFE"/>
    <w:rsid w:val="005574AC"/>
    <w:rsid w:val="005601DA"/>
    <w:rsid w:val="00560770"/>
    <w:rsid w:val="00560CB9"/>
    <w:rsid w:val="00561529"/>
    <w:rsid w:val="00562053"/>
    <w:rsid w:val="00562EFB"/>
    <w:rsid w:val="005634C5"/>
    <w:rsid w:val="00563AA2"/>
    <w:rsid w:val="00563C81"/>
    <w:rsid w:val="00564075"/>
    <w:rsid w:val="00565392"/>
    <w:rsid w:val="00566E8C"/>
    <w:rsid w:val="005707CF"/>
    <w:rsid w:val="00570807"/>
    <w:rsid w:val="00570EE8"/>
    <w:rsid w:val="005712C0"/>
    <w:rsid w:val="005740F3"/>
    <w:rsid w:val="00575EB7"/>
    <w:rsid w:val="0057686C"/>
    <w:rsid w:val="005770A7"/>
    <w:rsid w:val="0058177F"/>
    <w:rsid w:val="00583682"/>
    <w:rsid w:val="00583F44"/>
    <w:rsid w:val="00585D5C"/>
    <w:rsid w:val="00585EB9"/>
    <w:rsid w:val="005872E8"/>
    <w:rsid w:val="00587301"/>
    <w:rsid w:val="0058796F"/>
    <w:rsid w:val="00587D81"/>
    <w:rsid w:val="00587D96"/>
    <w:rsid w:val="005918BA"/>
    <w:rsid w:val="00591C3D"/>
    <w:rsid w:val="00591CA3"/>
    <w:rsid w:val="005925D3"/>
    <w:rsid w:val="005927D5"/>
    <w:rsid w:val="00592D0C"/>
    <w:rsid w:val="00594AAE"/>
    <w:rsid w:val="00595695"/>
    <w:rsid w:val="00596AD8"/>
    <w:rsid w:val="005A03F5"/>
    <w:rsid w:val="005A0B3D"/>
    <w:rsid w:val="005A3366"/>
    <w:rsid w:val="005A43A4"/>
    <w:rsid w:val="005A4B51"/>
    <w:rsid w:val="005A4F9C"/>
    <w:rsid w:val="005A501D"/>
    <w:rsid w:val="005A5DF6"/>
    <w:rsid w:val="005A61FC"/>
    <w:rsid w:val="005A79AD"/>
    <w:rsid w:val="005B049F"/>
    <w:rsid w:val="005B31B8"/>
    <w:rsid w:val="005B34FD"/>
    <w:rsid w:val="005B4556"/>
    <w:rsid w:val="005B5AB1"/>
    <w:rsid w:val="005B6316"/>
    <w:rsid w:val="005B6BCB"/>
    <w:rsid w:val="005C016A"/>
    <w:rsid w:val="005C08EF"/>
    <w:rsid w:val="005C1143"/>
    <w:rsid w:val="005C1DBF"/>
    <w:rsid w:val="005C2F0C"/>
    <w:rsid w:val="005C3DEE"/>
    <w:rsid w:val="005C44B0"/>
    <w:rsid w:val="005C4A39"/>
    <w:rsid w:val="005C630A"/>
    <w:rsid w:val="005C674B"/>
    <w:rsid w:val="005C684B"/>
    <w:rsid w:val="005C6D0C"/>
    <w:rsid w:val="005C733E"/>
    <w:rsid w:val="005C761B"/>
    <w:rsid w:val="005D14A3"/>
    <w:rsid w:val="005D156C"/>
    <w:rsid w:val="005D20A4"/>
    <w:rsid w:val="005D3419"/>
    <w:rsid w:val="005D34DD"/>
    <w:rsid w:val="005D3537"/>
    <w:rsid w:val="005D3F86"/>
    <w:rsid w:val="005D41D8"/>
    <w:rsid w:val="005D4653"/>
    <w:rsid w:val="005D4EAA"/>
    <w:rsid w:val="005D4F6F"/>
    <w:rsid w:val="005D64D0"/>
    <w:rsid w:val="005D6A9B"/>
    <w:rsid w:val="005D7916"/>
    <w:rsid w:val="005E0249"/>
    <w:rsid w:val="005E0A53"/>
    <w:rsid w:val="005E0E60"/>
    <w:rsid w:val="005E0F88"/>
    <w:rsid w:val="005E1582"/>
    <w:rsid w:val="005E39EC"/>
    <w:rsid w:val="005E39FD"/>
    <w:rsid w:val="005E43A8"/>
    <w:rsid w:val="005E6931"/>
    <w:rsid w:val="005E7A56"/>
    <w:rsid w:val="005F0047"/>
    <w:rsid w:val="005F0439"/>
    <w:rsid w:val="005F29DE"/>
    <w:rsid w:val="005F2FEE"/>
    <w:rsid w:val="005F36DC"/>
    <w:rsid w:val="005F3F75"/>
    <w:rsid w:val="005F500A"/>
    <w:rsid w:val="005F626A"/>
    <w:rsid w:val="005F7611"/>
    <w:rsid w:val="00600A9D"/>
    <w:rsid w:val="006017B7"/>
    <w:rsid w:val="006018E8"/>
    <w:rsid w:val="006022F2"/>
    <w:rsid w:val="00602CA0"/>
    <w:rsid w:val="00603527"/>
    <w:rsid w:val="00605204"/>
    <w:rsid w:val="006057A7"/>
    <w:rsid w:val="00606F0B"/>
    <w:rsid w:val="0060714D"/>
    <w:rsid w:val="006108F2"/>
    <w:rsid w:val="0061094C"/>
    <w:rsid w:val="006111D2"/>
    <w:rsid w:val="00611782"/>
    <w:rsid w:val="0061288C"/>
    <w:rsid w:val="0061297B"/>
    <w:rsid w:val="006130C5"/>
    <w:rsid w:val="006135FD"/>
    <w:rsid w:val="00615754"/>
    <w:rsid w:val="00616CB2"/>
    <w:rsid w:val="00620944"/>
    <w:rsid w:val="00621E9B"/>
    <w:rsid w:val="0062227B"/>
    <w:rsid w:val="00624097"/>
    <w:rsid w:val="006276FB"/>
    <w:rsid w:val="006277B0"/>
    <w:rsid w:val="00627B7F"/>
    <w:rsid w:val="00630B5A"/>
    <w:rsid w:val="00631801"/>
    <w:rsid w:val="0063195A"/>
    <w:rsid w:val="00632AD8"/>
    <w:rsid w:val="00632C40"/>
    <w:rsid w:val="00634647"/>
    <w:rsid w:val="00634822"/>
    <w:rsid w:val="0063484E"/>
    <w:rsid w:val="00641BF7"/>
    <w:rsid w:val="006421EA"/>
    <w:rsid w:val="00642218"/>
    <w:rsid w:val="00642F92"/>
    <w:rsid w:val="00645DE1"/>
    <w:rsid w:val="00646651"/>
    <w:rsid w:val="00647167"/>
    <w:rsid w:val="006478ED"/>
    <w:rsid w:val="00650A6E"/>
    <w:rsid w:val="006513E6"/>
    <w:rsid w:val="00653AD4"/>
    <w:rsid w:val="00654D53"/>
    <w:rsid w:val="006552B1"/>
    <w:rsid w:val="006553C6"/>
    <w:rsid w:val="00655784"/>
    <w:rsid w:val="00657ED2"/>
    <w:rsid w:val="006600C1"/>
    <w:rsid w:val="00660175"/>
    <w:rsid w:val="006622E9"/>
    <w:rsid w:val="00662CA5"/>
    <w:rsid w:val="00662D83"/>
    <w:rsid w:val="00663C37"/>
    <w:rsid w:val="00664813"/>
    <w:rsid w:val="0066635D"/>
    <w:rsid w:val="006667A9"/>
    <w:rsid w:val="00667146"/>
    <w:rsid w:val="0066731D"/>
    <w:rsid w:val="00667392"/>
    <w:rsid w:val="0066776E"/>
    <w:rsid w:val="006677CE"/>
    <w:rsid w:val="00670438"/>
    <w:rsid w:val="006725C5"/>
    <w:rsid w:val="006742BC"/>
    <w:rsid w:val="006743D2"/>
    <w:rsid w:val="00674C0A"/>
    <w:rsid w:val="006753F5"/>
    <w:rsid w:val="00676720"/>
    <w:rsid w:val="00677571"/>
    <w:rsid w:val="0068183A"/>
    <w:rsid w:val="00683FA4"/>
    <w:rsid w:val="00684BF9"/>
    <w:rsid w:val="00685181"/>
    <w:rsid w:val="00685CC9"/>
    <w:rsid w:val="006903EB"/>
    <w:rsid w:val="0069167F"/>
    <w:rsid w:val="00692091"/>
    <w:rsid w:val="00692FFC"/>
    <w:rsid w:val="006931EE"/>
    <w:rsid w:val="006943DB"/>
    <w:rsid w:val="006952C8"/>
    <w:rsid w:val="00696108"/>
    <w:rsid w:val="00696478"/>
    <w:rsid w:val="006970B8"/>
    <w:rsid w:val="0069715B"/>
    <w:rsid w:val="006974DD"/>
    <w:rsid w:val="00697579"/>
    <w:rsid w:val="006A1E8D"/>
    <w:rsid w:val="006A39A9"/>
    <w:rsid w:val="006A52CC"/>
    <w:rsid w:val="006A64BC"/>
    <w:rsid w:val="006A67EA"/>
    <w:rsid w:val="006A74D4"/>
    <w:rsid w:val="006B17DC"/>
    <w:rsid w:val="006B3128"/>
    <w:rsid w:val="006B3D93"/>
    <w:rsid w:val="006B3E68"/>
    <w:rsid w:val="006B4B0E"/>
    <w:rsid w:val="006B6458"/>
    <w:rsid w:val="006B64B0"/>
    <w:rsid w:val="006B6DE3"/>
    <w:rsid w:val="006C00EA"/>
    <w:rsid w:val="006C0860"/>
    <w:rsid w:val="006C1F8A"/>
    <w:rsid w:val="006C27D4"/>
    <w:rsid w:val="006C3654"/>
    <w:rsid w:val="006C38C3"/>
    <w:rsid w:val="006C47B5"/>
    <w:rsid w:val="006C5C78"/>
    <w:rsid w:val="006C7535"/>
    <w:rsid w:val="006C7ED0"/>
    <w:rsid w:val="006D16A3"/>
    <w:rsid w:val="006D3257"/>
    <w:rsid w:val="006D4398"/>
    <w:rsid w:val="006D4AA0"/>
    <w:rsid w:val="006D623E"/>
    <w:rsid w:val="006D6472"/>
    <w:rsid w:val="006D7567"/>
    <w:rsid w:val="006D76AF"/>
    <w:rsid w:val="006E00D9"/>
    <w:rsid w:val="006E58A7"/>
    <w:rsid w:val="006E59A6"/>
    <w:rsid w:val="006E6E9E"/>
    <w:rsid w:val="006E772A"/>
    <w:rsid w:val="006E798C"/>
    <w:rsid w:val="006F07A4"/>
    <w:rsid w:val="006F09F0"/>
    <w:rsid w:val="006F0E14"/>
    <w:rsid w:val="006F1029"/>
    <w:rsid w:val="006F1137"/>
    <w:rsid w:val="006F28FB"/>
    <w:rsid w:val="006F416F"/>
    <w:rsid w:val="006F41B1"/>
    <w:rsid w:val="006F42F6"/>
    <w:rsid w:val="006F44D7"/>
    <w:rsid w:val="006F4BA5"/>
    <w:rsid w:val="00700B88"/>
    <w:rsid w:val="00700D04"/>
    <w:rsid w:val="0070104F"/>
    <w:rsid w:val="00701D7C"/>
    <w:rsid w:val="00702D44"/>
    <w:rsid w:val="007044F5"/>
    <w:rsid w:val="00707490"/>
    <w:rsid w:val="00713AE3"/>
    <w:rsid w:val="0071420F"/>
    <w:rsid w:val="007146D7"/>
    <w:rsid w:val="00715187"/>
    <w:rsid w:val="00717BDD"/>
    <w:rsid w:val="007201E8"/>
    <w:rsid w:val="00720234"/>
    <w:rsid w:val="007203B6"/>
    <w:rsid w:val="007208D3"/>
    <w:rsid w:val="00721952"/>
    <w:rsid w:val="00723BCD"/>
    <w:rsid w:val="00724377"/>
    <w:rsid w:val="00727411"/>
    <w:rsid w:val="00727D4C"/>
    <w:rsid w:val="00727D5C"/>
    <w:rsid w:val="007301B3"/>
    <w:rsid w:val="00730AE4"/>
    <w:rsid w:val="00734742"/>
    <w:rsid w:val="00734AA5"/>
    <w:rsid w:val="0073505C"/>
    <w:rsid w:val="007356E6"/>
    <w:rsid w:val="007363B9"/>
    <w:rsid w:val="00736A3D"/>
    <w:rsid w:val="007409A6"/>
    <w:rsid w:val="00741D71"/>
    <w:rsid w:val="00742D4E"/>
    <w:rsid w:val="0074361D"/>
    <w:rsid w:val="00745FEA"/>
    <w:rsid w:val="007462C7"/>
    <w:rsid w:val="007469D7"/>
    <w:rsid w:val="00746E6A"/>
    <w:rsid w:val="00746FF4"/>
    <w:rsid w:val="00747659"/>
    <w:rsid w:val="007514AE"/>
    <w:rsid w:val="00752F35"/>
    <w:rsid w:val="00753F72"/>
    <w:rsid w:val="007541E2"/>
    <w:rsid w:val="0075559A"/>
    <w:rsid w:val="00755F2F"/>
    <w:rsid w:val="007561B6"/>
    <w:rsid w:val="0076099C"/>
    <w:rsid w:val="00760FAF"/>
    <w:rsid w:val="00761C50"/>
    <w:rsid w:val="00762E5A"/>
    <w:rsid w:val="00766255"/>
    <w:rsid w:val="0076627B"/>
    <w:rsid w:val="007667EF"/>
    <w:rsid w:val="007669C1"/>
    <w:rsid w:val="0077129A"/>
    <w:rsid w:val="00772B04"/>
    <w:rsid w:val="0077404B"/>
    <w:rsid w:val="00775636"/>
    <w:rsid w:val="00775BED"/>
    <w:rsid w:val="00777AB7"/>
    <w:rsid w:val="007803C1"/>
    <w:rsid w:val="00781817"/>
    <w:rsid w:val="007819B6"/>
    <w:rsid w:val="00781CCD"/>
    <w:rsid w:val="00781FA9"/>
    <w:rsid w:val="0078373E"/>
    <w:rsid w:val="007851EF"/>
    <w:rsid w:val="00785ABF"/>
    <w:rsid w:val="007920AA"/>
    <w:rsid w:val="007923A0"/>
    <w:rsid w:val="00792FC9"/>
    <w:rsid w:val="0079392B"/>
    <w:rsid w:val="00793AB0"/>
    <w:rsid w:val="00794A40"/>
    <w:rsid w:val="00794EB5"/>
    <w:rsid w:val="0079556F"/>
    <w:rsid w:val="0079777E"/>
    <w:rsid w:val="00797B9A"/>
    <w:rsid w:val="00797C32"/>
    <w:rsid w:val="007A1BF2"/>
    <w:rsid w:val="007A3269"/>
    <w:rsid w:val="007A3A70"/>
    <w:rsid w:val="007A3D38"/>
    <w:rsid w:val="007A511C"/>
    <w:rsid w:val="007A5C73"/>
    <w:rsid w:val="007A5ECE"/>
    <w:rsid w:val="007A628D"/>
    <w:rsid w:val="007A6555"/>
    <w:rsid w:val="007A6F9E"/>
    <w:rsid w:val="007A7DF8"/>
    <w:rsid w:val="007B0906"/>
    <w:rsid w:val="007B09A1"/>
    <w:rsid w:val="007B3D02"/>
    <w:rsid w:val="007B4588"/>
    <w:rsid w:val="007B51B7"/>
    <w:rsid w:val="007B53B3"/>
    <w:rsid w:val="007B5437"/>
    <w:rsid w:val="007B66E9"/>
    <w:rsid w:val="007B691F"/>
    <w:rsid w:val="007B79AB"/>
    <w:rsid w:val="007C158C"/>
    <w:rsid w:val="007C1800"/>
    <w:rsid w:val="007C24EC"/>
    <w:rsid w:val="007C499E"/>
    <w:rsid w:val="007C4D16"/>
    <w:rsid w:val="007C6C10"/>
    <w:rsid w:val="007C751D"/>
    <w:rsid w:val="007D05F1"/>
    <w:rsid w:val="007D1086"/>
    <w:rsid w:val="007D4514"/>
    <w:rsid w:val="007D4FF5"/>
    <w:rsid w:val="007D5222"/>
    <w:rsid w:val="007D5237"/>
    <w:rsid w:val="007D58CC"/>
    <w:rsid w:val="007D5A65"/>
    <w:rsid w:val="007D649E"/>
    <w:rsid w:val="007D7516"/>
    <w:rsid w:val="007D7BC7"/>
    <w:rsid w:val="007D7E10"/>
    <w:rsid w:val="007E0BD1"/>
    <w:rsid w:val="007E0C3A"/>
    <w:rsid w:val="007E18B9"/>
    <w:rsid w:val="007E2600"/>
    <w:rsid w:val="007E3892"/>
    <w:rsid w:val="007E3E42"/>
    <w:rsid w:val="007E56FF"/>
    <w:rsid w:val="007E6856"/>
    <w:rsid w:val="007E6B33"/>
    <w:rsid w:val="007E7565"/>
    <w:rsid w:val="007E7903"/>
    <w:rsid w:val="007F1FF8"/>
    <w:rsid w:val="007F22A8"/>
    <w:rsid w:val="007F29B1"/>
    <w:rsid w:val="007F2AB6"/>
    <w:rsid w:val="007F34DC"/>
    <w:rsid w:val="007F3566"/>
    <w:rsid w:val="007F4A9F"/>
    <w:rsid w:val="007F5250"/>
    <w:rsid w:val="007F5F6F"/>
    <w:rsid w:val="007F62C4"/>
    <w:rsid w:val="007F6E7C"/>
    <w:rsid w:val="007F74D7"/>
    <w:rsid w:val="00800623"/>
    <w:rsid w:val="00801385"/>
    <w:rsid w:val="00801763"/>
    <w:rsid w:val="00802132"/>
    <w:rsid w:val="008025C9"/>
    <w:rsid w:val="00802CAA"/>
    <w:rsid w:val="00803C54"/>
    <w:rsid w:val="0080452A"/>
    <w:rsid w:val="00804F3F"/>
    <w:rsid w:val="00805D60"/>
    <w:rsid w:val="00806ABD"/>
    <w:rsid w:val="00806D77"/>
    <w:rsid w:val="00807B91"/>
    <w:rsid w:val="00807C13"/>
    <w:rsid w:val="008107DB"/>
    <w:rsid w:val="00810C22"/>
    <w:rsid w:val="00811A21"/>
    <w:rsid w:val="0081351B"/>
    <w:rsid w:val="008136FE"/>
    <w:rsid w:val="00814A84"/>
    <w:rsid w:val="00817641"/>
    <w:rsid w:val="00820945"/>
    <w:rsid w:val="00820AA7"/>
    <w:rsid w:val="00820D7F"/>
    <w:rsid w:val="00821565"/>
    <w:rsid w:val="00821A41"/>
    <w:rsid w:val="00821DBB"/>
    <w:rsid w:val="00821DEB"/>
    <w:rsid w:val="00822177"/>
    <w:rsid w:val="00822892"/>
    <w:rsid w:val="00823298"/>
    <w:rsid w:val="0082335C"/>
    <w:rsid w:val="00823ED3"/>
    <w:rsid w:val="00826F60"/>
    <w:rsid w:val="008271CD"/>
    <w:rsid w:val="008311A2"/>
    <w:rsid w:val="00831541"/>
    <w:rsid w:val="00831A5F"/>
    <w:rsid w:val="00831B53"/>
    <w:rsid w:val="008324B5"/>
    <w:rsid w:val="00832680"/>
    <w:rsid w:val="008327D2"/>
    <w:rsid w:val="0083345A"/>
    <w:rsid w:val="00833ED7"/>
    <w:rsid w:val="0083554D"/>
    <w:rsid w:val="00835D3A"/>
    <w:rsid w:val="00836E77"/>
    <w:rsid w:val="00837294"/>
    <w:rsid w:val="00837984"/>
    <w:rsid w:val="00841F88"/>
    <w:rsid w:val="008431E1"/>
    <w:rsid w:val="00843A39"/>
    <w:rsid w:val="00843D0E"/>
    <w:rsid w:val="0084482C"/>
    <w:rsid w:val="008453D3"/>
    <w:rsid w:val="00846375"/>
    <w:rsid w:val="00847E3A"/>
    <w:rsid w:val="008517CF"/>
    <w:rsid w:val="00851922"/>
    <w:rsid w:val="008524A5"/>
    <w:rsid w:val="0085314F"/>
    <w:rsid w:val="008549CA"/>
    <w:rsid w:val="0085749E"/>
    <w:rsid w:val="00857AE1"/>
    <w:rsid w:val="00862651"/>
    <w:rsid w:val="00863AD9"/>
    <w:rsid w:val="00863FAB"/>
    <w:rsid w:val="00865F96"/>
    <w:rsid w:val="00866B8A"/>
    <w:rsid w:val="008670E2"/>
    <w:rsid w:val="00867573"/>
    <w:rsid w:val="008740C4"/>
    <w:rsid w:val="00874930"/>
    <w:rsid w:val="00874E44"/>
    <w:rsid w:val="00874FD4"/>
    <w:rsid w:val="008750D6"/>
    <w:rsid w:val="00875F5F"/>
    <w:rsid w:val="00876116"/>
    <w:rsid w:val="0087709B"/>
    <w:rsid w:val="008817EE"/>
    <w:rsid w:val="00882D86"/>
    <w:rsid w:val="00882EE3"/>
    <w:rsid w:val="0088411E"/>
    <w:rsid w:val="00884C92"/>
    <w:rsid w:val="00885A2C"/>
    <w:rsid w:val="008907BF"/>
    <w:rsid w:val="00891466"/>
    <w:rsid w:val="00892B87"/>
    <w:rsid w:val="00893682"/>
    <w:rsid w:val="00893A44"/>
    <w:rsid w:val="00894384"/>
    <w:rsid w:val="0089480D"/>
    <w:rsid w:val="008954E8"/>
    <w:rsid w:val="00895737"/>
    <w:rsid w:val="0089649D"/>
    <w:rsid w:val="00896B64"/>
    <w:rsid w:val="00896C74"/>
    <w:rsid w:val="00896D39"/>
    <w:rsid w:val="008972F9"/>
    <w:rsid w:val="00897A9F"/>
    <w:rsid w:val="00897FF6"/>
    <w:rsid w:val="008A0B2E"/>
    <w:rsid w:val="008A11FD"/>
    <w:rsid w:val="008A3620"/>
    <w:rsid w:val="008A3E82"/>
    <w:rsid w:val="008A482C"/>
    <w:rsid w:val="008A4DDA"/>
    <w:rsid w:val="008A64F5"/>
    <w:rsid w:val="008A6AA8"/>
    <w:rsid w:val="008A7BE0"/>
    <w:rsid w:val="008B04BE"/>
    <w:rsid w:val="008B199A"/>
    <w:rsid w:val="008B1CFE"/>
    <w:rsid w:val="008B236B"/>
    <w:rsid w:val="008B294B"/>
    <w:rsid w:val="008B3662"/>
    <w:rsid w:val="008B423B"/>
    <w:rsid w:val="008B5837"/>
    <w:rsid w:val="008B65BC"/>
    <w:rsid w:val="008B66FA"/>
    <w:rsid w:val="008C00E6"/>
    <w:rsid w:val="008C0694"/>
    <w:rsid w:val="008C0DB5"/>
    <w:rsid w:val="008C3EC9"/>
    <w:rsid w:val="008C4143"/>
    <w:rsid w:val="008C4339"/>
    <w:rsid w:val="008C5735"/>
    <w:rsid w:val="008C615E"/>
    <w:rsid w:val="008C7B24"/>
    <w:rsid w:val="008C7CAB"/>
    <w:rsid w:val="008D080F"/>
    <w:rsid w:val="008D0CEE"/>
    <w:rsid w:val="008D1920"/>
    <w:rsid w:val="008D252C"/>
    <w:rsid w:val="008D319C"/>
    <w:rsid w:val="008D325A"/>
    <w:rsid w:val="008D345E"/>
    <w:rsid w:val="008D387A"/>
    <w:rsid w:val="008D3B53"/>
    <w:rsid w:val="008D3FEF"/>
    <w:rsid w:val="008D4C86"/>
    <w:rsid w:val="008D5267"/>
    <w:rsid w:val="008D5EB6"/>
    <w:rsid w:val="008E0041"/>
    <w:rsid w:val="008E0570"/>
    <w:rsid w:val="008E0EDE"/>
    <w:rsid w:val="008E1CCA"/>
    <w:rsid w:val="008E2A92"/>
    <w:rsid w:val="008E44B2"/>
    <w:rsid w:val="008E47F0"/>
    <w:rsid w:val="008E5537"/>
    <w:rsid w:val="008E7301"/>
    <w:rsid w:val="008E7CA1"/>
    <w:rsid w:val="008E7F76"/>
    <w:rsid w:val="008F0E93"/>
    <w:rsid w:val="008F12C2"/>
    <w:rsid w:val="008F1409"/>
    <w:rsid w:val="008F2055"/>
    <w:rsid w:val="008F231C"/>
    <w:rsid w:val="008F2324"/>
    <w:rsid w:val="008F38C8"/>
    <w:rsid w:val="008F46C5"/>
    <w:rsid w:val="008F5776"/>
    <w:rsid w:val="008F64F7"/>
    <w:rsid w:val="008F6C03"/>
    <w:rsid w:val="008F6C61"/>
    <w:rsid w:val="008F7A19"/>
    <w:rsid w:val="00900853"/>
    <w:rsid w:val="00903DC8"/>
    <w:rsid w:val="00903F79"/>
    <w:rsid w:val="00905997"/>
    <w:rsid w:val="00905C2E"/>
    <w:rsid w:val="009070C2"/>
    <w:rsid w:val="00911127"/>
    <w:rsid w:val="009121EB"/>
    <w:rsid w:val="00912596"/>
    <w:rsid w:val="009131F0"/>
    <w:rsid w:val="0091334C"/>
    <w:rsid w:val="0091454E"/>
    <w:rsid w:val="00914EAA"/>
    <w:rsid w:val="009158C0"/>
    <w:rsid w:val="00915DF7"/>
    <w:rsid w:val="00916613"/>
    <w:rsid w:val="00916CDA"/>
    <w:rsid w:val="00923122"/>
    <w:rsid w:val="00923720"/>
    <w:rsid w:val="0092399B"/>
    <w:rsid w:val="00925372"/>
    <w:rsid w:val="00926375"/>
    <w:rsid w:val="0092705F"/>
    <w:rsid w:val="0092738B"/>
    <w:rsid w:val="00927694"/>
    <w:rsid w:val="009278B5"/>
    <w:rsid w:val="00930B46"/>
    <w:rsid w:val="00931D70"/>
    <w:rsid w:val="00933DA1"/>
    <w:rsid w:val="00934151"/>
    <w:rsid w:val="009341EF"/>
    <w:rsid w:val="009362B4"/>
    <w:rsid w:val="00936C13"/>
    <w:rsid w:val="00940136"/>
    <w:rsid w:val="00940FC9"/>
    <w:rsid w:val="0094175C"/>
    <w:rsid w:val="0094226C"/>
    <w:rsid w:val="00942706"/>
    <w:rsid w:val="00942DBF"/>
    <w:rsid w:val="00942F4F"/>
    <w:rsid w:val="009430D5"/>
    <w:rsid w:val="0094412C"/>
    <w:rsid w:val="00944330"/>
    <w:rsid w:val="009465F8"/>
    <w:rsid w:val="009469EB"/>
    <w:rsid w:val="00947925"/>
    <w:rsid w:val="00950C02"/>
    <w:rsid w:val="009511CF"/>
    <w:rsid w:val="009528DA"/>
    <w:rsid w:val="009534C3"/>
    <w:rsid w:val="00953D1E"/>
    <w:rsid w:val="00953E2D"/>
    <w:rsid w:val="009541FA"/>
    <w:rsid w:val="009553DF"/>
    <w:rsid w:val="00955495"/>
    <w:rsid w:val="00955BA3"/>
    <w:rsid w:val="00956D4C"/>
    <w:rsid w:val="00956DEF"/>
    <w:rsid w:val="009571B5"/>
    <w:rsid w:val="00957D9D"/>
    <w:rsid w:val="0096052B"/>
    <w:rsid w:val="0096225B"/>
    <w:rsid w:val="00963D09"/>
    <w:rsid w:val="009649DB"/>
    <w:rsid w:val="00966A9D"/>
    <w:rsid w:val="00970524"/>
    <w:rsid w:val="00972518"/>
    <w:rsid w:val="00973AD2"/>
    <w:rsid w:val="009750AE"/>
    <w:rsid w:val="009773E6"/>
    <w:rsid w:val="00980495"/>
    <w:rsid w:val="00980B45"/>
    <w:rsid w:val="009822CA"/>
    <w:rsid w:val="00982C63"/>
    <w:rsid w:val="00983048"/>
    <w:rsid w:val="00983161"/>
    <w:rsid w:val="00984156"/>
    <w:rsid w:val="00984246"/>
    <w:rsid w:val="00984BF8"/>
    <w:rsid w:val="00987DA0"/>
    <w:rsid w:val="00990247"/>
    <w:rsid w:val="009906B7"/>
    <w:rsid w:val="00990E19"/>
    <w:rsid w:val="0099195A"/>
    <w:rsid w:val="00992B16"/>
    <w:rsid w:val="00992BD6"/>
    <w:rsid w:val="0099429B"/>
    <w:rsid w:val="00994505"/>
    <w:rsid w:val="0099536E"/>
    <w:rsid w:val="00995AD5"/>
    <w:rsid w:val="0099674C"/>
    <w:rsid w:val="009A1153"/>
    <w:rsid w:val="009A13F8"/>
    <w:rsid w:val="009A274F"/>
    <w:rsid w:val="009A37BA"/>
    <w:rsid w:val="009A4F0D"/>
    <w:rsid w:val="009A568D"/>
    <w:rsid w:val="009A57FE"/>
    <w:rsid w:val="009A5D65"/>
    <w:rsid w:val="009A6E58"/>
    <w:rsid w:val="009B124F"/>
    <w:rsid w:val="009B16D7"/>
    <w:rsid w:val="009B3435"/>
    <w:rsid w:val="009B3542"/>
    <w:rsid w:val="009B3ECD"/>
    <w:rsid w:val="009B51FE"/>
    <w:rsid w:val="009B57AD"/>
    <w:rsid w:val="009B6AA4"/>
    <w:rsid w:val="009B6F43"/>
    <w:rsid w:val="009B7448"/>
    <w:rsid w:val="009B744C"/>
    <w:rsid w:val="009B75AB"/>
    <w:rsid w:val="009C0651"/>
    <w:rsid w:val="009C10AF"/>
    <w:rsid w:val="009C383F"/>
    <w:rsid w:val="009C50F0"/>
    <w:rsid w:val="009C51F9"/>
    <w:rsid w:val="009C772F"/>
    <w:rsid w:val="009C7730"/>
    <w:rsid w:val="009D0BC8"/>
    <w:rsid w:val="009D1322"/>
    <w:rsid w:val="009D1E97"/>
    <w:rsid w:val="009D4F5D"/>
    <w:rsid w:val="009D5425"/>
    <w:rsid w:val="009D5CBC"/>
    <w:rsid w:val="009D5CC9"/>
    <w:rsid w:val="009D7B43"/>
    <w:rsid w:val="009E0A2A"/>
    <w:rsid w:val="009E1520"/>
    <w:rsid w:val="009E1D48"/>
    <w:rsid w:val="009E4BBB"/>
    <w:rsid w:val="009E4D0A"/>
    <w:rsid w:val="009E66C5"/>
    <w:rsid w:val="009E6D4D"/>
    <w:rsid w:val="009E792B"/>
    <w:rsid w:val="009E7F11"/>
    <w:rsid w:val="009F0D4D"/>
    <w:rsid w:val="009F1089"/>
    <w:rsid w:val="009F291A"/>
    <w:rsid w:val="009F2DF3"/>
    <w:rsid w:val="009F3B47"/>
    <w:rsid w:val="009F3D71"/>
    <w:rsid w:val="009F551B"/>
    <w:rsid w:val="009F6AB0"/>
    <w:rsid w:val="009F7D54"/>
    <w:rsid w:val="00A01337"/>
    <w:rsid w:val="00A01613"/>
    <w:rsid w:val="00A02C6D"/>
    <w:rsid w:val="00A0404C"/>
    <w:rsid w:val="00A05C8E"/>
    <w:rsid w:val="00A10527"/>
    <w:rsid w:val="00A11BAC"/>
    <w:rsid w:val="00A11C89"/>
    <w:rsid w:val="00A1312A"/>
    <w:rsid w:val="00A134DE"/>
    <w:rsid w:val="00A13771"/>
    <w:rsid w:val="00A14405"/>
    <w:rsid w:val="00A1495D"/>
    <w:rsid w:val="00A14FB7"/>
    <w:rsid w:val="00A16060"/>
    <w:rsid w:val="00A174F9"/>
    <w:rsid w:val="00A2142D"/>
    <w:rsid w:val="00A219FA"/>
    <w:rsid w:val="00A236FB"/>
    <w:rsid w:val="00A2430F"/>
    <w:rsid w:val="00A2598F"/>
    <w:rsid w:val="00A25A20"/>
    <w:rsid w:val="00A25C9A"/>
    <w:rsid w:val="00A26CF2"/>
    <w:rsid w:val="00A279B0"/>
    <w:rsid w:val="00A3109F"/>
    <w:rsid w:val="00A339FF"/>
    <w:rsid w:val="00A365F9"/>
    <w:rsid w:val="00A3753D"/>
    <w:rsid w:val="00A41246"/>
    <w:rsid w:val="00A41D9E"/>
    <w:rsid w:val="00A42646"/>
    <w:rsid w:val="00A428B8"/>
    <w:rsid w:val="00A43147"/>
    <w:rsid w:val="00A44E6A"/>
    <w:rsid w:val="00A465C6"/>
    <w:rsid w:val="00A51822"/>
    <w:rsid w:val="00A51D33"/>
    <w:rsid w:val="00A521EE"/>
    <w:rsid w:val="00A53287"/>
    <w:rsid w:val="00A54CDE"/>
    <w:rsid w:val="00A569A1"/>
    <w:rsid w:val="00A56C69"/>
    <w:rsid w:val="00A5702B"/>
    <w:rsid w:val="00A570B2"/>
    <w:rsid w:val="00A57747"/>
    <w:rsid w:val="00A579A7"/>
    <w:rsid w:val="00A60330"/>
    <w:rsid w:val="00A60F64"/>
    <w:rsid w:val="00A61E4F"/>
    <w:rsid w:val="00A63669"/>
    <w:rsid w:val="00A6414F"/>
    <w:rsid w:val="00A64537"/>
    <w:rsid w:val="00A65569"/>
    <w:rsid w:val="00A65CD0"/>
    <w:rsid w:val="00A661AC"/>
    <w:rsid w:val="00A66203"/>
    <w:rsid w:val="00A666A4"/>
    <w:rsid w:val="00A67ED6"/>
    <w:rsid w:val="00A70727"/>
    <w:rsid w:val="00A710A5"/>
    <w:rsid w:val="00A75942"/>
    <w:rsid w:val="00A76604"/>
    <w:rsid w:val="00A77C40"/>
    <w:rsid w:val="00A815C5"/>
    <w:rsid w:val="00A8171A"/>
    <w:rsid w:val="00A82DEA"/>
    <w:rsid w:val="00A82F0D"/>
    <w:rsid w:val="00A83A36"/>
    <w:rsid w:val="00A84610"/>
    <w:rsid w:val="00A852C1"/>
    <w:rsid w:val="00A85C04"/>
    <w:rsid w:val="00A8682C"/>
    <w:rsid w:val="00A87035"/>
    <w:rsid w:val="00A87052"/>
    <w:rsid w:val="00A87160"/>
    <w:rsid w:val="00A874CB"/>
    <w:rsid w:val="00A92127"/>
    <w:rsid w:val="00A932DC"/>
    <w:rsid w:val="00A93CB7"/>
    <w:rsid w:val="00A97444"/>
    <w:rsid w:val="00A97B95"/>
    <w:rsid w:val="00A97FAC"/>
    <w:rsid w:val="00A97FC1"/>
    <w:rsid w:val="00AA0193"/>
    <w:rsid w:val="00AA0F79"/>
    <w:rsid w:val="00AA1B5B"/>
    <w:rsid w:val="00AA1C7F"/>
    <w:rsid w:val="00AA211E"/>
    <w:rsid w:val="00AA229A"/>
    <w:rsid w:val="00AA2FAB"/>
    <w:rsid w:val="00AA3374"/>
    <w:rsid w:val="00AA343F"/>
    <w:rsid w:val="00AA3A4D"/>
    <w:rsid w:val="00AA4069"/>
    <w:rsid w:val="00AA5AAF"/>
    <w:rsid w:val="00AA5DE7"/>
    <w:rsid w:val="00AA7374"/>
    <w:rsid w:val="00AA7573"/>
    <w:rsid w:val="00AA75F3"/>
    <w:rsid w:val="00AB0855"/>
    <w:rsid w:val="00AB1E14"/>
    <w:rsid w:val="00AB21D0"/>
    <w:rsid w:val="00AB25D1"/>
    <w:rsid w:val="00AB340A"/>
    <w:rsid w:val="00AB3B83"/>
    <w:rsid w:val="00AB3C9D"/>
    <w:rsid w:val="00AB5552"/>
    <w:rsid w:val="00AB798F"/>
    <w:rsid w:val="00AC123C"/>
    <w:rsid w:val="00AC3DE9"/>
    <w:rsid w:val="00AC5879"/>
    <w:rsid w:val="00AC58F6"/>
    <w:rsid w:val="00AC5F6C"/>
    <w:rsid w:val="00AD0B82"/>
    <w:rsid w:val="00AD111A"/>
    <w:rsid w:val="00AD24A5"/>
    <w:rsid w:val="00AD4E2B"/>
    <w:rsid w:val="00AD5EEB"/>
    <w:rsid w:val="00AD633F"/>
    <w:rsid w:val="00AD6BB6"/>
    <w:rsid w:val="00AD7513"/>
    <w:rsid w:val="00AE175C"/>
    <w:rsid w:val="00AE17E7"/>
    <w:rsid w:val="00AE3391"/>
    <w:rsid w:val="00AE36D3"/>
    <w:rsid w:val="00AE3925"/>
    <w:rsid w:val="00AE56C4"/>
    <w:rsid w:val="00AE5F49"/>
    <w:rsid w:val="00AE6045"/>
    <w:rsid w:val="00AE609F"/>
    <w:rsid w:val="00AE6A0C"/>
    <w:rsid w:val="00AE6A95"/>
    <w:rsid w:val="00AF06A5"/>
    <w:rsid w:val="00AF1245"/>
    <w:rsid w:val="00AF1508"/>
    <w:rsid w:val="00AF1D7F"/>
    <w:rsid w:val="00AF20B4"/>
    <w:rsid w:val="00AF20FB"/>
    <w:rsid w:val="00AF2462"/>
    <w:rsid w:val="00AF24C4"/>
    <w:rsid w:val="00AF2531"/>
    <w:rsid w:val="00AF29EC"/>
    <w:rsid w:val="00AF2B19"/>
    <w:rsid w:val="00AF37A4"/>
    <w:rsid w:val="00AF44DE"/>
    <w:rsid w:val="00AF55D7"/>
    <w:rsid w:val="00AF5FC9"/>
    <w:rsid w:val="00AF6CE2"/>
    <w:rsid w:val="00B01A3A"/>
    <w:rsid w:val="00B01EAE"/>
    <w:rsid w:val="00B02060"/>
    <w:rsid w:val="00B02469"/>
    <w:rsid w:val="00B0351B"/>
    <w:rsid w:val="00B0440A"/>
    <w:rsid w:val="00B0462E"/>
    <w:rsid w:val="00B050E3"/>
    <w:rsid w:val="00B051A6"/>
    <w:rsid w:val="00B05B7C"/>
    <w:rsid w:val="00B05E07"/>
    <w:rsid w:val="00B06E7A"/>
    <w:rsid w:val="00B109C9"/>
    <w:rsid w:val="00B109F7"/>
    <w:rsid w:val="00B13284"/>
    <w:rsid w:val="00B1486A"/>
    <w:rsid w:val="00B14874"/>
    <w:rsid w:val="00B14F4B"/>
    <w:rsid w:val="00B15D04"/>
    <w:rsid w:val="00B1694A"/>
    <w:rsid w:val="00B17042"/>
    <w:rsid w:val="00B17554"/>
    <w:rsid w:val="00B17739"/>
    <w:rsid w:val="00B1776C"/>
    <w:rsid w:val="00B17C7A"/>
    <w:rsid w:val="00B212F8"/>
    <w:rsid w:val="00B21662"/>
    <w:rsid w:val="00B21820"/>
    <w:rsid w:val="00B2244D"/>
    <w:rsid w:val="00B24369"/>
    <w:rsid w:val="00B24EA1"/>
    <w:rsid w:val="00B25902"/>
    <w:rsid w:val="00B25C1A"/>
    <w:rsid w:val="00B26178"/>
    <w:rsid w:val="00B27284"/>
    <w:rsid w:val="00B275F7"/>
    <w:rsid w:val="00B276B3"/>
    <w:rsid w:val="00B314E9"/>
    <w:rsid w:val="00B3168D"/>
    <w:rsid w:val="00B317BB"/>
    <w:rsid w:val="00B3199A"/>
    <w:rsid w:val="00B31D52"/>
    <w:rsid w:val="00B3297B"/>
    <w:rsid w:val="00B33183"/>
    <w:rsid w:val="00B33BDA"/>
    <w:rsid w:val="00B34269"/>
    <w:rsid w:val="00B34A95"/>
    <w:rsid w:val="00B34C3C"/>
    <w:rsid w:val="00B35E68"/>
    <w:rsid w:val="00B3624B"/>
    <w:rsid w:val="00B36F45"/>
    <w:rsid w:val="00B376DA"/>
    <w:rsid w:val="00B42319"/>
    <w:rsid w:val="00B42B57"/>
    <w:rsid w:val="00B42B88"/>
    <w:rsid w:val="00B442A6"/>
    <w:rsid w:val="00B448E9"/>
    <w:rsid w:val="00B469E2"/>
    <w:rsid w:val="00B4739C"/>
    <w:rsid w:val="00B4776A"/>
    <w:rsid w:val="00B47D1B"/>
    <w:rsid w:val="00B51B6D"/>
    <w:rsid w:val="00B52599"/>
    <w:rsid w:val="00B52C61"/>
    <w:rsid w:val="00B54B61"/>
    <w:rsid w:val="00B55FFB"/>
    <w:rsid w:val="00B56D63"/>
    <w:rsid w:val="00B577A8"/>
    <w:rsid w:val="00B57ED1"/>
    <w:rsid w:val="00B60850"/>
    <w:rsid w:val="00B615E7"/>
    <w:rsid w:val="00B62E92"/>
    <w:rsid w:val="00B63528"/>
    <w:rsid w:val="00B64439"/>
    <w:rsid w:val="00B64737"/>
    <w:rsid w:val="00B65B32"/>
    <w:rsid w:val="00B664F1"/>
    <w:rsid w:val="00B66A41"/>
    <w:rsid w:val="00B66D48"/>
    <w:rsid w:val="00B70D7F"/>
    <w:rsid w:val="00B70E9F"/>
    <w:rsid w:val="00B71377"/>
    <w:rsid w:val="00B7239F"/>
    <w:rsid w:val="00B73FFF"/>
    <w:rsid w:val="00B74786"/>
    <w:rsid w:val="00B75F5F"/>
    <w:rsid w:val="00B76938"/>
    <w:rsid w:val="00B77803"/>
    <w:rsid w:val="00B81BC2"/>
    <w:rsid w:val="00B82B30"/>
    <w:rsid w:val="00B84043"/>
    <w:rsid w:val="00B8415C"/>
    <w:rsid w:val="00B8443D"/>
    <w:rsid w:val="00B851BC"/>
    <w:rsid w:val="00B85209"/>
    <w:rsid w:val="00B85731"/>
    <w:rsid w:val="00B86D67"/>
    <w:rsid w:val="00B87366"/>
    <w:rsid w:val="00B87B47"/>
    <w:rsid w:val="00B90BDC"/>
    <w:rsid w:val="00B92898"/>
    <w:rsid w:val="00B92EC5"/>
    <w:rsid w:val="00B937B0"/>
    <w:rsid w:val="00B9381D"/>
    <w:rsid w:val="00B93FFD"/>
    <w:rsid w:val="00B950D0"/>
    <w:rsid w:val="00B960F4"/>
    <w:rsid w:val="00B963AD"/>
    <w:rsid w:val="00B964A1"/>
    <w:rsid w:val="00B96C95"/>
    <w:rsid w:val="00B96FAA"/>
    <w:rsid w:val="00B9718B"/>
    <w:rsid w:val="00B97219"/>
    <w:rsid w:val="00B976EF"/>
    <w:rsid w:val="00B97E35"/>
    <w:rsid w:val="00B97E6A"/>
    <w:rsid w:val="00BA0132"/>
    <w:rsid w:val="00BA0A44"/>
    <w:rsid w:val="00BA255A"/>
    <w:rsid w:val="00BA261F"/>
    <w:rsid w:val="00BA29B5"/>
    <w:rsid w:val="00BA29E1"/>
    <w:rsid w:val="00BA2A3E"/>
    <w:rsid w:val="00BA3F87"/>
    <w:rsid w:val="00BA4276"/>
    <w:rsid w:val="00BA4431"/>
    <w:rsid w:val="00BA5F3E"/>
    <w:rsid w:val="00BA7361"/>
    <w:rsid w:val="00BA74AA"/>
    <w:rsid w:val="00BA7F4A"/>
    <w:rsid w:val="00BB03AB"/>
    <w:rsid w:val="00BB05A9"/>
    <w:rsid w:val="00BB276E"/>
    <w:rsid w:val="00BB33EE"/>
    <w:rsid w:val="00BB51B4"/>
    <w:rsid w:val="00BB5481"/>
    <w:rsid w:val="00BB5AA3"/>
    <w:rsid w:val="00BB6159"/>
    <w:rsid w:val="00BB649E"/>
    <w:rsid w:val="00BB7100"/>
    <w:rsid w:val="00BC0377"/>
    <w:rsid w:val="00BC1336"/>
    <w:rsid w:val="00BC4856"/>
    <w:rsid w:val="00BC5D4B"/>
    <w:rsid w:val="00BD03DB"/>
    <w:rsid w:val="00BD2374"/>
    <w:rsid w:val="00BD4DF8"/>
    <w:rsid w:val="00BD5539"/>
    <w:rsid w:val="00BD5688"/>
    <w:rsid w:val="00BE0798"/>
    <w:rsid w:val="00BE1B03"/>
    <w:rsid w:val="00BE1F2C"/>
    <w:rsid w:val="00BE2409"/>
    <w:rsid w:val="00BE2C90"/>
    <w:rsid w:val="00BE44C4"/>
    <w:rsid w:val="00BE469D"/>
    <w:rsid w:val="00BE4A2F"/>
    <w:rsid w:val="00BE54B9"/>
    <w:rsid w:val="00BE60CF"/>
    <w:rsid w:val="00BE6BD8"/>
    <w:rsid w:val="00BE785A"/>
    <w:rsid w:val="00BE7B66"/>
    <w:rsid w:val="00BF0203"/>
    <w:rsid w:val="00BF2372"/>
    <w:rsid w:val="00BF4355"/>
    <w:rsid w:val="00BF5291"/>
    <w:rsid w:val="00BF548F"/>
    <w:rsid w:val="00BF63B5"/>
    <w:rsid w:val="00BF66CC"/>
    <w:rsid w:val="00C00F3B"/>
    <w:rsid w:val="00C01176"/>
    <w:rsid w:val="00C01ED5"/>
    <w:rsid w:val="00C0288F"/>
    <w:rsid w:val="00C0300E"/>
    <w:rsid w:val="00C0487F"/>
    <w:rsid w:val="00C05684"/>
    <w:rsid w:val="00C0645E"/>
    <w:rsid w:val="00C07195"/>
    <w:rsid w:val="00C104F9"/>
    <w:rsid w:val="00C10649"/>
    <w:rsid w:val="00C10FF5"/>
    <w:rsid w:val="00C14257"/>
    <w:rsid w:val="00C144A9"/>
    <w:rsid w:val="00C15EBE"/>
    <w:rsid w:val="00C16709"/>
    <w:rsid w:val="00C16D43"/>
    <w:rsid w:val="00C17DF3"/>
    <w:rsid w:val="00C202B2"/>
    <w:rsid w:val="00C20300"/>
    <w:rsid w:val="00C20C19"/>
    <w:rsid w:val="00C21035"/>
    <w:rsid w:val="00C210D3"/>
    <w:rsid w:val="00C224A7"/>
    <w:rsid w:val="00C236A7"/>
    <w:rsid w:val="00C24C18"/>
    <w:rsid w:val="00C27C18"/>
    <w:rsid w:val="00C30622"/>
    <w:rsid w:val="00C3139E"/>
    <w:rsid w:val="00C31D1E"/>
    <w:rsid w:val="00C325DD"/>
    <w:rsid w:val="00C358F2"/>
    <w:rsid w:val="00C37ABA"/>
    <w:rsid w:val="00C404B1"/>
    <w:rsid w:val="00C41B68"/>
    <w:rsid w:val="00C44206"/>
    <w:rsid w:val="00C4473E"/>
    <w:rsid w:val="00C44DD5"/>
    <w:rsid w:val="00C45444"/>
    <w:rsid w:val="00C45533"/>
    <w:rsid w:val="00C461DD"/>
    <w:rsid w:val="00C4643B"/>
    <w:rsid w:val="00C4655F"/>
    <w:rsid w:val="00C470E3"/>
    <w:rsid w:val="00C47D58"/>
    <w:rsid w:val="00C504F7"/>
    <w:rsid w:val="00C51D70"/>
    <w:rsid w:val="00C5279A"/>
    <w:rsid w:val="00C53DE4"/>
    <w:rsid w:val="00C54297"/>
    <w:rsid w:val="00C54308"/>
    <w:rsid w:val="00C554D0"/>
    <w:rsid w:val="00C55B88"/>
    <w:rsid w:val="00C60E2C"/>
    <w:rsid w:val="00C60FDC"/>
    <w:rsid w:val="00C62EB1"/>
    <w:rsid w:val="00C62F2F"/>
    <w:rsid w:val="00C6328A"/>
    <w:rsid w:val="00C643EA"/>
    <w:rsid w:val="00C64D2B"/>
    <w:rsid w:val="00C6501C"/>
    <w:rsid w:val="00C702B8"/>
    <w:rsid w:val="00C705C9"/>
    <w:rsid w:val="00C70D2C"/>
    <w:rsid w:val="00C711D1"/>
    <w:rsid w:val="00C73AD6"/>
    <w:rsid w:val="00C73EB1"/>
    <w:rsid w:val="00C752DF"/>
    <w:rsid w:val="00C7573E"/>
    <w:rsid w:val="00C758CF"/>
    <w:rsid w:val="00C764DD"/>
    <w:rsid w:val="00C76E99"/>
    <w:rsid w:val="00C776B9"/>
    <w:rsid w:val="00C8374C"/>
    <w:rsid w:val="00C8455E"/>
    <w:rsid w:val="00C8465F"/>
    <w:rsid w:val="00C85CDF"/>
    <w:rsid w:val="00C87097"/>
    <w:rsid w:val="00C9233D"/>
    <w:rsid w:val="00C92612"/>
    <w:rsid w:val="00C92979"/>
    <w:rsid w:val="00C951F4"/>
    <w:rsid w:val="00C95617"/>
    <w:rsid w:val="00C97776"/>
    <w:rsid w:val="00C977ED"/>
    <w:rsid w:val="00C97EFD"/>
    <w:rsid w:val="00CA0154"/>
    <w:rsid w:val="00CA21D6"/>
    <w:rsid w:val="00CA25D6"/>
    <w:rsid w:val="00CA3784"/>
    <w:rsid w:val="00CA55CD"/>
    <w:rsid w:val="00CA59A9"/>
    <w:rsid w:val="00CA5A20"/>
    <w:rsid w:val="00CB04DF"/>
    <w:rsid w:val="00CB1F40"/>
    <w:rsid w:val="00CB2050"/>
    <w:rsid w:val="00CB2BB9"/>
    <w:rsid w:val="00CB3D3F"/>
    <w:rsid w:val="00CB5F18"/>
    <w:rsid w:val="00CB778E"/>
    <w:rsid w:val="00CC0DE1"/>
    <w:rsid w:val="00CC1527"/>
    <w:rsid w:val="00CC56A7"/>
    <w:rsid w:val="00CC63F8"/>
    <w:rsid w:val="00CD1BDD"/>
    <w:rsid w:val="00CD1CE7"/>
    <w:rsid w:val="00CD1D5F"/>
    <w:rsid w:val="00CD20F6"/>
    <w:rsid w:val="00CD21FE"/>
    <w:rsid w:val="00CD2D5D"/>
    <w:rsid w:val="00CD2E0B"/>
    <w:rsid w:val="00CD3357"/>
    <w:rsid w:val="00CD4384"/>
    <w:rsid w:val="00CD6216"/>
    <w:rsid w:val="00CD7196"/>
    <w:rsid w:val="00CD76A4"/>
    <w:rsid w:val="00CD795F"/>
    <w:rsid w:val="00CE0FF5"/>
    <w:rsid w:val="00CE12D8"/>
    <w:rsid w:val="00CE437E"/>
    <w:rsid w:val="00CE53F6"/>
    <w:rsid w:val="00CE6174"/>
    <w:rsid w:val="00CF0F49"/>
    <w:rsid w:val="00CF1347"/>
    <w:rsid w:val="00CF13D7"/>
    <w:rsid w:val="00CF3197"/>
    <w:rsid w:val="00CF341D"/>
    <w:rsid w:val="00CF36B0"/>
    <w:rsid w:val="00CF44C3"/>
    <w:rsid w:val="00CF4D5D"/>
    <w:rsid w:val="00CF6726"/>
    <w:rsid w:val="00CF6A40"/>
    <w:rsid w:val="00CF6C1A"/>
    <w:rsid w:val="00CF6E92"/>
    <w:rsid w:val="00CF7BC1"/>
    <w:rsid w:val="00D00095"/>
    <w:rsid w:val="00D000F6"/>
    <w:rsid w:val="00D00F40"/>
    <w:rsid w:val="00D017E0"/>
    <w:rsid w:val="00D019C5"/>
    <w:rsid w:val="00D042F4"/>
    <w:rsid w:val="00D04340"/>
    <w:rsid w:val="00D04435"/>
    <w:rsid w:val="00D04A84"/>
    <w:rsid w:val="00D064AE"/>
    <w:rsid w:val="00D06AB4"/>
    <w:rsid w:val="00D06E9D"/>
    <w:rsid w:val="00D0763D"/>
    <w:rsid w:val="00D077A3"/>
    <w:rsid w:val="00D07856"/>
    <w:rsid w:val="00D07E75"/>
    <w:rsid w:val="00D10317"/>
    <w:rsid w:val="00D105E6"/>
    <w:rsid w:val="00D13314"/>
    <w:rsid w:val="00D13A5A"/>
    <w:rsid w:val="00D14D28"/>
    <w:rsid w:val="00D16B31"/>
    <w:rsid w:val="00D16F05"/>
    <w:rsid w:val="00D20096"/>
    <w:rsid w:val="00D200AD"/>
    <w:rsid w:val="00D20821"/>
    <w:rsid w:val="00D20FDB"/>
    <w:rsid w:val="00D216A8"/>
    <w:rsid w:val="00D21710"/>
    <w:rsid w:val="00D219F6"/>
    <w:rsid w:val="00D21A00"/>
    <w:rsid w:val="00D22907"/>
    <w:rsid w:val="00D23EBA"/>
    <w:rsid w:val="00D2485F"/>
    <w:rsid w:val="00D25012"/>
    <w:rsid w:val="00D2643C"/>
    <w:rsid w:val="00D27028"/>
    <w:rsid w:val="00D27DC8"/>
    <w:rsid w:val="00D305A2"/>
    <w:rsid w:val="00D326C8"/>
    <w:rsid w:val="00D3297D"/>
    <w:rsid w:val="00D32D52"/>
    <w:rsid w:val="00D33892"/>
    <w:rsid w:val="00D342EA"/>
    <w:rsid w:val="00D34E62"/>
    <w:rsid w:val="00D41C97"/>
    <w:rsid w:val="00D4609C"/>
    <w:rsid w:val="00D46359"/>
    <w:rsid w:val="00D46384"/>
    <w:rsid w:val="00D477BB"/>
    <w:rsid w:val="00D47D56"/>
    <w:rsid w:val="00D50300"/>
    <w:rsid w:val="00D50B18"/>
    <w:rsid w:val="00D5109F"/>
    <w:rsid w:val="00D517D1"/>
    <w:rsid w:val="00D517E8"/>
    <w:rsid w:val="00D539B0"/>
    <w:rsid w:val="00D53EC3"/>
    <w:rsid w:val="00D55CD1"/>
    <w:rsid w:val="00D55E65"/>
    <w:rsid w:val="00D5695F"/>
    <w:rsid w:val="00D56D44"/>
    <w:rsid w:val="00D57E55"/>
    <w:rsid w:val="00D608DC"/>
    <w:rsid w:val="00D60AE6"/>
    <w:rsid w:val="00D60F8B"/>
    <w:rsid w:val="00D62AAE"/>
    <w:rsid w:val="00D63C8F"/>
    <w:rsid w:val="00D6429C"/>
    <w:rsid w:val="00D66A2A"/>
    <w:rsid w:val="00D70913"/>
    <w:rsid w:val="00D70A8B"/>
    <w:rsid w:val="00D71CDD"/>
    <w:rsid w:val="00D721EE"/>
    <w:rsid w:val="00D72960"/>
    <w:rsid w:val="00D73107"/>
    <w:rsid w:val="00D73195"/>
    <w:rsid w:val="00D739D7"/>
    <w:rsid w:val="00D7410A"/>
    <w:rsid w:val="00D7437F"/>
    <w:rsid w:val="00D75A5A"/>
    <w:rsid w:val="00D75E2D"/>
    <w:rsid w:val="00D80597"/>
    <w:rsid w:val="00D81A6D"/>
    <w:rsid w:val="00D837F3"/>
    <w:rsid w:val="00D84851"/>
    <w:rsid w:val="00D84B10"/>
    <w:rsid w:val="00D84FA2"/>
    <w:rsid w:val="00D85CA4"/>
    <w:rsid w:val="00D85E2E"/>
    <w:rsid w:val="00D86BE1"/>
    <w:rsid w:val="00D912F8"/>
    <w:rsid w:val="00D91474"/>
    <w:rsid w:val="00D91C3F"/>
    <w:rsid w:val="00D929BA"/>
    <w:rsid w:val="00D92F36"/>
    <w:rsid w:val="00D934F2"/>
    <w:rsid w:val="00D93FD5"/>
    <w:rsid w:val="00D944BE"/>
    <w:rsid w:val="00D94AAF"/>
    <w:rsid w:val="00D96590"/>
    <w:rsid w:val="00D97C6D"/>
    <w:rsid w:val="00D97F50"/>
    <w:rsid w:val="00DA13EB"/>
    <w:rsid w:val="00DA2366"/>
    <w:rsid w:val="00DA24B7"/>
    <w:rsid w:val="00DA378C"/>
    <w:rsid w:val="00DA4CF3"/>
    <w:rsid w:val="00DA56EF"/>
    <w:rsid w:val="00DA5982"/>
    <w:rsid w:val="00DA69F4"/>
    <w:rsid w:val="00DA76F3"/>
    <w:rsid w:val="00DA7C32"/>
    <w:rsid w:val="00DB0BFA"/>
    <w:rsid w:val="00DB17F4"/>
    <w:rsid w:val="00DB3570"/>
    <w:rsid w:val="00DB390F"/>
    <w:rsid w:val="00DB66EC"/>
    <w:rsid w:val="00DB7446"/>
    <w:rsid w:val="00DB77F2"/>
    <w:rsid w:val="00DB7DF7"/>
    <w:rsid w:val="00DC2D15"/>
    <w:rsid w:val="00DC3649"/>
    <w:rsid w:val="00DC506A"/>
    <w:rsid w:val="00DC5577"/>
    <w:rsid w:val="00DC6969"/>
    <w:rsid w:val="00DC74AE"/>
    <w:rsid w:val="00DC7963"/>
    <w:rsid w:val="00DD0A06"/>
    <w:rsid w:val="00DD151F"/>
    <w:rsid w:val="00DD1761"/>
    <w:rsid w:val="00DD2EAD"/>
    <w:rsid w:val="00DD4AC6"/>
    <w:rsid w:val="00DD54D5"/>
    <w:rsid w:val="00DD59B6"/>
    <w:rsid w:val="00DD5C61"/>
    <w:rsid w:val="00DD71EB"/>
    <w:rsid w:val="00DD7DC0"/>
    <w:rsid w:val="00DE0ABC"/>
    <w:rsid w:val="00DE161F"/>
    <w:rsid w:val="00DE4BAD"/>
    <w:rsid w:val="00DE77D9"/>
    <w:rsid w:val="00DF1BFF"/>
    <w:rsid w:val="00DF25B1"/>
    <w:rsid w:val="00DF338F"/>
    <w:rsid w:val="00DF395A"/>
    <w:rsid w:val="00DF4190"/>
    <w:rsid w:val="00DF5B41"/>
    <w:rsid w:val="00DF6173"/>
    <w:rsid w:val="00DF7EDD"/>
    <w:rsid w:val="00E005A0"/>
    <w:rsid w:val="00E019A6"/>
    <w:rsid w:val="00E02120"/>
    <w:rsid w:val="00E03DC1"/>
    <w:rsid w:val="00E03FF4"/>
    <w:rsid w:val="00E04558"/>
    <w:rsid w:val="00E04983"/>
    <w:rsid w:val="00E055B7"/>
    <w:rsid w:val="00E05C3B"/>
    <w:rsid w:val="00E07127"/>
    <w:rsid w:val="00E076E8"/>
    <w:rsid w:val="00E07797"/>
    <w:rsid w:val="00E10B57"/>
    <w:rsid w:val="00E1294F"/>
    <w:rsid w:val="00E15714"/>
    <w:rsid w:val="00E16137"/>
    <w:rsid w:val="00E17E6E"/>
    <w:rsid w:val="00E21EDD"/>
    <w:rsid w:val="00E225A6"/>
    <w:rsid w:val="00E23086"/>
    <w:rsid w:val="00E23204"/>
    <w:rsid w:val="00E23531"/>
    <w:rsid w:val="00E2365E"/>
    <w:rsid w:val="00E238DC"/>
    <w:rsid w:val="00E25A8F"/>
    <w:rsid w:val="00E30454"/>
    <w:rsid w:val="00E30AA8"/>
    <w:rsid w:val="00E31425"/>
    <w:rsid w:val="00E3161E"/>
    <w:rsid w:val="00E328FC"/>
    <w:rsid w:val="00E3331E"/>
    <w:rsid w:val="00E340D5"/>
    <w:rsid w:val="00E35267"/>
    <w:rsid w:val="00E3694F"/>
    <w:rsid w:val="00E37A3F"/>
    <w:rsid w:val="00E41006"/>
    <w:rsid w:val="00E4276D"/>
    <w:rsid w:val="00E42877"/>
    <w:rsid w:val="00E42C42"/>
    <w:rsid w:val="00E43DE5"/>
    <w:rsid w:val="00E43EBC"/>
    <w:rsid w:val="00E44365"/>
    <w:rsid w:val="00E44373"/>
    <w:rsid w:val="00E44A53"/>
    <w:rsid w:val="00E45654"/>
    <w:rsid w:val="00E471B0"/>
    <w:rsid w:val="00E47E6A"/>
    <w:rsid w:val="00E50BD5"/>
    <w:rsid w:val="00E514EE"/>
    <w:rsid w:val="00E51E61"/>
    <w:rsid w:val="00E51FA5"/>
    <w:rsid w:val="00E521E4"/>
    <w:rsid w:val="00E52588"/>
    <w:rsid w:val="00E52963"/>
    <w:rsid w:val="00E53814"/>
    <w:rsid w:val="00E53B30"/>
    <w:rsid w:val="00E54BEE"/>
    <w:rsid w:val="00E55BE4"/>
    <w:rsid w:val="00E56D6D"/>
    <w:rsid w:val="00E60686"/>
    <w:rsid w:val="00E60AFC"/>
    <w:rsid w:val="00E61D87"/>
    <w:rsid w:val="00E61E58"/>
    <w:rsid w:val="00E63507"/>
    <w:rsid w:val="00E638B0"/>
    <w:rsid w:val="00E63EE9"/>
    <w:rsid w:val="00E64FCB"/>
    <w:rsid w:val="00E65C70"/>
    <w:rsid w:val="00E65EA5"/>
    <w:rsid w:val="00E66021"/>
    <w:rsid w:val="00E6641D"/>
    <w:rsid w:val="00E679E6"/>
    <w:rsid w:val="00E709D6"/>
    <w:rsid w:val="00E71FF4"/>
    <w:rsid w:val="00E76023"/>
    <w:rsid w:val="00E80D78"/>
    <w:rsid w:val="00E8320B"/>
    <w:rsid w:val="00E836B3"/>
    <w:rsid w:val="00E85672"/>
    <w:rsid w:val="00E85F97"/>
    <w:rsid w:val="00E87126"/>
    <w:rsid w:val="00E90417"/>
    <w:rsid w:val="00E90604"/>
    <w:rsid w:val="00E90623"/>
    <w:rsid w:val="00E908D7"/>
    <w:rsid w:val="00E923E9"/>
    <w:rsid w:val="00E9244A"/>
    <w:rsid w:val="00E9270A"/>
    <w:rsid w:val="00E93345"/>
    <w:rsid w:val="00E94276"/>
    <w:rsid w:val="00E94DF4"/>
    <w:rsid w:val="00E9525D"/>
    <w:rsid w:val="00E95F7C"/>
    <w:rsid w:val="00E96795"/>
    <w:rsid w:val="00E97BA0"/>
    <w:rsid w:val="00EA0A90"/>
    <w:rsid w:val="00EA0DE6"/>
    <w:rsid w:val="00EA12BE"/>
    <w:rsid w:val="00EA1D86"/>
    <w:rsid w:val="00EA37BC"/>
    <w:rsid w:val="00EA3DCB"/>
    <w:rsid w:val="00EA4C16"/>
    <w:rsid w:val="00EA5008"/>
    <w:rsid w:val="00EA75E5"/>
    <w:rsid w:val="00EA7A08"/>
    <w:rsid w:val="00EB2A37"/>
    <w:rsid w:val="00EB324C"/>
    <w:rsid w:val="00EB4C75"/>
    <w:rsid w:val="00EB5D9C"/>
    <w:rsid w:val="00EB6AF7"/>
    <w:rsid w:val="00EB6F18"/>
    <w:rsid w:val="00EB7BFB"/>
    <w:rsid w:val="00EB7E3C"/>
    <w:rsid w:val="00EC13E2"/>
    <w:rsid w:val="00EC2438"/>
    <w:rsid w:val="00EC28D5"/>
    <w:rsid w:val="00EC4213"/>
    <w:rsid w:val="00EC46FE"/>
    <w:rsid w:val="00EC4A4E"/>
    <w:rsid w:val="00EC66BF"/>
    <w:rsid w:val="00EC6809"/>
    <w:rsid w:val="00EC6BFC"/>
    <w:rsid w:val="00EC74C4"/>
    <w:rsid w:val="00EC7A68"/>
    <w:rsid w:val="00ED04A1"/>
    <w:rsid w:val="00ED0891"/>
    <w:rsid w:val="00ED1975"/>
    <w:rsid w:val="00ED25B1"/>
    <w:rsid w:val="00ED4EF4"/>
    <w:rsid w:val="00ED5019"/>
    <w:rsid w:val="00ED5C52"/>
    <w:rsid w:val="00ED6B95"/>
    <w:rsid w:val="00ED725F"/>
    <w:rsid w:val="00EE099A"/>
    <w:rsid w:val="00EE0AE1"/>
    <w:rsid w:val="00EE2B24"/>
    <w:rsid w:val="00EE2CC4"/>
    <w:rsid w:val="00EE34EC"/>
    <w:rsid w:val="00EE57D2"/>
    <w:rsid w:val="00EE5B77"/>
    <w:rsid w:val="00EE6D59"/>
    <w:rsid w:val="00EE7070"/>
    <w:rsid w:val="00EE7C5B"/>
    <w:rsid w:val="00EF0467"/>
    <w:rsid w:val="00EF0B35"/>
    <w:rsid w:val="00EF10A6"/>
    <w:rsid w:val="00EF349C"/>
    <w:rsid w:val="00EF370D"/>
    <w:rsid w:val="00EF374C"/>
    <w:rsid w:val="00EF425A"/>
    <w:rsid w:val="00EF58B1"/>
    <w:rsid w:val="00EF6369"/>
    <w:rsid w:val="00EF7386"/>
    <w:rsid w:val="00EF777C"/>
    <w:rsid w:val="00F00DC6"/>
    <w:rsid w:val="00F01395"/>
    <w:rsid w:val="00F02707"/>
    <w:rsid w:val="00F02D8B"/>
    <w:rsid w:val="00F039B7"/>
    <w:rsid w:val="00F050E9"/>
    <w:rsid w:val="00F062FE"/>
    <w:rsid w:val="00F068D6"/>
    <w:rsid w:val="00F07AAE"/>
    <w:rsid w:val="00F103C0"/>
    <w:rsid w:val="00F10448"/>
    <w:rsid w:val="00F116AE"/>
    <w:rsid w:val="00F11849"/>
    <w:rsid w:val="00F13F59"/>
    <w:rsid w:val="00F14240"/>
    <w:rsid w:val="00F14B08"/>
    <w:rsid w:val="00F16CCE"/>
    <w:rsid w:val="00F16E48"/>
    <w:rsid w:val="00F179AC"/>
    <w:rsid w:val="00F20CB1"/>
    <w:rsid w:val="00F21433"/>
    <w:rsid w:val="00F22171"/>
    <w:rsid w:val="00F239FE"/>
    <w:rsid w:val="00F23C98"/>
    <w:rsid w:val="00F23F8A"/>
    <w:rsid w:val="00F24626"/>
    <w:rsid w:val="00F2541A"/>
    <w:rsid w:val="00F25EA9"/>
    <w:rsid w:val="00F27CDC"/>
    <w:rsid w:val="00F30A20"/>
    <w:rsid w:val="00F3100F"/>
    <w:rsid w:val="00F31866"/>
    <w:rsid w:val="00F32057"/>
    <w:rsid w:val="00F34648"/>
    <w:rsid w:val="00F3620F"/>
    <w:rsid w:val="00F365B5"/>
    <w:rsid w:val="00F36AED"/>
    <w:rsid w:val="00F3722E"/>
    <w:rsid w:val="00F4051B"/>
    <w:rsid w:val="00F40558"/>
    <w:rsid w:val="00F40D80"/>
    <w:rsid w:val="00F4236E"/>
    <w:rsid w:val="00F42733"/>
    <w:rsid w:val="00F43212"/>
    <w:rsid w:val="00F43773"/>
    <w:rsid w:val="00F43AFF"/>
    <w:rsid w:val="00F43E9E"/>
    <w:rsid w:val="00F43EF7"/>
    <w:rsid w:val="00F444E5"/>
    <w:rsid w:val="00F4498F"/>
    <w:rsid w:val="00F4630F"/>
    <w:rsid w:val="00F52ED0"/>
    <w:rsid w:val="00F53070"/>
    <w:rsid w:val="00F53FC5"/>
    <w:rsid w:val="00F6084A"/>
    <w:rsid w:val="00F608E9"/>
    <w:rsid w:val="00F616B1"/>
    <w:rsid w:val="00F61E21"/>
    <w:rsid w:val="00F620D2"/>
    <w:rsid w:val="00F6343A"/>
    <w:rsid w:val="00F63460"/>
    <w:rsid w:val="00F6463B"/>
    <w:rsid w:val="00F6476F"/>
    <w:rsid w:val="00F64DE3"/>
    <w:rsid w:val="00F65476"/>
    <w:rsid w:val="00F656E6"/>
    <w:rsid w:val="00F65A15"/>
    <w:rsid w:val="00F662BF"/>
    <w:rsid w:val="00F6691C"/>
    <w:rsid w:val="00F67000"/>
    <w:rsid w:val="00F67C5A"/>
    <w:rsid w:val="00F702D5"/>
    <w:rsid w:val="00F71C63"/>
    <w:rsid w:val="00F7639E"/>
    <w:rsid w:val="00F767B8"/>
    <w:rsid w:val="00F76ABA"/>
    <w:rsid w:val="00F77727"/>
    <w:rsid w:val="00F80C5B"/>
    <w:rsid w:val="00F829D1"/>
    <w:rsid w:val="00F82BC3"/>
    <w:rsid w:val="00F84200"/>
    <w:rsid w:val="00F843B1"/>
    <w:rsid w:val="00F8512F"/>
    <w:rsid w:val="00F856A3"/>
    <w:rsid w:val="00F868F7"/>
    <w:rsid w:val="00F86B8D"/>
    <w:rsid w:val="00F86C17"/>
    <w:rsid w:val="00F91080"/>
    <w:rsid w:val="00F91145"/>
    <w:rsid w:val="00F91156"/>
    <w:rsid w:val="00F91780"/>
    <w:rsid w:val="00F91EA1"/>
    <w:rsid w:val="00F91F48"/>
    <w:rsid w:val="00F93AB9"/>
    <w:rsid w:val="00F95916"/>
    <w:rsid w:val="00F960E4"/>
    <w:rsid w:val="00F96D78"/>
    <w:rsid w:val="00F97B09"/>
    <w:rsid w:val="00FA011F"/>
    <w:rsid w:val="00FA08D8"/>
    <w:rsid w:val="00FA0A48"/>
    <w:rsid w:val="00FA1447"/>
    <w:rsid w:val="00FA2FDD"/>
    <w:rsid w:val="00FA327A"/>
    <w:rsid w:val="00FA48B0"/>
    <w:rsid w:val="00FA6405"/>
    <w:rsid w:val="00FA7681"/>
    <w:rsid w:val="00FA7E3E"/>
    <w:rsid w:val="00FB1FEF"/>
    <w:rsid w:val="00FB206E"/>
    <w:rsid w:val="00FB3AEB"/>
    <w:rsid w:val="00FB6292"/>
    <w:rsid w:val="00FB63C9"/>
    <w:rsid w:val="00FB7D16"/>
    <w:rsid w:val="00FC0870"/>
    <w:rsid w:val="00FC0F58"/>
    <w:rsid w:val="00FC24E9"/>
    <w:rsid w:val="00FC2C11"/>
    <w:rsid w:val="00FC46DA"/>
    <w:rsid w:val="00FC494E"/>
    <w:rsid w:val="00FC559A"/>
    <w:rsid w:val="00FC55FB"/>
    <w:rsid w:val="00FC5AE5"/>
    <w:rsid w:val="00FC626C"/>
    <w:rsid w:val="00FC7A53"/>
    <w:rsid w:val="00FD0F51"/>
    <w:rsid w:val="00FD1563"/>
    <w:rsid w:val="00FD1BBB"/>
    <w:rsid w:val="00FD1C11"/>
    <w:rsid w:val="00FD2A58"/>
    <w:rsid w:val="00FD3CBC"/>
    <w:rsid w:val="00FD43F2"/>
    <w:rsid w:val="00FD5AF1"/>
    <w:rsid w:val="00FD6E7B"/>
    <w:rsid w:val="00FD6F43"/>
    <w:rsid w:val="00FD7F5D"/>
    <w:rsid w:val="00FE0D85"/>
    <w:rsid w:val="00FE0FC7"/>
    <w:rsid w:val="00FE2B34"/>
    <w:rsid w:val="00FE32A6"/>
    <w:rsid w:val="00FE3CFC"/>
    <w:rsid w:val="00FE43EE"/>
    <w:rsid w:val="00FE493C"/>
    <w:rsid w:val="00FE6100"/>
    <w:rsid w:val="00FF048A"/>
    <w:rsid w:val="00FF2FA4"/>
    <w:rsid w:val="00FF3244"/>
    <w:rsid w:val="00FF3F02"/>
    <w:rsid w:val="00FF575C"/>
    <w:rsid w:val="00FF72F8"/>
    <w:rsid w:val="00FF7893"/>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14:docId w14:val="2D8AB970"/>
  <w15:docId w15:val="{D8784D3B-F915-4534-A66A-9700470D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rsid w:val="00322492"/>
    <w:rPr>
      <w:rFonts w:ascii="Georgia" w:hAnsi="Georgia"/>
      <w:color w:val="003366"/>
      <w:sz w:val="24"/>
      <w:u w:val="none"/>
      <w:effect w:val="none"/>
    </w:rPr>
  </w:style>
  <w:style w:type="character" w:customStyle="1" w:styleId="authortext1">
    <w:name w:val="author_text1"/>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34"/>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styleId="IntenseQuote">
    <w:name w:val="Intense Quote"/>
    <w:basedOn w:val="Normal"/>
    <w:next w:val="Normal"/>
    <w:link w:val="IntenseQuoteChar"/>
    <w:uiPriority w:val="30"/>
    <w:qFormat/>
    <w:rsid w:val="006F28F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28FB"/>
    <w:rPr>
      <w:b/>
      <w:bCs/>
      <w:i/>
      <w:iCs/>
      <w:color w:val="4F81BD" w:themeColor="accent1"/>
      <w:sz w:val="24"/>
      <w:szCs w:val="24"/>
    </w:rPr>
  </w:style>
  <w:style w:type="paragraph" w:styleId="Quote">
    <w:name w:val="Quote"/>
    <w:basedOn w:val="Normal"/>
    <w:next w:val="Normal"/>
    <w:link w:val="QuoteChar"/>
    <w:uiPriority w:val="29"/>
    <w:qFormat/>
    <w:rsid w:val="006F28FB"/>
    <w:rPr>
      <w:i/>
      <w:iCs/>
      <w:color w:val="000000" w:themeColor="text1"/>
    </w:rPr>
  </w:style>
  <w:style w:type="character" w:customStyle="1" w:styleId="QuoteChar">
    <w:name w:val="Quote Char"/>
    <w:basedOn w:val="DefaultParagraphFont"/>
    <w:link w:val="Quote"/>
    <w:uiPriority w:val="29"/>
    <w:rsid w:val="006F28FB"/>
    <w:rPr>
      <w:i/>
      <w:iCs/>
      <w:color w:val="000000" w:themeColor="text1"/>
      <w:sz w:val="24"/>
      <w:szCs w:val="24"/>
    </w:rPr>
  </w:style>
  <w:style w:type="character" w:styleId="SubtleReference">
    <w:name w:val="Subtle Reference"/>
    <w:basedOn w:val="DefaultParagraphFont"/>
    <w:uiPriority w:val="31"/>
    <w:qFormat/>
    <w:rsid w:val="006F28FB"/>
    <w:rPr>
      <w:smallCaps/>
      <w:color w:val="C0504D" w:themeColor="accent2"/>
      <w:u w:val="single"/>
    </w:rPr>
  </w:style>
  <w:style w:type="character" w:styleId="IntenseReference">
    <w:name w:val="Intense Reference"/>
    <w:basedOn w:val="DefaultParagraphFont"/>
    <w:uiPriority w:val="32"/>
    <w:qFormat/>
    <w:rsid w:val="006F28FB"/>
    <w:rPr>
      <w:b/>
      <w:bCs/>
      <w:smallCaps/>
      <w:color w:val="C0504D" w:themeColor="accent2"/>
      <w:spacing w:val="5"/>
      <w:u w:val="single"/>
    </w:rPr>
  </w:style>
  <w:style w:type="character" w:styleId="BookTitle">
    <w:name w:val="Book Title"/>
    <w:basedOn w:val="DefaultParagraphFont"/>
    <w:uiPriority w:val="33"/>
    <w:qFormat/>
    <w:rsid w:val="006F28FB"/>
    <w:rPr>
      <w:b/>
      <w:bCs/>
      <w:smallCaps/>
      <w:spacing w:val="5"/>
    </w:rPr>
  </w:style>
  <w:style w:type="paragraph" w:styleId="Subtitle">
    <w:name w:val="Subtitle"/>
    <w:basedOn w:val="Normal"/>
    <w:next w:val="Normal"/>
    <w:link w:val="SubtitleChar"/>
    <w:qFormat/>
    <w:rsid w:val="006F28F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F28F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5D4653"/>
    <w:rPr>
      <w:b/>
      <w:bCs/>
    </w:rPr>
  </w:style>
  <w:style w:type="character" w:styleId="CommentReference">
    <w:name w:val="annotation reference"/>
    <w:basedOn w:val="DefaultParagraphFont"/>
    <w:uiPriority w:val="99"/>
    <w:semiHidden/>
    <w:unhideWhenUsed/>
    <w:locked/>
    <w:rsid w:val="00506D52"/>
    <w:rPr>
      <w:sz w:val="16"/>
      <w:szCs w:val="16"/>
    </w:rPr>
  </w:style>
  <w:style w:type="paragraph" w:styleId="CommentSubject">
    <w:name w:val="annotation subject"/>
    <w:basedOn w:val="CommentText"/>
    <w:next w:val="CommentText"/>
    <w:link w:val="CommentSubjectChar"/>
    <w:uiPriority w:val="99"/>
    <w:semiHidden/>
    <w:unhideWhenUsed/>
    <w:locked/>
    <w:rsid w:val="00506D52"/>
    <w:rPr>
      <w:b/>
      <w:bCs/>
    </w:rPr>
  </w:style>
  <w:style w:type="character" w:customStyle="1" w:styleId="CommentSubjectChar">
    <w:name w:val="Comment Subject Char"/>
    <w:basedOn w:val="CommentTextChar"/>
    <w:link w:val="CommentSubject"/>
    <w:uiPriority w:val="99"/>
    <w:semiHidden/>
    <w:rsid w:val="00506D52"/>
    <w:rPr>
      <w:rFonts w:cs="Times New Roman"/>
      <w:b/>
      <w:bCs/>
      <w:sz w:val="20"/>
      <w:szCs w:val="20"/>
    </w:rPr>
  </w:style>
  <w:style w:type="paragraph" w:styleId="Revision">
    <w:name w:val="Revision"/>
    <w:hidden/>
    <w:uiPriority w:val="99"/>
    <w:semiHidden/>
    <w:rsid w:val="00D477BB"/>
    <w:rPr>
      <w:sz w:val="24"/>
      <w:szCs w:val="24"/>
    </w:rPr>
  </w:style>
  <w:style w:type="character" w:styleId="Mention">
    <w:name w:val="Mention"/>
    <w:basedOn w:val="DefaultParagraphFont"/>
    <w:uiPriority w:val="99"/>
    <w:semiHidden/>
    <w:unhideWhenUsed/>
    <w:rsid w:val="002D4AFB"/>
    <w:rPr>
      <w:color w:val="2B579A"/>
      <w:shd w:val="clear" w:color="auto" w:fill="E6E6E6"/>
    </w:rPr>
  </w:style>
  <w:style w:type="table" w:styleId="TableGridLight">
    <w:name w:val="Grid Table Light"/>
    <w:basedOn w:val="TableNormal"/>
    <w:uiPriority w:val="40"/>
    <w:rsid w:val="003A389B"/>
    <w:rPr>
      <w:rFonts w:ascii="Tw Cen MT Condensed Extra Bold" w:hAnsi="Tw Cen MT Condensed Extra Bol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30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49993">
      <w:bodyDiv w:val="1"/>
      <w:marLeft w:val="0"/>
      <w:marRight w:val="0"/>
      <w:marTop w:val="0"/>
      <w:marBottom w:val="0"/>
      <w:divBdr>
        <w:top w:val="none" w:sz="0" w:space="0" w:color="auto"/>
        <w:left w:val="none" w:sz="0" w:space="0" w:color="auto"/>
        <w:bottom w:val="none" w:sz="0" w:space="0" w:color="auto"/>
        <w:right w:val="none" w:sz="0" w:space="0" w:color="auto"/>
      </w:divBdr>
    </w:div>
    <w:div w:id="155417665">
      <w:bodyDiv w:val="1"/>
      <w:marLeft w:val="0"/>
      <w:marRight w:val="0"/>
      <w:marTop w:val="0"/>
      <w:marBottom w:val="0"/>
      <w:divBdr>
        <w:top w:val="none" w:sz="0" w:space="0" w:color="auto"/>
        <w:left w:val="none" w:sz="0" w:space="0" w:color="auto"/>
        <w:bottom w:val="none" w:sz="0" w:space="0" w:color="auto"/>
        <w:right w:val="none" w:sz="0" w:space="0" w:color="auto"/>
      </w:divBdr>
    </w:div>
    <w:div w:id="162084738">
      <w:bodyDiv w:val="1"/>
      <w:marLeft w:val="0"/>
      <w:marRight w:val="0"/>
      <w:marTop w:val="0"/>
      <w:marBottom w:val="0"/>
      <w:divBdr>
        <w:top w:val="none" w:sz="0" w:space="0" w:color="auto"/>
        <w:left w:val="none" w:sz="0" w:space="0" w:color="auto"/>
        <w:bottom w:val="none" w:sz="0" w:space="0" w:color="auto"/>
        <w:right w:val="none" w:sz="0" w:space="0" w:color="auto"/>
      </w:divBdr>
    </w:div>
    <w:div w:id="167406325">
      <w:bodyDiv w:val="1"/>
      <w:marLeft w:val="0"/>
      <w:marRight w:val="0"/>
      <w:marTop w:val="0"/>
      <w:marBottom w:val="0"/>
      <w:divBdr>
        <w:top w:val="none" w:sz="0" w:space="0" w:color="auto"/>
        <w:left w:val="none" w:sz="0" w:space="0" w:color="auto"/>
        <w:bottom w:val="none" w:sz="0" w:space="0" w:color="auto"/>
        <w:right w:val="none" w:sz="0" w:space="0" w:color="auto"/>
      </w:divBdr>
    </w:div>
    <w:div w:id="400755941">
      <w:bodyDiv w:val="1"/>
      <w:marLeft w:val="0"/>
      <w:marRight w:val="0"/>
      <w:marTop w:val="0"/>
      <w:marBottom w:val="0"/>
      <w:divBdr>
        <w:top w:val="none" w:sz="0" w:space="0" w:color="auto"/>
        <w:left w:val="none" w:sz="0" w:space="0" w:color="auto"/>
        <w:bottom w:val="none" w:sz="0" w:space="0" w:color="auto"/>
        <w:right w:val="none" w:sz="0" w:space="0" w:color="auto"/>
      </w:divBdr>
    </w:div>
    <w:div w:id="422805320">
      <w:bodyDiv w:val="1"/>
      <w:marLeft w:val="0"/>
      <w:marRight w:val="0"/>
      <w:marTop w:val="0"/>
      <w:marBottom w:val="0"/>
      <w:divBdr>
        <w:top w:val="none" w:sz="0" w:space="0" w:color="auto"/>
        <w:left w:val="none" w:sz="0" w:space="0" w:color="auto"/>
        <w:bottom w:val="none" w:sz="0" w:space="0" w:color="auto"/>
        <w:right w:val="none" w:sz="0" w:space="0" w:color="auto"/>
      </w:divBdr>
    </w:div>
    <w:div w:id="483007433">
      <w:bodyDiv w:val="1"/>
      <w:marLeft w:val="0"/>
      <w:marRight w:val="0"/>
      <w:marTop w:val="0"/>
      <w:marBottom w:val="0"/>
      <w:divBdr>
        <w:top w:val="none" w:sz="0" w:space="0" w:color="auto"/>
        <w:left w:val="none" w:sz="0" w:space="0" w:color="auto"/>
        <w:bottom w:val="none" w:sz="0" w:space="0" w:color="auto"/>
        <w:right w:val="none" w:sz="0" w:space="0" w:color="auto"/>
      </w:divBdr>
    </w:div>
    <w:div w:id="495652147">
      <w:bodyDiv w:val="1"/>
      <w:marLeft w:val="0"/>
      <w:marRight w:val="0"/>
      <w:marTop w:val="0"/>
      <w:marBottom w:val="0"/>
      <w:divBdr>
        <w:top w:val="none" w:sz="0" w:space="0" w:color="auto"/>
        <w:left w:val="none" w:sz="0" w:space="0" w:color="auto"/>
        <w:bottom w:val="none" w:sz="0" w:space="0" w:color="auto"/>
        <w:right w:val="none" w:sz="0" w:space="0" w:color="auto"/>
      </w:divBdr>
    </w:div>
    <w:div w:id="503397169">
      <w:bodyDiv w:val="1"/>
      <w:marLeft w:val="0"/>
      <w:marRight w:val="0"/>
      <w:marTop w:val="0"/>
      <w:marBottom w:val="0"/>
      <w:divBdr>
        <w:top w:val="none" w:sz="0" w:space="0" w:color="auto"/>
        <w:left w:val="none" w:sz="0" w:space="0" w:color="auto"/>
        <w:bottom w:val="none" w:sz="0" w:space="0" w:color="auto"/>
        <w:right w:val="none" w:sz="0" w:space="0" w:color="auto"/>
      </w:divBdr>
    </w:div>
    <w:div w:id="650335177">
      <w:bodyDiv w:val="1"/>
      <w:marLeft w:val="0"/>
      <w:marRight w:val="0"/>
      <w:marTop w:val="0"/>
      <w:marBottom w:val="0"/>
      <w:divBdr>
        <w:top w:val="none" w:sz="0" w:space="0" w:color="auto"/>
        <w:left w:val="none" w:sz="0" w:space="0" w:color="auto"/>
        <w:bottom w:val="none" w:sz="0" w:space="0" w:color="auto"/>
        <w:right w:val="none" w:sz="0" w:space="0" w:color="auto"/>
      </w:divBdr>
    </w:div>
    <w:div w:id="731461251">
      <w:bodyDiv w:val="1"/>
      <w:marLeft w:val="0"/>
      <w:marRight w:val="0"/>
      <w:marTop w:val="0"/>
      <w:marBottom w:val="0"/>
      <w:divBdr>
        <w:top w:val="none" w:sz="0" w:space="0" w:color="auto"/>
        <w:left w:val="none" w:sz="0" w:space="0" w:color="auto"/>
        <w:bottom w:val="none" w:sz="0" w:space="0" w:color="auto"/>
        <w:right w:val="none" w:sz="0" w:space="0" w:color="auto"/>
      </w:divBdr>
    </w:div>
    <w:div w:id="762651566">
      <w:bodyDiv w:val="1"/>
      <w:marLeft w:val="0"/>
      <w:marRight w:val="0"/>
      <w:marTop w:val="0"/>
      <w:marBottom w:val="0"/>
      <w:divBdr>
        <w:top w:val="none" w:sz="0" w:space="0" w:color="auto"/>
        <w:left w:val="none" w:sz="0" w:space="0" w:color="auto"/>
        <w:bottom w:val="none" w:sz="0" w:space="0" w:color="auto"/>
        <w:right w:val="none" w:sz="0" w:space="0" w:color="auto"/>
      </w:divBdr>
    </w:div>
    <w:div w:id="851455288">
      <w:bodyDiv w:val="1"/>
      <w:marLeft w:val="0"/>
      <w:marRight w:val="0"/>
      <w:marTop w:val="0"/>
      <w:marBottom w:val="0"/>
      <w:divBdr>
        <w:top w:val="none" w:sz="0" w:space="0" w:color="auto"/>
        <w:left w:val="none" w:sz="0" w:space="0" w:color="auto"/>
        <w:bottom w:val="none" w:sz="0" w:space="0" w:color="auto"/>
        <w:right w:val="none" w:sz="0" w:space="0" w:color="auto"/>
      </w:divBdr>
    </w:div>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995494195">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198809084">
      <w:bodyDiv w:val="1"/>
      <w:marLeft w:val="0"/>
      <w:marRight w:val="0"/>
      <w:marTop w:val="0"/>
      <w:marBottom w:val="0"/>
      <w:divBdr>
        <w:top w:val="none" w:sz="0" w:space="0" w:color="auto"/>
        <w:left w:val="none" w:sz="0" w:space="0" w:color="auto"/>
        <w:bottom w:val="none" w:sz="0" w:space="0" w:color="auto"/>
        <w:right w:val="none" w:sz="0" w:space="0" w:color="auto"/>
      </w:divBdr>
    </w:div>
    <w:div w:id="1465654059">
      <w:bodyDiv w:val="1"/>
      <w:marLeft w:val="0"/>
      <w:marRight w:val="0"/>
      <w:marTop w:val="0"/>
      <w:marBottom w:val="0"/>
      <w:divBdr>
        <w:top w:val="none" w:sz="0" w:space="0" w:color="auto"/>
        <w:left w:val="none" w:sz="0" w:space="0" w:color="auto"/>
        <w:bottom w:val="none" w:sz="0" w:space="0" w:color="auto"/>
        <w:right w:val="none" w:sz="0" w:space="0" w:color="auto"/>
      </w:divBdr>
    </w:div>
    <w:div w:id="1636447016">
      <w:bodyDiv w:val="1"/>
      <w:marLeft w:val="0"/>
      <w:marRight w:val="0"/>
      <w:marTop w:val="0"/>
      <w:marBottom w:val="0"/>
      <w:divBdr>
        <w:top w:val="none" w:sz="0" w:space="0" w:color="auto"/>
        <w:left w:val="none" w:sz="0" w:space="0" w:color="auto"/>
        <w:bottom w:val="none" w:sz="0" w:space="0" w:color="auto"/>
        <w:right w:val="none" w:sz="0" w:space="0" w:color="auto"/>
      </w:divBdr>
    </w:div>
    <w:div w:id="1653755268">
      <w:bodyDiv w:val="1"/>
      <w:marLeft w:val="0"/>
      <w:marRight w:val="0"/>
      <w:marTop w:val="0"/>
      <w:marBottom w:val="0"/>
      <w:divBdr>
        <w:top w:val="none" w:sz="0" w:space="0" w:color="auto"/>
        <w:left w:val="none" w:sz="0" w:space="0" w:color="auto"/>
        <w:bottom w:val="none" w:sz="0" w:space="0" w:color="auto"/>
        <w:right w:val="none" w:sz="0" w:space="0" w:color="auto"/>
      </w:divBdr>
    </w:div>
    <w:div w:id="1715499064">
      <w:bodyDiv w:val="1"/>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 w:id="1825393903">
      <w:bodyDiv w:val="1"/>
      <w:marLeft w:val="0"/>
      <w:marRight w:val="0"/>
      <w:marTop w:val="0"/>
      <w:marBottom w:val="0"/>
      <w:divBdr>
        <w:top w:val="none" w:sz="0" w:space="0" w:color="auto"/>
        <w:left w:val="none" w:sz="0" w:space="0" w:color="auto"/>
        <w:bottom w:val="none" w:sz="0" w:space="0" w:color="auto"/>
        <w:right w:val="none" w:sz="0" w:space="0" w:color="auto"/>
      </w:divBdr>
    </w:div>
    <w:div w:id="1905725741">
      <w:bodyDiv w:val="1"/>
      <w:marLeft w:val="0"/>
      <w:marRight w:val="0"/>
      <w:marTop w:val="0"/>
      <w:marBottom w:val="0"/>
      <w:divBdr>
        <w:top w:val="none" w:sz="0" w:space="0" w:color="auto"/>
        <w:left w:val="none" w:sz="0" w:space="0" w:color="auto"/>
        <w:bottom w:val="none" w:sz="0" w:space="0" w:color="auto"/>
        <w:right w:val="none" w:sz="0" w:space="0" w:color="auto"/>
      </w:divBdr>
    </w:div>
    <w:div w:id="1908954517">
      <w:bodyDiv w:val="1"/>
      <w:marLeft w:val="0"/>
      <w:marRight w:val="0"/>
      <w:marTop w:val="0"/>
      <w:marBottom w:val="0"/>
      <w:divBdr>
        <w:top w:val="none" w:sz="0" w:space="0" w:color="auto"/>
        <w:left w:val="none" w:sz="0" w:space="0" w:color="auto"/>
        <w:bottom w:val="none" w:sz="0" w:space="0" w:color="auto"/>
        <w:right w:val="none" w:sz="0" w:space="0" w:color="auto"/>
      </w:divBdr>
    </w:div>
    <w:div w:id="197023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6.png"/><Relationship Id="rId39" Type="http://schemas.microsoft.com/office/2007/relationships/hdphoto" Target="media/hdphoto2.wdp"/><Relationship Id="rId21" Type="http://schemas.openxmlformats.org/officeDocument/2006/relationships/image" Target="media/image5.jpg"/><Relationship Id="rId34" Type="http://schemas.openxmlformats.org/officeDocument/2006/relationships/hyperlink" Target="https://www.maine.gov/rehab/dod/index.shtml" TargetMode="External"/><Relationship Id="rId42" Type="http://schemas.openxmlformats.org/officeDocument/2006/relationships/hyperlink" Target="https://www.maine.gov/rehab/ada" TargetMode="External"/><Relationship Id="rId47" Type="http://schemas.openxmlformats.org/officeDocument/2006/relationships/hyperlink" Target="https://www.maine.gov/swb/committees/disability_employment/index.shtml" TargetMode="External"/><Relationship Id="rId50" Type="http://schemas.openxmlformats.org/officeDocument/2006/relationships/hyperlink" Target="https://mainesrc.org"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image" Target="media/image8.png"/><Relationship Id="rId46" Type="http://schemas.openxmlformats.org/officeDocument/2006/relationships/hyperlink" Target="https://www.maine.gov/rehab/advisory_councils/dod"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www.wallpaperflare.com/skills-competence-knowledge-success-strategy-ability-experience-wallpaper-ehzxc" TargetMode="External"/><Relationship Id="rId29" Type="http://schemas.openxmlformats.org/officeDocument/2006/relationships/hyperlink" Target="https://wklasie.uniwersytetdzieci.pl/scenariusz/jakie-sa-moje-mocne-i-slabe-strony" TargetMode="External"/><Relationship Id="rId41" Type="http://schemas.openxmlformats.org/officeDocument/2006/relationships/hyperlink" Target="mailto:Eric.Dibner@maine.gov" TargetMode="External"/><Relationship Id="rId54" Type="http://schemas.openxmlformats.org/officeDocument/2006/relationships/hyperlink" Target="http://apple.stackexchange.com/questions/37430/what-is-this-little-pay-phone-icon-in-the-status-ba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hyperlink" Target="https://www.maine.gov/rehab/docs/2021/TipsforAccessibleRemoteMeetings.docx" TargetMode="External"/><Relationship Id="rId40" Type="http://schemas.openxmlformats.org/officeDocument/2006/relationships/hyperlink" Target="http://staff.washington.edu/tft/a11ylogo/" TargetMode="External"/><Relationship Id="rId45" Type="http://schemas.openxmlformats.org/officeDocument/2006/relationships/hyperlink" Target="http://tntfamilyhistory.blogspot.com/2019/07/developing-your-leadership-qualities.html" TargetMode="External"/><Relationship Id="rId53"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image" Target="media/image7.jpg"/><Relationship Id="rId36" Type="http://schemas.openxmlformats.org/officeDocument/2006/relationships/hyperlink" Target="https://www.maine.gov/accessibility/itac/audio-video-guidelines.docx" TargetMode="External"/><Relationship Id="rId49" Type="http://schemas.openxmlformats.org/officeDocument/2006/relationships/hyperlink" Target="http://www.mainesrc.org/home" TargetMode="Externa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chart" Target="charts/chart7.xml"/><Relationship Id="rId44" Type="http://schemas.openxmlformats.org/officeDocument/2006/relationships/image" Target="media/image9.jpg"/><Relationship Id="rId52" Type="http://schemas.openxmlformats.org/officeDocument/2006/relationships/hyperlink" Target="http://mainesil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people-equation.com/resume-writing-tips-from-the-hr-trenches/" TargetMode="External"/><Relationship Id="rId27" Type="http://schemas.openxmlformats.org/officeDocument/2006/relationships/hyperlink" Target="https://www.hrbartender.com/2019/recruiting/top-soft-skills-employers/" TargetMode="External"/><Relationship Id="rId30" Type="http://schemas.openxmlformats.org/officeDocument/2006/relationships/hyperlink" Target="mailto:Peter.D.Diplock@maine.gov" TargetMode="External"/><Relationship Id="rId35" Type="http://schemas.openxmlformats.org/officeDocument/2006/relationships/hyperlink" Target="https://www.maine.gov/accessibility/guide/index.html" TargetMode="External"/><Relationship Id="rId43" Type="http://schemas.openxmlformats.org/officeDocument/2006/relationships/hyperlink" Target="https://drme.org/client-assistance-program" TargetMode="External"/><Relationship Id="rId48" Type="http://schemas.openxmlformats.org/officeDocument/2006/relationships/hyperlink" Target="https://maine-src-dbvi.org"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mainesilc.org/"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Major Disabling</a:t>
            </a:r>
            <a:r>
              <a:rPr lang="en-US" sz="1000" baseline="0"/>
              <a:t> Conditions of Maine Clients Receiving VR Services from BRS</a:t>
            </a:r>
            <a:endParaRPr lang="en-US" sz="1000"/>
          </a:p>
        </c:rich>
      </c:tx>
      <c:layout>
        <c:manualLayout>
          <c:xMode val="edge"/>
          <c:yMode val="edge"/>
          <c:x val="0.1113758642402479"/>
          <c:y val="0"/>
        </c:manualLayout>
      </c:layout>
      <c:overlay val="0"/>
    </c:title>
    <c:autoTitleDeleted val="0"/>
    <c:view3D>
      <c:rotX val="30"/>
      <c:rotY val="30"/>
      <c:rAngAx val="0"/>
      <c:perspective val="10"/>
    </c:view3D>
    <c:floor>
      <c:thickness val="0"/>
    </c:floor>
    <c:sideWall>
      <c:thickness val="0"/>
    </c:sideWall>
    <c:backWall>
      <c:thickness val="0"/>
    </c:backWall>
    <c:plotArea>
      <c:layout>
        <c:manualLayout>
          <c:layoutTarget val="inner"/>
          <c:xMode val="edge"/>
          <c:yMode val="edge"/>
          <c:x val="0.18181339268458427"/>
          <c:y val="0.46698600174978128"/>
          <c:w val="0.63208525031368779"/>
          <c:h val="0.50135250139187149"/>
        </c:manualLayout>
      </c:layout>
      <c:pie3DChart>
        <c:varyColors val="1"/>
        <c:ser>
          <c:idx val="0"/>
          <c:order val="0"/>
          <c:tx>
            <c:strRef>
              <c:f>Sheet1!$B$1</c:f>
              <c:strCache>
                <c:ptCount val="1"/>
                <c:pt idx="0">
                  <c:v>Percent</c:v>
                </c:pt>
              </c:strCache>
            </c:strRef>
          </c:tx>
          <c:explosion val="25"/>
          <c:dLbls>
            <c:dLbl>
              <c:idx val="0"/>
              <c:layout>
                <c:manualLayout>
                  <c:x val="3.279094269985848E-2"/>
                  <c:y val="-3.18074445239800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680-41C8-9A74-29F4231B634A}"/>
                </c:ext>
              </c:extLst>
            </c:dLbl>
            <c:dLbl>
              <c:idx val="1"/>
              <c:layout>
                <c:manualLayout>
                  <c:x val="-0.16707314792301795"/>
                  <c:y val="-2.52525252525252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80-41C8-9A74-29F4231B634A}"/>
                </c:ext>
              </c:extLst>
            </c:dLbl>
            <c:dLbl>
              <c:idx val="2"/>
              <c:layout>
                <c:manualLayout>
                  <c:x val="-1.8480558101258721E-2"/>
                  <c:y val="-2.04780084307643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680-41C8-9A74-29F4231B634A}"/>
                </c:ext>
              </c:extLst>
            </c:dLbl>
            <c:dLbl>
              <c:idx val="3"/>
              <c:layout>
                <c:manualLayout>
                  <c:x val="5.3434828959919205E-3"/>
                  <c:y val="-8.83321403006442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80-41C8-9A74-29F4231B634A}"/>
                </c:ext>
              </c:extLst>
            </c:dLbl>
            <c:dLbl>
              <c:idx val="4"/>
              <c:layout>
                <c:manualLayout>
                  <c:x val="4.5913055404891495E-3"/>
                  <c:y val="-5.40753996659508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680-41C8-9A74-29F4231B634A}"/>
                </c:ext>
              </c:extLst>
            </c:dLbl>
            <c:dLbl>
              <c:idx val="5"/>
              <c:layout>
                <c:manualLayout>
                  <c:x val="3.6423401350365647E-2"/>
                  <c:y val="-3.44106418515867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80-41C8-9A74-29F4231B634A}"/>
                </c:ext>
              </c:extLst>
            </c:dLbl>
            <c:numFmt formatCode="0.0%" sourceLinked="0"/>
            <c:spPr>
              <a:noFill/>
              <a:ln>
                <a:noFill/>
              </a:ln>
              <a:effectLst/>
            </c:spPr>
            <c:txPr>
              <a:bodyPr rot="0" vert="horz" anchor="ctr" anchorCtr="0"/>
              <a:lstStyle/>
              <a:p>
                <a:pPr>
                  <a:defRPr sz="1000">
                    <a:solidFill>
                      <a:sysClr val="windowText" lastClr="000000"/>
                    </a:solidFill>
                    <a:latin typeface="+mn-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Mental Illness</c:v>
                </c:pt>
                <c:pt idx="1">
                  <c:v>Cognitive Disability</c:v>
                </c:pt>
                <c:pt idx="2">
                  <c:v>Physical Disability</c:v>
                </c:pt>
                <c:pt idx="3">
                  <c:v>Other</c:v>
                </c:pt>
                <c:pt idx="4">
                  <c:v>Deaf or Hard of Hearing</c:v>
                </c:pt>
                <c:pt idx="5">
                  <c:v>Blind or Visually Impaired</c:v>
                </c:pt>
              </c:strCache>
            </c:strRef>
          </c:cat>
          <c:val>
            <c:numRef>
              <c:f>Sheet1!$B$2:$B$7</c:f>
              <c:numCache>
                <c:formatCode>0.0%</c:formatCode>
                <c:ptCount val="6"/>
                <c:pt idx="0">
                  <c:v>0.31874229346485822</c:v>
                </c:pt>
                <c:pt idx="1">
                  <c:v>0.3210850801479655</c:v>
                </c:pt>
                <c:pt idx="2">
                  <c:v>0.14401972872996302</c:v>
                </c:pt>
                <c:pt idx="3">
                  <c:v>5.2897657213316893E-2</c:v>
                </c:pt>
                <c:pt idx="4">
                  <c:v>0.1283600493218249</c:v>
                </c:pt>
                <c:pt idx="5">
                  <c:v>3.4895191122071519E-2</c:v>
                </c:pt>
              </c:numCache>
            </c:numRef>
          </c:val>
          <c:extLst>
            <c:ext xmlns:c16="http://schemas.microsoft.com/office/drawing/2014/chart" uri="{C3380CC4-5D6E-409C-BE32-E72D297353CC}">
              <c16:uniqueId val="{00000006-D680-41C8-9A74-29F4231B634A}"/>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Expenditures by Program</a:t>
            </a:r>
          </a:p>
          <a:p>
            <a:pPr>
              <a:defRPr sz="1000">
                <a:solidFill>
                  <a:sysClr val="windowText" lastClr="000000"/>
                </a:solidFill>
              </a:defRPr>
            </a:pPr>
            <a:r>
              <a:rPr lang="en-US" sz="1000">
                <a:solidFill>
                  <a:sysClr val="windowText" lastClr="000000"/>
                </a:solidFill>
              </a:rPr>
              <a:t>$24.8 Million</a:t>
            </a:r>
          </a:p>
        </c:rich>
      </c:tx>
      <c:overlay val="0"/>
    </c:title>
    <c:autoTitleDeleted val="0"/>
    <c:view3D>
      <c:rotX val="30"/>
      <c:rotY val="19"/>
      <c:rAngAx val="0"/>
      <c:perspective val="10"/>
    </c:view3D>
    <c:floor>
      <c:thickness val="0"/>
    </c:floor>
    <c:sideWall>
      <c:thickness val="0"/>
    </c:sideWall>
    <c:backWall>
      <c:thickness val="0"/>
    </c:backWall>
    <c:plotArea>
      <c:layout>
        <c:manualLayout>
          <c:layoutTarget val="inner"/>
          <c:xMode val="edge"/>
          <c:yMode val="edge"/>
          <c:x val="0.22909697016617861"/>
          <c:y val="0.54274357750735702"/>
          <c:w val="0.57344269213311894"/>
          <c:h val="0.45589795593732602"/>
        </c:manualLayout>
      </c:layout>
      <c:pie3DChart>
        <c:varyColors val="1"/>
        <c:ser>
          <c:idx val="0"/>
          <c:order val="0"/>
          <c:tx>
            <c:strRef>
              <c:f>Sheet1!$B$1</c:f>
              <c:strCache>
                <c:ptCount val="1"/>
                <c:pt idx="0">
                  <c:v>Percent</c:v>
                </c:pt>
              </c:strCache>
            </c:strRef>
          </c:tx>
          <c:explosion val="30"/>
          <c:dPt>
            <c:idx val="5"/>
            <c:bubble3D val="0"/>
            <c:spPr>
              <a:solidFill>
                <a:srgbClr val="FFFF00"/>
              </a:solidFill>
            </c:spPr>
            <c:extLst>
              <c:ext xmlns:c16="http://schemas.microsoft.com/office/drawing/2014/chart" uri="{C3380CC4-5D6E-409C-BE32-E72D297353CC}">
                <c16:uniqueId val="{00000001-0C37-4870-9CF5-B1801B086E5A}"/>
              </c:ext>
            </c:extLst>
          </c:dPt>
          <c:dLbls>
            <c:dLbl>
              <c:idx val="0"/>
              <c:layout>
                <c:manualLayout>
                  <c:x val="0.17852426458562115"/>
                  <c:y val="-4.4898989898989994E-2"/>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19934733677578134"/>
                      <c:h val="0.1553030303030303"/>
                    </c:manualLayout>
                  </c15:layout>
                </c:ext>
                <c:ext xmlns:c16="http://schemas.microsoft.com/office/drawing/2014/chart" uri="{C3380CC4-5D6E-409C-BE32-E72D297353CC}">
                  <c16:uniqueId val="{00000002-0C37-4870-9CF5-B1801B086E5A}"/>
                </c:ext>
              </c:extLst>
            </c:dLbl>
            <c:dLbl>
              <c:idx val="1"/>
              <c:layout>
                <c:manualLayout>
                  <c:x val="-8.4851670989197561E-2"/>
                  <c:y val="0.1011958164320369"/>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159248269040552"/>
                      <c:h val="0.38603555237413506"/>
                    </c:manualLayout>
                  </c15:layout>
                </c:ext>
                <c:ext xmlns:c16="http://schemas.microsoft.com/office/drawing/2014/chart" uri="{C3380CC4-5D6E-409C-BE32-E72D297353CC}">
                  <c16:uniqueId val="{00000003-0C37-4870-9CF5-B1801B086E5A}"/>
                </c:ext>
              </c:extLst>
            </c:dLbl>
            <c:dLbl>
              <c:idx val="2"/>
              <c:layout>
                <c:manualLayout>
                  <c:x val="-7.3402008959406392E-2"/>
                  <c:y val="-0.1421931917601209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4524731886259019"/>
                      <c:h val="0.17803030303030304"/>
                    </c:manualLayout>
                  </c15:layout>
                </c:ext>
                <c:ext xmlns:c16="http://schemas.microsoft.com/office/drawing/2014/chart" uri="{C3380CC4-5D6E-409C-BE32-E72D297353CC}">
                  <c16:uniqueId val="{00000004-0C37-4870-9CF5-B1801B086E5A}"/>
                </c:ext>
              </c:extLst>
            </c:dLbl>
            <c:dLbl>
              <c:idx val="3"/>
              <c:layout>
                <c:manualLayout>
                  <c:x val="-2.0701583650358311E-2"/>
                  <c:y val="-3.951642408335324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C37-4870-9CF5-B1801B086E5A}"/>
                </c:ext>
              </c:extLst>
            </c:dLbl>
            <c:dLbl>
              <c:idx val="4"/>
              <c:layout>
                <c:manualLayout>
                  <c:x val="-1.4429797398920641E-3"/>
                  <c:y val="-0.11653662610355524"/>
                </c:manualLayout>
              </c:layout>
              <c:tx>
                <c:rich>
                  <a:bodyPr/>
                  <a:lstStyle/>
                  <a:p>
                    <a:r>
                      <a:rPr lang="en-US"/>
                      <a:t>Deaf Communi-</a:t>
                    </a:r>
                  </a:p>
                  <a:p>
                    <a:r>
                      <a:rPr lang="en-US" baseline="0"/>
                      <a:t>cations</a:t>
                    </a:r>
                  </a:p>
                  <a:p>
                    <a:fld id="{F5FE5372-5DFA-4FD2-9DC4-6193C6F46FDE}" type="VALUE">
                      <a:rPr lang="en-US"/>
                      <a:pPr/>
                      <a:t>[VALUE]</a:t>
                    </a:fld>
                    <a:endParaRPr lang="en-US"/>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0C37-4870-9CF5-B1801B086E5A}"/>
                </c:ext>
              </c:extLst>
            </c:dLbl>
            <c:dLbl>
              <c:idx val="5"/>
              <c:layout>
                <c:manualLayout>
                  <c:x val="0.13929635200094356"/>
                  <c:y val="-3.9440467668814129E-2"/>
                </c:manualLayout>
              </c:layout>
              <c:spPr>
                <a:noFill/>
                <a:ln>
                  <a:noFill/>
                </a:ln>
                <a:effectLst/>
              </c:spPr>
              <c:txPr>
                <a:bodyPr wrap="square" lIns="38100" tIns="19050" rIns="38100" bIns="19050" anchor="ctr">
                  <a:no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34209206995195"/>
                      <c:h val="0.22199514833373102"/>
                    </c:manualLayout>
                  </c15:layout>
                </c:ext>
                <c:ext xmlns:c16="http://schemas.microsoft.com/office/drawing/2014/chart" uri="{C3380CC4-5D6E-409C-BE32-E72D297353CC}">
                  <c16:uniqueId val="{00000001-0C37-4870-9CF5-B1801B086E5A}"/>
                </c:ext>
              </c:extLst>
            </c:dLbl>
            <c:dLbl>
              <c:idx val="6"/>
              <c:layout>
                <c:manualLayout>
                  <c:x val="0.12093573977410127"/>
                  <c:y val="0.2331352899069433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050790868679352"/>
                      <c:h val="0.29255070388928656"/>
                    </c:manualLayout>
                  </c15:layout>
                </c:ext>
                <c:ext xmlns:c16="http://schemas.microsoft.com/office/drawing/2014/chart" uri="{C3380CC4-5D6E-409C-BE32-E72D297353CC}">
                  <c16:uniqueId val="{00000007-0C37-4870-9CF5-B1801B086E5A}"/>
                </c:ext>
              </c:extLst>
            </c:dLbl>
            <c:spPr>
              <a:noFill/>
              <a:ln>
                <a:noFill/>
              </a:ln>
              <a:effectLst/>
            </c:spPr>
            <c:txPr>
              <a:bodyPr wrap="square" lIns="38100" tIns="19050" rIns="38100" bIns="19050" anchor="ctr">
                <a:spAutoFit/>
              </a:bodyPr>
              <a:lstStyle/>
              <a:p>
                <a:pPr>
                  <a:defRPr sz="1000">
                    <a:solidFill>
                      <a:sysClr val="windowText" lastClr="000000"/>
                    </a:solidFill>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Sheet1!$A$2:$A$8</c:f>
              <c:strCache>
                <c:ptCount val="7"/>
                <c:pt idx="0">
                  <c:v>Title I</c:v>
                </c:pt>
                <c:pt idx="1">
                  <c:v>Education Program for Children Who Are Blind</c:v>
                </c:pt>
                <c:pt idx="2">
                  <c:v>Independent Living</c:v>
                </c:pt>
                <c:pt idx="3">
                  <c:v>Transition Work-Based Learning</c:v>
                </c:pt>
                <c:pt idx="4">
                  <c:v>Deaf Communications</c:v>
                </c:pt>
                <c:pt idx="5">
                  <c:v>Supported Employment</c:v>
                </c:pt>
                <c:pt idx="6">
                  <c:v>Other Programs Less Than 1% Each</c:v>
                </c:pt>
              </c:strCache>
            </c:strRef>
          </c:cat>
          <c:val>
            <c:numRef>
              <c:f>Sheet1!$B$2:$B$8</c:f>
              <c:numCache>
                <c:formatCode>0.0%</c:formatCode>
                <c:ptCount val="7"/>
                <c:pt idx="0">
                  <c:v>0.752</c:v>
                </c:pt>
                <c:pt idx="1">
                  <c:v>7.1999999999999995E-2</c:v>
                </c:pt>
                <c:pt idx="2">
                  <c:v>8.0065925267958318E-2</c:v>
                </c:pt>
                <c:pt idx="3">
                  <c:v>6.9972159517345603E-2</c:v>
                </c:pt>
                <c:pt idx="4">
                  <c:v>2.1000000000000001E-2</c:v>
                </c:pt>
                <c:pt idx="5">
                  <c:v>0</c:v>
                </c:pt>
                <c:pt idx="6">
                  <c:v>5.1371063670399477E-3</c:v>
                </c:pt>
              </c:numCache>
            </c:numRef>
          </c:val>
          <c:extLst>
            <c:ext xmlns:c16="http://schemas.microsoft.com/office/drawing/2014/chart" uri="{C3380CC4-5D6E-409C-BE32-E72D297353CC}">
              <c16:uniqueId val="{00000008-0C37-4870-9CF5-B1801B086E5A}"/>
            </c:ext>
          </c:extLst>
        </c:ser>
        <c:dLbls>
          <c:showLegendKey val="0"/>
          <c:showVal val="0"/>
          <c:showCatName val="1"/>
          <c:showSerName val="0"/>
          <c:showPercent val="1"/>
          <c:showBubbleSize val="0"/>
          <c:showLeaderLines val="1"/>
        </c:dLbls>
      </c:pie3DChart>
      <c:spPr>
        <a:noFill/>
        <a:ln w="25400">
          <a:noFill/>
        </a:ln>
      </c:spPr>
    </c:plotArea>
    <c:plotVisOnly val="1"/>
    <c:dispBlanksAs val="gap"/>
    <c:showDLblsOverMax val="0"/>
  </c:chart>
  <c:spPr>
    <a:ln>
      <a:noFill/>
    </a:ln>
  </c:spPr>
  <c:txPr>
    <a:bodyPr/>
    <a:lstStyle/>
    <a:p>
      <a:pPr>
        <a:defRPr sz="1000">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Revenue by Funding</a:t>
            </a:r>
            <a:r>
              <a:rPr lang="en-US" sz="1000" baseline="0">
                <a:solidFill>
                  <a:sysClr val="windowText" lastClr="000000"/>
                </a:solidFill>
              </a:rPr>
              <a:t> </a:t>
            </a:r>
            <a:r>
              <a:rPr lang="en-US" sz="1000">
                <a:solidFill>
                  <a:sysClr val="windowText" lastClr="000000"/>
                </a:solidFill>
              </a:rPr>
              <a:t>Source</a:t>
            </a:r>
          </a:p>
          <a:p>
            <a:pPr>
              <a:defRPr sz="1000">
                <a:solidFill>
                  <a:sysClr val="windowText" lastClr="000000"/>
                </a:solidFill>
              </a:defRPr>
            </a:pPr>
            <a:r>
              <a:rPr lang="en-US" sz="1000">
                <a:solidFill>
                  <a:sysClr val="windowText" lastClr="000000"/>
                </a:solidFill>
              </a:rPr>
              <a:t>$24.8 Million</a:t>
            </a:r>
          </a:p>
        </c:rich>
      </c:tx>
      <c:overlay val="0"/>
    </c:title>
    <c:autoTitleDeleted val="0"/>
    <c:view3D>
      <c:rotX val="30"/>
      <c:rotY val="360"/>
      <c:rAngAx val="0"/>
    </c:view3D>
    <c:floor>
      <c:thickness val="0"/>
    </c:floor>
    <c:sideWall>
      <c:thickness val="0"/>
    </c:sideWall>
    <c:backWall>
      <c:thickness val="0"/>
    </c:backWall>
    <c:plotArea>
      <c:layout>
        <c:manualLayout>
          <c:layoutTarget val="inner"/>
          <c:xMode val="edge"/>
          <c:yMode val="edge"/>
          <c:x val="0.21293539317086552"/>
          <c:y val="0.48204597537090343"/>
          <c:w val="0.5820468700319823"/>
          <c:h val="0.45589797876473898"/>
        </c:manualLayout>
      </c:layout>
      <c:pie3DChart>
        <c:varyColors val="1"/>
        <c:ser>
          <c:idx val="0"/>
          <c:order val="0"/>
          <c:tx>
            <c:strRef>
              <c:f>Sheet1!$B$1</c:f>
              <c:strCache>
                <c:ptCount val="1"/>
                <c:pt idx="0">
                  <c:v>Percent</c:v>
                </c:pt>
              </c:strCache>
            </c:strRef>
          </c:tx>
          <c:explosion val="17"/>
          <c:dLbls>
            <c:dLbl>
              <c:idx val="0"/>
              <c:layout>
                <c:manualLayout>
                  <c:x val="7.3605613838329559E-2"/>
                  <c:y val="6.1244985886197267E-3"/>
                </c:manualLayout>
              </c:layout>
              <c:showLegendKey val="0"/>
              <c:showVal val="0"/>
              <c:showCatName val="1"/>
              <c:showSerName val="0"/>
              <c:showPercent val="1"/>
              <c:showBubbleSize val="0"/>
              <c:extLst>
                <c:ext xmlns:c15="http://schemas.microsoft.com/office/drawing/2012/chart" uri="{CE6537A1-D6FC-4f65-9D91-7224C49458BB}">
                  <c15:layout>
                    <c:manualLayout>
                      <c:w val="0.14389713155291789"/>
                      <c:h val="0.20435239934630814"/>
                    </c:manualLayout>
                  </c15:layout>
                </c:ext>
                <c:ext xmlns:c16="http://schemas.microsoft.com/office/drawing/2014/chart" uri="{C3380CC4-5D6E-409C-BE32-E72D297353CC}">
                  <c16:uniqueId val="{00000000-3159-47AF-B253-8B618B95E6BF}"/>
                </c:ext>
              </c:extLst>
            </c:dLbl>
            <c:dLbl>
              <c:idx val="1"/>
              <c:layout>
                <c:manualLayout>
                  <c:x val="-0.10502334773473981"/>
                  <c:y val="4.3386778314342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59-47AF-B253-8B618B95E6BF}"/>
                </c:ext>
              </c:extLst>
            </c:dLbl>
            <c:dLbl>
              <c:idx val="2"/>
              <c:layout>
                <c:manualLayout>
                  <c:x val="6.7145466674147919E-2"/>
                  <c:y val="-3.526337908667760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159-47AF-B253-8B618B95E6BF}"/>
                </c:ext>
              </c:extLst>
            </c:dLbl>
            <c:dLbl>
              <c:idx val="3"/>
              <c:layout>
                <c:manualLayout>
                  <c:x val="7.5622034775344224E-2"/>
                  <c:y val="-3.77813989263426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59-47AF-B253-8B618B95E6BF}"/>
                </c:ext>
              </c:extLst>
            </c:dLbl>
            <c:numFmt formatCode="0.0%" sourceLinked="0"/>
            <c:spPr>
              <a:noFill/>
              <a:ln>
                <a:noFill/>
              </a:ln>
              <a:effectLst/>
            </c:spPr>
            <c:txPr>
              <a:bodyPr/>
              <a:lstStyle/>
              <a:p>
                <a:pPr>
                  <a:defRPr sz="1000">
                    <a:solidFill>
                      <a:sysClr val="windowText" lastClr="000000"/>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Federal Grants</c:v>
                </c:pt>
                <c:pt idx="1">
                  <c:v>General Fund</c:v>
                </c:pt>
                <c:pt idx="2">
                  <c:v>Special Revenue Funds</c:v>
                </c:pt>
              </c:strCache>
            </c:strRef>
          </c:cat>
          <c:val>
            <c:numRef>
              <c:f>Sheet1!$B$2:$B$4</c:f>
              <c:numCache>
                <c:formatCode>0.0%</c:formatCode>
                <c:ptCount val="3"/>
                <c:pt idx="0">
                  <c:v>0.65887894373523959</c:v>
                </c:pt>
                <c:pt idx="1">
                  <c:v>0.33163349335381015</c:v>
                </c:pt>
                <c:pt idx="2">
                  <c:v>9.4875629109502854E-3</c:v>
                </c:pt>
              </c:numCache>
            </c:numRef>
          </c:val>
          <c:extLst>
            <c:ext xmlns:c16="http://schemas.microsoft.com/office/drawing/2014/chart" uri="{C3380CC4-5D6E-409C-BE32-E72D297353CC}">
              <c16:uniqueId val="{00000004-3159-47AF-B253-8B618B95E6BF}"/>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Application</a:t>
            </a:r>
          </a:p>
        </c:rich>
      </c:tx>
      <c:overlay val="0"/>
    </c:title>
    <c:autoTitleDeleted val="0"/>
    <c:view3D>
      <c:rotX val="30"/>
      <c:rotY val="18"/>
      <c:rAngAx val="0"/>
      <c:perspective val="10"/>
    </c:view3D>
    <c:floor>
      <c:thickness val="0"/>
    </c:floor>
    <c:sideWall>
      <c:thickness val="0"/>
    </c:sideWall>
    <c:backWall>
      <c:thickness val="0"/>
    </c:backWall>
    <c:plotArea>
      <c:layout>
        <c:manualLayout>
          <c:layoutTarget val="inner"/>
          <c:xMode val="edge"/>
          <c:yMode val="edge"/>
          <c:x val="0.1691567910071847"/>
          <c:y val="0.41891890668838816"/>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0-C3CE-42DD-B61A-D3F6CE36D8FA}"/>
              </c:ext>
            </c:extLst>
          </c:dPt>
          <c:dLbls>
            <c:dLbl>
              <c:idx val="0"/>
              <c:layout>
                <c:manualLayout>
                  <c:x val="6.7174368355470723E-4"/>
                  <c:y val="-9.6593809394515395E-2"/>
                </c:manualLayout>
              </c:layout>
              <c:showLegendKey val="0"/>
              <c:showVal val="0"/>
              <c:showCatName val="1"/>
              <c:showSerName val="0"/>
              <c:showPercent val="1"/>
              <c:showBubbleSize val="0"/>
              <c:extLst>
                <c:ext xmlns:c15="http://schemas.microsoft.com/office/drawing/2012/chart" uri="{CE6537A1-D6FC-4f65-9D91-7224C49458BB}">
                  <c15:layout>
                    <c:manualLayout>
                      <c:w val="0.17855623160741271"/>
                      <c:h val="0.15752873563218392"/>
                    </c:manualLayout>
                  </c15:layout>
                </c:ext>
                <c:ext xmlns:c16="http://schemas.microsoft.com/office/drawing/2014/chart" uri="{C3380CC4-5D6E-409C-BE32-E72D297353CC}">
                  <c16:uniqueId val="{00000001-C3CE-42DD-B61A-D3F6CE36D8FA}"/>
                </c:ext>
              </c:extLst>
            </c:dLbl>
            <c:dLbl>
              <c:idx val="1"/>
              <c:layout>
                <c:manualLayout>
                  <c:x val="-3.0109825286990643E-2"/>
                  <c:y val="-1.161643587654991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3CE-42DD-B61A-D3F6CE36D8FA}"/>
                </c:ext>
              </c:extLst>
            </c:dLbl>
            <c:dLbl>
              <c:idx val="2"/>
              <c:layout>
                <c:manualLayout>
                  <c:x val="2.384043850579276E-2"/>
                  <c:y val="-6.73260023531541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3CE-42DD-B61A-D3F6CE36D8FA}"/>
                </c:ext>
              </c:extLst>
            </c:dLbl>
            <c:dLbl>
              <c:idx val="3"/>
              <c:layout>
                <c:manualLayout>
                  <c:x val="-1.8489355497229513E-2"/>
                  <c:y val="-4.8624762421938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CE-42DD-B61A-D3F6CE36D8FA}"/>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3CE-42DD-B61A-D3F6CE36D8FA}"/>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15 to 22</c:v>
                </c:pt>
                <c:pt idx="1">
                  <c:v>23 to 54</c:v>
                </c:pt>
                <c:pt idx="2">
                  <c:v>55 to 64</c:v>
                </c:pt>
                <c:pt idx="3">
                  <c:v>65 and Older</c:v>
                </c:pt>
              </c:strCache>
            </c:strRef>
          </c:cat>
          <c:val>
            <c:numRef>
              <c:f>Sheet1!$B$2:$B$5</c:f>
              <c:numCache>
                <c:formatCode>0.0%</c:formatCode>
                <c:ptCount val="4"/>
                <c:pt idx="0">
                  <c:v>0.41199795344077772</c:v>
                </c:pt>
                <c:pt idx="1">
                  <c:v>0.43732412381683294</c:v>
                </c:pt>
                <c:pt idx="2">
                  <c:v>0.11025837810181632</c:v>
                </c:pt>
                <c:pt idx="3">
                  <c:v>4.1000000000000002E-2</c:v>
                </c:pt>
              </c:numCache>
            </c:numRef>
          </c:val>
          <c:extLst>
            <c:ext xmlns:c16="http://schemas.microsoft.com/office/drawing/2014/chart" uri="{C3380CC4-5D6E-409C-BE32-E72D297353CC}">
              <c16:uniqueId val="{00000005-C3CE-42DD-B61A-D3F6CE36D8FA}"/>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VR</a:t>
            </a:r>
            <a:r>
              <a:rPr lang="en-US" sz="1000" baseline="0">
                <a:solidFill>
                  <a:sysClr val="windowText" lastClr="000000"/>
                </a:solidFill>
              </a:rPr>
              <a:t> Case Service Expenditures for DVR</a:t>
            </a:r>
          </a:p>
          <a:p>
            <a:pPr>
              <a:defRPr sz="1000">
                <a:solidFill>
                  <a:sysClr val="windowText" lastClr="000000"/>
                </a:solidFill>
              </a:defRPr>
            </a:pPr>
            <a:r>
              <a:rPr lang="en-US" sz="1000" baseline="0">
                <a:solidFill>
                  <a:sysClr val="windowText" lastClr="000000"/>
                </a:solidFill>
              </a:rPr>
              <a:t>$4,537,809.79</a:t>
            </a:r>
            <a:endParaRPr lang="en-US" sz="1000">
              <a:solidFill>
                <a:sysClr val="windowText" lastClr="000000"/>
              </a:solidFill>
            </a:endParaRPr>
          </a:p>
        </c:rich>
      </c:tx>
      <c:overlay val="0"/>
    </c:title>
    <c:autoTitleDeleted val="0"/>
    <c:view3D>
      <c:rotX val="30"/>
      <c:rotY val="89"/>
      <c:rAngAx val="0"/>
    </c:view3D>
    <c:floor>
      <c:thickness val="0"/>
    </c:floor>
    <c:sideWall>
      <c:thickness val="0"/>
    </c:sideWall>
    <c:backWall>
      <c:thickness val="0"/>
    </c:backWall>
    <c:plotArea>
      <c:layout>
        <c:manualLayout>
          <c:layoutTarget val="inner"/>
          <c:xMode val="edge"/>
          <c:yMode val="edge"/>
          <c:x val="0.2179414669940451"/>
          <c:y val="0.41195829687955671"/>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extLst>
              <c:ext xmlns:c16="http://schemas.microsoft.com/office/drawing/2014/chart" uri="{C3380CC4-5D6E-409C-BE32-E72D297353CC}">
                <c16:uniqueId val="{00000001-8932-427A-88AA-F7B118E66141}"/>
              </c:ext>
            </c:extLst>
          </c:dPt>
          <c:dPt>
            <c:idx val="7"/>
            <c:bubble3D val="0"/>
            <c:spPr>
              <a:solidFill>
                <a:srgbClr val="FFFF00"/>
              </a:solidFill>
            </c:spPr>
            <c:extLst>
              <c:ext xmlns:c16="http://schemas.microsoft.com/office/drawing/2014/chart" uri="{C3380CC4-5D6E-409C-BE32-E72D297353CC}">
                <c16:uniqueId val="{00000003-8932-427A-88AA-F7B118E66141}"/>
              </c:ext>
            </c:extLst>
          </c:dPt>
          <c:dLbls>
            <c:dLbl>
              <c:idx val="0"/>
              <c:layout>
                <c:manualLayout>
                  <c:x val="5.8916108616521884E-2"/>
                  <c:y val="2.1797900262467192E-2"/>
                </c:manualLayout>
              </c:layout>
              <c:showLegendKey val="0"/>
              <c:showVal val="0"/>
              <c:showCatName val="1"/>
              <c:showSerName val="0"/>
              <c:showPercent val="1"/>
              <c:showBubbleSize val="0"/>
              <c:extLst>
                <c:ext xmlns:c15="http://schemas.microsoft.com/office/drawing/2012/chart" uri="{CE6537A1-D6FC-4f65-9D91-7224C49458BB}">
                  <c15:layout>
                    <c:manualLayout>
                      <c:w val="0.2200894646233737"/>
                      <c:h val="0.2964122193059201"/>
                    </c:manualLayout>
                  </c15:layout>
                </c:ext>
                <c:ext xmlns:c16="http://schemas.microsoft.com/office/drawing/2014/chart" uri="{C3380CC4-5D6E-409C-BE32-E72D297353CC}">
                  <c16:uniqueId val="{00000004-8932-427A-88AA-F7B118E66141}"/>
                </c:ext>
              </c:extLst>
            </c:dLbl>
            <c:dLbl>
              <c:idx val="1"/>
              <c:layout>
                <c:manualLayout>
                  <c:x val="-0.10676149352298704"/>
                  <c:y val="5.092592592592592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932-427A-88AA-F7B118E66141}"/>
                </c:ext>
              </c:extLst>
            </c:dLbl>
            <c:dLbl>
              <c:idx val="2"/>
              <c:layout>
                <c:manualLayout>
                  <c:x val="-5.0515621031242061E-2"/>
                  <c:y val="1.84182706328375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932-427A-88AA-F7B118E66141}"/>
                </c:ext>
              </c:extLst>
            </c:dLbl>
            <c:dLbl>
              <c:idx val="3"/>
              <c:layout>
                <c:manualLayout>
                  <c:x val="1.7811080066604578E-3"/>
                  <c:y val="-3.4424030329542138E-2"/>
                </c:manualLayout>
              </c:layout>
              <c:tx>
                <c:rich>
                  <a:bodyPr/>
                  <a:lstStyle/>
                  <a:p>
                    <a:fld id="{2E1A1A2C-BDE2-4300-9C1C-B518DC5EE027}" type="CATEGORYNAME">
                      <a:rPr lang="en-US" sz="1000"/>
                      <a:pPr/>
                      <a:t>[CATEGORY NAME]</a:t>
                    </a:fld>
                    <a:r>
                      <a:rPr lang="en-US" sz="1000" baseline="0"/>
                      <a:t>
</a:t>
                    </a:r>
                    <a:fld id="{B3E30D45-61E1-4FEB-9210-FC92202F8698}" type="PERCENTAGE">
                      <a:rPr lang="en-US" sz="1000" baseline="0"/>
                      <a:pPr/>
                      <a:t>[PERCENTAGE]</a:t>
                    </a:fld>
                    <a:endParaRPr lang="en-US" sz="1000" baseline="0"/>
                  </a:p>
                </c:rich>
              </c:tx>
              <c:showLegendKey val="0"/>
              <c:showVal val="0"/>
              <c:showCatName val="1"/>
              <c:showSerName val="0"/>
              <c:showPercent val="1"/>
              <c:showBubbleSize val="0"/>
              <c:extLst>
                <c:ext xmlns:c15="http://schemas.microsoft.com/office/drawing/2012/chart" uri="{CE6537A1-D6FC-4f65-9D91-7224C49458BB}">
                  <c15:layout>
                    <c:manualLayout>
                      <c:w val="0.36028673835125447"/>
                      <c:h val="0.15060185185185185"/>
                    </c:manualLayout>
                  </c15:layout>
                  <c15:dlblFieldTable/>
                  <c15:showDataLabelsRange val="0"/>
                </c:ext>
                <c:ext xmlns:c16="http://schemas.microsoft.com/office/drawing/2014/chart" uri="{C3380CC4-5D6E-409C-BE32-E72D297353CC}">
                  <c16:uniqueId val="{00000007-8932-427A-88AA-F7B118E66141}"/>
                </c:ext>
              </c:extLst>
            </c:dLbl>
            <c:dLbl>
              <c:idx val="4"/>
              <c:layout>
                <c:manualLayout>
                  <c:x val="4.390709225862896E-2"/>
                  <c:y val="-6.25076552930883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932-427A-88AA-F7B118E66141}"/>
                </c:ext>
              </c:extLst>
            </c:dLbl>
            <c:dLbl>
              <c:idx val="5"/>
              <c:layout>
                <c:manualLayout>
                  <c:x val="-3.7507972793723365E-2"/>
                  <c:y val="-9.82352726742490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932-427A-88AA-F7B118E66141}"/>
                </c:ext>
              </c:extLst>
            </c:dLbl>
            <c:dLbl>
              <c:idx val="6"/>
              <c:layout>
                <c:manualLayout>
                  <c:x val="8.2335393559676007E-2"/>
                  <c:y val="-0.160483012540099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32-427A-88AA-F7B118E66141}"/>
                </c:ext>
              </c:extLst>
            </c:dLbl>
            <c:dLbl>
              <c:idx val="7"/>
              <c:layout>
                <c:manualLayout>
                  <c:x val="9.4049050320322861E-2"/>
                  <c:y val="-2.7042869641294924E-2"/>
                </c:manualLayout>
              </c:layout>
              <c:tx>
                <c:rich>
                  <a:bodyPr/>
                  <a:lstStyle/>
                  <a:p>
                    <a:pPr>
                      <a:defRPr sz="1000"/>
                    </a:pPr>
                    <a:r>
                      <a:rPr lang="en-US" sz="1000"/>
                      <a:t>Other Training</a:t>
                    </a:r>
                  </a:p>
                  <a:p>
                    <a:pPr>
                      <a:defRPr sz="1000"/>
                    </a:pPr>
                    <a:fld id="{71E734E4-EE7E-4D12-A4C2-844939D45022}" type="PERCENTAGE">
                      <a:rPr lang="en-US" sz="1000"/>
                      <a:pPr>
                        <a:defRPr sz="1000"/>
                      </a:pPr>
                      <a:t>[PERCENTAGE]</a:t>
                    </a:fld>
                    <a:endParaRPr lang="en-US"/>
                  </a:p>
                </c:rich>
              </c:tx>
              <c:numFmt formatCode="0.0%" sourceLinked="0"/>
              <c:sp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32-427A-88AA-F7B118E66141}"/>
                </c:ext>
              </c:extLst>
            </c:dLbl>
            <c:numFmt formatCode="0.0%" sourceLinked="0"/>
            <c:spPr>
              <a:noFill/>
              <a:ln>
                <a:noFill/>
              </a:ln>
              <a:effectLst/>
            </c:spPr>
            <c:txPr>
              <a:bodyPr/>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Job Development and Placement</c:v>
                </c:pt>
                <c:pt idx="1">
                  <c:v>Other Services</c:v>
                </c:pt>
                <c:pt idx="2">
                  <c:v>College or University Training</c:v>
                </c:pt>
                <c:pt idx="3">
                  <c:v>Transportation</c:v>
                </c:pt>
                <c:pt idx="4">
                  <c:v>On-The-Job Supports</c:v>
                </c:pt>
                <c:pt idx="5">
                  <c:v>Assessment</c:v>
                </c:pt>
                <c:pt idx="6">
                  <c:v>Diagnosis and Treatment</c:v>
                </c:pt>
                <c:pt idx="7">
                  <c:v>Other Training</c:v>
                </c:pt>
              </c:strCache>
            </c:strRef>
          </c:cat>
          <c:val>
            <c:numRef>
              <c:f>Sheet1!$B$2:$B$9</c:f>
              <c:numCache>
                <c:formatCode>0.0%</c:formatCode>
                <c:ptCount val="8"/>
                <c:pt idx="0">
                  <c:v>0.21668891723202879</c:v>
                </c:pt>
                <c:pt idx="1">
                  <c:v>0.17739718438044094</c:v>
                </c:pt>
                <c:pt idx="2">
                  <c:v>0.16698718876887961</c:v>
                </c:pt>
                <c:pt idx="3">
                  <c:v>8.2000000000000003E-2</c:v>
                </c:pt>
                <c:pt idx="4">
                  <c:v>0.12244395329756649</c:v>
                </c:pt>
                <c:pt idx="5">
                  <c:v>5.0390287513571608E-2</c:v>
                </c:pt>
                <c:pt idx="6">
                  <c:v>0.15706086041125142</c:v>
                </c:pt>
                <c:pt idx="7">
                  <c:v>2.787107125528062E-2</c:v>
                </c:pt>
              </c:numCache>
            </c:numRef>
          </c:val>
          <c:extLst>
            <c:ext xmlns:c16="http://schemas.microsoft.com/office/drawing/2014/chart" uri="{C3380CC4-5D6E-409C-BE32-E72D297353CC}">
              <c16:uniqueId val="{0000000A-8932-427A-88AA-F7B118E66141}"/>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Education Level at Closure</a:t>
            </a:r>
          </a:p>
        </c:rich>
      </c:tx>
      <c:overlay val="0"/>
    </c:title>
    <c:autoTitleDeleted val="0"/>
    <c:view3D>
      <c:rotX val="30"/>
      <c:rotY val="360"/>
      <c:rAngAx val="0"/>
      <c:perspective val="10"/>
    </c:view3D>
    <c:floor>
      <c:thickness val="0"/>
    </c:floor>
    <c:sideWall>
      <c:thickness val="0"/>
    </c:sideWall>
    <c:backWall>
      <c:thickness val="0"/>
    </c:backWall>
    <c:plotArea>
      <c:layout>
        <c:manualLayout>
          <c:layoutTarget val="inner"/>
          <c:xMode val="edge"/>
          <c:yMode val="edge"/>
          <c:x val="0.1691567910071847"/>
          <c:y val="0.41891890668838816"/>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1-0AF6-4D8B-A740-689D682BBD8C}"/>
              </c:ext>
            </c:extLst>
          </c:dPt>
          <c:dLbls>
            <c:dLbl>
              <c:idx val="0"/>
              <c:layout>
                <c:manualLayout>
                  <c:x val="6.9427045415658792E-2"/>
                  <c:y val="1.687724370502567E-2"/>
                </c:manualLayout>
              </c:layout>
              <c:showLegendKey val="0"/>
              <c:showVal val="0"/>
              <c:showCatName val="1"/>
              <c:showSerName val="0"/>
              <c:showPercent val="1"/>
              <c:showBubbleSize val="0"/>
              <c:extLst>
                <c:ext xmlns:c15="http://schemas.microsoft.com/office/drawing/2012/chart" uri="{CE6537A1-D6FC-4f65-9D91-7224C49458BB}">
                  <c15:layout>
                    <c:manualLayout>
                      <c:w val="0.34898664403208651"/>
                      <c:h val="0.31464264522942775"/>
                    </c:manualLayout>
                  </c15:layout>
                </c:ext>
                <c:ext xmlns:c16="http://schemas.microsoft.com/office/drawing/2014/chart" uri="{C3380CC4-5D6E-409C-BE32-E72D297353CC}">
                  <c16:uniqueId val="{00000002-0AF6-4D8B-A740-689D682BBD8C}"/>
                </c:ext>
              </c:extLst>
            </c:dLbl>
            <c:dLbl>
              <c:idx val="1"/>
              <c:layout>
                <c:manualLayout>
                  <c:x val="0.17991438224035375"/>
                  <c:y val="-8.2627909800480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F6-4D8B-A740-689D682BBD8C}"/>
                </c:ext>
              </c:extLst>
            </c:dLbl>
            <c:dLbl>
              <c:idx val="2"/>
              <c:layout>
                <c:manualLayout>
                  <c:x val="-4.8592440005502079E-2"/>
                  <c:y val="-6.15071283095723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F6-4D8B-A740-689D682BBD8C}"/>
                </c:ext>
              </c:extLst>
            </c:dLbl>
            <c:dLbl>
              <c:idx val="3"/>
              <c:layout>
                <c:manualLayout>
                  <c:x val="7.5247342058382419E-2"/>
                  <c:y val="-3.6986568125012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AF6-4D8B-A740-689D682BBD8C}"/>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F6-4D8B-A740-689D682BBD8C}"/>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Less than High School</c:v>
                </c:pt>
                <c:pt idx="1">
                  <c:v>High School</c:v>
                </c:pt>
                <c:pt idx="2">
                  <c:v>Some College</c:v>
                </c:pt>
                <c:pt idx="3">
                  <c:v>College and More</c:v>
                </c:pt>
              </c:strCache>
            </c:strRef>
          </c:cat>
          <c:val>
            <c:numRef>
              <c:f>Sheet1!$B$2:$B$5</c:f>
              <c:numCache>
                <c:formatCode>0.0%</c:formatCode>
                <c:ptCount val="4"/>
                <c:pt idx="0">
                  <c:v>3.1869078380706288E-2</c:v>
                </c:pt>
                <c:pt idx="1">
                  <c:v>0.72049956933677861</c:v>
                </c:pt>
                <c:pt idx="2">
                  <c:v>0.16200000000000001</c:v>
                </c:pt>
                <c:pt idx="3">
                  <c:v>8.6132644272179162E-2</c:v>
                </c:pt>
              </c:numCache>
            </c:numRef>
          </c:val>
          <c:extLst>
            <c:ext xmlns:c16="http://schemas.microsoft.com/office/drawing/2014/chart" uri="{C3380CC4-5D6E-409C-BE32-E72D297353CC}">
              <c16:uniqueId val="{00000006-0AF6-4D8B-A740-689D682BBD8C}"/>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bg1">
        <a:lumMod val="95000"/>
      </a:schemeClr>
    </a:solidFill>
    <a:ln>
      <a:noFill/>
    </a:ln>
  </c:spPr>
  <c:txPr>
    <a:bodyPr/>
    <a:lstStyle/>
    <a:p>
      <a:pPr>
        <a:defRPr sz="10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VR Application</a:t>
            </a:r>
          </a:p>
        </c:rich>
      </c:tx>
      <c:overlay val="0"/>
    </c:title>
    <c:autoTitleDeleted val="0"/>
    <c:view3D>
      <c:rotX val="30"/>
      <c:rotY val="10"/>
      <c:rAngAx val="0"/>
      <c:perspective val="10"/>
    </c:view3D>
    <c:floor>
      <c:thickness val="0"/>
    </c:floor>
    <c:sideWall>
      <c:thickness val="0"/>
    </c:sideWall>
    <c:backWall>
      <c:thickness val="0"/>
    </c:backWall>
    <c:plotArea>
      <c:layout>
        <c:manualLayout>
          <c:layoutTarget val="inner"/>
          <c:xMode val="edge"/>
          <c:yMode val="edge"/>
          <c:x val="0.21966184151223522"/>
          <c:y val="0.42466603312516976"/>
          <c:w val="0.57587820461836214"/>
          <c:h val="0.46140736718255043"/>
        </c:manualLayout>
      </c:layout>
      <c:pie3DChart>
        <c:varyColors val="1"/>
        <c:ser>
          <c:idx val="0"/>
          <c:order val="0"/>
          <c:tx>
            <c:strRef>
              <c:f>Sheet1!$B$1</c:f>
              <c:strCache>
                <c:ptCount val="1"/>
                <c:pt idx="0">
                  <c:v>Percent</c:v>
                </c:pt>
              </c:strCache>
            </c:strRef>
          </c:tx>
          <c:explosion val="23"/>
          <c:dPt>
            <c:idx val="1"/>
            <c:bubble3D val="0"/>
            <c:extLst>
              <c:ext xmlns:c16="http://schemas.microsoft.com/office/drawing/2014/chart" uri="{C3380CC4-5D6E-409C-BE32-E72D297353CC}">
                <c16:uniqueId val="{00000000-65E4-495E-962E-FC98A5A490D5}"/>
              </c:ext>
            </c:extLst>
          </c:dPt>
          <c:dLbls>
            <c:dLbl>
              <c:idx val="0"/>
              <c:layout>
                <c:manualLayout>
                  <c:x val="2.199620880723243E-2"/>
                  <c:y val="-3.33754185899176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E4-495E-962E-FC98A5A490D5}"/>
                </c:ext>
              </c:extLst>
            </c:dLbl>
            <c:dLbl>
              <c:idx val="1"/>
              <c:layout>
                <c:manualLayout>
                  <c:x val="-0.18804680664916884"/>
                  <c:y val="-3.56444022083446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5E4-495E-962E-FC98A5A490D5}"/>
                </c:ext>
              </c:extLst>
            </c:dLbl>
            <c:dLbl>
              <c:idx val="2"/>
              <c:layout>
                <c:manualLayout>
                  <c:x val="-6.0334645669291337E-2"/>
                  <c:y val="1.63951488822517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E4-495E-962E-FC98A5A490D5}"/>
                </c:ext>
              </c:extLst>
            </c:dLbl>
            <c:dLbl>
              <c:idx val="3"/>
              <c:layout>
                <c:manualLayout>
                  <c:x val="3.2015695007820991E-2"/>
                  <c:y val="-4.8624762421938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E4-495E-962E-FC98A5A490D5}"/>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5E4-495E-962E-FC98A5A490D5}"/>
                </c:ext>
              </c:extLst>
            </c:dLbl>
            <c:numFmt formatCode="0.0%" sourceLinked="0"/>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13 to 22</c:v>
                </c:pt>
                <c:pt idx="1">
                  <c:v>23 to 54</c:v>
                </c:pt>
                <c:pt idx="2">
                  <c:v>55 to 64</c:v>
                </c:pt>
                <c:pt idx="3">
                  <c:v>65 and Older</c:v>
                </c:pt>
              </c:strCache>
            </c:strRef>
          </c:cat>
          <c:val>
            <c:numRef>
              <c:f>Sheet1!$B$2:$B$5</c:f>
              <c:numCache>
                <c:formatCode>0.0%</c:formatCode>
                <c:ptCount val="4"/>
                <c:pt idx="0">
                  <c:v>0.30821917808219179</c:v>
                </c:pt>
                <c:pt idx="1">
                  <c:v>0.45205479452054792</c:v>
                </c:pt>
                <c:pt idx="2">
                  <c:v>0.13356164383561644</c:v>
                </c:pt>
                <c:pt idx="3">
                  <c:v>0.10616438356164383</c:v>
                </c:pt>
              </c:numCache>
            </c:numRef>
          </c:val>
          <c:extLst>
            <c:ext xmlns:c16="http://schemas.microsoft.com/office/drawing/2014/chart" uri="{C3380CC4-5D6E-409C-BE32-E72D297353CC}">
              <c16:uniqueId val="{00000005-65E4-495E-962E-FC98A5A490D5}"/>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baseline="0">
                <a:solidFill>
                  <a:sysClr val="windowText" lastClr="000000"/>
                </a:solidFill>
              </a:rPr>
              <a:t>VR Case Service Expenditures for DBVI</a:t>
            </a:r>
          </a:p>
          <a:p>
            <a:pPr>
              <a:defRPr sz="1000">
                <a:solidFill>
                  <a:sysClr val="windowText" lastClr="000000"/>
                </a:solidFill>
              </a:defRPr>
            </a:pPr>
            <a:r>
              <a:rPr lang="en-US" sz="1000" baseline="0">
                <a:solidFill>
                  <a:sysClr val="windowText" lastClr="000000"/>
                </a:solidFill>
              </a:rPr>
              <a:t>$216,962.79</a:t>
            </a:r>
            <a:endParaRPr lang="en-US" sz="1000">
              <a:solidFill>
                <a:sysClr val="windowText" lastClr="000000"/>
              </a:solidFill>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3940945517251494"/>
          <c:y val="0.43510644502770485"/>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extLst>
              <c:ext xmlns:c16="http://schemas.microsoft.com/office/drawing/2014/chart" uri="{C3380CC4-5D6E-409C-BE32-E72D297353CC}">
                <c16:uniqueId val="{00000001-AD40-492B-A3F2-5968757E8E1E}"/>
              </c:ext>
            </c:extLst>
          </c:dPt>
          <c:dPt>
            <c:idx val="7"/>
            <c:bubble3D val="0"/>
            <c:spPr>
              <a:solidFill>
                <a:srgbClr val="FFFF00"/>
              </a:solidFill>
            </c:spPr>
            <c:extLst>
              <c:ext xmlns:c16="http://schemas.microsoft.com/office/drawing/2014/chart" uri="{C3380CC4-5D6E-409C-BE32-E72D297353CC}">
                <c16:uniqueId val="{00000003-AD40-492B-A3F2-5968757E8E1E}"/>
              </c:ext>
            </c:extLst>
          </c:dPt>
          <c:dLbls>
            <c:dLbl>
              <c:idx val="0"/>
              <c:layout>
                <c:manualLayout>
                  <c:x val="7.5865153952530101E-2"/>
                  <c:y val="-4.1372849227179938E-2"/>
                </c:manualLayout>
              </c:layout>
              <c:showLegendKey val="0"/>
              <c:showVal val="0"/>
              <c:showCatName val="1"/>
              <c:showSerName val="0"/>
              <c:showPercent val="1"/>
              <c:showBubbleSize val="0"/>
              <c:extLst>
                <c:ext xmlns:c15="http://schemas.microsoft.com/office/drawing/2012/chart" uri="{CE6537A1-D6FC-4f65-9D91-7224C49458BB}">
                  <c15:layout>
                    <c:manualLayout>
                      <c:w val="0.23801061157677866"/>
                      <c:h val="0.2964122193059201"/>
                    </c:manualLayout>
                  </c15:layout>
                </c:ext>
                <c:ext xmlns:c16="http://schemas.microsoft.com/office/drawing/2014/chart" uri="{C3380CC4-5D6E-409C-BE32-E72D297353CC}">
                  <c16:uniqueId val="{00000004-AD40-492B-A3F2-5968757E8E1E}"/>
                </c:ext>
              </c:extLst>
            </c:dLbl>
            <c:dLbl>
              <c:idx val="1"/>
              <c:layout>
                <c:manualLayout>
                  <c:x val="0.10417717946547005"/>
                  <c:y val="-4.08282298046077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40-492B-A3F2-5968757E8E1E}"/>
                </c:ext>
              </c:extLst>
            </c:dLbl>
            <c:dLbl>
              <c:idx val="2"/>
              <c:layout>
                <c:manualLayout>
                  <c:x val="0.11706714080094827"/>
                  <c:y val="-7.39231554389034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D40-492B-A3F2-5968757E8E1E}"/>
                </c:ext>
              </c:extLst>
            </c:dLbl>
            <c:dLbl>
              <c:idx val="3"/>
              <c:layout>
                <c:manualLayout>
                  <c:x val="-0.10135777382665877"/>
                  <c:y val="-8.8707349081364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40-492B-A3F2-5968757E8E1E}"/>
                </c:ext>
              </c:extLst>
            </c:dLbl>
            <c:dLbl>
              <c:idx val="4"/>
              <c:layout>
                <c:manualLayout>
                  <c:x val="-9.551971326164875E-2"/>
                  <c:y val="-0.109437518226888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D40-492B-A3F2-5968757E8E1E}"/>
                </c:ext>
              </c:extLst>
            </c:dLbl>
            <c:dLbl>
              <c:idx val="5"/>
              <c:layout>
                <c:manualLayout>
                  <c:x val="6.8108825106539109E-2"/>
                  <c:y val="-6.67785797608632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40-492B-A3F2-5968757E8E1E}"/>
                </c:ext>
              </c:extLst>
            </c:dLbl>
            <c:dLbl>
              <c:idx val="6"/>
              <c:layout>
                <c:manualLayout>
                  <c:x val="0.10351502398407102"/>
                  <c:y val="-4.50641586468358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40-492B-A3F2-5968757E8E1E}"/>
                </c:ext>
              </c:extLst>
            </c:dLbl>
            <c:dLbl>
              <c:idx val="7"/>
              <c:layout>
                <c:manualLayout>
                  <c:x val="-0.13764311249886868"/>
                  <c:y val="-2.667541557305337E-2"/>
                </c:manualLayout>
              </c:layout>
              <c:tx>
                <c:rich>
                  <a:bodyPr/>
                  <a:lstStyle/>
                  <a:p>
                    <a:pPr>
                      <a:defRPr sz="1000">
                        <a:solidFill>
                          <a:sysClr val="windowText" lastClr="000000"/>
                        </a:solidFill>
                      </a:defRPr>
                    </a:pPr>
                    <a:r>
                      <a:rPr lang="en-US" sz="1000">
                        <a:solidFill>
                          <a:sysClr val="windowText" lastClr="000000"/>
                        </a:solidFill>
                      </a:rPr>
                      <a:t>Transportation
6.0%</a:t>
                    </a:r>
                  </a:p>
                </c:rich>
              </c:tx>
              <c:numFmt formatCode="0.0%" sourceLinked="0"/>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D40-492B-A3F2-5968757E8E1E}"/>
                </c:ext>
              </c:extLst>
            </c:dLbl>
            <c:numFmt formatCode="0.0%" sourceLinked="0"/>
            <c:spPr>
              <a:noFill/>
              <a:ln>
                <a:noFill/>
              </a:ln>
              <a:effectLst/>
            </c:spPr>
            <c:txPr>
              <a:bodyPr/>
              <a:lstStyle/>
              <a:p>
                <a:pPr>
                  <a:defRPr sz="1000">
                    <a:solidFill>
                      <a:sysClr val="windowText" lastClr="000000"/>
                    </a:solidFil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Job Development and Placement</c:v>
                </c:pt>
                <c:pt idx="1">
                  <c:v>Other Services</c:v>
                </c:pt>
                <c:pt idx="2">
                  <c:v>Rehab Technology</c:v>
                </c:pt>
                <c:pt idx="3">
                  <c:v>Diagnosis and Treatment</c:v>
                </c:pt>
                <c:pt idx="4">
                  <c:v>College or University Training</c:v>
                </c:pt>
                <c:pt idx="5">
                  <c:v>Other Training</c:v>
                </c:pt>
              </c:strCache>
            </c:strRef>
          </c:cat>
          <c:val>
            <c:numRef>
              <c:f>Sheet1!$B$2:$B$7</c:f>
              <c:numCache>
                <c:formatCode>0.0%</c:formatCode>
                <c:ptCount val="6"/>
                <c:pt idx="0">
                  <c:v>0.10912470290412472</c:v>
                </c:pt>
                <c:pt idx="1">
                  <c:v>0.18522517156052429</c:v>
                </c:pt>
                <c:pt idx="2">
                  <c:v>0.26278630543053028</c:v>
                </c:pt>
                <c:pt idx="3">
                  <c:v>0.15742957582726513</c:v>
                </c:pt>
                <c:pt idx="4">
                  <c:v>0.27053583704376222</c:v>
                </c:pt>
                <c:pt idx="5">
                  <c:v>1.4898407233793409E-2</c:v>
                </c:pt>
              </c:numCache>
            </c:numRef>
          </c:val>
          <c:extLst>
            <c:ext xmlns:c16="http://schemas.microsoft.com/office/drawing/2014/chart" uri="{C3380CC4-5D6E-409C-BE32-E72D297353CC}">
              <c16:uniqueId val="{0000000A-AD40-492B-A3F2-5968757E8E1E}"/>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Education Level at Closure</a:t>
            </a:r>
          </a:p>
        </c:rich>
      </c:tx>
      <c:overlay val="0"/>
    </c:title>
    <c:autoTitleDeleted val="0"/>
    <c:view3D>
      <c:rotX val="30"/>
      <c:rotY val="31"/>
      <c:rAngAx val="0"/>
      <c:perspective val="10"/>
    </c:view3D>
    <c:floor>
      <c:thickness val="0"/>
    </c:floor>
    <c:sideWall>
      <c:thickness val="0"/>
    </c:sideWall>
    <c:backWall>
      <c:thickness val="0"/>
    </c:backWall>
    <c:plotArea>
      <c:layout>
        <c:manualLayout>
          <c:layoutTarget val="inner"/>
          <c:xMode val="edge"/>
          <c:yMode val="edge"/>
          <c:x val="0.19046059804944493"/>
          <c:y val="0.42473774281269838"/>
          <c:w val="0.60960291895331264"/>
          <c:h val="0.48776857634175036"/>
        </c:manualLayout>
      </c:layout>
      <c:pie3DChart>
        <c:varyColors val="1"/>
        <c:ser>
          <c:idx val="0"/>
          <c:order val="0"/>
          <c:tx>
            <c:strRef>
              <c:f>Sheet1!$B$1</c:f>
              <c:strCache>
                <c:ptCount val="1"/>
                <c:pt idx="0">
                  <c:v>Percent</c:v>
                </c:pt>
              </c:strCache>
            </c:strRef>
          </c:tx>
          <c:explosion val="30"/>
          <c:dPt>
            <c:idx val="1"/>
            <c:bubble3D val="0"/>
            <c:explosion val="10"/>
            <c:extLst>
              <c:ext xmlns:c16="http://schemas.microsoft.com/office/drawing/2014/chart" uri="{C3380CC4-5D6E-409C-BE32-E72D297353CC}">
                <c16:uniqueId val="{00000001-0761-454F-8A64-65D484B16224}"/>
              </c:ext>
            </c:extLst>
          </c:dPt>
          <c:dLbls>
            <c:dLbl>
              <c:idx val="0"/>
              <c:layout>
                <c:manualLayout>
                  <c:x val="-2.3067980903750552E-2"/>
                  <c:y val="-7.0408179629277506E-2"/>
                </c:manualLayout>
              </c:layout>
              <c:showLegendKey val="0"/>
              <c:showVal val="0"/>
              <c:showCatName val="1"/>
              <c:showSerName val="0"/>
              <c:showPercent val="1"/>
              <c:showBubbleSize val="0"/>
              <c:extLst>
                <c:ext xmlns:c15="http://schemas.microsoft.com/office/drawing/2012/chart" uri="{CE6537A1-D6FC-4f65-9D91-7224C49458BB}">
                  <c15:layout>
                    <c:manualLayout>
                      <c:w val="0.29785754305211204"/>
                      <c:h val="0.31464264522942775"/>
                    </c:manualLayout>
                  </c15:layout>
                </c:ext>
                <c:ext xmlns:c16="http://schemas.microsoft.com/office/drawing/2014/chart" uri="{C3380CC4-5D6E-409C-BE32-E72D297353CC}">
                  <c16:uniqueId val="{00000002-0761-454F-8A64-65D484B16224}"/>
                </c:ext>
              </c:extLst>
            </c:dLbl>
            <c:dLbl>
              <c:idx val="1"/>
              <c:layout>
                <c:manualLayout>
                  <c:x val="0.19571038920518402"/>
                  <c:y val="-7.09898533559068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61-454F-8A64-65D484B16224}"/>
                </c:ext>
              </c:extLst>
            </c:dLbl>
            <c:dLbl>
              <c:idx val="2"/>
              <c:layout>
                <c:manualLayout>
                  <c:x val="-4.433168159050422E-2"/>
                  <c:y val="-6.73261565318592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61-454F-8A64-65D484B16224}"/>
                </c:ext>
              </c:extLst>
            </c:dLbl>
            <c:dLbl>
              <c:idx val="3"/>
              <c:layout>
                <c:manualLayout>
                  <c:x val="2.8144490034186717E-3"/>
                  <c:y val="-3.69865681250128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761-454F-8A64-65D484B16224}"/>
                </c:ext>
              </c:extLst>
            </c:dLbl>
            <c:dLbl>
              <c:idx val="4"/>
              <c:layout>
                <c:manualLayout>
                  <c:x val="0.28959011474604934"/>
                  <c:y val="6.71371192237334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61-454F-8A64-65D484B16224}"/>
                </c:ext>
              </c:extLst>
            </c:dLbl>
            <c:numFmt formatCode="0.0%" sourceLinked="0"/>
            <c:spPr>
              <a:noFill/>
              <a:ln>
                <a:noFill/>
              </a:ln>
              <a:effectLst/>
            </c:spPr>
            <c:txPr>
              <a:bodyPr rot="0" vert="horz" anchor="ctr" anchorCtr="0"/>
              <a:lstStyle/>
              <a:p>
                <a:pPr>
                  <a:defRPr sz="10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Less than High School</c:v>
                </c:pt>
                <c:pt idx="1">
                  <c:v>High School</c:v>
                </c:pt>
                <c:pt idx="2">
                  <c:v>Some College</c:v>
                </c:pt>
                <c:pt idx="3">
                  <c:v>College and More</c:v>
                </c:pt>
              </c:strCache>
            </c:strRef>
          </c:cat>
          <c:val>
            <c:numRef>
              <c:f>Sheet1!$B$2:$B$5</c:f>
              <c:numCache>
                <c:formatCode>0.0%</c:formatCode>
                <c:ptCount val="4"/>
                <c:pt idx="0">
                  <c:v>8.3333333333333329E-2</c:v>
                </c:pt>
                <c:pt idx="1">
                  <c:v>0.59523809523809523</c:v>
                </c:pt>
                <c:pt idx="2">
                  <c:v>0.15476190476190477</c:v>
                </c:pt>
                <c:pt idx="3">
                  <c:v>0.16666666666666666</c:v>
                </c:pt>
              </c:numCache>
            </c:numRef>
          </c:val>
          <c:extLst>
            <c:ext xmlns:c16="http://schemas.microsoft.com/office/drawing/2014/chart" uri="{C3380CC4-5D6E-409C-BE32-E72D297353CC}">
              <c16:uniqueId val="{00000006-0761-454F-8A64-65D484B16224}"/>
            </c:ext>
          </c:extLst>
        </c:ser>
        <c:dLbls>
          <c:showLegendKey val="0"/>
          <c:showVal val="0"/>
          <c:showCatName val="1"/>
          <c:showSerName val="0"/>
          <c:showPercent val="1"/>
          <c:showBubbleSize val="0"/>
          <c:showLeaderLines val="1"/>
        </c:dLbls>
      </c:pie3DChart>
    </c:plotArea>
    <c:plotVisOnly val="1"/>
    <c:dispBlanksAs val="gap"/>
    <c:showDLblsOverMax val="0"/>
  </c:chart>
  <c:spPr>
    <a:solidFill>
      <a:schemeClr val="bg1">
        <a:lumMod val="95000"/>
      </a:schemeClr>
    </a:solidFill>
    <a:ln>
      <a:noFill/>
    </a:ln>
  </c:spPr>
  <c:txPr>
    <a:bodyPr/>
    <a:lstStyle/>
    <a:p>
      <a:pPr>
        <a:defRPr sz="10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50808C3A8AA44292BD9D34F72A48F4" ma:contentTypeVersion="4" ma:contentTypeDescription="Create a new document." ma:contentTypeScope="" ma:versionID="70d6610978c5ccf50286339b157bf2be">
  <xsd:schema xmlns:xsd="http://www.w3.org/2001/XMLSchema" xmlns:xs="http://www.w3.org/2001/XMLSchema" xmlns:p="http://schemas.microsoft.com/office/2006/metadata/properties" xmlns:ns1="http://schemas.microsoft.com/sharepoint/v3" xmlns:ns3="512a7d54-99f8-4692-a459-c6d58bf8c371" targetNamespace="http://schemas.microsoft.com/office/2006/metadata/properties" ma:root="true" ma:fieldsID="cafba9085b8b7536145a7897f444e65a" ns1:_="" ns3:_="">
    <xsd:import namespace="http://schemas.microsoft.com/sharepoint/v3"/>
    <xsd:import namespace="512a7d54-99f8-4692-a459-c6d58bf8c371"/>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2a7d54-99f8-4692-a459-c6d58bf8c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92D3B85-1038-4054-A210-40FB16DE5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2a7d54-99f8-4692-a459-c6d58bf8c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90BEA9-3D86-4504-BBC7-98A391D13622}">
  <ds:schemaRefs>
    <ds:schemaRef ds:uri="http://schemas.microsoft.com/sharepoint/v3/contenttype/forms"/>
  </ds:schemaRefs>
</ds:datastoreItem>
</file>

<file path=customXml/itemProps3.xml><?xml version="1.0" encoding="utf-8"?>
<ds:datastoreItem xmlns:ds="http://schemas.openxmlformats.org/officeDocument/2006/customXml" ds:itemID="{CC6A37B4-89C3-4B87-B64D-5721C3CFCA5B}">
  <ds:schemaRefs>
    <ds:schemaRef ds:uri="http://schemas.openxmlformats.org/officeDocument/2006/bibliography"/>
  </ds:schemaRefs>
</ds:datastoreItem>
</file>

<file path=customXml/itemProps4.xml><?xml version="1.0" encoding="utf-8"?>
<ds:datastoreItem xmlns:ds="http://schemas.openxmlformats.org/officeDocument/2006/customXml" ds:itemID="{2BBB164E-3892-4505-9205-23F328065D1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4123</Words>
  <Characters>26206</Characters>
  <Application>Microsoft Office Word</Application>
  <DocSecurity>4</DocSecurity>
  <Lines>218</Lines>
  <Paragraphs>60</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Dina.Blanchard@maine.gov</dc:creator>
  <cp:lastModifiedBy>Fraser, Karen D.</cp:lastModifiedBy>
  <cp:revision>2</cp:revision>
  <cp:lastPrinted>2020-02-19T15:16:00Z</cp:lastPrinted>
  <dcterms:created xsi:type="dcterms:W3CDTF">2021-10-18T12:18:00Z</dcterms:created>
  <dcterms:modified xsi:type="dcterms:W3CDTF">2021-10-18T12:18:00Z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0x010100C950808C3A8AA44292BD9D34F72A48F4</vt:lpwstr>
  </property>
</Properties>
</file>