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D" w:rsidRPr="00217F6D" w:rsidRDefault="00217F6D" w:rsidP="00217F6D">
      <w:pPr>
        <w:jc w:val="center"/>
        <w:rPr>
          <w:b/>
          <w:sz w:val="28"/>
          <w:szCs w:val="28"/>
        </w:rPr>
      </w:pPr>
      <w:r w:rsidRPr="00217F6D">
        <w:rPr>
          <w:b/>
          <w:sz w:val="28"/>
          <w:szCs w:val="28"/>
        </w:rPr>
        <w:t>Grandfathered Employment Specialist Certification Training</w:t>
      </w:r>
    </w:p>
    <w:p w:rsidR="00217F6D" w:rsidRDefault="00217F6D" w:rsidP="00217F6D"/>
    <w:p w:rsidR="00217F6D" w:rsidRPr="00217F6D" w:rsidRDefault="00217F6D" w:rsidP="00217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Completed</w:t>
      </w:r>
      <w:r w:rsidRPr="00217F6D">
        <w:rPr>
          <w:b/>
          <w:sz w:val="24"/>
          <w:szCs w:val="24"/>
        </w:rPr>
        <w:t xml:space="preserve"> before 8/1/2003:</w:t>
      </w:r>
    </w:p>
    <w:p w:rsidR="00217F6D" w:rsidRDefault="00217F6D" w:rsidP="00217F6D">
      <w:pPr>
        <w:pStyle w:val="ListParagraph"/>
        <w:numPr>
          <w:ilvl w:val="0"/>
          <w:numId w:val="1"/>
        </w:numPr>
      </w:pPr>
      <w:r>
        <w:t>The University of Hartford CRP RCEP Certification</w:t>
      </w:r>
    </w:p>
    <w:p w:rsidR="00217F6D" w:rsidRDefault="00217F6D" w:rsidP="00217F6D">
      <w:pPr>
        <w:pStyle w:val="ListParagraph"/>
        <w:numPr>
          <w:ilvl w:val="0"/>
          <w:numId w:val="1"/>
        </w:numPr>
      </w:pPr>
      <w:r>
        <w:t>Southern Maine Community College (Maine Medical Center) Employment Specialist Course</w:t>
      </w:r>
    </w:p>
    <w:p w:rsidR="00217F6D" w:rsidRDefault="00217F6D" w:rsidP="00217F6D">
      <w:pPr>
        <w:pStyle w:val="ListParagraph"/>
        <w:numPr>
          <w:ilvl w:val="0"/>
          <w:numId w:val="1"/>
        </w:numPr>
      </w:pPr>
      <w:r>
        <w:t>BDL Employment Specialist Course</w:t>
      </w:r>
    </w:p>
    <w:p w:rsidR="00217F6D" w:rsidRDefault="00217F6D" w:rsidP="00217F6D">
      <w:pPr>
        <w:pStyle w:val="ListParagraph"/>
        <w:numPr>
          <w:ilvl w:val="0"/>
          <w:numId w:val="1"/>
        </w:numPr>
      </w:pPr>
      <w:r>
        <w:t>Goodwill Employment Specialist Course</w:t>
      </w:r>
    </w:p>
    <w:p w:rsidR="00217F6D" w:rsidRPr="00217F6D" w:rsidRDefault="00217F6D" w:rsidP="00217F6D">
      <w:pPr>
        <w:rPr>
          <w:b/>
          <w:sz w:val="24"/>
          <w:szCs w:val="24"/>
        </w:rPr>
      </w:pPr>
      <w:r w:rsidRPr="00217F6D">
        <w:rPr>
          <w:b/>
          <w:sz w:val="24"/>
          <w:szCs w:val="24"/>
        </w:rPr>
        <w:t>Completed before 6/30/11: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Maine Employment Curriculum Employment Specialist/Job Coach Certifications (2002- June 30, 2011)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University of Georgia's Job Coach/Employment Specialist certification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Central Maine Community College, Vocational Aspects of Disabilities and Counseling PSY 204 and Disabilities and Psychosocial Rehabilitation PSY 202 - Must have taken both courses to meet the requirement.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Husson University, Introduction to Rehabilitation PY 335 AND Seminar in Psychology PY 442 -- Must have taken both courses to meet the requirement.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Kennebec Valley Community College, Vocational Aspects of Disability MHT 126.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 xml:space="preserve">Kennebec Valley Community College, Occupational Therapy Assistant Program: Introduction to Occupational Therapy &amp; Human Occupation OTS 101, Occupational Therapy: Across the Life Span I OTS 102, Interpersonal Skills for the Practicing Allied Health Professional OTS 104, Practice Environments OTS 201 AND Occupational Therapy </w:t>
      </w:r>
      <w:proofErr w:type="gramStart"/>
      <w:r>
        <w:t>Across</w:t>
      </w:r>
      <w:proofErr w:type="gramEnd"/>
      <w:r>
        <w:t xml:space="preserve"> the Life Span II OTS 203 - must have taken all five courses to meet the requirement.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 xml:space="preserve">Southern Maine Community College, Psychosocial and Vocational Rehabilitation BHHS110 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University of Maine at Augusta, Foundation of Vocational Rehabilitation HUS 236.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University of Maine at Farmington, Career Counseling PSY 237.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University of Maine at Farmington, Vocational Counseling &amp; Placement REH 270.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University of Maine Machias, Vocational Implications of Disability PSYM 326.</w:t>
      </w:r>
    </w:p>
    <w:p w:rsidR="00217F6D" w:rsidRDefault="00217F6D" w:rsidP="00217F6D">
      <w:pPr>
        <w:pStyle w:val="ListParagraph"/>
        <w:numPr>
          <w:ilvl w:val="0"/>
          <w:numId w:val="2"/>
        </w:numPr>
      </w:pPr>
      <w:r>
        <w:t>University of Maine Presque Isle, Vocational Aspects of Disability PSY 374.</w:t>
      </w:r>
    </w:p>
    <w:p w:rsidR="000468ED" w:rsidRDefault="00217F6D" w:rsidP="00217F6D">
      <w:pPr>
        <w:pStyle w:val="ListParagraph"/>
        <w:numPr>
          <w:ilvl w:val="0"/>
          <w:numId w:val="2"/>
        </w:numPr>
      </w:pPr>
      <w:r>
        <w:t>University of Southern Maine, Vocational Counseling &amp; Placement in Rehabilitation HCE 615.</w:t>
      </w:r>
    </w:p>
    <w:sectPr w:rsidR="00046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B6" w:rsidRDefault="006E3AB6" w:rsidP="006E3AB6">
      <w:pPr>
        <w:spacing w:after="0" w:line="240" w:lineRule="auto"/>
      </w:pPr>
      <w:r>
        <w:separator/>
      </w:r>
    </w:p>
  </w:endnote>
  <w:endnote w:type="continuationSeparator" w:id="0">
    <w:p w:rsidR="006E3AB6" w:rsidRDefault="006E3AB6" w:rsidP="006E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B6" w:rsidRDefault="006E3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B6" w:rsidRDefault="006E3AB6" w:rsidP="006E3AB6">
    <w:pPr>
      <w:pStyle w:val="Footer"/>
      <w:tabs>
        <w:tab w:val="clear" w:pos="4680"/>
      </w:tabs>
    </w:pPr>
    <w:sdt>
      <w:sdtPr>
        <w:id w:val="969169713"/>
        <w:placeholder>
          <w:docPart w:val="C392F3C6F4BB468B9274C79422D2AC65"/>
        </w:placeholder>
        <w:temporary/>
        <w:showingPlcHdr/>
      </w:sdtPr>
      <w:sdtContent>
        <w:r>
          <w:t>[Type text]</w:t>
        </w:r>
      </w:sdtContent>
    </w:sdt>
    <w:r>
      <w:tab/>
      <w:t>Rev. 4/14</w:t>
    </w:r>
    <w:bookmarkStart w:id="0" w:name="_GoBack"/>
    <w:bookmarkEnd w:id="0"/>
  </w:p>
  <w:p w:rsidR="006E3AB6" w:rsidRDefault="006E3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B6" w:rsidRDefault="006E3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B6" w:rsidRDefault="006E3AB6" w:rsidP="006E3AB6">
      <w:pPr>
        <w:spacing w:after="0" w:line="240" w:lineRule="auto"/>
      </w:pPr>
      <w:r>
        <w:separator/>
      </w:r>
    </w:p>
  </w:footnote>
  <w:footnote w:type="continuationSeparator" w:id="0">
    <w:p w:rsidR="006E3AB6" w:rsidRDefault="006E3AB6" w:rsidP="006E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B6" w:rsidRDefault="006E3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B6" w:rsidRDefault="006E3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B6" w:rsidRDefault="006E3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D31"/>
    <w:multiLevelType w:val="hybridMultilevel"/>
    <w:tmpl w:val="379A9FB4"/>
    <w:lvl w:ilvl="0" w:tplc="B986F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64446"/>
    <w:multiLevelType w:val="hybridMultilevel"/>
    <w:tmpl w:val="C47202A4"/>
    <w:lvl w:ilvl="0" w:tplc="B986F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D"/>
    <w:rsid w:val="00010347"/>
    <w:rsid w:val="000468ED"/>
    <w:rsid w:val="00217F6D"/>
    <w:rsid w:val="006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B6"/>
  </w:style>
  <w:style w:type="paragraph" w:styleId="Footer">
    <w:name w:val="footer"/>
    <w:basedOn w:val="Normal"/>
    <w:link w:val="FooterChar"/>
    <w:uiPriority w:val="99"/>
    <w:unhideWhenUsed/>
    <w:rsid w:val="006E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B6"/>
  </w:style>
  <w:style w:type="paragraph" w:styleId="BalloonText">
    <w:name w:val="Balloon Text"/>
    <w:basedOn w:val="Normal"/>
    <w:link w:val="BalloonTextChar"/>
    <w:uiPriority w:val="99"/>
    <w:semiHidden/>
    <w:unhideWhenUsed/>
    <w:rsid w:val="006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B6"/>
  </w:style>
  <w:style w:type="paragraph" w:styleId="Footer">
    <w:name w:val="footer"/>
    <w:basedOn w:val="Normal"/>
    <w:link w:val="FooterChar"/>
    <w:uiPriority w:val="99"/>
    <w:unhideWhenUsed/>
    <w:rsid w:val="006E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B6"/>
  </w:style>
  <w:style w:type="paragraph" w:styleId="BalloonText">
    <w:name w:val="Balloon Text"/>
    <w:basedOn w:val="Normal"/>
    <w:link w:val="BalloonTextChar"/>
    <w:uiPriority w:val="99"/>
    <w:semiHidden/>
    <w:unhideWhenUsed/>
    <w:rsid w:val="006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92F3C6F4BB468B9274C79422D2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B32F-DC89-45FC-9ABE-A389BA9E62C8}"/>
      </w:docPartPr>
      <w:docPartBody>
        <w:p w:rsidR="00000000" w:rsidRDefault="00162C92" w:rsidP="00162C92">
          <w:pPr>
            <w:pStyle w:val="C392F3C6F4BB468B9274C79422D2AC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92"/>
    <w:rsid w:val="001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92F3C6F4BB468B9274C79422D2AC65">
    <w:name w:val="C392F3C6F4BB468B9274C79422D2AC65"/>
    <w:rsid w:val="00162C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92F3C6F4BB468B9274C79422D2AC65">
    <w:name w:val="C392F3C6F4BB468B9274C79422D2AC65"/>
    <w:rsid w:val="00162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Kevin J</dc:creator>
  <cp:lastModifiedBy>Van Tassel, Thomas R</cp:lastModifiedBy>
  <cp:revision>3</cp:revision>
  <dcterms:created xsi:type="dcterms:W3CDTF">2014-04-10T16:41:00Z</dcterms:created>
  <dcterms:modified xsi:type="dcterms:W3CDTF">2014-04-10T16:50:00Z</dcterms:modified>
</cp:coreProperties>
</file>