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Layout w:type="fixed"/>
        <w:tblLook w:val="0000" w:firstRow="0" w:lastRow="0" w:firstColumn="0" w:lastColumn="0" w:noHBand="0" w:noVBand="0"/>
      </w:tblPr>
      <w:tblGrid>
        <w:gridCol w:w="2430"/>
        <w:gridCol w:w="6164"/>
        <w:gridCol w:w="2476"/>
      </w:tblGrid>
      <w:tr w:rsidR="00945354" w14:paraId="1932E002" w14:textId="77777777" w:rsidTr="00367734">
        <w:trPr>
          <w:trHeight w:val="2250"/>
        </w:trPr>
        <w:tc>
          <w:tcPr>
            <w:tcW w:w="2430" w:type="dxa"/>
          </w:tcPr>
          <w:p w14:paraId="32999062" w14:textId="77777777" w:rsidR="00945354" w:rsidRDefault="00D35A0C">
            <w:pPr>
              <w:jc w:val="center"/>
            </w:pPr>
            <w:r>
              <w:rPr>
                <w:noProof/>
              </w:rPr>
              <w:pict w14:anchorId="69E0C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65pt;margin-top:18.2pt;width:61.85pt;height:1in;z-index:251657728">
                  <v:imagedata r:id="rId7" o:title="" gain="126031f"/>
                </v:shape>
              </w:pict>
            </w:r>
          </w:p>
        </w:tc>
        <w:tc>
          <w:tcPr>
            <w:tcW w:w="6164" w:type="dxa"/>
          </w:tcPr>
          <w:p w14:paraId="4844D924" w14:textId="77777777" w:rsidR="00945354" w:rsidRPr="00AC4507" w:rsidRDefault="00945354">
            <w:pPr>
              <w:jc w:val="center"/>
              <w:rPr>
                <w:rFonts w:ascii="Goudy-Old-Style" w:hAnsi="Goudy-Old-Style"/>
                <w:smallCaps/>
                <w:color w:val="0000FF"/>
                <w:spacing w:val="21"/>
              </w:rPr>
            </w:pPr>
            <w:r w:rsidRPr="00AC4507">
              <w:rPr>
                <w:rFonts w:ascii="Goudy-Old-Style" w:hAnsi="Goudy-Old-Style"/>
                <w:smallCaps/>
                <w:color w:val="0000FF"/>
                <w:spacing w:val="21"/>
              </w:rPr>
              <w:t xml:space="preserve">state of </w:t>
            </w:r>
            <w:smartTag w:uri="urn:schemas-microsoft-com:office:smarttags" w:element="State">
              <w:smartTag w:uri="urn:schemas-microsoft-com:office:smarttags" w:element="place">
                <w:r w:rsidRPr="00AC4507">
                  <w:rPr>
                    <w:rFonts w:ascii="Goudy-Old-Style" w:hAnsi="Goudy-Old-Style"/>
                    <w:smallCaps/>
                    <w:color w:val="0000FF"/>
                    <w:spacing w:val="21"/>
                  </w:rPr>
                  <w:t>maine</w:t>
                </w:r>
              </w:smartTag>
            </w:smartTag>
          </w:p>
          <w:p w14:paraId="144B163E" w14:textId="77777777" w:rsidR="00945354" w:rsidRPr="00AC4507" w:rsidRDefault="00945354">
            <w:pPr>
              <w:jc w:val="center"/>
              <w:rPr>
                <w:rFonts w:ascii="Goudy-Old-Style" w:hAnsi="Goudy-Old-Style"/>
                <w:smallCaps/>
                <w:color w:val="0000FF"/>
                <w:spacing w:val="21"/>
              </w:rPr>
            </w:pPr>
            <w:r w:rsidRPr="00AC4507">
              <w:rPr>
                <w:rFonts w:ascii="Goudy-Old-Style" w:hAnsi="Goudy-Old-Style"/>
                <w:smallCaps/>
                <w:color w:val="0000FF"/>
                <w:spacing w:val="21"/>
              </w:rPr>
              <w:t>Department of Professional</w:t>
            </w:r>
          </w:p>
          <w:p w14:paraId="1FA10C09" w14:textId="77777777" w:rsidR="00945354" w:rsidRPr="00AC4507" w:rsidRDefault="00945354">
            <w:pPr>
              <w:jc w:val="center"/>
              <w:rPr>
                <w:rFonts w:ascii="Goudy-Old-Style" w:hAnsi="Goudy-Old-Style"/>
                <w:smallCaps/>
                <w:color w:val="0000FF"/>
                <w:spacing w:val="21"/>
              </w:rPr>
            </w:pPr>
            <w:r w:rsidRPr="00AC4507">
              <w:rPr>
                <w:rFonts w:ascii="Goudy-Old-Style" w:hAnsi="Goudy-Old-Style"/>
                <w:smallCaps/>
                <w:color w:val="0000FF"/>
                <w:spacing w:val="21"/>
              </w:rPr>
              <w:t>and Financial Regulation</w:t>
            </w:r>
          </w:p>
          <w:p w14:paraId="00578200" w14:textId="77777777" w:rsidR="00945354" w:rsidRPr="00AC4507" w:rsidRDefault="00945354">
            <w:pPr>
              <w:jc w:val="center"/>
              <w:rPr>
                <w:rFonts w:ascii="Goudy-Old-Style" w:hAnsi="Goudy-Old-Style"/>
                <w:smallCaps/>
                <w:color w:val="0000FF"/>
                <w:spacing w:val="21"/>
              </w:rPr>
            </w:pPr>
            <w:r w:rsidRPr="00AC4507">
              <w:rPr>
                <w:rFonts w:ascii="Goudy-Old-Style" w:hAnsi="Goudy-Old-Style"/>
                <w:smallCaps/>
                <w:color w:val="0000FF"/>
                <w:spacing w:val="21"/>
              </w:rPr>
              <w:t>OFFICE OF LICENSING &amp; REGISTRATION</w:t>
            </w:r>
          </w:p>
          <w:p w14:paraId="3822ED7A" w14:textId="77777777" w:rsidR="00945354" w:rsidRPr="00AC4507" w:rsidRDefault="00945354">
            <w:pPr>
              <w:jc w:val="center"/>
              <w:rPr>
                <w:rFonts w:ascii="Goudy-Old-Style" w:hAnsi="Goudy-Old-Style"/>
                <w:smallCaps/>
                <w:color w:val="0000FF"/>
                <w:spacing w:val="21"/>
              </w:rPr>
            </w:pPr>
            <w:r w:rsidRPr="00AC4507">
              <w:rPr>
                <w:rFonts w:ascii="Goudy-Old-Style" w:hAnsi="Goudy-Old-Style"/>
                <w:b/>
                <w:smallCaps/>
                <w:color w:val="0000FF"/>
                <w:spacing w:val="21"/>
              </w:rPr>
              <w:t>oil and solid fuel board</w:t>
            </w:r>
          </w:p>
          <w:p w14:paraId="2EFD32FF" w14:textId="77777777" w:rsidR="00945354" w:rsidRPr="00AC4507" w:rsidRDefault="00945354">
            <w:pPr>
              <w:jc w:val="center"/>
              <w:rPr>
                <w:rFonts w:ascii="Goudy-Old-Style" w:hAnsi="Goudy-Old-Style"/>
                <w:smallCaps/>
                <w:color w:val="0000FF"/>
                <w:spacing w:val="21"/>
              </w:rPr>
            </w:pPr>
            <w:r w:rsidRPr="00AC4507">
              <w:rPr>
                <w:rFonts w:ascii="Goudy-Old-Style" w:hAnsi="Goudy-Old-Style"/>
                <w:smallCaps/>
                <w:color w:val="0000FF"/>
                <w:spacing w:val="21"/>
              </w:rPr>
              <w:t xml:space="preserve"> 35 state house station</w:t>
            </w:r>
          </w:p>
          <w:p w14:paraId="429A220D" w14:textId="77777777" w:rsidR="00945354" w:rsidRPr="00AC4507" w:rsidRDefault="00945354">
            <w:pPr>
              <w:jc w:val="center"/>
              <w:rPr>
                <w:rFonts w:ascii="Goudy-Old-Style" w:hAnsi="Goudy-Old-Style"/>
                <w:smallCaps/>
                <w:color w:val="0000FF"/>
                <w:spacing w:val="21"/>
              </w:rPr>
            </w:pPr>
            <w:smartTag w:uri="urn:schemas-microsoft-com:office:smarttags" w:element="place">
              <w:smartTag w:uri="urn:schemas-microsoft-com:office:smarttags" w:element="City">
                <w:r w:rsidRPr="00AC4507">
                  <w:rPr>
                    <w:rFonts w:ascii="Goudy-Old-Style" w:hAnsi="Goudy-Old-Style"/>
                    <w:smallCaps/>
                    <w:color w:val="0000FF"/>
                    <w:spacing w:val="21"/>
                  </w:rPr>
                  <w:t>augusta</w:t>
                </w:r>
              </w:smartTag>
              <w:r w:rsidRPr="00AC4507">
                <w:rPr>
                  <w:rFonts w:ascii="Goudy-Old-Style" w:hAnsi="Goudy-Old-Style"/>
                  <w:smallCaps/>
                  <w:color w:val="0000FF"/>
                  <w:spacing w:val="21"/>
                </w:rPr>
                <w:t xml:space="preserve">, </w:t>
              </w:r>
              <w:smartTag w:uri="urn:schemas-microsoft-com:office:smarttags" w:element="State">
                <w:r w:rsidRPr="00AC4507">
                  <w:rPr>
                    <w:rFonts w:ascii="Goudy-Old-Style" w:hAnsi="Goudy-Old-Style"/>
                    <w:smallCaps/>
                    <w:color w:val="0000FF"/>
                    <w:spacing w:val="21"/>
                  </w:rPr>
                  <w:t>maine</w:t>
                </w:r>
              </w:smartTag>
            </w:smartTag>
          </w:p>
          <w:p w14:paraId="2E191627" w14:textId="77777777" w:rsidR="00945354" w:rsidRPr="00AC4507" w:rsidRDefault="00945354">
            <w:pPr>
              <w:jc w:val="center"/>
              <w:rPr>
                <w:rFonts w:ascii="Goudy-Old-Style" w:hAnsi="Goudy-Old-Style"/>
                <w:smallCaps/>
                <w:color w:val="0000FF"/>
                <w:spacing w:val="21"/>
              </w:rPr>
            </w:pPr>
            <w:r w:rsidRPr="00AC4507">
              <w:rPr>
                <w:rFonts w:ascii="Goudy-Old-Style" w:hAnsi="Goudy-Old-Style"/>
                <w:smallCaps/>
                <w:color w:val="0000FF"/>
                <w:spacing w:val="21"/>
              </w:rPr>
              <w:t>04333-0035</w:t>
            </w:r>
          </w:p>
          <w:p w14:paraId="1373B04F" w14:textId="77777777" w:rsidR="00945354" w:rsidRDefault="00945354">
            <w:pPr>
              <w:jc w:val="center"/>
            </w:pPr>
            <w:r w:rsidRPr="00AC4507">
              <w:rPr>
                <w:rFonts w:ascii="Goudy-Old-Style" w:hAnsi="Goudy-Old-Style"/>
                <w:smallCaps/>
                <w:color w:val="0000FF"/>
                <w:spacing w:val="21"/>
              </w:rPr>
              <w:t>(207) 624-8608</w:t>
            </w:r>
          </w:p>
        </w:tc>
        <w:tc>
          <w:tcPr>
            <w:tcW w:w="2476" w:type="dxa"/>
          </w:tcPr>
          <w:p w14:paraId="583F8DE1" w14:textId="77777777" w:rsidR="00945354" w:rsidRDefault="00945354">
            <w:pPr>
              <w:pStyle w:val="DefaultText"/>
            </w:pPr>
          </w:p>
        </w:tc>
      </w:tr>
      <w:tr w:rsidR="00945354" w14:paraId="067DD910" w14:textId="77777777">
        <w:tc>
          <w:tcPr>
            <w:tcW w:w="2430" w:type="dxa"/>
          </w:tcPr>
          <w:p w14:paraId="4FC87C73" w14:textId="77777777" w:rsidR="00945354" w:rsidRPr="00AC4507" w:rsidRDefault="00B427BB">
            <w:pPr>
              <w:jc w:val="center"/>
              <w:rPr>
                <w:color w:val="0000FF"/>
              </w:rPr>
            </w:pPr>
            <w:r>
              <w:rPr>
                <w:color w:val="0000FF"/>
              </w:rPr>
              <w:t>Janet T. Mills</w:t>
            </w:r>
          </w:p>
        </w:tc>
        <w:tc>
          <w:tcPr>
            <w:tcW w:w="6164" w:type="dxa"/>
          </w:tcPr>
          <w:p w14:paraId="595B2BCE" w14:textId="77777777" w:rsidR="00945354" w:rsidRDefault="00945354">
            <w:pPr>
              <w:pStyle w:val="DefaultText"/>
            </w:pPr>
          </w:p>
        </w:tc>
        <w:tc>
          <w:tcPr>
            <w:tcW w:w="2476" w:type="dxa"/>
          </w:tcPr>
          <w:p w14:paraId="19AC6A7C" w14:textId="77777777" w:rsidR="00945354" w:rsidRPr="00AC4507" w:rsidRDefault="00945354">
            <w:pPr>
              <w:jc w:val="center"/>
              <w:rPr>
                <w:color w:val="0000FF"/>
              </w:rPr>
            </w:pPr>
            <w:r w:rsidRPr="00AC4507">
              <w:rPr>
                <w:rFonts w:ascii="Helve-WP" w:hAnsi="Helve-WP"/>
                <w:color w:val="0000FF"/>
                <w:sz w:val="14"/>
              </w:rPr>
              <w:t>ANNE L. HEAD</w:t>
            </w:r>
          </w:p>
        </w:tc>
      </w:tr>
      <w:tr w:rsidR="00945354" w14:paraId="48032D2B" w14:textId="77777777">
        <w:tc>
          <w:tcPr>
            <w:tcW w:w="2430" w:type="dxa"/>
          </w:tcPr>
          <w:p w14:paraId="24FCEF44" w14:textId="77777777" w:rsidR="00945354" w:rsidRPr="00AC4507" w:rsidRDefault="00945354">
            <w:pPr>
              <w:jc w:val="center"/>
              <w:rPr>
                <w:color w:val="0000FF"/>
              </w:rPr>
            </w:pPr>
            <w:r w:rsidRPr="00AC4507">
              <w:rPr>
                <w:rFonts w:ascii="Helve-WP" w:hAnsi="Helve-WP"/>
                <w:color w:val="0000FF"/>
                <w:sz w:val="10"/>
              </w:rPr>
              <w:t>GOVERNOR</w:t>
            </w:r>
          </w:p>
        </w:tc>
        <w:tc>
          <w:tcPr>
            <w:tcW w:w="6164" w:type="dxa"/>
          </w:tcPr>
          <w:p w14:paraId="1673BCE0" w14:textId="77777777" w:rsidR="00945354" w:rsidRDefault="00945354">
            <w:pPr>
              <w:pStyle w:val="DefaultText"/>
            </w:pPr>
          </w:p>
        </w:tc>
        <w:tc>
          <w:tcPr>
            <w:tcW w:w="2476" w:type="dxa"/>
          </w:tcPr>
          <w:p w14:paraId="7121A78D" w14:textId="77777777" w:rsidR="00945354" w:rsidRPr="00AC4507" w:rsidRDefault="00945354">
            <w:pPr>
              <w:jc w:val="center"/>
              <w:rPr>
                <w:rFonts w:ascii="Helve-WP" w:hAnsi="Helve-WP"/>
                <w:color w:val="0000FF"/>
                <w:sz w:val="10"/>
              </w:rPr>
            </w:pPr>
            <w:r w:rsidRPr="00AC4507">
              <w:rPr>
                <w:rFonts w:ascii="Helve-WP" w:hAnsi="Helve-WP"/>
                <w:color w:val="0000FF"/>
                <w:sz w:val="10"/>
              </w:rPr>
              <w:t>DIRECTOR</w:t>
            </w:r>
          </w:p>
          <w:p w14:paraId="3325C5AF" w14:textId="77777777" w:rsidR="00945354" w:rsidRPr="00AC4507" w:rsidRDefault="00945354">
            <w:pPr>
              <w:jc w:val="center"/>
              <w:rPr>
                <w:rFonts w:ascii="Helve-WP" w:hAnsi="Helve-WP"/>
                <w:color w:val="0000FF"/>
                <w:sz w:val="10"/>
              </w:rPr>
            </w:pPr>
          </w:p>
          <w:p w14:paraId="4B1D8EFC" w14:textId="77777777" w:rsidR="00945354" w:rsidRPr="00AC4507" w:rsidRDefault="00945354">
            <w:pPr>
              <w:jc w:val="center"/>
              <w:rPr>
                <w:color w:val="0000FF"/>
              </w:rPr>
            </w:pPr>
          </w:p>
        </w:tc>
      </w:tr>
    </w:tbl>
    <w:p w14:paraId="3CE8995F" w14:textId="77777777" w:rsidR="00945354" w:rsidRDefault="00945354">
      <w:pPr>
        <w:sectPr w:rsidR="00945354" w:rsidSect="00C62187">
          <w:headerReference w:type="even" r:id="rId8"/>
          <w:headerReference w:type="default" r:id="rId9"/>
          <w:footerReference w:type="even" r:id="rId10"/>
          <w:footerReference w:type="default" r:id="rId11"/>
          <w:headerReference w:type="first" r:id="rId12"/>
          <w:footerReference w:type="first" r:id="rId13"/>
          <w:pgSz w:w="12240" w:h="15840"/>
          <w:pgMar w:top="360" w:right="720" w:bottom="360" w:left="720" w:header="720" w:footer="288" w:gutter="0"/>
          <w:cols w:space="720"/>
        </w:sectPr>
      </w:pPr>
    </w:p>
    <w:p w14:paraId="4250A7AE" w14:textId="77777777" w:rsidR="00945354" w:rsidRDefault="00945354">
      <w:pPr>
        <w:rPr>
          <w:rFonts w:ascii="Arial" w:hAnsi="Arial"/>
        </w:rPr>
      </w:pPr>
      <w:r>
        <w:rPr>
          <w:rFonts w:ascii="CG Omega (W1)" w:hAnsi="CG Omega (W1)"/>
          <w:sz w:val="24"/>
        </w:rPr>
        <w:tab/>
      </w:r>
      <w:r>
        <w:rPr>
          <w:rFonts w:ascii="CG Omega (W1)" w:hAnsi="CG Omega (W1)"/>
          <w:sz w:val="24"/>
        </w:rPr>
        <w:tab/>
      </w:r>
      <w:r>
        <w:rPr>
          <w:rFonts w:ascii="CG Omega (W1)" w:hAnsi="CG Omega (W1)"/>
          <w:sz w:val="24"/>
        </w:rPr>
        <w:tab/>
      </w:r>
      <w:r>
        <w:rPr>
          <w:rFonts w:ascii="CG Omega (W1)" w:hAnsi="CG Omega (W1)"/>
          <w:sz w:val="24"/>
        </w:rPr>
        <w:tab/>
      </w:r>
      <w:r>
        <w:rPr>
          <w:rFonts w:ascii="CG Omega (W1)" w:hAnsi="CG Omega (W1)"/>
          <w:sz w:val="24"/>
        </w:rPr>
        <w:tab/>
      </w:r>
      <w:r>
        <w:rPr>
          <w:rFonts w:ascii="CG Omega (W1)" w:hAnsi="CG Omega (W1)"/>
          <w:sz w:val="24"/>
        </w:rPr>
        <w:tab/>
      </w:r>
      <w:r>
        <w:rPr>
          <w:rFonts w:ascii="CG Omega (W1)" w:hAnsi="CG Omega (W1)"/>
          <w:sz w:val="24"/>
        </w:rPr>
        <w:tab/>
      </w:r>
      <w:r>
        <w:rPr>
          <w:rFonts w:ascii="CG Omega (W1)" w:hAnsi="CG Omega (W1)"/>
          <w:sz w:val="24"/>
        </w:rPr>
        <w:tab/>
      </w:r>
      <w:r>
        <w:rPr>
          <w:rFonts w:ascii="Arial" w:hAnsi="Arial"/>
        </w:rPr>
        <w:t xml:space="preserve"> </w:t>
      </w:r>
    </w:p>
    <w:p w14:paraId="2B3D93B5" w14:textId="77777777" w:rsidR="00FB7E5D" w:rsidRPr="0046709E" w:rsidRDefault="00FB7E5D" w:rsidP="00FB7E5D">
      <w:pPr>
        <w:jc w:val="center"/>
        <w:rPr>
          <w:sz w:val="24"/>
          <w:szCs w:val="24"/>
        </w:rPr>
      </w:pPr>
      <w:r w:rsidRPr="0046709E">
        <w:rPr>
          <w:sz w:val="24"/>
          <w:szCs w:val="24"/>
        </w:rPr>
        <w:t>MAINE FUEL BOARD</w:t>
      </w:r>
    </w:p>
    <w:p w14:paraId="745843E4" w14:textId="4B57AA40" w:rsidR="00FB7E5D" w:rsidRPr="0046709E" w:rsidRDefault="00D35A0C" w:rsidP="00FB7E5D">
      <w:pPr>
        <w:jc w:val="center"/>
        <w:rPr>
          <w:sz w:val="24"/>
          <w:szCs w:val="24"/>
        </w:rPr>
      </w:pPr>
      <w:r>
        <w:rPr>
          <w:sz w:val="24"/>
          <w:szCs w:val="24"/>
        </w:rPr>
        <w:t>OFFICIAL</w:t>
      </w:r>
      <w:r w:rsidR="0046709E">
        <w:rPr>
          <w:sz w:val="24"/>
          <w:szCs w:val="24"/>
        </w:rPr>
        <w:t xml:space="preserve"> </w:t>
      </w:r>
      <w:r w:rsidR="00FB7E5D" w:rsidRPr="0046709E">
        <w:rPr>
          <w:sz w:val="24"/>
          <w:szCs w:val="24"/>
        </w:rPr>
        <w:t>MEETING MINUTES</w:t>
      </w:r>
    </w:p>
    <w:p w14:paraId="79318A6B" w14:textId="77777777" w:rsidR="00FB7E5D" w:rsidRPr="0046709E" w:rsidRDefault="00FB7E5D" w:rsidP="00FB7E5D">
      <w:pPr>
        <w:jc w:val="center"/>
        <w:rPr>
          <w:sz w:val="24"/>
          <w:szCs w:val="24"/>
        </w:rPr>
      </w:pPr>
    </w:p>
    <w:p w14:paraId="7C98302A" w14:textId="77777777" w:rsidR="00FB7E5D" w:rsidRPr="0046709E" w:rsidRDefault="00FB7E5D" w:rsidP="00FB7E5D">
      <w:pPr>
        <w:rPr>
          <w:sz w:val="24"/>
          <w:szCs w:val="24"/>
        </w:rPr>
      </w:pPr>
    </w:p>
    <w:p w14:paraId="757CC0DA" w14:textId="77777777" w:rsidR="00FB7E5D" w:rsidRPr="0046709E" w:rsidRDefault="00FB7E5D" w:rsidP="00FB7E5D">
      <w:pPr>
        <w:rPr>
          <w:sz w:val="24"/>
          <w:szCs w:val="24"/>
        </w:rPr>
      </w:pPr>
      <w:r w:rsidRPr="0046709E">
        <w:rPr>
          <w:sz w:val="24"/>
          <w:szCs w:val="24"/>
        </w:rPr>
        <w:t>Meeting Date:</w:t>
      </w:r>
      <w:r w:rsidRPr="0046709E">
        <w:rPr>
          <w:sz w:val="24"/>
          <w:szCs w:val="24"/>
        </w:rPr>
        <w:tab/>
      </w:r>
      <w:r w:rsidRPr="0046709E">
        <w:rPr>
          <w:sz w:val="24"/>
          <w:szCs w:val="24"/>
        </w:rPr>
        <w:tab/>
        <w:t xml:space="preserve"> 4/11/24</w:t>
      </w:r>
    </w:p>
    <w:p w14:paraId="5A048298" w14:textId="2BA361A8" w:rsidR="00FB7E5D" w:rsidRPr="0046709E" w:rsidRDefault="00FB7E5D" w:rsidP="0046709E">
      <w:pPr>
        <w:ind w:left="2160" w:hanging="2160"/>
        <w:rPr>
          <w:sz w:val="24"/>
          <w:szCs w:val="24"/>
        </w:rPr>
      </w:pPr>
      <w:r w:rsidRPr="0046709E">
        <w:rPr>
          <w:sz w:val="24"/>
          <w:szCs w:val="24"/>
        </w:rPr>
        <w:t xml:space="preserve">Meeting Location: </w:t>
      </w:r>
      <w:r w:rsidRPr="0046709E">
        <w:rPr>
          <w:sz w:val="24"/>
          <w:szCs w:val="24"/>
        </w:rPr>
        <w:tab/>
        <w:t xml:space="preserve">Pursuant to Section 1, Subsection C of the Board’s Remote Participation policy, and 1 M.R.S. § 403-B, the meeting was fully remote and there was no physical location.  </w:t>
      </w:r>
    </w:p>
    <w:p w14:paraId="7A12ED43" w14:textId="77777777" w:rsidR="00FB7E5D" w:rsidRPr="0046709E" w:rsidRDefault="00FB7E5D" w:rsidP="00FB7E5D">
      <w:pPr>
        <w:rPr>
          <w:sz w:val="24"/>
          <w:szCs w:val="24"/>
        </w:rPr>
      </w:pPr>
    </w:p>
    <w:p w14:paraId="432520B2" w14:textId="6A0FDC9D" w:rsidR="00FB7E5D" w:rsidRPr="0046709E" w:rsidRDefault="00FB7E5D" w:rsidP="00FB7E5D">
      <w:pPr>
        <w:rPr>
          <w:sz w:val="24"/>
          <w:szCs w:val="24"/>
        </w:rPr>
      </w:pPr>
      <w:r w:rsidRPr="0046709E">
        <w:rPr>
          <w:sz w:val="24"/>
          <w:szCs w:val="24"/>
        </w:rPr>
        <w:t>Time Meeting Began</w:t>
      </w:r>
      <w:r w:rsidRPr="0046709E">
        <w:rPr>
          <w:sz w:val="24"/>
          <w:szCs w:val="24"/>
        </w:rPr>
        <w:tab/>
        <w:t xml:space="preserve"> </w:t>
      </w:r>
      <w:r w:rsidR="0046709E">
        <w:rPr>
          <w:sz w:val="24"/>
          <w:szCs w:val="24"/>
        </w:rPr>
        <w:tab/>
      </w:r>
      <w:r w:rsidRPr="0046709E">
        <w:rPr>
          <w:sz w:val="24"/>
          <w:szCs w:val="24"/>
        </w:rPr>
        <w:t>9:01 a.m.</w:t>
      </w:r>
    </w:p>
    <w:p w14:paraId="02642229" w14:textId="77777777" w:rsidR="00FB7E5D" w:rsidRPr="0046709E" w:rsidRDefault="00FB7E5D" w:rsidP="00FB7E5D">
      <w:pPr>
        <w:rPr>
          <w:sz w:val="24"/>
          <w:szCs w:val="24"/>
        </w:rPr>
      </w:pPr>
      <w:r w:rsidRPr="0046709E">
        <w:rPr>
          <w:sz w:val="24"/>
          <w:szCs w:val="24"/>
        </w:rPr>
        <w:t>Time Meeting Adjourned:</w:t>
      </w:r>
      <w:r w:rsidRPr="0046709E">
        <w:rPr>
          <w:sz w:val="24"/>
          <w:szCs w:val="24"/>
        </w:rPr>
        <w:tab/>
        <w:t>10:59 a.m.</w:t>
      </w:r>
    </w:p>
    <w:p w14:paraId="567F3C09" w14:textId="77777777" w:rsidR="00FB7E5D" w:rsidRPr="0046709E" w:rsidRDefault="00FB7E5D" w:rsidP="00FB7E5D">
      <w:pPr>
        <w:rPr>
          <w:sz w:val="24"/>
          <w:szCs w:val="24"/>
        </w:rPr>
      </w:pPr>
    </w:p>
    <w:p w14:paraId="6A2F0780" w14:textId="77777777" w:rsidR="00FB7E5D" w:rsidRPr="0046709E" w:rsidRDefault="00FB7E5D" w:rsidP="00FB7E5D">
      <w:pPr>
        <w:pStyle w:val="ListParagraph"/>
        <w:numPr>
          <w:ilvl w:val="0"/>
          <w:numId w:val="3"/>
        </w:numPr>
        <w:rPr>
          <w:b/>
          <w:bCs/>
          <w:sz w:val="24"/>
          <w:szCs w:val="24"/>
        </w:rPr>
      </w:pPr>
      <w:r w:rsidRPr="0046709E">
        <w:rPr>
          <w:b/>
          <w:bCs/>
          <w:sz w:val="24"/>
          <w:szCs w:val="24"/>
        </w:rPr>
        <w:t>CALL TO ORDER</w:t>
      </w:r>
    </w:p>
    <w:p w14:paraId="293FAF5D" w14:textId="77777777" w:rsidR="00FB7E5D" w:rsidRPr="0046709E" w:rsidRDefault="00FB7E5D" w:rsidP="00FB7E5D">
      <w:pPr>
        <w:ind w:left="360"/>
        <w:rPr>
          <w:sz w:val="24"/>
          <w:szCs w:val="24"/>
          <w:u w:val="single"/>
        </w:rPr>
      </w:pPr>
      <w:r w:rsidRPr="0046709E">
        <w:rPr>
          <w:sz w:val="24"/>
          <w:szCs w:val="24"/>
        </w:rPr>
        <w:tab/>
      </w:r>
      <w:r w:rsidRPr="0046709E">
        <w:rPr>
          <w:sz w:val="24"/>
          <w:szCs w:val="24"/>
        </w:rPr>
        <w:tab/>
      </w:r>
      <w:r w:rsidRPr="0046709E">
        <w:rPr>
          <w:sz w:val="24"/>
          <w:szCs w:val="24"/>
          <w:u w:val="single"/>
        </w:rPr>
        <w:t>Members Present</w:t>
      </w:r>
    </w:p>
    <w:p w14:paraId="0B3751EA" w14:textId="77777777" w:rsidR="00FB7E5D" w:rsidRPr="0046709E" w:rsidRDefault="00FB7E5D" w:rsidP="00FB7E5D">
      <w:pPr>
        <w:ind w:left="360"/>
        <w:rPr>
          <w:sz w:val="24"/>
          <w:szCs w:val="24"/>
        </w:rPr>
      </w:pPr>
      <w:r w:rsidRPr="0046709E">
        <w:rPr>
          <w:sz w:val="24"/>
          <w:szCs w:val="24"/>
        </w:rPr>
        <w:tab/>
      </w:r>
      <w:r w:rsidRPr="0046709E">
        <w:rPr>
          <w:sz w:val="24"/>
          <w:szCs w:val="24"/>
        </w:rPr>
        <w:tab/>
        <w:t>Mark Bossie</w:t>
      </w:r>
    </w:p>
    <w:p w14:paraId="644E2A4A" w14:textId="77777777" w:rsidR="00FB7E5D" w:rsidRPr="0046709E" w:rsidRDefault="00FB7E5D" w:rsidP="00FB7E5D">
      <w:pPr>
        <w:ind w:left="360"/>
        <w:rPr>
          <w:sz w:val="24"/>
          <w:szCs w:val="24"/>
        </w:rPr>
      </w:pPr>
      <w:r w:rsidRPr="0046709E">
        <w:rPr>
          <w:sz w:val="24"/>
          <w:szCs w:val="24"/>
        </w:rPr>
        <w:tab/>
      </w:r>
      <w:r w:rsidRPr="0046709E">
        <w:rPr>
          <w:sz w:val="24"/>
          <w:szCs w:val="24"/>
        </w:rPr>
        <w:tab/>
        <w:t>David Foster</w:t>
      </w:r>
    </w:p>
    <w:p w14:paraId="25B94023" w14:textId="77777777" w:rsidR="00FB7E5D" w:rsidRPr="0046709E" w:rsidRDefault="00FB7E5D" w:rsidP="00FB7E5D">
      <w:pPr>
        <w:ind w:left="360"/>
        <w:rPr>
          <w:sz w:val="24"/>
          <w:szCs w:val="24"/>
        </w:rPr>
      </w:pPr>
      <w:r w:rsidRPr="0046709E">
        <w:rPr>
          <w:sz w:val="24"/>
          <w:szCs w:val="24"/>
        </w:rPr>
        <w:tab/>
      </w:r>
      <w:r w:rsidRPr="0046709E">
        <w:rPr>
          <w:sz w:val="24"/>
          <w:szCs w:val="24"/>
        </w:rPr>
        <w:tab/>
        <w:t>Loren Gordon</w:t>
      </w:r>
    </w:p>
    <w:p w14:paraId="4EDE3DBB" w14:textId="77777777" w:rsidR="00FB7E5D" w:rsidRPr="0046709E" w:rsidRDefault="00FB7E5D" w:rsidP="00FB7E5D">
      <w:pPr>
        <w:ind w:left="360"/>
        <w:rPr>
          <w:sz w:val="24"/>
          <w:szCs w:val="24"/>
        </w:rPr>
      </w:pPr>
      <w:r w:rsidRPr="0046709E">
        <w:rPr>
          <w:sz w:val="24"/>
          <w:szCs w:val="24"/>
        </w:rPr>
        <w:tab/>
      </w:r>
      <w:r w:rsidRPr="0046709E">
        <w:rPr>
          <w:sz w:val="24"/>
          <w:szCs w:val="24"/>
        </w:rPr>
        <w:tab/>
        <w:t>Maynard (Skip) Waltz</w:t>
      </w:r>
    </w:p>
    <w:p w14:paraId="3EF2FF8F" w14:textId="77777777" w:rsidR="00FB7E5D" w:rsidRPr="0046709E" w:rsidRDefault="00FB7E5D" w:rsidP="00FB7E5D">
      <w:pPr>
        <w:ind w:left="360"/>
        <w:rPr>
          <w:sz w:val="24"/>
          <w:szCs w:val="24"/>
        </w:rPr>
      </w:pPr>
      <w:r w:rsidRPr="0046709E">
        <w:rPr>
          <w:sz w:val="24"/>
          <w:szCs w:val="24"/>
        </w:rPr>
        <w:tab/>
      </w:r>
      <w:r w:rsidRPr="0046709E">
        <w:rPr>
          <w:sz w:val="24"/>
          <w:szCs w:val="24"/>
        </w:rPr>
        <w:tab/>
        <w:t>Mark Anderson</w:t>
      </w:r>
    </w:p>
    <w:p w14:paraId="0B42D583" w14:textId="77777777" w:rsidR="00FB7E5D" w:rsidRPr="0046709E" w:rsidRDefault="00FB7E5D" w:rsidP="00FB7E5D">
      <w:pPr>
        <w:ind w:left="360"/>
        <w:rPr>
          <w:sz w:val="24"/>
          <w:szCs w:val="24"/>
        </w:rPr>
      </w:pPr>
      <w:r w:rsidRPr="0046709E">
        <w:rPr>
          <w:sz w:val="24"/>
          <w:szCs w:val="24"/>
        </w:rPr>
        <w:tab/>
      </w:r>
      <w:r w:rsidRPr="0046709E">
        <w:rPr>
          <w:sz w:val="24"/>
          <w:szCs w:val="24"/>
        </w:rPr>
        <w:tab/>
        <w:t>Beau Libby</w:t>
      </w:r>
    </w:p>
    <w:p w14:paraId="1E05BDC9" w14:textId="77777777" w:rsidR="00FB7E5D" w:rsidRPr="0046709E" w:rsidRDefault="00FB7E5D" w:rsidP="00FB7E5D">
      <w:pPr>
        <w:ind w:left="360"/>
        <w:rPr>
          <w:sz w:val="24"/>
          <w:szCs w:val="24"/>
        </w:rPr>
      </w:pPr>
      <w:r w:rsidRPr="0046709E">
        <w:rPr>
          <w:sz w:val="24"/>
          <w:szCs w:val="24"/>
        </w:rPr>
        <w:tab/>
      </w:r>
      <w:r w:rsidRPr="0046709E">
        <w:rPr>
          <w:sz w:val="24"/>
          <w:szCs w:val="24"/>
        </w:rPr>
        <w:tab/>
        <w:t>Paul McClay</w:t>
      </w:r>
    </w:p>
    <w:p w14:paraId="5D4E8E87" w14:textId="77777777" w:rsidR="00FB7E5D" w:rsidRPr="0046709E" w:rsidRDefault="00FB7E5D" w:rsidP="00FB7E5D">
      <w:pPr>
        <w:ind w:left="360"/>
        <w:rPr>
          <w:sz w:val="24"/>
          <w:szCs w:val="24"/>
        </w:rPr>
      </w:pPr>
      <w:r w:rsidRPr="0046709E">
        <w:rPr>
          <w:sz w:val="24"/>
          <w:szCs w:val="24"/>
        </w:rPr>
        <w:tab/>
      </w:r>
      <w:r w:rsidRPr="0046709E">
        <w:rPr>
          <w:sz w:val="24"/>
          <w:szCs w:val="24"/>
        </w:rPr>
        <w:tab/>
        <w:t>Richard McCarthy</w:t>
      </w:r>
    </w:p>
    <w:p w14:paraId="29BEA7F6" w14:textId="77777777" w:rsidR="00FB7E5D" w:rsidRPr="0046709E" w:rsidRDefault="00FB7E5D" w:rsidP="00FB7E5D">
      <w:pPr>
        <w:ind w:left="360"/>
        <w:rPr>
          <w:sz w:val="24"/>
          <w:szCs w:val="24"/>
        </w:rPr>
      </w:pPr>
    </w:p>
    <w:p w14:paraId="123E56D2" w14:textId="77777777" w:rsidR="00FB7E5D" w:rsidRPr="0046709E" w:rsidRDefault="00FB7E5D" w:rsidP="00FB7E5D">
      <w:pPr>
        <w:ind w:left="360"/>
        <w:rPr>
          <w:sz w:val="24"/>
          <w:szCs w:val="24"/>
        </w:rPr>
      </w:pPr>
      <w:r w:rsidRPr="0046709E">
        <w:rPr>
          <w:sz w:val="24"/>
          <w:szCs w:val="24"/>
        </w:rPr>
        <w:tab/>
      </w:r>
      <w:r w:rsidRPr="0046709E">
        <w:rPr>
          <w:sz w:val="24"/>
          <w:szCs w:val="24"/>
        </w:rPr>
        <w:tab/>
        <w:t>Members Absent:  n/a</w:t>
      </w:r>
    </w:p>
    <w:p w14:paraId="7C957094" w14:textId="77777777" w:rsidR="00FB7E5D" w:rsidRPr="0046709E" w:rsidRDefault="00FB7E5D" w:rsidP="00FB7E5D">
      <w:pPr>
        <w:ind w:left="360"/>
        <w:rPr>
          <w:sz w:val="24"/>
          <w:szCs w:val="24"/>
        </w:rPr>
      </w:pPr>
    </w:p>
    <w:p w14:paraId="0C0CEA1C" w14:textId="77777777" w:rsidR="00FB7E5D" w:rsidRPr="0046709E" w:rsidRDefault="00FB7E5D" w:rsidP="00FB7E5D">
      <w:pPr>
        <w:ind w:left="360"/>
        <w:rPr>
          <w:sz w:val="24"/>
          <w:szCs w:val="24"/>
          <w:u w:val="single"/>
        </w:rPr>
      </w:pPr>
      <w:r w:rsidRPr="0046709E">
        <w:rPr>
          <w:sz w:val="24"/>
          <w:szCs w:val="24"/>
        </w:rPr>
        <w:tab/>
      </w:r>
      <w:r w:rsidRPr="0046709E">
        <w:rPr>
          <w:sz w:val="24"/>
          <w:szCs w:val="24"/>
        </w:rPr>
        <w:tab/>
      </w:r>
      <w:r w:rsidRPr="0046709E">
        <w:rPr>
          <w:sz w:val="24"/>
          <w:szCs w:val="24"/>
          <w:u w:val="single"/>
        </w:rPr>
        <w:t>Staff Present</w:t>
      </w:r>
    </w:p>
    <w:p w14:paraId="667DEFE3" w14:textId="77777777" w:rsidR="00FB7E5D" w:rsidRPr="0046709E" w:rsidRDefault="00FB7E5D" w:rsidP="00FB7E5D">
      <w:pPr>
        <w:ind w:left="1440"/>
        <w:rPr>
          <w:sz w:val="24"/>
          <w:szCs w:val="24"/>
        </w:rPr>
      </w:pPr>
      <w:r w:rsidRPr="0046709E">
        <w:rPr>
          <w:sz w:val="24"/>
          <w:szCs w:val="24"/>
        </w:rPr>
        <w:t>Karen Ross, Interim Board Manager</w:t>
      </w:r>
    </w:p>
    <w:p w14:paraId="0868CEC1" w14:textId="77777777" w:rsidR="00FB7E5D" w:rsidRPr="0046709E" w:rsidRDefault="00FB7E5D" w:rsidP="00FB7E5D">
      <w:pPr>
        <w:ind w:left="1440"/>
        <w:rPr>
          <w:sz w:val="24"/>
          <w:szCs w:val="24"/>
        </w:rPr>
      </w:pPr>
      <w:r w:rsidRPr="0046709E">
        <w:rPr>
          <w:sz w:val="24"/>
          <w:szCs w:val="24"/>
        </w:rPr>
        <w:t>Peter Holmes, Executive Director</w:t>
      </w:r>
    </w:p>
    <w:p w14:paraId="37D07C2F" w14:textId="77777777" w:rsidR="00FB7E5D" w:rsidRPr="0046709E" w:rsidRDefault="00FB7E5D" w:rsidP="00FB7E5D">
      <w:pPr>
        <w:ind w:left="1440"/>
        <w:rPr>
          <w:sz w:val="24"/>
          <w:szCs w:val="24"/>
        </w:rPr>
      </w:pPr>
      <w:r w:rsidRPr="0046709E">
        <w:rPr>
          <w:sz w:val="24"/>
          <w:szCs w:val="24"/>
        </w:rPr>
        <w:t>Kristin Racine, Deputy Director</w:t>
      </w:r>
    </w:p>
    <w:p w14:paraId="5438E825" w14:textId="77777777" w:rsidR="00FB7E5D" w:rsidRPr="0046709E" w:rsidRDefault="00FB7E5D" w:rsidP="00FB7E5D">
      <w:pPr>
        <w:ind w:left="1440"/>
        <w:rPr>
          <w:sz w:val="24"/>
          <w:szCs w:val="24"/>
        </w:rPr>
      </w:pPr>
      <w:r w:rsidRPr="0046709E">
        <w:rPr>
          <w:sz w:val="24"/>
          <w:szCs w:val="24"/>
        </w:rPr>
        <w:t>Tyler Robinson, Board Staff</w:t>
      </w:r>
    </w:p>
    <w:p w14:paraId="262EC1D0" w14:textId="77777777" w:rsidR="00FB7E5D" w:rsidRPr="0046709E" w:rsidRDefault="00FB7E5D" w:rsidP="00FB7E5D">
      <w:pPr>
        <w:ind w:left="1440"/>
        <w:rPr>
          <w:sz w:val="24"/>
          <w:szCs w:val="24"/>
        </w:rPr>
      </w:pPr>
      <w:r w:rsidRPr="0046709E">
        <w:rPr>
          <w:sz w:val="24"/>
          <w:szCs w:val="24"/>
        </w:rPr>
        <w:t>Bruce Bristow, Inspector</w:t>
      </w:r>
    </w:p>
    <w:p w14:paraId="6ACE1164" w14:textId="77777777" w:rsidR="00FB7E5D" w:rsidRPr="0046709E" w:rsidRDefault="00FB7E5D" w:rsidP="00FB7E5D">
      <w:pPr>
        <w:ind w:left="1440"/>
        <w:rPr>
          <w:sz w:val="24"/>
          <w:szCs w:val="24"/>
        </w:rPr>
      </w:pPr>
      <w:r w:rsidRPr="0046709E">
        <w:rPr>
          <w:sz w:val="24"/>
          <w:szCs w:val="24"/>
        </w:rPr>
        <w:t>Paul Moody, Inspector</w:t>
      </w:r>
    </w:p>
    <w:p w14:paraId="7E7E1871" w14:textId="77777777" w:rsidR="00FB7E5D" w:rsidRPr="0046709E" w:rsidRDefault="00FB7E5D" w:rsidP="00FB7E5D">
      <w:pPr>
        <w:ind w:left="1440"/>
        <w:rPr>
          <w:sz w:val="24"/>
          <w:szCs w:val="24"/>
        </w:rPr>
      </w:pPr>
      <w:r w:rsidRPr="0046709E">
        <w:rPr>
          <w:sz w:val="24"/>
          <w:szCs w:val="24"/>
        </w:rPr>
        <w:t>Cecil Hafford, Inspector</w:t>
      </w:r>
    </w:p>
    <w:p w14:paraId="467CB5A4" w14:textId="77777777" w:rsidR="00FB7E5D" w:rsidRPr="0046709E" w:rsidRDefault="00FB7E5D" w:rsidP="00FB7E5D">
      <w:pPr>
        <w:ind w:left="360"/>
        <w:rPr>
          <w:sz w:val="24"/>
          <w:szCs w:val="24"/>
        </w:rPr>
      </w:pPr>
    </w:p>
    <w:p w14:paraId="39512188" w14:textId="77777777" w:rsidR="00FB7E5D" w:rsidRPr="0046709E" w:rsidRDefault="00FB7E5D" w:rsidP="00FB7E5D">
      <w:pPr>
        <w:ind w:left="360"/>
        <w:rPr>
          <w:sz w:val="24"/>
          <w:szCs w:val="24"/>
          <w:u w:val="single"/>
        </w:rPr>
      </w:pPr>
      <w:r w:rsidRPr="0046709E">
        <w:rPr>
          <w:sz w:val="24"/>
          <w:szCs w:val="24"/>
        </w:rPr>
        <w:tab/>
      </w:r>
      <w:r w:rsidRPr="0046709E">
        <w:rPr>
          <w:sz w:val="24"/>
          <w:szCs w:val="24"/>
        </w:rPr>
        <w:tab/>
      </w:r>
      <w:r w:rsidRPr="0046709E">
        <w:rPr>
          <w:sz w:val="24"/>
          <w:szCs w:val="24"/>
          <w:u w:val="single"/>
        </w:rPr>
        <w:t>AAG Present</w:t>
      </w:r>
    </w:p>
    <w:p w14:paraId="788026C9" w14:textId="77777777" w:rsidR="00FB7E5D" w:rsidRPr="0046709E" w:rsidRDefault="00FB7E5D" w:rsidP="00FB7E5D">
      <w:pPr>
        <w:ind w:left="360"/>
        <w:rPr>
          <w:sz w:val="24"/>
          <w:szCs w:val="24"/>
        </w:rPr>
      </w:pPr>
      <w:r w:rsidRPr="0046709E">
        <w:rPr>
          <w:sz w:val="24"/>
          <w:szCs w:val="24"/>
        </w:rPr>
        <w:tab/>
      </w:r>
      <w:r w:rsidRPr="0046709E">
        <w:rPr>
          <w:sz w:val="24"/>
          <w:szCs w:val="24"/>
        </w:rPr>
        <w:tab/>
        <w:t>Tim Steigelman, AAG</w:t>
      </w:r>
    </w:p>
    <w:p w14:paraId="675CD8B0" w14:textId="77777777" w:rsidR="00FB7E5D" w:rsidRPr="0046709E" w:rsidRDefault="00FB7E5D" w:rsidP="00FB7E5D">
      <w:pPr>
        <w:ind w:left="360"/>
        <w:rPr>
          <w:sz w:val="24"/>
          <w:szCs w:val="24"/>
        </w:rPr>
      </w:pPr>
      <w:r w:rsidRPr="0046709E">
        <w:rPr>
          <w:sz w:val="24"/>
          <w:szCs w:val="24"/>
        </w:rPr>
        <w:tab/>
      </w:r>
      <w:r w:rsidRPr="0046709E">
        <w:rPr>
          <w:sz w:val="24"/>
          <w:szCs w:val="24"/>
        </w:rPr>
        <w:tab/>
        <w:t>Tom Sturtevant, AAG</w:t>
      </w:r>
    </w:p>
    <w:p w14:paraId="6FF1D8E3" w14:textId="77777777" w:rsidR="00FB7E5D" w:rsidRPr="0046709E" w:rsidRDefault="00FB7E5D" w:rsidP="00FB7E5D">
      <w:pPr>
        <w:ind w:left="360"/>
        <w:rPr>
          <w:sz w:val="24"/>
          <w:szCs w:val="24"/>
        </w:rPr>
      </w:pPr>
    </w:p>
    <w:p w14:paraId="2C1A6D75" w14:textId="77777777" w:rsidR="00FB7E5D" w:rsidRPr="0046709E" w:rsidRDefault="00FB7E5D" w:rsidP="00FB7E5D">
      <w:pPr>
        <w:pStyle w:val="ListParagraph"/>
        <w:numPr>
          <w:ilvl w:val="0"/>
          <w:numId w:val="3"/>
        </w:numPr>
        <w:rPr>
          <w:b/>
          <w:bCs/>
          <w:sz w:val="24"/>
          <w:szCs w:val="24"/>
        </w:rPr>
      </w:pPr>
      <w:r w:rsidRPr="0046709E">
        <w:rPr>
          <w:b/>
          <w:bCs/>
          <w:sz w:val="24"/>
          <w:szCs w:val="24"/>
        </w:rPr>
        <w:t>AGENDA MODIFICATIONS &amp; APPROVAL</w:t>
      </w:r>
    </w:p>
    <w:p w14:paraId="0CE5F80D" w14:textId="77777777" w:rsidR="00FB7E5D" w:rsidRPr="0046709E" w:rsidRDefault="00FB7E5D" w:rsidP="00FB7E5D">
      <w:pPr>
        <w:ind w:left="1080"/>
        <w:rPr>
          <w:b/>
          <w:bCs/>
          <w:sz w:val="24"/>
          <w:szCs w:val="24"/>
        </w:rPr>
      </w:pPr>
      <w:proofErr w:type="gramStart"/>
      <w:r w:rsidRPr="0046709E">
        <w:rPr>
          <w:b/>
          <w:bCs/>
          <w:sz w:val="24"/>
          <w:szCs w:val="24"/>
        </w:rPr>
        <w:t>Agenda</w:t>
      </w:r>
      <w:proofErr w:type="gramEnd"/>
      <w:r w:rsidRPr="0046709E">
        <w:rPr>
          <w:b/>
          <w:bCs/>
          <w:sz w:val="24"/>
          <w:szCs w:val="24"/>
        </w:rPr>
        <w:t xml:space="preserve"> was accepted as written.</w:t>
      </w:r>
    </w:p>
    <w:p w14:paraId="6D69B654" w14:textId="77777777" w:rsidR="00FB7E5D" w:rsidRPr="0046709E" w:rsidRDefault="00FB7E5D" w:rsidP="00FB7E5D">
      <w:pPr>
        <w:ind w:left="1080"/>
        <w:rPr>
          <w:sz w:val="24"/>
          <w:szCs w:val="24"/>
        </w:rPr>
      </w:pPr>
      <w:r w:rsidRPr="0046709E">
        <w:rPr>
          <w:sz w:val="24"/>
          <w:szCs w:val="24"/>
        </w:rPr>
        <w:t>Motion made by: David Foster</w:t>
      </w:r>
    </w:p>
    <w:p w14:paraId="0B84A9C8" w14:textId="77777777" w:rsidR="00FB7E5D" w:rsidRPr="0046709E" w:rsidRDefault="00FB7E5D" w:rsidP="00FB7E5D">
      <w:pPr>
        <w:ind w:left="1080"/>
        <w:rPr>
          <w:sz w:val="24"/>
          <w:szCs w:val="24"/>
        </w:rPr>
      </w:pPr>
      <w:r w:rsidRPr="0046709E">
        <w:rPr>
          <w:sz w:val="24"/>
          <w:szCs w:val="24"/>
        </w:rPr>
        <w:lastRenderedPageBreak/>
        <w:t>Seconded by: Paul McClay</w:t>
      </w:r>
    </w:p>
    <w:p w14:paraId="7B721B78" w14:textId="77777777" w:rsidR="00FB7E5D" w:rsidRPr="0046709E" w:rsidRDefault="00FB7E5D" w:rsidP="00FB7E5D">
      <w:pPr>
        <w:ind w:left="1080"/>
        <w:rPr>
          <w:sz w:val="24"/>
          <w:szCs w:val="24"/>
        </w:rPr>
      </w:pPr>
      <w:r w:rsidRPr="0046709E">
        <w:rPr>
          <w:sz w:val="24"/>
          <w:szCs w:val="24"/>
        </w:rPr>
        <w:t>8 in Favor / 0 Opposed</w:t>
      </w:r>
    </w:p>
    <w:p w14:paraId="6394C52D" w14:textId="77777777" w:rsidR="00FB7E5D" w:rsidRPr="0046709E" w:rsidRDefault="00FB7E5D" w:rsidP="00FB7E5D">
      <w:pPr>
        <w:ind w:left="1080"/>
        <w:rPr>
          <w:sz w:val="24"/>
          <w:szCs w:val="24"/>
        </w:rPr>
      </w:pPr>
      <w:r w:rsidRPr="0046709E">
        <w:rPr>
          <w:sz w:val="24"/>
          <w:szCs w:val="24"/>
        </w:rPr>
        <w:t>Motion carries</w:t>
      </w:r>
    </w:p>
    <w:p w14:paraId="5D5D2F7B" w14:textId="77777777" w:rsidR="00FB7E5D" w:rsidRPr="0046709E" w:rsidRDefault="00FB7E5D" w:rsidP="00FB7E5D">
      <w:pPr>
        <w:ind w:left="360"/>
        <w:rPr>
          <w:sz w:val="24"/>
          <w:szCs w:val="24"/>
        </w:rPr>
      </w:pPr>
    </w:p>
    <w:p w14:paraId="5AF35D3F" w14:textId="77777777" w:rsidR="00FB7E5D" w:rsidRPr="0046709E" w:rsidRDefault="00FB7E5D" w:rsidP="00FB7E5D">
      <w:pPr>
        <w:pStyle w:val="ListParagraph"/>
        <w:numPr>
          <w:ilvl w:val="0"/>
          <w:numId w:val="3"/>
        </w:numPr>
        <w:rPr>
          <w:b/>
          <w:bCs/>
          <w:sz w:val="24"/>
          <w:szCs w:val="24"/>
        </w:rPr>
      </w:pPr>
      <w:r w:rsidRPr="0046709E">
        <w:rPr>
          <w:b/>
          <w:bCs/>
          <w:sz w:val="24"/>
          <w:szCs w:val="24"/>
        </w:rPr>
        <w:t>MINUTES REVIEW &amp; APPROVAL</w:t>
      </w:r>
    </w:p>
    <w:p w14:paraId="454D1261" w14:textId="77777777" w:rsidR="00FB7E5D" w:rsidRPr="0046709E" w:rsidRDefault="00FB7E5D" w:rsidP="00FB7E5D">
      <w:pPr>
        <w:ind w:left="1080"/>
        <w:rPr>
          <w:sz w:val="24"/>
          <w:szCs w:val="24"/>
        </w:rPr>
      </w:pPr>
      <w:r w:rsidRPr="0046709E">
        <w:rPr>
          <w:sz w:val="24"/>
          <w:szCs w:val="24"/>
        </w:rPr>
        <w:t xml:space="preserve">Minutes from the 2/8/24 meeting were accepted as </w:t>
      </w:r>
      <w:proofErr w:type="gramStart"/>
      <w:r w:rsidRPr="0046709E">
        <w:rPr>
          <w:sz w:val="24"/>
          <w:szCs w:val="24"/>
        </w:rPr>
        <w:t>written</w:t>
      </w:r>
      <w:proofErr w:type="gramEnd"/>
    </w:p>
    <w:p w14:paraId="38C6DA92" w14:textId="77777777" w:rsidR="00FB7E5D" w:rsidRPr="0046709E" w:rsidRDefault="00FB7E5D" w:rsidP="00FB7E5D">
      <w:pPr>
        <w:ind w:left="1080"/>
        <w:rPr>
          <w:sz w:val="24"/>
          <w:szCs w:val="24"/>
        </w:rPr>
      </w:pPr>
      <w:r w:rsidRPr="0046709E">
        <w:rPr>
          <w:sz w:val="24"/>
          <w:szCs w:val="24"/>
        </w:rPr>
        <w:t>Motion made by:  Paul McClay</w:t>
      </w:r>
    </w:p>
    <w:p w14:paraId="3FBBE9E2" w14:textId="77777777" w:rsidR="00FB7E5D" w:rsidRPr="0046709E" w:rsidRDefault="00FB7E5D" w:rsidP="00FB7E5D">
      <w:pPr>
        <w:ind w:left="1080"/>
        <w:rPr>
          <w:sz w:val="24"/>
          <w:szCs w:val="24"/>
        </w:rPr>
      </w:pPr>
      <w:r w:rsidRPr="0046709E">
        <w:rPr>
          <w:sz w:val="24"/>
          <w:szCs w:val="24"/>
        </w:rPr>
        <w:t>Seconded by: David Foster</w:t>
      </w:r>
    </w:p>
    <w:p w14:paraId="27084A96" w14:textId="77777777" w:rsidR="00FB7E5D" w:rsidRPr="0046709E" w:rsidRDefault="00FB7E5D" w:rsidP="00FB7E5D">
      <w:pPr>
        <w:ind w:left="1080"/>
        <w:rPr>
          <w:sz w:val="24"/>
          <w:szCs w:val="24"/>
        </w:rPr>
      </w:pPr>
      <w:r w:rsidRPr="0046709E">
        <w:rPr>
          <w:sz w:val="24"/>
          <w:szCs w:val="24"/>
        </w:rPr>
        <w:t>8 in Favor / 0 Opposed</w:t>
      </w:r>
    </w:p>
    <w:p w14:paraId="04221AE9" w14:textId="77777777" w:rsidR="00FB7E5D" w:rsidRPr="0046709E" w:rsidRDefault="00FB7E5D" w:rsidP="00FB7E5D">
      <w:pPr>
        <w:ind w:left="1080"/>
        <w:rPr>
          <w:sz w:val="24"/>
          <w:szCs w:val="24"/>
        </w:rPr>
      </w:pPr>
      <w:r w:rsidRPr="0046709E">
        <w:rPr>
          <w:sz w:val="24"/>
          <w:szCs w:val="24"/>
        </w:rPr>
        <w:t>Motion carries</w:t>
      </w:r>
    </w:p>
    <w:p w14:paraId="608D92A1" w14:textId="77777777" w:rsidR="00FB7E5D" w:rsidRPr="0046709E" w:rsidRDefault="00FB7E5D" w:rsidP="00FB7E5D">
      <w:pPr>
        <w:ind w:left="360"/>
        <w:rPr>
          <w:sz w:val="24"/>
          <w:szCs w:val="24"/>
        </w:rPr>
      </w:pPr>
    </w:p>
    <w:p w14:paraId="323F090D" w14:textId="77777777" w:rsidR="00FB7E5D" w:rsidRPr="0046709E" w:rsidRDefault="00FB7E5D" w:rsidP="00FB7E5D">
      <w:pPr>
        <w:pStyle w:val="ListParagraph"/>
        <w:numPr>
          <w:ilvl w:val="0"/>
          <w:numId w:val="3"/>
        </w:numPr>
        <w:rPr>
          <w:b/>
          <w:bCs/>
          <w:sz w:val="24"/>
          <w:szCs w:val="24"/>
        </w:rPr>
      </w:pPr>
      <w:r w:rsidRPr="0046709E">
        <w:rPr>
          <w:b/>
          <w:bCs/>
          <w:sz w:val="24"/>
          <w:szCs w:val="24"/>
        </w:rPr>
        <w:t>COMPLAINT PRESENTATIONS</w:t>
      </w:r>
    </w:p>
    <w:p w14:paraId="374AF40A" w14:textId="77777777" w:rsidR="00FB7E5D" w:rsidRPr="0046709E" w:rsidRDefault="00FB7E5D" w:rsidP="00FB7E5D">
      <w:pPr>
        <w:pStyle w:val="ListParagraph"/>
        <w:numPr>
          <w:ilvl w:val="0"/>
          <w:numId w:val="4"/>
        </w:numPr>
        <w:rPr>
          <w:sz w:val="24"/>
          <w:szCs w:val="24"/>
        </w:rPr>
      </w:pPr>
      <w:r w:rsidRPr="0046709E">
        <w:rPr>
          <w:sz w:val="24"/>
          <w:szCs w:val="24"/>
        </w:rPr>
        <w:t>2023-FUE-19148</w:t>
      </w:r>
    </w:p>
    <w:p w14:paraId="518105F0" w14:textId="666FE710" w:rsidR="00FB7E5D" w:rsidRPr="0046709E" w:rsidRDefault="00FB7E5D" w:rsidP="00FB7E5D">
      <w:pPr>
        <w:ind w:left="1440"/>
        <w:rPr>
          <w:sz w:val="24"/>
          <w:szCs w:val="24"/>
        </w:rPr>
      </w:pPr>
      <w:proofErr w:type="gramStart"/>
      <w:r w:rsidRPr="0046709E">
        <w:rPr>
          <w:sz w:val="24"/>
          <w:szCs w:val="24"/>
        </w:rPr>
        <w:t>Board</w:t>
      </w:r>
      <w:proofErr w:type="gramEnd"/>
      <w:r w:rsidRPr="0046709E">
        <w:rPr>
          <w:sz w:val="24"/>
          <w:szCs w:val="24"/>
        </w:rPr>
        <w:t xml:space="preserve"> voted to dismiss</w:t>
      </w:r>
      <w:r w:rsidR="0046709E">
        <w:rPr>
          <w:sz w:val="24"/>
          <w:szCs w:val="24"/>
        </w:rPr>
        <w:t xml:space="preserve"> and refer</w:t>
      </w:r>
      <w:r w:rsidRPr="0046709E">
        <w:rPr>
          <w:sz w:val="24"/>
          <w:szCs w:val="24"/>
        </w:rPr>
        <w:t xml:space="preserve"> to the Maine Plumb</w:t>
      </w:r>
      <w:r w:rsidR="00AF5CF5" w:rsidRPr="0046709E">
        <w:rPr>
          <w:sz w:val="24"/>
          <w:szCs w:val="24"/>
        </w:rPr>
        <w:t>ers’</w:t>
      </w:r>
      <w:r w:rsidRPr="0046709E">
        <w:rPr>
          <w:sz w:val="24"/>
          <w:szCs w:val="24"/>
        </w:rPr>
        <w:t xml:space="preserve"> Examining Board for determination as to whether there is sufficient evidence of unlicensed practice.</w:t>
      </w:r>
    </w:p>
    <w:p w14:paraId="5DCDAE03" w14:textId="77777777" w:rsidR="00FB7E5D" w:rsidRPr="0046709E" w:rsidRDefault="00FB7E5D" w:rsidP="00FB7E5D">
      <w:pPr>
        <w:ind w:left="1440"/>
        <w:rPr>
          <w:sz w:val="24"/>
          <w:szCs w:val="24"/>
        </w:rPr>
      </w:pPr>
      <w:r w:rsidRPr="0046709E">
        <w:rPr>
          <w:sz w:val="24"/>
          <w:szCs w:val="24"/>
        </w:rPr>
        <w:t>Motion made by: David Foster</w:t>
      </w:r>
    </w:p>
    <w:p w14:paraId="3699A386" w14:textId="77777777" w:rsidR="00FB7E5D" w:rsidRPr="0046709E" w:rsidRDefault="00FB7E5D" w:rsidP="00FB7E5D">
      <w:pPr>
        <w:ind w:left="1440"/>
        <w:rPr>
          <w:sz w:val="24"/>
          <w:szCs w:val="24"/>
        </w:rPr>
      </w:pPr>
      <w:r w:rsidRPr="0046709E">
        <w:rPr>
          <w:sz w:val="24"/>
          <w:szCs w:val="24"/>
        </w:rPr>
        <w:t>Seconded by: Richard McCarthy</w:t>
      </w:r>
    </w:p>
    <w:p w14:paraId="3F231DE0" w14:textId="77777777" w:rsidR="00FB7E5D" w:rsidRPr="0046709E" w:rsidRDefault="00FB7E5D" w:rsidP="00FB7E5D">
      <w:pPr>
        <w:ind w:left="1440"/>
        <w:rPr>
          <w:sz w:val="24"/>
          <w:szCs w:val="24"/>
        </w:rPr>
      </w:pPr>
      <w:r w:rsidRPr="0046709E">
        <w:rPr>
          <w:sz w:val="24"/>
          <w:szCs w:val="24"/>
        </w:rPr>
        <w:t xml:space="preserve">8 in Favor / 0 Opposed </w:t>
      </w:r>
    </w:p>
    <w:p w14:paraId="413DFE2E" w14:textId="77777777" w:rsidR="00FB7E5D" w:rsidRPr="0046709E" w:rsidRDefault="00FB7E5D" w:rsidP="00FB7E5D">
      <w:pPr>
        <w:ind w:left="1440"/>
        <w:rPr>
          <w:sz w:val="24"/>
          <w:szCs w:val="24"/>
        </w:rPr>
      </w:pPr>
      <w:r w:rsidRPr="0046709E">
        <w:rPr>
          <w:sz w:val="24"/>
          <w:szCs w:val="24"/>
        </w:rPr>
        <w:t>Motion carries</w:t>
      </w:r>
    </w:p>
    <w:p w14:paraId="024D0275" w14:textId="77777777" w:rsidR="00FB7E5D" w:rsidRPr="0046709E" w:rsidRDefault="00FB7E5D" w:rsidP="00FB7E5D">
      <w:pPr>
        <w:ind w:left="360"/>
        <w:rPr>
          <w:sz w:val="24"/>
          <w:szCs w:val="24"/>
        </w:rPr>
      </w:pPr>
    </w:p>
    <w:p w14:paraId="5F63EA84" w14:textId="77777777" w:rsidR="00FB7E5D" w:rsidRPr="0046709E" w:rsidRDefault="00FB7E5D" w:rsidP="00FB7E5D">
      <w:pPr>
        <w:pStyle w:val="ListParagraph"/>
        <w:numPr>
          <w:ilvl w:val="0"/>
          <w:numId w:val="4"/>
        </w:numPr>
        <w:rPr>
          <w:sz w:val="24"/>
          <w:szCs w:val="24"/>
        </w:rPr>
      </w:pPr>
      <w:r w:rsidRPr="0046709E">
        <w:rPr>
          <w:sz w:val="24"/>
          <w:szCs w:val="24"/>
        </w:rPr>
        <w:t>2023-FUE-19149</w:t>
      </w:r>
    </w:p>
    <w:p w14:paraId="1728A3A6" w14:textId="2FF2CD3B" w:rsidR="00FB7E5D" w:rsidRPr="0046709E" w:rsidRDefault="00FB7E5D" w:rsidP="00FB7E5D">
      <w:pPr>
        <w:ind w:left="1440"/>
        <w:rPr>
          <w:sz w:val="24"/>
          <w:szCs w:val="24"/>
        </w:rPr>
      </w:pPr>
      <w:r w:rsidRPr="0046709E">
        <w:rPr>
          <w:sz w:val="24"/>
          <w:szCs w:val="24"/>
        </w:rPr>
        <w:t>Board voted to dismiss this complaint &amp; refer it to the Maine Electricians</w:t>
      </w:r>
      <w:r w:rsidR="0046709E">
        <w:rPr>
          <w:sz w:val="24"/>
          <w:szCs w:val="24"/>
        </w:rPr>
        <w:t>’</w:t>
      </w:r>
      <w:r w:rsidRPr="0046709E">
        <w:rPr>
          <w:sz w:val="24"/>
          <w:szCs w:val="24"/>
        </w:rPr>
        <w:t xml:space="preserve"> Examining Board for determination as to whether there is sufficient evidence of unlicensed </w:t>
      </w:r>
      <w:proofErr w:type="gramStart"/>
      <w:r w:rsidRPr="0046709E">
        <w:rPr>
          <w:sz w:val="24"/>
          <w:szCs w:val="24"/>
        </w:rPr>
        <w:t>practice</w:t>
      </w:r>
      <w:proofErr w:type="gramEnd"/>
    </w:p>
    <w:p w14:paraId="0D1ACBAF" w14:textId="77777777" w:rsidR="00FB7E5D" w:rsidRPr="0046709E" w:rsidRDefault="00FB7E5D" w:rsidP="00FB7E5D">
      <w:pPr>
        <w:ind w:left="1440"/>
        <w:rPr>
          <w:sz w:val="24"/>
          <w:szCs w:val="24"/>
        </w:rPr>
      </w:pPr>
      <w:r w:rsidRPr="0046709E">
        <w:rPr>
          <w:sz w:val="24"/>
          <w:szCs w:val="24"/>
        </w:rPr>
        <w:t>Motion made by: David Foster</w:t>
      </w:r>
    </w:p>
    <w:p w14:paraId="5804AAC6" w14:textId="77777777" w:rsidR="00FB7E5D" w:rsidRPr="0046709E" w:rsidRDefault="00FB7E5D" w:rsidP="00FB7E5D">
      <w:pPr>
        <w:ind w:left="1440"/>
        <w:rPr>
          <w:sz w:val="24"/>
          <w:szCs w:val="24"/>
        </w:rPr>
      </w:pPr>
      <w:r w:rsidRPr="0046709E">
        <w:rPr>
          <w:sz w:val="24"/>
          <w:szCs w:val="24"/>
        </w:rPr>
        <w:t>Seconded by:  Mark Anderson</w:t>
      </w:r>
    </w:p>
    <w:p w14:paraId="46186298" w14:textId="77777777" w:rsidR="00FB7E5D" w:rsidRPr="0046709E" w:rsidRDefault="00FB7E5D" w:rsidP="00FB7E5D">
      <w:pPr>
        <w:ind w:left="1440"/>
        <w:rPr>
          <w:sz w:val="24"/>
          <w:szCs w:val="24"/>
        </w:rPr>
      </w:pPr>
      <w:r w:rsidRPr="0046709E">
        <w:rPr>
          <w:sz w:val="24"/>
          <w:szCs w:val="24"/>
        </w:rPr>
        <w:t>8 in favor / 0 Opposed</w:t>
      </w:r>
    </w:p>
    <w:p w14:paraId="308B33F1" w14:textId="77777777" w:rsidR="00FB7E5D" w:rsidRPr="0046709E" w:rsidRDefault="00FB7E5D" w:rsidP="00FB7E5D">
      <w:pPr>
        <w:ind w:left="1440"/>
        <w:rPr>
          <w:sz w:val="24"/>
          <w:szCs w:val="24"/>
        </w:rPr>
      </w:pPr>
      <w:r w:rsidRPr="0046709E">
        <w:rPr>
          <w:sz w:val="24"/>
          <w:szCs w:val="24"/>
        </w:rPr>
        <w:t>Motion carries</w:t>
      </w:r>
    </w:p>
    <w:p w14:paraId="67546C68" w14:textId="77777777" w:rsidR="00FB7E5D" w:rsidRPr="0046709E" w:rsidRDefault="00FB7E5D" w:rsidP="00FB7E5D">
      <w:pPr>
        <w:ind w:left="360"/>
        <w:rPr>
          <w:sz w:val="24"/>
          <w:szCs w:val="24"/>
        </w:rPr>
      </w:pPr>
    </w:p>
    <w:p w14:paraId="2CCFB30A" w14:textId="77777777" w:rsidR="00FB7E5D" w:rsidRPr="0046709E" w:rsidRDefault="00FB7E5D" w:rsidP="00FB7E5D">
      <w:pPr>
        <w:pStyle w:val="ListParagraph"/>
        <w:numPr>
          <w:ilvl w:val="0"/>
          <w:numId w:val="4"/>
        </w:numPr>
        <w:rPr>
          <w:sz w:val="24"/>
          <w:szCs w:val="24"/>
        </w:rPr>
      </w:pPr>
      <w:r w:rsidRPr="0046709E">
        <w:rPr>
          <w:sz w:val="24"/>
          <w:szCs w:val="24"/>
        </w:rPr>
        <w:t>2024-FUE-19813</w:t>
      </w:r>
    </w:p>
    <w:p w14:paraId="371457A2" w14:textId="77777777" w:rsidR="00FB7E5D" w:rsidRPr="0046709E" w:rsidRDefault="00FB7E5D" w:rsidP="00FB7E5D">
      <w:pPr>
        <w:ind w:left="1440"/>
        <w:rPr>
          <w:sz w:val="24"/>
          <w:szCs w:val="24"/>
        </w:rPr>
      </w:pPr>
      <w:r w:rsidRPr="0046709E">
        <w:rPr>
          <w:sz w:val="24"/>
          <w:szCs w:val="24"/>
        </w:rPr>
        <w:t>Board voted to offer set the matter for a hearing and offer a consent agreement containing the following discipline-</w:t>
      </w:r>
    </w:p>
    <w:p w14:paraId="2272A2E4" w14:textId="77777777" w:rsidR="00FB7E5D" w:rsidRPr="0046709E" w:rsidRDefault="00FB7E5D" w:rsidP="00FB7E5D">
      <w:pPr>
        <w:pStyle w:val="ListParagraph"/>
        <w:numPr>
          <w:ilvl w:val="0"/>
          <w:numId w:val="5"/>
        </w:numPr>
        <w:rPr>
          <w:sz w:val="24"/>
          <w:szCs w:val="24"/>
        </w:rPr>
      </w:pPr>
      <w:r w:rsidRPr="0046709E">
        <w:rPr>
          <w:sz w:val="24"/>
          <w:szCs w:val="24"/>
        </w:rPr>
        <w:t>$750 civil penalty to be paid within 90 days of the signed consent agreement containing the following discipline-</w:t>
      </w:r>
    </w:p>
    <w:p w14:paraId="22DFD1C8" w14:textId="77777777" w:rsidR="00FB7E5D" w:rsidRPr="0046709E" w:rsidRDefault="00FB7E5D" w:rsidP="00FB7E5D">
      <w:pPr>
        <w:pStyle w:val="ListParagraph"/>
        <w:numPr>
          <w:ilvl w:val="0"/>
          <w:numId w:val="5"/>
        </w:numPr>
        <w:rPr>
          <w:sz w:val="24"/>
          <w:szCs w:val="24"/>
        </w:rPr>
      </w:pPr>
      <w:r w:rsidRPr="0046709E">
        <w:rPr>
          <w:sz w:val="24"/>
          <w:szCs w:val="24"/>
        </w:rPr>
        <w:t xml:space="preserve">14-day suspension of all licenses, effective immediately and </w:t>
      </w:r>
    </w:p>
    <w:p w14:paraId="7F7FAE09" w14:textId="77777777" w:rsidR="00FB7E5D" w:rsidRPr="0046709E" w:rsidRDefault="00FB7E5D" w:rsidP="00FB7E5D">
      <w:pPr>
        <w:pStyle w:val="ListParagraph"/>
        <w:numPr>
          <w:ilvl w:val="0"/>
          <w:numId w:val="5"/>
        </w:numPr>
        <w:rPr>
          <w:sz w:val="24"/>
          <w:szCs w:val="24"/>
        </w:rPr>
      </w:pPr>
      <w:r w:rsidRPr="0046709E">
        <w:rPr>
          <w:sz w:val="24"/>
          <w:szCs w:val="24"/>
        </w:rPr>
        <w:t>Conditions of probation:</w:t>
      </w:r>
    </w:p>
    <w:p w14:paraId="60447AF1" w14:textId="77777777" w:rsidR="00FB7E5D" w:rsidRPr="0046709E" w:rsidRDefault="00FB7E5D" w:rsidP="00FB7E5D">
      <w:pPr>
        <w:pStyle w:val="ListParagraph"/>
        <w:numPr>
          <w:ilvl w:val="0"/>
          <w:numId w:val="6"/>
        </w:numPr>
        <w:rPr>
          <w:sz w:val="24"/>
          <w:szCs w:val="24"/>
        </w:rPr>
      </w:pPr>
      <w:r w:rsidRPr="0046709E">
        <w:rPr>
          <w:sz w:val="24"/>
          <w:szCs w:val="24"/>
        </w:rPr>
        <w:t>Within 90 days, submit certification from a physician that adequately informs the Board whether licensee can continue to work safely and effectively as a fuel technician.</w:t>
      </w:r>
    </w:p>
    <w:p w14:paraId="3E2D4A24" w14:textId="77777777" w:rsidR="00FB7E5D" w:rsidRPr="0046709E" w:rsidRDefault="00FB7E5D" w:rsidP="00FB7E5D">
      <w:pPr>
        <w:pStyle w:val="ListParagraph"/>
        <w:numPr>
          <w:ilvl w:val="0"/>
          <w:numId w:val="6"/>
        </w:numPr>
        <w:rPr>
          <w:sz w:val="24"/>
          <w:szCs w:val="24"/>
        </w:rPr>
      </w:pPr>
      <w:r w:rsidRPr="0046709E">
        <w:rPr>
          <w:sz w:val="24"/>
          <w:szCs w:val="24"/>
        </w:rPr>
        <w:t xml:space="preserve">Complete additional training on the System 2000 boiler or another substantially similar course to be approved in advance by the Board’s Chair. This course should be approximately 8 hours and needs to be completed within 90 days. </w:t>
      </w:r>
    </w:p>
    <w:p w14:paraId="6A8211B4" w14:textId="77777777" w:rsidR="00FB7E5D" w:rsidRPr="0046709E" w:rsidRDefault="00FB7E5D" w:rsidP="00FB7E5D">
      <w:pPr>
        <w:ind w:left="1800"/>
        <w:rPr>
          <w:sz w:val="24"/>
          <w:szCs w:val="24"/>
        </w:rPr>
      </w:pPr>
      <w:r w:rsidRPr="0046709E">
        <w:rPr>
          <w:sz w:val="24"/>
          <w:szCs w:val="24"/>
        </w:rPr>
        <w:t>Motion made by: Richard McCarthy</w:t>
      </w:r>
    </w:p>
    <w:p w14:paraId="1AEE234C" w14:textId="77777777" w:rsidR="00FB7E5D" w:rsidRPr="0046709E" w:rsidRDefault="00FB7E5D" w:rsidP="00FB7E5D">
      <w:pPr>
        <w:ind w:left="1800"/>
        <w:rPr>
          <w:sz w:val="24"/>
          <w:szCs w:val="24"/>
        </w:rPr>
      </w:pPr>
      <w:r w:rsidRPr="0046709E">
        <w:rPr>
          <w:sz w:val="24"/>
          <w:szCs w:val="24"/>
        </w:rPr>
        <w:t>Seconded by: Paul McClay</w:t>
      </w:r>
    </w:p>
    <w:p w14:paraId="3CCCEC95" w14:textId="77777777" w:rsidR="00FB7E5D" w:rsidRPr="0046709E" w:rsidRDefault="00FB7E5D" w:rsidP="00FB7E5D">
      <w:pPr>
        <w:ind w:left="1800"/>
        <w:rPr>
          <w:sz w:val="24"/>
          <w:szCs w:val="24"/>
        </w:rPr>
      </w:pPr>
      <w:r w:rsidRPr="0046709E">
        <w:rPr>
          <w:sz w:val="24"/>
          <w:szCs w:val="24"/>
        </w:rPr>
        <w:t>8 in favor / 0 Opposed</w:t>
      </w:r>
    </w:p>
    <w:p w14:paraId="1C9CDF08" w14:textId="77777777" w:rsidR="00FB7E5D" w:rsidRPr="0046709E" w:rsidRDefault="00FB7E5D" w:rsidP="00FB7E5D">
      <w:pPr>
        <w:ind w:left="1800"/>
        <w:rPr>
          <w:sz w:val="24"/>
          <w:szCs w:val="24"/>
        </w:rPr>
      </w:pPr>
      <w:r w:rsidRPr="0046709E">
        <w:rPr>
          <w:sz w:val="24"/>
          <w:szCs w:val="24"/>
        </w:rPr>
        <w:t>Motion carries</w:t>
      </w:r>
    </w:p>
    <w:p w14:paraId="4924F3A6" w14:textId="77777777" w:rsidR="00FB7E5D" w:rsidRPr="0046709E" w:rsidRDefault="00FB7E5D" w:rsidP="00FB7E5D">
      <w:pPr>
        <w:ind w:left="360"/>
        <w:rPr>
          <w:sz w:val="24"/>
          <w:szCs w:val="24"/>
        </w:rPr>
      </w:pPr>
    </w:p>
    <w:p w14:paraId="29A3F48F" w14:textId="77777777" w:rsidR="00FB7E5D" w:rsidRPr="0046709E" w:rsidRDefault="00FB7E5D" w:rsidP="00FB7E5D">
      <w:pPr>
        <w:pStyle w:val="ListParagraph"/>
        <w:numPr>
          <w:ilvl w:val="0"/>
          <w:numId w:val="4"/>
        </w:numPr>
        <w:rPr>
          <w:sz w:val="24"/>
          <w:szCs w:val="24"/>
        </w:rPr>
      </w:pPr>
      <w:r w:rsidRPr="0046709E">
        <w:rPr>
          <w:sz w:val="24"/>
          <w:szCs w:val="24"/>
        </w:rPr>
        <w:t>2023-FUE-19153</w:t>
      </w:r>
    </w:p>
    <w:p w14:paraId="11E9CFD8" w14:textId="77777777" w:rsidR="00FB7E5D" w:rsidRPr="0046709E" w:rsidRDefault="00FB7E5D" w:rsidP="00FB7E5D">
      <w:pPr>
        <w:ind w:left="1440"/>
        <w:rPr>
          <w:sz w:val="24"/>
          <w:szCs w:val="24"/>
        </w:rPr>
      </w:pPr>
      <w:proofErr w:type="gramStart"/>
      <w:r w:rsidRPr="0046709E">
        <w:rPr>
          <w:sz w:val="24"/>
          <w:szCs w:val="24"/>
        </w:rPr>
        <w:t>Board</w:t>
      </w:r>
      <w:proofErr w:type="gramEnd"/>
      <w:r w:rsidRPr="0046709E">
        <w:rPr>
          <w:sz w:val="24"/>
          <w:szCs w:val="24"/>
        </w:rPr>
        <w:t xml:space="preserve"> voted to dismiss the complaint as there was insufficient evidence of a violation of the Board’s laws and rules.</w:t>
      </w:r>
    </w:p>
    <w:p w14:paraId="51D7464B" w14:textId="77777777" w:rsidR="00FB7E5D" w:rsidRPr="0046709E" w:rsidRDefault="00FB7E5D" w:rsidP="00FB7E5D">
      <w:pPr>
        <w:ind w:left="1440"/>
        <w:rPr>
          <w:sz w:val="24"/>
          <w:szCs w:val="24"/>
        </w:rPr>
      </w:pPr>
      <w:r w:rsidRPr="0046709E">
        <w:rPr>
          <w:sz w:val="24"/>
          <w:szCs w:val="24"/>
        </w:rPr>
        <w:t>Motion made by: David Foster</w:t>
      </w:r>
    </w:p>
    <w:p w14:paraId="4AB08742" w14:textId="77777777" w:rsidR="00FB7E5D" w:rsidRPr="0046709E" w:rsidRDefault="00FB7E5D" w:rsidP="00FB7E5D">
      <w:pPr>
        <w:ind w:left="1440"/>
        <w:rPr>
          <w:sz w:val="24"/>
          <w:szCs w:val="24"/>
        </w:rPr>
      </w:pPr>
      <w:r w:rsidRPr="0046709E">
        <w:rPr>
          <w:sz w:val="24"/>
          <w:szCs w:val="24"/>
        </w:rPr>
        <w:lastRenderedPageBreak/>
        <w:t>Seconded by: Loren Gordon</w:t>
      </w:r>
    </w:p>
    <w:p w14:paraId="7141CAE9" w14:textId="77777777" w:rsidR="00FB7E5D" w:rsidRPr="0046709E" w:rsidRDefault="00FB7E5D" w:rsidP="00FB7E5D">
      <w:pPr>
        <w:ind w:left="1440"/>
        <w:rPr>
          <w:sz w:val="24"/>
          <w:szCs w:val="24"/>
        </w:rPr>
      </w:pPr>
      <w:r w:rsidRPr="0046709E">
        <w:rPr>
          <w:sz w:val="24"/>
          <w:szCs w:val="24"/>
        </w:rPr>
        <w:t>8 in Favor / 0 Opposed</w:t>
      </w:r>
    </w:p>
    <w:p w14:paraId="041247FB" w14:textId="77777777" w:rsidR="00FB7E5D" w:rsidRPr="0046709E" w:rsidRDefault="00FB7E5D" w:rsidP="00FB7E5D">
      <w:pPr>
        <w:ind w:left="1440"/>
        <w:rPr>
          <w:sz w:val="24"/>
          <w:szCs w:val="24"/>
        </w:rPr>
      </w:pPr>
      <w:r w:rsidRPr="0046709E">
        <w:rPr>
          <w:sz w:val="24"/>
          <w:szCs w:val="24"/>
        </w:rPr>
        <w:t>Motion carries</w:t>
      </w:r>
    </w:p>
    <w:p w14:paraId="4C601B0F" w14:textId="77777777" w:rsidR="00FB7E5D" w:rsidRPr="0046709E" w:rsidRDefault="00FB7E5D" w:rsidP="00FB7E5D">
      <w:pPr>
        <w:ind w:left="360"/>
        <w:rPr>
          <w:sz w:val="24"/>
          <w:szCs w:val="24"/>
        </w:rPr>
      </w:pPr>
    </w:p>
    <w:p w14:paraId="1DFAF51A" w14:textId="77777777" w:rsidR="00FB7E5D" w:rsidRPr="0046709E" w:rsidRDefault="00FB7E5D" w:rsidP="00FB7E5D">
      <w:pPr>
        <w:pStyle w:val="ListParagraph"/>
        <w:numPr>
          <w:ilvl w:val="0"/>
          <w:numId w:val="4"/>
        </w:numPr>
        <w:rPr>
          <w:sz w:val="24"/>
          <w:szCs w:val="24"/>
        </w:rPr>
      </w:pPr>
      <w:r w:rsidRPr="0046709E">
        <w:rPr>
          <w:sz w:val="24"/>
          <w:szCs w:val="24"/>
        </w:rPr>
        <w:t>2024-FUE-19817</w:t>
      </w:r>
    </w:p>
    <w:p w14:paraId="3F99BA71" w14:textId="77777777" w:rsidR="00FB7E5D" w:rsidRPr="0046709E" w:rsidRDefault="00FB7E5D" w:rsidP="00FB7E5D">
      <w:pPr>
        <w:ind w:left="1440"/>
        <w:rPr>
          <w:sz w:val="24"/>
          <w:szCs w:val="24"/>
        </w:rPr>
      </w:pPr>
      <w:proofErr w:type="gramStart"/>
      <w:r w:rsidRPr="0046709E">
        <w:rPr>
          <w:sz w:val="24"/>
          <w:szCs w:val="24"/>
        </w:rPr>
        <w:t>Board</w:t>
      </w:r>
      <w:proofErr w:type="gramEnd"/>
      <w:r w:rsidRPr="0046709E">
        <w:rPr>
          <w:sz w:val="24"/>
          <w:szCs w:val="24"/>
        </w:rPr>
        <w:t xml:space="preserve"> voted to dismiss this complaint and recommended that the matter be referred to the Office of the Attorney General, Bureau of Consumer Complaints.</w:t>
      </w:r>
    </w:p>
    <w:p w14:paraId="07924C48" w14:textId="77777777" w:rsidR="00FB7E5D" w:rsidRPr="0046709E" w:rsidRDefault="00FB7E5D" w:rsidP="00FB7E5D">
      <w:pPr>
        <w:ind w:left="1440"/>
        <w:rPr>
          <w:sz w:val="24"/>
          <w:szCs w:val="24"/>
        </w:rPr>
      </w:pPr>
      <w:r w:rsidRPr="0046709E">
        <w:rPr>
          <w:sz w:val="24"/>
          <w:szCs w:val="24"/>
        </w:rPr>
        <w:t>Motion made by: David Foster</w:t>
      </w:r>
    </w:p>
    <w:p w14:paraId="128527B9" w14:textId="77777777" w:rsidR="00FB7E5D" w:rsidRPr="0046709E" w:rsidRDefault="00FB7E5D" w:rsidP="00FB7E5D">
      <w:pPr>
        <w:ind w:left="1440"/>
        <w:rPr>
          <w:sz w:val="24"/>
          <w:szCs w:val="24"/>
        </w:rPr>
      </w:pPr>
      <w:r w:rsidRPr="0046709E">
        <w:rPr>
          <w:sz w:val="24"/>
          <w:szCs w:val="24"/>
        </w:rPr>
        <w:t>Seconded by: Paul McClay</w:t>
      </w:r>
    </w:p>
    <w:p w14:paraId="19519536" w14:textId="77777777" w:rsidR="00FB7E5D" w:rsidRPr="0046709E" w:rsidRDefault="00FB7E5D" w:rsidP="00FB7E5D">
      <w:pPr>
        <w:ind w:left="1440"/>
        <w:rPr>
          <w:sz w:val="24"/>
          <w:szCs w:val="24"/>
        </w:rPr>
      </w:pPr>
      <w:r w:rsidRPr="0046709E">
        <w:rPr>
          <w:sz w:val="24"/>
          <w:szCs w:val="24"/>
        </w:rPr>
        <w:t>8 in Favor / 0 Opposed</w:t>
      </w:r>
    </w:p>
    <w:p w14:paraId="69D60A83" w14:textId="77777777" w:rsidR="00FB7E5D" w:rsidRPr="0046709E" w:rsidRDefault="00FB7E5D" w:rsidP="00FB7E5D">
      <w:pPr>
        <w:ind w:left="1440"/>
        <w:rPr>
          <w:sz w:val="24"/>
          <w:szCs w:val="24"/>
        </w:rPr>
      </w:pPr>
      <w:r w:rsidRPr="0046709E">
        <w:rPr>
          <w:sz w:val="24"/>
          <w:szCs w:val="24"/>
        </w:rPr>
        <w:t>Motion carries</w:t>
      </w:r>
    </w:p>
    <w:p w14:paraId="535E31E2" w14:textId="77777777" w:rsidR="00FB7E5D" w:rsidRPr="0046709E" w:rsidRDefault="00FB7E5D" w:rsidP="00FB7E5D">
      <w:pPr>
        <w:rPr>
          <w:sz w:val="24"/>
          <w:szCs w:val="24"/>
        </w:rPr>
      </w:pPr>
    </w:p>
    <w:p w14:paraId="5FAC9353" w14:textId="77777777" w:rsidR="00FB7E5D" w:rsidRPr="0046709E" w:rsidRDefault="00FB7E5D" w:rsidP="00FB7E5D">
      <w:pPr>
        <w:pStyle w:val="ListParagraph"/>
        <w:numPr>
          <w:ilvl w:val="0"/>
          <w:numId w:val="3"/>
        </w:numPr>
        <w:rPr>
          <w:b/>
          <w:bCs/>
          <w:sz w:val="24"/>
          <w:szCs w:val="24"/>
        </w:rPr>
      </w:pPr>
      <w:r w:rsidRPr="0046709E">
        <w:rPr>
          <w:b/>
          <w:bCs/>
          <w:sz w:val="24"/>
          <w:szCs w:val="24"/>
        </w:rPr>
        <w:t xml:space="preserve">LITIGATION UPDATE FROM ASSISTANT ATTORNEY GENERAL, TIM </w:t>
      </w:r>
    </w:p>
    <w:p w14:paraId="7A9CCA64" w14:textId="77777777" w:rsidR="00FB7E5D" w:rsidRPr="0046709E" w:rsidRDefault="00FB7E5D" w:rsidP="00FB7E5D">
      <w:pPr>
        <w:ind w:left="360"/>
        <w:rPr>
          <w:b/>
          <w:bCs/>
          <w:sz w:val="24"/>
          <w:szCs w:val="24"/>
        </w:rPr>
      </w:pPr>
      <w:r w:rsidRPr="0046709E">
        <w:rPr>
          <w:b/>
          <w:bCs/>
          <w:sz w:val="24"/>
          <w:szCs w:val="24"/>
        </w:rPr>
        <w:tab/>
        <w:t xml:space="preserve">      STEIGLEMAN</w:t>
      </w:r>
    </w:p>
    <w:p w14:paraId="6C0D461A" w14:textId="77777777" w:rsidR="00FB7E5D" w:rsidRPr="0046709E" w:rsidRDefault="00FB7E5D" w:rsidP="00FB7E5D">
      <w:pPr>
        <w:ind w:left="360"/>
        <w:rPr>
          <w:sz w:val="24"/>
          <w:szCs w:val="24"/>
        </w:rPr>
      </w:pPr>
      <w:r w:rsidRPr="0046709E">
        <w:rPr>
          <w:b/>
          <w:bCs/>
          <w:sz w:val="24"/>
          <w:szCs w:val="24"/>
        </w:rPr>
        <w:tab/>
      </w:r>
      <w:r w:rsidRPr="0046709E">
        <w:rPr>
          <w:sz w:val="24"/>
          <w:szCs w:val="24"/>
        </w:rPr>
        <w:t xml:space="preserve">      AAG Steigelman presented an update on State of Maine v. Don J. Dube, Superior Court</w:t>
      </w:r>
    </w:p>
    <w:p w14:paraId="54474350" w14:textId="77777777" w:rsidR="00FB7E5D" w:rsidRDefault="00FB7E5D" w:rsidP="00FB7E5D">
      <w:pPr>
        <w:ind w:left="360"/>
        <w:rPr>
          <w:sz w:val="24"/>
          <w:szCs w:val="24"/>
        </w:rPr>
      </w:pPr>
      <w:r w:rsidRPr="0046709E">
        <w:rPr>
          <w:sz w:val="24"/>
          <w:szCs w:val="24"/>
        </w:rPr>
        <w:tab/>
        <w:t xml:space="preserve">      Docket No. CV-23-135</w:t>
      </w:r>
    </w:p>
    <w:p w14:paraId="1D16F94B" w14:textId="77777777" w:rsidR="0046709E" w:rsidRPr="0046709E" w:rsidRDefault="0046709E" w:rsidP="0046709E">
      <w:pPr>
        <w:rPr>
          <w:sz w:val="24"/>
          <w:szCs w:val="24"/>
        </w:rPr>
      </w:pPr>
    </w:p>
    <w:p w14:paraId="4CEE353E" w14:textId="77777777" w:rsidR="00FB7E5D" w:rsidRPr="0046709E" w:rsidRDefault="00FB7E5D" w:rsidP="00FB7E5D">
      <w:pPr>
        <w:pStyle w:val="ListParagraph"/>
        <w:numPr>
          <w:ilvl w:val="0"/>
          <w:numId w:val="3"/>
        </w:numPr>
        <w:rPr>
          <w:b/>
          <w:bCs/>
          <w:sz w:val="24"/>
          <w:szCs w:val="24"/>
        </w:rPr>
      </w:pPr>
      <w:r w:rsidRPr="0046709E">
        <w:rPr>
          <w:b/>
          <w:bCs/>
          <w:sz w:val="24"/>
          <w:szCs w:val="24"/>
        </w:rPr>
        <w:t>PRESENTATION OF DELEGATION ORDER RELATING TO LETTERS OF GUIDANCE</w:t>
      </w:r>
    </w:p>
    <w:p w14:paraId="5F0B18EF" w14:textId="3A51060C" w:rsidR="0046709E" w:rsidRPr="0046709E" w:rsidRDefault="0046709E" w:rsidP="0046709E">
      <w:pPr>
        <w:pStyle w:val="ListParagraph"/>
        <w:ind w:left="1080"/>
        <w:jc w:val="both"/>
        <w:rPr>
          <w:sz w:val="24"/>
          <w:szCs w:val="24"/>
        </w:rPr>
      </w:pPr>
      <w:r w:rsidRPr="0046709E">
        <w:rPr>
          <w:sz w:val="24"/>
          <w:szCs w:val="24"/>
        </w:rPr>
        <w:t xml:space="preserve">The Board was presented with a Limited Delegation of Authority to the Board’s Manager to Resolve Complaints and Approve Applications for Renewal of Licensure with Letters of Guidance to Educate Licensees, or Offer Consent Agreements Regarding Violations of 10 M.R.S. 8003-G Involving Failure to Report Criminal Convictions and/or Disciplinary Action Within 10 Days. </w:t>
      </w:r>
    </w:p>
    <w:p w14:paraId="2ED4B432" w14:textId="77777777" w:rsidR="0046709E" w:rsidRPr="0046709E" w:rsidRDefault="0046709E" w:rsidP="0046709E">
      <w:pPr>
        <w:pStyle w:val="ListParagraph"/>
        <w:ind w:left="1080"/>
        <w:rPr>
          <w:sz w:val="24"/>
          <w:szCs w:val="24"/>
        </w:rPr>
      </w:pPr>
    </w:p>
    <w:p w14:paraId="0DFC3FD8" w14:textId="1C9F717A" w:rsidR="0046709E" w:rsidRPr="0046709E" w:rsidRDefault="0046709E" w:rsidP="0046709E">
      <w:pPr>
        <w:pStyle w:val="ListParagraph"/>
        <w:ind w:left="1080"/>
        <w:rPr>
          <w:sz w:val="24"/>
          <w:szCs w:val="24"/>
        </w:rPr>
      </w:pPr>
      <w:r w:rsidRPr="0046709E">
        <w:rPr>
          <w:sz w:val="24"/>
          <w:szCs w:val="24"/>
        </w:rPr>
        <w:t>Motion to Adopt made by:  Paul McClay</w:t>
      </w:r>
    </w:p>
    <w:p w14:paraId="1158FD19" w14:textId="77D9E79C" w:rsidR="0046709E" w:rsidRPr="0046709E" w:rsidRDefault="0046709E" w:rsidP="0046709E">
      <w:pPr>
        <w:pStyle w:val="ListParagraph"/>
        <w:ind w:left="1080"/>
        <w:rPr>
          <w:sz w:val="24"/>
          <w:szCs w:val="24"/>
        </w:rPr>
      </w:pPr>
      <w:r w:rsidRPr="0046709E">
        <w:rPr>
          <w:sz w:val="24"/>
          <w:szCs w:val="24"/>
        </w:rPr>
        <w:t>Seconded by:  David Foster</w:t>
      </w:r>
    </w:p>
    <w:p w14:paraId="2EC57374" w14:textId="223F7C4A" w:rsidR="0046709E" w:rsidRPr="0046709E" w:rsidRDefault="0046709E" w:rsidP="0046709E">
      <w:pPr>
        <w:pStyle w:val="ListParagraph"/>
        <w:ind w:left="1080"/>
        <w:rPr>
          <w:sz w:val="24"/>
          <w:szCs w:val="24"/>
        </w:rPr>
      </w:pPr>
      <w:r w:rsidRPr="0046709E">
        <w:rPr>
          <w:sz w:val="24"/>
          <w:szCs w:val="24"/>
        </w:rPr>
        <w:t>8 in Favor/0 Opposed</w:t>
      </w:r>
    </w:p>
    <w:p w14:paraId="452FEA47" w14:textId="17660D26" w:rsidR="0046709E" w:rsidRPr="0046709E" w:rsidRDefault="0046709E" w:rsidP="0046709E">
      <w:pPr>
        <w:pStyle w:val="ListParagraph"/>
        <w:ind w:left="1080"/>
        <w:rPr>
          <w:sz w:val="24"/>
          <w:szCs w:val="24"/>
        </w:rPr>
      </w:pPr>
      <w:r w:rsidRPr="0046709E">
        <w:rPr>
          <w:sz w:val="24"/>
          <w:szCs w:val="24"/>
        </w:rPr>
        <w:t xml:space="preserve">Motion carries </w:t>
      </w:r>
    </w:p>
    <w:p w14:paraId="697D7BEA" w14:textId="77777777" w:rsidR="00FB7E5D" w:rsidRPr="0046709E" w:rsidRDefault="00FB7E5D" w:rsidP="00FB7E5D">
      <w:pPr>
        <w:ind w:left="360"/>
        <w:rPr>
          <w:b/>
          <w:bCs/>
          <w:sz w:val="24"/>
          <w:szCs w:val="24"/>
        </w:rPr>
      </w:pPr>
    </w:p>
    <w:p w14:paraId="0E07AB89" w14:textId="77777777" w:rsidR="00FB7E5D" w:rsidRDefault="00FB7E5D" w:rsidP="00FB7E5D">
      <w:pPr>
        <w:pStyle w:val="ListParagraph"/>
        <w:numPr>
          <w:ilvl w:val="0"/>
          <w:numId w:val="3"/>
        </w:numPr>
        <w:rPr>
          <w:b/>
          <w:bCs/>
          <w:sz w:val="24"/>
          <w:szCs w:val="24"/>
        </w:rPr>
      </w:pPr>
      <w:r w:rsidRPr="0046709E">
        <w:rPr>
          <w:b/>
          <w:bCs/>
          <w:sz w:val="24"/>
          <w:szCs w:val="24"/>
        </w:rPr>
        <w:t>STATE FUEL INSPECTOR’S REPORT</w:t>
      </w:r>
    </w:p>
    <w:p w14:paraId="68EB4215" w14:textId="6EABE464" w:rsidR="0046709E" w:rsidRPr="0046709E" w:rsidRDefault="0046709E" w:rsidP="0046709E">
      <w:pPr>
        <w:pStyle w:val="ListParagraph"/>
        <w:ind w:left="1080"/>
        <w:rPr>
          <w:sz w:val="24"/>
          <w:szCs w:val="24"/>
        </w:rPr>
      </w:pPr>
      <w:r>
        <w:rPr>
          <w:sz w:val="24"/>
          <w:szCs w:val="24"/>
        </w:rPr>
        <w:t>Bruce Bristow delivered the report.</w:t>
      </w:r>
    </w:p>
    <w:p w14:paraId="574C4CFB" w14:textId="77777777" w:rsidR="00FB7E5D" w:rsidRPr="0046709E" w:rsidRDefault="00FB7E5D" w:rsidP="00FB7E5D">
      <w:pPr>
        <w:ind w:left="360"/>
        <w:rPr>
          <w:b/>
          <w:bCs/>
          <w:sz w:val="24"/>
          <w:szCs w:val="24"/>
        </w:rPr>
      </w:pPr>
    </w:p>
    <w:p w14:paraId="16427C91" w14:textId="5FE2D76B" w:rsidR="0046709E" w:rsidRPr="0046709E" w:rsidRDefault="00FB7E5D" w:rsidP="0046709E">
      <w:pPr>
        <w:pStyle w:val="ListParagraph"/>
        <w:numPr>
          <w:ilvl w:val="0"/>
          <w:numId w:val="3"/>
        </w:numPr>
        <w:rPr>
          <w:b/>
          <w:bCs/>
          <w:sz w:val="24"/>
          <w:szCs w:val="24"/>
        </w:rPr>
      </w:pPr>
      <w:r w:rsidRPr="0046709E">
        <w:rPr>
          <w:b/>
          <w:bCs/>
          <w:sz w:val="24"/>
          <w:szCs w:val="24"/>
        </w:rPr>
        <w:t>BOARD MANAGER</w:t>
      </w:r>
      <w:r w:rsidR="0046709E">
        <w:rPr>
          <w:b/>
          <w:bCs/>
          <w:sz w:val="24"/>
          <w:szCs w:val="24"/>
        </w:rPr>
        <w:t>’</w:t>
      </w:r>
      <w:r w:rsidRPr="0046709E">
        <w:rPr>
          <w:b/>
          <w:bCs/>
          <w:sz w:val="24"/>
          <w:szCs w:val="24"/>
        </w:rPr>
        <w:t>S REPORT</w:t>
      </w:r>
    </w:p>
    <w:p w14:paraId="0FB17C41" w14:textId="77777777" w:rsidR="0046709E" w:rsidRPr="0046709E" w:rsidRDefault="0046709E" w:rsidP="0046709E">
      <w:pPr>
        <w:pStyle w:val="ListParagraph"/>
        <w:rPr>
          <w:b/>
          <w:bCs/>
          <w:sz w:val="24"/>
          <w:szCs w:val="24"/>
        </w:rPr>
      </w:pPr>
    </w:p>
    <w:p w14:paraId="3F55C2F1" w14:textId="08D95FF2" w:rsidR="00FB7E5D" w:rsidRPr="0046709E" w:rsidRDefault="00FB7E5D" w:rsidP="0046709E">
      <w:pPr>
        <w:pStyle w:val="ListParagraph"/>
        <w:numPr>
          <w:ilvl w:val="0"/>
          <w:numId w:val="3"/>
        </w:numPr>
        <w:ind w:hanging="630"/>
        <w:rPr>
          <w:b/>
          <w:bCs/>
          <w:sz w:val="24"/>
          <w:szCs w:val="24"/>
        </w:rPr>
      </w:pPr>
      <w:r w:rsidRPr="0046709E">
        <w:rPr>
          <w:b/>
          <w:bCs/>
          <w:sz w:val="24"/>
          <w:szCs w:val="24"/>
        </w:rPr>
        <w:t>OPPORTUNITY FOR PUBLIC COMMENT</w:t>
      </w:r>
    </w:p>
    <w:p w14:paraId="58246CD1" w14:textId="5365D34D" w:rsidR="00FB7E5D" w:rsidRPr="0046709E" w:rsidRDefault="00FB7E5D" w:rsidP="00FB7E5D">
      <w:pPr>
        <w:ind w:left="360"/>
        <w:rPr>
          <w:sz w:val="24"/>
          <w:szCs w:val="24"/>
        </w:rPr>
      </w:pPr>
      <w:r w:rsidRPr="0046709E">
        <w:rPr>
          <w:sz w:val="24"/>
          <w:szCs w:val="24"/>
        </w:rPr>
        <w:tab/>
        <w:t xml:space="preserve">       There were no public comments</w:t>
      </w:r>
      <w:r w:rsidR="0046709E">
        <w:rPr>
          <w:sz w:val="24"/>
          <w:szCs w:val="24"/>
        </w:rPr>
        <w:t>.</w:t>
      </w:r>
      <w:r w:rsidRPr="0046709E">
        <w:rPr>
          <w:sz w:val="24"/>
          <w:szCs w:val="24"/>
        </w:rPr>
        <w:t xml:space="preserve"> </w:t>
      </w:r>
    </w:p>
    <w:p w14:paraId="086F82E4" w14:textId="77777777" w:rsidR="00FB7E5D" w:rsidRPr="0046709E" w:rsidRDefault="00FB7E5D" w:rsidP="00FB7E5D">
      <w:pPr>
        <w:ind w:left="360"/>
        <w:rPr>
          <w:sz w:val="24"/>
          <w:szCs w:val="24"/>
        </w:rPr>
      </w:pPr>
    </w:p>
    <w:p w14:paraId="38FD2D0F" w14:textId="77777777" w:rsidR="00FB7E5D" w:rsidRDefault="00FB7E5D" w:rsidP="0046709E">
      <w:pPr>
        <w:pStyle w:val="ListParagraph"/>
        <w:numPr>
          <w:ilvl w:val="0"/>
          <w:numId w:val="3"/>
        </w:numPr>
        <w:ind w:left="1170" w:hanging="630"/>
        <w:rPr>
          <w:b/>
          <w:bCs/>
          <w:sz w:val="24"/>
          <w:szCs w:val="24"/>
        </w:rPr>
      </w:pPr>
      <w:r w:rsidRPr="0046709E">
        <w:rPr>
          <w:b/>
          <w:bCs/>
          <w:sz w:val="24"/>
          <w:szCs w:val="24"/>
        </w:rPr>
        <w:t>ADJOURNMENT</w:t>
      </w:r>
    </w:p>
    <w:p w14:paraId="3D4F5699" w14:textId="7391773F" w:rsidR="00717978" w:rsidRDefault="00717978" w:rsidP="00717978">
      <w:pPr>
        <w:pStyle w:val="ListParagraph"/>
        <w:ind w:left="1170"/>
        <w:rPr>
          <w:sz w:val="24"/>
          <w:szCs w:val="24"/>
        </w:rPr>
      </w:pPr>
      <w:r>
        <w:rPr>
          <w:sz w:val="24"/>
          <w:szCs w:val="24"/>
        </w:rPr>
        <w:t>Motion to adjourn made by:  Mark Anderson</w:t>
      </w:r>
    </w:p>
    <w:p w14:paraId="3042D4CC" w14:textId="0EDE92A0" w:rsidR="00717978" w:rsidRDefault="00717978" w:rsidP="00717978">
      <w:pPr>
        <w:pStyle w:val="ListParagraph"/>
        <w:ind w:left="1170"/>
        <w:rPr>
          <w:sz w:val="24"/>
          <w:szCs w:val="24"/>
        </w:rPr>
      </w:pPr>
      <w:r>
        <w:rPr>
          <w:sz w:val="24"/>
          <w:szCs w:val="24"/>
        </w:rPr>
        <w:t xml:space="preserve">Seconded by:  Richard McCarthy </w:t>
      </w:r>
    </w:p>
    <w:p w14:paraId="54E349CC" w14:textId="09F8D0DF" w:rsidR="00717978" w:rsidRPr="00717978" w:rsidRDefault="00717978" w:rsidP="00717978">
      <w:pPr>
        <w:pStyle w:val="ListParagraph"/>
        <w:ind w:left="1170"/>
        <w:rPr>
          <w:sz w:val="24"/>
          <w:szCs w:val="24"/>
        </w:rPr>
      </w:pPr>
      <w:r>
        <w:rPr>
          <w:sz w:val="24"/>
          <w:szCs w:val="24"/>
        </w:rPr>
        <w:t xml:space="preserve">8 in Favor/0 Opposed </w:t>
      </w:r>
    </w:p>
    <w:p w14:paraId="63B6762F" w14:textId="77777777" w:rsidR="0058385B" w:rsidRPr="0046709E" w:rsidRDefault="0058385B">
      <w:pPr>
        <w:rPr>
          <w:sz w:val="24"/>
          <w:szCs w:val="24"/>
        </w:rPr>
      </w:pPr>
    </w:p>
    <w:sectPr w:rsidR="0058385B" w:rsidRPr="0046709E" w:rsidSect="00C62187">
      <w:type w:val="continuous"/>
      <w:pgSz w:w="12240" w:h="15840" w:code="1"/>
      <w:pgMar w:top="1080" w:right="720" w:bottom="720" w:left="72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B837B" w14:textId="77777777" w:rsidR="00042792" w:rsidRDefault="00042792">
      <w:r>
        <w:separator/>
      </w:r>
    </w:p>
  </w:endnote>
  <w:endnote w:type="continuationSeparator" w:id="0">
    <w:p w14:paraId="15639B88" w14:textId="77777777" w:rsidR="00042792" w:rsidRDefault="0004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oudy-Old-Style">
    <w:altName w:val="Times New Roman"/>
    <w:panose1 w:val="00000000000000000000"/>
    <w:charset w:val="00"/>
    <w:family w:val="roman"/>
    <w:notTrueType/>
    <w:pitch w:val="variable"/>
    <w:sig w:usb0="00000003" w:usb1="00000000" w:usb2="00000000" w:usb3="00000000" w:csb0="00000001" w:csb1="00000000"/>
  </w:font>
  <w:font w:name="Helve-WP">
    <w:altName w:val="Arial"/>
    <w:charset w:val="00"/>
    <w:family w:val="auto"/>
    <w:pitch w:val="variable"/>
    <w:sig w:usb0="00000003" w:usb1="00000000" w:usb2="00000000" w:usb3="00000000" w:csb0="00000001" w:csb1="00000000"/>
  </w:font>
  <w:font w:name="CG Omega (W1)">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5BA8B" w14:textId="77777777" w:rsidR="003E65E4" w:rsidRDefault="003E65E4" w:rsidP="00361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249ED" w14:textId="77777777" w:rsidR="003E65E4" w:rsidRDefault="003E65E4" w:rsidP="003E6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78066" w14:textId="77777777" w:rsidR="003E65E4" w:rsidRDefault="003E65E4" w:rsidP="00361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734">
      <w:rPr>
        <w:rStyle w:val="PageNumber"/>
        <w:noProof/>
      </w:rPr>
      <w:t>1</w:t>
    </w:r>
    <w:r>
      <w:rPr>
        <w:rStyle w:val="PageNumber"/>
      </w:rPr>
      <w:fldChar w:fldCharType="end"/>
    </w:r>
  </w:p>
  <w:p w14:paraId="1E35C73C" w14:textId="77777777" w:rsidR="003E65E4" w:rsidRDefault="003E65E4" w:rsidP="003E65E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C528F" w14:textId="77777777" w:rsidR="0046709E" w:rsidRDefault="00467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59197" w14:textId="77777777" w:rsidR="00042792" w:rsidRDefault="00042792">
      <w:r>
        <w:separator/>
      </w:r>
    </w:p>
  </w:footnote>
  <w:footnote w:type="continuationSeparator" w:id="0">
    <w:p w14:paraId="5643B2A5" w14:textId="77777777" w:rsidR="00042792" w:rsidRDefault="0004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BE2AF" w14:textId="77777777" w:rsidR="0046709E" w:rsidRDefault="00467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58D1" w14:textId="363E9582" w:rsidR="0046709E" w:rsidRDefault="00467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6BC6C" w14:textId="77777777" w:rsidR="0046709E" w:rsidRDefault="0046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4A65"/>
    <w:multiLevelType w:val="hybridMultilevel"/>
    <w:tmpl w:val="89169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328A7"/>
    <w:multiLevelType w:val="hybridMultilevel"/>
    <w:tmpl w:val="B824BD34"/>
    <w:lvl w:ilvl="0" w:tplc="6DFAA6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B29EA"/>
    <w:multiLevelType w:val="hybridMultilevel"/>
    <w:tmpl w:val="B6C2E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E6949"/>
    <w:multiLevelType w:val="hybridMultilevel"/>
    <w:tmpl w:val="36F0E042"/>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 w15:restartNumberingAfterBreak="0">
    <w:nsid w:val="70513484"/>
    <w:multiLevelType w:val="hybridMultilevel"/>
    <w:tmpl w:val="E020F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7769AE"/>
    <w:multiLevelType w:val="hybridMultilevel"/>
    <w:tmpl w:val="FBE62D7C"/>
    <w:lvl w:ilvl="0" w:tplc="04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287346307">
    <w:abstractNumId w:val="3"/>
  </w:num>
  <w:num w:numId="2" w16cid:durableId="1748917168">
    <w:abstractNumId w:val="2"/>
  </w:num>
  <w:num w:numId="3" w16cid:durableId="659889292">
    <w:abstractNumId w:val="1"/>
  </w:num>
  <w:num w:numId="4" w16cid:durableId="1851287749">
    <w:abstractNumId w:val="4"/>
  </w:num>
  <w:num w:numId="5" w16cid:durableId="735593242">
    <w:abstractNumId w:val="0"/>
  </w:num>
  <w:num w:numId="6" w16cid:durableId="7559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K1NDS1NDYzNjY3sjRR0lEKTi0uzszPAykwqgUA4TaatCwAAAA="/>
  </w:docVars>
  <w:rsids>
    <w:rsidRoot w:val="00194454"/>
    <w:rsid w:val="00042792"/>
    <w:rsid w:val="00142AEF"/>
    <w:rsid w:val="00185BFE"/>
    <w:rsid w:val="00194454"/>
    <w:rsid w:val="001B58C8"/>
    <w:rsid w:val="003267D1"/>
    <w:rsid w:val="00361818"/>
    <w:rsid w:val="00367734"/>
    <w:rsid w:val="003B7CD1"/>
    <w:rsid w:val="003E65E4"/>
    <w:rsid w:val="0046709E"/>
    <w:rsid w:val="004C4048"/>
    <w:rsid w:val="004F1E43"/>
    <w:rsid w:val="0058385B"/>
    <w:rsid w:val="00606AC5"/>
    <w:rsid w:val="00672BF3"/>
    <w:rsid w:val="00683E37"/>
    <w:rsid w:val="00717978"/>
    <w:rsid w:val="009230C2"/>
    <w:rsid w:val="00945354"/>
    <w:rsid w:val="00984B40"/>
    <w:rsid w:val="009A777D"/>
    <w:rsid w:val="009F0355"/>
    <w:rsid w:val="00AA18D4"/>
    <w:rsid w:val="00AC4507"/>
    <w:rsid w:val="00AF5CF5"/>
    <w:rsid w:val="00B02DA8"/>
    <w:rsid w:val="00B427BB"/>
    <w:rsid w:val="00B552E3"/>
    <w:rsid w:val="00BD1B50"/>
    <w:rsid w:val="00C62187"/>
    <w:rsid w:val="00CB52C7"/>
    <w:rsid w:val="00CC3FA4"/>
    <w:rsid w:val="00D06D2F"/>
    <w:rsid w:val="00D25301"/>
    <w:rsid w:val="00D35A0C"/>
    <w:rsid w:val="00DC1327"/>
    <w:rsid w:val="00DF1DF0"/>
    <w:rsid w:val="00E12155"/>
    <w:rsid w:val="00EB4013"/>
    <w:rsid w:val="00EF08D2"/>
    <w:rsid w:val="00F04073"/>
    <w:rsid w:val="00FB7E5D"/>
    <w:rsid w:val="00FE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3480749E"/>
  <w15:chartTrackingRefBased/>
  <w15:docId w15:val="{129D1824-4213-4788-A3D2-B8957BCC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sz w:val="24"/>
    </w:rPr>
  </w:style>
  <w:style w:type="paragraph" w:styleId="BalloonText">
    <w:name w:val="Balloon Text"/>
    <w:basedOn w:val="Normal"/>
    <w:semiHidden/>
    <w:rsid w:val="00DC1327"/>
    <w:rPr>
      <w:rFonts w:ascii="Tahoma" w:hAnsi="Tahoma" w:cs="Tahoma"/>
      <w:sz w:val="16"/>
      <w:szCs w:val="16"/>
    </w:rPr>
  </w:style>
  <w:style w:type="character" w:styleId="PageNumber">
    <w:name w:val="page number"/>
    <w:basedOn w:val="DefaultParagraphFont"/>
    <w:rsid w:val="003E65E4"/>
  </w:style>
  <w:style w:type="paragraph" w:styleId="ListParagraph">
    <w:name w:val="List Paragraph"/>
    <w:basedOn w:val="Normal"/>
    <w:uiPriority w:val="34"/>
    <w:qFormat/>
    <w:rsid w:val="00FB7E5D"/>
    <w:pPr>
      <w:ind w:left="720"/>
      <w:contextualSpacing/>
    </w:pPr>
    <w:rPr>
      <w:rFonts w:eastAsia="Apto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31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Webster</dc:creator>
  <cp:keywords/>
  <dc:description/>
  <cp:lastModifiedBy>Ross, Karen</cp:lastModifiedBy>
  <cp:revision>3</cp:revision>
  <cp:lastPrinted>2024-02-27T21:23:00Z</cp:lastPrinted>
  <dcterms:created xsi:type="dcterms:W3CDTF">2024-06-11T19:01:00Z</dcterms:created>
  <dcterms:modified xsi:type="dcterms:W3CDTF">2024-06-13T20:02:00Z</dcterms:modified>
</cp:coreProperties>
</file>