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1"/>
        <w:tblW w:w="9540" w:type="dxa"/>
        <w:tblLayout w:type="fixed"/>
        <w:tblLook w:val="0000" w:firstRow="0" w:lastRow="0" w:firstColumn="0" w:lastColumn="0" w:noHBand="0" w:noVBand="0"/>
      </w:tblPr>
      <w:tblGrid>
        <w:gridCol w:w="2160"/>
        <w:gridCol w:w="5130"/>
        <w:gridCol w:w="2250"/>
      </w:tblGrid>
      <w:tr w:rsidR="00DC7831" w:rsidRPr="00987160" w14:paraId="0BD7EF01" w14:textId="77777777" w:rsidTr="00DC7831">
        <w:trPr>
          <w:trHeight w:val="2592"/>
        </w:trPr>
        <w:tc>
          <w:tcPr>
            <w:tcW w:w="2160" w:type="dxa"/>
          </w:tcPr>
          <w:p w14:paraId="25E571C7" w14:textId="77777777" w:rsidR="00DC7831" w:rsidRPr="00987160" w:rsidRDefault="00DC7831" w:rsidP="00DC7831">
            <w:pPr>
              <w:shd w:val="clear" w:color="auto" w:fill="FFFFFF"/>
              <w:spacing w:after="0" w:line="240" w:lineRule="auto"/>
              <w:rPr>
                <w:rFonts w:ascii="Times New Roman" w:eastAsia="Times New Roman" w:hAnsi="Times New Roman" w:cs="Times New Roman"/>
                <w:snapToGrid w:val="0"/>
                <w:color w:val="0000FF"/>
                <w:sz w:val="16"/>
                <w:szCs w:val="16"/>
              </w:rPr>
            </w:pPr>
            <w:r w:rsidRPr="00987160">
              <w:rPr>
                <w:rFonts w:ascii="Times New Roman" w:eastAsia="Times New Roman" w:hAnsi="Times New Roman" w:cs="Times New Roman"/>
                <w:snapToGrid w:val="0"/>
                <w:spacing w:val="-2"/>
                <w:sz w:val="20"/>
                <w:szCs w:val="20"/>
              </w:rPr>
              <w:fldChar w:fldCharType="begin"/>
            </w:r>
            <w:r w:rsidRPr="00987160">
              <w:rPr>
                <w:rFonts w:ascii="Times New Roman" w:eastAsia="Times New Roman" w:hAnsi="Times New Roman" w:cs="Times New Roman"/>
                <w:snapToGrid w:val="0"/>
                <w:spacing w:val="-2"/>
                <w:sz w:val="20"/>
                <w:szCs w:val="20"/>
              </w:rPr>
              <w:instrText xml:space="preserve"> INCLUDEPICTURE "cid:444302117@23032006-29EF" \* MERGEFORMATINET </w:instrText>
            </w:r>
            <w:r w:rsidRPr="00987160">
              <w:rPr>
                <w:rFonts w:ascii="Times New Roman" w:eastAsia="Times New Roman" w:hAnsi="Times New Roman" w:cs="Times New Roman"/>
                <w:snapToGrid w:val="0"/>
                <w:spacing w:val="-2"/>
                <w:sz w:val="20"/>
                <w:szCs w:val="20"/>
              </w:rPr>
              <w:fldChar w:fldCharType="separate"/>
            </w:r>
            <w:r>
              <w:rPr>
                <w:rFonts w:ascii="Times New Roman" w:eastAsia="Times New Roman" w:hAnsi="Times New Roman" w:cs="Times New Roman"/>
                <w:snapToGrid w:val="0"/>
                <w:spacing w:val="-2"/>
                <w:sz w:val="20"/>
                <w:szCs w:val="20"/>
              </w:rPr>
              <w:fldChar w:fldCharType="begin"/>
            </w:r>
            <w:r>
              <w:rPr>
                <w:rFonts w:ascii="Times New Roman" w:eastAsia="Times New Roman" w:hAnsi="Times New Roman" w:cs="Times New Roman"/>
                <w:snapToGrid w:val="0"/>
                <w:spacing w:val="-2"/>
                <w:sz w:val="20"/>
                <w:szCs w:val="20"/>
              </w:rPr>
              <w:instrText xml:space="preserve"> INCLUDEPICTURE  "cid:444302117@23032006-29EF" \* MERGEFORMATINET </w:instrText>
            </w:r>
            <w:r>
              <w:rPr>
                <w:rFonts w:ascii="Times New Roman" w:eastAsia="Times New Roman" w:hAnsi="Times New Roman" w:cs="Times New Roman"/>
                <w:snapToGrid w:val="0"/>
                <w:spacing w:val="-2"/>
                <w:sz w:val="20"/>
                <w:szCs w:val="20"/>
              </w:rPr>
              <w:fldChar w:fldCharType="separate"/>
            </w:r>
            <w:r w:rsidR="00B5032A">
              <w:rPr>
                <w:rFonts w:ascii="Times New Roman" w:eastAsia="Times New Roman" w:hAnsi="Times New Roman" w:cs="Times New Roman"/>
                <w:snapToGrid w:val="0"/>
                <w:spacing w:val="-2"/>
                <w:sz w:val="20"/>
                <w:szCs w:val="20"/>
              </w:rPr>
              <w:fldChar w:fldCharType="begin"/>
            </w:r>
            <w:r w:rsidR="00B5032A">
              <w:rPr>
                <w:rFonts w:ascii="Times New Roman" w:eastAsia="Times New Roman" w:hAnsi="Times New Roman" w:cs="Times New Roman"/>
                <w:snapToGrid w:val="0"/>
                <w:spacing w:val="-2"/>
                <w:sz w:val="20"/>
                <w:szCs w:val="20"/>
              </w:rPr>
              <w:instrText xml:space="preserve"> </w:instrText>
            </w:r>
            <w:r w:rsidR="00B5032A">
              <w:rPr>
                <w:rFonts w:ascii="Times New Roman" w:eastAsia="Times New Roman" w:hAnsi="Times New Roman" w:cs="Times New Roman"/>
                <w:snapToGrid w:val="0"/>
                <w:spacing w:val="-2"/>
                <w:sz w:val="20"/>
                <w:szCs w:val="20"/>
              </w:rPr>
              <w:instrText>INCLUDEPICTURE  "cid:444302117@23032006-29EF" \* MERGEFORMATINET</w:instrText>
            </w:r>
            <w:r w:rsidR="00B5032A">
              <w:rPr>
                <w:rFonts w:ascii="Times New Roman" w:eastAsia="Times New Roman" w:hAnsi="Times New Roman" w:cs="Times New Roman"/>
                <w:snapToGrid w:val="0"/>
                <w:spacing w:val="-2"/>
                <w:sz w:val="20"/>
                <w:szCs w:val="20"/>
              </w:rPr>
              <w:instrText xml:space="preserve"> </w:instrText>
            </w:r>
            <w:r w:rsidR="00B5032A">
              <w:rPr>
                <w:rFonts w:ascii="Times New Roman" w:eastAsia="Times New Roman" w:hAnsi="Times New Roman" w:cs="Times New Roman"/>
                <w:snapToGrid w:val="0"/>
                <w:spacing w:val="-2"/>
                <w:sz w:val="20"/>
                <w:szCs w:val="20"/>
              </w:rPr>
              <w:fldChar w:fldCharType="separate"/>
            </w:r>
            <w:r w:rsidR="00B5032A">
              <w:rPr>
                <w:rFonts w:ascii="Times New Roman" w:eastAsia="Times New Roman" w:hAnsi="Times New Roman" w:cs="Times New Roman"/>
                <w:snapToGrid w:val="0"/>
                <w:spacing w:val="-2"/>
                <w:sz w:val="20"/>
                <w:szCs w:val="20"/>
              </w:rPr>
              <w:pict w14:anchorId="39199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71.4pt">
                  <v:imagedata r:id="rId7" r:href="rId8"/>
                </v:shape>
              </w:pict>
            </w:r>
            <w:r w:rsidR="00B5032A">
              <w:rPr>
                <w:rFonts w:ascii="Times New Roman" w:eastAsia="Times New Roman" w:hAnsi="Times New Roman" w:cs="Times New Roman"/>
                <w:snapToGrid w:val="0"/>
                <w:spacing w:val="-2"/>
                <w:sz w:val="20"/>
                <w:szCs w:val="20"/>
              </w:rPr>
              <w:fldChar w:fldCharType="end"/>
            </w:r>
            <w:r>
              <w:rPr>
                <w:rFonts w:ascii="Times New Roman" w:eastAsia="Times New Roman" w:hAnsi="Times New Roman" w:cs="Times New Roman"/>
                <w:snapToGrid w:val="0"/>
                <w:spacing w:val="-2"/>
                <w:sz w:val="20"/>
                <w:szCs w:val="20"/>
              </w:rPr>
              <w:fldChar w:fldCharType="end"/>
            </w:r>
            <w:r w:rsidRPr="00987160">
              <w:rPr>
                <w:rFonts w:ascii="Times New Roman" w:eastAsia="Times New Roman" w:hAnsi="Times New Roman" w:cs="Times New Roman"/>
                <w:snapToGrid w:val="0"/>
                <w:spacing w:val="-2"/>
                <w:sz w:val="20"/>
                <w:szCs w:val="20"/>
              </w:rPr>
              <w:fldChar w:fldCharType="end"/>
            </w:r>
          </w:p>
          <w:p w14:paraId="6E4AB89B" w14:textId="77777777" w:rsidR="00DC7831" w:rsidRDefault="00DC7831" w:rsidP="00DC7831">
            <w:pPr>
              <w:shd w:val="clear" w:color="auto" w:fill="FFFFFF"/>
              <w:spacing w:after="0" w:line="240" w:lineRule="auto"/>
              <w:rPr>
                <w:rFonts w:ascii="Times New Roman" w:eastAsia="Times New Roman" w:hAnsi="Times New Roman" w:cs="Times New Roman"/>
                <w:snapToGrid w:val="0"/>
                <w:color w:val="0000FF"/>
                <w:sz w:val="16"/>
                <w:szCs w:val="16"/>
              </w:rPr>
            </w:pPr>
          </w:p>
          <w:p w14:paraId="4398FFEE" w14:textId="77777777" w:rsidR="00DC7831" w:rsidRPr="00987160" w:rsidRDefault="00DC7831" w:rsidP="00DC7831">
            <w:pPr>
              <w:shd w:val="clear" w:color="auto" w:fill="FFFFFF"/>
              <w:spacing w:after="0" w:line="240" w:lineRule="auto"/>
              <w:rPr>
                <w:rFonts w:ascii="Times New Roman" w:eastAsia="Times New Roman" w:hAnsi="Times New Roman" w:cs="Times New Roman"/>
                <w:snapToGrid w:val="0"/>
                <w:color w:val="0000FF"/>
                <w:sz w:val="16"/>
                <w:szCs w:val="16"/>
              </w:rPr>
            </w:pPr>
            <w:r w:rsidRPr="00987160">
              <w:rPr>
                <w:rFonts w:ascii="Times New Roman" w:eastAsia="Times New Roman" w:hAnsi="Times New Roman" w:cs="Times New Roman"/>
                <w:snapToGrid w:val="0"/>
                <w:color w:val="0000FF"/>
                <w:sz w:val="16"/>
                <w:szCs w:val="16"/>
              </w:rPr>
              <w:t>Janet T. Mills</w:t>
            </w:r>
          </w:p>
          <w:p w14:paraId="5F9F1D68" w14:textId="77777777" w:rsidR="00DC7831" w:rsidRPr="00987160" w:rsidRDefault="00DC7831" w:rsidP="00DC7831">
            <w:pPr>
              <w:shd w:val="clear" w:color="auto" w:fill="FFFFFF"/>
              <w:spacing w:after="0" w:line="240" w:lineRule="auto"/>
              <w:rPr>
                <w:rFonts w:ascii="Times New Roman" w:eastAsia="Times New Roman" w:hAnsi="Times New Roman" w:cs="Times New Roman"/>
                <w:snapToGrid w:val="0"/>
                <w:sz w:val="16"/>
                <w:szCs w:val="16"/>
              </w:rPr>
            </w:pPr>
            <w:r w:rsidRPr="00987160">
              <w:rPr>
                <w:rFonts w:ascii="Times New Roman" w:eastAsia="Times New Roman" w:hAnsi="Times New Roman" w:cs="Times New Roman"/>
                <w:snapToGrid w:val="0"/>
                <w:color w:val="0000FF"/>
                <w:sz w:val="16"/>
                <w:szCs w:val="16"/>
              </w:rPr>
              <w:t xml:space="preserve">   Governor</w:t>
            </w:r>
          </w:p>
        </w:tc>
        <w:tc>
          <w:tcPr>
            <w:tcW w:w="5130" w:type="dxa"/>
            <w:vAlign w:val="bottom"/>
          </w:tcPr>
          <w:p w14:paraId="763817B6" w14:textId="75F8AE42" w:rsidR="00DC7831" w:rsidRPr="00987160" w:rsidRDefault="00DC7831" w:rsidP="00DC7831">
            <w:pPr>
              <w:shd w:val="clear" w:color="auto" w:fill="FFFFFF"/>
              <w:spacing w:after="0" w:line="240" w:lineRule="auto"/>
              <w:jc w:val="center"/>
              <w:rPr>
                <w:rFonts w:ascii="Times New Roman" w:eastAsia="Times New Roman" w:hAnsi="Times New Roman" w:cs="Times New Roman"/>
                <w:snapToGrid w:val="0"/>
                <w:color w:val="0000FF"/>
                <w:sz w:val="20"/>
                <w:szCs w:val="20"/>
              </w:rPr>
            </w:pPr>
            <w:r w:rsidRPr="00987160">
              <w:rPr>
                <w:rFonts w:ascii="Times New Roman" w:eastAsia="Times New Roman" w:hAnsi="Times New Roman" w:cs="Times New Roman"/>
                <w:snapToGrid w:val="0"/>
                <w:color w:val="0000FF"/>
                <w:sz w:val="20"/>
                <w:szCs w:val="20"/>
              </w:rPr>
              <w:t>STATE OF MAINE</w:t>
            </w:r>
          </w:p>
          <w:p w14:paraId="60F2A7C3" w14:textId="77777777" w:rsidR="00DC7831" w:rsidRPr="00987160" w:rsidRDefault="00DC7831" w:rsidP="00DC7831">
            <w:pPr>
              <w:shd w:val="clear" w:color="auto" w:fill="FFFFFF"/>
              <w:spacing w:after="0" w:line="240" w:lineRule="auto"/>
              <w:jc w:val="center"/>
              <w:rPr>
                <w:rFonts w:ascii="Times New Roman" w:eastAsia="Times New Roman" w:hAnsi="Times New Roman" w:cs="Times New Roman"/>
                <w:snapToGrid w:val="0"/>
                <w:color w:val="0000FF"/>
                <w:sz w:val="20"/>
                <w:szCs w:val="20"/>
              </w:rPr>
            </w:pPr>
            <w:r w:rsidRPr="00987160">
              <w:rPr>
                <w:rFonts w:ascii="Times New Roman" w:eastAsia="Times New Roman" w:hAnsi="Times New Roman" w:cs="Times New Roman"/>
                <w:snapToGrid w:val="0"/>
                <w:color w:val="0000FF"/>
                <w:sz w:val="20"/>
                <w:szCs w:val="20"/>
              </w:rPr>
              <w:t>DEPARTMENT OF PROFESSIONAL</w:t>
            </w:r>
          </w:p>
          <w:p w14:paraId="581ACD6A" w14:textId="60422352" w:rsidR="00DC7831" w:rsidRDefault="00DC7831" w:rsidP="00DC7831">
            <w:pPr>
              <w:shd w:val="clear" w:color="auto" w:fill="FFFFFF"/>
              <w:spacing w:after="0" w:line="240" w:lineRule="auto"/>
              <w:jc w:val="center"/>
              <w:rPr>
                <w:rFonts w:ascii="Times New Roman" w:eastAsia="Times New Roman" w:hAnsi="Times New Roman" w:cs="Times New Roman"/>
                <w:snapToGrid w:val="0"/>
                <w:color w:val="0000FF"/>
                <w:sz w:val="20"/>
                <w:szCs w:val="20"/>
              </w:rPr>
            </w:pPr>
            <w:r w:rsidRPr="00987160">
              <w:rPr>
                <w:rFonts w:ascii="Times New Roman" w:eastAsia="Times New Roman" w:hAnsi="Times New Roman" w:cs="Times New Roman"/>
                <w:snapToGrid w:val="0"/>
                <w:color w:val="0000FF"/>
                <w:sz w:val="20"/>
                <w:szCs w:val="20"/>
              </w:rPr>
              <w:t>AND FINANCIAL REGULATION</w:t>
            </w:r>
          </w:p>
          <w:p w14:paraId="174732BA" w14:textId="6451D8AE" w:rsidR="00DC7831" w:rsidRDefault="00DC7831" w:rsidP="00DC7831">
            <w:pPr>
              <w:shd w:val="clear" w:color="auto" w:fill="FFFFFF"/>
              <w:spacing w:after="0" w:line="240" w:lineRule="auto"/>
              <w:jc w:val="center"/>
              <w:rPr>
                <w:rFonts w:ascii="Times New Roman" w:eastAsia="Times New Roman" w:hAnsi="Times New Roman" w:cs="Times New Roman"/>
                <w:snapToGrid w:val="0"/>
                <w:color w:val="0000FF"/>
                <w:sz w:val="20"/>
                <w:szCs w:val="20"/>
              </w:rPr>
            </w:pPr>
            <w:r>
              <w:rPr>
                <w:rFonts w:ascii="Times New Roman" w:eastAsia="Times New Roman" w:hAnsi="Times New Roman" w:cs="Times New Roman"/>
                <w:snapToGrid w:val="0"/>
                <w:color w:val="0000FF"/>
                <w:sz w:val="20"/>
                <w:szCs w:val="20"/>
              </w:rPr>
              <w:t>Maine State Board of Funeral Service</w:t>
            </w:r>
          </w:p>
          <w:p w14:paraId="2171CD88" w14:textId="32F26786" w:rsidR="00DC7831" w:rsidRPr="00987160" w:rsidRDefault="00DC7831" w:rsidP="00DC7831">
            <w:pPr>
              <w:shd w:val="clear" w:color="auto" w:fill="FFFFFF"/>
              <w:spacing w:after="0" w:line="240" w:lineRule="auto"/>
              <w:jc w:val="center"/>
              <w:rPr>
                <w:rFonts w:ascii="Times New Roman" w:eastAsia="Times New Roman" w:hAnsi="Times New Roman" w:cs="Times New Roman"/>
                <w:snapToGrid w:val="0"/>
                <w:color w:val="0000FF"/>
                <w:sz w:val="20"/>
                <w:szCs w:val="20"/>
              </w:rPr>
            </w:pPr>
            <w:r w:rsidRPr="00987160">
              <w:rPr>
                <w:rFonts w:ascii="Times New Roman" w:eastAsia="Times New Roman" w:hAnsi="Times New Roman" w:cs="Times New Roman"/>
                <w:snapToGrid w:val="0"/>
                <w:color w:val="0000FF"/>
                <w:sz w:val="20"/>
                <w:szCs w:val="20"/>
              </w:rPr>
              <w:t>35 STATE HOUSE STATION</w:t>
            </w:r>
          </w:p>
          <w:p w14:paraId="25E6AA95" w14:textId="187A5121" w:rsidR="00DC7831" w:rsidRPr="00987160" w:rsidRDefault="00DC7831" w:rsidP="00DC7831">
            <w:pPr>
              <w:shd w:val="clear" w:color="auto" w:fill="FFFFFF"/>
              <w:spacing w:after="0" w:line="240" w:lineRule="auto"/>
              <w:jc w:val="center"/>
              <w:rPr>
                <w:rFonts w:ascii="Times New Roman" w:eastAsia="Times New Roman" w:hAnsi="Times New Roman" w:cs="Times New Roman"/>
                <w:snapToGrid w:val="0"/>
                <w:color w:val="0000FF"/>
                <w:sz w:val="20"/>
                <w:szCs w:val="20"/>
              </w:rPr>
            </w:pPr>
            <w:r w:rsidRPr="00987160">
              <w:rPr>
                <w:rFonts w:ascii="Times New Roman" w:eastAsia="Times New Roman" w:hAnsi="Times New Roman" w:cs="Times New Roman"/>
                <w:snapToGrid w:val="0"/>
                <w:color w:val="0000FF"/>
                <w:sz w:val="20"/>
                <w:szCs w:val="20"/>
              </w:rPr>
              <w:t>AUGUSTA, MAINE</w:t>
            </w:r>
          </w:p>
          <w:p w14:paraId="1D2AD73E" w14:textId="27872379" w:rsidR="00DC7831" w:rsidRPr="00987160" w:rsidRDefault="00DC7831" w:rsidP="00DC7831">
            <w:pPr>
              <w:shd w:val="clear" w:color="auto" w:fill="FFFFFF"/>
              <w:spacing w:after="0" w:line="240" w:lineRule="auto"/>
              <w:jc w:val="center"/>
              <w:rPr>
                <w:rFonts w:ascii="Times New Roman" w:eastAsia="Times New Roman" w:hAnsi="Times New Roman" w:cs="Times New Roman"/>
                <w:snapToGrid w:val="0"/>
                <w:color w:val="0000FF"/>
                <w:sz w:val="20"/>
                <w:szCs w:val="20"/>
              </w:rPr>
            </w:pPr>
            <w:r w:rsidRPr="00987160">
              <w:rPr>
                <w:rFonts w:ascii="Times New Roman" w:eastAsia="Times New Roman" w:hAnsi="Times New Roman" w:cs="Times New Roman"/>
                <w:snapToGrid w:val="0"/>
                <w:color w:val="0000FF"/>
                <w:sz w:val="20"/>
                <w:szCs w:val="20"/>
              </w:rPr>
              <w:t>04333-0035</w:t>
            </w:r>
          </w:p>
          <w:p w14:paraId="0F903972" w14:textId="77777777" w:rsidR="00DC7831" w:rsidRPr="00987160" w:rsidRDefault="00DC7831" w:rsidP="00DC7831">
            <w:pPr>
              <w:shd w:val="clear" w:color="auto" w:fill="FFFFFF"/>
              <w:spacing w:after="0" w:line="240" w:lineRule="auto"/>
              <w:jc w:val="center"/>
              <w:rPr>
                <w:rFonts w:ascii="Times New Roman" w:eastAsia="Times New Roman" w:hAnsi="Times New Roman" w:cs="Times New Roman"/>
                <w:snapToGrid w:val="0"/>
                <w:color w:val="0000FF"/>
                <w:sz w:val="20"/>
                <w:szCs w:val="20"/>
              </w:rPr>
            </w:pPr>
          </w:p>
          <w:p w14:paraId="2AF88EAD" w14:textId="77777777" w:rsidR="00DC7831" w:rsidRPr="00987160" w:rsidRDefault="00DC7831" w:rsidP="00DC7831">
            <w:pPr>
              <w:shd w:val="clear" w:color="auto" w:fill="FFFFFF"/>
              <w:spacing w:after="0" w:line="240" w:lineRule="auto"/>
              <w:jc w:val="center"/>
              <w:rPr>
                <w:rFonts w:ascii="Times New Roman" w:eastAsia="Times New Roman" w:hAnsi="Times New Roman" w:cs="Times New Roman"/>
                <w:snapToGrid w:val="0"/>
                <w:color w:val="0000FF"/>
                <w:sz w:val="20"/>
                <w:szCs w:val="20"/>
              </w:rPr>
            </w:pPr>
          </w:p>
          <w:p w14:paraId="1C864889" w14:textId="77777777" w:rsidR="00DC7831" w:rsidRPr="00987160" w:rsidRDefault="00DC7831" w:rsidP="00DC7831">
            <w:pPr>
              <w:shd w:val="clear" w:color="auto" w:fill="FFFFFF"/>
              <w:spacing w:after="0" w:line="240" w:lineRule="auto"/>
              <w:jc w:val="center"/>
              <w:rPr>
                <w:rFonts w:ascii="Times New Roman" w:eastAsia="Times New Roman" w:hAnsi="Times New Roman" w:cs="Times New Roman"/>
                <w:snapToGrid w:val="0"/>
                <w:color w:val="0000FF"/>
                <w:sz w:val="20"/>
                <w:szCs w:val="20"/>
              </w:rPr>
            </w:pPr>
          </w:p>
          <w:p w14:paraId="66996065" w14:textId="77777777" w:rsidR="00DC7831" w:rsidRPr="00987160" w:rsidRDefault="00DC7831" w:rsidP="00DC7831">
            <w:pPr>
              <w:shd w:val="clear" w:color="auto" w:fill="FFFFFF"/>
              <w:spacing w:after="0" w:line="240" w:lineRule="auto"/>
              <w:jc w:val="center"/>
              <w:rPr>
                <w:rFonts w:ascii="Times New Roman" w:eastAsia="Times New Roman" w:hAnsi="Times New Roman" w:cs="Times New Roman"/>
                <w:snapToGrid w:val="0"/>
                <w:color w:val="0000FF"/>
                <w:sz w:val="16"/>
                <w:szCs w:val="16"/>
              </w:rPr>
            </w:pPr>
          </w:p>
          <w:p w14:paraId="2513FE7A" w14:textId="77777777" w:rsidR="00DC7831" w:rsidRPr="00987160" w:rsidRDefault="00DC7831" w:rsidP="00DC7831">
            <w:pPr>
              <w:shd w:val="clear" w:color="auto" w:fill="FFFFFF"/>
              <w:spacing w:after="0" w:line="240" w:lineRule="auto"/>
              <w:jc w:val="center"/>
              <w:rPr>
                <w:rFonts w:ascii="Times New Roman" w:eastAsia="Times New Roman" w:hAnsi="Times New Roman" w:cs="Times New Roman"/>
                <w:snapToGrid w:val="0"/>
                <w:color w:val="0000FF"/>
                <w:sz w:val="16"/>
                <w:szCs w:val="16"/>
              </w:rPr>
            </w:pPr>
          </w:p>
        </w:tc>
        <w:tc>
          <w:tcPr>
            <w:tcW w:w="2250" w:type="dxa"/>
          </w:tcPr>
          <w:p w14:paraId="0B16447F" w14:textId="77777777" w:rsidR="00DC7831" w:rsidRPr="00987160" w:rsidRDefault="00DC7831" w:rsidP="00DC7831">
            <w:pPr>
              <w:spacing w:after="0" w:line="240" w:lineRule="auto"/>
              <w:jc w:val="center"/>
              <w:rPr>
                <w:rFonts w:ascii="Times New Roman" w:eastAsia="Times New Roman" w:hAnsi="Times New Roman" w:cs="Times New Roman"/>
                <w:snapToGrid w:val="0"/>
                <w:color w:val="0000FF"/>
                <w:sz w:val="16"/>
                <w:szCs w:val="16"/>
              </w:rPr>
            </w:pPr>
          </w:p>
          <w:p w14:paraId="704E7C1F" w14:textId="77777777" w:rsidR="00DC7831" w:rsidRPr="00987160" w:rsidRDefault="00DC7831" w:rsidP="00DC7831">
            <w:pPr>
              <w:spacing w:after="0" w:line="240" w:lineRule="auto"/>
              <w:jc w:val="center"/>
              <w:rPr>
                <w:rFonts w:ascii="Times New Roman" w:eastAsia="Times New Roman" w:hAnsi="Times New Roman" w:cs="Times New Roman"/>
                <w:snapToGrid w:val="0"/>
                <w:color w:val="0000FF"/>
                <w:sz w:val="16"/>
                <w:szCs w:val="16"/>
              </w:rPr>
            </w:pPr>
          </w:p>
          <w:p w14:paraId="0DFCB61D" w14:textId="77777777" w:rsidR="00DC7831" w:rsidRPr="00987160" w:rsidRDefault="00DC7831" w:rsidP="00DC7831">
            <w:pPr>
              <w:spacing w:after="0" w:line="240" w:lineRule="auto"/>
              <w:jc w:val="center"/>
              <w:rPr>
                <w:rFonts w:ascii="Times New Roman" w:eastAsia="Times New Roman" w:hAnsi="Times New Roman" w:cs="Times New Roman"/>
                <w:snapToGrid w:val="0"/>
                <w:color w:val="0000FF"/>
                <w:sz w:val="16"/>
                <w:szCs w:val="16"/>
              </w:rPr>
            </w:pPr>
          </w:p>
          <w:p w14:paraId="32E32BF6" w14:textId="77777777" w:rsidR="00DC7831" w:rsidRPr="00987160" w:rsidRDefault="00DC7831" w:rsidP="00DC7831">
            <w:pPr>
              <w:spacing w:after="0" w:line="240" w:lineRule="auto"/>
              <w:jc w:val="center"/>
              <w:rPr>
                <w:rFonts w:ascii="Times New Roman" w:eastAsia="Times New Roman" w:hAnsi="Times New Roman" w:cs="Times New Roman"/>
                <w:snapToGrid w:val="0"/>
                <w:color w:val="0000FF"/>
                <w:sz w:val="16"/>
                <w:szCs w:val="16"/>
              </w:rPr>
            </w:pPr>
          </w:p>
          <w:p w14:paraId="501A4366" w14:textId="77777777" w:rsidR="00DC7831" w:rsidRPr="00987160" w:rsidRDefault="00DC7831" w:rsidP="00DC7831">
            <w:pPr>
              <w:spacing w:after="0" w:line="240" w:lineRule="auto"/>
              <w:jc w:val="center"/>
              <w:rPr>
                <w:rFonts w:ascii="Times New Roman" w:eastAsia="Times New Roman" w:hAnsi="Times New Roman" w:cs="Times New Roman"/>
                <w:snapToGrid w:val="0"/>
                <w:color w:val="0000FF"/>
                <w:sz w:val="16"/>
                <w:szCs w:val="16"/>
              </w:rPr>
            </w:pPr>
          </w:p>
          <w:p w14:paraId="1A988164" w14:textId="77777777" w:rsidR="00DC7831" w:rsidRPr="00987160" w:rsidRDefault="00DC7831" w:rsidP="00DC7831">
            <w:pPr>
              <w:spacing w:after="0" w:line="240" w:lineRule="auto"/>
              <w:jc w:val="center"/>
              <w:rPr>
                <w:rFonts w:ascii="Times New Roman" w:eastAsia="Times New Roman" w:hAnsi="Times New Roman" w:cs="Times New Roman"/>
                <w:snapToGrid w:val="0"/>
                <w:color w:val="0000FF"/>
                <w:sz w:val="16"/>
                <w:szCs w:val="16"/>
              </w:rPr>
            </w:pPr>
          </w:p>
          <w:p w14:paraId="67A88AEE" w14:textId="77777777" w:rsidR="00DC7831" w:rsidRPr="00987160" w:rsidRDefault="00DC7831" w:rsidP="00DC7831">
            <w:pPr>
              <w:spacing w:after="0" w:line="240" w:lineRule="auto"/>
              <w:jc w:val="center"/>
              <w:rPr>
                <w:rFonts w:ascii="Times New Roman" w:eastAsia="Times New Roman" w:hAnsi="Times New Roman" w:cs="Times New Roman"/>
                <w:snapToGrid w:val="0"/>
                <w:color w:val="0000FF"/>
                <w:sz w:val="16"/>
                <w:szCs w:val="16"/>
              </w:rPr>
            </w:pPr>
          </w:p>
          <w:p w14:paraId="47E6AFBE" w14:textId="77777777" w:rsidR="00DC7831" w:rsidRPr="00987160" w:rsidRDefault="00DC7831" w:rsidP="00DC7831">
            <w:pPr>
              <w:spacing w:after="0" w:line="240" w:lineRule="auto"/>
              <w:jc w:val="center"/>
              <w:rPr>
                <w:rFonts w:ascii="Times New Roman" w:eastAsia="Times New Roman" w:hAnsi="Times New Roman" w:cs="Times New Roman"/>
                <w:snapToGrid w:val="0"/>
                <w:color w:val="0000FF"/>
                <w:sz w:val="16"/>
                <w:szCs w:val="16"/>
              </w:rPr>
            </w:pPr>
          </w:p>
          <w:p w14:paraId="77F0D959" w14:textId="77777777" w:rsidR="00DC7831" w:rsidRPr="00987160" w:rsidRDefault="00DC7831" w:rsidP="00DC7831">
            <w:pPr>
              <w:spacing w:after="0" w:line="240" w:lineRule="auto"/>
              <w:rPr>
                <w:rFonts w:ascii="Times New Roman" w:eastAsia="Times New Roman" w:hAnsi="Times New Roman" w:cs="Times New Roman"/>
                <w:snapToGrid w:val="0"/>
                <w:color w:val="0000FF"/>
                <w:sz w:val="16"/>
                <w:szCs w:val="16"/>
              </w:rPr>
            </w:pPr>
          </w:p>
          <w:p w14:paraId="6DCF168D" w14:textId="77777777" w:rsidR="00DC7831" w:rsidRDefault="00DC7831" w:rsidP="00DC7831">
            <w:pPr>
              <w:spacing w:after="0" w:line="240" w:lineRule="auto"/>
              <w:rPr>
                <w:rFonts w:ascii="Times New Roman" w:eastAsia="Times New Roman" w:hAnsi="Times New Roman" w:cs="Times New Roman"/>
                <w:snapToGrid w:val="0"/>
                <w:color w:val="0000FF"/>
                <w:sz w:val="16"/>
                <w:szCs w:val="16"/>
              </w:rPr>
            </w:pPr>
            <w:r w:rsidRPr="00987160">
              <w:rPr>
                <w:rFonts w:ascii="Times New Roman" w:eastAsia="Times New Roman" w:hAnsi="Times New Roman" w:cs="Times New Roman"/>
                <w:snapToGrid w:val="0"/>
                <w:color w:val="0000FF"/>
                <w:sz w:val="16"/>
                <w:szCs w:val="16"/>
              </w:rPr>
              <w:t>Anne L. Head</w:t>
            </w:r>
          </w:p>
          <w:p w14:paraId="3CA11CBA" w14:textId="77777777" w:rsidR="00DC7831" w:rsidRPr="00987160" w:rsidRDefault="00DC7831" w:rsidP="00DC7831">
            <w:pPr>
              <w:spacing w:after="0" w:line="240" w:lineRule="auto"/>
              <w:rPr>
                <w:rFonts w:ascii="Times New Roman" w:eastAsia="Times New Roman" w:hAnsi="Times New Roman" w:cs="Times New Roman"/>
                <w:snapToGrid w:val="0"/>
                <w:color w:val="0000FF"/>
                <w:sz w:val="16"/>
                <w:szCs w:val="16"/>
              </w:rPr>
            </w:pPr>
            <w:r w:rsidRPr="00987160">
              <w:rPr>
                <w:rFonts w:ascii="Times New Roman" w:eastAsia="Times New Roman" w:hAnsi="Times New Roman" w:cs="Times New Roman"/>
                <w:snapToGrid w:val="0"/>
                <w:color w:val="0000FF"/>
                <w:sz w:val="16"/>
                <w:szCs w:val="16"/>
              </w:rPr>
              <w:t>Commissioner</w:t>
            </w:r>
          </w:p>
        </w:tc>
      </w:tr>
    </w:tbl>
    <w:p w14:paraId="4A7DD13F" w14:textId="77777777" w:rsidR="00987160" w:rsidRDefault="00D64C6B">
      <w:r>
        <w:t xml:space="preserve">                                           </w:t>
      </w:r>
    </w:p>
    <w:p w14:paraId="221DCFD9" w14:textId="77777777" w:rsidR="00987160" w:rsidRPr="00987160" w:rsidRDefault="00987160" w:rsidP="00987160">
      <w:pPr>
        <w:widowControl w:val="0"/>
        <w:spacing w:after="0" w:line="240" w:lineRule="auto"/>
        <w:rPr>
          <w:rFonts w:ascii="Times New Roman" w:eastAsia="Times New Roman" w:hAnsi="Times New Roman" w:cs="Times New Roman"/>
          <w:snapToGrid w:val="0"/>
          <w:vanish/>
          <w:sz w:val="20"/>
          <w:szCs w:val="20"/>
        </w:rPr>
      </w:pPr>
    </w:p>
    <w:tbl>
      <w:tblPr>
        <w:tblW w:w="10728" w:type="dxa"/>
        <w:tblLayout w:type="fixed"/>
        <w:tblLook w:val="0000" w:firstRow="0" w:lastRow="0" w:firstColumn="0" w:lastColumn="0" w:noHBand="0" w:noVBand="0"/>
      </w:tblPr>
      <w:tblGrid>
        <w:gridCol w:w="2898"/>
        <w:gridCol w:w="5760"/>
        <w:gridCol w:w="2070"/>
      </w:tblGrid>
      <w:tr w:rsidR="00987160" w:rsidRPr="00987160" w14:paraId="1523175B" w14:textId="77777777" w:rsidTr="009B101A">
        <w:tc>
          <w:tcPr>
            <w:tcW w:w="2898" w:type="dxa"/>
          </w:tcPr>
          <w:p w14:paraId="6CBB6C34" w14:textId="77777777" w:rsidR="00987160" w:rsidRPr="00987160" w:rsidRDefault="00987160" w:rsidP="00987160">
            <w:pPr>
              <w:framePr w:w="10800" w:h="360" w:hSpace="720" w:wrap="notBeside" w:vAnchor="page" w:hAnchor="page" w:x="883" w:y="15193"/>
              <w:shd w:val="clear" w:color="auto" w:fill="FFFFFF"/>
              <w:tabs>
                <w:tab w:val="center" w:pos="4320"/>
                <w:tab w:val="right" w:pos="8640"/>
              </w:tabs>
              <w:spacing w:after="0" w:line="240" w:lineRule="auto"/>
              <w:jc w:val="center"/>
              <w:rPr>
                <w:rFonts w:ascii="Times New Roman" w:eastAsia="Times New Roman" w:hAnsi="Times New Roman" w:cs="Times New Roman"/>
                <w:smallCaps/>
                <w:snapToGrid w:val="0"/>
                <w:color w:val="0000FF"/>
                <w:spacing w:val="22"/>
                <w:sz w:val="16"/>
                <w:szCs w:val="16"/>
              </w:rPr>
            </w:pPr>
          </w:p>
          <w:p w14:paraId="6D3305D1" w14:textId="77777777" w:rsidR="00987160" w:rsidRPr="00987160" w:rsidRDefault="00987160" w:rsidP="00987160">
            <w:pPr>
              <w:framePr w:w="10800" w:h="360" w:hSpace="720" w:wrap="notBeside" w:vAnchor="page" w:hAnchor="page" w:x="883" w:y="15193"/>
              <w:shd w:val="clear" w:color="auto" w:fill="FFFFFF"/>
              <w:tabs>
                <w:tab w:val="center" w:pos="4320"/>
                <w:tab w:val="right" w:pos="8640"/>
              </w:tabs>
              <w:spacing w:after="0" w:line="240" w:lineRule="auto"/>
              <w:jc w:val="center"/>
              <w:rPr>
                <w:rFonts w:ascii="Times New Roman" w:eastAsia="Times New Roman" w:hAnsi="Times New Roman" w:cs="Times New Roman"/>
                <w:smallCaps/>
                <w:snapToGrid w:val="0"/>
                <w:color w:val="0000FF"/>
                <w:spacing w:val="17"/>
                <w:sz w:val="16"/>
                <w:szCs w:val="16"/>
              </w:rPr>
            </w:pPr>
          </w:p>
          <w:p w14:paraId="597317BD" w14:textId="77777777" w:rsidR="00987160" w:rsidRPr="00987160" w:rsidRDefault="00987160" w:rsidP="00987160">
            <w:pPr>
              <w:framePr w:w="10800" w:h="360" w:hSpace="720" w:wrap="notBeside" w:vAnchor="page" w:hAnchor="page" w:x="883" w:y="15193"/>
              <w:shd w:val="clear" w:color="auto" w:fill="FFFFFF"/>
              <w:tabs>
                <w:tab w:val="center" w:pos="4320"/>
                <w:tab w:val="right" w:pos="8640"/>
              </w:tabs>
              <w:spacing w:after="0" w:line="240" w:lineRule="auto"/>
              <w:jc w:val="center"/>
              <w:rPr>
                <w:rFonts w:ascii="Times New Roman" w:eastAsia="Times New Roman" w:hAnsi="Times New Roman" w:cs="Times New Roman"/>
                <w:smallCaps/>
                <w:snapToGrid w:val="0"/>
                <w:color w:val="0000FF"/>
                <w:spacing w:val="17"/>
                <w:sz w:val="16"/>
                <w:szCs w:val="16"/>
              </w:rPr>
            </w:pPr>
          </w:p>
          <w:p w14:paraId="2F628E65" w14:textId="77777777" w:rsidR="00987160" w:rsidRPr="00987160" w:rsidRDefault="00987160" w:rsidP="00987160">
            <w:pPr>
              <w:framePr w:w="10800" w:h="360" w:hSpace="720" w:wrap="notBeside" w:vAnchor="page" w:hAnchor="page" w:x="883" w:y="15193"/>
              <w:shd w:val="clear" w:color="auto" w:fill="FFFFFF"/>
              <w:tabs>
                <w:tab w:val="center" w:pos="4320"/>
                <w:tab w:val="right" w:pos="8640"/>
              </w:tabs>
              <w:spacing w:after="0" w:line="240" w:lineRule="auto"/>
              <w:rPr>
                <w:rFonts w:ascii="Times New Roman" w:eastAsia="Times New Roman" w:hAnsi="Times New Roman" w:cs="Times New Roman"/>
                <w:snapToGrid w:val="0"/>
                <w:color w:val="0000FF"/>
                <w:sz w:val="16"/>
                <w:szCs w:val="16"/>
              </w:rPr>
            </w:pPr>
            <w:r w:rsidRPr="00987160">
              <w:rPr>
                <w:rFonts w:ascii="Times New Roman" w:eastAsia="Times New Roman" w:hAnsi="Times New Roman" w:cs="Times New Roman"/>
                <w:smallCaps/>
                <w:snapToGrid w:val="0"/>
                <w:color w:val="0000FF"/>
                <w:spacing w:val="22"/>
                <w:sz w:val="16"/>
                <w:szCs w:val="16"/>
              </w:rPr>
              <w:t>phone: (207)624-8511 (Voice)</w:t>
            </w:r>
          </w:p>
        </w:tc>
        <w:tc>
          <w:tcPr>
            <w:tcW w:w="5760" w:type="dxa"/>
          </w:tcPr>
          <w:p w14:paraId="72FD7F45" w14:textId="77777777" w:rsidR="00987160" w:rsidRPr="00987160" w:rsidRDefault="00987160" w:rsidP="00987160">
            <w:pPr>
              <w:framePr w:w="10800" w:h="360" w:hSpace="720" w:wrap="notBeside" w:vAnchor="page" w:hAnchor="page" w:x="883" w:y="15193"/>
              <w:shd w:val="clear" w:color="auto" w:fill="FFFFFF"/>
              <w:tabs>
                <w:tab w:val="center" w:pos="4320"/>
                <w:tab w:val="right" w:pos="8640"/>
              </w:tabs>
              <w:spacing w:after="0" w:line="240" w:lineRule="auto"/>
              <w:jc w:val="center"/>
              <w:rPr>
                <w:rFonts w:ascii="Times New Roman" w:eastAsia="Times New Roman" w:hAnsi="Times New Roman" w:cs="Times New Roman"/>
                <w:smallCaps/>
                <w:snapToGrid w:val="0"/>
                <w:color w:val="0000FF"/>
                <w:spacing w:val="21"/>
                <w:sz w:val="16"/>
                <w:szCs w:val="16"/>
              </w:rPr>
            </w:pPr>
          </w:p>
          <w:p w14:paraId="02087E52" w14:textId="77777777" w:rsidR="00987160" w:rsidRPr="00987160" w:rsidRDefault="00987160" w:rsidP="00987160">
            <w:pPr>
              <w:framePr w:w="10800" w:h="360" w:hSpace="720" w:wrap="notBeside" w:vAnchor="page" w:hAnchor="page" w:x="883" w:y="15193"/>
              <w:widowControl w:val="0"/>
              <w:spacing w:after="0" w:line="240" w:lineRule="auto"/>
              <w:jc w:val="center"/>
              <w:rPr>
                <w:rFonts w:ascii="Times New Roman" w:eastAsia="Times New Roman" w:hAnsi="Times New Roman" w:cs="Times New Roman"/>
                <w:snapToGrid w:val="0"/>
                <w:color w:val="0000FF"/>
                <w:sz w:val="16"/>
                <w:szCs w:val="16"/>
              </w:rPr>
            </w:pPr>
            <w:r w:rsidRPr="00987160">
              <w:rPr>
                <w:rFonts w:ascii="Times New Roman" w:eastAsia="Times New Roman" w:hAnsi="Times New Roman" w:cs="Times New Roman"/>
                <w:snapToGrid w:val="0"/>
                <w:color w:val="0000FF"/>
                <w:sz w:val="16"/>
                <w:szCs w:val="16"/>
              </w:rPr>
              <w:t>OFFICES LOCATED AT:  76 NORTHERN AVENUE, GARDINER, MAINE</w:t>
            </w:r>
          </w:p>
          <w:p w14:paraId="1AE2B3D5" w14:textId="77777777" w:rsidR="00987160" w:rsidRPr="00987160" w:rsidRDefault="00987160" w:rsidP="00987160">
            <w:pPr>
              <w:framePr w:w="10800" w:h="360" w:hSpace="720" w:wrap="notBeside" w:vAnchor="page" w:hAnchor="page" w:x="883" w:y="15193"/>
              <w:widowControl w:val="0"/>
              <w:spacing w:after="0" w:line="240" w:lineRule="auto"/>
              <w:jc w:val="center"/>
              <w:rPr>
                <w:rFonts w:ascii="Times New Roman" w:eastAsia="Times New Roman" w:hAnsi="Times New Roman" w:cs="Times New Roman"/>
                <w:snapToGrid w:val="0"/>
                <w:color w:val="0000FF"/>
                <w:sz w:val="20"/>
                <w:szCs w:val="20"/>
              </w:rPr>
            </w:pPr>
          </w:p>
          <w:p w14:paraId="0619B406" w14:textId="77777777" w:rsidR="00987160" w:rsidRPr="00987160" w:rsidRDefault="00987160" w:rsidP="00987160">
            <w:pPr>
              <w:framePr w:w="10800" w:h="360" w:hSpace="720" w:wrap="notBeside" w:vAnchor="page" w:hAnchor="page" w:x="883" w:y="15193"/>
              <w:widowControl w:val="0"/>
              <w:spacing w:after="0" w:line="240" w:lineRule="auto"/>
              <w:jc w:val="center"/>
              <w:rPr>
                <w:rFonts w:ascii="Times New Roman" w:eastAsia="Times New Roman" w:hAnsi="Times New Roman" w:cs="Times New Roman"/>
                <w:snapToGrid w:val="0"/>
                <w:color w:val="0000FF"/>
                <w:sz w:val="16"/>
                <w:szCs w:val="16"/>
              </w:rPr>
            </w:pPr>
            <w:r w:rsidRPr="00987160">
              <w:rPr>
                <w:rFonts w:ascii="Times New Roman" w:eastAsia="Times New Roman" w:hAnsi="Times New Roman" w:cs="Times New Roman"/>
                <w:snapToGrid w:val="0"/>
                <w:color w:val="0000FF"/>
                <w:sz w:val="16"/>
                <w:szCs w:val="16"/>
              </w:rPr>
              <w:t>TTY users:  call Maine Relay 711</w:t>
            </w:r>
          </w:p>
        </w:tc>
        <w:tc>
          <w:tcPr>
            <w:tcW w:w="2070" w:type="dxa"/>
          </w:tcPr>
          <w:p w14:paraId="231BF2CB" w14:textId="77777777" w:rsidR="00987160" w:rsidRPr="00987160" w:rsidRDefault="00987160" w:rsidP="00987160">
            <w:pPr>
              <w:framePr w:w="10800" w:h="360" w:hSpace="720" w:wrap="notBeside" w:vAnchor="page" w:hAnchor="page" w:x="883" w:y="15193"/>
              <w:shd w:val="clear" w:color="auto" w:fill="FFFFFF"/>
              <w:tabs>
                <w:tab w:val="center" w:pos="4320"/>
                <w:tab w:val="right" w:pos="8640"/>
              </w:tabs>
              <w:spacing w:after="0" w:line="240" w:lineRule="auto"/>
              <w:jc w:val="center"/>
              <w:rPr>
                <w:rFonts w:ascii="Times New Roman" w:eastAsia="Times New Roman" w:hAnsi="Times New Roman" w:cs="Times New Roman"/>
                <w:smallCaps/>
                <w:snapToGrid w:val="0"/>
                <w:color w:val="0000FF"/>
                <w:spacing w:val="22"/>
                <w:sz w:val="16"/>
                <w:szCs w:val="16"/>
              </w:rPr>
            </w:pPr>
          </w:p>
          <w:p w14:paraId="023E1A76" w14:textId="77777777" w:rsidR="00987160" w:rsidRPr="00987160" w:rsidRDefault="00987160" w:rsidP="00987160">
            <w:pPr>
              <w:framePr w:w="10800" w:h="360" w:hSpace="720" w:wrap="notBeside" w:vAnchor="page" w:hAnchor="page" w:x="883" w:y="15193"/>
              <w:shd w:val="clear" w:color="auto" w:fill="FFFFFF"/>
              <w:tabs>
                <w:tab w:val="center" w:pos="4320"/>
                <w:tab w:val="right" w:pos="8640"/>
              </w:tabs>
              <w:spacing w:after="0" w:line="240" w:lineRule="auto"/>
              <w:jc w:val="center"/>
              <w:rPr>
                <w:rFonts w:ascii="Times New Roman" w:eastAsia="Times New Roman" w:hAnsi="Times New Roman" w:cs="Times New Roman"/>
                <w:smallCaps/>
                <w:snapToGrid w:val="0"/>
                <w:color w:val="0000FF"/>
                <w:spacing w:val="17"/>
                <w:sz w:val="16"/>
                <w:szCs w:val="16"/>
              </w:rPr>
            </w:pPr>
          </w:p>
          <w:p w14:paraId="2389C3A3" w14:textId="77777777" w:rsidR="00987160" w:rsidRPr="00987160" w:rsidRDefault="00987160" w:rsidP="00987160">
            <w:pPr>
              <w:framePr w:w="10800" w:h="360" w:hSpace="720" w:wrap="notBeside" w:vAnchor="page" w:hAnchor="page" w:x="883" w:y="15193"/>
              <w:shd w:val="clear" w:color="auto" w:fill="FFFFFF"/>
              <w:tabs>
                <w:tab w:val="center" w:pos="4320"/>
                <w:tab w:val="right" w:pos="8640"/>
              </w:tabs>
              <w:spacing w:after="0" w:line="240" w:lineRule="auto"/>
              <w:jc w:val="center"/>
              <w:rPr>
                <w:rFonts w:ascii="Times New Roman" w:eastAsia="Times New Roman" w:hAnsi="Times New Roman" w:cs="Times New Roman"/>
                <w:smallCaps/>
                <w:snapToGrid w:val="0"/>
                <w:color w:val="0000FF"/>
                <w:spacing w:val="17"/>
                <w:sz w:val="16"/>
                <w:szCs w:val="16"/>
              </w:rPr>
            </w:pPr>
          </w:p>
          <w:p w14:paraId="7723027B" w14:textId="77777777" w:rsidR="00987160" w:rsidRPr="00987160" w:rsidRDefault="00987160" w:rsidP="00987160">
            <w:pPr>
              <w:framePr w:w="10800" w:h="360" w:hSpace="720" w:wrap="notBeside" w:vAnchor="page" w:hAnchor="page" w:x="883" w:y="15193"/>
              <w:shd w:val="clear" w:color="auto" w:fill="FFFFFF"/>
              <w:tabs>
                <w:tab w:val="center" w:pos="4320"/>
                <w:tab w:val="right" w:pos="8640"/>
              </w:tabs>
              <w:spacing w:after="0" w:line="240" w:lineRule="auto"/>
              <w:jc w:val="center"/>
              <w:rPr>
                <w:rFonts w:ascii="Times New Roman" w:eastAsia="Times New Roman" w:hAnsi="Times New Roman" w:cs="Times New Roman"/>
                <w:snapToGrid w:val="0"/>
                <w:color w:val="0000FF"/>
                <w:sz w:val="16"/>
                <w:szCs w:val="16"/>
              </w:rPr>
            </w:pPr>
            <w:r w:rsidRPr="00987160">
              <w:rPr>
                <w:rFonts w:ascii="Times New Roman" w:eastAsia="Times New Roman" w:hAnsi="Times New Roman" w:cs="Times New Roman"/>
                <w:smallCaps/>
                <w:snapToGrid w:val="0"/>
                <w:color w:val="0000FF"/>
                <w:spacing w:val="22"/>
                <w:sz w:val="16"/>
                <w:szCs w:val="16"/>
              </w:rPr>
              <w:t>fax: (207)624-8595</w:t>
            </w:r>
          </w:p>
        </w:tc>
      </w:tr>
      <w:tr w:rsidR="00987160" w:rsidRPr="00987160" w14:paraId="245043D3" w14:textId="77777777" w:rsidTr="009B101A">
        <w:tc>
          <w:tcPr>
            <w:tcW w:w="2898" w:type="dxa"/>
          </w:tcPr>
          <w:p w14:paraId="7E43BC78" w14:textId="77777777" w:rsidR="00987160" w:rsidRPr="00987160" w:rsidRDefault="00987160" w:rsidP="00987160">
            <w:pPr>
              <w:framePr w:w="10800" w:h="360" w:hSpace="720" w:wrap="notBeside" w:vAnchor="page" w:hAnchor="page" w:x="883" w:y="15193"/>
              <w:shd w:val="clear" w:color="auto" w:fill="FFFFFF"/>
              <w:tabs>
                <w:tab w:val="center" w:pos="4320"/>
                <w:tab w:val="right" w:pos="8640"/>
              </w:tabs>
              <w:spacing w:after="0" w:line="240" w:lineRule="auto"/>
              <w:jc w:val="center"/>
              <w:rPr>
                <w:rFonts w:ascii="Times New Roman" w:eastAsia="Times New Roman" w:hAnsi="Times New Roman" w:cs="Times New Roman"/>
                <w:snapToGrid w:val="0"/>
                <w:color w:val="0000FF"/>
                <w:sz w:val="16"/>
                <w:szCs w:val="16"/>
              </w:rPr>
            </w:pPr>
            <w:r w:rsidRPr="00987160">
              <w:rPr>
                <w:rFonts w:ascii="Times New Roman" w:eastAsia="Times New Roman" w:hAnsi="Times New Roman" w:cs="Times New Roman"/>
                <w:snapToGrid w:val="0"/>
                <w:color w:val="0000FF"/>
                <w:sz w:val="16"/>
                <w:szCs w:val="16"/>
              </w:rPr>
              <w:t xml:space="preserve"> </w:t>
            </w:r>
          </w:p>
          <w:p w14:paraId="07A25390" w14:textId="77777777" w:rsidR="00987160" w:rsidRPr="00987160" w:rsidRDefault="00987160" w:rsidP="00987160">
            <w:pPr>
              <w:framePr w:w="10800" w:h="360" w:hSpace="720" w:wrap="notBeside" w:vAnchor="page" w:hAnchor="page" w:x="883" w:y="15193"/>
              <w:shd w:val="clear" w:color="auto" w:fill="FFFFFF"/>
              <w:tabs>
                <w:tab w:val="center" w:pos="4320"/>
                <w:tab w:val="right" w:pos="8640"/>
              </w:tabs>
              <w:spacing w:after="0" w:line="240" w:lineRule="auto"/>
              <w:jc w:val="center"/>
              <w:rPr>
                <w:rFonts w:ascii="Times New Roman" w:eastAsia="Times New Roman" w:hAnsi="Times New Roman" w:cs="Times New Roman"/>
                <w:snapToGrid w:val="0"/>
                <w:color w:val="0000FF"/>
                <w:sz w:val="16"/>
                <w:szCs w:val="16"/>
              </w:rPr>
            </w:pPr>
          </w:p>
        </w:tc>
        <w:tc>
          <w:tcPr>
            <w:tcW w:w="5760" w:type="dxa"/>
          </w:tcPr>
          <w:p w14:paraId="796C7A79" w14:textId="77777777" w:rsidR="00987160" w:rsidRPr="00987160" w:rsidRDefault="00987160" w:rsidP="00987160">
            <w:pPr>
              <w:framePr w:w="10800" w:h="360" w:hSpace="720" w:wrap="notBeside" w:vAnchor="page" w:hAnchor="page" w:x="883" w:y="15193"/>
              <w:shd w:val="clear" w:color="auto" w:fill="FFFFFF"/>
              <w:tabs>
                <w:tab w:val="center" w:pos="4320"/>
                <w:tab w:val="right" w:pos="8640"/>
              </w:tabs>
              <w:spacing w:after="0" w:line="240" w:lineRule="auto"/>
              <w:jc w:val="center"/>
              <w:rPr>
                <w:rFonts w:ascii="Times New Roman" w:eastAsia="Times New Roman" w:hAnsi="Times New Roman" w:cs="Times New Roman"/>
                <w:smallCaps/>
                <w:snapToGrid w:val="0"/>
                <w:color w:val="0000FF"/>
                <w:spacing w:val="21"/>
                <w:sz w:val="16"/>
                <w:szCs w:val="16"/>
              </w:rPr>
            </w:pPr>
            <w:r w:rsidRPr="00987160">
              <w:rPr>
                <w:rFonts w:ascii="Times New Roman" w:eastAsia="Times New Roman" w:hAnsi="Times New Roman" w:cs="Times New Roman"/>
                <w:smallCaps/>
                <w:snapToGrid w:val="0"/>
                <w:color w:val="0000FF"/>
                <w:spacing w:val="21"/>
                <w:sz w:val="16"/>
                <w:szCs w:val="16"/>
              </w:rPr>
              <w:t xml:space="preserve"> </w:t>
            </w:r>
          </w:p>
          <w:p w14:paraId="51A378E1" w14:textId="77777777" w:rsidR="00987160" w:rsidRPr="00987160" w:rsidRDefault="00987160" w:rsidP="00987160">
            <w:pPr>
              <w:framePr w:w="10800" w:h="360" w:hSpace="720" w:wrap="notBeside" w:vAnchor="page" w:hAnchor="page" w:x="883" w:y="15193"/>
              <w:shd w:val="clear" w:color="auto" w:fill="FFFFFF"/>
              <w:tabs>
                <w:tab w:val="center" w:pos="4320"/>
                <w:tab w:val="right" w:pos="8640"/>
              </w:tabs>
              <w:spacing w:after="0" w:line="240" w:lineRule="auto"/>
              <w:jc w:val="center"/>
              <w:rPr>
                <w:rFonts w:ascii="Times New Roman" w:eastAsia="Times New Roman" w:hAnsi="Times New Roman" w:cs="Times New Roman"/>
                <w:smallCaps/>
                <w:snapToGrid w:val="0"/>
                <w:color w:val="0000FF"/>
                <w:spacing w:val="21"/>
                <w:sz w:val="16"/>
                <w:szCs w:val="16"/>
              </w:rPr>
            </w:pPr>
          </w:p>
          <w:p w14:paraId="07613293" w14:textId="77777777" w:rsidR="00987160" w:rsidRPr="00987160" w:rsidRDefault="00987160" w:rsidP="00987160">
            <w:pPr>
              <w:framePr w:w="10800" w:h="360" w:hSpace="720" w:wrap="notBeside" w:vAnchor="page" w:hAnchor="page" w:x="883" w:y="15193"/>
              <w:shd w:val="clear" w:color="auto" w:fill="FFFFFF"/>
              <w:tabs>
                <w:tab w:val="center" w:pos="4320"/>
                <w:tab w:val="right" w:pos="8640"/>
              </w:tabs>
              <w:spacing w:after="0" w:line="240" w:lineRule="auto"/>
              <w:jc w:val="center"/>
              <w:rPr>
                <w:rFonts w:ascii="Times New Roman" w:eastAsia="Times New Roman" w:hAnsi="Times New Roman" w:cs="Times New Roman"/>
                <w:smallCaps/>
                <w:snapToGrid w:val="0"/>
                <w:color w:val="0000FF"/>
                <w:spacing w:val="21"/>
                <w:sz w:val="16"/>
                <w:szCs w:val="16"/>
              </w:rPr>
            </w:pPr>
          </w:p>
          <w:p w14:paraId="36DDD4EB" w14:textId="77777777" w:rsidR="00987160" w:rsidRPr="00987160" w:rsidRDefault="00987160" w:rsidP="00987160">
            <w:pPr>
              <w:framePr w:w="10800" w:h="360" w:hSpace="720" w:wrap="notBeside" w:vAnchor="page" w:hAnchor="page" w:x="883" w:y="15193"/>
              <w:shd w:val="clear" w:color="auto" w:fill="FFFFFF"/>
              <w:tabs>
                <w:tab w:val="center" w:pos="4320"/>
                <w:tab w:val="right" w:pos="8640"/>
              </w:tabs>
              <w:spacing w:after="0" w:line="240" w:lineRule="auto"/>
              <w:jc w:val="center"/>
              <w:rPr>
                <w:rFonts w:ascii="Times New Roman" w:eastAsia="Times New Roman" w:hAnsi="Times New Roman" w:cs="Times New Roman"/>
                <w:snapToGrid w:val="0"/>
                <w:color w:val="0000FF"/>
                <w:sz w:val="16"/>
                <w:szCs w:val="16"/>
              </w:rPr>
            </w:pPr>
          </w:p>
        </w:tc>
        <w:tc>
          <w:tcPr>
            <w:tcW w:w="2070" w:type="dxa"/>
          </w:tcPr>
          <w:p w14:paraId="773E18F4" w14:textId="77777777" w:rsidR="00987160" w:rsidRPr="00987160" w:rsidRDefault="00987160" w:rsidP="00987160">
            <w:pPr>
              <w:framePr w:wrap="auto" w:hAnchor="text" w:x="883"/>
              <w:spacing w:after="0" w:line="240" w:lineRule="auto"/>
              <w:rPr>
                <w:rFonts w:ascii="Times New Roman" w:eastAsia="Times New Roman" w:hAnsi="Times New Roman" w:cs="Times New Roman"/>
                <w:snapToGrid w:val="0"/>
                <w:color w:val="0000FF"/>
                <w:sz w:val="16"/>
                <w:szCs w:val="16"/>
              </w:rPr>
            </w:pPr>
          </w:p>
        </w:tc>
      </w:tr>
    </w:tbl>
    <w:p w14:paraId="03B30150" w14:textId="6DF4EEE6" w:rsidR="00987160" w:rsidRPr="00B62E15" w:rsidRDefault="00987160" w:rsidP="001B7605">
      <w:pPr>
        <w:rPr>
          <w:rFonts w:ascii="Times New Roman" w:hAnsi="Times New Roman" w:cs="Times New Roman"/>
          <w:sz w:val="24"/>
          <w:szCs w:val="24"/>
        </w:rPr>
      </w:pPr>
    </w:p>
    <w:p w14:paraId="05460A18" w14:textId="77777777" w:rsidR="00987160" w:rsidRPr="00B62E15" w:rsidRDefault="00987160" w:rsidP="00987160">
      <w:pPr>
        <w:rPr>
          <w:rFonts w:ascii="Times New Roman" w:hAnsi="Times New Roman" w:cs="Times New Roman"/>
          <w:sz w:val="24"/>
          <w:szCs w:val="24"/>
        </w:rPr>
      </w:pPr>
    </w:p>
    <w:p w14:paraId="6AFDFEC0" w14:textId="77777777" w:rsidR="00987160" w:rsidRPr="00B62E15" w:rsidRDefault="00987160" w:rsidP="00987160">
      <w:pPr>
        <w:rPr>
          <w:rFonts w:ascii="Times New Roman" w:hAnsi="Times New Roman" w:cs="Times New Roman"/>
          <w:sz w:val="24"/>
          <w:szCs w:val="24"/>
        </w:rPr>
      </w:pPr>
      <w:r w:rsidRPr="00B62E15">
        <w:rPr>
          <w:rFonts w:ascii="Times New Roman" w:hAnsi="Times New Roman" w:cs="Times New Roman"/>
          <w:sz w:val="24"/>
          <w:szCs w:val="24"/>
        </w:rPr>
        <w:t>January 31, 2023</w:t>
      </w:r>
    </w:p>
    <w:p w14:paraId="2D230942" w14:textId="77777777" w:rsidR="00987160" w:rsidRPr="00B62E15" w:rsidRDefault="00987160" w:rsidP="00987160">
      <w:pPr>
        <w:rPr>
          <w:rFonts w:ascii="Times New Roman" w:hAnsi="Times New Roman" w:cs="Times New Roman"/>
          <w:sz w:val="24"/>
          <w:szCs w:val="24"/>
        </w:rPr>
      </w:pPr>
    </w:p>
    <w:p w14:paraId="3426E60B" w14:textId="4361E52D" w:rsidR="00987160" w:rsidRPr="00B62E15" w:rsidRDefault="00987160" w:rsidP="00987160">
      <w:pPr>
        <w:rPr>
          <w:rFonts w:ascii="Times New Roman" w:hAnsi="Times New Roman" w:cs="Times New Roman"/>
          <w:sz w:val="24"/>
          <w:szCs w:val="24"/>
        </w:rPr>
      </w:pPr>
      <w:r w:rsidRPr="00B62E15">
        <w:rPr>
          <w:rFonts w:ascii="Times New Roman" w:hAnsi="Times New Roman" w:cs="Times New Roman"/>
          <w:sz w:val="24"/>
          <w:szCs w:val="24"/>
        </w:rPr>
        <w:t xml:space="preserve">Notice to all licensees of the Maine </w:t>
      </w:r>
      <w:r w:rsidR="00422269">
        <w:rPr>
          <w:rFonts w:ascii="Times New Roman" w:hAnsi="Times New Roman" w:cs="Times New Roman"/>
          <w:sz w:val="24"/>
          <w:szCs w:val="24"/>
        </w:rPr>
        <w:t xml:space="preserve">State </w:t>
      </w:r>
      <w:r w:rsidRPr="00B62E15">
        <w:rPr>
          <w:rFonts w:ascii="Times New Roman" w:hAnsi="Times New Roman" w:cs="Times New Roman"/>
          <w:sz w:val="24"/>
          <w:szCs w:val="24"/>
        </w:rPr>
        <w:t xml:space="preserve">Board of Funeral Service: </w:t>
      </w:r>
    </w:p>
    <w:p w14:paraId="53540F42" w14:textId="77777777" w:rsidR="00987160" w:rsidRPr="00B62E15" w:rsidRDefault="00987160" w:rsidP="00987160">
      <w:pPr>
        <w:rPr>
          <w:rFonts w:ascii="Times New Roman" w:hAnsi="Times New Roman" w:cs="Times New Roman"/>
          <w:sz w:val="24"/>
          <w:szCs w:val="24"/>
        </w:rPr>
      </w:pPr>
    </w:p>
    <w:p w14:paraId="5ADA39F5" w14:textId="77777777" w:rsidR="00987160" w:rsidRPr="00B62E15" w:rsidRDefault="00987160" w:rsidP="00987160">
      <w:pPr>
        <w:rPr>
          <w:rFonts w:ascii="Times New Roman" w:hAnsi="Times New Roman" w:cs="Times New Roman"/>
          <w:sz w:val="24"/>
          <w:szCs w:val="24"/>
        </w:rPr>
      </w:pPr>
      <w:r w:rsidRPr="00B62E15">
        <w:rPr>
          <w:rFonts w:ascii="Times New Roman" w:hAnsi="Times New Roman" w:cs="Times New Roman"/>
          <w:sz w:val="24"/>
          <w:szCs w:val="24"/>
        </w:rPr>
        <w:t xml:space="preserve">On January 22, 2023, amendments to Board Rule Chapter 11, Annual Renewal; Continuing Education; Inactive Status became effective. The amended rule clarifies the continuing education requirements that practitioners of funeral service shall certify compliance at the time of renewal. The rule also provides greater flexibility by expanding the types of </w:t>
      </w:r>
      <w:r w:rsidRPr="00B62E15">
        <w:rPr>
          <w:rStyle w:val="normaltextrun"/>
          <w:rFonts w:ascii="Times New Roman" w:hAnsi="Times New Roman" w:cs="Times New Roman"/>
          <w:color w:val="000000"/>
          <w:sz w:val="24"/>
          <w:szCs w:val="24"/>
          <w:shd w:val="clear" w:color="auto" w:fill="FFFFFF"/>
        </w:rPr>
        <w:t>continuing education activities and programs accepted by the Board.</w:t>
      </w:r>
    </w:p>
    <w:p w14:paraId="00EE43D3" w14:textId="77777777" w:rsidR="00987160" w:rsidRPr="00B62E15" w:rsidRDefault="00987160" w:rsidP="00987160">
      <w:pPr>
        <w:rPr>
          <w:rFonts w:ascii="Times New Roman" w:hAnsi="Times New Roman" w:cs="Times New Roman"/>
          <w:sz w:val="24"/>
          <w:szCs w:val="24"/>
        </w:rPr>
      </w:pPr>
      <w:r w:rsidRPr="00B62E15">
        <w:rPr>
          <w:rFonts w:ascii="Times New Roman" w:hAnsi="Times New Roman" w:cs="Times New Roman"/>
          <w:sz w:val="24"/>
          <w:szCs w:val="24"/>
        </w:rPr>
        <w:t>As a reminder, below are the continuing education requirements for both a funeral practitioner and a funeral attendant (See links below to access governing statutes and rules)</w:t>
      </w:r>
    </w:p>
    <w:p w14:paraId="4FACA4A2" w14:textId="77777777" w:rsidR="00987160" w:rsidRPr="00B62E15" w:rsidRDefault="00987160" w:rsidP="00987160">
      <w:pPr>
        <w:pStyle w:val="ListParagraph"/>
        <w:numPr>
          <w:ilvl w:val="0"/>
          <w:numId w:val="2"/>
        </w:numPr>
        <w:rPr>
          <w:rFonts w:ascii="Times New Roman" w:hAnsi="Times New Roman" w:cs="Times New Roman"/>
          <w:sz w:val="24"/>
          <w:szCs w:val="24"/>
        </w:rPr>
      </w:pPr>
      <w:r w:rsidRPr="00B62E15">
        <w:rPr>
          <w:rFonts w:ascii="Times New Roman" w:hAnsi="Times New Roman" w:cs="Times New Roman"/>
          <w:sz w:val="24"/>
          <w:szCs w:val="24"/>
          <w:u w:val="single"/>
        </w:rPr>
        <w:t>Practitioners of funeral service</w:t>
      </w:r>
      <w:r w:rsidRPr="00B62E15">
        <w:rPr>
          <w:rFonts w:ascii="Times New Roman" w:hAnsi="Times New Roman" w:cs="Times New Roman"/>
          <w:sz w:val="24"/>
          <w:szCs w:val="24"/>
        </w:rPr>
        <w:t>: for odd-year renewals a funeral practitioner must complete 12 hours prior to the date of renewal. No more than 6 of the 12 hours may be completed through online or distance learning programs.</w:t>
      </w:r>
    </w:p>
    <w:p w14:paraId="2D34B06C" w14:textId="77777777" w:rsidR="00987160" w:rsidRPr="00B62E15" w:rsidRDefault="00987160" w:rsidP="00987160">
      <w:pPr>
        <w:pStyle w:val="ListParagraph"/>
        <w:numPr>
          <w:ilvl w:val="0"/>
          <w:numId w:val="2"/>
        </w:numPr>
        <w:rPr>
          <w:rFonts w:ascii="Times New Roman" w:hAnsi="Times New Roman" w:cs="Times New Roman"/>
          <w:sz w:val="24"/>
          <w:szCs w:val="24"/>
        </w:rPr>
      </w:pPr>
      <w:r w:rsidRPr="00B62E15">
        <w:rPr>
          <w:rFonts w:ascii="Times New Roman" w:hAnsi="Times New Roman" w:cs="Times New Roman"/>
          <w:sz w:val="24"/>
          <w:szCs w:val="24"/>
          <w:u w:val="single"/>
        </w:rPr>
        <w:t>Funeral attendants</w:t>
      </w:r>
      <w:r w:rsidRPr="00B62E15">
        <w:rPr>
          <w:rFonts w:ascii="Times New Roman" w:hAnsi="Times New Roman" w:cs="Times New Roman"/>
          <w:sz w:val="24"/>
          <w:szCs w:val="24"/>
        </w:rPr>
        <w:t xml:space="preserve">: for each renewal a funeral attendant must complete </w:t>
      </w:r>
      <w:r w:rsidRPr="00B62E15">
        <w:rPr>
          <w:rStyle w:val="normaltextrun"/>
          <w:rFonts w:ascii="Times New Roman" w:hAnsi="Times New Roman" w:cs="Times New Roman"/>
          <w:color w:val="000000"/>
          <w:sz w:val="24"/>
          <w:szCs w:val="24"/>
          <w:bdr w:val="none" w:sz="0" w:space="0" w:color="auto" w:frame="1"/>
        </w:rPr>
        <w:t>the annual training in bloodborne pathogens and highly hazardous chemicals required by Chapter 10, Section 4(3) of the board’s rules.</w:t>
      </w:r>
    </w:p>
    <w:p w14:paraId="5960EECF" w14:textId="77777777" w:rsidR="00987160" w:rsidRPr="00B62E15" w:rsidRDefault="00987160" w:rsidP="00987160">
      <w:pPr>
        <w:pStyle w:val="ListParagraph"/>
        <w:numPr>
          <w:ilvl w:val="0"/>
          <w:numId w:val="2"/>
        </w:numPr>
        <w:spacing w:after="0"/>
        <w:rPr>
          <w:rFonts w:ascii="Times New Roman" w:hAnsi="Times New Roman" w:cs="Times New Roman"/>
          <w:sz w:val="24"/>
          <w:szCs w:val="24"/>
        </w:rPr>
      </w:pPr>
      <w:r w:rsidRPr="00B62E15">
        <w:rPr>
          <w:rFonts w:ascii="Times New Roman" w:hAnsi="Times New Roman" w:cs="Times New Roman"/>
          <w:sz w:val="24"/>
          <w:szCs w:val="24"/>
        </w:rPr>
        <w:t xml:space="preserve">Statutory Link - 32 M.R.S. § 1506(2): </w:t>
      </w:r>
      <w:hyperlink r:id="rId9" w:history="1">
        <w:r w:rsidRPr="00B62E15">
          <w:rPr>
            <w:rStyle w:val="Hyperlink"/>
            <w:rFonts w:ascii="Times New Roman" w:hAnsi="Times New Roman" w:cs="Times New Roman"/>
            <w:sz w:val="24"/>
            <w:szCs w:val="24"/>
          </w:rPr>
          <w:t>https://legislature.maine.gov/legis/statutes/32/title32sec1506.html</w:t>
        </w:r>
      </w:hyperlink>
    </w:p>
    <w:p w14:paraId="3646C0CE" w14:textId="6F0CC51C" w:rsidR="00987160" w:rsidRPr="00262B92" w:rsidRDefault="00987160" w:rsidP="00262B92">
      <w:pPr>
        <w:pStyle w:val="ListParagraph"/>
        <w:numPr>
          <w:ilvl w:val="0"/>
          <w:numId w:val="2"/>
        </w:numPr>
        <w:spacing w:after="0"/>
        <w:sectPr w:rsidR="00987160" w:rsidRPr="00262B92" w:rsidSect="0003516A">
          <w:footerReference w:type="default" r:id="rId10"/>
          <w:pgSz w:w="12240" w:h="15840"/>
          <w:pgMar w:top="1440" w:right="1440" w:bottom="1440" w:left="1440" w:header="720" w:footer="288" w:gutter="0"/>
          <w:cols w:space="720"/>
          <w:noEndnote/>
          <w:docGrid w:linePitch="299"/>
        </w:sectPr>
      </w:pPr>
      <w:r w:rsidRPr="00B62E15">
        <w:rPr>
          <w:rFonts w:ascii="Times New Roman" w:hAnsi="Times New Roman" w:cs="Times New Roman"/>
          <w:sz w:val="24"/>
          <w:szCs w:val="24"/>
        </w:rPr>
        <w:t>Board Rule Link – Chapter 1</w:t>
      </w:r>
      <w:r w:rsidR="00153C5C">
        <w:rPr>
          <w:rFonts w:ascii="Times New Roman" w:hAnsi="Times New Roman" w:cs="Times New Roman"/>
          <w:sz w:val="24"/>
          <w:szCs w:val="24"/>
        </w:rPr>
        <w:t>1</w:t>
      </w:r>
      <w:r w:rsidRPr="00B62E15">
        <w:rPr>
          <w:rFonts w:ascii="Times New Roman" w:hAnsi="Times New Roman" w:cs="Times New Roman"/>
          <w:sz w:val="24"/>
          <w:szCs w:val="24"/>
        </w:rPr>
        <w:t xml:space="preserve">: </w:t>
      </w:r>
      <w:hyperlink r:id="rId11" w:history="1">
        <w:r w:rsidRPr="00B62E15">
          <w:rPr>
            <w:rStyle w:val="Hyperlink"/>
            <w:rFonts w:ascii="Times New Roman" w:hAnsi="Times New Roman" w:cs="Times New Roman"/>
            <w:sz w:val="24"/>
            <w:szCs w:val="24"/>
          </w:rPr>
          <w:t>https://www.maine.gov/pfr/professionallicensing/professions/board-funeral-services</w:t>
        </w:r>
      </w:hyperlink>
    </w:p>
    <w:p w14:paraId="7ED152DF" w14:textId="679B25DA" w:rsidR="00E6099F" w:rsidRDefault="00E6099F" w:rsidP="00262B92"/>
    <w:sectPr w:rsidR="00E6099F" w:rsidSect="00D36FC5">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3095C" w14:textId="77777777" w:rsidR="00906C15" w:rsidRDefault="00DC7831">
      <w:pPr>
        <w:spacing w:after="0" w:line="240" w:lineRule="auto"/>
      </w:pPr>
      <w:r>
        <w:separator/>
      </w:r>
    </w:p>
  </w:endnote>
  <w:endnote w:type="continuationSeparator" w:id="0">
    <w:p w14:paraId="607F0B2D" w14:textId="77777777" w:rsidR="00906C15" w:rsidRDefault="00DC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5152" w14:textId="77777777" w:rsidR="00FC3FBF" w:rsidRDefault="00B50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B748" w14:textId="77777777" w:rsidR="00906C15" w:rsidRDefault="00DC7831">
      <w:pPr>
        <w:spacing w:after="0" w:line="240" w:lineRule="auto"/>
      </w:pPr>
      <w:r>
        <w:separator/>
      </w:r>
    </w:p>
  </w:footnote>
  <w:footnote w:type="continuationSeparator" w:id="0">
    <w:p w14:paraId="4129CCD3" w14:textId="77777777" w:rsidR="00906C15" w:rsidRDefault="00DC7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661A9"/>
    <w:multiLevelType w:val="hybridMultilevel"/>
    <w:tmpl w:val="9724A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9B2505"/>
    <w:multiLevelType w:val="hybridMultilevel"/>
    <w:tmpl w:val="D3F4C0CA"/>
    <w:lvl w:ilvl="0" w:tplc="A4B8D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6B"/>
    <w:rsid w:val="00024198"/>
    <w:rsid w:val="0003516A"/>
    <w:rsid w:val="00054892"/>
    <w:rsid w:val="00067885"/>
    <w:rsid w:val="00094EB1"/>
    <w:rsid w:val="000A1C77"/>
    <w:rsid w:val="000A56E8"/>
    <w:rsid w:val="000B3F1D"/>
    <w:rsid w:val="000D0071"/>
    <w:rsid w:val="000F36BD"/>
    <w:rsid w:val="0010310D"/>
    <w:rsid w:val="00130E3D"/>
    <w:rsid w:val="00133E58"/>
    <w:rsid w:val="00141E8F"/>
    <w:rsid w:val="00145CC2"/>
    <w:rsid w:val="00153C5C"/>
    <w:rsid w:val="001543F5"/>
    <w:rsid w:val="001945E7"/>
    <w:rsid w:val="001954E5"/>
    <w:rsid w:val="001B3D98"/>
    <w:rsid w:val="001B7605"/>
    <w:rsid w:val="001C077C"/>
    <w:rsid w:val="001E094B"/>
    <w:rsid w:val="001E75EE"/>
    <w:rsid w:val="001F522B"/>
    <w:rsid w:val="00200D56"/>
    <w:rsid w:val="0020213E"/>
    <w:rsid w:val="00217FBB"/>
    <w:rsid w:val="00262B92"/>
    <w:rsid w:val="00281C9C"/>
    <w:rsid w:val="00283462"/>
    <w:rsid w:val="002B5FFE"/>
    <w:rsid w:val="002C1898"/>
    <w:rsid w:val="002E3FC7"/>
    <w:rsid w:val="002F05BA"/>
    <w:rsid w:val="002F29FA"/>
    <w:rsid w:val="00326EE6"/>
    <w:rsid w:val="00330036"/>
    <w:rsid w:val="0033186E"/>
    <w:rsid w:val="00354714"/>
    <w:rsid w:val="003A0DF2"/>
    <w:rsid w:val="003C3FA3"/>
    <w:rsid w:val="003F00B2"/>
    <w:rsid w:val="004150A6"/>
    <w:rsid w:val="00422269"/>
    <w:rsid w:val="004555C0"/>
    <w:rsid w:val="0046669C"/>
    <w:rsid w:val="00474EE4"/>
    <w:rsid w:val="0048481B"/>
    <w:rsid w:val="004A620A"/>
    <w:rsid w:val="004B741F"/>
    <w:rsid w:val="004D1DB4"/>
    <w:rsid w:val="004D2E0F"/>
    <w:rsid w:val="005314D4"/>
    <w:rsid w:val="00564465"/>
    <w:rsid w:val="005A0B30"/>
    <w:rsid w:val="005A2851"/>
    <w:rsid w:val="005B2809"/>
    <w:rsid w:val="005B3925"/>
    <w:rsid w:val="00603798"/>
    <w:rsid w:val="00626B4D"/>
    <w:rsid w:val="00694510"/>
    <w:rsid w:val="00696FE0"/>
    <w:rsid w:val="006A7A14"/>
    <w:rsid w:val="006F0430"/>
    <w:rsid w:val="00702C9E"/>
    <w:rsid w:val="0071424A"/>
    <w:rsid w:val="00715147"/>
    <w:rsid w:val="0071656F"/>
    <w:rsid w:val="00721E11"/>
    <w:rsid w:val="00745AB2"/>
    <w:rsid w:val="00752DF3"/>
    <w:rsid w:val="0079767F"/>
    <w:rsid w:val="007A4FE4"/>
    <w:rsid w:val="007A60C5"/>
    <w:rsid w:val="007C62AB"/>
    <w:rsid w:val="007E158D"/>
    <w:rsid w:val="007E7A55"/>
    <w:rsid w:val="00810DFA"/>
    <w:rsid w:val="00813704"/>
    <w:rsid w:val="00825CAC"/>
    <w:rsid w:val="008274FF"/>
    <w:rsid w:val="00850043"/>
    <w:rsid w:val="00852F09"/>
    <w:rsid w:val="00895832"/>
    <w:rsid w:val="008A6281"/>
    <w:rsid w:val="008C0D25"/>
    <w:rsid w:val="00906C15"/>
    <w:rsid w:val="00910618"/>
    <w:rsid w:val="009118C9"/>
    <w:rsid w:val="00925289"/>
    <w:rsid w:val="00966B36"/>
    <w:rsid w:val="009806B6"/>
    <w:rsid w:val="00985032"/>
    <w:rsid w:val="00987160"/>
    <w:rsid w:val="009936AA"/>
    <w:rsid w:val="009B4B1E"/>
    <w:rsid w:val="009F43B7"/>
    <w:rsid w:val="00AC1B31"/>
    <w:rsid w:val="00AF6695"/>
    <w:rsid w:val="00B341EE"/>
    <w:rsid w:val="00B5032A"/>
    <w:rsid w:val="00B62E15"/>
    <w:rsid w:val="00B6388F"/>
    <w:rsid w:val="00B66609"/>
    <w:rsid w:val="00BA638F"/>
    <w:rsid w:val="00BD2A40"/>
    <w:rsid w:val="00BF1F44"/>
    <w:rsid w:val="00C12272"/>
    <w:rsid w:val="00C53067"/>
    <w:rsid w:val="00C56F5F"/>
    <w:rsid w:val="00C578B6"/>
    <w:rsid w:val="00C621CE"/>
    <w:rsid w:val="00C64C08"/>
    <w:rsid w:val="00C8710F"/>
    <w:rsid w:val="00CC1110"/>
    <w:rsid w:val="00D06CB2"/>
    <w:rsid w:val="00D36FC5"/>
    <w:rsid w:val="00D64C6B"/>
    <w:rsid w:val="00DB3DDB"/>
    <w:rsid w:val="00DC3822"/>
    <w:rsid w:val="00DC7831"/>
    <w:rsid w:val="00DD4256"/>
    <w:rsid w:val="00DD5112"/>
    <w:rsid w:val="00E000A1"/>
    <w:rsid w:val="00E11823"/>
    <w:rsid w:val="00E174C6"/>
    <w:rsid w:val="00E20290"/>
    <w:rsid w:val="00E422E5"/>
    <w:rsid w:val="00E6099F"/>
    <w:rsid w:val="00EB14DD"/>
    <w:rsid w:val="00EC4052"/>
    <w:rsid w:val="00ED3C7C"/>
    <w:rsid w:val="00F058E3"/>
    <w:rsid w:val="00F132F3"/>
    <w:rsid w:val="00F70838"/>
    <w:rsid w:val="00F774FC"/>
    <w:rsid w:val="00F8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1CE26A"/>
  <w15:chartTrackingRefBased/>
  <w15:docId w15:val="{06B5DD30-F043-422F-993F-7B433779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B31"/>
    <w:rPr>
      <w:color w:val="0000FF"/>
      <w:u w:val="single"/>
    </w:rPr>
  </w:style>
  <w:style w:type="paragraph" w:styleId="Revision">
    <w:name w:val="Revision"/>
    <w:hidden/>
    <w:uiPriority w:val="99"/>
    <w:semiHidden/>
    <w:rsid w:val="00DD4256"/>
    <w:pPr>
      <w:spacing w:after="0" w:line="240" w:lineRule="auto"/>
    </w:pPr>
  </w:style>
  <w:style w:type="paragraph" w:styleId="ListParagraph">
    <w:name w:val="List Paragraph"/>
    <w:basedOn w:val="Normal"/>
    <w:uiPriority w:val="34"/>
    <w:qFormat/>
    <w:rsid w:val="00B341EE"/>
    <w:pPr>
      <w:ind w:left="720"/>
      <w:contextualSpacing/>
    </w:pPr>
  </w:style>
  <w:style w:type="character" w:customStyle="1" w:styleId="normaltextrun">
    <w:name w:val="normaltextrun"/>
    <w:basedOn w:val="DefaultParagraphFont"/>
    <w:rsid w:val="00217FBB"/>
  </w:style>
  <w:style w:type="character" w:customStyle="1" w:styleId="eop">
    <w:name w:val="eop"/>
    <w:basedOn w:val="DefaultParagraphFont"/>
    <w:rsid w:val="00217FBB"/>
  </w:style>
  <w:style w:type="character" w:styleId="UnresolvedMention">
    <w:name w:val="Unresolved Mention"/>
    <w:basedOn w:val="DefaultParagraphFont"/>
    <w:uiPriority w:val="99"/>
    <w:semiHidden/>
    <w:unhideWhenUsed/>
    <w:rsid w:val="00D36FC5"/>
    <w:rPr>
      <w:color w:val="605E5C"/>
      <w:shd w:val="clear" w:color="auto" w:fill="E1DFDD"/>
    </w:rPr>
  </w:style>
  <w:style w:type="paragraph" w:styleId="Footer">
    <w:name w:val="footer"/>
    <w:basedOn w:val="Normal"/>
    <w:link w:val="FooterChar"/>
    <w:uiPriority w:val="99"/>
    <w:semiHidden/>
    <w:unhideWhenUsed/>
    <w:rsid w:val="009871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444302117@23032006-29E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ine.gov/pfr/professionallicensing/professions/board-funeral-service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egislature.maine.gov/legis/statutes/32/title32sec15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Holly</dc:creator>
  <cp:keywords/>
  <dc:description/>
  <cp:lastModifiedBy>Poirier, Holly</cp:lastModifiedBy>
  <cp:revision>2</cp:revision>
  <cp:lastPrinted>2023-01-31T13:53:00Z</cp:lastPrinted>
  <dcterms:created xsi:type="dcterms:W3CDTF">2023-01-31T14:30:00Z</dcterms:created>
  <dcterms:modified xsi:type="dcterms:W3CDTF">2023-01-31T14:30:00Z</dcterms:modified>
</cp:coreProperties>
</file>