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5A9C05D7" w:rsidR="00CC1CE5" w:rsidRPr="00CC1CE5" w:rsidRDefault="00411386" w:rsidP="000F4CBC">
      <w:pPr>
        <w:widowControl/>
        <w:jc w:val="center"/>
        <w:rPr>
          <w:b/>
          <w:snapToGrid/>
          <w:sz w:val="24"/>
          <w:szCs w:val="24"/>
        </w:rPr>
      </w:pPr>
      <w:r>
        <w:rPr>
          <w:b/>
          <w:noProof/>
          <w:snapToGrid/>
          <w:sz w:val="24"/>
        </w:rPr>
        <w:t xml:space="preserve">Wednesday, </w:t>
      </w:r>
      <w:r w:rsidR="00DA5D69">
        <w:rPr>
          <w:b/>
          <w:noProof/>
          <w:snapToGrid/>
          <w:sz w:val="24"/>
        </w:rPr>
        <w:t>March 01</w:t>
      </w:r>
      <w:r>
        <w:rPr>
          <w:b/>
          <w:noProof/>
          <w:snapToGrid/>
          <w:sz w:val="24"/>
        </w:rPr>
        <w:t>, 2023</w:t>
      </w:r>
    </w:p>
    <w:p w14:paraId="724D1541" w14:textId="6D8317E5" w:rsidR="00CC1CE5" w:rsidRDefault="00CC1CE5" w:rsidP="000F4CBC">
      <w:pPr>
        <w:widowControl/>
        <w:jc w:val="center"/>
        <w:rPr>
          <w:b/>
          <w:snapToGrid/>
          <w:sz w:val="24"/>
          <w:szCs w:val="24"/>
        </w:rPr>
      </w:pPr>
      <w:r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44EA84C4" w14:textId="2F133DF8" w:rsidR="00ED0BD7" w:rsidRDefault="00CC1CE5" w:rsidP="00C26B30">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C26B30">
        <w:rPr>
          <w:snapToGrid/>
          <w:sz w:val="24"/>
          <w:szCs w:val="24"/>
        </w:rPr>
        <w:t>221 State Street</w:t>
      </w:r>
    </w:p>
    <w:p w14:paraId="103D13AF" w14:textId="570B2DCF" w:rsidR="00C26B30" w:rsidRDefault="00C26B30" w:rsidP="00C26B30">
      <w:pPr>
        <w:widowControl/>
        <w:ind w:left="720" w:hanging="720"/>
        <w:jc w:val="both"/>
        <w:rPr>
          <w:snapToGrid/>
          <w:sz w:val="24"/>
          <w:szCs w:val="24"/>
        </w:rPr>
      </w:pPr>
      <w:r>
        <w:rPr>
          <w:snapToGrid/>
          <w:sz w:val="24"/>
          <w:szCs w:val="24"/>
        </w:rPr>
        <w:tab/>
      </w:r>
      <w:r>
        <w:rPr>
          <w:snapToGrid/>
          <w:sz w:val="24"/>
          <w:szCs w:val="24"/>
        </w:rPr>
        <w:tab/>
        <w:t>Augusta, ME  04330</w:t>
      </w:r>
    </w:p>
    <w:p w14:paraId="2250DF98" w14:textId="77777777" w:rsidR="00ED0BD7" w:rsidRDefault="00ED0BD7" w:rsidP="00ED0BD7">
      <w:pPr>
        <w:widowControl/>
        <w:jc w:val="both"/>
        <w:rPr>
          <w:snapToGrid/>
          <w:sz w:val="24"/>
          <w:szCs w:val="24"/>
        </w:rPr>
      </w:pPr>
    </w:p>
    <w:p w14:paraId="725D1490" w14:textId="73F437FB" w:rsidR="004C73E9" w:rsidRDefault="004C73E9" w:rsidP="00ED0BD7">
      <w:pPr>
        <w:widowControl/>
        <w:ind w:left="720" w:hanging="720"/>
        <w:jc w:val="both"/>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77777777" w:rsidR="004C73E9" w:rsidRDefault="004C73E9" w:rsidP="004C73E9">
      <w:pPr>
        <w:pStyle w:val="PlainText"/>
        <w:ind w:left="1440"/>
        <w:rPr>
          <w:rFonts w:ascii="Times-Roman" w:hAnsi="Times-Roman" w:cs="Times-Roman"/>
          <w:color w:val="000000"/>
          <w:sz w:val="24"/>
          <w:szCs w:val="24"/>
        </w:rPr>
      </w:pPr>
    </w:p>
    <w:p w14:paraId="2B79AE31" w14:textId="76EF477E" w:rsidR="00DA5D69" w:rsidRDefault="003611CC" w:rsidP="00DA5D69">
      <w:pPr>
        <w:pStyle w:val="PlainText"/>
        <w:ind w:left="1440"/>
      </w:pPr>
      <w:hyperlink r:id="rId9" w:history="1">
        <w:r w:rsidR="00DA5D69" w:rsidRPr="00D604C8">
          <w:rPr>
            <w:rStyle w:val="Hyperlink"/>
          </w:rPr>
          <w:t>https://mainestate.zoom.us/j/81320515180?pwd=RWdCeGdjaCtWQno4VGM2SGgya2xKdz09</w:t>
        </w:r>
      </w:hyperlink>
    </w:p>
    <w:p w14:paraId="25C01980" w14:textId="77777777" w:rsidR="00C26B30" w:rsidRDefault="00C26B30" w:rsidP="00141A37">
      <w:pPr>
        <w:pStyle w:val="PlainText"/>
        <w:ind w:left="1440"/>
      </w:pPr>
    </w:p>
    <w:p w14:paraId="2F9D61B6" w14:textId="4AECDD57" w:rsidR="004C73E9" w:rsidRPr="00DA5D69" w:rsidRDefault="004C73E9" w:rsidP="004C73E9">
      <w:pPr>
        <w:pStyle w:val="PlainText"/>
        <w:ind w:left="1440"/>
        <w:rPr>
          <w:rFonts w:ascii="Times New Roman" w:hAnsi="Times New Roman" w:cs="Times New Roman"/>
          <w:color w:val="0D0D0D" w:themeColor="text1" w:themeTint="F2"/>
          <w:sz w:val="24"/>
          <w:szCs w:val="24"/>
        </w:rPr>
      </w:pPr>
      <w:r w:rsidRPr="00141A37">
        <w:rPr>
          <w:rFonts w:ascii="Times New Roman" w:hAnsi="Times New Roman" w:cs="Times New Roman"/>
          <w:color w:val="000000" w:themeColor="text1"/>
          <w:sz w:val="24"/>
          <w:szCs w:val="24"/>
        </w:rPr>
        <w:t xml:space="preserve">Meeting ID: </w:t>
      </w:r>
      <w:r w:rsidR="00DA5D69" w:rsidRPr="00DA5D69">
        <w:rPr>
          <w:color w:val="0D0D0D" w:themeColor="text1" w:themeTint="F2"/>
          <w:sz w:val="24"/>
          <w:szCs w:val="24"/>
        </w:rPr>
        <w:t>813 2051 5180</w:t>
      </w:r>
    </w:p>
    <w:p w14:paraId="5DB869C1" w14:textId="59899F5E" w:rsidR="004C73E9" w:rsidRPr="00DA5D69" w:rsidRDefault="004C73E9" w:rsidP="00141A37">
      <w:pPr>
        <w:pStyle w:val="PlainText"/>
        <w:ind w:left="1440"/>
        <w:rPr>
          <w:rFonts w:ascii="Times New Roman" w:hAnsi="Times New Roman" w:cs="Times New Roman"/>
          <w:color w:val="0D0D0D" w:themeColor="text1" w:themeTint="F2"/>
          <w:sz w:val="24"/>
          <w:szCs w:val="24"/>
        </w:rPr>
      </w:pPr>
      <w:r w:rsidRPr="00DA5D69">
        <w:rPr>
          <w:rFonts w:ascii="Times New Roman" w:hAnsi="Times New Roman" w:cs="Times New Roman"/>
          <w:color w:val="0D0D0D" w:themeColor="text1" w:themeTint="F2"/>
          <w:sz w:val="24"/>
          <w:szCs w:val="24"/>
        </w:rPr>
        <w:t xml:space="preserve">Passcode: </w:t>
      </w:r>
      <w:r w:rsidR="00DA5D69" w:rsidRPr="00DA5D69">
        <w:rPr>
          <w:color w:val="0D0D0D" w:themeColor="text1" w:themeTint="F2"/>
          <w:sz w:val="24"/>
          <w:szCs w:val="24"/>
        </w:rPr>
        <w:t>37416679</w:t>
      </w:r>
    </w:p>
    <w:p w14:paraId="77D17685" w14:textId="77777777" w:rsidR="00141A37" w:rsidRPr="00141A37" w:rsidRDefault="00141A37" w:rsidP="00141A37">
      <w:pPr>
        <w:pStyle w:val="PlainText"/>
        <w:ind w:left="1440"/>
        <w:rPr>
          <w:rFonts w:ascii="Times New Roman" w:hAnsi="Times New Roman" w:cs="Times New Roman"/>
          <w:color w:val="000000" w:themeColor="text1"/>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77777777" w:rsidR="00CC1CE5" w:rsidRPr="00740379" w:rsidRDefault="00CC1CE5" w:rsidP="00CC1CE5">
      <w:pPr>
        <w:widowControl/>
        <w:jc w:val="both"/>
        <w:rPr>
          <w:snapToGrid/>
          <w:sz w:val="24"/>
          <w:szCs w:val="24"/>
        </w:rPr>
      </w:pPr>
      <w:r w:rsidRPr="00CC1CE5">
        <w:rPr>
          <w:b/>
          <w:snapToGrid/>
          <w:sz w:val="24"/>
          <w:szCs w:val="24"/>
          <w:u w:val="single"/>
        </w:rPr>
        <w:t>Contact:</w:t>
      </w:r>
      <w:r w:rsidRPr="00CC1CE5">
        <w:rPr>
          <w:snapToGrid/>
          <w:sz w:val="24"/>
          <w:szCs w:val="24"/>
        </w:rPr>
        <w:tab/>
        <w:t>Heather Greenleaf</w:t>
      </w:r>
      <w:r w:rsidR="00740379">
        <w:rPr>
          <w:b/>
          <w:snapToGrid/>
          <w:sz w:val="24"/>
          <w:szCs w:val="24"/>
        </w:rPr>
        <w:t xml:space="preserve"> </w:t>
      </w:r>
      <w:r w:rsidR="00740379">
        <w:rPr>
          <w:snapToGrid/>
          <w:sz w:val="24"/>
          <w:szCs w:val="24"/>
        </w:rPr>
        <w:t>(207) 624-8612 heather.p.greenleaf@maine.gov</w:t>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361EE7E2" w14:textId="5AB29CA5" w:rsidR="00815C49" w:rsidRDefault="00815C49" w:rsidP="00815C49">
      <w:pPr>
        <w:pStyle w:val="ListParagraph"/>
        <w:widowControl/>
        <w:rPr>
          <w:b/>
          <w:bCs/>
          <w:snapToGrid/>
          <w:sz w:val="24"/>
          <w:szCs w:val="24"/>
        </w:rPr>
      </w:pPr>
    </w:p>
    <w:p w14:paraId="394C850F" w14:textId="77777777" w:rsidR="00CC1CE5" w:rsidRPr="00CC1CE5" w:rsidRDefault="00CC1CE5" w:rsidP="00CC1CE5">
      <w:pPr>
        <w:widowControl/>
        <w:rPr>
          <w:b/>
          <w:bCs/>
          <w:snapToGrid/>
          <w:sz w:val="24"/>
          <w:szCs w:val="24"/>
        </w:rPr>
      </w:pPr>
    </w:p>
    <w:p w14:paraId="7BD84B2D" w14:textId="2047DD6E" w:rsidR="001D3602" w:rsidRDefault="001D3602" w:rsidP="00AE632D">
      <w:pPr>
        <w:pStyle w:val="ListParagraph"/>
        <w:widowControl/>
        <w:numPr>
          <w:ilvl w:val="0"/>
          <w:numId w:val="19"/>
        </w:numPr>
        <w:ind w:left="720"/>
        <w:rPr>
          <w:b/>
          <w:bCs/>
          <w:snapToGrid/>
          <w:sz w:val="24"/>
          <w:szCs w:val="24"/>
        </w:rPr>
      </w:pPr>
      <w:r>
        <w:rPr>
          <w:b/>
          <w:bCs/>
          <w:snapToGrid/>
          <w:sz w:val="24"/>
          <w:szCs w:val="24"/>
        </w:rPr>
        <w:t>ELECTION OF OFFICERS</w:t>
      </w:r>
    </w:p>
    <w:p w14:paraId="00069224" w14:textId="17212601" w:rsidR="001D3602" w:rsidRDefault="001D3602" w:rsidP="001D3602">
      <w:pPr>
        <w:pStyle w:val="ListParagraph"/>
        <w:widowControl/>
        <w:rPr>
          <w:b/>
          <w:bCs/>
          <w:snapToGrid/>
          <w:sz w:val="24"/>
          <w:szCs w:val="24"/>
        </w:rPr>
      </w:pPr>
    </w:p>
    <w:p w14:paraId="6DBBAD4F" w14:textId="77777777" w:rsidR="001D3602" w:rsidRDefault="001D3602" w:rsidP="001D3602">
      <w:pPr>
        <w:pStyle w:val="ListParagraph"/>
        <w:widowControl/>
        <w:rPr>
          <w:b/>
          <w:bCs/>
          <w:snapToGrid/>
          <w:sz w:val="24"/>
          <w:szCs w:val="24"/>
        </w:rPr>
      </w:pPr>
    </w:p>
    <w:p w14:paraId="47994FEA" w14:textId="568D0A7D"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lastRenderedPageBreak/>
        <w:t xml:space="preserve"> </w:t>
      </w:r>
    </w:p>
    <w:p w14:paraId="6F260976" w14:textId="77777777" w:rsidR="00CC1CE5" w:rsidRPr="00CC1CE5" w:rsidRDefault="00CC1CE5" w:rsidP="00CC1CE5">
      <w:pPr>
        <w:widowControl/>
        <w:rPr>
          <w:b/>
          <w:snapToGrid/>
          <w:sz w:val="24"/>
          <w:szCs w:val="24"/>
        </w:rPr>
      </w:pPr>
      <w:r w:rsidRPr="00CC1CE5">
        <w:rPr>
          <w:b/>
          <w:snapToGrid/>
          <w:sz w:val="24"/>
          <w:szCs w:val="24"/>
        </w:rPr>
        <w:t>III.</w:t>
      </w:r>
      <w:r w:rsidRPr="00CC1CE5">
        <w:rPr>
          <w:b/>
          <w:snapToGrid/>
          <w:sz w:val="24"/>
          <w:szCs w:val="24"/>
        </w:rPr>
        <w:tab/>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tab/>
      </w:r>
      <w:r w:rsidRPr="00CC1CE5">
        <w:rPr>
          <w:snapToGrid/>
          <w:sz w:val="24"/>
          <w:szCs w:val="24"/>
        </w:rPr>
        <w:tab/>
      </w:r>
    </w:p>
    <w:p w14:paraId="4C21B472" w14:textId="5EC098EE" w:rsidR="00CC1CE5" w:rsidRDefault="00CC1CE5" w:rsidP="004C73E9">
      <w:pPr>
        <w:widowControl/>
        <w:tabs>
          <w:tab w:val="left" w:pos="1440"/>
        </w:tabs>
        <w:ind w:left="720"/>
        <w:rPr>
          <w:snapToGrid/>
          <w:sz w:val="24"/>
          <w:szCs w:val="24"/>
          <w:u w:val="single"/>
        </w:rPr>
      </w:pPr>
      <w:r w:rsidRPr="00CC1CE5">
        <w:rPr>
          <w:snapToGrid/>
          <w:sz w:val="24"/>
          <w:szCs w:val="24"/>
          <w:u w:val="single"/>
        </w:rPr>
        <w:t xml:space="preserve">Review and Approval of </w:t>
      </w:r>
      <w:r w:rsidR="00956CC4">
        <w:rPr>
          <w:snapToGrid/>
          <w:sz w:val="24"/>
          <w:szCs w:val="24"/>
          <w:u w:val="single"/>
        </w:rPr>
        <w:t>January</w:t>
      </w:r>
      <w:r w:rsidR="00C26B30">
        <w:rPr>
          <w:snapToGrid/>
          <w:sz w:val="24"/>
          <w:szCs w:val="24"/>
          <w:u w:val="single"/>
        </w:rPr>
        <w:t xml:space="preserve"> 04</w:t>
      </w:r>
      <w:r w:rsidR="00685796">
        <w:rPr>
          <w:snapToGrid/>
          <w:sz w:val="24"/>
          <w:szCs w:val="24"/>
          <w:u w:val="single"/>
        </w:rPr>
        <w:t xml:space="preserve">, </w:t>
      </w:r>
      <w:proofErr w:type="gramStart"/>
      <w:r w:rsidR="00685796">
        <w:rPr>
          <w:snapToGrid/>
          <w:sz w:val="24"/>
          <w:szCs w:val="24"/>
          <w:u w:val="single"/>
        </w:rPr>
        <w:t>202</w:t>
      </w:r>
      <w:r w:rsidR="00956CC4">
        <w:rPr>
          <w:snapToGrid/>
          <w:sz w:val="24"/>
          <w:szCs w:val="24"/>
          <w:u w:val="single"/>
        </w:rPr>
        <w:t>3</w:t>
      </w:r>
      <w:proofErr w:type="gramEnd"/>
      <w:r w:rsidRPr="00CC1CE5">
        <w:rPr>
          <w:snapToGrid/>
          <w:sz w:val="24"/>
          <w:szCs w:val="24"/>
          <w:u w:val="single"/>
        </w:rPr>
        <w:t xml:space="preserve"> Minute</w:t>
      </w:r>
      <w:r w:rsidR="004C73E9">
        <w:rPr>
          <w:snapToGrid/>
          <w:sz w:val="24"/>
          <w:szCs w:val="24"/>
          <w:u w:val="single"/>
        </w:rPr>
        <w:t>s</w:t>
      </w:r>
    </w:p>
    <w:p w14:paraId="0D8B7C57" w14:textId="77777777" w:rsidR="00A6585A" w:rsidRPr="004C73E9" w:rsidRDefault="00A6585A" w:rsidP="006334FD">
      <w:pPr>
        <w:widowControl/>
        <w:tabs>
          <w:tab w:val="left" w:pos="1440"/>
        </w:tabs>
        <w:rPr>
          <w:snapToGrid/>
          <w:sz w:val="24"/>
          <w:szCs w:val="24"/>
          <w:u w:val="single"/>
        </w:rPr>
      </w:pPr>
    </w:p>
    <w:p w14:paraId="4414531A" w14:textId="77777777" w:rsidR="00CC1CE5" w:rsidRDefault="00CC1CE5" w:rsidP="00CC1CE5">
      <w:pPr>
        <w:widowControl/>
        <w:tabs>
          <w:tab w:val="left" w:pos="1440"/>
        </w:tabs>
        <w:ind w:left="720" w:hanging="720"/>
        <w:rPr>
          <w:b/>
          <w:snapToGrid/>
          <w:sz w:val="24"/>
          <w:szCs w:val="24"/>
        </w:rPr>
      </w:pPr>
      <w:r w:rsidRPr="00CC1CE5">
        <w:rPr>
          <w:b/>
          <w:snapToGrid/>
          <w:sz w:val="24"/>
          <w:szCs w:val="24"/>
        </w:rPr>
        <w:t>IV.</w:t>
      </w:r>
      <w:r w:rsidRPr="00CC1CE5">
        <w:rPr>
          <w:b/>
          <w:snapToGrid/>
          <w:sz w:val="24"/>
          <w:szCs w:val="24"/>
        </w:rPr>
        <w:tab/>
      </w:r>
      <w:r w:rsidR="00D427C3">
        <w:rPr>
          <w:b/>
          <w:snapToGrid/>
          <w:sz w:val="24"/>
          <w:szCs w:val="24"/>
        </w:rPr>
        <w:t>HEARING(S)</w:t>
      </w:r>
    </w:p>
    <w:p w14:paraId="5AC4F68B" w14:textId="77777777" w:rsidR="006E7A61" w:rsidRDefault="006E7A61" w:rsidP="00CC1CE5">
      <w:pPr>
        <w:widowControl/>
        <w:tabs>
          <w:tab w:val="left" w:pos="1440"/>
        </w:tabs>
        <w:ind w:left="720" w:hanging="720"/>
        <w:rPr>
          <w:b/>
          <w:snapToGrid/>
          <w:sz w:val="24"/>
          <w:szCs w:val="24"/>
        </w:rPr>
      </w:pPr>
    </w:p>
    <w:p w14:paraId="7CC25159" w14:textId="4DEB0FE8" w:rsidR="00BF02CF" w:rsidRPr="00833328" w:rsidRDefault="00833328" w:rsidP="005A3350">
      <w:pPr>
        <w:widowControl/>
        <w:tabs>
          <w:tab w:val="left" w:pos="720"/>
        </w:tabs>
        <w:rPr>
          <w:snapToGrid/>
          <w:sz w:val="24"/>
          <w:szCs w:val="24"/>
        </w:rPr>
      </w:pPr>
      <w:r>
        <w:rPr>
          <w:snapToGrid/>
          <w:sz w:val="24"/>
          <w:szCs w:val="24"/>
        </w:rPr>
        <w:tab/>
      </w:r>
      <w:r w:rsidR="003E76ED">
        <w:rPr>
          <w:snapToGrid/>
          <w:sz w:val="24"/>
          <w:szCs w:val="24"/>
        </w:rPr>
        <w:t>None</w:t>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75C9BF06" w14:textId="32C4ADD3" w:rsidR="00CC1CE5" w:rsidRPr="00CC1CE5" w:rsidRDefault="00CC1CE5" w:rsidP="00CC1CE5">
      <w:pPr>
        <w:widowControl/>
        <w:ind w:right="-180"/>
        <w:rPr>
          <w:b/>
          <w:snapToGrid/>
          <w:sz w:val="24"/>
          <w:szCs w:val="24"/>
        </w:rPr>
      </w:pPr>
      <w:r w:rsidRPr="00CC1CE5">
        <w:rPr>
          <w:b/>
          <w:snapToGrid/>
          <w:sz w:val="24"/>
          <w:szCs w:val="24"/>
        </w:rPr>
        <w:t>V.</w:t>
      </w:r>
      <w:r w:rsidRPr="00CC1CE5">
        <w:rPr>
          <w:b/>
          <w:snapToGrid/>
          <w:sz w:val="24"/>
          <w:szCs w:val="24"/>
        </w:rPr>
        <w:tab/>
      </w:r>
      <w:r w:rsidR="00D427C3" w:rsidRPr="00CC1CE5">
        <w:rPr>
          <w:b/>
          <w:snapToGrid/>
          <w:sz w:val="24"/>
          <w:szCs w:val="24"/>
        </w:rPr>
        <w:t>COMPLAINT PRESENTATION(S) AND BOARD ACTIONS</w:t>
      </w:r>
    </w:p>
    <w:p w14:paraId="240ABB3E" w14:textId="5F5F5E9B" w:rsidR="00C709CD" w:rsidRDefault="00CC1CE5" w:rsidP="004C73E9">
      <w:pPr>
        <w:widowControl/>
        <w:ind w:right="-180"/>
        <w:rPr>
          <w:snapToGrid/>
          <w:sz w:val="24"/>
          <w:szCs w:val="24"/>
        </w:rPr>
      </w:pPr>
      <w:r w:rsidRPr="00CC1CE5">
        <w:rPr>
          <w:snapToGrid/>
          <w:sz w:val="24"/>
          <w:szCs w:val="24"/>
        </w:rPr>
        <w:tab/>
      </w:r>
    </w:p>
    <w:p w14:paraId="011F164E" w14:textId="01DBCC95" w:rsidR="00033D17" w:rsidRPr="00033D17" w:rsidRDefault="00033D17" w:rsidP="00D11467">
      <w:pPr>
        <w:pStyle w:val="ListParagraph"/>
        <w:widowControl/>
        <w:numPr>
          <w:ilvl w:val="0"/>
          <w:numId w:val="34"/>
        </w:numPr>
        <w:ind w:right="-180"/>
        <w:rPr>
          <w:snapToGrid/>
          <w:sz w:val="24"/>
          <w:szCs w:val="24"/>
        </w:rPr>
      </w:pPr>
      <w:r w:rsidRPr="00033D17">
        <w:rPr>
          <w:snapToGrid/>
          <w:sz w:val="24"/>
          <w:szCs w:val="24"/>
        </w:rPr>
        <w:t>2021-MFG-17814  (consideration of amended consent agreement)</w:t>
      </w:r>
    </w:p>
    <w:p w14:paraId="2869C2AA" w14:textId="68441B23" w:rsidR="00033D17" w:rsidRDefault="00033D17" w:rsidP="00033D17">
      <w:pPr>
        <w:pStyle w:val="ListParagraph"/>
        <w:widowControl/>
        <w:numPr>
          <w:ilvl w:val="0"/>
          <w:numId w:val="34"/>
        </w:numPr>
        <w:ind w:right="-180"/>
        <w:rPr>
          <w:snapToGrid/>
          <w:sz w:val="24"/>
          <w:szCs w:val="24"/>
        </w:rPr>
      </w:pPr>
      <w:r w:rsidRPr="003E76ED">
        <w:rPr>
          <w:snapToGrid/>
          <w:sz w:val="24"/>
          <w:szCs w:val="24"/>
        </w:rPr>
        <w:t xml:space="preserve">2022-MFG-18586 </w:t>
      </w:r>
    </w:p>
    <w:p w14:paraId="4F849858" w14:textId="77777777" w:rsidR="00033D17" w:rsidRPr="003E76ED" w:rsidRDefault="00033D17" w:rsidP="00033D17">
      <w:pPr>
        <w:pStyle w:val="ListParagraph"/>
        <w:widowControl/>
        <w:numPr>
          <w:ilvl w:val="0"/>
          <w:numId w:val="34"/>
        </w:numPr>
        <w:ind w:right="-180"/>
        <w:rPr>
          <w:snapToGrid/>
          <w:sz w:val="24"/>
          <w:szCs w:val="24"/>
        </w:rPr>
      </w:pPr>
      <w:r w:rsidRPr="003E76ED">
        <w:rPr>
          <w:snapToGrid/>
          <w:sz w:val="24"/>
          <w:szCs w:val="24"/>
        </w:rPr>
        <w:t xml:space="preserve">2023-MFG-18825 </w:t>
      </w:r>
    </w:p>
    <w:p w14:paraId="328BEAFC" w14:textId="795AF8B3" w:rsidR="00CB4EC4" w:rsidRPr="003E76ED" w:rsidRDefault="005A3350" w:rsidP="003E76ED">
      <w:pPr>
        <w:pStyle w:val="ListParagraph"/>
        <w:widowControl/>
        <w:numPr>
          <w:ilvl w:val="0"/>
          <w:numId w:val="34"/>
        </w:numPr>
        <w:ind w:right="-180"/>
        <w:rPr>
          <w:snapToGrid/>
          <w:sz w:val="24"/>
          <w:szCs w:val="24"/>
        </w:rPr>
      </w:pPr>
      <w:r w:rsidRPr="003E76ED">
        <w:rPr>
          <w:snapToGrid/>
          <w:sz w:val="24"/>
          <w:szCs w:val="24"/>
        </w:rPr>
        <w:t xml:space="preserve">2021-MFG-17179 </w:t>
      </w:r>
    </w:p>
    <w:p w14:paraId="41FA337D" w14:textId="3203E084" w:rsidR="005A3350" w:rsidRPr="003E76ED" w:rsidRDefault="005A3350" w:rsidP="003E76ED">
      <w:pPr>
        <w:pStyle w:val="ListParagraph"/>
        <w:widowControl/>
        <w:numPr>
          <w:ilvl w:val="0"/>
          <w:numId w:val="34"/>
        </w:numPr>
        <w:ind w:right="-180"/>
        <w:rPr>
          <w:snapToGrid/>
          <w:sz w:val="24"/>
          <w:szCs w:val="24"/>
        </w:rPr>
      </w:pPr>
      <w:r w:rsidRPr="003E76ED">
        <w:rPr>
          <w:snapToGrid/>
          <w:sz w:val="24"/>
          <w:szCs w:val="24"/>
        </w:rPr>
        <w:t xml:space="preserve">2022-MFG-18173 </w:t>
      </w:r>
    </w:p>
    <w:p w14:paraId="3C956AA9" w14:textId="59C8FA99" w:rsidR="005A3350" w:rsidRDefault="005A3350" w:rsidP="003E76ED">
      <w:pPr>
        <w:pStyle w:val="ListParagraph"/>
        <w:widowControl/>
        <w:numPr>
          <w:ilvl w:val="0"/>
          <w:numId w:val="34"/>
        </w:numPr>
        <w:ind w:right="-180"/>
        <w:rPr>
          <w:snapToGrid/>
          <w:sz w:val="24"/>
          <w:szCs w:val="24"/>
        </w:rPr>
      </w:pPr>
      <w:r w:rsidRPr="003E76ED">
        <w:rPr>
          <w:snapToGrid/>
          <w:sz w:val="24"/>
          <w:szCs w:val="24"/>
        </w:rPr>
        <w:t xml:space="preserve">2022-MFG-18400 </w:t>
      </w:r>
    </w:p>
    <w:p w14:paraId="4DB581B5" w14:textId="0E42A6D6" w:rsidR="00E77AEF" w:rsidRPr="00E77AEF" w:rsidRDefault="00E77AEF" w:rsidP="00E77AEF">
      <w:pPr>
        <w:pStyle w:val="ListParagraph"/>
        <w:widowControl/>
        <w:numPr>
          <w:ilvl w:val="0"/>
          <w:numId w:val="34"/>
        </w:numPr>
        <w:ind w:right="-180"/>
        <w:rPr>
          <w:snapToGrid/>
          <w:sz w:val="24"/>
          <w:szCs w:val="24"/>
        </w:rPr>
      </w:pPr>
      <w:r>
        <w:rPr>
          <w:snapToGrid/>
          <w:sz w:val="24"/>
          <w:szCs w:val="24"/>
        </w:rPr>
        <w:t xml:space="preserve">2022-MFG-18303 </w:t>
      </w:r>
    </w:p>
    <w:p w14:paraId="014F6DF4" w14:textId="77777777" w:rsidR="00C709CD" w:rsidRPr="005F42D6" w:rsidRDefault="00C709CD" w:rsidP="00EB6140">
      <w:pPr>
        <w:widowControl/>
        <w:ind w:left="630" w:right="-180"/>
        <w:rPr>
          <w:snapToGrid/>
          <w:sz w:val="24"/>
          <w:szCs w:val="24"/>
        </w:rPr>
      </w:pPr>
    </w:p>
    <w:p w14:paraId="779C2C96" w14:textId="77777777" w:rsidR="00E778BB" w:rsidRDefault="00BC0379" w:rsidP="00EB6140">
      <w:pPr>
        <w:widowControl/>
        <w:ind w:left="720" w:right="-180" w:hanging="720"/>
        <w:rPr>
          <w:b/>
          <w:snapToGrid/>
          <w:sz w:val="24"/>
          <w:szCs w:val="24"/>
        </w:rPr>
      </w:pPr>
      <w:r>
        <w:rPr>
          <w:b/>
          <w:snapToGrid/>
          <w:sz w:val="24"/>
          <w:szCs w:val="24"/>
        </w:rPr>
        <w:t>VI.</w:t>
      </w:r>
      <w:r>
        <w:rPr>
          <w:b/>
          <w:snapToGrid/>
          <w:sz w:val="24"/>
          <w:szCs w:val="24"/>
        </w:rPr>
        <w:tab/>
        <w:t>DISCUSSIONS</w:t>
      </w:r>
    </w:p>
    <w:p w14:paraId="3D676FF4" w14:textId="77777777" w:rsidR="00BC0379" w:rsidRPr="00A41580" w:rsidRDefault="00BC0379" w:rsidP="00A41580">
      <w:pPr>
        <w:rPr>
          <w:snapToGrid/>
          <w:sz w:val="24"/>
          <w:szCs w:val="24"/>
        </w:rPr>
      </w:pPr>
    </w:p>
    <w:p w14:paraId="596BE0E0" w14:textId="59D68E64" w:rsidR="005A3350" w:rsidRDefault="005A3350" w:rsidP="00CF6286">
      <w:pPr>
        <w:pStyle w:val="ListParagraph"/>
        <w:widowControl/>
        <w:numPr>
          <w:ilvl w:val="0"/>
          <w:numId w:val="33"/>
        </w:numPr>
        <w:ind w:right="-180"/>
        <w:rPr>
          <w:bCs/>
          <w:snapToGrid/>
          <w:sz w:val="24"/>
          <w:szCs w:val="24"/>
        </w:rPr>
      </w:pPr>
      <w:r>
        <w:rPr>
          <w:bCs/>
          <w:snapToGrid/>
          <w:sz w:val="24"/>
          <w:szCs w:val="24"/>
        </w:rPr>
        <w:t>Reviews of “Equivalent Experience”</w:t>
      </w:r>
    </w:p>
    <w:p w14:paraId="17217875" w14:textId="53869E1A" w:rsidR="003E76ED" w:rsidRDefault="003E76ED" w:rsidP="00CF6286">
      <w:pPr>
        <w:pStyle w:val="ListParagraph"/>
        <w:widowControl/>
        <w:numPr>
          <w:ilvl w:val="0"/>
          <w:numId w:val="33"/>
        </w:numPr>
        <w:ind w:right="-180"/>
        <w:rPr>
          <w:bCs/>
          <w:snapToGrid/>
          <w:sz w:val="24"/>
          <w:szCs w:val="24"/>
        </w:rPr>
      </w:pPr>
      <w:r>
        <w:rPr>
          <w:bCs/>
          <w:snapToGrid/>
          <w:sz w:val="24"/>
          <w:szCs w:val="24"/>
        </w:rPr>
        <w:t>Remote Policy</w:t>
      </w:r>
    </w:p>
    <w:p w14:paraId="5B931BBE" w14:textId="7A877824" w:rsidR="005A3350" w:rsidRPr="003E76ED" w:rsidRDefault="005A3350" w:rsidP="003E76ED">
      <w:pPr>
        <w:widowControl/>
        <w:ind w:left="720" w:right="-180"/>
        <w:rPr>
          <w:bCs/>
          <w:snapToGrid/>
          <w:sz w:val="24"/>
          <w:szCs w:val="24"/>
        </w:rPr>
      </w:pPr>
    </w:p>
    <w:p w14:paraId="4D1CA10E" w14:textId="77777777" w:rsidR="00CF6286" w:rsidRDefault="00CF6286" w:rsidP="00CF6286">
      <w:pPr>
        <w:pStyle w:val="ListParagraph"/>
        <w:widowControl/>
        <w:ind w:left="1080" w:right="-180"/>
        <w:rPr>
          <w:bCs/>
          <w:snapToGrid/>
          <w:sz w:val="24"/>
          <w:szCs w:val="24"/>
        </w:rPr>
      </w:pPr>
    </w:p>
    <w:p w14:paraId="0E8BD023" w14:textId="77777777" w:rsidR="001B1102" w:rsidRPr="005D0F00" w:rsidRDefault="001B1102" w:rsidP="00E41F91">
      <w:pPr>
        <w:widowControl/>
        <w:ind w:right="-180"/>
        <w:rPr>
          <w:bCs/>
          <w:snapToGrid/>
          <w:sz w:val="24"/>
          <w:szCs w:val="24"/>
        </w:rPr>
      </w:pPr>
    </w:p>
    <w:p w14:paraId="5BDD4922" w14:textId="3FA023DC" w:rsidR="00CC1CE5" w:rsidRDefault="00CC1CE5" w:rsidP="00E41F91">
      <w:pPr>
        <w:widowControl/>
        <w:ind w:right="-180"/>
        <w:rPr>
          <w:b/>
          <w:snapToGrid/>
          <w:sz w:val="24"/>
          <w:szCs w:val="24"/>
        </w:rPr>
      </w:pPr>
      <w:r w:rsidRPr="00CC1CE5">
        <w:rPr>
          <w:b/>
          <w:snapToGrid/>
          <w:sz w:val="24"/>
          <w:szCs w:val="24"/>
        </w:rPr>
        <w:t>VI</w:t>
      </w:r>
      <w:r w:rsidR="00765CCF">
        <w:rPr>
          <w:b/>
          <w:snapToGrid/>
          <w:sz w:val="24"/>
          <w:szCs w:val="24"/>
        </w:rPr>
        <w:t>I</w:t>
      </w:r>
      <w:r w:rsidRPr="00CC1CE5">
        <w:rPr>
          <w:b/>
          <w:snapToGrid/>
          <w:sz w:val="24"/>
          <w:szCs w:val="24"/>
        </w:rPr>
        <w:t>.</w:t>
      </w:r>
      <w:r w:rsidRPr="00CC1CE5">
        <w:rPr>
          <w:b/>
          <w:snapToGrid/>
          <w:sz w:val="24"/>
          <w:szCs w:val="24"/>
        </w:rPr>
        <w:tab/>
        <w:t>APPLICATIONS</w:t>
      </w:r>
    </w:p>
    <w:p w14:paraId="534B966F" w14:textId="77777777" w:rsidR="00632DAF" w:rsidRDefault="00632DAF" w:rsidP="00E41F91">
      <w:pPr>
        <w:widowControl/>
        <w:ind w:right="-180"/>
        <w:rPr>
          <w:b/>
          <w:snapToGrid/>
          <w:sz w:val="24"/>
          <w:szCs w:val="24"/>
        </w:rPr>
      </w:pPr>
    </w:p>
    <w:p w14:paraId="7B3155A0" w14:textId="7B61C903" w:rsidR="00290BAA" w:rsidRPr="006334FD" w:rsidRDefault="00C248CC" w:rsidP="006334FD">
      <w:pPr>
        <w:ind w:right="-180" w:firstLine="720"/>
        <w:rPr>
          <w:bCs/>
          <w:sz w:val="24"/>
          <w:szCs w:val="24"/>
        </w:rPr>
      </w:pPr>
      <w:r>
        <w:rPr>
          <w:bCs/>
          <w:sz w:val="24"/>
          <w:szCs w:val="24"/>
        </w:rPr>
        <w:t>None</w:t>
      </w:r>
    </w:p>
    <w:p w14:paraId="608425A5" w14:textId="47BC8D75" w:rsidR="00282369" w:rsidRDefault="00632DAF" w:rsidP="00E41F91">
      <w:pPr>
        <w:widowControl/>
        <w:ind w:right="-180"/>
        <w:rPr>
          <w:b/>
          <w:snapToGrid/>
          <w:sz w:val="24"/>
          <w:szCs w:val="24"/>
        </w:rPr>
      </w:pPr>
      <w:r>
        <w:rPr>
          <w:b/>
          <w:snapToGrid/>
          <w:sz w:val="24"/>
          <w:szCs w:val="24"/>
        </w:rPr>
        <w:tab/>
      </w:r>
    </w:p>
    <w:p w14:paraId="0291E656" w14:textId="32D53DA5" w:rsidR="00CC1CE5" w:rsidRDefault="00765CCF" w:rsidP="00CC1CE5">
      <w:pPr>
        <w:widowControl/>
        <w:ind w:right="-180"/>
        <w:rPr>
          <w:b/>
          <w:snapToGrid/>
          <w:sz w:val="24"/>
          <w:szCs w:val="24"/>
        </w:rPr>
      </w:pPr>
      <w:r>
        <w:rPr>
          <w:b/>
          <w:snapToGrid/>
          <w:sz w:val="24"/>
          <w:szCs w:val="24"/>
        </w:rPr>
        <w:t>VIII</w:t>
      </w:r>
      <w:r w:rsidR="00CC1CE5" w:rsidRPr="00CC1CE5">
        <w:rPr>
          <w:b/>
          <w:snapToGrid/>
          <w:sz w:val="24"/>
          <w:szCs w:val="24"/>
        </w:rPr>
        <w:t>.</w:t>
      </w:r>
      <w:r w:rsidR="00CC1CE5" w:rsidRPr="00CC1CE5">
        <w:rPr>
          <w:b/>
          <w:snapToGrid/>
          <w:sz w:val="24"/>
          <w:szCs w:val="24"/>
        </w:rPr>
        <w:tab/>
      </w:r>
      <w:r w:rsidR="004C73E9">
        <w:rPr>
          <w:b/>
          <w:snapToGrid/>
          <w:sz w:val="24"/>
          <w:szCs w:val="24"/>
        </w:rPr>
        <w:t>EXECUTIVE DIRECTOR</w:t>
      </w:r>
      <w:r w:rsidR="0003020C">
        <w:rPr>
          <w:b/>
          <w:snapToGrid/>
          <w:sz w:val="24"/>
          <w:szCs w:val="24"/>
        </w:rPr>
        <w:t>’</w:t>
      </w:r>
      <w:r w:rsidR="009A74F0">
        <w:rPr>
          <w:b/>
          <w:snapToGrid/>
          <w:sz w:val="24"/>
          <w:szCs w:val="24"/>
        </w:rPr>
        <w:t>S</w:t>
      </w:r>
      <w:r w:rsidR="00CC1CE5" w:rsidRPr="00CC1CE5">
        <w:rPr>
          <w:b/>
          <w:snapToGrid/>
          <w:sz w:val="24"/>
          <w:szCs w:val="24"/>
        </w:rPr>
        <w:t xml:space="preserve"> REPORT</w:t>
      </w:r>
    </w:p>
    <w:p w14:paraId="323E1090" w14:textId="77777777" w:rsidR="00445D05" w:rsidRDefault="00445D05" w:rsidP="00CC1CE5">
      <w:pPr>
        <w:widowControl/>
        <w:ind w:right="-180"/>
        <w:rPr>
          <w:b/>
          <w:snapToGrid/>
          <w:sz w:val="24"/>
          <w:szCs w:val="24"/>
        </w:rPr>
      </w:pPr>
      <w:r>
        <w:rPr>
          <w:b/>
          <w:snapToGrid/>
          <w:sz w:val="24"/>
          <w:szCs w:val="24"/>
        </w:rPr>
        <w:tab/>
      </w:r>
    </w:p>
    <w:p w14:paraId="0E4475F3" w14:textId="77777777" w:rsidR="00AA5E87" w:rsidRPr="00AA5E87" w:rsidRDefault="00AA5E87" w:rsidP="00BE0A1B">
      <w:pPr>
        <w:widowControl/>
        <w:ind w:right="-180" w:firstLine="720"/>
        <w:rPr>
          <w:bCs/>
          <w:snapToGrid/>
          <w:sz w:val="24"/>
          <w:szCs w:val="24"/>
        </w:rPr>
      </w:pPr>
    </w:p>
    <w:p w14:paraId="47060BC2" w14:textId="77777777" w:rsidR="00CC1CE5" w:rsidRPr="00CC1CE5" w:rsidRDefault="00765CCF" w:rsidP="000D4CAE">
      <w:pPr>
        <w:widowControl/>
        <w:ind w:right="-180"/>
        <w:rPr>
          <w:b/>
          <w:snapToGrid/>
          <w:sz w:val="24"/>
          <w:szCs w:val="24"/>
        </w:rPr>
      </w:pPr>
      <w:r>
        <w:rPr>
          <w:b/>
          <w:snapToGrid/>
          <w:sz w:val="24"/>
          <w:szCs w:val="24"/>
        </w:rPr>
        <w:t>I</w:t>
      </w:r>
      <w:r w:rsidR="00CC1CE5" w:rsidRPr="00CC1CE5">
        <w:rPr>
          <w:b/>
          <w:snapToGrid/>
          <w:sz w:val="24"/>
          <w:szCs w:val="24"/>
        </w:rPr>
        <w:t>X.</w:t>
      </w:r>
      <w:r w:rsidR="00CC1CE5" w:rsidRPr="00CC1CE5">
        <w:rPr>
          <w:b/>
          <w:snapToGrid/>
          <w:sz w:val="24"/>
          <w:szCs w:val="24"/>
        </w:rPr>
        <w:tab/>
        <w:t>PUBLIC OPPORTUNITY TO COMMENT</w:t>
      </w:r>
    </w:p>
    <w:p w14:paraId="4DFDE4F2" w14:textId="77777777" w:rsidR="0003020C" w:rsidRDefault="00CC1CE5" w:rsidP="00CC1CE5">
      <w:pPr>
        <w:widowControl/>
        <w:ind w:left="720" w:hanging="720"/>
        <w:jc w:val="both"/>
        <w:rPr>
          <w:snapToGrid/>
          <w:sz w:val="24"/>
          <w:szCs w:val="24"/>
        </w:rPr>
      </w:pPr>
      <w:r w:rsidRPr="00CC1CE5">
        <w:rPr>
          <w:b/>
          <w:snapToGrid/>
          <w:sz w:val="24"/>
          <w:szCs w:val="24"/>
        </w:rPr>
        <w:tab/>
      </w:r>
    </w:p>
    <w:p w14:paraId="2044FF18" w14:textId="77777777" w:rsidR="00CC1CE5" w:rsidRPr="00CC1CE5" w:rsidRDefault="0003020C" w:rsidP="00CC1CE5">
      <w:pPr>
        <w:widowControl/>
        <w:ind w:left="720" w:hanging="720"/>
        <w:jc w:val="both"/>
        <w:rPr>
          <w:b/>
          <w:snapToGrid/>
          <w:sz w:val="24"/>
          <w:szCs w:val="24"/>
        </w:rPr>
      </w:pPr>
      <w:r>
        <w:rPr>
          <w:snapToGrid/>
          <w:sz w:val="24"/>
          <w:szCs w:val="24"/>
        </w:rPr>
        <w:tab/>
        <w:t>T</w:t>
      </w:r>
      <w:r w:rsidR="00CC1CE5"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w:t>
      </w:r>
      <w:r w:rsidR="00CC1CE5" w:rsidRPr="00CC1CE5">
        <w:rPr>
          <w:snapToGrid/>
          <w:sz w:val="24"/>
          <w:szCs w:val="24"/>
        </w:rPr>
        <w:t xml:space="preserve">the Board cannot </w:t>
      </w:r>
      <w:proofErr w:type="gramStart"/>
      <w:r w:rsidR="00CC1CE5" w:rsidRPr="00CC1CE5">
        <w:rPr>
          <w:snapToGrid/>
          <w:sz w:val="24"/>
          <w:szCs w:val="24"/>
        </w:rPr>
        <w:t>take action</w:t>
      </w:r>
      <w:proofErr w:type="gramEnd"/>
      <w:r w:rsidR="00CC1CE5" w:rsidRPr="00CC1CE5">
        <w:rPr>
          <w:snapToGrid/>
          <w:sz w:val="24"/>
          <w:szCs w:val="24"/>
        </w:rPr>
        <w:t xml:space="preserve"> on any issues presented, the Board will listen to comments and may ask staff to place the issue on a subsequent agenda.  At the discretion of the Board Chair a time limit on comments may be set.</w:t>
      </w:r>
      <w:r w:rsidR="00CC1CE5" w:rsidRPr="00CC1CE5">
        <w:rPr>
          <w:b/>
          <w:snapToGrid/>
          <w:sz w:val="24"/>
          <w:szCs w:val="24"/>
        </w:rPr>
        <w:t xml:space="preserve"> </w:t>
      </w:r>
    </w:p>
    <w:p w14:paraId="11FAF3C5" w14:textId="77777777" w:rsidR="00CC1CE5" w:rsidRPr="00CC1CE5" w:rsidRDefault="00CC1CE5" w:rsidP="00CC1CE5">
      <w:pPr>
        <w:widowControl/>
        <w:jc w:val="both"/>
        <w:rPr>
          <w:b/>
          <w:snapToGrid/>
          <w:sz w:val="24"/>
          <w:szCs w:val="24"/>
        </w:rPr>
      </w:pPr>
    </w:p>
    <w:p w14:paraId="63667AF2" w14:textId="77777777" w:rsidR="00CC1CE5" w:rsidRPr="00CC1CE5" w:rsidRDefault="00CC1CE5" w:rsidP="00CC1CE5">
      <w:pPr>
        <w:widowControl/>
        <w:jc w:val="both"/>
        <w:rPr>
          <w:b/>
          <w:snapToGrid/>
          <w:sz w:val="24"/>
          <w:szCs w:val="24"/>
        </w:rPr>
      </w:pPr>
      <w:r w:rsidRPr="00CC1CE5">
        <w:rPr>
          <w:b/>
          <w:snapToGrid/>
          <w:sz w:val="24"/>
          <w:szCs w:val="24"/>
        </w:rPr>
        <w:t xml:space="preserve">X. </w:t>
      </w:r>
      <w:r w:rsidRPr="00CC1CE5">
        <w:rPr>
          <w:b/>
          <w:snapToGrid/>
          <w:sz w:val="24"/>
          <w:szCs w:val="24"/>
        </w:rPr>
        <w:tab/>
        <w:t>ADJO</w:t>
      </w:r>
      <w:r w:rsidR="008C10ED">
        <w:rPr>
          <w:b/>
          <w:snapToGrid/>
          <w:sz w:val="24"/>
          <w:szCs w:val="24"/>
        </w:rPr>
        <w:t>U</w:t>
      </w:r>
      <w:r w:rsidRPr="00CC1CE5">
        <w:rPr>
          <w:b/>
          <w:snapToGrid/>
          <w:sz w:val="24"/>
          <w:szCs w:val="24"/>
        </w:rPr>
        <w:t>RN</w:t>
      </w:r>
    </w:p>
    <w:p w14:paraId="6D878076" w14:textId="77777777" w:rsidR="00CC1CE5" w:rsidRPr="00CC1CE5" w:rsidRDefault="00CC1CE5" w:rsidP="00CC1CE5">
      <w:pPr>
        <w:widowControl/>
        <w:rPr>
          <w:b/>
          <w:bCs/>
          <w:snapToGrid/>
          <w:sz w:val="24"/>
          <w:szCs w:val="24"/>
        </w:rPr>
      </w:pPr>
    </w:p>
    <w:p w14:paraId="0802061B" w14:textId="78B86C35" w:rsidR="00122BF7" w:rsidRPr="00122BF7" w:rsidRDefault="00CC1CE5" w:rsidP="003611CC">
      <w:pPr>
        <w:widowControl/>
        <w:rPr>
          <w:snapToGrid/>
          <w:sz w:val="24"/>
        </w:rPr>
      </w:pPr>
      <w:r w:rsidRPr="00CC1CE5">
        <w:rPr>
          <w:b/>
          <w:bCs/>
          <w:snapToGrid/>
          <w:sz w:val="24"/>
          <w:szCs w:val="24"/>
        </w:rPr>
        <w:tab/>
      </w:r>
      <w:r w:rsidRPr="00CC1CE5">
        <w:rPr>
          <w:bCs/>
          <w:snapToGrid/>
          <w:sz w:val="24"/>
          <w:szCs w:val="24"/>
        </w:rPr>
        <w:t xml:space="preserve">Next scheduled board meeting will be held on Wednesday </w:t>
      </w:r>
      <w:r w:rsidR="008B3EE0">
        <w:rPr>
          <w:bCs/>
          <w:snapToGrid/>
          <w:sz w:val="24"/>
          <w:szCs w:val="24"/>
        </w:rPr>
        <w:t>May 03</w:t>
      </w:r>
      <w:r w:rsidR="00B95E08">
        <w:rPr>
          <w:bCs/>
          <w:snapToGrid/>
          <w:sz w:val="24"/>
          <w:szCs w:val="24"/>
        </w:rPr>
        <w:t>, 202</w:t>
      </w:r>
      <w:r w:rsidR="006334FD">
        <w:rPr>
          <w:bCs/>
          <w:snapToGrid/>
          <w:sz w:val="24"/>
          <w:szCs w:val="24"/>
        </w:rPr>
        <w:t>3</w:t>
      </w:r>
      <w:r w:rsidRPr="00CC1CE5">
        <w:rPr>
          <w:bCs/>
          <w:snapToGrid/>
          <w:sz w:val="24"/>
          <w:szCs w:val="24"/>
        </w:rPr>
        <w:t>.</w:t>
      </w:r>
    </w:p>
    <w:p w14:paraId="30190F37" w14:textId="77777777" w:rsidR="00F42364" w:rsidRPr="00F42364" w:rsidRDefault="00F42364" w:rsidP="003611CC">
      <w:pPr>
        <w:widowControl/>
        <w:rPr>
          <w:snapToGrid/>
          <w:sz w:val="24"/>
          <w:szCs w:val="24"/>
        </w:rPr>
      </w:pPr>
    </w:p>
    <w:sectPr w:rsidR="00F42364" w:rsidRPr="00F42364"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427D" w14:textId="77777777" w:rsidR="00B476F0" w:rsidRDefault="00B476F0">
      <w:r>
        <w:separator/>
      </w:r>
    </w:p>
  </w:endnote>
  <w:endnote w:type="continuationSeparator" w:id="0">
    <w:p w14:paraId="76227B20" w14:textId="77777777" w:rsidR="00B476F0" w:rsidRDefault="00B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0573" w14:textId="77777777" w:rsidR="00B476F0" w:rsidRDefault="00B476F0">
      <w:r>
        <w:separator/>
      </w:r>
    </w:p>
  </w:footnote>
  <w:footnote w:type="continuationSeparator" w:id="0">
    <w:p w14:paraId="6459122F" w14:textId="77777777" w:rsidR="00B476F0" w:rsidRDefault="00B4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66A7"/>
    <w:multiLevelType w:val="hybridMultilevel"/>
    <w:tmpl w:val="C8A61B32"/>
    <w:lvl w:ilvl="0" w:tplc="E744A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8"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27"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32"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3"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22"/>
  </w:num>
  <w:num w:numId="4">
    <w:abstractNumId w:val="14"/>
  </w:num>
  <w:num w:numId="5">
    <w:abstractNumId w:val="26"/>
  </w:num>
  <w:num w:numId="6">
    <w:abstractNumId w:val="6"/>
  </w:num>
  <w:num w:numId="7">
    <w:abstractNumId w:val="10"/>
  </w:num>
  <w:num w:numId="8">
    <w:abstractNumId w:val="1"/>
  </w:num>
  <w:num w:numId="9">
    <w:abstractNumId w:val="25"/>
  </w:num>
  <w:num w:numId="10">
    <w:abstractNumId w:val="28"/>
  </w:num>
  <w:num w:numId="11">
    <w:abstractNumId w:val="24"/>
  </w:num>
  <w:num w:numId="12">
    <w:abstractNumId w:val="7"/>
  </w:num>
  <w:num w:numId="13">
    <w:abstractNumId w:val="31"/>
  </w:num>
  <w:num w:numId="14">
    <w:abstractNumId w:val="19"/>
  </w:num>
  <w:num w:numId="15">
    <w:abstractNumId w:val="23"/>
  </w:num>
  <w:num w:numId="16">
    <w:abstractNumId w:val="27"/>
  </w:num>
  <w:num w:numId="17">
    <w:abstractNumId w:val="11"/>
  </w:num>
  <w:num w:numId="18">
    <w:abstractNumId w:val="12"/>
  </w:num>
  <w:num w:numId="19">
    <w:abstractNumId w:val="2"/>
  </w:num>
  <w:num w:numId="20">
    <w:abstractNumId w:val="29"/>
  </w:num>
  <w:num w:numId="21">
    <w:abstractNumId w:val="8"/>
  </w:num>
  <w:num w:numId="22">
    <w:abstractNumId w:val="0"/>
  </w:num>
  <w:num w:numId="23">
    <w:abstractNumId w:val="20"/>
  </w:num>
  <w:num w:numId="24">
    <w:abstractNumId w:val="30"/>
  </w:num>
  <w:num w:numId="25">
    <w:abstractNumId w:val="17"/>
  </w:num>
  <w:num w:numId="26">
    <w:abstractNumId w:val="9"/>
  </w:num>
  <w:num w:numId="27">
    <w:abstractNumId w:val="32"/>
  </w:num>
  <w:num w:numId="28">
    <w:abstractNumId w:val="15"/>
  </w:num>
  <w:num w:numId="29">
    <w:abstractNumId w:val="4"/>
  </w:num>
  <w:num w:numId="30">
    <w:abstractNumId w:val="5"/>
  </w:num>
  <w:num w:numId="31">
    <w:abstractNumId w:val="18"/>
  </w:num>
  <w:num w:numId="32">
    <w:abstractNumId w:val="16"/>
  </w:num>
  <w:num w:numId="33">
    <w:abstractNumId w:val="1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3D17"/>
    <w:rsid w:val="000362BB"/>
    <w:rsid w:val="000405B1"/>
    <w:rsid w:val="0005521D"/>
    <w:rsid w:val="000564BD"/>
    <w:rsid w:val="000627FD"/>
    <w:rsid w:val="00064599"/>
    <w:rsid w:val="00066FB7"/>
    <w:rsid w:val="000732E3"/>
    <w:rsid w:val="0008429E"/>
    <w:rsid w:val="00085168"/>
    <w:rsid w:val="00096A13"/>
    <w:rsid w:val="000B4029"/>
    <w:rsid w:val="000B4204"/>
    <w:rsid w:val="000B68C2"/>
    <w:rsid w:val="000B7A1B"/>
    <w:rsid w:val="000C0305"/>
    <w:rsid w:val="000C43CA"/>
    <w:rsid w:val="000C5395"/>
    <w:rsid w:val="000C5AB5"/>
    <w:rsid w:val="000C63C0"/>
    <w:rsid w:val="000D07C7"/>
    <w:rsid w:val="000D4CAE"/>
    <w:rsid w:val="000E1744"/>
    <w:rsid w:val="000E5E1B"/>
    <w:rsid w:val="000F2326"/>
    <w:rsid w:val="000F4CBC"/>
    <w:rsid w:val="00112143"/>
    <w:rsid w:val="00114790"/>
    <w:rsid w:val="001160D7"/>
    <w:rsid w:val="00120EE8"/>
    <w:rsid w:val="001212CF"/>
    <w:rsid w:val="00122BF7"/>
    <w:rsid w:val="001409E7"/>
    <w:rsid w:val="00141A37"/>
    <w:rsid w:val="00155B14"/>
    <w:rsid w:val="00157929"/>
    <w:rsid w:val="001647E4"/>
    <w:rsid w:val="00167CE3"/>
    <w:rsid w:val="00172991"/>
    <w:rsid w:val="001A4402"/>
    <w:rsid w:val="001B1102"/>
    <w:rsid w:val="001B2509"/>
    <w:rsid w:val="001B3449"/>
    <w:rsid w:val="001B5465"/>
    <w:rsid w:val="001D3602"/>
    <w:rsid w:val="001D51D4"/>
    <w:rsid w:val="001E31D5"/>
    <w:rsid w:val="001E7AC7"/>
    <w:rsid w:val="00212753"/>
    <w:rsid w:val="00216E51"/>
    <w:rsid w:val="002511E9"/>
    <w:rsid w:val="00253FF1"/>
    <w:rsid w:val="00275546"/>
    <w:rsid w:val="00276F69"/>
    <w:rsid w:val="00282369"/>
    <w:rsid w:val="0028673C"/>
    <w:rsid w:val="0029008E"/>
    <w:rsid w:val="00290BAA"/>
    <w:rsid w:val="00296C4D"/>
    <w:rsid w:val="002B6E1E"/>
    <w:rsid w:val="002B70FA"/>
    <w:rsid w:val="002C1E6A"/>
    <w:rsid w:val="002C5293"/>
    <w:rsid w:val="002C6D02"/>
    <w:rsid w:val="002D2B71"/>
    <w:rsid w:val="002D5B9E"/>
    <w:rsid w:val="002E5A2B"/>
    <w:rsid w:val="002F493E"/>
    <w:rsid w:val="003005B8"/>
    <w:rsid w:val="0030216B"/>
    <w:rsid w:val="00315144"/>
    <w:rsid w:val="00324CDC"/>
    <w:rsid w:val="00327758"/>
    <w:rsid w:val="00332DAB"/>
    <w:rsid w:val="003506B3"/>
    <w:rsid w:val="00352DED"/>
    <w:rsid w:val="003611CC"/>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3E76ED"/>
    <w:rsid w:val="00400782"/>
    <w:rsid w:val="00404A97"/>
    <w:rsid w:val="00411386"/>
    <w:rsid w:val="00434F2C"/>
    <w:rsid w:val="00436985"/>
    <w:rsid w:val="004432BB"/>
    <w:rsid w:val="00445D05"/>
    <w:rsid w:val="00447B35"/>
    <w:rsid w:val="00454A18"/>
    <w:rsid w:val="00465889"/>
    <w:rsid w:val="00465E27"/>
    <w:rsid w:val="00470445"/>
    <w:rsid w:val="004708DB"/>
    <w:rsid w:val="00476BB2"/>
    <w:rsid w:val="004813F6"/>
    <w:rsid w:val="004A654B"/>
    <w:rsid w:val="004A7604"/>
    <w:rsid w:val="004B444A"/>
    <w:rsid w:val="004C73E9"/>
    <w:rsid w:val="004E5BED"/>
    <w:rsid w:val="00502E82"/>
    <w:rsid w:val="00506037"/>
    <w:rsid w:val="005068BD"/>
    <w:rsid w:val="005210EB"/>
    <w:rsid w:val="00537799"/>
    <w:rsid w:val="005400E0"/>
    <w:rsid w:val="00551812"/>
    <w:rsid w:val="00552394"/>
    <w:rsid w:val="005525B6"/>
    <w:rsid w:val="00552B03"/>
    <w:rsid w:val="00557108"/>
    <w:rsid w:val="00571D9E"/>
    <w:rsid w:val="00577C14"/>
    <w:rsid w:val="00585606"/>
    <w:rsid w:val="00593BF2"/>
    <w:rsid w:val="005A3350"/>
    <w:rsid w:val="005A71C9"/>
    <w:rsid w:val="005B43F9"/>
    <w:rsid w:val="005B5A96"/>
    <w:rsid w:val="005B7DC8"/>
    <w:rsid w:val="005C0952"/>
    <w:rsid w:val="005C37EA"/>
    <w:rsid w:val="005D0F00"/>
    <w:rsid w:val="005D3C1B"/>
    <w:rsid w:val="005F42D6"/>
    <w:rsid w:val="006002D2"/>
    <w:rsid w:val="006008C6"/>
    <w:rsid w:val="00624429"/>
    <w:rsid w:val="00632DAF"/>
    <w:rsid w:val="006334FD"/>
    <w:rsid w:val="0063446F"/>
    <w:rsid w:val="00634808"/>
    <w:rsid w:val="00635ED2"/>
    <w:rsid w:val="006428BC"/>
    <w:rsid w:val="0064291D"/>
    <w:rsid w:val="00656121"/>
    <w:rsid w:val="0067477D"/>
    <w:rsid w:val="0068226A"/>
    <w:rsid w:val="006837AA"/>
    <w:rsid w:val="00685796"/>
    <w:rsid w:val="00692319"/>
    <w:rsid w:val="00694232"/>
    <w:rsid w:val="006A3C8F"/>
    <w:rsid w:val="006B015E"/>
    <w:rsid w:val="006B16B6"/>
    <w:rsid w:val="006B1A52"/>
    <w:rsid w:val="006B230A"/>
    <w:rsid w:val="006B2EAF"/>
    <w:rsid w:val="006B56E4"/>
    <w:rsid w:val="006C2824"/>
    <w:rsid w:val="006D64FD"/>
    <w:rsid w:val="006E7A61"/>
    <w:rsid w:val="00705FED"/>
    <w:rsid w:val="007063EB"/>
    <w:rsid w:val="00714130"/>
    <w:rsid w:val="007169EA"/>
    <w:rsid w:val="00717A0E"/>
    <w:rsid w:val="00737256"/>
    <w:rsid w:val="00740379"/>
    <w:rsid w:val="007471AB"/>
    <w:rsid w:val="00752D23"/>
    <w:rsid w:val="00760353"/>
    <w:rsid w:val="00761D40"/>
    <w:rsid w:val="00765107"/>
    <w:rsid w:val="00765899"/>
    <w:rsid w:val="00765CCF"/>
    <w:rsid w:val="00766BE6"/>
    <w:rsid w:val="00766F81"/>
    <w:rsid w:val="007744BC"/>
    <w:rsid w:val="00775E23"/>
    <w:rsid w:val="0078798D"/>
    <w:rsid w:val="007B7AA1"/>
    <w:rsid w:val="007C5894"/>
    <w:rsid w:val="007C70BD"/>
    <w:rsid w:val="007D407C"/>
    <w:rsid w:val="007E0691"/>
    <w:rsid w:val="00800737"/>
    <w:rsid w:val="00801705"/>
    <w:rsid w:val="008044EA"/>
    <w:rsid w:val="00815C49"/>
    <w:rsid w:val="00816294"/>
    <w:rsid w:val="00817C65"/>
    <w:rsid w:val="00824CB2"/>
    <w:rsid w:val="00826F0A"/>
    <w:rsid w:val="008313B4"/>
    <w:rsid w:val="00833328"/>
    <w:rsid w:val="008354DF"/>
    <w:rsid w:val="00852F7D"/>
    <w:rsid w:val="00871D3C"/>
    <w:rsid w:val="00875E27"/>
    <w:rsid w:val="00881069"/>
    <w:rsid w:val="008909E7"/>
    <w:rsid w:val="008A0690"/>
    <w:rsid w:val="008A3CF1"/>
    <w:rsid w:val="008B3EE0"/>
    <w:rsid w:val="008B564D"/>
    <w:rsid w:val="008C10ED"/>
    <w:rsid w:val="008C302A"/>
    <w:rsid w:val="008C55F8"/>
    <w:rsid w:val="008E0626"/>
    <w:rsid w:val="008E0B58"/>
    <w:rsid w:val="008E21D2"/>
    <w:rsid w:val="008E610D"/>
    <w:rsid w:val="008F55E0"/>
    <w:rsid w:val="00917196"/>
    <w:rsid w:val="00931077"/>
    <w:rsid w:val="00931791"/>
    <w:rsid w:val="00936F20"/>
    <w:rsid w:val="00945AFF"/>
    <w:rsid w:val="009539C9"/>
    <w:rsid w:val="00956714"/>
    <w:rsid w:val="00956CC4"/>
    <w:rsid w:val="009711CC"/>
    <w:rsid w:val="0098185D"/>
    <w:rsid w:val="00990B48"/>
    <w:rsid w:val="00997931"/>
    <w:rsid w:val="009A03BB"/>
    <w:rsid w:val="009A03EE"/>
    <w:rsid w:val="009A0D87"/>
    <w:rsid w:val="009A74F0"/>
    <w:rsid w:val="009B40AB"/>
    <w:rsid w:val="009B7DCF"/>
    <w:rsid w:val="009C1B25"/>
    <w:rsid w:val="009C6A0C"/>
    <w:rsid w:val="009D22F4"/>
    <w:rsid w:val="009D68ED"/>
    <w:rsid w:val="009E18FA"/>
    <w:rsid w:val="009E293D"/>
    <w:rsid w:val="009E2972"/>
    <w:rsid w:val="009F0BE0"/>
    <w:rsid w:val="009F3347"/>
    <w:rsid w:val="00A0110C"/>
    <w:rsid w:val="00A02770"/>
    <w:rsid w:val="00A27492"/>
    <w:rsid w:val="00A3335E"/>
    <w:rsid w:val="00A41580"/>
    <w:rsid w:val="00A4613C"/>
    <w:rsid w:val="00A510EF"/>
    <w:rsid w:val="00A6008F"/>
    <w:rsid w:val="00A6585A"/>
    <w:rsid w:val="00A758C1"/>
    <w:rsid w:val="00A76523"/>
    <w:rsid w:val="00A7718E"/>
    <w:rsid w:val="00A84BEF"/>
    <w:rsid w:val="00A91A44"/>
    <w:rsid w:val="00A92848"/>
    <w:rsid w:val="00A936AA"/>
    <w:rsid w:val="00A94980"/>
    <w:rsid w:val="00A96A25"/>
    <w:rsid w:val="00AA1904"/>
    <w:rsid w:val="00AA5E87"/>
    <w:rsid w:val="00AB2C2D"/>
    <w:rsid w:val="00AB5278"/>
    <w:rsid w:val="00AD1B94"/>
    <w:rsid w:val="00AE3398"/>
    <w:rsid w:val="00AE5874"/>
    <w:rsid w:val="00AE632D"/>
    <w:rsid w:val="00AF0A20"/>
    <w:rsid w:val="00AF3BB8"/>
    <w:rsid w:val="00B00F6F"/>
    <w:rsid w:val="00B135BD"/>
    <w:rsid w:val="00B14167"/>
    <w:rsid w:val="00B27CB0"/>
    <w:rsid w:val="00B34E93"/>
    <w:rsid w:val="00B37A81"/>
    <w:rsid w:val="00B4054B"/>
    <w:rsid w:val="00B476F0"/>
    <w:rsid w:val="00B54E32"/>
    <w:rsid w:val="00B8167F"/>
    <w:rsid w:val="00B91469"/>
    <w:rsid w:val="00B95E08"/>
    <w:rsid w:val="00BB6E3F"/>
    <w:rsid w:val="00BC0379"/>
    <w:rsid w:val="00BC0ABC"/>
    <w:rsid w:val="00BC0D69"/>
    <w:rsid w:val="00BC121A"/>
    <w:rsid w:val="00BD5D44"/>
    <w:rsid w:val="00BE0A1B"/>
    <w:rsid w:val="00BF02CF"/>
    <w:rsid w:val="00BF254E"/>
    <w:rsid w:val="00BF41EF"/>
    <w:rsid w:val="00BF6143"/>
    <w:rsid w:val="00C1302F"/>
    <w:rsid w:val="00C146CF"/>
    <w:rsid w:val="00C2483A"/>
    <w:rsid w:val="00C248CC"/>
    <w:rsid w:val="00C26B30"/>
    <w:rsid w:val="00C3107F"/>
    <w:rsid w:val="00C32549"/>
    <w:rsid w:val="00C35C24"/>
    <w:rsid w:val="00C42DD1"/>
    <w:rsid w:val="00C43128"/>
    <w:rsid w:val="00C52BF7"/>
    <w:rsid w:val="00C6114B"/>
    <w:rsid w:val="00C63420"/>
    <w:rsid w:val="00C669C7"/>
    <w:rsid w:val="00C709CD"/>
    <w:rsid w:val="00C84786"/>
    <w:rsid w:val="00C909BD"/>
    <w:rsid w:val="00C9146B"/>
    <w:rsid w:val="00C9398F"/>
    <w:rsid w:val="00CA2FC8"/>
    <w:rsid w:val="00CA4477"/>
    <w:rsid w:val="00CB4EC4"/>
    <w:rsid w:val="00CB62B8"/>
    <w:rsid w:val="00CB7CF5"/>
    <w:rsid w:val="00CC1CE5"/>
    <w:rsid w:val="00CC3984"/>
    <w:rsid w:val="00CC4104"/>
    <w:rsid w:val="00CD3007"/>
    <w:rsid w:val="00CE3146"/>
    <w:rsid w:val="00CE4478"/>
    <w:rsid w:val="00CF6286"/>
    <w:rsid w:val="00D01798"/>
    <w:rsid w:val="00D12928"/>
    <w:rsid w:val="00D1330F"/>
    <w:rsid w:val="00D1495C"/>
    <w:rsid w:val="00D17317"/>
    <w:rsid w:val="00D30C61"/>
    <w:rsid w:val="00D427C3"/>
    <w:rsid w:val="00D55F4E"/>
    <w:rsid w:val="00D572B9"/>
    <w:rsid w:val="00D60610"/>
    <w:rsid w:val="00D60B45"/>
    <w:rsid w:val="00D80C1D"/>
    <w:rsid w:val="00D85DF9"/>
    <w:rsid w:val="00DA4094"/>
    <w:rsid w:val="00DA4B6E"/>
    <w:rsid w:val="00DA4EF1"/>
    <w:rsid w:val="00DA5D69"/>
    <w:rsid w:val="00DB2AB4"/>
    <w:rsid w:val="00DC4B13"/>
    <w:rsid w:val="00DC5653"/>
    <w:rsid w:val="00DC6208"/>
    <w:rsid w:val="00DD1FE9"/>
    <w:rsid w:val="00DD2B8A"/>
    <w:rsid w:val="00DD391A"/>
    <w:rsid w:val="00DE4D24"/>
    <w:rsid w:val="00DF5160"/>
    <w:rsid w:val="00E15052"/>
    <w:rsid w:val="00E1699A"/>
    <w:rsid w:val="00E271D9"/>
    <w:rsid w:val="00E34CDF"/>
    <w:rsid w:val="00E41586"/>
    <w:rsid w:val="00E418D8"/>
    <w:rsid w:val="00E41F91"/>
    <w:rsid w:val="00E4320C"/>
    <w:rsid w:val="00E46452"/>
    <w:rsid w:val="00E50ABF"/>
    <w:rsid w:val="00E6320B"/>
    <w:rsid w:val="00E733FA"/>
    <w:rsid w:val="00E74ED2"/>
    <w:rsid w:val="00E773EF"/>
    <w:rsid w:val="00E778BB"/>
    <w:rsid w:val="00E77AEF"/>
    <w:rsid w:val="00EB4744"/>
    <w:rsid w:val="00EB6140"/>
    <w:rsid w:val="00EB7B7A"/>
    <w:rsid w:val="00ED0BD7"/>
    <w:rsid w:val="00ED1978"/>
    <w:rsid w:val="00EE3B87"/>
    <w:rsid w:val="00EE798A"/>
    <w:rsid w:val="00EF4D95"/>
    <w:rsid w:val="00EF4E47"/>
    <w:rsid w:val="00F05E51"/>
    <w:rsid w:val="00F16B24"/>
    <w:rsid w:val="00F22611"/>
    <w:rsid w:val="00F2437F"/>
    <w:rsid w:val="00F32789"/>
    <w:rsid w:val="00F42364"/>
    <w:rsid w:val="00F564BC"/>
    <w:rsid w:val="00F93B84"/>
    <w:rsid w:val="00F95819"/>
    <w:rsid w:val="00FA7180"/>
    <w:rsid w:val="00FB4575"/>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263B7184-7B32-4CCB-89AC-DDD2F7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semiHidden/>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semiHidden/>
    <w:rsid w:val="004C73E9"/>
    <w:rPr>
      <w:rFonts w:ascii="Calibri" w:eastAsiaTheme="minorHAnsi" w:hAnsi="Calibri" w:cstheme="minorBidi"/>
      <w:color w:val="244061" w:themeColor="accent1" w:themeShade="80"/>
      <w:sz w:val="22"/>
      <w:szCs w:val="22"/>
    </w:rPr>
  </w:style>
  <w:style w:type="character" w:styleId="Strong">
    <w:name w:val="Strong"/>
    <w:basedOn w:val="DefaultParagraphFont"/>
    <w:uiPriority w:val="22"/>
    <w:qFormat/>
    <w:rsid w:val="00A65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646327365">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403017592">
      <w:bodyDiv w:val="1"/>
      <w:marLeft w:val="0"/>
      <w:marRight w:val="0"/>
      <w:marTop w:val="0"/>
      <w:marBottom w:val="0"/>
      <w:divBdr>
        <w:top w:val="none" w:sz="0" w:space="0" w:color="auto"/>
        <w:left w:val="none" w:sz="0" w:space="0" w:color="auto"/>
        <w:bottom w:val="none" w:sz="0" w:space="0" w:color="auto"/>
        <w:right w:val="none" w:sz="0" w:space="0" w:color="auto"/>
      </w:divBdr>
    </w:div>
    <w:div w:id="1476491425">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nestate.zoom.us/j/81320515180?pwd=RWdCeGdjaCtWQno4VGM2SGgya2xK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321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Ann.E.Clark</dc:creator>
  <cp:lastModifiedBy>Greenleaf, Heather P</cp:lastModifiedBy>
  <cp:revision>3</cp:revision>
  <cp:lastPrinted>2022-05-25T12:35:00Z</cp:lastPrinted>
  <dcterms:created xsi:type="dcterms:W3CDTF">2023-02-22T16:36:00Z</dcterms:created>
  <dcterms:modified xsi:type="dcterms:W3CDTF">2023-02-22T17:50:00Z</dcterms:modified>
</cp:coreProperties>
</file>