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612"/>
        <w:gridCol w:w="3965"/>
        <w:gridCol w:w="4104"/>
      </w:tblGrid>
      <w:tr w:rsidR="002B3C35" w14:paraId="57C7988E" w14:textId="77777777">
        <w:trPr>
          <w:jc w:val="center"/>
        </w:trPr>
        <w:tc>
          <w:tcPr>
            <w:tcW w:w="3612" w:type="dxa"/>
          </w:tcPr>
          <w:p w14:paraId="57F646DD" w14:textId="77777777" w:rsidR="002B3C35" w:rsidRDefault="007A3E2C">
            <w:pPr>
              <w:pStyle w:val="DefaultText"/>
              <w:rPr>
                <w:b/>
                <w:sz w:val="32"/>
              </w:rPr>
            </w:pPr>
            <w:r>
              <w:rPr>
                <w:noProof/>
                <w:sz w:val="20"/>
              </w:rPr>
              <w:drawing>
                <wp:inline distT="0" distB="0" distL="0" distR="0" wp14:anchorId="52D52CD7" wp14:editId="57262206">
                  <wp:extent cx="77152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562" b="562"/>
                          <a:stretch>
                            <a:fillRect/>
                          </a:stretch>
                        </pic:blipFill>
                        <pic:spPr bwMode="auto">
                          <a:xfrm>
                            <a:off x="0" y="0"/>
                            <a:ext cx="771525" cy="790575"/>
                          </a:xfrm>
                          <a:prstGeom prst="rect">
                            <a:avLst/>
                          </a:prstGeom>
                          <a:noFill/>
                          <a:ln>
                            <a:noFill/>
                          </a:ln>
                        </pic:spPr>
                      </pic:pic>
                    </a:graphicData>
                  </a:graphic>
                </wp:inline>
              </w:drawing>
            </w:r>
          </w:p>
        </w:tc>
        <w:tc>
          <w:tcPr>
            <w:tcW w:w="3965" w:type="dxa"/>
          </w:tcPr>
          <w:p w14:paraId="1E097483" w14:textId="77777777" w:rsidR="002B3C35" w:rsidRDefault="002B3C35">
            <w:pPr>
              <w:pStyle w:val="DefaultText"/>
              <w:jc w:val="center"/>
              <w:rPr>
                <w:rFonts w:ascii="Arial" w:hAnsi="Arial"/>
                <w:b/>
                <w:sz w:val="32"/>
              </w:rPr>
            </w:pPr>
          </w:p>
          <w:p w14:paraId="6BC79277" w14:textId="77777777" w:rsidR="002B3C35" w:rsidRDefault="002B3C35">
            <w:pPr>
              <w:pStyle w:val="DefaultText"/>
              <w:rPr>
                <w:rFonts w:ascii="Arial" w:hAnsi="Arial"/>
                <w:b/>
                <w:sz w:val="32"/>
              </w:rPr>
            </w:pPr>
            <w:r>
              <w:rPr>
                <w:rFonts w:ascii="Arial" w:hAnsi="Arial"/>
                <w:b/>
                <w:sz w:val="32"/>
              </w:rPr>
              <w:t xml:space="preserve">       STATE OF </w:t>
            </w:r>
            <w:smartTag w:uri="urn:schemas-microsoft-com:office:smarttags" w:element="place">
              <w:smartTag w:uri="urn:schemas-microsoft-com:office:smarttags" w:element="State">
                <w:r>
                  <w:rPr>
                    <w:rFonts w:ascii="Arial" w:hAnsi="Arial"/>
                    <w:b/>
                    <w:sz w:val="32"/>
                  </w:rPr>
                  <w:t>MAINE</w:t>
                </w:r>
              </w:smartTag>
            </w:smartTag>
          </w:p>
          <w:p w14:paraId="624AC701" w14:textId="77777777" w:rsidR="002B3C35" w:rsidRDefault="002B3C35">
            <w:pPr>
              <w:pStyle w:val="DefaultText"/>
              <w:rPr>
                <w:rFonts w:ascii="Arial" w:hAnsi="Arial"/>
                <w:b/>
                <w:sz w:val="32"/>
              </w:rPr>
            </w:pPr>
            <w:r>
              <w:rPr>
                <w:rFonts w:ascii="Arial" w:hAnsi="Arial"/>
                <w:b/>
                <w:sz w:val="32"/>
              </w:rPr>
              <w:t xml:space="preserve">     Bureau of Insurance</w:t>
            </w:r>
          </w:p>
          <w:p w14:paraId="69C1613B" w14:textId="77777777" w:rsidR="002B3C35" w:rsidRDefault="002B3C35">
            <w:pPr>
              <w:pStyle w:val="DefaultText"/>
              <w:rPr>
                <w:b/>
                <w:sz w:val="32"/>
              </w:rPr>
            </w:pPr>
          </w:p>
        </w:tc>
        <w:tc>
          <w:tcPr>
            <w:tcW w:w="4104" w:type="dxa"/>
          </w:tcPr>
          <w:p w14:paraId="3ABBF58B" w14:textId="77777777" w:rsidR="002B3C35" w:rsidRDefault="002B3C35">
            <w:pPr>
              <w:pStyle w:val="DefaultText"/>
              <w:jc w:val="center"/>
              <w:rPr>
                <w:b/>
                <w:sz w:val="32"/>
              </w:rPr>
            </w:pPr>
            <w:r>
              <w:rPr>
                <w:rFonts w:ascii="Arial" w:hAnsi="Arial"/>
                <w:sz w:val="16"/>
              </w:rPr>
              <w:t>DATE RECEIVED</w:t>
            </w:r>
          </w:p>
        </w:tc>
      </w:tr>
    </w:tbl>
    <w:p w14:paraId="1F346F3B" w14:textId="77777777" w:rsidR="002B3C35" w:rsidRDefault="002B3C35">
      <w:pPr>
        <w:jc w:val="center"/>
        <w:rPr>
          <w:rFonts w:ascii="Times New Roman" w:hAnsi="Times New Roman"/>
          <w:b/>
          <w:sz w:val="28"/>
        </w:rPr>
      </w:pPr>
      <w:r>
        <w:rPr>
          <w:rFonts w:ascii="Times New Roman" w:hAnsi="Times New Roman"/>
          <w:b/>
          <w:sz w:val="28"/>
        </w:rPr>
        <w:t>APPLICATION FOR VIATICAL</w:t>
      </w:r>
      <w:r w:rsidR="00E720DD">
        <w:rPr>
          <w:rFonts w:ascii="Times New Roman" w:hAnsi="Times New Roman"/>
          <w:b/>
          <w:sz w:val="28"/>
        </w:rPr>
        <w:t xml:space="preserve"> AND LIFE</w:t>
      </w:r>
      <w:r>
        <w:rPr>
          <w:rFonts w:ascii="Times New Roman" w:hAnsi="Times New Roman"/>
          <w:b/>
          <w:sz w:val="28"/>
        </w:rPr>
        <w:t xml:space="preserve"> SETTLEMENT PROVIDER LICENSE </w:t>
      </w:r>
    </w:p>
    <w:p w14:paraId="399BF6A3" w14:textId="77777777" w:rsidR="002B3C35" w:rsidRDefault="002B3C35">
      <w:pPr>
        <w:jc w:val="center"/>
        <w:rPr>
          <w:rFonts w:ascii="Times New Roman" w:hAnsi="Times New Roman"/>
          <w:sz w:val="24"/>
        </w:rPr>
      </w:pPr>
      <w:r>
        <w:rPr>
          <w:rFonts w:ascii="Times New Roman" w:hAnsi="Times New Roman"/>
          <w:b/>
          <w:sz w:val="24"/>
        </w:rPr>
        <w:t>Under Title 24-A MRSA Chapter 85, Viatical Settlements Act</w:t>
      </w:r>
      <w:r>
        <w:rPr>
          <w:rFonts w:ascii="Times New Roman" w:hAnsi="Times New Roman"/>
          <w:sz w:val="24"/>
        </w:rPr>
        <w:t>.</w:t>
      </w:r>
    </w:p>
    <w:p w14:paraId="2F519AA4" w14:textId="77777777" w:rsidR="002B3C35" w:rsidRDefault="002B3C35">
      <w:pPr>
        <w:jc w:val="center"/>
        <w:rPr>
          <w:rFonts w:ascii="Times New Roman" w:hAnsi="Times New Roman"/>
          <w:b/>
          <w:sz w:val="28"/>
        </w:rPr>
      </w:pPr>
      <w:r>
        <w:rPr>
          <w:rFonts w:ascii="Times New Roman" w:hAnsi="Times New Roman"/>
          <w:b/>
          <w:sz w:val="24"/>
        </w:rPr>
        <w:t xml:space="preserve"> </w:t>
      </w:r>
      <w:r>
        <w:rPr>
          <w:rFonts w:ascii="Times New Roman" w:hAnsi="Times New Roman"/>
          <w:b/>
          <w:sz w:val="28"/>
        </w:rPr>
        <w:t>======================================================================</w:t>
      </w:r>
    </w:p>
    <w:p w14:paraId="68A64DBB" w14:textId="77777777" w:rsidR="002B3C35" w:rsidRDefault="002B3C35">
      <w:pPr>
        <w:rPr>
          <w:rFonts w:ascii="Times New Roman" w:hAnsi="Times New Roman"/>
          <w:sz w:val="24"/>
        </w:rPr>
      </w:pPr>
      <w:r>
        <w:rPr>
          <w:rFonts w:ascii="Times New Roman" w:hAnsi="Times New Roman"/>
          <w:sz w:val="24"/>
        </w:rPr>
        <w:t xml:space="preserve"> </w:t>
      </w:r>
    </w:p>
    <w:p w14:paraId="4F00FC10" w14:textId="77777777" w:rsidR="002B3C35" w:rsidRDefault="002B3C35">
      <w:pPr>
        <w:pStyle w:val="DefaultText"/>
      </w:pPr>
      <w:r>
        <w:t xml:space="preserve">IDENTIFICATION OF COMPANY AND PRINCIPALS </w:t>
      </w:r>
    </w:p>
    <w:tbl>
      <w:tblPr>
        <w:tblW w:w="0" w:type="auto"/>
        <w:tblInd w:w="108" w:type="dxa"/>
        <w:tblLayout w:type="fixed"/>
        <w:tblLook w:val="0000" w:firstRow="0" w:lastRow="0" w:firstColumn="0" w:lastColumn="0" w:noHBand="0" w:noVBand="0"/>
      </w:tblPr>
      <w:tblGrid>
        <w:gridCol w:w="11222"/>
      </w:tblGrid>
      <w:tr w:rsidR="002B3C35" w14:paraId="7ACFC0D5"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73D2D8B0" w14:textId="77777777" w:rsidR="002B3C35" w:rsidRDefault="002B3C35">
            <w:pPr>
              <w:pStyle w:val="DefaultText"/>
            </w:pPr>
            <w:r>
              <w:t xml:space="preserve">1.  Name of applicant:       </w:t>
            </w:r>
          </w:p>
        </w:tc>
      </w:tr>
      <w:tr w:rsidR="002B3C35" w14:paraId="1C3D154D" w14:textId="77777777">
        <w:trPr>
          <w:cantSplit/>
          <w:trHeight w:hRule="exact" w:val="620"/>
        </w:trPr>
        <w:tc>
          <w:tcPr>
            <w:tcW w:w="11222" w:type="dxa"/>
            <w:tcBorders>
              <w:top w:val="single" w:sz="6" w:space="0" w:color="auto"/>
              <w:left w:val="single" w:sz="6" w:space="0" w:color="auto"/>
              <w:bottom w:val="single" w:sz="6" w:space="0" w:color="auto"/>
              <w:right w:val="single" w:sz="6" w:space="0" w:color="auto"/>
            </w:tcBorders>
          </w:tcPr>
          <w:p w14:paraId="0F25B6F9" w14:textId="77777777" w:rsidR="002B3C35" w:rsidRDefault="002B3C35">
            <w:pPr>
              <w:pStyle w:val="DefaultText"/>
            </w:pPr>
            <w:r>
              <w:t>2.  Applicant’s principal place of business (full address):</w:t>
            </w:r>
          </w:p>
          <w:p w14:paraId="34E93138" w14:textId="77777777" w:rsidR="002B3C35" w:rsidRDefault="002B3C35">
            <w:pPr>
              <w:pStyle w:val="DefaultText"/>
            </w:pPr>
            <w:r>
              <w:t xml:space="preserve"> </w:t>
            </w:r>
          </w:p>
          <w:p w14:paraId="7112051C" w14:textId="77777777" w:rsidR="002B3C35" w:rsidRDefault="002B3C35">
            <w:pPr>
              <w:pStyle w:val="DefaultText"/>
            </w:pPr>
          </w:p>
          <w:p w14:paraId="5B5B0638" w14:textId="77777777" w:rsidR="002B3C35" w:rsidRDefault="002B3C35">
            <w:pPr>
              <w:pStyle w:val="DefaultText"/>
            </w:pPr>
          </w:p>
          <w:p w14:paraId="4E0A86B5" w14:textId="77777777" w:rsidR="002B3C35" w:rsidRDefault="002B3C35">
            <w:pPr>
              <w:pStyle w:val="DefaultText"/>
            </w:pPr>
          </w:p>
          <w:p w14:paraId="04DEAAF8" w14:textId="77777777" w:rsidR="002B3C35" w:rsidRDefault="002B3C35">
            <w:pPr>
              <w:pStyle w:val="DefaultText"/>
            </w:pPr>
          </w:p>
          <w:p w14:paraId="6D519E12" w14:textId="77777777" w:rsidR="002B3C35" w:rsidRDefault="002B3C35">
            <w:pPr>
              <w:pStyle w:val="DefaultText"/>
            </w:pPr>
          </w:p>
          <w:p w14:paraId="6F29F84B" w14:textId="77777777" w:rsidR="002B3C35" w:rsidRDefault="002B3C35">
            <w:pPr>
              <w:pStyle w:val="DefaultText"/>
            </w:pPr>
          </w:p>
          <w:p w14:paraId="38275AD8" w14:textId="77777777" w:rsidR="002B3C35" w:rsidRDefault="002B3C35">
            <w:pPr>
              <w:pStyle w:val="DefaultText"/>
            </w:pPr>
            <w:r>
              <w:t xml:space="preserve"> </w:t>
            </w:r>
          </w:p>
          <w:p w14:paraId="58D4E536" w14:textId="77777777" w:rsidR="002B3C35" w:rsidRDefault="002B3C35">
            <w:pPr>
              <w:pStyle w:val="DefaultText"/>
            </w:pPr>
          </w:p>
          <w:p w14:paraId="7A6A3329" w14:textId="77777777" w:rsidR="002B3C35" w:rsidRDefault="002B3C35">
            <w:pPr>
              <w:pStyle w:val="DefaultText"/>
            </w:pPr>
          </w:p>
          <w:p w14:paraId="5739B756" w14:textId="77777777" w:rsidR="002B3C35" w:rsidRDefault="002B3C35">
            <w:pPr>
              <w:pStyle w:val="DefaultText"/>
            </w:pPr>
          </w:p>
          <w:p w14:paraId="5C3B396E" w14:textId="77777777" w:rsidR="002B3C35" w:rsidRDefault="002B3C35">
            <w:pPr>
              <w:pStyle w:val="DefaultText"/>
            </w:pPr>
          </w:p>
          <w:p w14:paraId="67170CF9" w14:textId="77777777" w:rsidR="002B3C35" w:rsidRDefault="002B3C35">
            <w:pPr>
              <w:pStyle w:val="DefaultText"/>
            </w:pPr>
          </w:p>
          <w:p w14:paraId="7A598864" w14:textId="77777777" w:rsidR="002B3C35" w:rsidRDefault="002B3C35">
            <w:pPr>
              <w:pStyle w:val="DefaultText"/>
            </w:pPr>
          </w:p>
          <w:p w14:paraId="57D25FA9" w14:textId="77777777" w:rsidR="002B3C35" w:rsidRDefault="002B3C35">
            <w:pPr>
              <w:pStyle w:val="DefaultText"/>
            </w:pPr>
            <w:r>
              <w:t>--------------------------------------------------------------------------------------------------------------------------------------------</w:t>
            </w:r>
          </w:p>
          <w:p w14:paraId="3CACAFA2" w14:textId="77777777" w:rsidR="002B3C35" w:rsidRDefault="002B3C35">
            <w:pPr>
              <w:pStyle w:val="DefaultText"/>
            </w:pPr>
          </w:p>
          <w:p w14:paraId="47DAC081" w14:textId="77777777" w:rsidR="002B3C35" w:rsidRDefault="002B3C35">
            <w:pPr>
              <w:pStyle w:val="DefaultText"/>
            </w:pPr>
            <w:r>
              <w:t xml:space="preserve">-------  </w:t>
            </w:r>
          </w:p>
          <w:p w14:paraId="2E17E8DC" w14:textId="77777777" w:rsidR="002B3C35" w:rsidRDefault="002B3C35">
            <w:pPr>
              <w:pStyle w:val="DefaultText"/>
            </w:pPr>
          </w:p>
          <w:p w14:paraId="664D0B26" w14:textId="77777777" w:rsidR="002B3C35" w:rsidRDefault="002B3C35">
            <w:pPr>
              <w:pStyle w:val="DefaultText"/>
            </w:pPr>
          </w:p>
          <w:p w14:paraId="34B198BB" w14:textId="77777777" w:rsidR="002B3C35" w:rsidRDefault="002B3C35">
            <w:pPr>
              <w:pStyle w:val="DefaultText"/>
            </w:pPr>
          </w:p>
        </w:tc>
      </w:tr>
      <w:tr w:rsidR="002B3C35" w14:paraId="7FFFBEF0"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6E66FCDE" w14:textId="77777777" w:rsidR="002B3C35" w:rsidRDefault="002B3C35">
            <w:pPr>
              <w:pStyle w:val="DefaultText"/>
            </w:pPr>
          </w:p>
        </w:tc>
      </w:tr>
      <w:tr w:rsidR="002B3C35" w14:paraId="53C99E3E"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114D0BC7" w14:textId="77777777" w:rsidR="002B3C35" w:rsidRDefault="002B3C35">
            <w:pPr>
              <w:pStyle w:val="DefaultText"/>
            </w:pPr>
          </w:p>
        </w:tc>
      </w:tr>
      <w:tr w:rsidR="002B3C35" w14:paraId="4392DF60"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78C89F44" w14:textId="77777777" w:rsidR="002B3C35" w:rsidRDefault="002B3C35">
            <w:pPr>
              <w:pStyle w:val="DefaultText"/>
            </w:pPr>
            <w:r>
              <w:t xml:space="preserve">      a.  Telephone number:</w:t>
            </w:r>
          </w:p>
        </w:tc>
      </w:tr>
      <w:tr w:rsidR="002B3C35" w14:paraId="5D05DFDC"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74904076" w14:textId="77777777" w:rsidR="002B3C35" w:rsidRDefault="002B3C35">
            <w:pPr>
              <w:pStyle w:val="DefaultText"/>
            </w:pPr>
            <w:r>
              <w:t xml:space="preserve">      b.  Fax number:</w:t>
            </w:r>
          </w:p>
        </w:tc>
      </w:tr>
      <w:tr w:rsidR="00B63C72" w14:paraId="2A9902F5"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7257BA75" w14:textId="444C73A2" w:rsidR="00B63C72" w:rsidRDefault="00B63C72">
            <w:pPr>
              <w:pStyle w:val="DefaultText"/>
            </w:pPr>
            <w:r>
              <w:t xml:space="preserve">3.  Contact person and email address </w:t>
            </w:r>
          </w:p>
        </w:tc>
      </w:tr>
      <w:tr w:rsidR="002B3C35" w14:paraId="07959435" w14:textId="77777777">
        <w:trPr>
          <w:cantSplit/>
          <w:trHeight w:hRule="exact" w:val="652"/>
        </w:trPr>
        <w:tc>
          <w:tcPr>
            <w:tcW w:w="11222" w:type="dxa"/>
            <w:tcBorders>
              <w:top w:val="single" w:sz="6" w:space="0" w:color="auto"/>
              <w:left w:val="single" w:sz="6" w:space="0" w:color="auto"/>
              <w:bottom w:val="single" w:sz="6" w:space="0" w:color="auto"/>
              <w:right w:val="single" w:sz="6" w:space="0" w:color="auto"/>
            </w:tcBorders>
          </w:tcPr>
          <w:p w14:paraId="4569D177" w14:textId="6C13BF9B" w:rsidR="002B3C35" w:rsidRDefault="00B63C72">
            <w:pPr>
              <w:pStyle w:val="DefaultText"/>
            </w:pPr>
            <w:r>
              <w:t>4</w:t>
            </w:r>
            <w:r w:rsidR="002B3C35">
              <w:t>.  Type of organization (sole proprietorship, partnership, corporation etc.):</w:t>
            </w:r>
          </w:p>
        </w:tc>
      </w:tr>
    </w:tbl>
    <w:p w14:paraId="10635DCB" w14:textId="77777777" w:rsidR="002B3C35" w:rsidRDefault="002B3C35">
      <w:pPr>
        <w:pStyle w:val="DefaultText"/>
        <w:rPr>
          <w:b/>
        </w:rPr>
      </w:pPr>
    </w:p>
    <w:p w14:paraId="4F11F27D" w14:textId="77777777" w:rsidR="002B3C35" w:rsidRDefault="002B3C35">
      <w:pPr>
        <w:pStyle w:val="DefaultText"/>
      </w:pPr>
      <w:r>
        <w:rPr>
          <w:b/>
          <w:caps/>
          <w:smallCaps/>
        </w:rPr>
        <w:t>Materials to be Submitted with the Application</w:t>
      </w:r>
      <w:r>
        <w:t xml:space="preserve"> - Mark All Materials as Exhibit A, B, C, etc.</w:t>
      </w:r>
    </w:p>
    <w:p w14:paraId="7E9072A8" w14:textId="77777777" w:rsidR="002B3C35" w:rsidRDefault="002B3C35">
      <w:pPr>
        <w:pStyle w:val="DefaultText"/>
      </w:pPr>
      <w:r>
        <w:t xml:space="preserve"> </w:t>
      </w:r>
    </w:p>
    <w:p w14:paraId="068BA1A7" w14:textId="77777777" w:rsidR="002B3C35" w:rsidRDefault="002B3C35">
      <w:pPr>
        <w:pStyle w:val="DefaultText"/>
      </w:pPr>
      <w:r>
        <w:t xml:space="preserve">A.  A certificate of good standing from the applicant’s state of organization and the State of </w:t>
      </w:r>
      <w:smartTag w:uri="urn:schemas-microsoft-com:office:smarttags" w:element="State">
        <w:smartTag w:uri="urn:schemas-microsoft-com:office:smarttags" w:element="place">
          <w:r>
            <w:t>Maine</w:t>
          </w:r>
        </w:smartTag>
      </w:smartTag>
      <w:r>
        <w:t>.</w:t>
      </w:r>
    </w:p>
    <w:p w14:paraId="35C538A5" w14:textId="77777777" w:rsidR="002B3C35" w:rsidRDefault="002B3C35">
      <w:pPr>
        <w:pStyle w:val="DefaultText"/>
      </w:pPr>
    </w:p>
    <w:p w14:paraId="6A1AD586" w14:textId="77777777" w:rsidR="002B3C35" w:rsidRDefault="002B3C35">
      <w:pPr>
        <w:pStyle w:val="DefaultText"/>
      </w:pPr>
      <w:r>
        <w:t xml:space="preserve">B.  A list of all officers, partners, and key personnel who will be authorized to act as a viatical settlement                </w:t>
      </w:r>
    </w:p>
    <w:p w14:paraId="227E6FBD" w14:textId="77777777" w:rsidR="002B3C35" w:rsidRDefault="002B3C35">
      <w:pPr>
        <w:pStyle w:val="DefaultText"/>
      </w:pPr>
      <w:r>
        <w:t xml:space="preserve">       provider. </w:t>
      </w:r>
    </w:p>
    <w:p w14:paraId="67917B60" w14:textId="77777777" w:rsidR="002B3C35" w:rsidRDefault="002B3C35">
      <w:pPr>
        <w:pStyle w:val="DefaultText"/>
      </w:pPr>
      <w:r>
        <w:t xml:space="preserve"> </w:t>
      </w:r>
    </w:p>
    <w:p w14:paraId="53370A49" w14:textId="77777777" w:rsidR="002B3C35" w:rsidRDefault="002B3C35">
      <w:pPr>
        <w:pStyle w:val="DefaultText"/>
      </w:pPr>
      <w:r>
        <w:t>C.  A list of all licensed producers appointed by applicant (name and license number).</w:t>
      </w:r>
    </w:p>
    <w:p w14:paraId="01926864" w14:textId="77777777" w:rsidR="002B3C35" w:rsidRDefault="002B3C35">
      <w:pPr>
        <w:pStyle w:val="DefaultText"/>
      </w:pPr>
    </w:p>
    <w:p w14:paraId="68BB7DF2" w14:textId="77777777" w:rsidR="002B3C35" w:rsidRDefault="002B3C35">
      <w:pPr>
        <w:pStyle w:val="DefaultText"/>
      </w:pPr>
      <w:r>
        <w:t>D.  The name and address of the agent for service of process appointed by the applicant (see attached form).</w:t>
      </w:r>
    </w:p>
    <w:p w14:paraId="7BDBA0E7" w14:textId="77777777" w:rsidR="009341CE" w:rsidRDefault="009341CE">
      <w:pPr>
        <w:pStyle w:val="DefaultText"/>
      </w:pPr>
    </w:p>
    <w:p w14:paraId="33B8AA1E" w14:textId="77777777" w:rsidR="009341CE" w:rsidRDefault="009341CE">
      <w:pPr>
        <w:pStyle w:val="DefaultText"/>
      </w:pPr>
      <w:r>
        <w:t xml:space="preserve">E.  An antifraud plan that meets </w:t>
      </w:r>
      <w:r w:rsidR="00C44953">
        <w:t xml:space="preserve">the following </w:t>
      </w:r>
      <w:r>
        <w:t>requirements</w:t>
      </w:r>
      <w:r w:rsidR="00C44953">
        <w:t>:</w:t>
      </w:r>
    </w:p>
    <w:p w14:paraId="4E62FF77" w14:textId="77777777" w:rsidR="00C44953" w:rsidRDefault="00C44953">
      <w:pPr>
        <w:pStyle w:val="DefaultText"/>
      </w:pPr>
      <w:r>
        <w:tab/>
      </w:r>
    </w:p>
    <w:p w14:paraId="46EF4568" w14:textId="77777777" w:rsidR="00C44953" w:rsidRPr="00215F8C" w:rsidRDefault="00C44953" w:rsidP="00215F8C">
      <w:pPr>
        <w:spacing w:after="240"/>
        <w:ind w:left="660"/>
        <w:jc w:val="both"/>
        <w:rPr>
          <w:rFonts w:ascii="Times New Roman" w:hAnsi="Times New Roman"/>
          <w:color w:val="333333"/>
          <w:sz w:val="24"/>
          <w:szCs w:val="24"/>
        </w:rPr>
      </w:pPr>
      <w:r w:rsidRPr="00215F8C">
        <w:rPr>
          <w:rFonts w:ascii="Times New Roman" w:hAnsi="Times New Roman"/>
          <w:color w:val="333333"/>
          <w:sz w:val="24"/>
          <w:szCs w:val="24"/>
        </w:rPr>
        <w:t xml:space="preserve">a. </w:t>
      </w:r>
      <w:r w:rsidR="00215F8C">
        <w:rPr>
          <w:rFonts w:ascii="Times New Roman" w:hAnsi="Times New Roman"/>
          <w:color w:val="333333"/>
          <w:sz w:val="24"/>
          <w:szCs w:val="24"/>
        </w:rPr>
        <w:t xml:space="preserve"> </w:t>
      </w:r>
      <w:r w:rsidRPr="00215F8C">
        <w:rPr>
          <w:rFonts w:ascii="Times New Roman" w:hAnsi="Times New Roman"/>
          <w:color w:val="333333"/>
          <w:sz w:val="24"/>
          <w:szCs w:val="24"/>
        </w:rPr>
        <w:t xml:space="preserve">A description of the procedures for detecting and investigating possible fraudulent viatical or life settlement     acts and procedures for resolving material inconsistencies between medical records and insurance applications; </w:t>
      </w:r>
    </w:p>
    <w:p w14:paraId="64468411" w14:textId="77777777" w:rsidR="00C44953" w:rsidRPr="00C44953" w:rsidRDefault="00C44953" w:rsidP="00215F8C">
      <w:pPr>
        <w:spacing w:after="240"/>
        <w:ind w:left="660"/>
        <w:jc w:val="both"/>
        <w:rPr>
          <w:rFonts w:ascii="Times New Roman" w:hAnsi="Times New Roman"/>
          <w:color w:val="333333"/>
          <w:sz w:val="24"/>
          <w:szCs w:val="24"/>
        </w:rPr>
      </w:pPr>
      <w:r w:rsidRPr="00215F8C">
        <w:rPr>
          <w:rFonts w:ascii="Times New Roman" w:hAnsi="Times New Roman"/>
          <w:color w:val="333333"/>
          <w:sz w:val="24"/>
          <w:szCs w:val="24"/>
        </w:rPr>
        <w:t>b.</w:t>
      </w:r>
      <w:r w:rsidR="00215F8C">
        <w:rPr>
          <w:rFonts w:ascii="Times New Roman" w:hAnsi="Times New Roman"/>
          <w:color w:val="333333"/>
          <w:sz w:val="24"/>
          <w:szCs w:val="24"/>
        </w:rPr>
        <w:t xml:space="preserve"> </w:t>
      </w:r>
      <w:r w:rsidRPr="00C44953">
        <w:rPr>
          <w:rFonts w:ascii="Times New Roman" w:hAnsi="Times New Roman"/>
          <w:color w:val="333333"/>
          <w:sz w:val="24"/>
          <w:szCs w:val="24"/>
        </w:rPr>
        <w:t xml:space="preserve">A description of the procedures for reporting possible fraudulent viatical or life settlement acts to the </w:t>
      </w:r>
      <w:r w:rsidRPr="00215F8C">
        <w:rPr>
          <w:rFonts w:ascii="Times New Roman" w:hAnsi="Times New Roman"/>
          <w:color w:val="333333"/>
          <w:sz w:val="24"/>
          <w:szCs w:val="24"/>
        </w:rPr>
        <w:t xml:space="preserve">  </w:t>
      </w:r>
      <w:r w:rsidRPr="00C44953">
        <w:rPr>
          <w:rFonts w:ascii="Times New Roman" w:hAnsi="Times New Roman"/>
          <w:color w:val="333333"/>
          <w:sz w:val="24"/>
          <w:szCs w:val="24"/>
        </w:rPr>
        <w:t xml:space="preserve">superintendent; </w:t>
      </w:r>
    </w:p>
    <w:p w14:paraId="00455F7D" w14:textId="77777777" w:rsidR="00C44953" w:rsidRPr="00C44953" w:rsidRDefault="00C44953" w:rsidP="00215F8C">
      <w:pPr>
        <w:spacing w:after="240"/>
        <w:ind w:firstLine="660"/>
        <w:jc w:val="both"/>
        <w:rPr>
          <w:rFonts w:ascii="Times New Roman" w:hAnsi="Times New Roman"/>
          <w:color w:val="333333"/>
          <w:sz w:val="24"/>
          <w:szCs w:val="24"/>
        </w:rPr>
      </w:pPr>
      <w:r w:rsidRPr="00215F8C">
        <w:rPr>
          <w:rFonts w:ascii="Times New Roman" w:hAnsi="Times New Roman"/>
          <w:color w:val="333333"/>
          <w:sz w:val="24"/>
          <w:szCs w:val="24"/>
        </w:rPr>
        <w:t>c.</w:t>
      </w:r>
      <w:r w:rsidRPr="00C44953">
        <w:rPr>
          <w:rFonts w:ascii="Times New Roman" w:hAnsi="Times New Roman"/>
          <w:color w:val="333333"/>
          <w:sz w:val="24"/>
          <w:szCs w:val="24"/>
        </w:rPr>
        <w:t xml:space="preserve"> </w:t>
      </w:r>
      <w:r w:rsidR="00215F8C">
        <w:rPr>
          <w:rFonts w:ascii="Times New Roman" w:hAnsi="Times New Roman"/>
          <w:color w:val="333333"/>
          <w:sz w:val="24"/>
          <w:szCs w:val="24"/>
        </w:rPr>
        <w:t xml:space="preserve"> </w:t>
      </w:r>
      <w:r w:rsidRPr="00C44953">
        <w:rPr>
          <w:rFonts w:ascii="Times New Roman" w:hAnsi="Times New Roman"/>
          <w:color w:val="333333"/>
          <w:sz w:val="24"/>
          <w:szCs w:val="24"/>
        </w:rPr>
        <w:t xml:space="preserve">A description of the plan for antifraud education and training of underwriters and other personnel; and </w:t>
      </w:r>
    </w:p>
    <w:p w14:paraId="006CF3B0" w14:textId="77777777" w:rsidR="00C44953" w:rsidRPr="00C44953" w:rsidRDefault="00C44953" w:rsidP="00215F8C">
      <w:pPr>
        <w:spacing w:after="240"/>
        <w:ind w:left="660"/>
        <w:jc w:val="both"/>
        <w:rPr>
          <w:rFonts w:ascii="Times New Roman" w:hAnsi="Times New Roman"/>
          <w:color w:val="333333"/>
          <w:sz w:val="24"/>
          <w:szCs w:val="24"/>
        </w:rPr>
      </w:pPr>
      <w:r w:rsidRPr="00215F8C">
        <w:rPr>
          <w:rFonts w:ascii="Times New Roman" w:hAnsi="Times New Roman"/>
          <w:color w:val="333333"/>
          <w:sz w:val="24"/>
          <w:szCs w:val="24"/>
        </w:rPr>
        <w:t>d.</w:t>
      </w:r>
      <w:r w:rsidR="00215F8C">
        <w:rPr>
          <w:rFonts w:ascii="Times New Roman" w:hAnsi="Times New Roman"/>
          <w:color w:val="333333"/>
          <w:sz w:val="24"/>
          <w:szCs w:val="24"/>
        </w:rPr>
        <w:t xml:space="preserve"> </w:t>
      </w:r>
      <w:r w:rsidRPr="00C44953">
        <w:rPr>
          <w:rFonts w:ascii="Times New Roman" w:hAnsi="Times New Roman"/>
          <w:color w:val="333333"/>
          <w:sz w:val="24"/>
          <w:szCs w:val="24"/>
        </w:rPr>
        <w:t>A description or chart outlining the organizational arrangement of the antifraud personnel who are responsible for the investigation and reporting of possible fraudulent viatical or life settlement acts and investigating unresolved material inconsistencies between medical records and insurance applications.</w:t>
      </w:r>
    </w:p>
    <w:p w14:paraId="6ECD6008" w14:textId="77777777" w:rsidR="002B3C35" w:rsidRDefault="002B3C35">
      <w:pPr>
        <w:pStyle w:val="DefaultText"/>
      </w:pPr>
    </w:p>
    <w:p w14:paraId="57EA0ADA" w14:textId="77777777" w:rsidR="002B3C35" w:rsidRDefault="002B3C35">
      <w:pPr>
        <w:pStyle w:val="DefaultText"/>
      </w:pPr>
      <w:r>
        <w:t xml:space="preserve"> </w:t>
      </w:r>
      <w:r w:rsidR="00215F8C">
        <w:t>F</w:t>
      </w:r>
      <w:r>
        <w:t>.  A detailed plan of operation addressing the following:</w:t>
      </w:r>
    </w:p>
    <w:p w14:paraId="48AF3AAA" w14:textId="77777777" w:rsidR="002B3C35" w:rsidRDefault="002B3C35">
      <w:pPr>
        <w:pStyle w:val="DefaultText"/>
      </w:pPr>
      <w:r>
        <w:t xml:space="preserve">      </w:t>
      </w:r>
    </w:p>
    <w:p w14:paraId="056A7410" w14:textId="77777777" w:rsidR="002B3C35" w:rsidRDefault="002B3C35" w:rsidP="00215F8C">
      <w:pPr>
        <w:pStyle w:val="DefaultText"/>
      </w:pPr>
      <w:r>
        <w:t xml:space="preserve"> </w:t>
      </w:r>
      <w:r>
        <w:tab/>
        <w:t>a.  What markets does the applicant intend to target?</w:t>
      </w:r>
    </w:p>
    <w:p w14:paraId="5FF3374B" w14:textId="77777777" w:rsidR="002B3C35" w:rsidRDefault="002B3C35" w:rsidP="00215F8C">
      <w:pPr>
        <w:pStyle w:val="DefaultText"/>
      </w:pPr>
      <w:r>
        <w:t xml:space="preserve">      </w:t>
      </w:r>
    </w:p>
    <w:p w14:paraId="109D1BE7" w14:textId="77777777" w:rsidR="002B3C35" w:rsidRDefault="002B3C35" w:rsidP="00215F8C">
      <w:pPr>
        <w:pStyle w:val="DefaultText"/>
      </w:pPr>
      <w:r>
        <w:t xml:space="preserve"> </w:t>
      </w:r>
      <w:r>
        <w:tab/>
        <w:t>b.  What geographical areas will be targeted?</w:t>
      </w:r>
    </w:p>
    <w:p w14:paraId="764436B8" w14:textId="77777777" w:rsidR="002B3C35" w:rsidRDefault="002B3C35" w:rsidP="00215F8C">
      <w:pPr>
        <w:pStyle w:val="DefaultText"/>
      </w:pPr>
    </w:p>
    <w:p w14:paraId="31F42DD3" w14:textId="77777777" w:rsidR="002B3C35" w:rsidRDefault="002B3C35" w:rsidP="00215F8C">
      <w:pPr>
        <w:pStyle w:val="DefaultText"/>
      </w:pPr>
      <w:r>
        <w:t xml:space="preserve"> </w:t>
      </w:r>
      <w:r>
        <w:tab/>
        <w:t>c.  Give a detailed description of the steps to be taken by the applicant to ensure immediate access</w:t>
      </w:r>
      <w:r w:rsidR="00215F8C">
        <w:t xml:space="preserve"> to viator </w:t>
      </w:r>
      <w:r w:rsidR="00215F8C">
        <w:tab/>
        <w:t xml:space="preserve"> </w:t>
      </w:r>
      <w:r>
        <w:t>funds.</w:t>
      </w:r>
    </w:p>
    <w:p w14:paraId="7F8ED097" w14:textId="77777777" w:rsidR="002B3C35" w:rsidRDefault="002B3C35" w:rsidP="00215F8C">
      <w:pPr>
        <w:pStyle w:val="DefaultText"/>
      </w:pPr>
    </w:p>
    <w:p w14:paraId="24E52200" w14:textId="77777777" w:rsidR="002B3C35" w:rsidRDefault="002B3C35" w:rsidP="00215F8C">
      <w:pPr>
        <w:pStyle w:val="DefaultText"/>
      </w:pPr>
      <w:r>
        <w:t xml:space="preserve"> </w:t>
      </w:r>
      <w:r>
        <w:tab/>
        <w:t>d.  A detailed description of the procedures used by the applicant for keeping all medical information</w:t>
      </w:r>
    </w:p>
    <w:p w14:paraId="05561845" w14:textId="77777777" w:rsidR="002B3C35" w:rsidRDefault="00215F8C" w:rsidP="00215F8C">
      <w:pPr>
        <w:pStyle w:val="DefaultText"/>
      </w:pPr>
      <w:r>
        <w:t xml:space="preserve">            </w:t>
      </w:r>
      <w:r w:rsidR="002B3C35">
        <w:t>confidential.</w:t>
      </w:r>
    </w:p>
    <w:p w14:paraId="52EDC05E" w14:textId="77777777" w:rsidR="002B3C35" w:rsidRDefault="002B3C35" w:rsidP="00215F8C">
      <w:pPr>
        <w:pStyle w:val="DefaultText"/>
      </w:pPr>
    </w:p>
    <w:p w14:paraId="05F9C3EC" w14:textId="77777777" w:rsidR="002B3C35" w:rsidRDefault="002B3C35" w:rsidP="00215F8C">
      <w:pPr>
        <w:pStyle w:val="DefaultText"/>
      </w:pPr>
      <w:r>
        <w:t xml:space="preserve"> </w:t>
      </w:r>
      <w:r>
        <w:tab/>
        <w:t>e.  Describe the advertising, brokerage, or distribution system(s) to be used to initiate and  complete the</w:t>
      </w:r>
    </w:p>
    <w:p w14:paraId="59DDEC2E" w14:textId="77777777" w:rsidR="002B3C35" w:rsidRDefault="00215F8C" w:rsidP="00215F8C">
      <w:pPr>
        <w:pStyle w:val="DefaultText"/>
      </w:pPr>
      <w:r>
        <w:t xml:space="preserve">            </w:t>
      </w:r>
      <w:r w:rsidR="002B3C35">
        <w:t>offering of viatical settlement contracts in this state.</w:t>
      </w:r>
    </w:p>
    <w:p w14:paraId="31BA8A70" w14:textId="77777777" w:rsidR="002B3C35" w:rsidRDefault="002B3C35" w:rsidP="00215F8C">
      <w:pPr>
        <w:pStyle w:val="DefaultText"/>
      </w:pPr>
    </w:p>
    <w:p w14:paraId="5C5DA97A" w14:textId="77777777" w:rsidR="002B3C35" w:rsidRDefault="002B3C35" w:rsidP="00215F8C">
      <w:pPr>
        <w:pStyle w:val="DefaultText"/>
      </w:pPr>
      <w:r>
        <w:tab/>
        <w:t>f.  Describe the company’s marketing techniques.</w:t>
      </w:r>
    </w:p>
    <w:p w14:paraId="103B8F68" w14:textId="77777777" w:rsidR="002B3C35" w:rsidRDefault="002B3C35">
      <w:pPr>
        <w:pStyle w:val="DefaultText"/>
      </w:pPr>
    </w:p>
    <w:p w14:paraId="57F93357" w14:textId="77777777" w:rsidR="002B3C35" w:rsidRDefault="00215F8C">
      <w:pPr>
        <w:pStyle w:val="DefaultText"/>
      </w:pPr>
      <w:r>
        <w:t>G</w:t>
      </w:r>
      <w:r w:rsidR="002B3C35">
        <w:t>.  Enclose a copy of the contract, disclosure statement, and application form to be used when dealing with a viator.</w:t>
      </w:r>
      <w:r w:rsidR="00360DDE">
        <w:t xml:space="preserve"> </w:t>
      </w:r>
      <w:r w:rsidR="00360DDE" w:rsidRPr="00360DDE">
        <w:rPr>
          <w:b/>
        </w:rPr>
        <w:t>Note:  All forms must also be filed electronically in SERFF where they are approved/not approved.</w:t>
      </w:r>
      <w:r w:rsidR="00360DDE">
        <w:t xml:space="preserve">  </w:t>
      </w:r>
    </w:p>
    <w:p w14:paraId="0E33710B" w14:textId="77777777" w:rsidR="002B3C35" w:rsidRDefault="002B3C35">
      <w:pPr>
        <w:pStyle w:val="DefaultText"/>
      </w:pPr>
    </w:p>
    <w:p w14:paraId="66845DB4" w14:textId="77777777" w:rsidR="002B3C35" w:rsidRDefault="00215F8C" w:rsidP="00215F8C">
      <w:pPr>
        <w:pStyle w:val="DefaultText"/>
        <w:tabs>
          <w:tab w:val="left" w:pos="360"/>
        </w:tabs>
      </w:pPr>
      <w:r>
        <w:t xml:space="preserve">H. </w:t>
      </w:r>
      <w:r w:rsidR="002B3C35">
        <w:t xml:space="preserve">Give the name, address and phone number of the person, on behalf of the applicant, who will be responsible for </w:t>
      </w:r>
    </w:p>
    <w:p w14:paraId="7F0BB0C2" w14:textId="77777777" w:rsidR="002B3C35" w:rsidRDefault="002B3C35">
      <w:pPr>
        <w:pStyle w:val="DefaultText"/>
      </w:pPr>
      <w:r>
        <w:t xml:space="preserve">       handling or responding to regulatory complaints, application forms, or questions regarding its activities in this</w:t>
      </w:r>
    </w:p>
    <w:p w14:paraId="7E88F1AB" w14:textId="77777777" w:rsidR="002B3C35" w:rsidRDefault="002B3C35">
      <w:pPr>
        <w:pStyle w:val="DefaultText"/>
      </w:pPr>
      <w:r>
        <w:t xml:space="preserve">       State.</w:t>
      </w:r>
    </w:p>
    <w:p w14:paraId="66AC1C3D" w14:textId="77777777" w:rsidR="002B3C35" w:rsidRDefault="002B3C35">
      <w:pPr>
        <w:pStyle w:val="DefaultText"/>
      </w:pPr>
    </w:p>
    <w:p w14:paraId="73C43862" w14:textId="77777777" w:rsidR="002B3C35" w:rsidRDefault="00215F8C">
      <w:pPr>
        <w:pStyle w:val="DefaultText"/>
      </w:pPr>
      <w:r>
        <w:t>I</w:t>
      </w:r>
      <w:r w:rsidR="002B3C35">
        <w:t>.  Evidence of a binding and committed lending facility of at least $1,000,000. with a term of at least one year</w:t>
      </w:r>
    </w:p>
    <w:p w14:paraId="49B3FAD7" w14:textId="77777777" w:rsidR="002B3C35" w:rsidRDefault="002B3C35">
      <w:pPr>
        <w:pStyle w:val="DefaultText"/>
      </w:pPr>
      <w:r>
        <w:t xml:space="preserve">      or a net worth in excess of $100,000. </w:t>
      </w:r>
    </w:p>
    <w:p w14:paraId="18AAF209" w14:textId="77777777" w:rsidR="002B3C35" w:rsidRDefault="002B3C35">
      <w:pPr>
        <w:pStyle w:val="DefaultText"/>
      </w:pPr>
    </w:p>
    <w:p w14:paraId="7113F445" w14:textId="77777777" w:rsidR="002B3C35" w:rsidRDefault="00215F8C">
      <w:pPr>
        <w:pStyle w:val="DefaultText"/>
      </w:pPr>
      <w:r>
        <w:t>J</w:t>
      </w:r>
      <w:r w:rsidR="002B3C35">
        <w:t>.   Annual Report</w:t>
      </w:r>
      <w:r w:rsidR="007A022D">
        <w:t xml:space="preserve"> as required by Rule Chapter 931 §6</w:t>
      </w:r>
      <w:r w:rsidR="002B3C35">
        <w:t>.</w:t>
      </w:r>
    </w:p>
    <w:p w14:paraId="258EF354" w14:textId="77777777" w:rsidR="00060F44" w:rsidRDefault="00060F44">
      <w:pPr>
        <w:pStyle w:val="DefaultText"/>
      </w:pPr>
    </w:p>
    <w:p w14:paraId="7819A585" w14:textId="77777777" w:rsidR="00060F44" w:rsidRDefault="00215F8C">
      <w:pPr>
        <w:pStyle w:val="DefaultText"/>
      </w:pPr>
      <w:r>
        <w:t>K</w:t>
      </w:r>
      <w:r w:rsidR="00060F44">
        <w:t>.  Federal Identification Number: _____________________________________________________________</w:t>
      </w:r>
    </w:p>
    <w:p w14:paraId="0AEFCE83" w14:textId="77777777" w:rsidR="002B3C35" w:rsidRDefault="002B3C35">
      <w:pPr>
        <w:pStyle w:val="DefaultText"/>
      </w:pPr>
    </w:p>
    <w:p w14:paraId="2CD24059" w14:textId="77777777" w:rsidR="002B3C35" w:rsidRDefault="002B3C35">
      <w:pPr>
        <w:pStyle w:val="DefaultText"/>
      </w:pPr>
    </w:p>
    <w:p w14:paraId="18FB581F" w14:textId="77777777" w:rsidR="002B3C35" w:rsidRDefault="002B3C35">
      <w:pPr>
        <w:pStyle w:val="DefaultText"/>
      </w:pPr>
      <w:r>
        <w:rPr>
          <w:b/>
        </w:rPr>
        <w:t xml:space="preserve"> BACKGROUND INFORMATION</w:t>
      </w:r>
    </w:p>
    <w:p w14:paraId="7D70632B" w14:textId="77777777" w:rsidR="002B3C35" w:rsidRDefault="002B3C35">
      <w:pPr>
        <w:pStyle w:val="DefaultText"/>
      </w:pPr>
    </w:p>
    <w:p w14:paraId="5B995484" w14:textId="77777777" w:rsidR="002B3C35" w:rsidRDefault="002B3C35">
      <w:pPr>
        <w:pStyle w:val="DefaultText"/>
      </w:pPr>
      <w:r>
        <w:t>4.  Has your organization or any officer, director, member, partner, or other key personnel of the organization</w:t>
      </w:r>
    </w:p>
    <w:p w14:paraId="244C3B60" w14:textId="77777777" w:rsidR="002B3C35" w:rsidRDefault="002B3C35">
      <w:pPr>
        <w:pStyle w:val="DefaultText"/>
      </w:pPr>
      <w:r>
        <w:t xml:space="preserve">   </w:t>
      </w:r>
      <w:r w:rsidR="00215F8C">
        <w:t xml:space="preserve">  </w:t>
      </w:r>
      <w:r>
        <w:t xml:space="preserve">ever been convicted of, or pled nolo contendere (no contest) to any misdemeanor or felony, or currently </w:t>
      </w:r>
    </w:p>
    <w:p w14:paraId="1B8E892D" w14:textId="77777777" w:rsidR="002B3C35" w:rsidRDefault="002B3C35">
      <w:pPr>
        <w:pStyle w:val="DefaultText"/>
      </w:pPr>
      <w:r>
        <w:t xml:space="preserve">    </w:t>
      </w:r>
      <w:r w:rsidR="00215F8C">
        <w:t xml:space="preserve"> </w:t>
      </w:r>
      <w:r>
        <w:t xml:space="preserve">have pending any misdemeanor or felony charges? </w:t>
      </w:r>
      <w:r>
        <w:rPr>
          <w:b/>
        </w:rPr>
        <w:t xml:space="preserve"> [ ] Yes    [ ] No  </w:t>
      </w:r>
    </w:p>
    <w:p w14:paraId="463138C5" w14:textId="77777777" w:rsidR="002B3C35" w:rsidRDefault="002B3C35">
      <w:pPr>
        <w:pStyle w:val="DefaultText"/>
      </w:pPr>
      <w:r>
        <w:t xml:space="preserve">     If yes, please attach certified copies of indictment or final judgment and commitment.</w:t>
      </w:r>
    </w:p>
    <w:p w14:paraId="695BCAF6" w14:textId="77777777" w:rsidR="002B3C35" w:rsidRDefault="002B3C35">
      <w:pPr>
        <w:pStyle w:val="DefaultText"/>
      </w:pPr>
    </w:p>
    <w:p w14:paraId="018620B4" w14:textId="77777777" w:rsidR="002B3C35" w:rsidRDefault="002B3C35">
      <w:pPr>
        <w:pStyle w:val="DefaultText"/>
      </w:pPr>
      <w:r>
        <w:t xml:space="preserve"> 5. Has your organization or any officer, director, member, partner, or other key personnel of the organization  </w:t>
      </w:r>
    </w:p>
    <w:p w14:paraId="11A14AFF" w14:textId="77777777" w:rsidR="002B3C35" w:rsidRDefault="002B3C35">
      <w:pPr>
        <w:pStyle w:val="DefaultText"/>
      </w:pPr>
      <w:r>
        <w:t xml:space="preserve">     ever been the subject of an action by an insurance regulatory official or any other professional licensing    </w:t>
      </w:r>
    </w:p>
    <w:p w14:paraId="73C6D58D" w14:textId="77777777" w:rsidR="002B3C35" w:rsidRDefault="002B3C35">
      <w:pPr>
        <w:pStyle w:val="DefaultText"/>
      </w:pPr>
      <w:r>
        <w:t xml:space="preserve">     organization? </w:t>
      </w:r>
      <w:r>
        <w:rPr>
          <w:b/>
        </w:rPr>
        <w:t xml:space="preserve"> [ ] Yes  [ ] No</w:t>
      </w:r>
      <w:r>
        <w:t xml:space="preserve">   If yes, please provide a full explanation.</w:t>
      </w:r>
    </w:p>
    <w:p w14:paraId="2DFB816A" w14:textId="77777777" w:rsidR="002B3C35" w:rsidRDefault="002B3C35">
      <w:pPr>
        <w:pStyle w:val="DefaultText"/>
      </w:pPr>
    </w:p>
    <w:p w14:paraId="24A0930E" w14:textId="77777777" w:rsidR="002B3C35" w:rsidRDefault="002B3C35">
      <w:pPr>
        <w:pStyle w:val="DefaultText"/>
      </w:pPr>
    </w:p>
    <w:p w14:paraId="3F3647DE" w14:textId="77777777" w:rsidR="002B3C35" w:rsidRDefault="002B3C35">
      <w:pPr>
        <w:pStyle w:val="DefaultText"/>
      </w:pPr>
      <w:r>
        <w:t xml:space="preserve">                                                             </w:t>
      </w:r>
    </w:p>
    <w:p w14:paraId="206FE9F0" w14:textId="77777777" w:rsidR="002B3C35" w:rsidRDefault="002B3C35">
      <w:pPr>
        <w:pStyle w:val="DefaultText"/>
      </w:pPr>
      <w:r>
        <w:rPr>
          <w:b/>
        </w:rPr>
        <w:t>CHANGES IN APPLICATION:</w:t>
      </w:r>
      <w:r>
        <w:t xml:space="preserve">  The applicant is responsible for notifying the Bureau of Insurance of any </w:t>
      </w:r>
    </w:p>
    <w:p w14:paraId="006E714F" w14:textId="77777777" w:rsidR="002B3C35" w:rsidRDefault="002B3C35">
      <w:pPr>
        <w:pStyle w:val="DefaultText"/>
      </w:pPr>
      <w:r>
        <w:t>changes that occur in this application within 10 days of the change.</w:t>
      </w:r>
    </w:p>
    <w:p w14:paraId="27FDA45D" w14:textId="77777777" w:rsidR="002B3C35" w:rsidRDefault="002B3C35">
      <w:pPr>
        <w:pStyle w:val="DefaultText"/>
      </w:pPr>
    </w:p>
    <w:p w14:paraId="48975442" w14:textId="77777777" w:rsidR="002B3C35" w:rsidRDefault="002B3C35">
      <w:pPr>
        <w:pStyle w:val="DefaultText"/>
        <w:rPr>
          <w:b/>
        </w:rPr>
      </w:pPr>
    </w:p>
    <w:p w14:paraId="70885076" w14:textId="77777777" w:rsidR="002B3C35" w:rsidRDefault="002B3C35">
      <w:pPr>
        <w:pStyle w:val="DefaultText"/>
      </w:pPr>
      <w:r>
        <w:rPr>
          <w:b/>
        </w:rPr>
        <w:t>FEES AND SIGNATURES:</w:t>
      </w:r>
      <w:r>
        <w:t xml:space="preserve">   Enclose a check for $400. with this application.  Make the check </w:t>
      </w:r>
      <w:r w:rsidR="00B05CCB">
        <w:t xml:space="preserve">payable to the Superintendent, </w:t>
      </w:r>
      <w:r>
        <w:t>Maine Bureau of  Insurance.</w:t>
      </w:r>
    </w:p>
    <w:p w14:paraId="3883B75A" w14:textId="77777777" w:rsidR="002B3C35" w:rsidRDefault="002B3C35">
      <w:pPr>
        <w:pStyle w:val="DefaultText"/>
      </w:pPr>
    </w:p>
    <w:p w14:paraId="301DD488" w14:textId="77777777" w:rsidR="00A81E39" w:rsidRDefault="00A81E39">
      <w:pPr>
        <w:pStyle w:val="DefaultText"/>
      </w:pPr>
    </w:p>
    <w:p w14:paraId="036F4146" w14:textId="6B567E78" w:rsidR="00A81E39" w:rsidRPr="00CA4994" w:rsidRDefault="00CA4994">
      <w:pPr>
        <w:pStyle w:val="DefaultText"/>
        <w:rPr>
          <w:b/>
        </w:rPr>
      </w:pPr>
      <w:r w:rsidRPr="00CA4994">
        <w:rPr>
          <w:b/>
        </w:rPr>
        <w:lastRenderedPageBreak/>
        <w:t xml:space="preserve">If you need further assistance please contact </w:t>
      </w:r>
      <w:r w:rsidR="00BA19BC">
        <w:rPr>
          <w:b/>
        </w:rPr>
        <w:t>Audrey Wade</w:t>
      </w:r>
      <w:r w:rsidRPr="00CA4994">
        <w:rPr>
          <w:b/>
        </w:rPr>
        <w:t xml:space="preserve"> at (207) 624-84</w:t>
      </w:r>
      <w:r w:rsidR="00BA19BC">
        <w:rPr>
          <w:b/>
        </w:rPr>
        <w:t>06</w:t>
      </w:r>
      <w:r w:rsidRPr="00CA4994">
        <w:rPr>
          <w:b/>
        </w:rPr>
        <w:t xml:space="preserve"> or </w:t>
      </w:r>
      <w:r w:rsidR="00BA19BC">
        <w:rPr>
          <w:b/>
        </w:rPr>
        <w:t>audrey.l.wade</w:t>
      </w:r>
      <w:r w:rsidRPr="00CA4994">
        <w:rPr>
          <w:b/>
        </w:rPr>
        <w:t>@maine.gov.</w:t>
      </w:r>
    </w:p>
    <w:p w14:paraId="5E27C211" w14:textId="77777777" w:rsidR="00A81E39" w:rsidRDefault="00A81E39">
      <w:pPr>
        <w:pStyle w:val="DefaultText"/>
      </w:pPr>
    </w:p>
    <w:p w14:paraId="364CE363" w14:textId="77777777" w:rsidR="002B3C35" w:rsidRDefault="002B3C35">
      <w:pPr>
        <w:pStyle w:val="DefaultText"/>
      </w:pPr>
      <w:r>
        <w:t>I hereby state that the above answers are complete and true.</w:t>
      </w:r>
    </w:p>
    <w:p w14:paraId="3EBC254E" w14:textId="77777777" w:rsidR="002B3C35" w:rsidRDefault="002B3C35">
      <w:pPr>
        <w:pStyle w:val="DefaultText"/>
      </w:pPr>
    </w:p>
    <w:p w14:paraId="52F00118" w14:textId="77777777" w:rsidR="002B3C35" w:rsidRDefault="002B3C35">
      <w:pPr>
        <w:pStyle w:val="DefaultText"/>
      </w:pPr>
    </w:p>
    <w:p w14:paraId="5C66D4CD" w14:textId="77777777" w:rsidR="002B3C35" w:rsidRDefault="002B3C35">
      <w:pPr>
        <w:pStyle w:val="DefaultText"/>
        <w:rPr>
          <w:u w:val="single"/>
        </w:rPr>
      </w:pPr>
      <w:r>
        <w:t xml:space="preserve">                                                                                Signature____________________________________________</w:t>
      </w:r>
    </w:p>
    <w:p w14:paraId="6FFEA991" w14:textId="77777777" w:rsidR="002B3C35" w:rsidRDefault="002B3C35">
      <w:pPr>
        <w:pStyle w:val="DefaultText"/>
      </w:pPr>
    </w:p>
    <w:p w14:paraId="17BC0B80" w14:textId="77777777" w:rsidR="002B3C35" w:rsidRDefault="002B3C35">
      <w:pPr>
        <w:pStyle w:val="DefaultText"/>
        <w:rPr>
          <w:sz w:val="16"/>
        </w:rPr>
      </w:pPr>
    </w:p>
    <w:p w14:paraId="2411EFAA" w14:textId="77777777" w:rsidR="002B3C35" w:rsidRDefault="002B3C35">
      <w:pPr>
        <w:pStyle w:val="DefaultText"/>
      </w:pPr>
      <w:r>
        <w:t xml:space="preserve">                                                                                Typed or printed name_________________________________</w:t>
      </w:r>
    </w:p>
    <w:p w14:paraId="5F240F25" w14:textId="77777777" w:rsidR="002B3C35" w:rsidRDefault="002B3C35">
      <w:pPr>
        <w:pStyle w:val="DefaultText"/>
      </w:pPr>
    </w:p>
    <w:p w14:paraId="0565D5BD" w14:textId="77777777" w:rsidR="002B3C35" w:rsidRDefault="002B3C35">
      <w:pPr>
        <w:pStyle w:val="DefaultText"/>
      </w:pPr>
      <w:r>
        <w:t xml:space="preserve"> </w:t>
      </w:r>
    </w:p>
    <w:p w14:paraId="2EC5583A" w14:textId="77777777" w:rsidR="002B3C35" w:rsidRDefault="002B3C35">
      <w:pPr>
        <w:pStyle w:val="DefaultText"/>
      </w:pPr>
      <w:r>
        <w:t xml:space="preserve">                                                                               Title_______________________________________________</w:t>
      </w:r>
    </w:p>
    <w:p w14:paraId="63D6751F" w14:textId="77777777" w:rsidR="002B3C35" w:rsidRDefault="002B3C35"/>
    <w:p w14:paraId="35580E1D" w14:textId="77777777" w:rsidR="002B3C35" w:rsidRDefault="002B3C35"/>
    <w:p w14:paraId="0E223EF0" w14:textId="77777777" w:rsidR="002B3C35" w:rsidRDefault="002B3C35">
      <w:pPr>
        <w:rPr>
          <w:rFonts w:ascii="Times New Roman" w:hAnsi="Times New Roman"/>
          <w:sz w:val="24"/>
        </w:rPr>
      </w:pPr>
      <w:r>
        <w:tab/>
      </w:r>
      <w:r>
        <w:tab/>
      </w:r>
      <w:r>
        <w:tab/>
      </w:r>
      <w:r>
        <w:tab/>
      </w:r>
      <w:r>
        <w:tab/>
      </w:r>
      <w:r>
        <w:tab/>
        <w:t xml:space="preserve">        </w:t>
      </w:r>
      <w:r>
        <w:rPr>
          <w:rFonts w:ascii="Times New Roman" w:hAnsi="Times New Roman"/>
          <w:sz w:val="24"/>
        </w:rPr>
        <w:t>Date________________________________________________</w:t>
      </w:r>
    </w:p>
    <w:sectPr w:rsidR="002B3C35">
      <w:pgSz w:w="12240" w:h="15840"/>
      <w:pgMar w:top="432" w:right="432" w:bottom="432" w:left="432"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E4B08"/>
    <w:multiLevelType w:val="singleLevel"/>
    <w:tmpl w:val="477E374A"/>
    <w:lvl w:ilvl="0">
      <w:start w:val="7"/>
      <w:numFmt w:val="upperLetter"/>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990"/>
    <w:rsid w:val="00003990"/>
    <w:rsid w:val="00060F44"/>
    <w:rsid w:val="001214A5"/>
    <w:rsid w:val="00215F8C"/>
    <w:rsid w:val="002B3C35"/>
    <w:rsid w:val="00360DDE"/>
    <w:rsid w:val="004E7FE3"/>
    <w:rsid w:val="007A022D"/>
    <w:rsid w:val="007A3E2C"/>
    <w:rsid w:val="009341CE"/>
    <w:rsid w:val="00991368"/>
    <w:rsid w:val="00A81E39"/>
    <w:rsid w:val="00B05CCB"/>
    <w:rsid w:val="00B63C72"/>
    <w:rsid w:val="00BA19BC"/>
    <w:rsid w:val="00C44953"/>
    <w:rsid w:val="00CA4994"/>
    <w:rsid w:val="00E720DD"/>
    <w:rsid w:val="00F7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460494"/>
  <w15:docId w15:val="{215C85FC-F533-4569-BFB6-8BB51202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TableText">
    <w:name w:val="Table Text"/>
    <w:basedOn w:val="Normal"/>
    <w:pPr>
      <w:tabs>
        <w:tab w:val="decimal" w:pos="0"/>
      </w:tabs>
    </w:pPr>
    <w:rPr>
      <w:rFonts w:ascii="Times New Roman" w:hAnsi="Times New Roman"/>
      <w:sz w:val="24"/>
    </w:rPr>
  </w:style>
  <w:style w:type="paragraph" w:customStyle="1" w:styleId="DefaultText">
    <w:name w:val="Default Text"/>
    <w:basedOn w:val="Normal"/>
    <w:rPr>
      <w:rFonts w:ascii="Times New Roman" w:hAnsi="Times New Roman"/>
      <w:sz w:val="24"/>
    </w:rPr>
  </w:style>
  <w:style w:type="paragraph" w:styleId="BalloonText">
    <w:name w:val="Balloon Text"/>
    <w:basedOn w:val="Normal"/>
    <w:link w:val="BalloonTextChar"/>
    <w:rsid w:val="007A3E2C"/>
    <w:rPr>
      <w:rFonts w:ascii="Tahoma" w:hAnsi="Tahoma" w:cs="Tahoma"/>
      <w:sz w:val="16"/>
      <w:szCs w:val="16"/>
    </w:rPr>
  </w:style>
  <w:style w:type="character" w:customStyle="1" w:styleId="BalloonTextChar">
    <w:name w:val="Balloon Text Char"/>
    <w:basedOn w:val="DefaultParagraphFont"/>
    <w:link w:val="BalloonText"/>
    <w:rsid w:val="007A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178973">
      <w:bodyDiv w:val="1"/>
      <w:marLeft w:val="0"/>
      <w:marRight w:val="0"/>
      <w:marTop w:val="0"/>
      <w:marBottom w:val="0"/>
      <w:divBdr>
        <w:top w:val="none" w:sz="0" w:space="0" w:color="auto"/>
        <w:left w:val="none" w:sz="0" w:space="0" w:color="auto"/>
        <w:bottom w:val="none" w:sz="0" w:space="0" w:color="auto"/>
        <w:right w:val="none" w:sz="0" w:space="0" w:color="auto"/>
      </w:divBdr>
      <w:divsChild>
        <w:div w:id="425073728">
          <w:marLeft w:val="0"/>
          <w:marRight w:val="0"/>
          <w:marTop w:val="0"/>
          <w:marBottom w:val="0"/>
          <w:divBdr>
            <w:top w:val="none" w:sz="0" w:space="0" w:color="auto"/>
            <w:left w:val="none" w:sz="0" w:space="0" w:color="auto"/>
            <w:bottom w:val="none" w:sz="0" w:space="0" w:color="auto"/>
            <w:right w:val="none" w:sz="0" w:space="0" w:color="auto"/>
          </w:divBdr>
          <w:divsChild>
            <w:div w:id="2071338700">
              <w:marLeft w:val="-225"/>
              <w:marRight w:val="-225"/>
              <w:marTop w:val="0"/>
              <w:marBottom w:val="0"/>
              <w:divBdr>
                <w:top w:val="none" w:sz="0" w:space="0" w:color="auto"/>
                <w:left w:val="none" w:sz="0" w:space="0" w:color="auto"/>
                <w:bottom w:val="none" w:sz="0" w:space="0" w:color="auto"/>
                <w:right w:val="none" w:sz="0" w:space="0" w:color="auto"/>
              </w:divBdr>
              <w:divsChild>
                <w:div w:id="1179127278">
                  <w:marLeft w:val="0"/>
                  <w:marRight w:val="0"/>
                  <w:marTop w:val="0"/>
                  <w:marBottom w:val="0"/>
                  <w:divBdr>
                    <w:top w:val="none" w:sz="0" w:space="0" w:color="auto"/>
                    <w:left w:val="none" w:sz="0" w:space="0" w:color="auto"/>
                    <w:bottom w:val="none" w:sz="0" w:space="0" w:color="auto"/>
                    <w:right w:val="none" w:sz="0" w:space="0" w:color="auto"/>
                  </w:divBdr>
                  <w:divsChild>
                    <w:div w:id="434905896">
                      <w:marLeft w:val="-225"/>
                      <w:marRight w:val="-225"/>
                      <w:marTop w:val="0"/>
                      <w:marBottom w:val="0"/>
                      <w:divBdr>
                        <w:top w:val="none" w:sz="0" w:space="0" w:color="auto"/>
                        <w:left w:val="none" w:sz="0" w:space="0" w:color="auto"/>
                        <w:bottom w:val="none" w:sz="0" w:space="0" w:color="auto"/>
                        <w:right w:val="none" w:sz="0" w:space="0" w:color="auto"/>
                      </w:divBdr>
                      <w:divsChild>
                        <w:div w:id="1883399369">
                          <w:marLeft w:val="0"/>
                          <w:marRight w:val="0"/>
                          <w:marTop w:val="0"/>
                          <w:marBottom w:val="0"/>
                          <w:divBdr>
                            <w:top w:val="none" w:sz="0" w:space="0" w:color="auto"/>
                            <w:left w:val="none" w:sz="0" w:space="0" w:color="auto"/>
                            <w:bottom w:val="none" w:sz="0" w:space="0" w:color="auto"/>
                            <w:right w:val="none" w:sz="0" w:space="0" w:color="auto"/>
                          </w:divBdr>
                          <w:divsChild>
                            <w:div w:id="1857768423">
                              <w:marLeft w:val="0"/>
                              <w:marRight w:val="0"/>
                              <w:marTop w:val="60"/>
                              <w:marBottom w:val="0"/>
                              <w:divBdr>
                                <w:top w:val="none" w:sz="0" w:space="0" w:color="auto"/>
                                <w:left w:val="none" w:sz="0" w:space="0" w:color="auto"/>
                                <w:bottom w:val="none" w:sz="0" w:space="0" w:color="auto"/>
                                <w:right w:val="none" w:sz="0" w:space="0" w:color="auto"/>
                              </w:divBdr>
                              <w:divsChild>
                                <w:div w:id="1364089896">
                                  <w:marLeft w:val="480"/>
                                  <w:marRight w:val="0"/>
                                  <w:marTop w:val="0"/>
                                  <w:marBottom w:val="0"/>
                                  <w:divBdr>
                                    <w:top w:val="none" w:sz="0" w:space="0" w:color="auto"/>
                                    <w:left w:val="none" w:sz="0" w:space="0" w:color="auto"/>
                                    <w:bottom w:val="none" w:sz="0" w:space="0" w:color="auto"/>
                                    <w:right w:val="none" w:sz="0" w:space="0" w:color="auto"/>
                                  </w:divBdr>
                                </w:div>
                                <w:div w:id="2097169581">
                                  <w:marLeft w:val="480"/>
                                  <w:marRight w:val="0"/>
                                  <w:marTop w:val="0"/>
                                  <w:marBottom w:val="0"/>
                                  <w:divBdr>
                                    <w:top w:val="none" w:sz="0" w:space="0" w:color="auto"/>
                                    <w:left w:val="none" w:sz="0" w:space="0" w:color="auto"/>
                                    <w:bottom w:val="none" w:sz="0" w:space="0" w:color="auto"/>
                                    <w:right w:val="none" w:sz="0" w:space="0" w:color="auto"/>
                                  </w:divBdr>
                                </w:div>
                                <w:div w:id="1305430966">
                                  <w:marLeft w:val="480"/>
                                  <w:marRight w:val="0"/>
                                  <w:marTop w:val="0"/>
                                  <w:marBottom w:val="0"/>
                                  <w:divBdr>
                                    <w:top w:val="none" w:sz="0" w:space="0" w:color="auto"/>
                                    <w:left w:val="none" w:sz="0" w:space="0" w:color="auto"/>
                                    <w:bottom w:val="none" w:sz="0" w:space="0" w:color="auto"/>
                                    <w:right w:val="none" w:sz="0" w:space="0" w:color="auto"/>
                                  </w:divBdr>
                                </w:div>
                                <w:div w:id="6388067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Wade, Audrey L</cp:lastModifiedBy>
  <cp:revision>7</cp:revision>
  <cp:lastPrinted>2003-04-17T14:40:00Z</cp:lastPrinted>
  <dcterms:created xsi:type="dcterms:W3CDTF">2016-07-25T17:01:00Z</dcterms:created>
  <dcterms:modified xsi:type="dcterms:W3CDTF">2021-11-29T18:36:00Z</dcterms:modified>
</cp:coreProperties>
</file>