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93AA8" w14:textId="77777777" w:rsidR="00B50F21" w:rsidRDefault="00B50F21">
      <w:pPr>
        <w:pStyle w:val="DefaultText"/>
        <w:jc w:val="center"/>
        <w:rPr>
          <w:rFonts w:ascii="Century Schoolbook" w:hAnsi="Century Schoolbook"/>
          <w:b/>
          <w:sz w:val="28"/>
        </w:rPr>
      </w:pPr>
    </w:p>
    <w:p w14:paraId="022C0CA9" w14:textId="77777777" w:rsidR="00B50F21" w:rsidRDefault="00B50F21">
      <w:pPr>
        <w:pStyle w:val="DefaultText"/>
        <w:jc w:val="center"/>
        <w:rPr>
          <w:rFonts w:ascii="Century Schoolbook" w:hAnsi="Century Schoolbook"/>
          <w:b/>
          <w:sz w:val="28"/>
        </w:rPr>
      </w:pPr>
      <w:r>
        <w:rPr>
          <w:rFonts w:ascii="Century Schoolbook" w:hAnsi="Century Schoolbook"/>
          <w:b/>
          <w:sz w:val="28"/>
        </w:rPr>
        <w:t xml:space="preserve">STATE OF </w:t>
      </w:r>
      <w:smartTag w:uri="urn:schemas-microsoft-com:office:smarttags" w:element="State">
        <w:r>
          <w:rPr>
            <w:rFonts w:ascii="Century Schoolbook" w:hAnsi="Century Schoolbook"/>
            <w:b/>
            <w:sz w:val="28"/>
          </w:rPr>
          <w:t>MAINE</w:t>
        </w:r>
      </w:smartTag>
    </w:p>
    <w:p w14:paraId="6EEE69C3" w14:textId="77777777" w:rsidR="00B50F21" w:rsidRDefault="00B50F21">
      <w:pPr>
        <w:jc w:val="center"/>
        <w:rPr>
          <w:rFonts w:ascii="Century Schoolbook" w:hAnsi="Century Schoolbook"/>
          <w:b/>
          <w:sz w:val="28"/>
        </w:rPr>
      </w:pPr>
      <w:r>
        <w:rPr>
          <w:rFonts w:ascii="Century Schoolbook" w:hAnsi="Century Schoolbook"/>
          <w:b/>
          <w:sz w:val="28"/>
        </w:rPr>
        <w:t>THIRD PARTY ADMINISTRATOR (TPA)</w:t>
      </w:r>
    </w:p>
    <w:p w14:paraId="4B5C4ACA" w14:textId="77777777" w:rsidR="00B50F21" w:rsidRDefault="00B50F21">
      <w:pPr>
        <w:jc w:val="center"/>
        <w:rPr>
          <w:rFonts w:ascii="Century Schoolbook" w:hAnsi="Century Schoolbook"/>
          <w:b/>
        </w:rPr>
      </w:pPr>
      <w:r>
        <w:rPr>
          <w:rFonts w:ascii="Century Schoolbook" w:hAnsi="Century Schoolbook"/>
          <w:b/>
          <w:sz w:val="28"/>
        </w:rPr>
        <w:t>Contract Certification</w:t>
      </w:r>
    </w:p>
    <w:p w14:paraId="2EADF5FC" w14:textId="77777777" w:rsidR="00B50F21" w:rsidRDefault="00B50F21">
      <w:pPr>
        <w:jc w:val="center"/>
        <w:rPr>
          <w:rFonts w:ascii="Century Schoolbook" w:hAnsi="Century Schoolbook"/>
          <w:b/>
        </w:rPr>
      </w:pPr>
    </w:p>
    <w:p w14:paraId="62C28CC7" w14:textId="77777777" w:rsidR="00B50F21" w:rsidRDefault="00B50F21">
      <w:pPr>
        <w:jc w:val="center"/>
        <w:rPr>
          <w:rFonts w:ascii="Century Schoolbook" w:hAnsi="Century Schoolbook"/>
          <w:b/>
        </w:rPr>
      </w:pPr>
    </w:p>
    <w:p w14:paraId="5C9F8C07" w14:textId="77777777" w:rsidR="00B50F21" w:rsidRDefault="00B50F21">
      <w:pPr>
        <w:jc w:val="both"/>
        <w:rPr>
          <w:rFonts w:ascii="Arial Narrow" w:hAnsi="Arial Narrow"/>
          <w:sz w:val="24"/>
        </w:rPr>
      </w:pPr>
      <w:r>
        <w:rPr>
          <w:rFonts w:ascii="Arial Narrow" w:hAnsi="Arial Narrow"/>
          <w:i/>
          <w:sz w:val="24"/>
        </w:rPr>
        <w:t>When submitting an application, a TPA must ensure that</w:t>
      </w:r>
      <w:r>
        <w:rPr>
          <w:rFonts w:ascii="Arial Narrow" w:hAnsi="Arial Narrow"/>
          <w:b/>
          <w:i/>
          <w:sz w:val="24"/>
        </w:rPr>
        <w:t xml:space="preserve"> </w:t>
      </w:r>
      <w:r>
        <w:rPr>
          <w:rFonts w:ascii="Arial Narrow" w:hAnsi="Arial Narrow"/>
          <w:b/>
          <w:i/>
          <w:sz w:val="24"/>
          <w:u w:val="single"/>
        </w:rPr>
        <w:t>all</w:t>
      </w:r>
      <w:r>
        <w:rPr>
          <w:rFonts w:ascii="Arial Narrow" w:hAnsi="Arial Narrow"/>
          <w:i/>
          <w:sz w:val="24"/>
        </w:rPr>
        <w:t xml:space="preserve"> required contracts are in compliance with </w:t>
      </w:r>
      <w:smartTag w:uri="urn:schemas-microsoft-com:office:smarttags" w:element="State">
        <w:r>
          <w:rPr>
            <w:rFonts w:ascii="Arial Narrow" w:hAnsi="Arial Narrow"/>
            <w:i/>
            <w:sz w:val="24"/>
          </w:rPr>
          <w:t>Maine</w:t>
        </w:r>
      </w:smartTag>
      <w:r>
        <w:rPr>
          <w:rFonts w:ascii="Arial Narrow" w:hAnsi="Arial Narrow"/>
          <w:i/>
          <w:sz w:val="24"/>
        </w:rPr>
        <w:t xml:space="preserve"> statutes (24-A M.R.S.A. Chapter 18) and that the TPA is otherwise in compliance with </w:t>
      </w:r>
      <w:smartTag w:uri="urn:schemas-microsoft-com:office:smarttags" w:element="place">
        <w:smartTag w:uri="urn:schemas-microsoft-com:office:smarttags" w:element="State">
          <w:r>
            <w:rPr>
              <w:rFonts w:ascii="Arial Narrow" w:hAnsi="Arial Narrow"/>
              <w:i/>
              <w:sz w:val="24"/>
            </w:rPr>
            <w:t>Maine</w:t>
          </w:r>
        </w:smartTag>
      </w:smartTag>
      <w:r>
        <w:rPr>
          <w:rFonts w:ascii="Arial Narrow" w:hAnsi="Arial Narrow"/>
          <w:i/>
          <w:sz w:val="24"/>
        </w:rPr>
        <w:t xml:space="preserve"> laws, including, but not limited to:</w:t>
      </w:r>
    </w:p>
    <w:p w14:paraId="6FCBCB4C" w14:textId="77777777" w:rsidR="00B50F21" w:rsidRDefault="00B50F21">
      <w:pPr>
        <w:jc w:val="both"/>
        <w:rPr>
          <w:rFonts w:ascii="Arial Narrow" w:hAnsi="Arial Narrow"/>
          <w:sz w:val="24"/>
        </w:rPr>
      </w:pPr>
    </w:p>
    <w:p w14:paraId="78430BE1" w14:textId="77777777" w:rsidR="00B50F21" w:rsidRDefault="00B50F21">
      <w:pPr>
        <w:rPr>
          <w:b/>
        </w:rPr>
      </w:pPr>
    </w:p>
    <w:p w14:paraId="3F2BBEE2" w14:textId="77777777" w:rsidR="00B50F21" w:rsidRDefault="00B50F21">
      <w:pPr>
        <w:tabs>
          <w:tab w:val="left" w:pos="1440"/>
          <w:tab w:val="left" w:pos="1800"/>
        </w:tabs>
      </w:pPr>
      <w:r>
        <w:t>§1906 (3)</w:t>
      </w:r>
      <w:r>
        <w:tab/>
      </w:r>
      <w:r>
        <w:rPr>
          <w:rFonts w:ascii="Wingdings" w:hAnsi="Wingdings"/>
        </w:rPr>
        <w:t></w:t>
      </w:r>
      <w:r>
        <w:rPr>
          <w:rFonts w:ascii="Wingdings" w:hAnsi="Wingdings"/>
        </w:rPr>
        <w:tab/>
      </w:r>
      <w:r>
        <w:t>Administrator will maintain records for 7 years after termination of agreement.</w:t>
      </w:r>
    </w:p>
    <w:p w14:paraId="0C46BF98" w14:textId="77777777" w:rsidR="00B50F21" w:rsidRDefault="00B50F21">
      <w:pPr>
        <w:tabs>
          <w:tab w:val="left" w:pos="1440"/>
          <w:tab w:val="left" w:pos="1800"/>
        </w:tabs>
        <w:ind w:left="1440" w:hanging="1440"/>
        <w:rPr>
          <w:b/>
        </w:rPr>
      </w:pPr>
      <w:r>
        <w:t>§1906 (5)</w:t>
      </w:r>
      <w:r>
        <w:tab/>
      </w:r>
      <w:r>
        <w:rPr>
          <w:rFonts w:ascii="Wingdings" w:hAnsi="Wingdings"/>
        </w:rPr>
        <w:t></w:t>
      </w:r>
      <w:r>
        <w:rPr>
          <w:rFonts w:ascii="Wingdings" w:hAnsi="Wingdings"/>
        </w:rPr>
        <w:tab/>
      </w:r>
      <w:r>
        <w:t>Any advertising used by Administrator will have advance approval of sponsor or carrier.</w:t>
      </w:r>
    </w:p>
    <w:p w14:paraId="1130D561" w14:textId="77777777" w:rsidR="00B50F21" w:rsidRDefault="00B50F21">
      <w:pPr>
        <w:tabs>
          <w:tab w:val="left" w:pos="1440"/>
          <w:tab w:val="left" w:pos="1800"/>
        </w:tabs>
        <w:ind w:left="1440" w:hanging="1440"/>
      </w:pPr>
      <w:r>
        <w:t>§1906 (7)</w:t>
      </w:r>
      <w:r>
        <w:tab/>
      </w:r>
      <w:r>
        <w:rPr>
          <w:rFonts w:ascii="Wingdings" w:hAnsi="Wingdings"/>
        </w:rPr>
        <w:t></w:t>
      </w:r>
      <w:r>
        <w:rPr>
          <w:rFonts w:ascii="Wingdings" w:hAnsi="Wingdings"/>
        </w:rPr>
        <w:tab/>
      </w:r>
      <w:r>
        <w:t>Compensation will not be contingent on the loss ratio of the plan.</w:t>
      </w:r>
    </w:p>
    <w:p w14:paraId="1976B5B2" w14:textId="77777777" w:rsidR="00B50F21" w:rsidRDefault="00B50F21">
      <w:pPr>
        <w:tabs>
          <w:tab w:val="left" w:pos="1440"/>
          <w:tab w:val="left" w:pos="1800"/>
        </w:tabs>
        <w:ind w:left="1800" w:hanging="1800"/>
      </w:pPr>
      <w:r>
        <w:t>§1906 (8)</w:t>
      </w:r>
      <w:r>
        <w:tab/>
      </w:r>
      <w:r>
        <w:rPr>
          <w:rFonts w:ascii="Wingdings" w:hAnsi="Wingdings"/>
        </w:rPr>
        <w:t></w:t>
      </w:r>
      <w:r>
        <w:rPr>
          <w:rFonts w:ascii="Wingdings" w:hAnsi="Wingdings"/>
        </w:rPr>
        <w:tab/>
      </w:r>
      <w:r>
        <w:t>All compensation received by the Administrator from the sponsor, carrier, or covered persons is “expressly set forth in the written agreement“.</w:t>
      </w:r>
    </w:p>
    <w:p w14:paraId="7A251DC4" w14:textId="77777777" w:rsidR="00B50F21" w:rsidRDefault="00B50F21">
      <w:pPr>
        <w:tabs>
          <w:tab w:val="left" w:pos="1440"/>
          <w:tab w:val="left" w:pos="1800"/>
        </w:tabs>
        <w:ind w:left="1800" w:hanging="1800"/>
      </w:pPr>
      <w:r>
        <w:t>§1909 (1-5)</w:t>
      </w:r>
      <w:r>
        <w:tab/>
      </w:r>
      <w:r>
        <w:rPr>
          <w:rFonts w:ascii="Wingdings" w:hAnsi="Wingdings"/>
        </w:rPr>
        <w:t></w:t>
      </w:r>
      <w:r>
        <w:rPr>
          <w:rFonts w:ascii="Wingdings" w:hAnsi="Wingdings"/>
        </w:rPr>
        <w:tab/>
      </w:r>
      <w:r>
        <w:t>All contributions/premiums received by the Administrator except Administrator’s fee are held in fiduciary capacity and will not be “used as general operating funds of the Administrator.”  They will not be deposited into any account other than ATF or sponsor/ carrier’s own account, and will not be held undeposited by Administrator for more than 30 days.</w:t>
      </w:r>
    </w:p>
    <w:p w14:paraId="7CF3D991" w14:textId="77777777" w:rsidR="00B50F21" w:rsidRDefault="00B50F21">
      <w:pPr>
        <w:tabs>
          <w:tab w:val="left" w:pos="1440"/>
          <w:tab w:val="left" w:pos="1800"/>
        </w:tabs>
      </w:pPr>
      <w:r>
        <w:tab/>
      </w:r>
      <w:r>
        <w:rPr>
          <w:rFonts w:ascii="Wingdings" w:hAnsi="Wingdings"/>
        </w:rPr>
        <w:t></w:t>
      </w:r>
      <w:r>
        <w:rPr>
          <w:rFonts w:ascii="Wingdings" w:hAnsi="Wingdings"/>
        </w:rPr>
        <w:tab/>
      </w:r>
      <w:r>
        <w:t>No disbursements will be made from ATF except for:</w:t>
      </w:r>
    </w:p>
    <w:p w14:paraId="31EE8923" w14:textId="77777777" w:rsidR="00B50F21" w:rsidRDefault="00B50F21">
      <w:r>
        <w:tab/>
      </w:r>
      <w:r>
        <w:tab/>
      </w:r>
      <w:r>
        <w:tab/>
        <w:t>deposit into a CASA,</w:t>
      </w:r>
    </w:p>
    <w:p w14:paraId="270FC820" w14:textId="77777777" w:rsidR="00B50F21" w:rsidRDefault="00B50F21">
      <w:r>
        <w:tab/>
      </w:r>
      <w:r>
        <w:tab/>
      </w:r>
      <w:r>
        <w:tab/>
        <w:t>remittance to sponsor/carrier,</w:t>
      </w:r>
    </w:p>
    <w:p w14:paraId="237D473F" w14:textId="77777777" w:rsidR="00B50F21" w:rsidRDefault="00B50F21">
      <w:r>
        <w:tab/>
      </w:r>
      <w:r>
        <w:tab/>
      </w:r>
      <w:r>
        <w:tab/>
        <w:t>return of premiums owned, and</w:t>
      </w:r>
    </w:p>
    <w:p w14:paraId="18230AA4" w14:textId="77777777" w:rsidR="00B50F21" w:rsidRDefault="00B50F21">
      <w:r>
        <w:tab/>
      </w:r>
      <w:r>
        <w:tab/>
      </w:r>
      <w:r>
        <w:tab/>
        <w:t>Administrator fees (when fully earned).</w:t>
      </w:r>
    </w:p>
    <w:p w14:paraId="135BE563" w14:textId="77777777" w:rsidR="00B50F21" w:rsidRDefault="00B50F21">
      <w:pPr>
        <w:tabs>
          <w:tab w:val="left" w:pos="1440"/>
          <w:tab w:val="left" w:pos="1800"/>
        </w:tabs>
        <w:ind w:left="1440" w:hanging="1440"/>
      </w:pPr>
      <w:r>
        <w:tab/>
      </w:r>
      <w:r>
        <w:rPr>
          <w:rFonts w:ascii="Wingdings" w:hAnsi="Wingdings"/>
        </w:rPr>
        <w:t></w:t>
      </w:r>
      <w:r>
        <w:rPr>
          <w:rFonts w:ascii="Wingdings" w:hAnsi="Wingdings"/>
        </w:rPr>
        <w:tab/>
      </w:r>
      <w:r>
        <w:t xml:space="preserve">ATF will at all times have a balance equal to contributions plus interest less authorized </w:t>
      </w:r>
      <w:r>
        <w:tab/>
      </w:r>
      <w:r>
        <w:tab/>
        <w:t xml:space="preserve">disbursements. </w:t>
      </w:r>
    </w:p>
    <w:p w14:paraId="477BB618" w14:textId="77777777" w:rsidR="00B50F21" w:rsidRDefault="00B50F21">
      <w:pPr>
        <w:tabs>
          <w:tab w:val="left" w:pos="1440"/>
          <w:tab w:val="left" w:pos="1800"/>
        </w:tabs>
        <w:ind w:left="1440" w:hanging="1440"/>
      </w:pPr>
      <w:r>
        <w:tab/>
      </w:r>
      <w:r>
        <w:rPr>
          <w:rFonts w:ascii="Wingdings" w:hAnsi="Wingdings"/>
        </w:rPr>
        <w:t></w:t>
      </w:r>
      <w:r>
        <w:rPr>
          <w:rFonts w:ascii="Wingdings" w:hAnsi="Wingdings"/>
        </w:rPr>
        <w:tab/>
      </w:r>
      <w:r>
        <w:t xml:space="preserve">ATF will be in a </w:t>
      </w:r>
      <w:smartTag w:uri="urn:schemas-microsoft-com:office:smarttags" w:element="State">
        <w:r>
          <w:t>Maine</w:t>
        </w:r>
      </w:smartTag>
      <w:r>
        <w:t xml:space="preserve"> financial institution if Administrator is resident or “quasi-resident”.</w:t>
      </w:r>
    </w:p>
    <w:p w14:paraId="70059A39" w14:textId="77777777" w:rsidR="00B50F21" w:rsidRDefault="00B50F21">
      <w:pPr>
        <w:tabs>
          <w:tab w:val="left" w:pos="1440"/>
          <w:tab w:val="left" w:pos="1800"/>
        </w:tabs>
        <w:ind w:left="1440" w:hanging="1440"/>
      </w:pPr>
      <w:r>
        <w:tab/>
      </w:r>
      <w:r>
        <w:rPr>
          <w:rFonts w:ascii="Wingdings" w:hAnsi="Wingdings"/>
        </w:rPr>
        <w:t></w:t>
      </w:r>
      <w:r>
        <w:rPr>
          <w:rFonts w:ascii="Wingdings" w:hAnsi="Wingdings"/>
        </w:rPr>
        <w:tab/>
      </w:r>
      <w:r>
        <w:t>Checks drawn on Administrator’s ATF will clearly indicate this on their face.</w:t>
      </w:r>
    </w:p>
    <w:p w14:paraId="21FA5EF1" w14:textId="77777777" w:rsidR="00B50F21" w:rsidRDefault="00B50F21">
      <w:pPr>
        <w:tabs>
          <w:tab w:val="left" w:pos="1440"/>
          <w:tab w:val="left" w:pos="1800"/>
        </w:tabs>
        <w:ind w:left="1440" w:hanging="1440"/>
      </w:pPr>
      <w:r>
        <w:tab/>
      </w:r>
      <w:r>
        <w:rPr>
          <w:rFonts w:ascii="Wingdings" w:hAnsi="Wingdings"/>
        </w:rPr>
        <w:t></w:t>
      </w:r>
      <w:r>
        <w:rPr>
          <w:rFonts w:ascii="Wingdings" w:hAnsi="Wingdings"/>
        </w:rPr>
        <w:tab/>
      </w:r>
      <w:r>
        <w:t xml:space="preserve">Administrator’s records will provide a clear accounting of funds belonging to each plan if </w:t>
      </w:r>
      <w:r>
        <w:tab/>
      </w:r>
      <w:r>
        <w:tab/>
        <w:t xml:space="preserve">same </w:t>
      </w:r>
    </w:p>
    <w:p w14:paraId="1D18FC20" w14:textId="77777777" w:rsidR="00B50F21" w:rsidRDefault="00B50F21">
      <w:pPr>
        <w:tabs>
          <w:tab w:val="left" w:pos="1440"/>
          <w:tab w:val="left" w:pos="1800"/>
        </w:tabs>
        <w:ind w:left="1440" w:hanging="1440"/>
      </w:pPr>
      <w:r>
        <w:tab/>
      </w:r>
      <w:r>
        <w:tab/>
        <w:t>ATF is used for more than one plan.</w:t>
      </w:r>
    </w:p>
    <w:p w14:paraId="628D106B" w14:textId="77777777" w:rsidR="00B50F21" w:rsidRDefault="00B50F21">
      <w:pPr>
        <w:tabs>
          <w:tab w:val="left" w:pos="1440"/>
          <w:tab w:val="left" w:pos="1800"/>
        </w:tabs>
        <w:ind w:left="1440" w:hanging="1440"/>
      </w:pPr>
      <w:r>
        <w:tab/>
      </w:r>
      <w:r>
        <w:rPr>
          <w:rFonts w:ascii="Wingdings" w:hAnsi="Wingdings"/>
        </w:rPr>
        <w:t></w:t>
      </w:r>
      <w:r>
        <w:rPr>
          <w:rFonts w:ascii="Wingdings" w:hAnsi="Wingdings"/>
        </w:rPr>
        <w:tab/>
      </w:r>
      <w:r>
        <w:t>Administrator may retain float with prior written agreement of sponsor/carrier.</w:t>
      </w:r>
    </w:p>
    <w:p w14:paraId="58BBCCEF" w14:textId="77777777" w:rsidR="00B50F21" w:rsidRDefault="00B50F21">
      <w:pPr>
        <w:tabs>
          <w:tab w:val="left" w:pos="1440"/>
          <w:tab w:val="left" w:pos="1800"/>
        </w:tabs>
        <w:ind w:left="1440" w:hanging="1440"/>
      </w:pPr>
      <w:r>
        <w:tab/>
      </w:r>
      <w:r>
        <w:rPr>
          <w:rFonts w:ascii="Wingdings" w:hAnsi="Wingdings"/>
        </w:rPr>
        <w:t></w:t>
      </w:r>
      <w:r>
        <w:rPr>
          <w:rFonts w:ascii="Wingdings" w:hAnsi="Wingdings"/>
        </w:rPr>
        <w:tab/>
      </w:r>
      <w:r>
        <w:t>Administrator will have sponsor/carrier’s written consent to investment policy, (which will</w:t>
      </w:r>
      <w:r>
        <w:tab/>
      </w:r>
      <w:r>
        <w:tab/>
        <w:t>follow guidelines in §1909 (5).</w:t>
      </w:r>
    </w:p>
    <w:p w14:paraId="37B1D487" w14:textId="77777777" w:rsidR="00B50F21" w:rsidRDefault="00B50F21">
      <w:pPr>
        <w:tabs>
          <w:tab w:val="left" w:pos="1440"/>
          <w:tab w:val="left" w:pos="1800"/>
        </w:tabs>
        <w:ind w:left="1440" w:hanging="1440"/>
      </w:pPr>
      <w:r>
        <w:t>§1909 (6-7)</w:t>
      </w:r>
      <w:r>
        <w:tab/>
      </w:r>
      <w:r>
        <w:rPr>
          <w:rFonts w:ascii="Wingdings" w:hAnsi="Wingdings"/>
        </w:rPr>
        <w:t></w:t>
      </w:r>
      <w:r>
        <w:rPr>
          <w:rFonts w:ascii="Wingdings" w:hAnsi="Wingdings"/>
        </w:rPr>
        <w:tab/>
      </w:r>
      <w:r>
        <w:t>All money received by Administrator to pay claims or adjustment expenses will be held in a</w:t>
      </w:r>
    </w:p>
    <w:p w14:paraId="3C330181" w14:textId="77777777" w:rsidR="00B50F21" w:rsidRDefault="00B50F21">
      <w:pPr>
        <w:tabs>
          <w:tab w:val="left" w:pos="1440"/>
          <w:tab w:val="left" w:pos="1800"/>
        </w:tabs>
        <w:ind w:left="1440" w:hanging="1440"/>
      </w:pPr>
      <w:r>
        <w:tab/>
      </w:r>
      <w:r>
        <w:tab/>
        <w:t xml:space="preserve">fiduciary capacity.  </w:t>
      </w:r>
    </w:p>
    <w:p w14:paraId="0BCD9020" w14:textId="77777777" w:rsidR="00B50F21" w:rsidRDefault="00B50F21">
      <w:pPr>
        <w:tabs>
          <w:tab w:val="left" w:pos="1440"/>
          <w:tab w:val="left" w:pos="1800"/>
        </w:tabs>
        <w:ind w:left="1440" w:hanging="1440"/>
      </w:pPr>
      <w:r>
        <w:tab/>
      </w:r>
      <w:r>
        <w:rPr>
          <w:rFonts w:ascii="Wingdings" w:hAnsi="Wingdings"/>
        </w:rPr>
        <w:t></w:t>
      </w:r>
      <w:r>
        <w:rPr>
          <w:rFonts w:ascii="Wingdings" w:hAnsi="Wingdings"/>
        </w:rPr>
        <w:tab/>
      </w:r>
      <w:r>
        <w:t>No deposits will be made into or disbursements made from the CASA except for claims</w:t>
      </w:r>
      <w:r>
        <w:tab/>
      </w:r>
      <w:r>
        <w:tab/>
        <w:t>and claim adjustment expenses.</w:t>
      </w:r>
    </w:p>
    <w:p w14:paraId="681EE26E" w14:textId="77777777" w:rsidR="00B50F21" w:rsidRDefault="00B50F21">
      <w:pPr>
        <w:tabs>
          <w:tab w:val="left" w:pos="1440"/>
          <w:tab w:val="left" w:pos="1800"/>
        </w:tabs>
        <w:ind w:left="1440" w:hanging="1440"/>
      </w:pPr>
      <w:r>
        <w:tab/>
      </w:r>
      <w:r>
        <w:rPr>
          <w:rFonts w:ascii="Wingdings" w:hAnsi="Wingdings"/>
        </w:rPr>
        <w:t></w:t>
      </w:r>
      <w:r>
        <w:rPr>
          <w:rFonts w:ascii="Wingdings" w:hAnsi="Wingdings"/>
        </w:rPr>
        <w:tab/>
      </w:r>
      <w:r>
        <w:t xml:space="preserve">CASA will at all times have balance equal to the amount deposited less claims and claims </w:t>
      </w:r>
    </w:p>
    <w:p w14:paraId="03E188C1" w14:textId="77777777" w:rsidR="00B50F21" w:rsidRDefault="00B50F21">
      <w:pPr>
        <w:tabs>
          <w:tab w:val="left" w:pos="1440"/>
          <w:tab w:val="left" w:pos="1800"/>
        </w:tabs>
        <w:ind w:left="1440" w:hanging="1440"/>
      </w:pPr>
      <w:r>
        <w:tab/>
      </w:r>
      <w:r>
        <w:tab/>
        <w:t>adjustment expenses paid.</w:t>
      </w:r>
    </w:p>
    <w:p w14:paraId="7E481213" w14:textId="77777777" w:rsidR="00B50F21" w:rsidRDefault="00B50F21">
      <w:pPr>
        <w:tabs>
          <w:tab w:val="left" w:pos="1440"/>
          <w:tab w:val="left" w:pos="1800"/>
        </w:tabs>
        <w:ind w:left="1440" w:hanging="1440"/>
      </w:pPr>
      <w:r>
        <w:t>§1909 (8-10)</w:t>
      </w:r>
      <w:r>
        <w:tab/>
      </w:r>
      <w:r>
        <w:rPr>
          <w:rFonts w:ascii="Wingdings" w:hAnsi="Wingdings"/>
        </w:rPr>
        <w:t></w:t>
      </w:r>
      <w:r>
        <w:rPr>
          <w:rFonts w:ascii="Wingdings" w:hAnsi="Wingdings"/>
        </w:rPr>
        <w:tab/>
      </w:r>
      <w:r>
        <w:t>Administrator will perform a detailed monthly accounting of all fiduciary funds within 45</w:t>
      </w:r>
      <w:r>
        <w:tab/>
      </w:r>
      <w:r>
        <w:tab/>
        <w:t>days after end of each month.</w:t>
      </w:r>
    </w:p>
    <w:p w14:paraId="2DEA6B6C" w14:textId="77777777" w:rsidR="00B50F21" w:rsidRDefault="00B50F21">
      <w:pPr>
        <w:tabs>
          <w:tab w:val="left" w:pos="1440"/>
          <w:tab w:val="left" w:pos="1800"/>
        </w:tabs>
        <w:ind w:left="1440" w:hanging="1440"/>
      </w:pPr>
      <w:r>
        <w:t>§1912</w:t>
      </w:r>
      <w:r>
        <w:tab/>
      </w:r>
      <w:r>
        <w:rPr>
          <w:rFonts w:ascii="Wingdings" w:hAnsi="Wingdings"/>
        </w:rPr>
        <w:t></w:t>
      </w:r>
      <w:r>
        <w:rPr>
          <w:rFonts w:ascii="Wingdings" w:hAnsi="Wingdings"/>
        </w:rPr>
        <w:tab/>
      </w:r>
      <w:r>
        <w:t>Administrator will accept HCFA claim forms.</w:t>
      </w:r>
    </w:p>
    <w:p w14:paraId="1527E647" w14:textId="77777777" w:rsidR="00B50F21" w:rsidRDefault="00B50F21">
      <w:pPr>
        <w:tabs>
          <w:tab w:val="left" w:pos="1440"/>
          <w:tab w:val="left" w:pos="1800"/>
        </w:tabs>
        <w:ind w:left="1440" w:hanging="1440"/>
        <w:rPr>
          <w:sz w:val="21"/>
        </w:rPr>
      </w:pPr>
    </w:p>
    <w:p w14:paraId="36B9F5AE" w14:textId="77777777" w:rsidR="00B50F21" w:rsidRDefault="00B50F21">
      <w:pPr>
        <w:tabs>
          <w:tab w:val="left" w:pos="1440"/>
          <w:tab w:val="left" w:pos="1800"/>
        </w:tabs>
        <w:ind w:left="1440" w:hanging="1440"/>
        <w:rPr>
          <w:sz w:val="21"/>
        </w:rPr>
      </w:pPr>
    </w:p>
    <w:p w14:paraId="1712DD6B" w14:textId="77777777" w:rsidR="00B50F21" w:rsidRDefault="00B50F21">
      <w:pPr>
        <w:tabs>
          <w:tab w:val="left" w:pos="1440"/>
          <w:tab w:val="left" w:pos="1800"/>
        </w:tabs>
        <w:ind w:left="1440" w:hanging="1440"/>
        <w:rPr>
          <w:sz w:val="21"/>
        </w:rPr>
      </w:pPr>
    </w:p>
    <w:p w14:paraId="49C5171B" w14:textId="77777777" w:rsidR="00B50F21" w:rsidRDefault="00B50F21">
      <w:pPr>
        <w:tabs>
          <w:tab w:val="left" w:pos="1440"/>
          <w:tab w:val="left" w:pos="1800"/>
        </w:tabs>
        <w:ind w:left="1440" w:hanging="1440"/>
        <w:rPr>
          <w:sz w:val="21"/>
        </w:rPr>
      </w:pPr>
    </w:p>
    <w:p w14:paraId="29143A5B" w14:textId="77777777" w:rsidR="00B50F21" w:rsidRDefault="00B50F21">
      <w:pPr>
        <w:tabs>
          <w:tab w:val="left" w:pos="1440"/>
          <w:tab w:val="left" w:pos="1800"/>
        </w:tabs>
        <w:ind w:left="1440" w:hanging="1440"/>
        <w:jc w:val="center"/>
        <w:rPr>
          <w:i/>
          <w:sz w:val="32"/>
        </w:rPr>
      </w:pPr>
      <w:r>
        <w:rPr>
          <w:rFonts w:ascii="Arial Narrow" w:hAnsi="Arial Narrow"/>
          <w:b/>
          <w:i/>
          <w:smallCaps/>
          <w:sz w:val="32"/>
        </w:rPr>
        <w:t>Page 2 must be completed and signed by an officer of the organization</w:t>
      </w:r>
      <w:r>
        <w:rPr>
          <w:rFonts w:ascii="Arial Narrow" w:hAnsi="Arial Narrow"/>
          <w:i/>
          <w:sz w:val="32"/>
        </w:rPr>
        <w:t>.</w:t>
      </w:r>
    </w:p>
    <w:p w14:paraId="080F7CD8" w14:textId="77777777" w:rsidR="00B50F21" w:rsidRDefault="00B50F21">
      <w:pPr>
        <w:tabs>
          <w:tab w:val="left" w:pos="1440"/>
          <w:tab w:val="left" w:pos="1800"/>
        </w:tabs>
        <w:ind w:left="1440" w:hanging="1440"/>
        <w:rPr>
          <w:i/>
          <w:sz w:val="21"/>
        </w:rPr>
      </w:pPr>
    </w:p>
    <w:p w14:paraId="55351E65" w14:textId="77777777" w:rsidR="00B50F21" w:rsidRDefault="00B50F21">
      <w:pPr>
        <w:tabs>
          <w:tab w:val="left" w:pos="1440"/>
          <w:tab w:val="left" w:pos="1800"/>
        </w:tabs>
        <w:ind w:left="1440" w:hanging="1440"/>
        <w:rPr>
          <w:sz w:val="21"/>
        </w:rPr>
      </w:pPr>
    </w:p>
    <w:p w14:paraId="71DBDDCF" w14:textId="77777777" w:rsidR="00B50F21" w:rsidRDefault="00B50F21">
      <w:pPr>
        <w:tabs>
          <w:tab w:val="left" w:pos="1440"/>
          <w:tab w:val="left" w:pos="1800"/>
        </w:tabs>
        <w:ind w:left="1440" w:hanging="1440"/>
        <w:jc w:val="right"/>
        <w:rPr>
          <w:sz w:val="21"/>
        </w:rPr>
      </w:pPr>
      <w:r>
        <w:rPr>
          <w:sz w:val="21"/>
        </w:rPr>
        <w:t>Page 1 of 2</w:t>
      </w:r>
    </w:p>
    <w:p w14:paraId="1AD9353A" w14:textId="77777777" w:rsidR="00B50F21" w:rsidRDefault="00B50F21">
      <w:pPr>
        <w:tabs>
          <w:tab w:val="left" w:pos="1440"/>
          <w:tab w:val="left" w:pos="1800"/>
        </w:tabs>
        <w:ind w:left="1440" w:hanging="1440"/>
        <w:rPr>
          <w:sz w:val="21"/>
        </w:rPr>
      </w:pPr>
    </w:p>
    <w:p w14:paraId="19DBC29F" w14:textId="77777777" w:rsidR="00B50F21" w:rsidRDefault="00B50F21">
      <w:pPr>
        <w:tabs>
          <w:tab w:val="left" w:pos="1440"/>
        </w:tabs>
        <w:ind w:left="1440" w:hanging="1440"/>
        <w:jc w:val="center"/>
        <w:rPr>
          <w:rFonts w:ascii="Times New Roman" w:hAnsi="Times New Roman"/>
          <w:b/>
          <w:sz w:val="36"/>
        </w:rPr>
      </w:pPr>
      <w:r>
        <w:rPr>
          <w:sz w:val="21"/>
        </w:rPr>
        <w:br w:type="page"/>
      </w:r>
    </w:p>
    <w:p w14:paraId="1EC60B5B" w14:textId="77777777" w:rsidR="00B50F21" w:rsidRDefault="00B50F21">
      <w:pPr>
        <w:tabs>
          <w:tab w:val="left" w:pos="1440"/>
        </w:tabs>
        <w:ind w:left="1440" w:hanging="1440"/>
        <w:jc w:val="center"/>
        <w:rPr>
          <w:rFonts w:ascii="Baskerville" w:hAnsi="Baskerville"/>
          <w:b/>
          <w:sz w:val="40"/>
        </w:rPr>
      </w:pPr>
      <w:r>
        <w:rPr>
          <w:rFonts w:ascii="Times New Roman" w:hAnsi="Times New Roman"/>
          <w:b/>
          <w:sz w:val="36"/>
        </w:rPr>
        <w:t>CONTRACT CERTIFICATION</w:t>
      </w:r>
    </w:p>
    <w:p w14:paraId="2EAE6160" w14:textId="77777777" w:rsidR="00B50F21" w:rsidRDefault="00B50F21">
      <w:pPr>
        <w:tabs>
          <w:tab w:val="left" w:pos="1440"/>
        </w:tabs>
        <w:ind w:left="1440" w:hanging="1440"/>
        <w:jc w:val="both"/>
      </w:pPr>
    </w:p>
    <w:p w14:paraId="72DA6601" w14:textId="77777777" w:rsidR="00B50F21" w:rsidRDefault="00B50F21">
      <w:pPr>
        <w:tabs>
          <w:tab w:val="left" w:pos="1440"/>
        </w:tabs>
        <w:ind w:left="1440" w:hanging="1440"/>
        <w:jc w:val="both"/>
      </w:pPr>
    </w:p>
    <w:p w14:paraId="3F88352A" w14:textId="77777777" w:rsidR="00B50F21" w:rsidRDefault="00B50F21">
      <w:pPr>
        <w:jc w:val="both"/>
        <w:rPr>
          <w:rFonts w:ascii="Times New Roman" w:hAnsi="Times New Roman"/>
          <w:i/>
          <w:sz w:val="24"/>
        </w:rPr>
      </w:pPr>
      <w:r>
        <w:rPr>
          <w:rFonts w:ascii="Times New Roman" w:hAnsi="Times New Roman"/>
          <w:i/>
          <w:sz w:val="24"/>
        </w:rPr>
        <w:t>I hereby certify that all written contracts I have in force at this time, or will have in force in the future with clients for whom I am performing Third Party Administrator duties contain the minimum provisions required by 24-A M.R.S.A. Chapter 18, and contain no provisions contrary to Maine law.</w:t>
      </w:r>
    </w:p>
    <w:p w14:paraId="676C6F63" w14:textId="77777777" w:rsidR="00B50F21" w:rsidRDefault="00B50F21">
      <w:pPr>
        <w:jc w:val="both"/>
        <w:rPr>
          <w:rFonts w:ascii="Times New Roman" w:hAnsi="Times New Roman"/>
          <w:i/>
          <w:sz w:val="24"/>
        </w:rPr>
      </w:pPr>
    </w:p>
    <w:p w14:paraId="45FA0EB8" w14:textId="77777777" w:rsidR="00B50F21" w:rsidRDefault="00B50F21">
      <w:pPr>
        <w:jc w:val="both"/>
        <w:rPr>
          <w:rFonts w:ascii="Times New Roman" w:hAnsi="Times New Roman"/>
          <w:i/>
          <w:sz w:val="24"/>
        </w:rPr>
      </w:pPr>
      <w:r>
        <w:rPr>
          <w:rFonts w:ascii="Times New Roman" w:hAnsi="Times New Roman"/>
          <w:i/>
          <w:sz w:val="24"/>
        </w:rPr>
        <w:t xml:space="preserve">I further certify that in the event any provisions are found to be contrary to </w:t>
      </w:r>
      <w:smartTag w:uri="urn:schemas-microsoft-com:office:smarttags" w:element="State">
        <w:r>
          <w:rPr>
            <w:rFonts w:ascii="Times New Roman" w:hAnsi="Times New Roman"/>
            <w:i/>
            <w:sz w:val="24"/>
          </w:rPr>
          <w:t>Maine</w:t>
        </w:r>
      </w:smartTag>
      <w:r>
        <w:rPr>
          <w:rFonts w:ascii="Times New Roman" w:hAnsi="Times New Roman"/>
          <w:i/>
          <w:sz w:val="24"/>
        </w:rPr>
        <w:t xml:space="preserve"> laws, those provisions will be null and void.</w:t>
      </w:r>
    </w:p>
    <w:p w14:paraId="251375F2" w14:textId="77777777" w:rsidR="00B50F21" w:rsidRDefault="00B50F21">
      <w:pPr>
        <w:jc w:val="both"/>
        <w:rPr>
          <w:rFonts w:ascii="Times New Roman" w:hAnsi="Times New Roman"/>
          <w:i/>
          <w:sz w:val="24"/>
        </w:rPr>
      </w:pPr>
    </w:p>
    <w:p w14:paraId="76A09B3A" w14:textId="77777777" w:rsidR="00B50F21" w:rsidRDefault="00B50F21">
      <w:pPr>
        <w:jc w:val="both"/>
        <w:rPr>
          <w:rFonts w:ascii="Times New Roman" w:hAnsi="Times New Roman"/>
          <w:i/>
          <w:sz w:val="24"/>
        </w:rPr>
      </w:pPr>
      <w:r>
        <w:rPr>
          <w:rFonts w:ascii="Times New Roman" w:hAnsi="Times New Roman"/>
          <w:i/>
          <w:sz w:val="24"/>
        </w:rPr>
        <w:t>I further certify that I am not assuming any risk in any contract I have in place at this time or will have in place in future.</w:t>
      </w:r>
    </w:p>
    <w:p w14:paraId="0A7009DE" w14:textId="77777777" w:rsidR="00B50F21" w:rsidRDefault="00B50F21">
      <w:pPr>
        <w:jc w:val="right"/>
        <w:rPr>
          <w:b/>
        </w:rPr>
      </w:pPr>
    </w:p>
    <w:p w14:paraId="07373EA0" w14:textId="77777777" w:rsidR="00B50F21" w:rsidRDefault="00B50F21">
      <w:pPr>
        <w:jc w:val="right"/>
        <w:rPr>
          <w:b/>
        </w:rPr>
      </w:pPr>
    </w:p>
    <w:p w14:paraId="6D6A43B5" w14:textId="77777777" w:rsidR="00B50F21" w:rsidRDefault="00B50F21">
      <w:pPr>
        <w:jc w:val="right"/>
        <w:rPr>
          <w:b/>
        </w:rPr>
      </w:pPr>
    </w:p>
    <w:tbl>
      <w:tblPr>
        <w:tblW w:w="0" w:type="auto"/>
        <w:jc w:val="right"/>
        <w:tblLayout w:type="fixed"/>
        <w:tblLook w:val="0000" w:firstRow="0" w:lastRow="0" w:firstColumn="0" w:lastColumn="0" w:noHBand="0" w:noVBand="0"/>
      </w:tblPr>
      <w:tblGrid>
        <w:gridCol w:w="5220"/>
        <w:gridCol w:w="648"/>
        <w:gridCol w:w="5040"/>
      </w:tblGrid>
      <w:tr w:rsidR="00B50F21" w14:paraId="1DBF1A1B" w14:textId="77777777">
        <w:trPr>
          <w:jc w:val="right"/>
        </w:trPr>
        <w:tc>
          <w:tcPr>
            <w:tcW w:w="5220" w:type="dxa"/>
          </w:tcPr>
          <w:p w14:paraId="20B470D0" w14:textId="77777777" w:rsidR="00B50F21" w:rsidRDefault="00B50F21">
            <w:pPr>
              <w:jc w:val="both"/>
              <w:rPr>
                <w:sz w:val="20"/>
              </w:rPr>
            </w:pPr>
          </w:p>
          <w:p w14:paraId="4558B15B" w14:textId="77777777" w:rsidR="00B50F21" w:rsidRDefault="00B50F21">
            <w:pPr>
              <w:jc w:val="both"/>
              <w:rPr>
                <w:sz w:val="20"/>
              </w:rPr>
            </w:pPr>
          </w:p>
          <w:p w14:paraId="7698C912" w14:textId="77777777" w:rsidR="00B50F21" w:rsidRDefault="00B50F21">
            <w:pPr>
              <w:jc w:val="both"/>
              <w:rPr>
                <w:sz w:val="20"/>
              </w:rPr>
            </w:pPr>
          </w:p>
          <w:p w14:paraId="5E66AFA6" w14:textId="77777777" w:rsidR="00B50F21" w:rsidRDefault="00B50F21">
            <w:pPr>
              <w:jc w:val="both"/>
              <w:rPr>
                <w:sz w:val="20"/>
              </w:rPr>
            </w:pPr>
          </w:p>
          <w:p w14:paraId="246D53BD" w14:textId="77777777" w:rsidR="00B50F21" w:rsidRDefault="00B50F21">
            <w:pPr>
              <w:jc w:val="both"/>
              <w:rPr>
                <w:sz w:val="20"/>
              </w:rPr>
            </w:pPr>
          </w:p>
          <w:p w14:paraId="11324ABC" w14:textId="77777777" w:rsidR="00B50F21" w:rsidRDefault="00B50F21">
            <w:pPr>
              <w:jc w:val="both"/>
              <w:rPr>
                <w:sz w:val="20"/>
              </w:rPr>
            </w:pPr>
          </w:p>
          <w:p w14:paraId="5169D64D" w14:textId="77777777" w:rsidR="00B50F21" w:rsidRDefault="00B50F21">
            <w:pPr>
              <w:jc w:val="both"/>
              <w:rPr>
                <w:sz w:val="20"/>
              </w:rPr>
            </w:pPr>
          </w:p>
          <w:p w14:paraId="644F372A" w14:textId="77777777" w:rsidR="00B50F21" w:rsidRDefault="00B50F21">
            <w:pPr>
              <w:jc w:val="both"/>
              <w:rPr>
                <w:sz w:val="20"/>
              </w:rPr>
            </w:pPr>
          </w:p>
          <w:p w14:paraId="4E043560" w14:textId="77777777" w:rsidR="00B50F21" w:rsidRDefault="00B50F21">
            <w:pPr>
              <w:jc w:val="both"/>
              <w:rPr>
                <w:sz w:val="20"/>
              </w:rPr>
            </w:pPr>
          </w:p>
          <w:p w14:paraId="12808C07" w14:textId="77777777" w:rsidR="00B50F21" w:rsidRDefault="00B50F21">
            <w:pPr>
              <w:jc w:val="both"/>
              <w:rPr>
                <w:sz w:val="20"/>
              </w:rPr>
            </w:pPr>
          </w:p>
          <w:p w14:paraId="6888AE73" w14:textId="77777777" w:rsidR="00B50F21" w:rsidRDefault="00B50F21">
            <w:pPr>
              <w:jc w:val="both"/>
              <w:rPr>
                <w:sz w:val="20"/>
              </w:rPr>
            </w:pPr>
          </w:p>
          <w:p w14:paraId="5E995DAC" w14:textId="77777777" w:rsidR="00B50F21" w:rsidRDefault="00B50F21">
            <w:pPr>
              <w:jc w:val="both"/>
              <w:rPr>
                <w:sz w:val="20"/>
              </w:rPr>
            </w:pPr>
          </w:p>
          <w:p w14:paraId="3CAB7EE7" w14:textId="77777777" w:rsidR="00B50F21" w:rsidRDefault="00B50F21">
            <w:pPr>
              <w:jc w:val="both"/>
              <w:rPr>
                <w:sz w:val="20"/>
              </w:rPr>
            </w:pPr>
          </w:p>
          <w:p w14:paraId="1A304195" w14:textId="77777777" w:rsidR="00B50F21" w:rsidRDefault="00B50F21">
            <w:pPr>
              <w:jc w:val="both"/>
              <w:rPr>
                <w:sz w:val="20"/>
              </w:rPr>
            </w:pPr>
          </w:p>
          <w:p w14:paraId="4850A68D" w14:textId="77777777" w:rsidR="00B50F21" w:rsidRDefault="00B50F21">
            <w:pPr>
              <w:jc w:val="both"/>
              <w:rPr>
                <w:sz w:val="20"/>
              </w:rPr>
            </w:pPr>
          </w:p>
          <w:p w14:paraId="59125C9E" w14:textId="77777777" w:rsidR="00B50F21" w:rsidRDefault="00B50F21">
            <w:pPr>
              <w:jc w:val="both"/>
              <w:rPr>
                <w:sz w:val="24"/>
              </w:rPr>
            </w:pPr>
          </w:p>
          <w:p w14:paraId="3077FABB" w14:textId="77777777" w:rsidR="00B50F21" w:rsidRDefault="00B50F21">
            <w:pPr>
              <w:pStyle w:val="BodyText"/>
            </w:pPr>
            <w:r>
              <w:t>Subscribed and sworn to before me, a Notary Public in and for the county of ___________________ this _______________ day of ______________ 20___.</w:t>
            </w:r>
          </w:p>
          <w:p w14:paraId="05DAAFE7" w14:textId="77777777" w:rsidR="00B50F21" w:rsidRDefault="00B50F21">
            <w:pPr>
              <w:jc w:val="both"/>
              <w:rPr>
                <w:rFonts w:ascii="Times New Roman" w:hAnsi="Times New Roman"/>
              </w:rPr>
            </w:pPr>
          </w:p>
          <w:p w14:paraId="319AEDD6" w14:textId="77777777" w:rsidR="00B50F21" w:rsidRDefault="00B50F21">
            <w:pPr>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FA2F812" w14:textId="77777777" w:rsidR="00B50F21" w:rsidRDefault="00B50F21">
            <w:pPr>
              <w:spacing w:line="360" w:lineRule="auto"/>
              <w:jc w:val="both"/>
              <w:rPr>
                <w:sz w:val="18"/>
              </w:rPr>
            </w:pPr>
            <w:r>
              <w:rPr>
                <w:sz w:val="16"/>
              </w:rPr>
              <w:t>Notary Signature</w:t>
            </w:r>
          </w:p>
          <w:p w14:paraId="4A138F66" w14:textId="77777777" w:rsidR="00B50F21" w:rsidRDefault="00B50F21">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B71131E" w14:textId="77777777" w:rsidR="00B50F21" w:rsidRDefault="00B50F21">
            <w:pPr>
              <w:spacing w:line="360" w:lineRule="auto"/>
              <w:jc w:val="both"/>
              <w:rPr>
                <w:sz w:val="18"/>
              </w:rPr>
            </w:pPr>
            <w:r>
              <w:rPr>
                <w:sz w:val="16"/>
              </w:rPr>
              <w:t>Typed/Printed Name of Notary</w:t>
            </w:r>
          </w:p>
          <w:p w14:paraId="6BF768A5" w14:textId="77777777" w:rsidR="00B50F21" w:rsidRDefault="00B50F21">
            <w:pPr>
              <w:jc w:val="both"/>
              <w:rPr>
                <w:rFonts w:ascii="Times New Roman" w:hAnsi="Times New Roman"/>
              </w:rPr>
            </w:pPr>
          </w:p>
          <w:p w14:paraId="0D7680CC" w14:textId="77777777" w:rsidR="00B50F21" w:rsidRDefault="00B50F21">
            <w:pPr>
              <w:jc w:val="both"/>
              <w:rPr>
                <w:rFonts w:ascii="Times New Roman" w:hAnsi="Times New Roman"/>
                <w:u w:val="single"/>
              </w:rPr>
            </w:pPr>
            <w:r>
              <w:rPr>
                <w:rFonts w:ascii="Times New Roman" w:hAnsi="Times New Roman"/>
              </w:rPr>
              <w:t xml:space="preserve">My commission expires  </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637D985" w14:textId="77777777" w:rsidR="00B50F21" w:rsidRDefault="00B50F21">
            <w:pPr>
              <w:jc w:val="both"/>
            </w:pPr>
          </w:p>
        </w:tc>
        <w:tc>
          <w:tcPr>
            <w:tcW w:w="648" w:type="dxa"/>
          </w:tcPr>
          <w:p w14:paraId="77A07AC3" w14:textId="77777777" w:rsidR="00B50F21" w:rsidRDefault="00B50F21">
            <w:pPr>
              <w:pStyle w:val="DefaultText"/>
            </w:pPr>
          </w:p>
        </w:tc>
        <w:tc>
          <w:tcPr>
            <w:tcW w:w="5040" w:type="dxa"/>
          </w:tcPr>
          <w:p w14:paraId="62927490" w14:textId="77777777" w:rsidR="00B50F21" w:rsidRDefault="00B50F21">
            <w:pPr>
              <w:pStyle w:val="DefaultText"/>
              <w:rPr>
                <w:rFonts w:ascii="Arial" w:hAnsi="Arial"/>
                <w:sz w:val="18"/>
              </w:rPr>
            </w:pPr>
          </w:p>
          <w:p w14:paraId="278E9D8B" w14:textId="77777777" w:rsidR="00B50F21" w:rsidRDefault="00B50F21">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253EA02F" w14:textId="77777777" w:rsidR="00B50F21" w:rsidRDefault="00B50F21">
            <w:pPr>
              <w:pStyle w:val="DefaultText"/>
              <w:spacing w:line="480" w:lineRule="auto"/>
              <w:rPr>
                <w:rFonts w:ascii="Arial" w:hAnsi="Arial"/>
                <w:sz w:val="18"/>
              </w:rPr>
            </w:pPr>
            <w:r>
              <w:rPr>
                <w:rFonts w:ascii="Arial" w:hAnsi="Arial"/>
                <w:sz w:val="16"/>
              </w:rPr>
              <w:t>Signature of Officer</w:t>
            </w:r>
          </w:p>
          <w:p w14:paraId="6E93F7E0" w14:textId="77777777" w:rsidR="00B50F21" w:rsidRDefault="00B50F21">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3D992D2F" w14:textId="77777777" w:rsidR="00B50F21" w:rsidRDefault="00B50F21">
            <w:pPr>
              <w:pStyle w:val="DefaultText"/>
              <w:spacing w:line="480" w:lineRule="auto"/>
              <w:rPr>
                <w:rFonts w:ascii="Arial" w:hAnsi="Arial"/>
                <w:sz w:val="18"/>
              </w:rPr>
            </w:pPr>
            <w:r>
              <w:rPr>
                <w:rFonts w:ascii="Arial" w:hAnsi="Arial"/>
                <w:sz w:val="16"/>
              </w:rPr>
              <w:t>Typed/Printed Name of above Signature</w:t>
            </w:r>
          </w:p>
          <w:p w14:paraId="386731A0" w14:textId="77777777" w:rsidR="00B50F21" w:rsidRDefault="00B50F21">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69E7A0E3" w14:textId="77777777" w:rsidR="00B50F21" w:rsidRDefault="00B50F21">
            <w:pPr>
              <w:pStyle w:val="DefaultText"/>
              <w:spacing w:line="480" w:lineRule="auto"/>
              <w:rPr>
                <w:rFonts w:ascii="Arial" w:hAnsi="Arial"/>
                <w:sz w:val="18"/>
              </w:rPr>
            </w:pPr>
            <w:r>
              <w:rPr>
                <w:rFonts w:ascii="Arial" w:hAnsi="Arial"/>
                <w:sz w:val="16"/>
              </w:rPr>
              <w:t>Title</w:t>
            </w:r>
          </w:p>
          <w:p w14:paraId="76141587" w14:textId="77777777" w:rsidR="00B50F21" w:rsidRDefault="00B50F21">
            <w:pPr>
              <w:pStyle w:val="DefaultText"/>
              <w:rPr>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B8ADFEA" w14:textId="77777777" w:rsidR="00B50F21" w:rsidRDefault="00B50F21">
            <w:pPr>
              <w:pStyle w:val="DefaultText"/>
              <w:spacing w:line="480" w:lineRule="auto"/>
              <w:rPr>
                <w:rFonts w:ascii="Arial" w:hAnsi="Arial"/>
                <w:sz w:val="18"/>
              </w:rPr>
            </w:pPr>
            <w:r>
              <w:rPr>
                <w:rFonts w:ascii="Arial" w:hAnsi="Arial"/>
                <w:sz w:val="16"/>
              </w:rPr>
              <w:t>Name of TPA Organization</w:t>
            </w:r>
          </w:p>
          <w:p w14:paraId="19BD0839" w14:textId="77777777" w:rsidR="00B50F21" w:rsidRDefault="00B50F21">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3F1420F" w14:textId="77777777" w:rsidR="00B50F21" w:rsidRDefault="00B50F21">
            <w:pPr>
              <w:pStyle w:val="DefaultText"/>
              <w:rPr>
                <w:rFonts w:ascii="Arial" w:hAnsi="Arial"/>
                <w:sz w:val="18"/>
              </w:rPr>
            </w:pPr>
            <w:r>
              <w:rPr>
                <w:rFonts w:ascii="Arial" w:hAnsi="Arial"/>
                <w:sz w:val="16"/>
              </w:rPr>
              <w:t>Date</w:t>
            </w:r>
          </w:p>
          <w:p w14:paraId="597FFAA3" w14:textId="77777777" w:rsidR="00B50F21" w:rsidRDefault="00B50F21">
            <w:pPr>
              <w:pStyle w:val="DefaultText"/>
            </w:pPr>
          </w:p>
        </w:tc>
      </w:tr>
    </w:tbl>
    <w:p w14:paraId="47593DF2" w14:textId="77777777" w:rsidR="00B50F21" w:rsidRDefault="00B50F21">
      <w:pPr>
        <w:ind w:left="-108"/>
        <w:jc w:val="right"/>
        <w:rPr>
          <w:rFonts w:ascii="Times New Roman" w:hAnsi="Times New Roman"/>
          <w:sz w:val="16"/>
        </w:rPr>
      </w:pPr>
    </w:p>
    <w:p w14:paraId="45AA5956" w14:textId="77777777" w:rsidR="00B50F21" w:rsidRDefault="00B50F21">
      <w:pPr>
        <w:ind w:left="-108"/>
        <w:jc w:val="right"/>
        <w:rPr>
          <w:rFonts w:ascii="Times New Roman" w:hAnsi="Times New Roman"/>
          <w:sz w:val="16"/>
        </w:rPr>
      </w:pPr>
    </w:p>
    <w:p w14:paraId="33320BB7" w14:textId="77777777" w:rsidR="00B50F21" w:rsidRDefault="00B50F21">
      <w:pPr>
        <w:ind w:left="-108"/>
        <w:jc w:val="right"/>
        <w:rPr>
          <w:rFonts w:ascii="Times New Roman" w:hAnsi="Times New Roman"/>
          <w:sz w:val="16"/>
        </w:rPr>
      </w:pPr>
    </w:p>
    <w:p w14:paraId="21F82C4C" w14:textId="77777777" w:rsidR="00B50F21" w:rsidRDefault="00B50F21">
      <w:pPr>
        <w:ind w:left="-108"/>
        <w:jc w:val="right"/>
        <w:rPr>
          <w:rFonts w:ascii="Times New Roman" w:hAnsi="Times New Roman"/>
          <w:sz w:val="16"/>
        </w:rPr>
      </w:pPr>
    </w:p>
    <w:p w14:paraId="48C817A8" w14:textId="77777777" w:rsidR="00B50F21" w:rsidRDefault="00B50F21">
      <w:pPr>
        <w:tabs>
          <w:tab w:val="left" w:pos="1440"/>
          <w:tab w:val="left" w:pos="1800"/>
        </w:tabs>
        <w:ind w:left="1440" w:hanging="1440"/>
        <w:jc w:val="right"/>
        <w:rPr>
          <w:rFonts w:ascii="Times New Roman" w:hAnsi="Times New Roman"/>
          <w:sz w:val="21"/>
        </w:rPr>
      </w:pPr>
      <w:r>
        <w:rPr>
          <w:rFonts w:ascii="Times New Roman" w:hAnsi="Times New Roman"/>
          <w:sz w:val="21"/>
        </w:rPr>
        <w:t>Page 2 of 2</w:t>
      </w:r>
    </w:p>
    <w:p w14:paraId="3F405CC7" w14:textId="77777777" w:rsidR="00B50F21" w:rsidRDefault="00B50F21">
      <w:pPr>
        <w:tabs>
          <w:tab w:val="left" w:pos="1440"/>
          <w:tab w:val="left" w:pos="1800"/>
        </w:tabs>
        <w:ind w:left="1440" w:hanging="1440"/>
        <w:jc w:val="right"/>
        <w:rPr>
          <w:rFonts w:ascii="Times New Roman" w:hAnsi="Times New Roman"/>
          <w:sz w:val="16"/>
        </w:rPr>
      </w:pPr>
    </w:p>
    <w:p w14:paraId="2334027B" w14:textId="77777777" w:rsidR="00B50F21" w:rsidRDefault="00B50F21">
      <w:pPr>
        <w:tabs>
          <w:tab w:val="left" w:pos="1440"/>
          <w:tab w:val="left" w:pos="1800"/>
        </w:tabs>
        <w:ind w:left="1440" w:hanging="1440"/>
        <w:jc w:val="right"/>
        <w:rPr>
          <w:rFonts w:ascii="Times New Roman" w:hAnsi="Times New Roman"/>
          <w:sz w:val="16"/>
        </w:rPr>
      </w:pPr>
    </w:p>
    <w:p w14:paraId="1D4FE767" w14:textId="77777777" w:rsidR="00B50F21" w:rsidRDefault="00B50F21">
      <w:pPr>
        <w:tabs>
          <w:tab w:val="left" w:pos="1440"/>
          <w:tab w:val="left" w:pos="1800"/>
        </w:tabs>
        <w:ind w:left="1440" w:hanging="1440"/>
        <w:jc w:val="right"/>
        <w:rPr>
          <w:rFonts w:ascii="Times New Roman" w:hAnsi="Times New Roman"/>
          <w:sz w:val="16"/>
        </w:rPr>
      </w:pPr>
    </w:p>
    <w:p w14:paraId="1D6D0F2C" w14:textId="77777777" w:rsidR="00B50F21" w:rsidRDefault="00B50F21">
      <w:pPr>
        <w:tabs>
          <w:tab w:val="left" w:pos="1440"/>
          <w:tab w:val="left" w:pos="1800"/>
        </w:tabs>
        <w:ind w:left="1440" w:hanging="1440"/>
        <w:jc w:val="right"/>
        <w:rPr>
          <w:rFonts w:ascii="Times New Roman" w:hAnsi="Times New Roman"/>
          <w:sz w:val="16"/>
        </w:rPr>
      </w:pPr>
    </w:p>
    <w:p w14:paraId="7BEBB9A9" w14:textId="77777777" w:rsidR="00B50F21" w:rsidRDefault="00B50F21">
      <w:pPr>
        <w:tabs>
          <w:tab w:val="left" w:pos="1440"/>
          <w:tab w:val="left" w:pos="1800"/>
        </w:tabs>
        <w:ind w:left="1440" w:hanging="1440"/>
        <w:jc w:val="right"/>
        <w:rPr>
          <w:rFonts w:ascii="Times New Roman" w:hAnsi="Times New Roman"/>
          <w:sz w:val="16"/>
        </w:rPr>
      </w:pPr>
    </w:p>
    <w:p w14:paraId="1D3E8ED1" w14:textId="77777777" w:rsidR="00B50F21" w:rsidRDefault="00B50F21">
      <w:pPr>
        <w:tabs>
          <w:tab w:val="left" w:pos="1440"/>
          <w:tab w:val="left" w:pos="1800"/>
        </w:tabs>
        <w:ind w:left="1440" w:hanging="1440"/>
        <w:jc w:val="right"/>
        <w:rPr>
          <w:rFonts w:ascii="Times New Roman" w:hAnsi="Times New Roman"/>
          <w:sz w:val="16"/>
        </w:rPr>
      </w:pPr>
    </w:p>
    <w:p w14:paraId="03F9BCAC" w14:textId="77777777" w:rsidR="00B50F21" w:rsidRDefault="00B50F21" w:rsidP="00FD5DEB">
      <w:pPr>
        <w:ind w:left="-108"/>
        <w:jc w:val="right"/>
        <w:rPr>
          <w:rFonts w:ascii="Times New Roman" w:hAnsi="Times New Roman"/>
          <w:sz w:val="16"/>
        </w:rPr>
      </w:pPr>
      <w:r>
        <w:rPr>
          <w:rFonts w:ascii="Times New Roman" w:hAnsi="Times New Roman"/>
          <w:sz w:val="16"/>
        </w:rPr>
        <w:t>9/23/97</w:t>
      </w:r>
    </w:p>
    <w:sectPr w:rsidR="00B50F21">
      <w:footerReference w:type="default" r:id="rId6"/>
      <w:pgSz w:w="12240" w:h="15840"/>
      <w:pgMar w:top="720" w:right="720" w:bottom="72" w:left="720" w:header="720" w:footer="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39DFD" w14:textId="77777777" w:rsidR="00052720" w:rsidRDefault="00052720" w:rsidP="00B50F21">
      <w:r>
        <w:separator/>
      </w:r>
    </w:p>
  </w:endnote>
  <w:endnote w:type="continuationSeparator" w:id="0">
    <w:p w14:paraId="41CEA3D9" w14:textId="77777777" w:rsidR="00052720" w:rsidRDefault="00052720" w:rsidP="00B5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askerville">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010D" w14:textId="77777777" w:rsidR="00EA1349" w:rsidRPr="00FD5DEB" w:rsidRDefault="00EA1349">
    <w:pPr>
      <w:pStyle w:val="Footer"/>
      <w:rPr>
        <w:rFonts w:cs="Arial"/>
        <w:sz w:val="16"/>
        <w:vertAlign w:val="subscript"/>
      </w:rPr>
    </w:pPr>
    <w:r w:rsidRPr="00FD5DEB">
      <w:rPr>
        <w:rFonts w:cs="Arial"/>
        <w:snapToGrid w:val="0"/>
        <w:sz w:val="16"/>
        <w:vertAlign w:val="subscript"/>
      </w:rPr>
      <w:fldChar w:fldCharType="begin"/>
    </w:r>
    <w:r w:rsidRPr="00FD5DEB">
      <w:rPr>
        <w:rFonts w:cs="Arial"/>
        <w:snapToGrid w:val="0"/>
        <w:sz w:val="16"/>
        <w:vertAlign w:val="subscript"/>
      </w:rPr>
      <w:instrText xml:space="preserve"> FILENAME \p </w:instrText>
    </w:r>
    <w:r w:rsidRPr="00FD5DEB">
      <w:rPr>
        <w:rFonts w:cs="Arial"/>
        <w:snapToGrid w:val="0"/>
        <w:sz w:val="16"/>
        <w:vertAlign w:val="subscript"/>
      </w:rPr>
      <w:fldChar w:fldCharType="separate"/>
    </w:r>
    <w:r>
      <w:rPr>
        <w:rFonts w:cs="Arial"/>
        <w:noProof/>
        <w:snapToGrid w:val="0"/>
        <w:sz w:val="16"/>
        <w:vertAlign w:val="subscript"/>
      </w:rPr>
      <w:t>G:\FA\AsstAnlystForeign\TPA\Contractcert.doc</w:t>
    </w:r>
    <w:r w:rsidRPr="00FD5DEB">
      <w:rPr>
        <w:rFonts w:cs="Arial"/>
        <w:snapToGrid w:val="0"/>
        <w:sz w:val="16"/>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E4904" w14:textId="77777777" w:rsidR="00052720" w:rsidRDefault="00052720" w:rsidP="00B50F21">
      <w:r>
        <w:separator/>
      </w:r>
    </w:p>
  </w:footnote>
  <w:footnote w:type="continuationSeparator" w:id="0">
    <w:p w14:paraId="6DA15AB4" w14:textId="77777777" w:rsidR="00052720" w:rsidRDefault="00052720" w:rsidP="00B50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EB"/>
    <w:rsid w:val="00021AE2"/>
    <w:rsid w:val="00052720"/>
    <w:rsid w:val="00243685"/>
    <w:rsid w:val="00291E3E"/>
    <w:rsid w:val="00A4663D"/>
    <w:rsid w:val="00B50F21"/>
    <w:rsid w:val="00C86C8D"/>
    <w:rsid w:val="00DE6C31"/>
    <w:rsid w:val="00EA1349"/>
    <w:rsid w:val="00F1217C"/>
    <w:rsid w:val="00FC1D0D"/>
    <w:rsid w:val="00FD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1F8F180"/>
  <w15:docId w15:val="{0EAD71EF-852C-4D88-A41D-CC55CD7A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
    <w:name w:val="Body Text"/>
    <w:basedOn w:val="Normal"/>
    <w:pPr>
      <w:spacing w:line="360" w:lineRule="auto"/>
      <w:jc w:val="both"/>
    </w:pPr>
    <w:rPr>
      <w:rFonts w:ascii="Times New Roman" w:hAnsi="Times New Roman"/>
      <w:sz w:val="24"/>
    </w:rPr>
  </w:style>
  <w:style w:type="paragraph" w:styleId="Header">
    <w:name w:val="header"/>
    <w:basedOn w:val="Normal"/>
    <w:rsid w:val="00FD5DEB"/>
    <w:pPr>
      <w:tabs>
        <w:tab w:val="center" w:pos="4320"/>
        <w:tab w:val="right" w:pos="8640"/>
      </w:tabs>
    </w:pPr>
  </w:style>
  <w:style w:type="paragraph" w:styleId="Footer">
    <w:name w:val="footer"/>
    <w:basedOn w:val="Normal"/>
    <w:rsid w:val="00FD5DE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Garboski, Barbra L</cp:lastModifiedBy>
  <cp:revision>2</cp:revision>
  <cp:lastPrinted>2011-03-07T16:52:00Z</cp:lastPrinted>
  <dcterms:created xsi:type="dcterms:W3CDTF">2022-07-22T13:25:00Z</dcterms:created>
  <dcterms:modified xsi:type="dcterms:W3CDTF">2022-07-22T13:25:00Z</dcterms:modified>
</cp:coreProperties>
</file>