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B9AC3" w14:textId="77777777" w:rsidR="00AD617F" w:rsidRPr="00B23260" w:rsidRDefault="00494149" w:rsidP="00471694">
      <w:pPr>
        <w:jc w:val="center"/>
        <w:rPr>
          <w:b/>
          <w:bCs/>
          <w:color w:val="FF0000"/>
          <w:sz w:val="28"/>
          <w:szCs w:val="28"/>
        </w:rPr>
      </w:pPr>
      <w:r w:rsidRPr="00B23260">
        <w:rPr>
          <w:b/>
          <w:bCs/>
          <w:sz w:val="32"/>
          <w:szCs w:val="32"/>
        </w:rPr>
        <w:t>Maine Bureau of Insurance</w:t>
      </w:r>
      <w:r w:rsidRPr="00384447">
        <w:rPr>
          <w:b/>
          <w:bCs/>
        </w:rPr>
        <w:br/>
      </w:r>
      <w:r w:rsidR="00AD617F" w:rsidRPr="00B23260">
        <w:rPr>
          <w:b/>
          <w:bCs/>
          <w:sz w:val="28"/>
          <w:szCs w:val="28"/>
        </w:rPr>
        <w:t xml:space="preserve">Form Filing Review Requirements </w:t>
      </w:r>
      <w:r w:rsidRPr="00B23260">
        <w:rPr>
          <w:b/>
          <w:bCs/>
          <w:sz w:val="28"/>
          <w:szCs w:val="28"/>
        </w:rPr>
        <w:t>Checklist</w:t>
      </w:r>
    </w:p>
    <w:p w14:paraId="2E6D2353" w14:textId="77777777" w:rsidR="00030936" w:rsidRDefault="00A55128" w:rsidP="00030936">
      <w:pPr>
        <w:jc w:val="center"/>
        <w:rPr>
          <w:b/>
          <w:bCs/>
          <w:caps/>
          <w:color w:val="FF0000"/>
          <w:sz w:val="32"/>
          <w:szCs w:val="32"/>
        </w:rPr>
      </w:pPr>
      <w:r>
        <w:rPr>
          <w:b/>
          <w:bCs/>
          <w:color w:val="FF0000"/>
          <w:sz w:val="32"/>
          <w:szCs w:val="32"/>
        </w:rPr>
        <w:t>LARGE</w:t>
      </w:r>
      <w:r w:rsidR="00192E08" w:rsidRPr="00613274">
        <w:rPr>
          <w:b/>
          <w:bCs/>
          <w:color w:val="FF0000"/>
          <w:sz w:val="32"/>
          <w:szCs w:val="32"/>
        </w:rPr>
        <w:t xml:space="preserve"> </w:t>
      </w:r>
      <w:r w:rsidR="00B23260" w:rsidRPr="00613274">
        <w:rPr>
          <w:b/>
          <w:bCs/>
          <w:color w:val="FF0000"/>
          <w:sz w:val="32"/>
          <w:szCs w:val="32"/>
        </w:rPr>
        <w:t xml:space="preserve">GROUP </w:t>
      </w:r>
      <w:r w:rsidR="00B470CC">
        <w:rPr>
          <w:b/>
          <w:bCs/>
          <w:color w:val="FF0000"/>
          <w:sz w:val="32"/>
          <w:szCs w:val="32"/>
        </w:rPr>
        <w:t xml:space="preserve">ONLY </w:t>
      </w:r>
      <w:r>
        <w:rPr>
          <w:b/>
          <w:bCs/>
          <w:color w:val="FF0000"/>
          <w:sz w:val="32"/>
          <w:szCs w:val="32"/>
        </w:rPr>
        <w:t xml:space="preserve">- </w:t>
      </w:r>
      <w:r w:rsidR="00BC53AA" w:rsidRPr="00613274">
        <w:rPr>
          <w:b/>
          <w:bCs/>
          <w:caps/>
          <w:color w:val="FF0000"/>
          <w:sz w:val="32"/>
          <w:szCs w:val="32"/>
        </w:rPr>
        <w:t>HMO</w:t>
      </w:r>
      <w:r>
        <w:rPr>
          <w:b/>
          <w:bCs/>
          <w:caps/>
          <w:color w:val="FF0000"/>
          <w:sz w:val="32"/>
          <w:szCs w:val="32"/>
        </w:rPr>
        <w:t>/POS</w:t>
      </w:r>
      <w:r w:rsidR="00090084" w:rsidRPr="00613274">
        <w:rPr>
          <w:b/>
          <w:bCs/>
          <w:caps/>
          <w:color w:val="FF0000"/>
          <w:sz w:val="32"/>
          <w:szCs w:val="32"/>
        </w:rPr>
        <w:t xml:space="preserve"> Plans</w:t>
      </w:r>
      <w:r w:rsidR="00BA5884" w:rsidRPr="00BA5884">
        <w:rPr>
          <w:b/>
          <w:bCs/>
          <w:color w:val="FF0000"/>
          <w:sz w:val="32"/>
          <w:szCs w:val="32"/>
        </w:rPr>
        <w:t xml:space="preserve"> </w:t>
      </w:r>
      <w:r w:rsidR="00BA5884">
        <w:rPr>
          <w:b/>
          <w:bCs/>
          <w:color w:val="FF0000"/>
          <w:sz w:val="32"/>
          <w:szCs w:val="32"/>
        </w:rPr>
        <w:t>- HOrg02G</w:t>
      </w:r>
    </w:p>
    <w:p w14:paraId="2BF103FD" w14:textId="77777777" w:rsidR="00030936" w:rsidRDefault="00030936" w:rsidP="00030936">
      <w:pPr>
        <w:jc w:val="center"/>
        <w:rPr>
          <w:b/>
          <w:bCs/>
          <w:sz w:val="28"/>
          <w:szCs w:val="28"/>
        </w:rPr>
      </w:pPr>
      <w:r>
        <w:rPr>
          <w:b/>
          <w:bCs/>
          <w:caps/>
          <w:color w:val="FF0000"/>
          <w:sz w:val="32"/>
          <w:szCs w:val="32"/>
        </w:rPr>
        <w:t>(</w:t>
      </w:r>
      <w:r w:rsidRPr="00030936">
        <w:rPr>
          <w:b/>
          <w:bCs/>
          <w:color w:val="FF0000"/>
          <w:sz w:val="28"/>
          <w:szCs w:val="28"/>
        </w:rPr>
        <w:t>NON-GRANDFATHERED)</w:t>
      </w:r>
    </w:p>
    <w:p w14:paraId="5832DCC5" w14:textId="63DCDB94" w:rsidR="002B38B9" w:rsidRPr="00D3215F" w:rsidRDefault="00C76C1C" w:rsidP="002B38B9">
      <w:pPr>
        <w:jc w:val="center"/>
        <w:rPr>
          <w:b/>
          <w:bCs/>
          <w:color w:val="FF0000"/>
          <w:sz w:val="32"/>
          <w:szCs w:val="32"/>
        </w:rPr>
      </w:pPr>
      <w:r w:rsidRPr="00D3215F">
        <w:rPr>
          <w:b/>
          <w:bCs/>
          <w:color w:val="FF0000"/>
          <w:sz w:val="32"/>
          <w:szCs w:val="32"/>
        </w:rPr>
        <w:t>For Plans Issued O</w:t>
      </w:r>
      <w:r w:rsidR="002B38B9" w:rsidRPr="00D3215F">
        <w:rPr>
          <w:b/>
          <w:bCs/>
          <w:color w:val="FF0000"/>
          <w:sz w:val="32"/>
          <w:szCs w:val="32"/>
        </w:rPr>
        <w:t>n or After January 1, 20</w:t>
      </w:r>
      <w:r w:rsidR="00174A43">
        <w:rPr>
          <w:b/>
          <w:bCs/>
          <w:color w:val="FF0000"/>
          <w:sz w:val="32"/>
          <w:szCs w:val="32"/>
        </w:rPr>
        <w:t>2</w:t>
      </w:r>
      <w:r w:rsidR="008B30F0">
        <w:rPr>
          <w:b/>
          <w:bCs/>
          <w:color w:val="FF0000"/>
          <w:sz w:val="32"/>
          <w:szCs w:val="32"/>
        </w:rPr>
        <w:t>4</w:t>
      </w:r>
    </w:p>
    <w:p w14:paraId="324C65EE" w14:textId="2C7A8FC7" w:rsidR="00F3624B" w:rsidRDefault="00EE0E20" w:rsidP="002B38B9">
      <w:pPr>
        <w:jc w:val="center"/>
        <w:rPr>
          <w:b/>
          <w:bCs/>
        </w:rPr>
      </w:pPr>
      <w:r>
        <w:rPr>
          <w:b/>
          <w:bCs/>
        </w:rPr>
        <w:t xml:space="preserve">(Revised </w:t>
      </w:r>
      <w:r w:rsidR="00FC6018">
        <w:rPr>
          <w:b/>
          <w:bCs/>
        </w:rPr>
        <w:t>0</w:t>
      </w:r>
      <w:r w:rsidR="00B2320C">
        <w:rPr>
          <w:b/>
          <w:bCs/>
        </w:rPr>
        <w:t>4</w:t>
      </w:r>
      <w:r w:rsidR="00FC6018">
        <w:rPr>
          <w:b/>
          <w:bCs/>
        </w:rPr>
        <w:t>/</w:t>
      </w:r>
      <w:r w:rsidR="00487E5F">
        <w:rPr>
          <w:b/>
          <w:bCs/>
        </w:rPr>
        <w:t>1</w:t>
      </w:r>
      <w:r w:rsidR="008B30F0">
        <w:rPr>
          <w:b/>
          <w:bCs/>
        </w:rPr>
        <w:t>3</w:t>
      </w:r>
      <w:r w:rsidR="00FC6018">
        <w:rPr>
          <w:b/>
          <w:bCs/>
        </w:rPr>
        <w:t>/202</w:t>
      </w:r>
      <w:r w:rsidR="008B30F0">
        <w:rPr>
          <w:b/>
          <w:bCs/>
        </w:rPr>
        <w:t>3</w:t>
      </w:r>
      <w:r>
        <w:rPr>
          <w:b/>
          <w:bCs/>
        </w:rPr>
        <w:t>)</w:t>
      </w:r>
    </w:p>
    <w:p w14:paraId="37EF38AC" w14:textId="77777777" w:rsidR="00EE0E20" w:rsidRPr="00EE0E20" w:rsidRDefault="00EE0E20" w:rsidP="002B38B9">
      <w:pPr>
        <w:jc w:val="center"/>
        <w:rPr>
          <w:b/>
          <w:bCs/>
        </w:rPr>
      </w:pPr>
    </w:p>
    <w:p w14:paraId="6F5DF6D3" w14:textId="77777777" w:rsidR="00EE7BC7" w:rsidRDefault="00EE7BC7" w:rsidP="00EE7BC7">
      <w:pPr>
        <w:keepNext/>
        <w:shd w:val="clear" w:color="auto" w:fill="FFFFFF"/>
        <w:jc w:val="center"/>
        <w:outlineLvl w:val="2"/>
        <w:rPr>
          <w:b/>
        </w:rPr>
      </w:pPr>
      <w:r w:rsidRPr="003145DD">
        <w:rPr>
          <w:b/>
        </w:rPr>
        <w:t xml:space="preserve">Carriers must confirm compliance and </w:t>
      </w:r>
      <w:r w:rsidRPr="003145DD">
        <w:rPr>
          <w:b/>
          <w:snapToGrid w:val="0"/>
        </w:rPr>
        <w:t xml:space="preserve">IDENTIFY the LOCATION (Page number, Section, Paragraph, etc.) of the </w:t>
      </w:r>
      <w:r>
        <w:rPr>
          <w:b/>
          <w:snapToGrid w:val="0"/>
        </w:rPr>
        <w:t>standard in the form</w:t>
      </w:r>
      <w:r w:rsidRPr="003145DD">
        <w:rPr>
          <w:b/>
          <w:snapToGrid w:val="0"/>
        </w:rPr>
        <w:t xml:space="preserve"> in the last </w:t>
      </w:r>
      <w:r w:rsidRPr="003145DD">
        <w:rPr>
          <w:b/>
        </w:rPr>
        <w:t xml:space="preserve">column.  N/A: Check this box if a contract does not have to meet this requirement carriers must </w:t>
      </w:r>
      <w:r w:rsidRPr="003145DD">
        <w:rPr>
          <w:b/>
          <w:snapToGrid w:val="0"/>
        </w:rPr>
        <w:t xml:space="preserve">EXPLAIN WHY </w:t>
      </w:r>
      <w:r w:rsidRPr="003145DD">
        <w:rPr>
          <w:b/>
        </w:rPr>
        <w:t>in the last column</w:t>
      </w:r>
      <w:r>
        <w:rPr>
          <w:b/>
        </w:rPr>
        <w:t>.</w:t>
      </w:r>
    </w:p>
    <w:p w14:paraId="02D2DC6A" w14:textId="77777777" w:rsidR="00B23260" w:rsidRPr="00384447" w:rsidRDefault="00B23260" w:rsidP="00EE7BC7">
      <w:pPr>
        <w:keepNext/>
        <w:jc w:val="both"/>
        <w:outlineLvl w:val="2"/>
        <w:rPr>
          <w:b/>
          <w:snapToGrid w:val="0"/>
          <w:color w:val="FF0000"/>
        </w:rPr>
      </w:pPr>
    </w:p>
    <w:tbl>
      <w:tblPr>
        <w:tblW w:w="14670" w:type="dxa"/>
        <w:tblInd w:w="-780" w:type="dxa"/>
        <w:tblLayout w:type="fixed"/>
        <w:tblCellMar>
          <w:left w:w="30" w:type="dxa"/>
          <w:right w:w="30" w:type="dxa"/>
        </w:tblCellMar>
        <w:tblLook w:val="0000" w:firstRow="0" w:lastRow="0" w:firstColumn="0" w:lastColumn="0" w:noHBand="0" w:noVBand="0"/>
      </w:tblPr>
      <w:tblGrid>
        <w:gridCol w:w="2122"/>
        <w:gridCol w:w="38"/>
        <w:gridCol w:w="1672"/>
        <w:gridCol w:w="38"/>
        <w:gridCol w:w="90"/>
        <w:gridCol w:w="6802"/>
        <w:gridCol w:w="38"/>
        <w:gridCol w:w="502"/>
        <w:gridCol w:w="38"/>
        <w:gridCol w:w="3330"/>
      </w:tblGrid>
      <w:tr w:rsidR="00EE7BC7" w:rsidRPr="00384447" w14:paraId="42F2FB45" w14:textId="77777777" w:rsidTr="00EE7BC7">
        <w:trPr>
          <w:trHeight w:val="705"/>
        </w:trPr>
        <w:tc>
          <w:tcPr>
            <w:tcW w:w="2122" w:type="dxa"/>
            <w:tcBorders>
              <w:top w:val="single" w:sz="6" w:space="0" w:color="auto"/>
              <w:left w:val="single" w:sz="6" w:space="0" w:color="auto"/>
              <w:bottom w:val="single" w:sz="6" w:space="0" w:color="auto"/>
              <w:right w:val="single" w:sz="2" w:space="0" w:color="000000"/>
            </w:tcBorders>
            <w:shd w:val="clear" w:color="auto" w:fill="F8F8F8"/>
          </w:tcPr>
          <w:p w14:paraId="6E5E8760" w14:textId="77777777" w:rsidR="00EE7BC7" w:rsidRPr="00384447" w:rsidRDefault="00EE7BC7" w:rsidP="00EE7BC7">
            <w:pPr>
              <w:pStyle w:val="NormalWeb"/>
              <w:shd w:val="clear" w:color="auto" w:fill="FFFFFF"/>
              <w:spacing w:line="150" w:lineRule="atLeast"/>
              <w:jc w:val="center"/>
              <w:rPr>
                <w:b/>
              </w:rPr>
            </w:pPr>
            <w:r w:rsidRPr="00384447">
              <w:rPr>
                <w:b/>
              </w:rPr>
              <w:t>State Benefit/Provision</w:t>
            </w:r>
            <w:r w:rsidRPr="00384447">
              <w:rPr>
                <w:b/>
              </w:rPr>
              <w:br/>
              <w:t>and/or</w:t>
            </w:r>
            <w:r w:rsidRPr="00384447">
              <w:rPr>
                <w:b/>
              </w:rPr>
              <w:br/>
              <w:t>ACA Requirement</w:t>
            </w:r>
          </w:p>
        </w:tc>
        <w:tc>
          <w:tcPr>
            <w:tcW w:w="1710" w:type="dxa"/>
            <w:gridSpan w:val="2"/>
            <w:tcBorders>
              <w:top w:val="single" w:sz="6" w:space="0" w:color="auto"/>
              <w:left w:val="single" w:sz="6" w:space="0" w:color="auto"/>
              <w:bottom w:val="single" w:sz="6" w:space="0" w:color="auto"/>
              <w:right w:val="single" w:sz="2" w:space="0" w:color="000000"/>
            </w:tcBorders>
            <w:shd w:val="clear" w:color="auto" w:fill="auto"/>
          </w:tcPr>
          <w:p w14:paraId="3B7C68E9" w14:textId="77777777" w:rsidR="00EE7BC7" w:rsidRPr="00384447" w:rsidRDefault="00EE7BC7" w:rsidP="00EE7BC7">
            <w:pPr>
              <w:pStyle w:val="NormalWeb"/>
              <w:shd w:val="clear" w:color="auto" w:fill="FFFFFF"/>
              <w:spacing w:line="150" w:lineRule="atLeast"/>
              <w:jc w:val="center"/>
              <w:rPr>
                <w:b/>
              </w:rPr>
            </w:pPr>
            <w:r w:rsidRPr="00384447">
              <w:rPr>
                <w:b/>
              </w:rPr>
              <w:t xml:space="preserve">State </w:t>
            </w:r>
            <w:r w:rsidRPr="00384447">
              <w:rPr>
                <w:b/>
              </w:rPr>
              <w:br/>
              <w:t>Law/ Rule</w:t>
            </w:r>
            <w:r w:rsidRPr="00384447">
              <w:rPr>
                <w:b/>
              </w:rPr>
              <w:br/>
              <w:t xml:space="preserve">and/or </w:t>
            </w:r>
            <w:r w:rsidRPr="00384447">
              <w:rPr>
                <w:b/>
              </w:rPr>
              <w:br/>
              <w:t>Federal Law</w:t>
            </w:r>
          </w:p>
        </w:tc>
        <w:tc>
          <w:tcPr>
            <w:tcW w:w="6930" w:type="dxa"/>
            <w:gridSpan w:val="3"/>
            <w:tcBorders>
              <w:top w:val="single" w:sz="6" w:space="0" w:color="auto"/>
              <w:left w:val="single" w:sz="6" w:space="0" w:color="auto"/>
              <w:bottom w:val="single" w:sz="6" w:space="0" w:color="auto"/>
              <w:right w:val="single" w:sz="2" w:space="0" w:color="000000"/>
            </w:tcBorders>
            <w:shd w:val="clear" w:color="auto" w:fill="auto"/>
          </w:tcPr>
          <w:p w14:paraId="2ED186F1" w14:textId="77777777" w:rsidR="00EE7BC7" w:rsidRPr="00384447" w:rsidRDefault="00EE7BC7" w:rsidP="00EE7BC7">
            <w:pPr>
              <w:pStyle w:val="NormalWeb"/>
              <w:shd w:val="clear" w:color="auto" w:fill="FFFFFF"/>
              <w:spacing w:line="150" w:lineRule="atLeast"/>
              <w:jc w:val="center"/>
              <w:rPr>
                <w:b/>
              </w:rPr>
            </w:pPr>
            <w:r w:rsidRPr="00384447">
              <w:rPr>
                <w:b/>
              </w:rPr>
              <w:t>State Description of Requirement</w:t>
            </w:r>
            <w:r w:rsidRPr="00384447">
              <w:rPr>
                <w:b/>
              </w:rPr>
              <w:br/>
              <w:t>and/or</w:t>
            </w:r>
            <w:r w:rsidRPr="00384447">
              <w:rPr>
                <w:b/>
              </w:rPr>
              <w:br/>
              <w:t>ACA Description of Requirement</w:t>
            </w:r>
          </w:p>
        </w:tc>
        <w:tc>
          <w:tcPr>
            <w:tcW w:w="540" w:type="dxa"/>
            <w:gridSpan w:val="2"/>
            <w:tcBorders>
              <w:top w:val="single" w:sz="6" w:space="0" w:color="auto"/>
              <w:left w:val="single" w:sz="6" w:space="0" w:color="auto"/>
              <w:bottom w:val="single" w:sz="6" w:space="0" w:color="auto"/>
              <w:right w:val="single" w:sz="2" w:space="0" w:color="000000"/>
            </w:tcBorders>
            <w:shd w:val="clear" w:color="auto" w:fill="auto"/>
          </w:tcPr>
          <w:p w14:paraId="37328C4A" w14:textId="77777777" w:rsidR="00EE7BC7" w:rsidRDefault="00EE7BC7" w:rsidP="00EE7BC7">
            <w:pPr>
              <w:keepNext/>
              <w:shd w:val="clear" w:color="auto" w:fill="FFFFFF"/>
              <w:jc w:val="center"/>
              <w:outlineLvl w:val="2"/>
              <w:rPr>
                <w:b/>
                <w:snapToGrid w:val="0"/>
              </w:rPr>
            </w:pPr>
            <w:r w:rsidRPr="00384447">
              <w:rPr>
                <w:b/>
                <w:snapToGrid w:val="0"/>
              </w:rPr>
              <w:t>N/A</w:t>
            </w:r>
          </w:p>
          <w:p w14:paraId="293CCA53" w14:textId="77777777" w:rsidR="00EE7BC7" w:rsidRPr="00516DA7" w:rsidRDefault="00EE7BC7" w:rsidP="00EE7BC7">
            <w:pPr>
              <w:keepNext/>
              <w:shd w:val="clear" w:color="auto" w:fill="FFFFFF"/>
              <w:jc w:val="center"/>
              <w:outlineLvl w:val="2"/>
              <w:rPr>
                <w:b/>
                <w:snapToGrid w:val="0"/>
                <w:color w:val="FF0000"/>
              </w:rPr>
            </w:pPr>
            <w:r w:rsidRPr="00516DA7">
              <w:rPr>
                <w:b/>
                <w:snapToGrid w:val="0"/>
                <w:color w:val="FF0000"/>
              </w:rPr>
              <w:sym w:font="Wingdings" w:char="F0E0"/>
            </w:r>
          </w:p>
        </w:tc>
        <w:tc>
          <w:tcPr>
            <w:tcW w:w="3368" w:type="dxa"/>
            <w:gridSpan w:val="2"/>
            <w:tcBorders>
              <w:top w:val="single" w:sz="6" w:space="0" w:color="auto"/>
              <w:left w:val="single" w:sz="6" w:space="0" w:color="auto"/>
              <w:bottom w:val="single" w:sz="6" w:space="0" w:color="auto"/>
              <w:right w:val="single" w:sz="2" w:space="0" w:color="000000"/>
            </w:tcBorders>
            <w:shd w:val="clear" w:color="auto" w:fill="auto"/>
          </w:tcPr>
          <w:p w14:paraId="1C2AAB05" w14:textId="77777777" w:rsidR="00EE7BC7" w:rsidRPr="00384447" w:rsidRDefault="00EE7BC7" w:rsidP="00EE7BC7">
            <w:pPr>
              <w:keepNext/>
              <w:jc w:val="center"/>
              <w:outlineLvl w:val="2"/>
              <w:rPr>
                <w:b/>
                <w:snapToGrid w:val="0"/>
              </w:rPr>
            </w:pPr>
            <w:r w:rsidRPr="00384447">
              <w:rPr>
                <w:b/>
                <w:snapToGrid w:val="0"/>
              </w:rPr>
              <w:t>CONFIRM COMPLIANCE</w:t>
            </w:r>
          </w:p>
          <w:p w14:paraId="2BEFA2A1" w14:textId="77777777" w:rsidR="00EE7BC7" w:rsidRPr="00384447" w:rsidRDefault="00EE7BC7" w:rsidP="00EE7BC7">
            <w:pPr>
              <w:keepNext/>
              <w:jc w:val="center"/>
              <w:outlineLvl w:val="2"/>
              <w:rPr>
                <w:b/>
                <w:snapToGrid w:val="0"/>
              </w:rPr>
            </w:pPr>
            <w:r w:rsidRPr="00384447">
              <w:rPr>
                <w:b/>
                <w:snapToGrid w:val="0"/>
              </w:rPr>
              <w:t>AND IDENTIFY LOCATION OF STANDARD IN FILING</w:t>
            </w:r>
          </w:p>
          <w:p w14:paraId="233EBCBA" w14:textId="77777777" w:rsidR="00EE7BC7" w:rsidRPr="00384447" w:rsidRDefault="00EE7BC7" w:rsidP="00EE7BC7">
            <w:pPr>
              <w:keepNext/>
              <w:jc w:val="center"/>
              <w:outlineLvl w:val="2"/>
              <w:rPr>
                <w:b/>
                <w:snapToGrid w:val="0"/>
                <w:color w:val="FF0000"/>
              </w:rPr>
            </w:pPr>
            <w:r>
              <w:rPr>
                <w:b/>
                <w:snapToGrid w:val="0"/>
                <w:color w:val="FF0000"/>
              </w:rPr>
              <w:t>MUST</w:t>
            </w:r>
            <w:r w:rsidRPr="00384447">
              <w:rPr>
                <w:b/>
                <w:snapToGrid w:val="0"/>
                <w:color w:val="FF0000"/>
              </w:rPr>
              <w:t xml:space="preserve"> EXPLAIN IF REQUIREMENT</w:t>
            </w:r>
          </w:p>
          <w:p w14:paraId="38DAF4ED" w14:textId="77777777" w:rsidR="00EE7BC7" w:rsidRPr="00384447" w:rsidRDefault="00EE7BC7" w:rsidP="00EE7BC7">
            <w:pPr>
              <w:pStyle w:val="Heading3"/>
              <w:rPr>
                <w:rFonts w:ascii="Times New Roman" w:hAnsi="Times New Roman"/>
                <w:sz w:val="24"/>
              </w:rPr>
            </w:pPr>
            <w:r w:rsidRPr="00384447">
              <w:rPr>
                <w:rFonts w:ascii="Times New Roman" w:hAnsi="Times New Roman"/>
                <w:snapToGrid/>
                <w:color w:val="FF0000"/>
                <w:sz w:val="24"/>
              </w:rPr>
              <w:t>IS INAPPLICABLE</w:t>
            </w:r>
          </w:p>
        </w:tc>
      </w:tr>
      <w:tr w:rsidR="00516DA7" w:rsidRPr="00384447" w14:paraId="1AA4720B" w14:textId="77777777" w:rsidTr="000D1060">
        <w:trPr>
          <w:trHeight w:val="705"/>
        </w:trPr>
        <w:tc>
          <w:tcPr>
            <w:tcW w:w="14670" w:type="dxa"/>
            <w:gridSpan w:val="10"/>
            <w:tcBorders>
              <w:top w:val="single" w:sz="6" w:space="0" w:color="auto"/>
              <w:left w:val="single" w:sz="6" w:space="0" w:color="auto"/>
              <w:bottom w:val="single" w:sz="6" w:space="0" w:color="auto"/>
              <w:right w:val="single" w:sz="2" w:space="0" w:color="000000"/>
            </w:tcBorders>
            <w:shd w:val="clear" w:color="auto" w:fill="BFBFBF"/>
          </w:tcPr>
          <w:p w14:paraId="7E9E515E" w14:textId="77777777" w:rsidR="00516DA7" w:rsidRPr="00384447" w:rsidRDefault="00516DA7" w:rsidP="00516DA7">
            <w:pPr>
              <w:keepNext/>
              <w:spacing w:before="240"/>
              <w:outlineLvl w:val="2"/>
              <w:rPr>
                <w:b/>
                <w:snapToGrid w:val="0"/>
              </w:rPr>
            </w:pPr>
            <w:r w:rsidRPr="00881974">
              <w:rPr>
                <w:b/>
                <w:caps/>
              </w:rPr>
              <w:t>General Submission Requirements</w:t>
            </w:r>
          </w:p>
        </w:tc>
      </w:tr>
      <w:tr w:rsidR="00516DA7" w:rsidRPr="00384447" w14:paraId="196CCC19" w14:textId="77777777" w:rsidTr="00F3624B">
        <w:trPr>
          <w:trHeight w:val="705"/>
        </w:trPr>
        <w:tc>
          <w:tcPr>
            <w:tcW w:w="2160" w:type="dxa"/>
            <w:gridSpan w:val="2"/>
            <w:tcBorders>
              <w:top w:val="single" w:sz="6" w:space="0" w:color="auto"/>
              <w:left w:val="single" w:sz="6" w:space="0" w:color="auto"/>
              <w:bottom w:val="single" w:sz="6" w:space="0" w:color="auto"/>
              <w:right w:val="single" w:sz="2" w:space="0" w:color="000000"/>
            </w:tcBorders>
            <w:shd w:val="clear" w:color="auto" w:fill="auto"/>
          </w:tcPr>
          <w:p w14:paraId="31B7E33E" w14:textId="77777777" w:rsidR="00516DA7" w:rsidRPr="00881974" w:rsidRDefault="00516DA7" w:rsidP="000D1060">
            <w:pPr>
              <w:rPr>
                <w:color w:val="000000"/>
              </w:rPr>
            </w:pPr>
            <w:r w:rsidRPr="00881974">
              <w:rPr>
                <w:color w:val="000000"/>
              </w:rPr>
              <w:t>Electronic (SERFF) Submission Requirements</w:t>
            </w:r>
          </w:p>
        </w:tc>
        <w:tc>
          <w:tcPr>
            <w:tcW w:w="1710" w:type="dxa"/>
            <w:gridSpan w:val="2"/>
            <w:tcBorders>
              <w:top w:val="single" w:sz="6" w:space="0" w:color="auto"/>
              <w:left w:val="single" w:sz="2" w:space="0" w:color="000000"/>
              <w:bottom w:val="single" w:sz="6" w:space="0" w:color="auto"/>
              <w:right w:val="single" w:sz="2" w:space="0" w:color="000000"/>
            </w:tcBorders>
            <w:shd w:val="clear" w:color="auto" w:fill="auto"/>
          </w:tcPr>
          <w:p w14:paraId="769593CB" w14:textId="77777777" w:rsidR="00516DA7" w:rsidRDefault="00846370" w:rsidP="000D1060">
            <w:pPr>
              <w:jc w:val="center"/>
              <w:rPr>
                <w:rStyle w:val="Hyperlink"/>
              </w:rPr>
            </w:pPr>
            <w:hyperlink r:id="rId8" w:history="1">
              <w:r w:rsidR="00B15612">
                <w:rPr>
                  <w:rStyle w:val="Hyperlink"/>
                </w:rPr>
                <w:t>24-A M.R.S.</w:t>
              </w:r>
              <w:r w:rsidR="00516DA7" w:rsidRPr="00881974">
                <w:rPr>
                  <w:rStyle w:val="Hyperlink"/>
                </w:rPr>
                <w:t xml:space="preserve"> §2412 (2)</w:t>
              </w:r>
            </w:hyperlink>
          </w:p>
          <w:p w14:paraId="6353BD84" w14:textId="77777777" w:rsidR="00516DA7" w:rsidRPr="00881974" w:rsidRDefault="00516DA7" w:rsidP="000D1060">
            <w:pPr>
              <w:jc w:val="center"/>
              <w:rPr>
                <w:color w:val="000000"/>
              </w:rPr>
            </w:pPr>
          </w:p>
          <w:p w14:paraId="1E9A6B04" w14:textId="7D3DBC1D" w:rsidR="00516DA7" w:rsidRPr="00881974" w:rsidRDefault="00846370" w:rsidP="000D1060">
            <w:pPr>
              <w:jc w:val="center"/>
              <w:rPr>
                <w:color w:val="000000"/>
              </w:rPr>
            </w:pPr>
            <w:hyperlink r:id="rId9" w:history="1">
              <w:r w:rsidR="00516DA7" w:rsidRPr="00881974">
                <w:rPr>
                  <w:rStyle w:val="Hyperlink"/>
                </w:rPr>
                <w:t>Bulletin 360</w:t>
              </w:r>
            </w:hyperlink>
          </w:p>
        </w:tc>
        <w:tc>
          <w:tcPr>
            <w:tcW w:w="6930" w:type="dxa"/>
            <w:gridSpan w:val="3"/>
            <w:tcBorders>
              <w:top w:val="single" w:sz="6" w:space="0" w:color="auto"/>
              <w:left w:val="single" w:sz="2" w:space="0" w:color="000000"/>
              <w:bottom w:val="single" w:sz="6" w:space="0" w:color="auto"/>
              <w:right w:val="single" w:sz="2" w:space="0" w:color="000000"/>
            </w:tcBorders>
            <w:shd w:val="clear" w:color="auto" w:fill="auto"/>
          </w:tcPr>
          <w:p w14:paraId="250827CF" w14:textId="77777777" w:rsidR="00516DA7" w:rsidRPr="00881974" w:rsidRDefault="00516DA7" w:rsidP="000D1060">
            <w:pPr>
              <w:rPr>
                <w:color w:val="000000"/>
              </w:rPr>
            </w:pPr>
            <w:r w:rsidRPr="00881974">
              <w:rPr>
                <w:color w:val="000000"/>
              </w:rPr>
              <w:t xml:space="preserve">All filings must be filed electronically, using the </w:t>
            </w:r>
            <w:r w:rsidRPr="00881974">
              <w:rPr>
                <w:color w:val="000000"/>
                <w:u w:val="single"/>
              </w:rPr>
              <w:t>NAIC</w:t>
            </w:r>
            <w:r w:rsidRPr="00881974">
              <w:rPr>
                <w:color w:val="000000"/>
              </w:rPr>
              <w:t xml:space="preserve"> System for Electronic Rate and Form Filing (SERFF). See </w:t>
            </w:r>
            <w:hyperlink r:id="rId10" w:history="1">
              <w:r w:rsidRPr="00881974">
                <w:rPr>
                  <w:rStyle w:val="Hyperlink"/>
                </w:rPr>
                <w:t>http://www.serff.com</w:t>
              </w:r>
            </w:hyperlink>
            <w:r w:rsidRPr="00881974">
              <w:rPr>
                <w:color w:val="000000"/>
              </w:rPr>
              <w:t>.</w:t>
            </w:r>
          </w:p>
        </w:tc>
        <w:tc>
          <w:tcPr>
            <w:tcW w:w="540" w:type="dxa"/>
            <w:gridSpan w:val="2"/>
            <w:tcBorders>
              <w:top w:val="single" w:sz="6" w:space="0" w:color="auto"/>
              <w:left w:val="single" w:sz="2" w:space="0" w:color="000000"/>
              <w:bottom w:val="single" w:sz="6" w:space="0" w:color="auto"/>
              <w:right w:val="single" w:sz="2" w:space="0" w:color="000000"/>
            </w:tcBorders>
            <w:shd w:val="clear" w:color="auto" w:fill="auto"/>
          </w:tcPr>
          <w:p w14:paraId="44EC023F" w14:textId="77777777" w:rsidR="00516DA7" w:rsidRPr="00881974" w:rsidRDefault="00516DA7" w:rsidP="000D1060">
            <w:pPr>
              <w:keepNext/>
              <w:jc w:val="center"/>
              <w:outlineLvl w:val="2"/>
              <w:rPr>
                <w:caps/>
              </w:rPr>
            </w:pPr>
            <w:r w:rsidRPr="00881974">
              <w:rPr>
                <w:rFonts w:ascii="MS Mincho" w:eastAsia="MS Mincho" w:hAnsi="MS Mincho" w:cs="MS Mincho" w:hint="eastAsia"/>
              </w:rPr>
              <w:t>☐</w:t>
            </w:r>
          </w:p>
        </w:tc>
        <w:tc>
          <w:tcPr>
            <w:tcW w:w="3330" w:type="dxa"/>
            <w:tcBorders>
              <w:top w:val="single" w:sz="6" w:space="0" w:color="auto"/>
              <w:left w:val="single" w:sz="2" w:space="0" w:color="000000"/>
              <w:bottom w:val="single" w:sz="6" w:space="0" w:color="auto"/>
              <w:right w:val="single" w:sz="2" w:space="0" w:color="000000"/>
            </w:tcBorders>
            <w:shd w:val="clear" w:color="auto" w:fill="auto"/>
          </w:tcPr>
          <w:p w14:paraId="2D1F00C2" w14:textId="77777777" w:rsidR="00516DA7" w:rsidRPr="00384447" w:rsidRDefault="00516DA7" w:rsidP="001C1132">
            <w:pPr>
              <w:keepNext/>
              <w:jc w:val="center"/>
              <w:outlineLvl w:val="2"/>
              <w:rPr>
                <w:b/>
                <w:snapToGrid w:val="0"/>
              </w:rPr>
            </w:pPr>
          </w:p>
        </w:tc>
      </w:tr>
      <w:tr w:rsidR="00516DA7" w:rsidRPr="00384447" w14:paraId="2D0DA19D" w14:textId="77777777" w:rsidTr="00F3624B">
        <w:trPr>
          <w:trHeight w:val="705"/>
        </w:trPr>
        <w:tc>
          <w:tcPr>
            <w:tcW w:w="2160" w:type="dxa"/>
            <w:gridSpan w:val="2"/>
            <w:tcBorders>
              <w:top w:val="single" w:sz="6" w:space="0" w:color="auto"/>
              <w:left w:val="single" w:sz="6" w:space="0" w:color="auto"/>
              <w:bottom w:val="single" w:sz="6" w:space="0" w:color="auto"/>
              <w:right w:val="single" w:sz="2" w:space="0" w:color="000000"/>
            </w:tcBorders>
            <w:shd w:val="clear" w:color="auto" w:fill="auto"/>
          </w:tcPr>
          <w:p w14:paraId="7DDEA8B4" w14:textId="77777777" w:rsidR="00516DA7" w:rsidRPr="00881974" w:rsidRDefault="00516DA7" w:rsidP="000D1060">
            <w:pPr>
              <w:rPr>
                <w:color w:val="000000"/>
              </w:rPr>
            </w:pPr>
            <w:r w:rsidRPr="00881974">
              <w:rPr>
                <w:color w:val="000000"/>
              </w:rPr>
              <w:t>FILING FEES</w:t>
            </w:r>
          </w:p>
        </w:tc>
        <w:tc>
          <w:tcPr>
            <w:tcW w:w="1710" w:type="dxa"/>
            <w:gridSpan w:val="2"/>
            <w:tcBorders>
              <w:top w:val="single" w:sz="6" w:space="0" w:color="auto"/>
              <w:left w:val="single" w:sz="2" w:space="0" w:color="000000"/>
              <w:bottom w:val="single" w:sz="6" w:space="0" w:color="auto"/>
              <w:right w:val="single" w:sz="2" w:space="0" w:color="000000"/>
            </w:tcBorders>
            <w:shd w:val="clear" w:color="auto" w:fill="auto"/>
          </w:tcPr>
          <w:p w14:paraId="61FB087C" w14:textId="77777777" w:rsidR="00516DA7" w:rsidRPr="00881974" w:rsidRDefault="00846370" w:rsidP="000D1060">
            <w:pPr>
              <w:jc w:val="center"/>
              <w:rPr>
                <w:color w:val="000000"/>
              </w:rPr>
            </w:pPr>
            <w:hyperlink r:id="rId11" w:history="1">
              <w:r w:rsidR="00516DA7" w:rsidRPr="00881974">
                <w:rPr>
                  <w:rStyle w:val="Hyperlink"/>
                </w:rPr>
                <w:t>24-A M.R.S.A. §601(17)</w:t>
              </w:r>
            </w:hyperlink>
          </w:p>
        </w:tc>
        <w:tc>
          <w:tcPr>
            <w:tcW w:w="6930" w:type="dxa"/>
            <w:gridSpan w:val="3"/>
            <w:tcBorders>
              <w:top w:val="single" w:sz="6" w:space="0" w:color="auto"/>
              <w:left w:val="single" w:sz="2" w:space="0" w:color="000000"/>
              <w:bottom w:val="single" w:sz="6" w:space="0" w:color="auto"/>
              <w:right w:val="single" w:sz="2" w:space="0" w:color="000000"/>
            </w:tcBorders>
            <w:shd w:val="clear" w:color="auto" w:fill="auto"/>
          </w:tcPr>
          <w:p w14:paraId="76816A11" w14:textId="77777777" w:rsidR="00516DA7" w:rsidRPr="00881974" w:rsidRDefault="00516DA7" w:rsidP="000D1060">
            <w:pPr>
              <w:rPr>
                <w:color w:val="000000"/>
              </w:rPr>
            </w:pPr>
            <w:r w:rsidRPr="00881974">
              <w:rPr>
                <w:color w:val="000000"/>
              </w:rPr>
              <w:t>$20.00 for Rate filings, rating rules filings, insurance policy, forms, riders, endorsements and certificates. See General Instructions page in SERFF for additional information on filing fee structure.</w:t>
            </w:r>
          </w:p>
          <w:p w14:paraId="5DCEF307" w14:textId="77777777" w:rsidR="00516DA7" w:rsidRPr="00881974" w:rsidRDefault="00516DA7" w:rsidP="000D1060">
            <w:pPr>
              <w:rPr>
                <w:color w:val="000000"/>
              </w:rPr>
            </w:pPr>
            <w:r w:rsidRPr="00881974">
              <w:rPr>
                <w:color w:val="000000"/>
              </w:rPr>
              <w:t>Filing fees must be submitted by EFT in SERFF at the time of submission of the filing.</w:t>
            </w:r>
          </w:p>
          <w:p w14:paraId="674E4043" w14:textId="77777777" w:rsidR="00516DA7" w:rsidRPr="00881974" w:rsidRDefault="00516DA7" w:rsidP="000D1060">
            <w:pPr>
              <w:rPr>
                <w:color w:val="000000"/>
              </w:rPr>
            </w:pPr>
            <w:r w:rsidRPr="00881974">
              <w:rPr>
                <w:color w:val="000000"/>
              </w:rPr>
              <w:t>All filings require a filing fee unless specifically excluded per 24-A M.R.S.A. §4222(1), and/or are a required annual report.</w:t>
            </w:r>
          </w:p>
        </w:tc>
        <w:tc>
          <w:tcPr>
            <w:tcW w:w="540" w:type="dxa"/>
            <w:gridSpan w:val="2"/>
            <w:tcBorders>
              <w:top w:val="single" w:sz="6" w:space="0" w:color="auto"/>
              <w:left w:val="single" w:sz="2" w:space="0" w:color="000000"/>
              <w:bottom w:val="single" w:sz="6" w:space="0" w:color="auto"/>
              <w:right w:val="single" w:sz="2" w:space="0" w:color="000000"/>
            </w:tcBorders>
            <w:shd w:val="clear" w:color="auto" w:fill="auto"/>
          </w:tcPr>
          <w:p w14:paraId="400439AF" w14:textId="77777777" w:rsidR="00516DA7" w:rsidRPr="00881974" w:rsidRDefault="00516DA7" w:rsidP="000D1060">
            <w:pPr>
              <w:keepNext/>
              <w:jc w:val="center"/>
              <w:outlineLvl w:val="2"/>
              <w:rPr>
                <w:caps/>
              </w:rPr>
            </w:pPr>
            <w:r w:rsidRPr="00881974">
              <w:rPr>
                <w:rFonts w:ascii="MS Mincho" w:eastAsia="MS Mincho" w:hAnsi="MS Mincho" w:cs="MS Mincho" w:hint="eastAsia"/>
              </w:rPr>
              <w:t>☐</w:t>
            </w:r>
          </w:p>
        </w:tc>
        <w:tc>
          <w:tcPr>
            <w:tcW w:w="3330" w:type="dxa"/>
            <w:tcBorders>
              <w:top w:val="single" w:sz="6" w:space="0" w:color="auto"/>
              <w:left w:val="single" w:sz="2" w:space="0" w:color="000000"/>
              <w:bottom w:val="single" w:sz="6" w:space="0" w:color="auto"/>
              <w:right w:val="single" w:sz="2" w:space="0" w:color="000000"/>
            </w:tcBorders>
            <w:shd w:val="clear" w:color="auto" w:fill="auto"/>
          </w:tcPr>
          <w:p w14:paraId="7D25C543" w14:textId="77777777" w:rsidR="00516DA7" w:rsidRPr="00384447" w:rsidRDefault="00516DA7" w:rsidP="001C1132">
            <w:pPr>
              <w:keepNext/>
              <w:jc w:val="center"/>
              <w:outlineLvl w:val="2"/>
              <w:rPr>
                <w:b/>
                <w:snapToGrid w:val="0"/>
              </w:rPr>
            </w:pPr>
          </w:p>
        </w:tc>
      </w:tr>
      <w:tr w:rsidR="00516DA7" w:rsidRPr="00384447" w14:paraId="2BE895BD" w14:textId="77777777" w:rsidTr="00F3624B">
        <w:trPr>
          <w:trHeight w:val="705"/>
        </w:trPr>
        <w:tc>
          <w:tcPr>
            <w:tcW w:w="2160" w:type="dxa"/>
            <w:gridSpan w:val="2"/>
            <w:tcBorders>
              <w:top w:val="single" w:sz="6" w:space="0" w:color="auto"/>
              <w:left w:val="single" w:sz="6" w:space="0" w:color="auto"/>
              <w:bottom w:val="single" w:sz="6" w:space="0" w:color="auto"/>
              <w:right w:val="single" w:sz="2" w:space="0" w:color="000000"/>
            </w:tcBorders>
            <w:shd w:val="clear" w:color="auto" w:fill="auto"/>
          </w:tcPr>
          <w:p w14:paraId="7EFDCAB0" w14:textId="77777777" w:rsidR="00516DA7" w:rsidRPr="00881974" w:rsidRDefault="00516DA7" w:rsidP="000D1060">
            <w:pPr>
              <w:rPr>
                <w:color w:val="000000"/>
              </w:rPr>
            </w:pPr>
            <w:r w:rsidRPr="00881974">
              <w:rPr>
                <w:color w:val="000000"/>
              </w:rPr>
              <w:t>Grounds for disapproval</w:t>
            </w:r>
          </w:p>
        </w:tc>
        <w:tc>
          <w:tcPr>
            <w:tcW w:w="1710" w:type="dxa"/>
            <w:gridSpan w:val="2"/>
            <w:tcBorders>
              <w:top w:val="single" w:sz="6" w:space="0" w:color="auto"/>
              <w:left w:val="single" w:sz="2" w:space="0" w:color="000000"/>
              <w:bottom w:val="single" w:sz="6" w:space="0" w:color="auto"/>
              <w:right w:val="single" w:sz="2" w:space="0" w:color="000000"/>
            </w:tcBorders>
            <w:shd w:val="clear" w:color="auto" w:fill="auto"/>
          </w:tcPr>
          <w:p w14:paraId="6955CD27" w14:textId="77777777" w:rsidR="00516DA7" w:rsidRPr="00881974" w:rsidRDefault="00846370" w:rsidP="000D1060">
            <w:pPr>
              <w:jc w:val="center"/>
              <w:rPr>
                <w:color w:val="000000"/>
              </w:rPr>
            </w:pPr>
            <w:hyperlink r:id="rId12" w:history="1">
              <w:r w:rsidR="00516DA7" w:rsidRPr="00881974">
                <w:rPr>
                  <w:rStyle w:val="Hyperlink"/>
                </w:rPr>
                <w:t>24-A M.R.S.A. §2413</w:t>
              </w:r>
            </w:hyperlink>
          </w:p>
        </w:tc>
        <w:tc>
          <w:tcPr>
            <w:tcW w:w="6930" w:type="dxa"/>
            <w:gridSpan w:val="3"/>
            <w:tcBorders>
              <w:top w:val="single" w:sz="6" w:space="0" w:color="auto"/>
              <w:left w:val="single" w:sz="2" w:space="0" w:color="000000"/>
              <w:bottom w:val="single" w:sz="6" w:space="0" w:color="auto"/>
              <w:right w:val="single" w:sz="2" w:space="0" w:color="000000"/>
            </w:tcBorders>
            <w:shd w:val="clear" w:color="auto" w:fill="auto"/>
          </w:tcPr>
          <w:p w14:paraId="1BAC3DE4" w14:textId="77777777" w:rsidR="00516DA7" w:rsidRPr="00881974" w:rsidRDefault="00516DA7" w:rsidP="000D1060">
            <w:pPr>
              <w:rPr>
                <w:color w:val="000000"/>
              </w:rPr>
            </w:pPr>
            <w:r w:rsidRPr="00881974">
              <w:rPr>
                <w:color w:val="000000"/>
              </w:rPr>
              <w:t>Seven categories of the grounds for disapproving a filing.</w:t>
            </w:r>
          </w:p>
        </w:tc>
        <w:tc>
          <w:tcPr>
            <w:tcW w:w="540" w:type="dxa"/>
            <w:gridSpan w:val="2"/>
            <w:tcBorders>
              <w:top w:val="single" w:sz="6" w:space="0" w:color="auto"/>
              <w:left w:val="single" w:sz="2" w:space="0" w:color="000000"/>
              <w:bottom w:val="single" w:sz="6" w:space="0" w:color="auto"/>
              <w:right w:val="single" w:sz="2" w:space="0" w:color="000000"/>
            </w:tcBorders>
            <w:shd w:val="clear" w:color="auto" w:fill="auto"/>
          </w:tcPr>
          <w:p w14:paraId="39CF1CCF" w14:textId="77777777" w:rsidR="00516DA7" w:rsidRPr="00881974" w:rsidRDefault="00516DA7" w:rsidP="000D1060">
            <w:pPr>
              <w:keepNext/>
              <w:jc w:val="center"/>
              <w:outlineLvl w:val="2"/>
              <w:rPr>
                <w:caps/>
              </w:rPr>
            </w:pPr>
            <w:r w:rsidRPr="00881974">
              <w:rPr>
                <w:rFonts w:ascii="MS Mincho" w:eastAsia="MS Mincho" w:hAnsi="MS Mincho" w:cs="MS Mincho" w:hint="eastAsia"/>
              </w:rPr>
              <w:t>☐</w:t>
            </w:r>
          </w:p>
        </w:tc>
        <w:tc>
          <w:tcPr>
            <w:tcW w:w="3330" w:type="dxa"/>
            <w:tcBorders>
              <w:top w:val="single" w:sz="6" w:space="0" w:color="auto"/>
              <w:left w:val="single" w:sz="2" w:space="0" w:color="000000"/>
              <w:bottom w:val="single" w:sz="6" w:space="0" w:color="auto"/>
              <w:right w:val="single" w:sz="2" w:space="0" w:color="000000"/>
            </w:tcBorders>
            <w:shd w:val="clear" w:color="auto" w:fill="auto"/>
          </w:tcPr>
          <w:p w14:paraId="599107E4" w14:textId="77777777" w:rsidR="00516DA7" w:rsidRPr="00384447" w:rsidRDefault="00516DA7" w:rsidP="001C1132">
            <w:pPr>
              <w:keepNext/>
              <w:jc w:val="center"/>
              <w:outlineLvl w:val="2"/>
              <w:rPr>
                <w:b/>
                <w:snapToGrid w:val="0"/>
              </w:rPr>
            </w:pPr>
          </w:p>
        </w:tc>
      </w:tr>
      <w:tr w:rsidR="0030395E" w:rsidRPr="00384447" w14:paraId="152D2C18" w14:textId="77777777" w:rsidTr="008014EA">
        <w:trPr>
          <w:trHeight w:val="525"/>
        </w:trPr>
        <w:tc>
          <w:tcPr>
            <w:tcW w:w="2160" w:type="dxa"/>
            <w:gridSpan w:val="2"/>
            <w:tcBorders>
              <w:top w:val="single" w:sz="6" w:space="0" w:color="auto"/>
              <w:left w:val="single" w:sz="6" w:space="0" w:color="auto"/>
              <w:bottom w:val="single" w:sz="6" w:space="0" w:color="auto"/>
              <w:right w:val="single" w:sz="2" w:space="0" w:color="000000"/>
            </w:tcBorders>
            <w:shd w:val="clear" w:color="auto" w:fill="auto"/>
          </w:tcPr>
          <w:p w14:paraId="6C19F845" w14:textId="1002044F" w:rsidR="0030395E" w:rsidRPr="00881974" w:rsidRDefault="0030395E" w:rsidP="0030395E">
            <w:pPr>
              <w:rPr>
                <w:color w:val="000000"/>
              </w:rPr>
            </w:pPr>
            <w:r>
              <w:t>NQTLs</w:t>
            </w:r>
          </w:p>
        </w:tc>
        <w:tc>
          <w:tcPr>
            <w:tcW w:w="1710" w:type="dxa"/>
            <w:gridSpan w:val="2"/>
            <w:tcBorders>
              <w:top w:val="single" w:sz="6" w:space="0" w:color="auto"/>
              <w:left w:val="single" w:sz="2" w:space="0" w:color="000000"/>
              <w:bottom w:val="single" w:sz="6" w:space="0" w:color="auto"/>
              <w:right w:val="single" w:sz="2" w:space="0" w:color="000000"/>
            </w:tcBorders>
            <w:shd w:val="clear" w:color="auto" w:fill="auto"/>
          </w:tcPr>
          <w:p w14:paraId="386C0B10" w14:textId="77777777" w:rsidR="0030395E" w:rsidRDefault="00846370" w:rsidP="0030395E">
            <w:pPr>
              <w:spacing w:line="150" w:lineRule="atLeast"/>
              <w:jc w:val="center"/>
              <w:rPr>
                <w:color w:val="0000FF"/>
                <w:u w:val="single"/>
              </w:rPr>
            </w:pPr>
            <w:hyperlink r:id="rId13" w:history="1">
              <w:r w:rsidR="0030395E" w:rsidRPr="009F62FC">
                <w:rPr>
                  <w:rStyle w:val="Hyperlink"/>
                </w:rPr>
                <w:t>24-A M.R.S. § 4320-T(3)(D)</w:t>
              </w:r>
            </w:hyperlink>
            <w:r w:rsidR="0030395E" w:rsidRPr="00A44F80">
              <w:rPr>
                <w:color w:val="0000FF"/>
                <w:u w:val="single"/>
              </w:rPr>
              <w:t xml:space="preserve"> </w:t>
            </w:r>
          </w:p>
          <w:p w14:paraId="23F13FC7" w14:textId="77777777" w:rsidR="0030395E" w:rsidRPr="00A44F80" w:rsidRDefault="0030395E" w:rsidP="0030395E">
            <w:pPr>
              <w:spacing w:line="150" w:lineRule="atLeast"/>
              <w:jc w:val="center"/>
              <w:rPr>
                <w:color w:val="0000FF"/>
                <w:u w:val="single"/>
              </w:rPr>
            </w:pPr>
          </w:p>
          <w:p w14:paraId="3B564E9A" w14:textId="79287C66" w:rsidR="0030395E" w:rsidRDefault="00846370" w:rsidP="0030395E">
            <w:pPr>
              <w:jc w:val="center"/>
            </w:pPr>
            <w:hyperlink r:id="rId14" w:history="1">
              <w:r w:rsidR="0030395E" w:rsidRPr="009F62FC">
                <w:rPr>
                  <w:rStyle w:val="Hyperlink"/>
                </w:rPr>
                <w:t>24-A M.R.S. § 4320-T(4)</w:t>
              </w:r>
            </w:hyperlink>
          </w:p>
        </w:tc>
        <w:tc>
          <w:tcPr>
            <w:tcW w:w="6930" w:type="dxa"/>
            <w:gridSpan w:val="3"/>
            <w:tcBorders>
              <w:top w:val="single" w:sz="6" w:space="0" w:color="auto"/>
              <w:left w:val="single" w:sz="2" w:space="0" w:color="000000"/>
              <w:bottom w:val="single" w:sz="6" w:space="0" w:color="auto"/>
              <w:right w:val="single" w:sz="2" w:space="0" w:color="000000"/>
            </w:tcBorders>
            <w:shd w:val="clear" w:color="auto" w:fill="auto"/>
          </w:tcPr>
          <w:p w14:paraId="79123432" w14:textId="21393D5B" w:rsidR="0030395E" w:rsidRPr="00881974" w:rsidRDefault="0030395E" w:rsidP="0030395E">
            <w:pPr>
              <w:rPr>
                <w:color w:val="000000"/>
              </w:rPr>
            </w:pPr>
            <w:r>
              <w:lastRenderedPageBreak/>
              <w:t xml:space="preserve">I confirm that, on or before 4/30, we submitted the required comparative analyses to the Market Conduct Division demonstrating how we design and apply nonquantitative treatment limitations (NQTLs), both as written and in operation, for mental health and </w:t>
            </w:r>
            <w:r>
              <w:lastRenderedPageBreak/>
              <w:t>substance use disorder benefits as compared to how we design and apply NQTLs, as written and in operation, for medical and surgical benefits.  </w:t>
            </w:r>
          </w:p>
        </w:tc>
        <w:tc>
          <w:tcPr>
            <w:tcW w:w="540" w:type="dxa"/>
            <w:gridSpan w:val="2"/>
            <w:tcBorders>
              <w:top w:val="single" w:sz="6" w:space="0" w:color="auto"/>
              <w:left w:val="single" w:sz="2" w:space="0" w:color="000000"/>
              <w:bottom w:val="single" w:sz="6" w:space="0" w:color="auto"/>
              <w:right w:val="single" w:sz="2" w:space="0" w:color="000000"/>
            </w:tcBorders>
          </w:tcPr>
          <w:p w14:paraId="4A696297" w14:textId="2BF39FE8" w:rsidR="0030395E" w:rsidRPr="00881974" w:rsidRDefault="0030395E" w:rsidP="0030395E">
            <w:pPr>
              <w:keepNext/>
              <w:jc w:val="center"/>
              <w:outlineLvl w:val="2"/>
              <w:rPr>
                <w:rFonts w:ascii="MS Mincho" w:eastAsia="MS Mincho" w:hAnsi="MS Mincho" w:cs="MS Mincho"/>
              </w:rPr>
            </w:pPr>
            <w:r w:rsidRPr="00A44F80">
              <w:rPr>
                <w:rFonts w:ascii="Segoe UI Symbol" w:eastAsia="MS Mincho" w:hAnsi="Segoe UI Symbol" w:cs="Segoe UI Symbol"/>
              </w:rPr>
              <w:lastRenderedPageBreak/>
              <w:t>☐</w:t>
            </w:r>
          </w:p>
        </w:tc>
        <w:tc>
          <w:tcPr>
            <w:tcW w:w="3330" w:type="dxa"/>
            <w:tcBorders>
              <w:top w:val="single" w:sz="6" w:space="0" w:color="auto"/>
              <w:left w:val="single" w:sz="2" w:space="0" w:color="000000"/>
              <w:bottom w:val="single" w:sz="6" w:space="0" w:color="auto"/>
              <w:right w:val="single" w:sz="2" w:space="0" w:color="000000"/>
            </w:tcBorders>
          </w:tcPr>
          <w:p w14:paraId="47F82195" w14:textId="77777777" w:rsidR="0030395E" w:rsidRPr="00384447" w:rsidRDefault="0030395E" w:rsidP="0030395E">
            <w:pPr>
              <w:keepNext/>
              <w:jc w:val="center"/>
              <w:outlineLvl w:val="2"/>
              <w:rPr>
                <w:b/>
                <w:snapToGrid w:val="0"/>
              </w:rPr>
            </w:pPr>
          </w:p>
        </w:tc>
      </w:tr>
      <w:tr w:rsidR="00516DA7" w:rsidRPr="00384447" w14:paraId="31F23659" w14:textId="77777777" w:rsidTr="00516DA7">
        <w:trPr>
          <w:trHeight w:val="525"/>
        </w:trPr>
        <w:tc>
          <w:tcPr>
            <w:tcW w:w="2160" w:type="dxa"/>
            <w:gridSpan w:val="2"/>
            <w:tcBorders>
              <w:top w:val="single" w:sz="6" w:space="0" w:color="auto"/>
              <w:left w:val="single" w:sz="6" w:space="0" w:color="auto"/>
              <w:bottom w:val="single" w:sz="6" w:space="0" w:color="auto"/>
              <w:right w:val="single" w:sz="2" w:space="0" w:color="000000"/>
            </w:tcBorders>
            <w:shd w:val="clear" w:color="auto" w:fill="auto"/>
          </w:tcPr>
          <w:p w14:paraId="14C53A52" w14:textId="77777777" w:rsidR="00516DA7" w:rsidRPr="00881974" w:rsidRDefault="00516DA7" w:rsidP="000D1060">
            <w:pPr>
              <w:rPr>
                <w:color w:val="000000"/>
              </w:rPr>
            </w:pPr>
            <w:r w:rsidRPr="00881974">
              <w:rPr>
                <w:color w:val="000000"/>
              </w:rPr>
              <w:t>Readability</w:t>
            </w:r>
          </w:p>
        </w:tc>
        <w:tc>
          <w:tcPr>
            <w:tcW w:w="1710" w:type="dxa"/>
            <w:gridSpan w:val="2"/>
            <w:tcBorders>
              <w:top w:val="single" w:sz="6" w:space="0" w:color="auto"/>
              <w:left w:val="single" w:sz="2" w:space="0" w:color="000000"/>
              <w:bottom w:val="single" w:sz="6" w:space="0" w:color="auto"/>
              <w:right w:val="single" w:sz="2" w:space="0" w:color="000000"/>
            </w:tcBorders>
            <w:shd w:val="clear" w:color="auto" w:fill="auto"/>
          </w:tcPr>
          <w:p w14:paraId="6D5B1A47" w14:textId="77777777" w:rsidR="00516DA7" w:rsidRPr="00881974" w:rsidRDefault="00846370" w:rsidP="000D1060">
            <w:pPr>
              <w:jc w:val="center"/>
              <w:rPr>
                <w:color w:val="000000"/>
              </w:rPr>
            </w:pPr>
            <w:hyperlink r:id="rId15" w:history="1">
              <w:r w:rsidR="00516DA7" w:rsidRPr="00881974">
                <w:rPr>
                  <w:rStyle w:val="Hyperlink"/>
                </w:rPr>
                <w:t>24-A M.R.S.A. §2441</w:t>
              </w:r>
            </w:hyperlink>
          </w:p>
        </w:tc>
        <w:tc>
          <w:tcPr>
            <w:tcW w:w="6930" w:type="dxa"/>
            <w:gridSpan w:val="3"/>
            <w:tcBorders>
              <w:top w:val="single" w:sz="6" w:space="0" w:color="auto"/>
              <w:left w:val="single" w:sz="2" w:space="0" w:color="000000"/>
              <w:bottom w:val="single" w:sz="6" w:space="0" w:color="auto"/>
              <w:right w:val="single" w:sz="2" w:space="0" w:color="000000"/>
            </w:tcBorders>
            <w:shd w:val="clear" w:color="auto" w:fill="auto"/>
          </w:tcPr>
          <w:p w14:paraId="5B0C025D" w14:textId="77777777" w:rsidR="00516DA7" w:rsidRPr="00881974" w:rsidRDefault="00516DA7" w:rsidP="000D1060">
            <w:pPr>
              <w:rPr>
                <w:color w:val="000000"/>
              </w:rPr>
            </w:pPr>
            <w:r w:rsidRPr="00881974">
              <w:rPr>
                <w:color w:val="000000"/>
              </w:rPr>
              <w:t>Minimum of 50.  Riders, endorsements, applications all must be scored. They may be scored either individually or in conjunction with the policy/certificate to which they will be attached. Exceptions: Federally mandated forms/language, Groups &gt; 1000, Group Annuities as funding vehicles.  Scores must be entered on form schedule tab in SERFF.</w:t>
            </w:r>
          </w:p>
        </w:tc>
        <w:tc>
          <w:tcPr>
            <w:tcW w:w="540" w:type="dxa"/>
            <w:gridSpan w:val="2"/>
            <w:tcBorders>
              <w:top w:val="single" w:sz="6" w:space="0" w:color="auto"/>
              <w:left w:val="single" w:sz="2" w:space="0" w:color="000000"/>
              <w:bottom w:val="single" w:sz="6" w:space="0" w:color="auto"/>
              <w:right w:val="single" w:sz="2" w:space="0" w:color="000000"/>
            </w:tcBorders>
            <w:shd w:val="clear" w:color="auto" w:fill="auto"/>
          </w:tcPr>
          <w:p w14:paraId="76C38B44" w14:textId="77777777" w:rsidR="00516DA7" w:rsidRPr="00881974" w:rsidRDefault="00516DA7" w:rsidP="000D1060">
            <w:pPr>
              <w:keepNext/>
              <w:jc w:val="center"/>
              <w:outlineLvl w:val="2"/>
              <w:rPr>
                <w:caps/>
              </w:rPr>
            </w:pPr>
            <w:r w:rsidRPr="00881974">
              <w:rPr>
                <w:rFonts w:ascii="MS Mincho" w:eastAsia="MS Mincho" w:hAnsi="MS Mincho" w:cs="MS Mincho" w:hint="eastAsia"/>
              </w:rPr>
              <w:t>☐</w:t>
            </w:r>
          </w:p>
        </w:tc>
        <w:tc>
          <w:tcPr>
            <w:tcW w:w="3330" w:type="dxa"/>
            <w:tcBorders>
              <w:top w:val="single" w:sz="6" w:space="0" w:color="auto"/>
              <w:left w:val="single" w:sz="2" w:space="0" w:color="000000"/>
              <w:bottom w:val="single" w:sz="6" w:space="0" w:color="auto"/>
              <w:right w:val="single" w:sz="2" w:space="0" w:color="000000"/>
            </w:tcBorders>
            <w:shd w:val="clear" w:color="auto" w:fill="auto"/>
          </w:tcPr>
          <w:p w14:paraId="46C2959B" w14:textId="77777777" w:rsidR="00516DA7" w:rsidRPr="00384447" w:rsidRDefault="00516DA7" w:rsidP="001C1132">
            <w:pPr>
              <w:keepNext/>
              <w:jc w:val="center"/>
              <w:outlineLvl w:val="2"/>
              <w:rPr>
                <w:b/>
                <w:snapToGrid w:val="0"/>
              </w:rPr>
            </w:pPr>
          </w:p>
        </w:tc>
      </w:tr>
      <w:tr w:rsidR="00516DA7" w:rsidRPr="00384447" w14:paraId="6DB31B6D" w14:textId="77777777" w:rsidTr="00F3624B">
        <w:trPr>
          <w:trHeight w:val="705"/>
        </w:trPr>
        <w:tc>
          <w:tcPr>
            <w:tcW w:w="2160" w:type="dxa"/>
            <w:gridSpan w:val="2"/>
            <w:tcBorders>
              <w:top w:val="single" w:sz="6" w:space="0" w:color="auto"/>
              <w:left w:val="single" w:sz="6" w:space="0" w:color="auto"/>
              <w:bottom w:val="single" w:sz="6" w:space="0" w:color="auto"/>
              <w:right w:val="single" w:sz="2" w:space="0" w:color="000000"/>
            </w:tcBorders>
            <w:shd w:val="clear" w:color="auto" w:fill="auto"/>
          </w:tcPr>
          <w:p w14:paraId="341BC269" w14:textId="77777777" w:rsidR="00516DA7" w:rsidRPr="00881974" w:rsidRDefault="00516DA7" w:rsidP="000D1060">
            <w:pPr>
              <w:rPr>
                <w:color w:val="000000"/>
              </w:rPr>
            </w:pPr>
            <w:r w:rsidRPr="00881974">
              <w:rPr>
                <w:color w:val="000000"/>
              </w:rPr>
              <w:t>Variability of Language</w:t>
            </w:r>
          </w:p>
        </w:tc>
        <w:tc>
          <w:tcPr>
            <w:tcW w:w="1710" w:type="dxa"/>
            <w:gridSpan w:val="2"/>
            <w:tcBorders>
              <w:top w:val="single" w:sz="6" w:space="0" w:color="auto"/>
              <w:left w:val="single" w:sz="2" w:space="0" w:color="000000"/>
              <w:bottom w:val="single" w:sz="6" w:space="0" w:color="auto"/>
              <w:right w:val="single" w:sz="2" w:space="0" w:color="000000"/>
            </w:tcBorders>
            <w:shd w:val="clear" w:color="auto" w:fill="auto"/>
          </w:tcPr>
          <w:p w14:paraId="27FDF3F6" w14:textId="77777777" w:rsidR="00516DA7" w:rsidRPr="00881974" w:rsidRDefault="00846370" w:rsidP="000D1060">
            <w:pPr>
              <w:jc w:val="center"/>
              <w:rPr>
                <w:color w:val="000000"/>
              </w:rPr>
            </w:pPr>
            <w:hyperlink r:id="rId16" w:history="1">
              <w:r w:rsidR="00516DA7" w:rsidRPr="00881974">
                <w:rPr>
                  <w:rStyle w:val="Hyperlink"/>
                </w:rPr>
                <w:t>24-A M.R.S.A.</w:t>
              </w:r>
              <w:r w:rsidR="00516DA7" w:rsidRPr="00881974">
                <w:rPr>
                  <w:color w:val="3366CC"/>
                  <w:u w:val="single"/>
                </w:rPr>
                <w:br/>
              </w:r>
              <w:r w:rsidR="00516DA7" w:rsidRPr="00881974">
                <w:rPr>
                  <w:rStyle w:val="Hyperlink"/>
                </w:rPr>
                <w:t>§2412</w:t>
              </w:r>
            </w:hyperlink>
            <w:r w:rsidR="00516DA7" w:rsidRPr="00881974">
              <w:rPr>
                <w:color w:val="000000"/>
              </w:rPr>
              <w:t xml:space="preserve"> </w:t>
            </w:r>
            <w:r w:rsidR="00516DA7" w:rsidRPr="00881974">
              <w:rPr>
                <w:color w:val="000000"/>
              </w:rPr>
              <w:br/>
            </w:r>
            <w:r w:rsidR="00516DA7" w:rsidRPr="00881974">
              <w:rPr>
                <w:color w:val="000000"/>
              </w:rPr>
              <w:br/>
            </w:r>
            <w:r w:rsidR="00516DA7" w:rsidRPr="00881974">
              <w:rPr>
                <w:rStyle w:val="Strong"/>
                <w:color w:val="000000"/>
              </w:rPr>
              <w:t> </w:t>
            </w:r>
            <w:hyperlink r:id="rId17" w:history="1">
              <w:r w:rsidR="00516DA7" w:rsidRPr="00881974">
                <w:rPr>
                  <w:rStyle w:val="Hyperlink"/>
                </w:rPr>
                <w:t>§2413</w:t>
              </w:r>
            </w:hyperlink>
            <w:r w:rsidR="00516DA7" w:rsidRPr="00881974">
              <w:rPr>
                <w:rStyle w:val="Strong"/>
                <w:color w:val="000000"/>
              </w:rPr>
              <w:t xml:space="preserve"> </w:t>
            </w:r>
          </w:p>
        </w:tc>
        <w:tc>
          <w:tcPr>
            <w:tcW w:w="6930" w:type="dxa"/>
            <w:gridSpan w:val="3"/>
            <w:tcBorders>
              <w:top w:val="single" w:sz="6" w:space="0" w:color="auto"/>
              <w:left w:val="single" w:sz="2" w:space="0" w:color="000000"/>
              <w:bottom w:val="single" w:sz="6" w:space="0" w:color="auto"/>
              <w:right w:val="single" w:sz="2" w:space="0" w:color="000000"/>
            </w:tcBorders>
            <w:shd w:val="clear" w:color="auto" w:fill="auto"/>
          </w:tcPr>
          <w:p w14:paraId="5484F896" w14:textId="77777777" w:rsidR="00516DA7" w:rsidRPr="00881974" w:rsidRDefault="00516DA7" w:rsidP="000D1060">
            <w:pPr>
              <w:rPr>
                <w:color w:val="000000"/>
              </w:rPr>
            </w:pPr>
            <w:r w:rsidRPr="00881974">
              <w:rPr>
                <w:color w:val="000000"/>
              </w:rPr>
              <w:t>Forms with variable bracketed information must include all the possible language that might be placed within the brackets. The use of too many variables will result in filing disapproval as Bureau staff may not be able to determine whether the filing is compliant with Maine laws and regulations.</w:t>
            </w:r>
          </w:p>
        </w:tc>
        <w:tc>
          <w:tcPr>
            <w:tcW w:w="540" w:type="dxa"/>
            <w:gridSpan w:val="2"/>
            <w:tcBorders>
              <w:top w:val="single" w:sz="6" w:space="0" w:color="auto"/>
              <w:left w:val="single" w:sz="2" w:space="0" w:color="000000"/>
              <w:bottom w:val="single" w:sz="6" w:space="0" w:color="auto"/>
              <w:right w:val="single" w:sz="2" w:space="0" w:color="000000"/>
            </w:tcBorders>
            <w:shd w:val="clear" w:color="auto" w:fill="auto"/>
          </w:tcPr>
          <w:p w14:paraId="0C4172A1" w14:textId="77777777" w:rsidR="00516DA7" w:rsidRPr="00881974" w:rsidRDefault="00516DA7" w:rsidP="000D1060">
            <w:pPr>
              <w:keepNext/>
              <w:jc w:val="center"/>
              <w:outlineLvl w:val="2"/>
              <w:rPr>
                <w:caps/>
              </w:rPr>
            </w:pPr>
            <w:r w:rsidRPr="00881974">
              <w:rPr>
                <w:rFonts w:ascii="MS Mincho" w:eastAsia="MS Mincho" w:hAnsi="MS Mincho" w:cs="MS Mincho" w:hint="eastAsia"/>
              </w:rPr>
              <w:t>☐</w:t>
            </w:r>
          </w:p>
        </w:tc>
        <w:tc>
          <w:tcPr>
            <w:tcW w:w="3330" w:type="dxa"/>
            <w:tcBorders>
              <w:top w:val="single" w:sz="6" w:space="0" w:color="auto"/>
              <w:left w:val="single" w:sz="2" w:space="0" w:color="000000"/>
              <w:bottom w:val="single" w:sz="6" w:space="0" w:color="auto"/>
              <w:right w:val="single" w:sz="2" w:space="0" w:color="000000"/>
            </w:tcBorders>
            <w:shd w:val="clear" w:color="auto" w:fill="auto"/>
          </w:tcPr>
          <w:p w14:paraId="45D73FB0" w14:textId="77777777" w:rsidR="00516DA7" w:rsidRPr="00384447" w:rsidRDefault="00516DA7" w:rsidP="001C1132">
            <w:pPr>
              <w:keepNext/>
              <w:jc w:val="center"/>
              <w:outlineLvl w:val="2"/>
              <w:rPr>
                <w:b/>
                <w:snapToGrid w:val="0"/>
              </w:rPr>
            </w:pPr>
          </w:p>
        </w:tc>
      </w:tr>
      <w:tr w:rsidR="002E1F55" w:rsidRPr="00384447" w14:paraId="4E3A9E16" w14:textId="77777777" w:rsidTr="00B94A8A">
        <w:trPr>
          <w:trHeight w:val="705"/>
        </w:trPr>
        <w:tc>
          <w:tcPr>
            <w:tcW w:w="14670" w:type="dxa"/>
            <w:gridSpan w:val="10"/>
            <w:tcBorders>
              <w:top w:val="single" w:sz="6" w:space="0" w:color="auto"/>
              <w:left w:val="single" w:sz="6" w:space="0" w:color="auto"/>
              <w:bottom w:val="single" w:sz="6" w:space="0" w:color="auto"/>
              <w:right w:val="single" w:sz="2" w:space="0" w:color="000000"/>
            </w:tcBorders>
            <w:shd w:val="clear" w:color="auto" w:fill="BFBFBF"/>
          </w:tcPr>
          <w:p w14:paraId="0B30124C" w14:textId="77777777" w:rsidR="002E1F55" w:rsidRPr="00184794" w:rsidRDefault="002E1F55" w:rsidP="003507C3">
            <w:pPr>
              <w:keepNext/>
              <w:spacing w:before="240" w:after="240"/>
              <w:outlineLvl w:val="2"/>
              <w:rPr>
                <w:b/>
                <w:snapToGrid w:val="0"/>
              </w:rPr>
            </w:pPr>
            <w:r w:rsidRPr="00184794">
              <w:rPr>
                <w:b/>
                <w:caps/>
              </w:rPr>
              <w:t>General Policy Provisions</w:t>
            </w:r>
          </w:p>
        </w:tc>
      </w:tr>
      <w:tr w:rsidR="002C1472" w:rsidRPr="00384447" w14:paraId="2148932E" w14:textId="77777777" w:rsidTr="00F3624B">
        <w:trPr>
          <w:trHeight w:val="246"/>
        </w:trPr>
        <w:tc>
          <w:tcPr>
            <w:tcW w:w="2160" w:type="dxa"/>
            <w:gridSpan w:val="2"/>
            <w:tcBorders>
              <w:top w:val="single" w:sz="6" w:space="0" w:color="auto"/>
              <w:left w:val="single" w:sz="6" w:space="0" w:color="auto"/>
              <w:bottom w:val="single" w:sz="6" w:space="0" w:color="auto"/>
              <w:right w:val="single" w:sz="2" w:space="0" w:color="000000"/>
            </w:tcBorders>
            <w:shd w:val="clear" w:color="auto" w:fill="auto"/>
          </w:tcPr>
          <w:p w14:paraId="39CF9FD6" w14:textId="77777777" w:rsidR="002C1472" w:rsidRPr="00384447" w:rsidRDefault="002C1472" w:rsidP="002C1472">
            <w:pPr>
              <w:pStyle w:val="NormalWeb"/>
              <w:spacing w:line="150" w:lineRule="atLeast"/>
            </w:pPr>
            <w:r w:rsidRPr="00384447">
              <w:t>Continuity</w:t>
            </w:r>
          </w:p>
        </w:tc>
        <w:tc>
          <w:tcPr>
            <w:tcW w:w="1710" w:type="dxa"/>
            <w:gridSpan w:val="2"/>
            <w:tcBorders>
              <w:top w:val="single" w:sz="6" w:space="0" w:color="auto"/>
              <w:left w:val="single" w:sz="2" w:space="0" w:color="000000"/>
              <w:bottom w:val="single" w:sz="6" w:space="0" w:color="auto"/>
              <w:right w:val="single" w:sz="2" w:space="0" w:color="000000"/>
            </w:tcBorders>
            <w:shd w:val="clear" w:color="auto" w:fill="auto"/>
          </w:tcPr>
          <w:p w14:paraId="6D33B985" w14:textId="77777777" w:rsidR="002C1472" w:rsidRPr="00384447" w:rsidRDefault="002C1472" w:rsidP="002C1472">
            <w:pPr>
              <w:pStyle w:val="NormalWeb"/>
              <w:spacing w:line="150" w:lineRule="atLeast"/>
              <w:jc w:val="center"/>
              <w:rPr>
                <w:color w:val="0000FF"/>
              </w:rPr>
            </w:pPr>
            <w:r w:rsidRPr="00384447">
              <w:rPr>
                <w:color w:val="0000FF"/>
                <w:u w:val="single"/>
              </w:rPr>
              <w:t xml:space="preserve">24-A M.R.S.A. </w:t>
            </w:r>
            <w:hyperlink r:id="rId18" w:history="1">
              <w:r w:rsidRPr="00384447">
                <w:rPr>
                  <w:rStyle w:val="Hyperlink"/>
                </w:rPr>
                <w:t>§4222-B</w:t>
              </w:r>
            </w:hyperlink>
          </w:p>
          <w:p w14:paraId="746108EB" w14:textId="77777777" w:rsidR="002C1472" w:rsidRPr="00384447" w:rsidRDefault="00846370" w:rsidP="002C1472">
            <w:pPr>
              <w:pStyle w:val="NormalWeb"/>
              <w:spacing w:line="150" w:lineRule="atLeast"/>
              <w:jc w:val="center"/>
              <w:rPr>
                <w:color w:val="0000FF"/>
              </w:rPr>
            </w:pPr>
            <w:hyperlink r:id="rId19" w:history="1">
              <w:r w:rsidR="002C1472" w:rsidRPr="00384447">
                <w:rPr>
                  <w:rStyle w:val="Hyperlink"/>
                </w:rPr>
                <w:t>Chapter 36</w:t>
              </w:r>
            </w:hyperlink>
          </w:p>
        </w:tc>
        <w:tc>
          <w:tcPr>
            <w:tcW w:w="6930" w:type="dxa"/>
            <w:gridSpan w:val="3"/>
            <w:tcBorders>
              <w:top w:val="single" w:sz="6" w:space="0" w:color="auto"/>
              <w:left w:val="single" w:sz="2" w:space="0" w:color="000000"/>
              <w:bottom w:val="single" w:sz="6" w:space="0" w:color="auto"/>
              <w:right w:val="single" w:sz="2" w:space="0" w:color="000000"/>
            </w:tcBorders>
            <w:shd w:val="clear" w:color="auto" w:fill="auto"/>
          </w:tcPr>
          <w:p w14:paraId="49A004E6" w14:textId="77777777" w:rsidR="002C1472" w:rsidRPr="00384447" w:rsidRDefault="002C1472" w:rsidP="002C1472">
            <w:pPr>
              <w:pStyle w:val="NormalWeb"/>
              <w:spacing w:line="150" w:lineRule="atLeast"/>
            </w:pPr>
            <w:r w:rsidRPr="00384447">
              <w:t>This section provides continuity of coverage for a person who seeks coverage under an individual or a group insurance policy or health maintenance organization policy.</w:t>
            </w:r>
          </w:p>
        </w:tc>
        <w:tc>
          <w:tcPr>
            <w:tcW w:w="540" w:type="dxa"/>
            <w:gridSpan w:val="2"/>
            <w:tcBorders>
              <w:top w:val="single" w:sz="6" w:space="0" w:color="auto"/>
              <w:left w:val="single" w:sz="2" w:space="0" w:color="000000"/>
              <w:bottom w:val="single" w:sz="6" w:space="0" w:color="auto"/>
              <w:right w:val="single" w:sz="2" w:space="0" w:color="000000"/>
            </w:tcBorders>
          </w:tcPr>
          <w:p w14:paraId="1AE8CA31" w14:textId="77777777" w:rsidR="002C1472" w:rsidRPr="00384447" w:rsidRDefault="002C1472" w:rsidP="002C1472">
            <w:pPr>
              <w:jc w:val="center"/>
            </w:pPr>
            <w:r w:rsidRPr="00384447">
              <w:rPr>
                <w:rFonts w:ascii="Arial Unicode MS" w:eastAsia="MS Mincho" w:hAnsi="Arial Unicode MS" w:cs="Arial Unicode MS"/>
              </w:rPr>
              <w:t>☐</w:t>
            </w:r>
          </w:p>
        </w:tc>
        <w:tc>
          <w:tcPr>
            <w:tcW w:w="3330" w:type="dxa"/>
            <w:tcBorders>
              <w:top w:val="single" w:sz="6" w:space="0" w:color="auto"/>
              <w:left w:val="single" w:sz="2" w:space="0" w:color="000000"/>
              <w:bottom w:val="single" w:sz="6" w:space="0" w:color="auto"/>
              <w:right w:val="single" w:sz="2" w:space="0" w:color="000000"/>
            </w:tcBorders>
          </w:tcPr>
          <w:p w14:paraId="6FA17D15" w14:textId="77777777" w:rsidR="002C1472" w:rsidRPr="00384447" w:rsidRDefault="002C1472" w:rsidP="002C1472">
            <w:pPr>
              <w:rPr>
                <w:b/>
                <w:snapToGrid w:val="0"/>
                <w:color w:val="000000"/>
              </w:rPr>
            </w:pPr>
          </w:p>
        </w:tc>
      </w:tr>
      <w:tr w:rsidR="00C74CCC" w:rsidRPr="00384447" w14:paraId="7BB8D6E8" w14:textId="77777777" w:rsidTr="000B4528">
        <w:trPr>
          <w:trHeight w:val="246"/>
        </w:trPr>
        <w:tc>
          <w:tcPr>
            <w:tcW w:w="2160" w:type="dxa"/>
            <w:gridSpan w:val="2"/>
            <w:tcBorders>
              <w:top w:val="single" w:sz="6" w:space="0" w:color="auto"/>
              <w:left w:val="single" w:sz="6" w:space="0" w:color="auto"/>
              <w:bottom w:val="single" w:sz="6" w:space="0" w:color="auto"/>
              <w:right w:val="single" w:sz="2" w:space="0" w:color="000000"/>
            </w:tcBorders>
            <w:shd w:val="clear" w:color="auto" w:fill="FFFFFF" w:themeFill="background1"/>
          </w:tcPr>
          <w:p w14:paraId="78430B9F" w14:textId="77777777" w:rsidR="00C74CCC" w:rsidRPr="00384447" w:rsidRDefault="00C74CCC" w:rsidP="00C74CCC">
            <w:pPr>
              <w:pStyle w:val="NormalWeb"/>
              <w:shd w:val="clear" w:color="auto" w:fill="FFFFFF"/>
              <w:spacing w:line="150" w:lineRule="atLeast"/>
              <w:rPr>
                <w:color w:val="000000"/>
              </w:rPr>
            </w:pPr>
            <w:r w:rsidRPr="00384447">
              <w:rPr>
                <w:color w:val="000000"/>
              </w:rPr>
              <w:t>Continuity of Care</w:t>
            </w:r>
          </w:p>
        </w:tc>
        <w:tc>
          <w:tcPr>
            <w:tcW w:w="1710" w:type="dxa"/>
            <w:gridSpan w:val="2"/>
            <w:tcBorders>
              <w:top w:val="single" w:sz="6" w:space="0" w:color="auto"/>
              <w:left w:val="single" w:sz="2" w:space="0" w:color="000000"/>
              <w:bottom w:val="single" w:sz="6" w:space="0" w:color="auto"/>
              <w:right w:val="single" w:sz="2" w:space="0" w:color="000000"/>
            </w:tcBorders>
            <w:shd w:val="clear" w:color="auto" w:fill="FFFFFF" w:themeFill="background1"/>
          </w:tcPr>
          <w:p w14:paraId="3F21D0A4" w14:textId="77777777" w:rsidR="00C74CCC" w:rsidRPr="00384447" w:rsidRDefault="00846370" w:rsidP="00C74CCC">
            <w:pPr>
              <w:pStyle w:val="NormalWeb"/>
              <w:shd w:val="clear" w:color="auto" w:fill="FFFFFF"/>
              <w:spacing w:line="150" w:lineRule="atLeast"/>
              <w:jc w:val="center"/>
              <w:rPr>
                <w:u w:val="single"/>
              </w:rPr>
            </w:pPr>
            <w:hyperlink r:id="rId20" w:history="1">
              <w:r w:rsidR="00C74CCC" w:rsidRPr="00384447">
                <w:rPr>
                  <w:rStyle w:val="Hyperlink"/>
                </w:rPr>
                <w:t>24-A M.R.S.A. §4303(7)</w:t>
              </w:r>
            </w:hyperlink>
          </w:p>
        </w:tc>
        <w:tc>
          <w:tcPr>
            <w:tcW w:w="6930" w:type="dxa"/>
            <w:gridSpan w:val="3"/>
            <w:tcBorders>
              <w:top w:val="single" w:sz="6" w:space="0" w:color="auto"/>
              <w:left w:val="single" w:sz="2" w:space="0" w:color="000000"/>
              <w:bottom w:val="single" w:sz="6" w:space="0" w:color="auto"/>
              <w:right w:val="single" w:sz="2" w:space="0" w:color="000000"/>
            </w:tcBorders>
            <w:shd w:val="clear" w:color="auto" w:fill="FFFFFF" w:themeFill="background1"/>
          </w:tcPr>
          <w:p w14:paraId="0F4E036A" w14:textId="77777777" w:rsidR="00C74CCC" w:rsidRPr="00384447" w:rsidRDefault="00C74CCC" w:rsidP="00C74CCC">
            <w:pPr>
              <w:pStyle w:val="NormalWeb"/>
              <w:shd w:val="clear" w:color="auto" w:fill="FFFFFF"/>
              <w:spacing w:line="150" w:lineRule="atLeast"/>
              <w:rPr>
                <w:color w:val="000000"/>
              </w:rPr>
            </w:pPr>
            <w:r w:rsidRPr="00384447">
              <w:t>If a contract between a carrier and a provider is terminated or benefits or coverage provided by a provider is terminated because of a change in the terms of provider participation in a health plan and an enrollee is undergoing a course of treatment from the provider at the time of termination, the carrier shall provide continuity of care in accordance with the requirements in paragraphs A to C.</w:t>
            </w:r>
          </w:p>
        </w:tc>
        <w:tc>
          <w:tcPr>
            <w:tcW w:w="540" w:type="dxa"/>
            <w:gridSpan w:val="2"/>
            <w:tcBorders>
              <w:top w:val="single" w:sz="6" w:space="0" w:color="auto"/>
              <w:left w:val="single" w:sz="2" w:space="0" w:color="000000"/>
              <w:bottom w:val="single" w:sz="6" w:space="0" w:color="auto"/>
              <w:right w:val="single" w:sz="2" w:space="0" w:color="000000"/>
            </w:tcBorders>
            <w:shd w:val="clear" w:color="auto" w:fill="FFFFFF" w:themeFill="background1"/>
          </w:tcPr>
          <w:p w14:paraId="3EE5B932" w14:textId="77777777" w:rsidR="00C74CCC" w:rsidRPr="00384447" w:rsidRDefault="00C74CCC" w:rsidP="00C74CCC">
            <w:pPr>
              <w:shd w:val="clear" w:color="auto" w:fill="FFFFFF"/>
              <w:jc w:val="center"/>
            </w:pPr>
            <w:r w:rsidRPr="00384447">
              <w:rPr>
                <w:rFonts w:ascii="Arial Unicode MS" w:eastAsia="MS Mincho" w:hAnsi="Arial Unicode MS" w:cs="Arial Unicode MS"/>
              </w:rPr>
              <w:t>☐</w:t>
            </w:r>
          </w:p>
        </w:tc>
        <w:tc>
          <w:tcPr>
            <w:tcW w:w="3330" w:type="dxa"/>
            <w:tcBorders>
              <w:top w:val="single" w:sz="6" w:space="0" w:color="auto"/>
              <w:left w:val="single" w:sz="2" w:space="0" w:color="000000"/>
              <w:bottom w:val="single" w:sz="6" w:space="0" w:color="auto"/>
              <w:right w:val="single" w:sz="2" w:space="0" w:color="000000"/>
            </w:tcBorders>
            <w:shd w:val="clear" w:color="auto" w:fill="FFFFFF" w:themeFill="background1"/>
          </w:tcPr>
          <w:p w14:paraId="0DFE9C24" w14:textId="77777777" w:rsidR="00C74CCC" w:rsidRPr="00384447" w:rsidRDefault="00C74CCC" w:rsidP="00C74CCC">
            <w:pPr>
              <w:pStyle w:val="NormalWeb"/>
              <w:shd w:val="clear" w:color="auto" w:fill="FFFFFF"/>
              <w:spacing w:line="150" w:lineRule="atLeast"/>
              <w:rPr>
                <w:color w:val="000000"/>
              </w:rPr>
            </w:pPr>
          </w:p>
        </w:tc>
      </w:tr>
      <w:tr w:rsidR="001C1132" w:rsidRPr="00384447" w14:paraId="7B266744" w14:textId="77777777" w:rsidTr="00F3624B">
        <w:trPr>
          <w:trHeight w:val="246"/>
        </w:trPr>
        <w:tc>
          <w:tcPr>
            <w:tcW w:w="2160" w:type="dxa"/>
            <w:gridSpan w:val="2"/>
            <w:tcBorders>
              <w:top w:val="single" w:sz="6" w:space="0" w:color="auto"/>
              <w:left w:val="single" w:sz="6" w:space="0" w:color="auto"/>
              <w:bottom w:val="single" w:sz="6" w:space="0" w:color="auto"/>
              <w:right w:val="single" w:sz="2" w:space="0" w:color="000000"/>
            </w:tcBorders>
            <w:shd w:val="clear" w:color="auto" w:fill="auto"/>
          </w:tcPr>
          <w:p w14:paraId="7D198D92" w14:textId="77777777" w:rsidR="001C1132" w:rsidRPr="00384447" w:rsidRDefault="001C1132" w:rsidP="009411D1">
            <w:pPr>
              <w:spacing w:line="180" w:lineRule="atLeast"/>
            </w:pPr>
            <w:r w:rsidRPr="00384447">
              <w:t>Continuation of group coverage</w:t>
            </w:r>
          </w:p>
        </w:tc>
        <w:tc>
          <w:tcPr>
            <w:tcW w:w="1710" w:type="dxa"/>
            <w:gridSpan w:val="2"/>
            <w:tcBorders>
              <w:top w:val="single" w:sz="6" w:space="0" w:color="auto"/>
              <w:left w:val="single" w:sz="2" w:space="0" w:color="000000"/>
              <w:bottom w:val="single" w:sz="6" w:space="0" w:color="auto"/>
              <w:right w:val="single" w:sz="2" w:space="0" w:color="000000"/>
            </w:tcBorders>
            <w:shd w:val="clear" w:color="auto" w:fill="auto"/>
          </w:tcPr>
          <w:p w14:paraId="58590DA7" w14:textId="77777777" w:rsidR="001C1132" w:rsidRPr="00384447" w:rsidRDefault="001C1132" w:rsidP="009411D1">
            <w:pPr>
              <w:spacing w:line="180" w:lineRule="atLeast"/>
              <w:jc w:val="center"/>
              <w:rPr>
                <w:color w:val="0000FF"/>
              </w:rPr>
            </w:pPr>
            <w:r w:rsidRPr="00384447">
              <w:rPr>
                <w:color w:val="0000FF"/>
                <w:u w:val="single"/>
              </w:rPr>
              <w:t xml:space="preserve">24-A M.R.S.A. </w:t>
            </w:r>
            <w:hyperlink r:id="rId21" w:history="1">
              <w:r w:rsidRPr="00384447">
                <w:rPr>
                  <w:rStyle w:val="Hyperlink"/>
                </w:rPr>
                <w:t>§2809-A(11)</w:t>
              </w:r>
            </w:hyperlink>
          </w:p>
        </w:tc>
        <w:tc>
          <w:tcPr>
            <w:tcW w:w="6930" w:type="dxa"/>
            <w:gridSpan w:val="3"/>
            <w:tcBorders>
              <w:top w:val="single" w:sz="6" w:space="0" w:color="auto"/>
              <w:left w:val="single" w:sz="2" w:space="0" w:color="000000"/>
              <w:bottom w:val="single" w:sz="6" w:space="0" w:color="auto"/>
              <w:right w:val="single" w:sz="2" w:space="0" w:color="000000"/>
            </w:tcBorders>
            <w:shd w:val="clear" w:color="auto" w:fill="auto"/>
          </w:tcPr>
          <w:p w14:paraId="6B6DA3FF" w14:textId="77777777" w:rsidR="001C1132" w:rsidRPr="00384447" w:rsidRDefault="001C1132" w:rsidP="002E1F55">
            <w:pPr>
              <w:spacing w:line="180" w:lineRule="atLeast"/>
            </w:pPr>
            <w:r w:rsidRPr="00384447">
              <w:t xml:space="preserve">If the termination of an individual's group insurance coverage is a result of the member or employee being temporarily laid off or losing employment because of an injury or disease that the employee claims to be compensable under Workers Compensation, the insurer shall allow the member or employee to elect to continue coverage under the group policy at no higher level than the level of benefits or coverage received by the employee immediately before termination and at the member's or employee's expense or, at the member's or employee's </w:t>
            </w:r>
            <w:r w:rsidRPr="00384447">
              <w:lastRenderedPageBreak/>
              <w:t>option, to convert to a policy of individual coverage without evidence of insurability i</w:t>
            </w:r>
            <w:r w:rsidR="00DA6BBA" w:rsidRPr="00384447">
              <w:t>n accordance with this section.</w:t>
            </w:r>
          </w:p>
        </w:tc>
        <w:tc>
          <w:tcPr>
            <w:tcW w:w="540" w:type="dxa"/>
            <w:gridSpan w:val="2"/>
            <w:tcBorders>
              <w:top w:val="single" w:sz="6" w:space="0" w:color="auto"/>
              <w:left w:val="single" w:sz="2" w:space="0" w:color="000000"/>
              <w:bottom w:val="single" w:sz="6" w:space="0" w:color="auto"/>
              <w:right w:val="single" w:sz="2" w:space="0" w:color="000000"/>
            </w:tcBorders>
          </w:tcPr>
          <w:p w14:paraId="68394FCA" w14:textId="77777777" w:rsidR="001C1132" w:rsidRPr="00384447" w:rsidRDefault="001C1132" w:rsidP="00B27FC2">
            <w:pPr>
              <w:shd w:val="clear" w:color="auto" w:fill="FFFFFF"/>
              <w:jc w:val="center"/>
            </w:pPr>
            <w:r w:rsidRPr="00384447">
              <w:rPr>
                <w:rFonts w:ascii="Arial Unicode MS" w:eastAsia="MS Mincho" w:hAnsi="Arial Unicode MS" w:cs="Arial Unicode MS"/>
              </w:rPr>
              <w:lastRenderedPageBreak/>
              <w:t>☐</w:t>
            </w:r>
          </w:p>
        </w:tc>
        <w:tc>
          <w:tcPr>
            <w:tcW w:w="3330" w:type="dxa"/>
            <w:tcBorders>
              <w:top w:val="single" w:sz="6" w:space="0" w:color="auto"/>
              <w:left w:val="single" w:sz="2" w:space="0" w:color="000000"/>
              <w:bottom w:val="single" w:sz="6" w:space="0" w:color="auto"/>
              <w:right w:val="single" w:sz="2" w:space="0" w:color="000000"/>
            </w:tcBorders>
          </w:tcPr>
          <w:p w14:paraId="79B6F6C9" w14:textId="77777777" w:rsidR="001C1132" w:rsidRPr="00384447" w:rsidRDefault="001C1132" w:rsidP="00A03A0B">
            <w:pPr>
              <w:rPr>
                <w:snapToGrid w:val="0"/>
                <w:color w:val="000000"/>
              </w:rPr>
            </w:pPr>
          </w:p>
        </w:tc>
      </w:tr>
      <w:tr w:rsidR="001C1132" w:rsidRPr="00384447" w14:paraId="2B9E02BD" w14:textId="77777777" w:rsidTr="00F3624B">
        <w:trPr>
          <w:trHeight w:val="705"/>
        </w:trPr>
        <w:tc>
          <w:tcPr>
            <w:tcW w:w="2160" w:type="dxa"/>
            <w:gridSpan w:val="2"/>
            <w:tcBorders>
              <w:top w:val="single" w:sz="6" w:space="0" w:color="auto"/>
              <w:left w:val="single" w:sz="6" w:space="0" w:color="auto"/>
              <w:bottom w:val="single" w:sz="6" w:space="0" w:color="auto"/>
              <w:right w:val="single" w:sz="2" w:space="0" w:color="000000"/>
            </w:tcBorders>
            <w:shd w:val="clear" w:color="auto" w:fill="auto"/>
          </w:tcPr>
          <w:p w14:paraId="0B548B6D" w14:textId="77777777" w:rsidR="001C1132" w:rsidRPr="00384447" w:rsidRDefault="001C1132" w:rsidP="00B94A8A">
            <w:pPr>
              <w:spacing w:line="180" w:lineRule="atLeast"/>
            </w:pPr>
            <w:r w:rsidRPr="00384447">
              <w:t>Continuity on replacement of group policy</w:t>
            </w:r>
          </w:p>
        </w:tc>
        <w:tc>
          <w:tcPr>
            <w:tcW w:w="1710" w:type="dxa"/>
            <w:gridSpan w:val="2"/>
            <w:tcBorders>
              <w:top w:val="single" w:sz="6" w:space="0" w:color="auto"/>
              <w:left w:val="single" w:sz="2" w:space="0" w:color="000000"/>
              <w:bottom w:val="single" w:sz="6" w:space="0" w:color="auto"/>
              <w:right w:val="single" w:sz="2" w:space="0" w:color="000000"/>
            </w:tcBorders>
            <w:shd w:val="clear" w:color="auto" w:fill="auto"/>
          </w:tcPr>
          <w:p w14:paraId="4575817B" w14:textId="77777777" w:rsidR="001C1132" w:rsidRPr="00384447" w:rsidRDefault="001C1132" w:rsidP="00B94A8A">
            <w:pPr>
              <w:spacing w:line="180" w:lineRule="atLeast"/>
              <w:jc w:val="center"/>
              <w:rPr>
                <w:color w:val="0000FF"/>
                <w:u w:val="single"/>
              </w:rPr>
            </w:pPr>
            <w:r w:rsidRPr="00384447">
              <w:rPr>
                <w:color w:val="0000FF"/>
                <w:u w:val="single"/>
              </w:rPr>
              <w:t>24-A M.R.S.A.</w:t>
            </w:r>
            <w:r w:rsidRPr="00384447">
              <w:t xml:space="preserve"> </w:t>
            </w:r>
            <w:hyperlink r:id="rId22" w:history="1">
              <w:r w:rsidRPr="00384447">
                <w:rPr>
                  <w:rStyle w:val="Hyperlink"/>
                </w:rPr>
                <w:t>§2849</w:t>
              </w:r>
            </w:hyperlink>
          </w:p>
        </w:tc>
        <w:tc>
          <w:tcPr>
            <w:tcW w:w="6930" w:type="dxa"/>
            <w:gridSpan w:val="3"/>
            <w:tcBorders>
              <w:top w:val="single" w:sz="6" w:space="0" w:color="auto"/>
              <w:left w:val="single" w:sz="2" w:space="0" w:color="000000"/>
              <w:bottom w:val="single" w:sz="6" w:space="0" w:color="auto"/>
              <w:right w:val="single" w:sz="2" w:space="0" w:color="000000"/>
            </w:tcBorders>
            <w:shd w:val="clear" w:color="auto" w:fill="auto"/>
          </w:tcPr>
          <w:p w14:paraId="47F51DF4" w14:textId="77777777" w:rsidR="001C1132" w:rsidRPr="00384447" w:rsidRDefault="001C1132" w:rsidP="007D7EFE">
            <w:pPr>
              <w:spacing w:line="180" w:lineRule="atLeast"/>
            </w:pPr>
            <w:r w:rsidRPr="00384447">
              <w:t>This section provides continuity of coverage to persons who were covered under the replaced contract or policy at any time during the 90 days before the discontinuance of the replaced contract or policy.</w:t>
            </w:r>
          </w:p>
        </w:tc>
        <w:tc>
          <w:tcPr>
            <w:tcW w:w="540" w:type="dxa"/>
            <w:gridSpan w:val="2"/>
            <w:tcBorders>
              <w:top w:val="single" w:sz="6" w:space="0" w:color="auto"/>
              <w:left w:val="single" w:sz="2" w:space="0" w:color="000000"/>
              <w:bottom w:val="single" w:sz="6" w:space="0" w:color="auto"/>
              <w:right w:val="single" w:sz="2" w:space="0" w:color="000000"/>
            </w:tcBorders>
          </w:tcPr>
          <w:p w14:paraId="218B046A" w14:textId="77777777" w:rsidR="001C1132" w:rsidRPr="00384447" w:rsidRDefault="001C1132" w:rsidP="00B27FC2">
            <w:pPr>
              <w:shd w:val="clear" w:color="auto" w:fill="FFFFFF"/>
              <w:jc w:val="center"/>
            </w:pPr>
            <w:r w:rsidRPr="00384447">
              <w:rPr>
                <w:rFonts w:ascii="Arial Unicode MS" w:eastAsia="MS Mincho" w:hAnsi="Arial Unicode MS" w:cs="Arial Unicode MS"/>
              </w:rPr>
              <w:t>☐</w:t>
            </w:r>
          </w:p>
        </w:tc>
        <w:tc>
          <w:tcPr>
            <w:tcW w:w="3330" w:type="dxa"/>
            <w:tcBorders>
              <w:top w:val="single" w:sz="6" w:space="0" w:color="auto"/>
              <w:left w:val="single" w:sz="2" w:space="0" w:color="000000"/>
              <w:bottom w:val="single" w:sz="6" w:space="0" w:color="auto"/>
              <w:right w:val="single" w:sz="2" w:space="0" w:color="000000"/>
            </w:tcBorders>
          </w:tcPr>
          <w:p w14:paraId="6D352A20" w14:textId="77777777" w:rsidR="001C1132" w:rsidRPr="00384447" w:rsidRDefault="001C1132" w:rsidP="007D3F05">
            <w:pPr>
              <w:rPr>
                <w:snapToGrid w:val="0"/>
                <w:color w:val="000000"/>
              </w:rPr>
            </w:pPr>
          </w:p>
        </w:tc>
      </w:tr>
      <w:tr w:rsidR="001C1132" w:rsidRPr="00384447" w14:paraId="4A690D8A" w14:textId="77777777" w:rsidTr="00F3624B">
        <w:trPr>
          <w:trHeight w:val="345"/>
        </w:trPr>
        <w:tc>
          <w:tcPr>
            <w:tcW w:w="2160" w:type="dxa"/>
            <w:gridSpan w:val="2"/>
            <w:tcBorders>
              <w:top w:val="single" w:sz="6" w:space="0" w:color="auto"/>
              <w:left w:val="single" w:sz="6" w:space="0" w:color="auto"/>
              <w:bottom w:val="single" w:sz="6" w:space="0" w:color="auto"/>
              <w:right w:val="single" w:sz="2" w:space="0" w:color="000000"/>
            </w:tcBorders>
            <w:shd w:val="clear" w:color="auto" w:fill="auto"/>
          </w:tcPr>
          <w:p w14:paraId="67DBE2E7" w14:textId="77777777" w:rsidR="001C1132" w:rsidRPr="00B64B8A" w:rsidRDefault="001C1132" w:rsidP="00E02091">
            <w:pPr>
              <w:pStyle w:val="NormalWeb"/>
              <w:spacing w:line="150" w:lineRule="atLeast"/>
            </w:pPr>
            <w:r w:rsidRPr="00B64B8A">
              <w:t xml:space="preserve">Coordination of Benefits </w:t>
            </w:r>
          </w:p>
        </w:tc>
        <w:tc>
          <w:tcPr>
            <w:tcW w:w="1710" w:type="dxa"/>
            <w:gridSpan w:val="2"/>
            <w:tcBorders>
              <w:top w:val="single" w:sz="6" w:space="0" w:color="auto"/>
              <w:left w:val="single" w:sz="2" w:space="0" w:color="000000"/>
              <w:bottom w:val="single" w:sz="6" w:space="0" w:color="auto"/>
              <w:right w:val="single" w:sz="2" w:space="0" w:color="000000"/>
            </w:tcBorders>
            <w:shd w:val="clear" w:color="auto" w:fill="auto"/>
          </w:tcPr>
          <w:p w14:paraId="799C9460" w14:textId="77777777" w:rsidR="002C1472" w:rsidRPr="00B64B8A" w:rsidRDefault="00846370" w:rsidP="009411D1">
            <w:pPr>
              <w:spacing w:line="150" w:lineRule="atLeast"/>
              <w:jc w:val="center"/>
              <w:rPr>
                <w:color w:val="0000FF"/>
              </w:rPr>
            </w:pPr>
            <w:hyperlink r:id="rId23" w:history="1">
              <w:r w:rsidR="002C1472" w:rsidRPr="00B64B8A">
                <w:rPr>
                  <w:rStyle w:val="Hyperlink"/>
                </w:rPr>
                <w:t>Rule 191(§9-A and §9-D)</w:t>
              </w:r>
            </w:hyperlink>
          </w:p>
          <w:p w14:paraId="06F52CA0" w14:textId="77777777" w:rsidR="002C1472" w:rsidRPr="00B64B8A" w:rsidRDefault="002C1472" w:rsidP="009411D1">
            <w:pPr>
              <w:spacing w:line="150" w:lineRule="atLeast"/>
              <w:jc w:val="center"/>
              <w:rPr>
                <w:color w:val="0000FF"/>
              </w:rPr>
            </w:pPr>
          </w:p>
          <w:p w14:paraId="06BDB272" w14:textId="77777777" w:rsidR="001C1132" w:rsidRPr="00B64B8A" w:rsidRDefault="00846370" w:rsidP="007E7789">
            <w:pPr>
              <w:spacing w:line="150" w:lineRule="atLeast"/>
              <w:jc w:val="center"/>
              <w:rPr>
                <w:color w:val="0000FF"/>
              </w:rPr>
            </w:pPr>
            <w:hyperlink r:id="rId24" w:history="1">
              <w:r w:rsidR="001C1132" w:rsidRPr="00B64B8A">
                <w:rPr>
                  <w:rStyle w:val="Hyperlink"/>
                </w:rPr>
                <w:t>Rule 790</w:t>
              </w:r>
            </w:hyperlink>
          </w:p>
        </w:tc>
        <w:tc>
          <w:tcPr>
            <w:tcW w:w="6930" w:type="dxa"/>
            <w:gridSpan w:val="3"/>
            <w:tcBorders>
              <w:top w:val="single" w:sz="6" w:space="0" w:color="auto"/>
              <w:left w:val="single" w:sz="2" w:space="0" w:color="000000"/>
              <w:bottom w:val="single" w:sz="6" w:space="0" w:color="auto"/>
              <w:right w:val="single" w:sz="2" w:space="0" w:color="000000"/>
            </w:tcBorders>
            <w:shd w:val="clear" w:color="auto" w:fill="auto"/>
          </w:tcPr>
          <w:p w14:paraId="36737B5C" w14:textId="77777777" w:rsidR="002C1472" w:rsidRPr="00B64B8A" w:rsidRDefault="002C1472" w:rsidP="0018653F">
            <w:pPr>
              <w:tabs>
                <w:tab w:val="left" w:pos="720"/>
                <w:tab w:val="left" w:pos="1440"/>
                <w:tab w:val="left" w:pos="2160"/>
                <w:tab w:val="left" w:pos="2880"/>
              </w:tabs>
              <w:jc w:val="both"/>
            </w:pPr>
            <w:r w:rsidRPr="00B64B8A">
              <w:t>Section 9</w:t>
            </w:r>
            <w:r w:rsidR="004E6885" w:rsidRPr="00B64B8A">
              <w:t>(D)</w:t>
            </w:r>
            <w:r w:rsidRPr="00B64B8A">
              <w:t xml:space="preserve"> states: Evidences of coverage may contain a provision for</w:t>
            </w:r>
          </w:p>
          <w:p w14:paraId="075037E4" w14:textId="77777777" w:rsidR="002C1472" w:rsidRPr="00B64B8A" w:rsidRDefault="002C1472" w:rsidP="002C1472">
            <w:pPr>
              <w:tabs>
                <w:tab w:val="left" w:pos="720"/>
                <w:tab w:val="left" w:pos="1440"/>
                <w:tab w:val="left" w:pos="2160"/>
                <w:tab w:val="left" w:pos="2880"/>
              </w:tabs>
              <w:ind w:left="1440" w:hanging="1440"/>
              <w:jc w:val="both"/>
            </w:pPr>
            <w:r w:rsidRPr="00B64B8A">
              <w:t>coordination of benefits, provided that such provision shall not relieve</w:t>
            </w:r>
          </w:p>
          <w:p w14:paraId="2B7CD389" w14:textId="77777777" w:rsidR="002C1472" w:rsidRPr="00B64B8A" w:rsidRDefault="002C1472" w:rsidP="002C1472">
            <w:pPr>
              <w:tabs>
                <w:tab w:val="left" w:pos="720"/>
                <w:tab w:val="left" w:pos="1440"/>
                <w:tab w:val="left" w:pos="2160"/>
                <w:tab w:val="left" w:pos="2880"/>
              </w:tabs>
              <w:ind w:left="1440" w:hanging="1440"/>
              <w:jc w:val="both"/>
            </w:pPr>
            <w:r w:rsidRPr="00B64B8A">
              <w:t>an HMO of its duty to provide or arrange for a covered health care</w:t>
            </w:r>
          </w:p>
          <w:p w14:paraId="6ECC00F7" w14:textId="77777777" w:rsidR="002C1472" w:rsidRPr="00B64B8A" w:rsidRDefault="002C1472" w:rsidP="002C1472">
            <w:pPr>
              <w:tabs>
                <w:tab w:val="left" w:pos="720"/>
                <w:tab w:val="left" w:pos="1440"/>
                <w:tab w:val="left" w:pos="2160"/>
                <w:tab w:val="left" w:pos="2880"/>
              </w:tabs>
              <w:ind w:left="1440" w:hanging="1440"/>
              <w:jc w:val="both"/>
            </w:pPr>
            <w:r w:rsidRPr="00B64B8A">
              <w:t>service to an enrollee solely because the enrollee is entitled to coverage</w:t>
            </w:r>
          </w:p>
          <w:p w14:paraId="234DE789" w14:textId="77777777" w:rsidR="002C1472" w:rsidRPr="00B64B8A" w:rsidRDefault="002C1472" w:rsidP="002C1472">
            <w:pPr>
              <w:tabs>
                <w:tab w:val="left" w:pos="720"/>
                <w:tab w:val="left" w:pos="1440"/>
                <w:tab w:val="left" w:pos="2160"/>
                <w:tab w:val="left" w:pos="2880"/>
              </w:tabs>
              <w:ind w:left="1440" w:hanging="1440"/>
              <w:jc w:val="both"/>
            </w:pPr>
            <w:r w:rsidRPr="00B64B8A">
              <w:t>under any other contract, policy or plan, including coverage provided</w:t>
            </w:r>
          </w:p>
          <w:p w14:paraId="7EB84A82" w14:textId="77777777" w:rsidR="004E6885" w:rsidRPr="00B64B8A" w:rsidRDefault="002C1472" w:rsidP="004E6885">
            <w:pPr>
              <w:tabs>
                <w:tab w:val="left" w:pos="720"/>
                <w:tab w:val="left" w:pos="1440"/>
                <w:tab w:val="left" w:pos="2160"/>
                <w:tab w:val="left" w:pos="2880"/>
              </w:tabs>
              <w:ind w:left="1440" w:hanging="1440"/>
              <w:jc w:val="both"/>
            </w:pPr>
            <w:r w:rsidRPr="00B64B8A">
              <w:t>under government programs.</w:t>
            </w:r>
            <w:r w:rsidR="00164787" w:rsidRPr="00B64B8A">
              <w:t xml:space="preserve"> </w:t>
            </w:r>
            <w:r w:rsidR="004E6885" w:rsidRPr="00B64B8A">
              <w:t xml:space="preserve">Coordination with Medicare is permitted </w:t>
            </w:r>
          </w:p>
          <w:p w14:paraId="7F0F51F6" w14:textId="77777777" w:rsidR="004E6885" w:rsidRPr="00B64B8A" w:rsidRDefault="004E6885" w:rsidP="004E6885">
            <w:pPr>
              <w:tabs>
                <w:tab w:val="left" w:pos="720"/>
                <w:tab w:val="left" w:pos="1440"/>
                <w:tab w:val="left" w:pos="2160"/>
                <w:tab w:val="left" w:pos="2880"/>
              </w:tabs>
              <w:ind w:left="1440" w:hanging="1440"/>
              <w:jc w:val="both"/>
            </w:pPr>
            <w:r w:rsidRPr="00B64B8A">
              <w:t xml:space="preserve">under the same conditions and manner applicable to non-HMO plans </w:t>
            </w:r>
          </w:p>
          <w:p w14:paraId="09C84A93" w14:textId="77777777" w:rsidR="004E6885" w:rsidRPr="00B64B8A" w:rsidRDefault="004E6885" w:rsidP="004E6885">
            <w:pPr>
              <w:tabs>
                <w:tab w:val="left" w:pos="720"/>
                <w:tab w:val="left" w:pos="1440"/>
                <w:tab w:val="left" w:pos="2160"/>
                <w:tab w:val="left" w:pos="2880"/>
              </w:tabs>
              <w:ind w:left="1440" w:hanging="1440"/>
              <w:jc w:val="both"/>
            </w:pPr>
            <w:r w:rsidRPr="00B64B8A">
              <w:t xml:space="preserve">and described in 24-A M.R.S. §§ 2844 and 2723-A.    </w:t>
            </w:r>
          </w:p>
          <w:p w14:paraId="63E194C9" w14:textId="77777777" w:rsidR="002C1472" w:rsidRPr="00B64B8A" w:rsidRDefault="002C1472" w:rsidP="004E6885">
            <w:pPr>
              <w:tabs>
                <w:tab w:val="left" w:pos="720"/>
                <w:tab w:val="left" w:pos="1440"/>
                <w:tab w:val="left" w:pos="2160"/>
                <w:tab w:val="left" w:pos="2880"/>
              </w:tabs>
              <w:ind w:left="1440" w:hanging="1440"/>
              <w:jc w:val="both"/>
            </w:pPr>
          </w:p>
          <w:p w14:paraId="6015C360" w14:textId="77777777" w:rsidR="001C1132" w:rsidRPr="00B64B8A" w:rsidRDefault="001C1132" w:rsidP="00FA03BD">
            <w:pPr>
              <w:tabs>
                <w:tab w:val="left" w:pos="720"/>
                <w:tab w:val="left" w:pos="1440"/>
                <w:tab w:val="left" w:pos="2160"/>
                <w:tab w:val="left" w:pos="2880"/>
              </w:tabs>
              <w:ind w:left="1440" w:hanging="1440"/>
            </w:pPr>
            <w:r w:rsidRPr="00B64B8A">
              <w:t>Medicaid is always secondary.</w:t>
            </w:r>
          </w:p>
        </w:tc>
        <w:tc>
          <w:tcPr>
            <w:tcW w:w="540" w:type="dxa"/>
            <w:gridSpan w:val="2"/>
            <w:tcBorders>
              <w:top w:val="single" w:sz="6" w:space="0" w:color="auto"/>
              <w:left w:val="single" w:sz="2" w:space="0" w:color="000000"/>
              <w:bottom w:val="single" w:sz="6" w:space="0" w:color="auto"/>
              <w:right w:val="single" w:sz="2" w:space="0" w:color="000000"/>
            </w:tcBorders>
          </w:tcPr>
          <w:p w14:paraId="3DF52A58" w14:textId="77777777" w:rsidR="001C1132" w:rsidRPr="00384447" w:rsidRDefault="001C1132" w:rsidP="00B27FC2">
            <w:pPr>
              <w:shd w:val="clear" w:color="auto" w:fill="FFFFFF"/>
              <w:jc w:val="center"/>
            </w:pPr>
            <w:r w:rsidRPr="00384447">
              <w:rPr>
                <w:rFonts w:ascii="Arial Unicode MS" w:eastAsia="MS Mincho" w:hAnsi="Arial Unicode MS" w:cs="Arial Unicode MS"/>
              </w:rPr>
              <w:t>☐</w:t>
            </w:r>
          </w:p>
        </w:tc>
        <w:tc>
          <w:tcPr>
            <w:tcW w:w="3330" w:type="dxa"/>
            <w:tcBorders>
              <w:top w:val="single" w:sz="6" w:space="0" w:color="auto"/>
              <w:left w:val="single" w:sz="2" w:space="0" w:color="000000"/>
              <w:bottom w:val="single" w:sz="6" w:space="0" w:color="auto"/>
              <w:right w:val="single" w:sz="2" w:space="0" w:color="000000"/>
            </w:tcBorders>
          </w:tcPr>
          <w:p w14:paraId="01663E1A" w14:textId="77777777" w:rsidR="001C1132" w:rsidRPr="00164787" w:rsidRDefault="001C1132" w:rsidP="009411D1">
            <w:pPr>
              <w:rPr>
                <w:snapToGrid w:val="0"/>
                <w:color w:val="FF0000"/>
              </w:rPr>
            </w:pPr>
          </w:p>
        </w:tc>
      </w:tr>
      <w:tr w:rsidR="009723E8" w:rsidRPr="00384447" w14:paraId="4A4C0F4F" w14:textId="77777777" w:rsidTr="00F3624B">
        <w:trPr>
          <w:trHeight w:val="705"/>
        </w:trPr>
        <w:tc>
          <w:tcPr>
            <w:tcW w:w="2160" w:type="dxa"/>
            <w:gridSpan w:val="2"/>
            <w:tcBorders>
              <w:top w:val="single" w:sz="6" w:space="0" w:color="auto"/>
              <w:left w:val="single" w:sz="6" w:space="0" w:color="auto"/>
              <w:bottom w:val="single" w:sz="6" w:space="0" w:color="auto"/>
              <w:right w:val="single" w:sz="2" w:space="0" w:color="000000"/>
            </w:tcBorders>
            <w:shd w:val="clear" w:color="auto" w:fill="auto"/>
          </w:tcPr>
          <w:p w14:paraId="64AF64A8" w14:textId="77777777" w:rsidR="009723E8" w:rsidRDefault="009723E8" w:rsidP="009723E8">
            <w:pPr>
              <w:pStyle w:val="NormalWeb"/>
              <w:shd w:val="clear" w:color="auto" w:fill="FFFFFF"/>
              <w:rPr>
                <w:bCs/>
              </w:rPr>
            </w:pPr>
            <w:r>
              <w:rPr>
                <w:bCs/>
              </w:rPr>
              <w:t>Credentialing Requirements</w:t>
            </w:r>
          </w:p>
          <w:p w14:paraId="78C6253B" w14:textId="77777777" w:rsidR="009723E8" w:rsidRDefault="009723E8" w:rsidP="009723E8"/>
        </w:tc>
        <w:tc>
          <w:tcPr>
            <w:tcW w:w="1710" w:type="dxa"/>
            <w:gridSpan w:val="2"/>
            <w:tcBorders>
              <w:top w:val="single" w:sz="6" w:space="0" w:color="auto"/>
              <w:left w:val="single" w:sz="2" w:space="0" w:color="000000"/>
              <w:bottom w:val="single" w:sz="6" w:space="0" w:color="auto"/>
              <w:right w:val="single" w:sz="2" w:space="0" w:color="000000"/>
            </w:tcBorders>
            <w:shd w:val="clear" w:color="auto" w:fill="auto"/>
          </w:tcPr>
          <w:p w14:paraId="37B57AA4" w14:textId="77777777" w:rsidR="009723E8" w:rsidRPr="00F367BE" w:rsidRDefault="00846370" w:rsidP="009723E8">
            <w:pPr>
              <w:pStyle w:val="NormalWeb"/>
              <w:shd w:val="clear" w:color="auto" w:fill="FFFFFF"/>
              <w:jc w:val="center"/>
              <w:rPr>
                <w:rStyle w:val="Hyperlink"/>
                <w:bCs/>
                <w:color w:val="auto"/>
                <w:u w:val="none"/>
              </w:rPr>
            </w:pPr>
            <w:hyperlink r:id="rId25" w:history="1">
              <w:r w:rsidR="009723E8" w:rsidRPr="007C357F">
                <w:rPr>
                  <w:rStyle w:val="Hyperlink"/>
                  <w:bCs/>
                </w:rPr>
                <w:t>Title 24-A § 6951(13)</w:t>
              </w:r>
            </w:hyperlink>
            <w:r w:rsidR="009723E8" w:rsidRPr="00F367BE">
              <w:rPr>
                <w:rStyle w:val="Hyperlink"/>
                <w:bCs/>
                <w:color w:val="auto"/>
                <w:u w:val="none"/>
              </w:rPr>
              <w:t xml:space="preserve"> (As amended by </w:t>
            </w:r>
            <w:hyperlink r:id="rId26" w:history="1">
              <w:r w:rsidR="009723E8" w:rsidRPr="00FC68D2">
                <w:rPr>
                  <w:rStyle w:val="Hyperlink"/>
                  <w:bCs/>
                </w:rPr>
                <w:t>P.L. 2022 ch. 603</w:t>
              </w:r>
            </w:hyperlink>
            <w:r w:rsidR="009723E8" w:rsidRPr="00F367BE">
              <w:rPr>
                <w:rStyle w:val="Hyperlink"/>
                <w:bCs/>
                <w:color w:val="auto"/>
                <w:u w:val="none"/>
              </w:rPr>
              <w:t>)</w:t>
            </w:r>
          </w:p>
          <w:p w14:paraId="648F4ABB" w14:textId="482EB7D9" w:rsidR="009723E8" w:rsidRDefault="00846370" w:rsidP="009723E8">
            <w:pPr>
              <w:jc w:val="center"/>
            </w:pPr>
            <w:hyperlink r:id="rId27" w:history="1">
              <w:r w:rsidR="009723E8" w:rsidRPr="000351D7">
                <w:rPr>
                  <w:rStyle w:val="Hyperlink"/>
                  <w:bCs/>
                </w:rPr>
                <w:t>Title 24-A § 4303(2)(D)</w:t>
              </w:r>
            </w:hyperlink>
            <w:r w:rsidR="009723E8" w:rsidRPr="00F367BE">
              <w:rPr>
                <w:rStyle w:val="Hyperlink"/>
                <w:bCs/>
                <w:color w:val="auto"/>
                <w:u w:val="none"/>
              </w:rPr>
              <w:t xml:space="preserve"> (as amended by </w:t>
            </w:r>
            <w:hyperlink r:id="rId28" w:history="1">
              <w:r w:rsidR="009723E8" w:rsidRPr="00FC68D2">
                <w:rPr>
                  <w:rStyle w:val="Hyperlink"/>
                  <w:bCs/>
                </w:rPr>
                <w:t>P.L. 2022 ch. 603</w:t>
              </w:r>
            </w:hyperlink>
            <w:r w:rsidR="009723E8" w:rsidRPr="00F367BE">
              <w:rPr>
                <w:rStyle w:val="Hyperlink"/>
                <w:bCs/>
                <w:color w:val="auto"/>
                <w:u w:val="none"/>
              </w:rPr>
              <w:t>)</w:t>
            </w:r>
          </w:p>
        </w:tc>
        <w:tc>
          <w:tcPr>
            <w:tcW w:w="6930" w:type="dxa"/>
            <w:gridSpan w:val="3"/>
            <w:tcBorders>
              <w:top w:val="single" w:sz="6" w:space="0" w:color="auto"/>
              <w:left w:val="single" w:sz="2" w:space="0" w:color="000000"/>
              <w:bottom w:val="single" w:sz="6" w:space="0" w:color="auto"/>
              <w:right w:val="single" w:sz="2" w:space="0" w:color="000000"/>
            </w:tcBorders>
            <w:shd w:val="clear" w:color="auto" w:fill="auto"/>
          </w:tcPr>
          <w:p w14:paraId="434FEA9B" w14:textId="77777777" w:rsidR="009723E8" w:rsidRDefault="009723E8" w:rsidP="009723E8">
            <w:pPr>
              <w:pStyle w:val="NormalWeb"/>
              <w:shd w:val="clear" w:color="auto" w:fill="FFFFFF"/>
            </w:pPr>
            <w:r w:rsidRPr="00554797">
              <w:rPr>
                <w:u w:val="single"/>
              </w:rPr>
              <w:t>Part A</w:t>
            </w:r>
            <w:r>
              <w:t xml:space="preserve">. </w:t>
            </w:r>
            <w:r w:rsidRPr="00A472E6">
              <w:rPr>
                <w:u w:val="single"/>
              </w:rPr>
              <w:t>Reporting Requirement</w:t>
            </w:r>
            <w:r>
              <w:t xml:space="preserve">. </w:t>
            </w:r>
          </w:p>
          <w:p w14:paraId="6BE80FED" w14:textId="77777777" w:rsidR="009723E8" w:rsidRPr="00E00998" w:rsidRDefault="009723E8" w:rsidP="009723E8">
            <w:pPr>
              <w:pStyle w:val="NormalWeb"/>
              <w:shd w:val="clear" w:color="auto" w:fill="FFFFFF"/>
            </w:pPr>
            <w:r>
              <w:t>Within 60 days of a request from the Maine Health Data Organization, a payor shall provide the supplemental datasets specific to payments for behavioral health care services necessary to provide the information required in paragraphs B and C.</w:t>
            </w:r>
          </w:p>
          <w:p w14:paraId="40B7EC36" w14:textId="77777777" w:rsidR="009723E8" w:rsidRDefault="009723E8" w:rsidP="009723E8">
            <w:pPr>
              <w:pStyle w:val="NormalWeb"/>
              <w:shd w:val="clear" w:color="auto" w:fill="FFFFFF"/>
              <w:rPr>
                <w:bCs/>
              </w:rPr>
            </w:pPr>
            <w:r>
              <w:rPr>
                <w:bCs/>
                <w:u w:val="single"/>
              </w:rPr>
              <w:t xml:space="preserve">Part B. </w:t>
            </w:r>
            <w:r w:rsidRPr="00A472E6">
              <w:rPr>
                <w:bCs/>
                <w:u w:val="single"/>
              </w:rPr>
              <w:t>Credentialing</w:t>
            </w:r>
            <w:r>
              <w:rPr>
                <w:bCs/>
              </w:rPr>
              <w:t>.</w:t>
            </w:r>
            <w:r w:rsidRPr="00F367BE">
              <w:rPr>
                <w:bCs/>
              </w:rPr>
              <w:t xml:space="preserve"> </w:t>
            </w:r>
          </w:p>
          <w:p w14:paraId="6AEDA9DB" w14:textId="77777777" w:rsidR="009723E8" w:rsidRPr="00E00998" w:rsidRDefault="009723E8" w:rsidP="009723E8">
            <w:pPr>
              <w:pStyle w:val="NormalWeb"/>
              <w:shd w:val="clear" w:color="auto" w:fill="FFFFFF"/>
            </w:pPr>
            <w:r>
              <w:rPr>
                <w:bCs/>
              </w:rPr>
              <w:t>W</w:t>
            </w:r>
            <w:r>
              <w:t>ithin 30 days of initial receipt of a credentialing application, a carrier shall review the entire application and determine whether it is complete. If not, the carrier must return the application with a comprehensive list of items to be completed on the application.</w:t>
            </w:r>
          </w:p>
          <w:p w14:paraId="6832E357" w14:textId="3A9A3962" w:rsidR="009723E8" w:rsidRDefault="009723E8" w:rsidP="009723E8">
            <w:pPr>
              <w:autoSpaceDE w:val="0"/>
              <w:autoSpaceDN w:val="0"/>
              <w:adjustRightInd w:val="0"/>
              <w:rPr>
                <w:rFonts w:ascii="TimesNewRomanPSMT" w:hAnsi="TimesNewRomanPSMT" w:cs="TimesNewRomanPSMT"/>
              </w:rPr>
            </w:pPr>
            <w:r>
              <w:rPr>
                <w:bCs/>
              </w:rPr>
              <w:t xml:space="preserve">Within 60 days of initial receipt of a completed credentialing application, a carrier shall grant or deny the application, or, if unable to complete a credentialing decision, must so notify the BOI in writing within that 60 day period, and request authorization for an extension of time. The request for extension shall include a detailed explanation of the reasons why it cannot be completed within the time permitted, or, if </w:t>
            </w:r>
            <w:r>
              <w:rPr>
                <w:bCs/>
              </w:rPr>
              <w:lastRenderedPageBreak/>
              <w:t>not specific to that application, a remediation plan to bring the carrier’s credentialing practices into compliance with the 60-day limit.</w:t>
            </w:r>
          </w:p>
        </w:tc>
        <w:tc>
          <w:tcPr>
            <w:tcW w:w="540" w:type="dxa"/>
            <w:gridSpan w:val="2"/>
            <w:tcBorders>
              <w:top w:val="single" w:sz="6" w:space="0" w:color="auto"/>
              <w:left w:val="single" w:sz="2" w:space="0" w:color="000000"/>
              <w:bottom w:val="single" w:sz="6" w:space="0" w:color="auto"/>
              <w:right w:val="single" w:sz="2" w:space="0" w:color="000000"/>
            </w:tcBorders>
          </w:tcPr>
          <w:p w14:paraId="034860AB" w14:textId="103EA97D" w:rsidR="009723E8" w:rsidRPr="00A6694D" w:rsidRDefault="009723E8" w:rsidP="009723E8">
            <w:pPr>
              <w:shd w:val="clear" w:color="auto" w:fill="FFFFFF"/>
              <w:jc w:val="center"/>
              <w:rPr>
                <w:rFonts w:ascii="Segoe UI Symbol" w:eastAsia="MS Mincho" w:hAnsi="Segoe UI Symbol" w:cs="Segoe UI Symbol"/>
              </w:rPr>
            </w:pPr>
            <w:r w:rsidRPr="00A6694D">
              <w:rPr>
                <w:rFonts w:ascii="Segoe UI Symbol" w:eastAsia="MS Mincho" w:hAnsi="Segoe UI Symbol" w:cs="Segoe UI Symbol"/>
              </w:rPr>
              <w:lastRenderedPageBreak/>
              <w:t>☐</w:t>
            </w:r>
          </w:p>
        </w:tc>
        <w:tc>
          <w:tcPr>
            <w:tcW w:w="3330" w:type="dxa"/>
            <w:tcBorders>
              <w:top w:val="single" w:sz="6" w:space="0" w:color="auto"/>
              <w:left w:val="single" w:sz="2" w:space="0" w:color="000000"/>
              <w:bottom w:val="single" w:sz="6" w:space="0" w:color="auto"/>
              <w:right w:val="single" w:sz="2" w:space="0" w:color="000000"/>
            </w:tcBorders>
          </w:tcPr>
          <w:p w14:paraId="0AB12E5B" w14:textId="77777777" w:rsidR="009723E8" w:rsidRPr="00384447" w:rsidRDefault="009723E8" w:rsidP="009723E8">
            <w:pPr>
              <w:rPr>
                <w:snapToGrid w:val="0"/>
                <w:color w:val="000000"/>
              </w:rPr>
            </w:pPr>
          </w:p>
        </w:tc>
      </w:tr>
      <w:tr w:rsidR="00BA7061" w:rsidRPr="00384447" w14:paraId="6603D14A" w14:textId="77777777" w:rsidTr="00F3624B">
        <w:trPr>
          <w:trHeight w:val="705"/>
        </w:trPr>
        <w:tc>
          <w:tcPr>
            <w:tcW w:w="2160" w:type="dxa"/>
            <w:gridSpan w:val="2"/>
            <w:tcBorders>
              <w:top w:val="single" w:sz="6" w:space="0" w:color="auto"/>
              <w:left w:val="single" w:sz="6" w:space="0" w:color="auto"/>
              <w:bottom w:val="single" w:sz="6" w:space="0" w:color="auto"/>
              <w:right w:val="single" w:sz="2" w:space="0" w:color="000000"/>
            </w:tcBorders>
            <w:shd w:val="clear" w:color="auto" w:fill="auto"/>
          </w:tcPr>
          <w:p w14:paraId="3B393369" w14:textId="77777777" w:rsidR="00BA7061" w:rsidRPr="00A6694D" w:rsidRDefault="00BA7061" w:rsidP="00BA7061">
            <w:r>
              <w:t>Death with Dignity</w:t>
            </w:r>
          </w:p>
        </w:tc>
        <w:tc>
          <w:tcPr>
            <w:tcW w:w="1710" w:type="dxa"/>
            <w:gridSpan w:val="2"/>
            <w:tcBorders>
              <w:top w:val="single" w:sz="6" w:space="0" w:color="auto"/>
              <w:left w:val="single" w:sz="2" w:space="0" w:color="000000"/>
              <w:bottom w:val="single" w:sz="6" w:space="0" w:color="auto"/>
              <w:right w:val="single" w:sz="2" w:space="0" w:color="000000"/>
            </w:tcBorders>
            <w:shd w:val="clear" w:color="auto" w:fill="auto"/>
          </w:tcPr>
          <w:p w14:paraId="1C762501" w14:textId="77777777" w:rsidR="00BA7061" w:rsidRDefault="00846370" w:rsidP="00BA7061">
            <w:pPr>
              <w:jc w:val="center"/>
              <w:rPr>
                <w:color w:val="1F497D"/>
              </w:rPr>
            </w:pPr>
            <w:hyperlink r:id="rId29" w:history="1">
              <w:r w:rsidR="00BA7061" w:rsidRPr="00D77279">
                <w:rPr>
                  <w:rStyle w:val="Hyperlink"/>
                </w:rPr>
                <w:t>22 M.R.S. § 2140(19)</w:t>
              </w:r>
            </w:hyperlink>
          </w:p>
          <w:p w14:paraId="7B765361" w14:textId="77777777" w:rsidR="00BA7061" w:rsidRPr="00A6694D" w:rsidRDefault="00BA7061" w:rsidP="00BA7061">
            <w:pPr>
              <w:jc w:val="center"/>
              <w:rPr>
                <w:color w:val="0000FF"/>
                <w:u w:val="single"/>
              </w:rPr>
            </w:pPr>
          </w:p>
        </w:tc>
        <w:tc>
          <w:tcPr>
            <w:tcW w:w="6930" w:type="dxa"/>
            <w:gridSpan w:val="3"/>
            <w:tcBorders>
              <w:top w:val="single" w:sz="6" w:space="0" w:color="auto"/>
              <w:left w:val="single" w:sz="2" w:space="0" w:color="000000"/>
              <w:bottom w:val="single" w:sz="6" w:space="0" w:color="auto"/>
              <w:right w:val="single" w:sz="2" w:space="0" w:color="000000"/>
            </w:tcBorders>
            <w:shd w:val="clear" w:color="auto" w:fill="auto"/>
          </w:tcPr>
          <w:p w14:paraId="05699D0A" w14:textId="77777777" w:rsidR="00BA7061" w:rsidRPr="00A6694D" w:rsidRDefault="00BA7061" w:rsidP="00BA7061">
            <w:pPr>
              <w:autoSpaceDE w:val="0"/>
              <w:autoSpaceDN w:val="0"/>
              <w:adjustRightInd w:val="0"/>
            </w:pPr>
            <w:r>
              <w:rPr>
                <w:rFonts w:ascii="TimesNewRomanPSMT" w:hAnsi="TimesNewRomanPSMT" w:cs="TimesNewRomanPSMT"/>
              </w:rPr>
              <w:t>The sale, procurement or issuance of any health or accident insurance or the rate charged for any health or accident policy may not be conditioned upon or affected by the making or rescinding of a request by a qualified patient for medication that the patient may self-administer to end the patient's life in accordance with this Act.</w:t>
            </w:r>
          </w:p>
        </w:tc>
        <w:tc>
          <w:tcPr>
            <w:tcW w:w="540" w:type="dxa"/>
            <w:gridSpan w:val="2"/>
            <w:tcBorders>
              <w:top w:val="single" w:sz="6" w:space="0" w:color="auto"/>
              <w:left w:val="single" w:sz="2" w:space="0" w:color="000000"/>
              <w:bottom w:val="single" w:sz="6" w:space="0" w:color="auto"/>
              <w:right w:val="single" w:sz="2" w:space="0" w:color="000000"/>
            </w:tcBorders>
          </w:tcPr>
          <w:p w14:paraId="3FBA3238" w14:textId="77777777" w:rsidR="00BA7061" w:rsidRPr="00A6694D" w:rsidRDefault="00BA7061" w:rsidP="00BA7061">
            <w:pPr>
              <w:shd w:val="clear" w:color="auto" w:fill="FFFFFF"/>
              <w:jc w:val="center"/>
              <w:rPr>
                <w:rFonts w:ascii="Arial Unicode MS" w:eastAsia="MS Mincho" w:hAnsi="Arial Unicode MS" w:cs="Arial Unicode MS"/>
              </w:rPr>
            </w:pPr>
            <w:r w:rsidRPr="00A6694D">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tcPr>
          <w:p w14:paraId="652560EA" w14:textId="77777777" w:rsidR="00BA7061" w:rsidRPr="00384447" w:rsidRDefault="00BA7061" w:rsidP="00BA7061">
            <w:pPr>
              <w:rPr>
                <w:snapToGrid w:val="0"/>
                <w:color w:val="000000"/>
              </w:rPr>
            </w:pPr>
          </w:p>
        </w:tc>
      </w:tr>
      <w:tr w:rsidR="001C1132" w:rsidRPr="00384447" w14:paraId="2704621D" w14:textId="77777777" w:rsidTr="00F3624B">
        <w:trPr>
          <w:trHeight w:val="705"/>
        </w:trPr>
        <w:tc>
          <w:tcPr>
            <w:tcW w:w="2160" w:type="dxa"/>
            <w:gridSpan w:val="2"/>
            <w:tcBorders>
              <w:top w:val="single" w:sz="6" w:space="0" w:color="auto"/>
              <w:left w:val="single" w:sz="6" w:space="0" w:color="auto"/>
              <w:bottom w:val="single" w:sz="6" w:space="0" w:color="auto"/>
              <w:right w:val="single" w:sz="2" w:space="0" w:color="000000"/>
            </w:tcBorders>
            <w:shd w:val="clear" w:color="auto" w:fill="auto"/>
          </w:tcPr>
          <w:p w14:paraId="3B80ED62" w14:textId="77777777" w:rsidR="001C1132" w:rsidRPr="00384447" w:rsidRDefault="001C1132" w:rsidP="009411D1">
            <w:pPr>
              <w:spacing w:line="60" w:lineRule="atLeast"/>
            </w:pPr>
            <w:r w:rsidRPr="00384447">
              <w:t>Definition of Medically Necessary</w:t>
            </w:r>
          </w:p>
        </w:tc>
        <w:tc>
          <w:tcPr>
            <w:tcW w:w="1710" w:type="dxa"/>
            <w:gridSpan w:val="2"/>
            <w:tcBorders>
              <w:top w:val="single" w:sz="6" w:space="0" w:color="auto"/>
              <w:left w:val="single" w:sz="2" w:space="0" w:color="000000"/>
              <w:bottom w:val="single" w:sz="6" w:space="0" w:color="auto"/>
              <w:right w:val="single" w:sz="2" w:space="0" w:color="000000"/>
            </w:tcBorders>
            <w:shd w:val="clear" w:color="auto" w:fill="auto"/>
          </w:tcPr>
          <w:p w14:paraId="5C1F98D9" w14:textId="77777777" w:rsidR="001C1132" w:rsidRPr="00384447" w:rsidRDefault="001C1132" w:rsidP="009411D1">
            <w:pPr>
              <w:spacing w:line="150" w:lineRule="atLeast"/>
              <w:jc w:val="center"/>
              <w:rPr>
                <w:rStyle w:val="Hyperlink"/>
              </w:rPr>
            </w:pPr>
            <w:r w:rsidRPr="00384447">
              <w:rPr>
                <w:color w:val="0000FF"/>
                <w:u w:val="single"/>
              </w:rPr>
              <w:t xml:space="preserve">24-A M.R.S.A. </w:t>
            </w:r>
            <w:r w:rsidRPr="00384447">
              <w:fldChar w:fldCharType="begin"/>
            </w:r>
            <w:r w:rsidRPr="00384447">
              <w:instrText xml:space="preserve"> HYPERLINK "http://legislature.maine.gov/statutes/24-A/title24-Asec4301-A.html" </w:instrText>
            </w:r>
            <w:r w:rsidRPr="00384447">
              <w:fldChar w:fldCharType="separate"/>
            </w:r>
            <w:r w:rsidRPr="00384447">
              <w:rPr>
                <w:rStyle w:val="Hyperlink"/>
              </w:rPr>
              <w:t>§4301-A,</w:t>
            </w:r>
          </w:p>
          <w:p w14:paraId="4337AB47" w14:textId="77777777" w:rsidR="001C1132" w:rsidRPr="00384447" w:rsidRDefault="001C1132" w:rsidP="009411D1">
            <w:pPr>
              <w:spacing w:line="150" w:lineRule="atLeast"/>
              <w:jc w:val="center"/>
              <w:rPr>
                <w:color w:val="0000FF"/>
              </w:rPr>
            </w:pPr>
            <w:r w:rsidRPr="00384447">
              <w:rPr>
                <w:rStyle w:val="Hyperlink"/>
              </w:rPr>
              <w:t>Sub-§10-A</w:t>
            </w:r>
            <w:r w:rsidRPr="00384447">
              <w:rPr>
                <w:rStyle w:val="Hyperlink"/>
              </w:rPr>
              <w:fldChar w:fldCharType="end"/>
            </w:r>
          </w:p>
        </w:tc>
        <w:tc>
          <w:tcPr>
            <w:tcW w:w="6930" w:type="dxa"/>
            <w:gridSpan w:val="3"/>
            <w:tcBorders>
              <w:top w:val="single" w:sz="6" w:space="0" w:color="auto"/>
              <w:left w:val="single" w:sz="2" w:space="0" w:color="000000"/>
              <w:bottom w:val="single" w:sz="6" w:space="0" w:color="auto"/>
              <w:right w:val="single" w:sz="2" w:space="0" w:color="000000"/>
            </w:tcBorders>
            <w:shd w:val="clear" w:color="auto" w:fill="auto"/>
          </w:tcPr>
          <w:p w14:paraId="49B29297" w14:textId="77777777" w:rsidR="001C1132" w:rsidRPr="00384447" w:rsidRDefault="001C1132" w:rsidP="002E1F55">
            <w:pPr>
              <w:spacing w:line="60" w:lineRule="atLeast"/>
            </w:pPr>
            <w:r w:rsidRPr="00384447">
              <w:t xml:space="preserve">Forms that use the term "medically necessary" or similar terms must include the following definition </w:t>
            </w:r>
            <w:r w:rsidRPr="00384447">
              <w:rPr>
                <w:bCs/>
                <w:u w:val="single"/>
              </w:rPr>
              <w:t>verbatim</w:t>
            </w:r>
            <w:r w:rsidRPr="00384447">
              <w:t>:</w:t>
            </w:r>
          </w:p>
          <w:p w14:paraId="62AE95DA" w14:textId="77777777" w:rsidR="001C1132" w:rsidRPr="00384447" w:rsidRDefault="001C1132" w:rsidP="002E1F55">
            <w:pPr>
              <w:spacing w:line="60" w:lineRule="atLeast"/>
            </w:pPr>
          </w:p>
          <w:p w14:paraId="5EB7B4B8" w14:textId="77777777" w:rsidR="001C1132" w:rsidRPr="00384447" w:rsidRDefault="001C1132" w:rsidP="002E1F55">
            <w:pPr>
              <w:spacing w:line="60" w:lineRule="atLeast"/>
            </w:pPr>
            <w:r w:rsidRPr="00384447">
              <w:t>A. Consistent with generally accepted standards of medical practice;</w:t>
            </w:r>
          </w:p>
          <w:p w14:paraId="489CDF98" w14:textId="77777777" w:rsidR="001C1132" w:rsidRPr="00384447" w:rsidRDefault="001C1132" w:rsidP="002E1F55">
            <w:pPr>
              <w:spacing w:line="60" w:lineRule="atLeast"/>
            </w:pPr>
            <w:r w:rsidRPr="00384447">
              <w:t xml:space="preserve">B. Clinically appropriate in terms of type, frequency, extent, site and duration; </w:t>
            </w:r>
          </w:p>
          <w:p w14:paraId="453AA183" w14:textId="77777777" w:rsidR="001C1132" w:rsidRPr="00384447" w:rsidRDefault="001C1132" w:rsidP="002E1F55">
            <w:pPr>
              <w:spacing w:line="60" w:lineRule="atLeast"/>
            </w:pPr>
            <w:r w:rsidRPr="00384447">
              <w:t>C. Demonstrated through scientific evidence to be effective in improving health outcomes;</w:t>
            </w:r>
          </w:p>
          <w:p w14:paraId="7552E984" w14:textId="77777777" w:rsidR="001C1132" w:rsidRPr="00384447" w:rsidRDefault="001C1132" w:rsidP="002575D0">
            <w:pPr>
              <w:spacing w:line="60" w:lineRule="atLeast"/>
            </w:pPr>
            <w:r w:rsidRPr="00384447">
              <w:t xml:space="preserve">D. Representative of "best practices" in the medical profession; and </w:t>
            </w:r>
          </w:p>
          <w:p w14:paraId="08D55F5F" w14:textId="77777777" w:rsidR="001C1132" w:rsidRPr="00384447" w:rsidRDefault="001C1132" w:rsidP="002575D0">
            <w:pPr>
              <w:spacing w:line="60" w:lineRule="atLeast"/>
            </w:pPr>
            <w:r w:rsidRPr="00384447">
              <w:t>E. Not primarily for the convenience of the enrollee or physician or other health care practitioner.</w:t>
            </w:r>
          </w:p>
        </w:tc>
        <w:tc>
          <w:tcPr>
            <w:tcW w:w="540" w:type="dxa"/>
            <w:gridSpan w:val="2"/>
            <w:tcBorders>
              <w:top w:val="single" w:sz="6" w:space="0" w:color="auto"/>
              <w:left w:val="single" w:sz="2" w:space="0" w:color="000000"/>
              <w:bottom w:val="single" w:sz="6" w:space="0" w:color="auto"/>
              <w:right w:val="single" w:sz="2" w:space="0" w:color="000000"/>
            </w:tcBorders>
          </w:tcPr>
          <w:p w14:paraId="7CB88112" w14:textId="77777777" w:rsidR="001C1132" w:rsidRPr="00384447" w:rsidRDefault="001C1132" w:rsidP="00B27FC2">
            <w:pPr>
              <w:shd w:val="clear" w:color="auto" w:fill="FFFFFF"/>
              <w:jc w:val="center"/>
            </w:pPr>
            <w:r w:rsidRPr="00384447">
              <w:rPr>
                <w:rFonts w:ascii="Arial Unicode MS" w:eastAsia="MS Mincho" w:hAnsi="Arial Unicode MS" w:cs="Arial Unicode MS"/>
              </w:rPr>
              <w:t>☐</w:t>
            </w:r>
          </w:p>
        </w:tc>
        <w:tc>
          <w:tcPr>
            <w:tcW w:w="3330" w:type="dxa"/>
            <w:tcBorders>
              <w:top w:val="single" w:sz="6" w:space="0" w:color="auto"/>
              <w:left w:val="single" w:sz="2" w:space="0" w:color="000000"/>
              <w:bottom w:val="single" w:sz="6" w:space="0" w:color="auto"/>
              <w:right w:val="single" w:sz="2" w:space="0" w:color="000000"/>
            </w:tcBorders>
          </w:tcPr>
          <w:p w14:paraId="4D3C8D45" w14:textId="77777777" w:rsidR="001C1132" w:rsidRPr="00384447" w:rsidRDefault="001C1132" w:rsidP="009411D1">
            <w:pPr>
              <w:rPr>
                <w:snapToGrid w:val="0"/>
                <w:color w:val="000000"/>
              </w:rPr>
            </w:pPr>
          </w:p>
        </w:tc>
      </w:tr>
      <w:tr w:rsidR="00C74CCC" w:rsidRPr="00384447" w14:paraId="05D81ABF" w14:textId="77777777" w:rsidTr="00F3624B">
        <w:trPr>
          <w:trHeight w:val="705"/>
        </w:trPr>
        <w:tc>
          <w:tcPr>
            <w:tcW w:w="2160" w:type="dxa"/>
            <w:gridSpan w:val="2"/>
            <w:tcBorders>
              <w:top w:val="single" w:sz="6" w:space="0" w:color="auto"/>
              <w:left w:val="single" w:sz="6" w:space="0" w:color="auto"/>
              <w:bottom w:val="single" w:sz="6" w:space="0" w:color="auto"/>
              <w:right w:val="single" w:sz="2" w:space="0" w:color="000000"/>
            </w:tcBorders>
            <w:shd w:val="clear" w:color="auto" w:fill="auto"/>
          </w:tcPr>
          <w:p w14:paraId="6E34C867" w14:textId="77777777" w:rsidR="00C74CCC" w:rsidRPr="00384447" w:rsidRDefault="00C74CCC" w:rsidP="002C1472">
            <w:pPr>
              <w:pStyle w:val="NormalWeb"/>
              <w:shd w:val="clear" w:color="auto" w:fill="FFFFFF"/>
              <w:spacing w:after="0" w:afterAutospacing="0" w:line="180" w:lineRule="atLeast"/>
            </w:pPr>
            <w:r w:rsidRPr="00384447">
              <w:rPr>
                <w:bCs/>
              </w:rPr>
              <w:t>Designation of Classification of Coverage</w:t>
            </w:r>
          </w:p>
        </w:tc>
        <w:tc>
          <w:tcPr>
            <w:tcW w:w="1710" w:type="dxa"/>
            <w:gridSpan w:val="2"/>
            <w:tcBorders>
              <w:top w:val="single" w:sz="6" w:space="0" w:color="auto"/>
              <w:left w:val="single" w:sz="2" w:space="0" w:color="000000"/>
              <w:bottom w:val="single" w:sz="6" w:space="0" w:color="auto"/>
              <w:right w:val="single" w:sz="2" w:space="0" w:color="000000"/>
            </w:tcBorders>
            <w:shd w:val="clear" w:color="auto" w:fill="auto"/>
          </w:tcPr>
          <w:p w14:paraId="79F8F766" w14:textId="77777777" w:rsidR="00C74CCC" w:rsidRDefault="00846370" w:rsidP="002C1472">
            <w:pPr>
              <w:pStyle w:val="NormalWeb"/>
              <w:shd w:val="clear" w:color="auto" w:fill="FFFFFF"/>
              <w:spacing w:after="0" w:afterAutospacing="0" w:line="180" w:lineRule="atLeast"/>
              <w:jc w:val="center"/>
            </w:pPr>
            <w:hyperlink r:id="rId30" w:history="1">
              <w:r w:rsidR="00C74CCC" w:rsidRPr="00384447">
                <w:rPr>
                  <w:rStyle w:val="Hyperlink"/>
                </w:rPr>
                <w:t>24-A M.R.S.A. §2694</w:t>
              </w:r>
            </w:hyperlink>
          </w:p>
          <w:p w14:paraId="5F37F81E" w14:textId="77777777" w:rsidR="00603E77" w:rsidRDefault="00603E77" w:rsidP="002C1472">
            <w:pPr>
              <w:pStyle w:val="NormalWeb"/>
              <w:shd w:val="clear" w:color="auto" w:fill="FFFFFF"/>
              <w:spacing w:after="0" w:afterAutospacing="0" w:line="180" w:lineRule="atLeast"/>
              <w:jc w:val="center"/>
            </w:pPr>
          </w:p>
          <w:p w14:paraId="01367EAE" w14:textId="77777777" w:rsidR="00603E77" w:rsidRPr="00384447" w:rsidRDefault="00846370" w:rsidP="00603E77">
            <w:pPr>
              <w:pStyle w:val="NormalWeb"/>
              <w:shd w:val="clear" w:color="auto" w:fill="FFFFFF"/>
              <w:spacing w:before="0" w:beforeAutospacing="0" w:after="0" w:afterAutospacing="0" w:line="180" w:lineRule="atLeast"/>
              <w:jc w:val="center"/>
              <w:rPr>
                <w:color w:val="0000FF"/>
              </w:rPr>
            </w:pPr>
            <w:hyperlink r:id="rId31" w:history="1">
              <w:r w:rsidR="00603E77" w:rsidRPr="001705DD">
                <w:rPr>
                  <w:rStyle w:val="Hyperlink"/>
                </w:rPr>
                <w:t>Rule 755,</w:t>
              </w:r>
              <w:r w:rsidR="00603E77" w:rsidRPr="001705DD">
                <w:rPr>
                  <w:rStyle w:val="Hyperlink"/>
                </w:rPr>
                <w:br/>
                <w:t>Sec. 6</w:t>
              </w:r>
            </w:hyperlink>
          </w:p>
        </w:tc>
        <w:tc>
          <w:tcPr>
            <w:tcW w:w="6930" w:type="dxa"/>
            <w:gridSpan w:val="3"/>
            <w:tcBorders>
              <w:top w:val="single" w:sz="6" w:space="0" w:color="auto"/>
              <w:left w:val="single" w:sz="2" w:space="0" w:color="000000"/>
              <w:bottom w:val="single" w:sz="6" w:space="0" w:color="auto"/>
              <w:right w:val="single" w:sz="2" w:space="0" w:color="000000"/>
            </w:tcBorders>
            <w:shd w:val="clear" w:color="auto" w:fill="auto"/>
          </w:tcPr>
          <w:p w14:paraId="22A67C48" w14:textId="77777777" w:rsidR="002C1472" w:rsidRPr="00384447" w:rsidRDefault="00C74CCC" w:rsidP="002C1472">
            <w:pPr>
              <w:pStyle w:val="NormalWeb"/>
              <w:shd w:val="clear" w:color="auto" w:fill="FFFFFF"/>
              <w:spacing w:after="0" w:afterAutospacing="0" w:line="180" w:lineRule="atLeast"/>
            </w:pPr>
            <w:r w:rsidRPr="00384447">
              <w:t>The heading of the cover letter of any form  filing subject to this rule shall state the category of coverage set forth in 24-A M.R.S.A. §2694 that the form is intended to be in</w:t>
            </w:r>
            <w:r w:rsidR="002C1472" w:rsidRPr="00384447">
              <w:t>.</w:t>
            </w:r>
            <w:r w:rsidR="00603E77">
              <w:t xml:space="preserve"> </w:t>
            </w:r>
            <w:r w:rsidR="003E5248" w:rsidRPr="003E5248">
              <w:rPr>
                <w:b/>
              </w:rPr>
              <w:t>(There is no specific HMO requirement for this benefit/provision, but it is a benchmark plan requirement.)</w:t>
            </w:r>
          </w:p>
        </w:tc>
        <w:tc>
          <w:tcPr>
            <w:tcW w:w="540" w:type="dxa"/>
            <w:gridSpan w:val="2"/>
            <w:tcBorders>
              <w:top w:val="single" w:sz="6" w:space="0" w:color="auto"/>
              <w:left w:val="single" w:sz="2" w:space="0" w:color="000000"/>
              <w:bottom w:val="single" w:sz="6" w:space="0" w:color="auto"/>
              <w:right w:val="single" w:sz="2" w:space="0" w:color="000000"/>
            </w:tcBorders>
          </w:tcPr>
          <w:p w14:paraId="67FA89EE" w14:textId="77777777" w:rsidR="00C74CCC" w:rsidRPr="00384447" w:rsidRDefault="00C74CCC" w:rsidP="002C1472">
            <w:pPr>
              <w:shd w:val="clear" w:color="auto" w:fill="FFFFFF"/>
              <w:jc w:val="center"/>
            </w:pPr>
            <w:r w:rsidRPr="00384447">
              <w:rPr>
                <w:rFonts w:ascii="Arial Unicode MS" w:eastAsia="MS Mincho" w:hAnsi="Arial Unicode MS" w:cs="Arial Unicode MS"/>
              </w:rPr>
              <w:t>☐</w:t>
            </w:r>
          </w:p>
        </w:tc>
        <w:tc>
          <w:tcPr>
            <w:tcW w:w="3330" w:type="dxa"/>
            <w:tcBorders>
              <w:top w:val="single" w:sz="6" w:space="0" w:color="auto"/>
              <w:left w:val="single" w:sz="2" w:space="0" w:color="000000"/>
              <w:bottom w:val="single" w:sz="6" w:space="0" w:color="auto"/>
              <w:right w:val="single" w:sz="2" w:space="0" w:color="000000"/>
            </w:tcBorders>
          </w:tcPr>
          <w:p w14:paraId="118A6883" w14:textId="77777777" w:rsidR="00C74CCC" w:rsidRPr="00384447" w:rsidRDefault="00C74CCC" w:rsidP="002C1472">
            <w:pPr>
              <w:pStyle w:val="NormalWeb"/>
              <w:shd w:val="clear" w:color="auto" w:fill="FFFFFF"/>
              <w:spacing w:after="0" w:afterAutospacing="0" w:line="180" w:lineRule="atLeast"/>
            </w:pPr>
          </w:p>
        </w:tc>
      </w:tr>
      <w:tr w:rsidR="001F1E4B" w:rsidRPr="00384447" w14:paraId="65B2F309" w14:textId="77777777" w:rsidTr="00F3624B">
        <w:trPr>
          <w:trHeight w:val="705"/>
        </w:trPr>
        <w:tc>
          <w:tcPr>
            <w:tcW w:w="2160" w:type="dxa"/>
            <w:gridSpan w:val="2"/>
            <w:tcBorders>
              <w:top w:val="single" w:sz="6" w:space="0" w:color="auto"/>
              <w:left w:val="single" w:sz="6" w:space="0" w:color="auto"/>
              <w:bottom w:val="single" w:sz="6" w:space="0" w:color="auto"/>
              <w:right w:val="single" w:sz="2" w:space="0" w:color="000000"/>
            </w:tcBorders>
            <w:shd w:val="clear" w:color="auto" w:fill="auto"/>
          </w:tcPr>
          <w:p w14:paraId="4E86CADB" w14:textId="77777777" w:rsidR="001F1E4B" w:rsidRPr="00384447" w:rsidRDefault="001F1E4B" w:rsidP="001F1E4B">
            <w:pPr>
              <w:pStyle w:val="NormalWeb"/>
              <w:spacing w:line="180" w:lineRule="atLeast"/>
            </w:pPr>
            <w:r>
              <w:t>Evidence of Coverage</w:t>
            </w:r>
          </w:p>
        </w:tc>
        <w:tc>
          <w:tcPr>
            <w:tcW w:w="1710" w:type="dxa"/>
            <w:gridSpan w:val="2"/>
            <w:tcBorders>
              <w:top w:val="single" w:sz="6" w:space="0" w:color="auto"/>
              <w:left w:val="single" w:sz="2" w:space="0" w:color="000000"/>
              <w:bottom w:val="single" w:sz="6" w:space="0" w:color="auto"/>
              <w:right w:val="single" w:sz="2" w:space="0" w:color="000000"/>
            </w:tcBorders>
            <w:shd w:val="clear" w:color="auto" w:fill="auto"/>
          </w:tcPr>
          <w:p w14:paraId="2421199D" w14:textId="77777777" w:rsidR="001F1E4B" w:rsidRDefault="00846370" w:rsidP="001F1E4B">
            <w:pPr>
              <w:jc w:val="center"/>
              <w:rPr>
                <w:rStyle w:val="Hyperlink"/>
              </w:rPr>
            </w:pPr>
            <w:hyperlink r:id="rId32" w:history="1">
              <w:r w:rsidR="001F1E4B" w:rsidRPr="00B64B8A">
                <w:rPr>
                  <w:rStyle w:val="Hyperlink"/>
                </w:rPr>
                <w:t>24-A M.R.S.A. §4207</w:t>
              </w:r>
            </w:hyperlink>
          </w:p>
          <w:p w14:paraId="24E05EA6" w14:textId="77777777" w:rsidR="001F1E4B" w:rsidRDefault="001F1E4B" w:rsidP="001F1E4B">
            <w:pPr>
              <w:jc w:val="center"/>
              <w:rPr>
                <w:rStyle w:val="Hyperlink"/>
              </w:rPr>
            </w:pPr>
          </w:p>
          <w:p w14:paraId="4E9BCC23" w14:textId="77777777" w:rsidR="001F1E4B" w:rsidRDefault="00846370" w:rsidP="001F1E4B">
            <w:pPr>
              <w:jc w:val="center"/>
            </w:pPr>
            <w:hyperlink r:id="rId33" w:history="1">
              <w:r w:rsidR="001F1E4B" w:rsidRPr="00B64B8A">
                <w:rPr>
                  <w:rStyle w:val="Hyperlink"/>
                </w:rPr>
                <w:t>Rule 191§9</w:t>
              </w:r>
            </w:hyperlink>
          </w:p>
        </w:tc>
        <w:tc>
          <w:tcPr>
            <w:tcW w:w="6930" w:type="dxa"/>
            <w:gridSpan w:val="3"/>
            <w:tcBorders>
              <w:top w:val="single" w:sz="6" w:space="0" w:color="auto"/>
              <w:left w:val="single" w:sz="2" w:space="0" w:color="000000"/>
              <w:bottom w:val="single" w:sz="6" w:space="0" w:color="auto"/>
              <w:right w:val="single" w:sz="2" w:space="0" w:color="000000"/>
            </w:tcBorders>
            <w:shd w:val="clear" w:color="auto" w:fill="auto"/>
          </w:tcPr>
          <w:p w14:paraId="49F33FA5" w14:textId="77777777" w:rsidR="001F1E4B" w:rsidRDefault="001F1E4B" w:rsidP="001F1E4B">
            <w:pPr>
              <w:rPr>
                <w:color w:val="333333"/>
              </w:rPr>
            </w:pPr>
            <w:r>
              <w:rPr>
                <w:color w:val="333333"/>
              </w:rPr>
              <w:t>Every person who has enrolled as a legal resident of this State in a health maintenance organization is entitled to evidence of coverage.</w:t>
            </w:r>
          </w:p>
          <w:p w14:paraId="13DD6A1F" w14:textId="77777777" w:rsidR="001F1E4B" w:rsidRDefault="001F1E4B" w:rsidP="001F1E4B">
            <w:pPr>
              <w:rPr>
                <w:color w:val="333333"/>
              </w:rPr>
            </w:pPr>
          </w:p>
          <w:p w14:paraId="303CDE2F" w14:textId="77777777" w:rsidR="001F1E4B" w:rsidRDefault="001F1E4B" w:rsidP="001F1E4B">
            <w:pPr>
              <w:rPr>
                <w:rFonts w:ascii="Kreon" w:hAnsi="Kreon" w:cs="Helvetica"/>
                <w:color w:val="333333"/>
              </w:rPr>
            </w:pPr>
            <w:r>
              <w:rPr>
                <w:rFonts w:ascii="Kreon" w:hAnsi="Kreon" w:cs="Helvetica"/>
                <w:color w:val="333333"/>
              </w:rPr>
              <w:t>No evidence of coverage, or amendment thereto, or underlying contract may be issued or delivered to any person in this State until a copy of the form of the evidence of coverage, amendment thereto and any underlying contract, has been filed with and approved by the superintendent.</w:t>
            </w:r>
          </w:p>
          <w:p w14:paraId="2A249062" w14:textId="77777777" w:rsidR="001F1E4B" w:rsidRDefault="001F1E4B" w:rsidP="001F1E4B">
            <w:pPr>
              <w:rPr>
                <w:rFonts w:ascii="Kreon" w:hAnsi="Kreon" w:cs="Helvetica"/>
                <w:color w:val="333333"/>
              </w:rPr>
            </w:pPr>
          </w:p>
          <w:p w14:paraId="57C3DB3D" w14:textId="77777777" w:rsidR="001F1E4B" w:rsidRDefault="001F1E4B" w:rsidP="001F1E4B">
            <w:pPr>
              <w:jc w:val="both"/>
              <w:rPr>
                <w:rFonts w:ascii="Kreon" w:hAnsi="Kreon" w:cs="Helvetica"/>
                <w:color w:val="333333"/>
              </w:rPr>
            </w:pPr>
            <w:r>
              <w:rPr>
                <w:rFonts w:ascii="Kreon" w:hAnsi="Kreon" w:cs="Helvetica"/>
                <w:color w:val="333333"/>
              </w:rPr>
              <w:t xml:space="preserve">An evidence of coverage shall contain: </w:t>
            </w:r>
          </w:p>
          <w:p w14:paraId="0FBE929F" w14:textId="77777777" w:rsidR="001F1E4B" w:rsidRDefault="001F1E4B" w:rsidP="001F1E4B">
            <w:pPr>
              <w:ind w:firstLine="480"/>
              <w:jc w:val="both"/>
              <w:rPr>
                <w:rFonts w:ascii="Kreon" w:hAnsi="Kreon" w:cs="Helvetica"/>
                <w:color w:val="333333"/>
              </w:rPr>
            </w:pPr>
            <w:r>
              <w:rPr>
                <w:rStyle w:val="letparaid1"/>
                <w:rFonts w:ascii="Kreon" w:hAnsi="Kreon" w:cs="Helvetica"/>
                <w:color w:val="333333"/>
              </w:rPr>
              <w:t>A.</w:t>
            </w:r>
            <w:r>
              <w:rPr>
                <w:rFonts w:ascii="Kreon" w:hAnsi="Kreon" w:cs="Helvetica"/>
                <w:color w:val="333333"/>
              </w:rPr>
              <w:t xml:space="preserve"> No provisions or statements which are unjust, unfair, inequitable, misleading, deceptive, which encourage misrepresentation, </w:t>
            </w:r>
            <w:r>
              <w:rPr>
                <w:rFonts w:ascii="Kreon" w:hAnsi="Kreon" w:cs="Helvetica"/>
                <w:color w:val="333333"/>
              </w:rPr>
              <w:lastRenderedPageBreak/>
              <w:t>or which are untrue, misleading or deceptive as defined in section 4212; and</w:t>
            </w:r>
            <w:r>
              <w:rPr>
                <w:rStyle w:val="bhistory1"/>
                <w:color w:val="333333"/>
              </w:rPr>
              <w:t xml:space="preserve"> [</w:t>
            </w:r>
            <w:r>
              <w:rPr>
                <w:rStyle w:val="histyear"/>
                <w:rFonts w:ascii="Courier New" w:hAnsi="Courier New" w:cs="Courier New"/>
                <w:color w:val="333333"/>
                <w:sz w:val="20"/>
                <w:szCs w:val="20"/>
              </w:rPr>
              <w:t xml:space="preserve">1975, </w:t>
            </w:r>
            <w:r>
              <w:rPr>
                <w:rStyle w:val="histchapter"/>
                <w:rFonts w:ascii="Courier New" w:hAnsi="Courier New" w:cs="Courier New"/>
                <w:color w:val="333333"/>
                <w:sz w:val="20"/>
                <w:szCs w:val="20"/>
              </w:rPr>
              <w:t xml:space="preserve">c. 503, </w:t>
            </w:r>
            <w:r>
              <w:rPr>
                <w:rStyle w:val="histeffect"/>
                <w:rFonts w:ascii="Courier New" w:hAnsi="Courier New" w:cs="Courier New"/>
                <w:color w:val="333333"/>
                <w:sz w:val="20"/>
                <w:szCs w:val="20"/>
              </w:rPr>
              <w:t>(NEW)</w:t>
            </w:r>
            <w:r>
              <w:rPr>
                <w:rStyle w:val="bhistory1"/>
                <w:color w:val="333333"/>
              </w:rPr>
              <w:t>.]</w:t>
            </w:r>
          </w:p>
          <w:p w14:paraId="1D0BA0FA" w14:textId="77777777" w:rsidR="001F1E4B" w:rsidRDefault="001F1E4B" w:rsidP="001F1E4B">
            <w:pPr>
              <w:ind w:firstLine="480"/>
              <w:jc w:val="both"/>
              <w:rPr>
                <w:rFonts w:ascii="Kreon" w:hAnsi="Kreon" w:cs="Helvetica"/>
                <w:color w:val="333333"/>
              </w:rPr>
            </w:pPr>
            <w:r>
              <w:rPr>
                <w:rStyle w:val="letparaid1"/>
                <w:rFonts w:ascii="Kreon" w:hAnsi="Kreon" w:cs="Helvetica"/>
                <w:color w:val="333333"/>
              </w:rPr>
              <w:t>B.</w:t>
            </w:r>
            <w:r>
              <w:rPr>
                <w:rFonts w:ascii="Kreon" w:hAnsi="Kreon" w:cs="Helvetica"/>
                <w:color w:val="333333"/>
              </w:rPr>
              <w:t xml:space="preserve"> A clear and complete statement, if a contract, or a reasonably complete summary, if a certificate, of: </w:t>
            </w:r>
          </w:p>
          <w:p w14:paraId="622B47AC" w14:textId="77777777" w:rsidR="001F1E4B" w:rsidRDefault="001F1E4B" w:rsidP="001F1E4B">
            <w:pPr>
              <w:ind w:firstLine="480"/>
              <w:jc w:val="both"/>
              <w:rPr>
                <w:rFonts w:ascii="Kreon" w:hAnsi="Kreon" w:cs="Helvetica"/>
                <w:color w:val="333333"/>
              </w:rPr>
            </w:pPr>
            <w:r>
              <w:rPr>
                <w:rFonts w:ascii="Kreon" w:hAnsi="Kreon" w:cs="Helvetica"/>
                <w:color w:val="333333"/>
              </w:rPr>
              <w:t xml:space="preserve">(1) The health care services and the insurance or other benefits, if any, to which the enrollee is entitled; </w:t>
            </w:r>
          </w:p>
          <w:p w14:paraId="31697BCF" w14:textId="77777777" w:rsidR="001F1E4B" w:rsidRDefault="001F1E4B" w:rsidP="001F1E4B">
            <w:pPr>
              <w:ind w:firstLine="480"/>
              <w:jc w:val="both"/>
              <w:rPr>
                <w:rFonts w:ascii="Kreon" w:hAnsi="Kreon" w:cs="Helvetica"/>
                <w:color w:val="333333"/>
              </w:rPr>
            </w:pPr>
            <w:r>
              <w:rPr>
                <w:rFonts w:ascii="Kreon" w:hAnsi="Kreon" w:cs="Helvetica"/>
                <w:color w:val="333333"/>
              </w:rPr>
              <w:t xml:space="preserve">(2) Any limitations on the services, kind of services, benefits, or kind of benefits, to be provided, including any deductible or copayment feature; </w:t>
            </w:r>
          </w:p>
          <w:p w14:paraId="36BF8460" w14:textId="77777777" w:rsidR="001F1E4B" w:rsidRDefault="001F1E4B" w:rsidP="001F1E4B">
            <w:pPr>
              <w:ind w:firstLine="480"/>
              <w:jc w:val="both"/>
              <w:rPr>
                <w:rFonts w:ascii="Kreon" w:hAnsi="Kreon" w:cs="Helvetica"/>
                <w:color w:val="333333"/>
              </w:rPr>
            </w:pPr>
            <w:r>
              <w:rPr>
                <w:rFonts w:ascii="Kreon" w:hAnsi="Kreon" w:cs="Helvetica"/>
                <w:color w:val="333333"/>
              </w:rPr>
              <w:t xml:space="preserve">(3) Where and in what manner information is available as to how services may be obtained; </w:t>
            </w:r>
          </w:p>
          <w:p w14:paraId="6C4617FC" w14:textId="77777777" w:rsidR="001F1E4B" w:rsidRDefault="001F1E4B" w:rsidP="001F1E4B">
            <w:pPr>
              <w:ind w:firstLine="480"/>
              <w:jc w:val="both"/>
              <w:rPr>
                <w:rFonts w:ascii="Kreon" w:hAnsi="Kreon" w:cs="Helvetica"/>
                <w:color w:val="333333"/>
              </w:rPr>
            </w:pPr>
            <w:r>
              <w:rPr>
                <w:rFonts w:ascii="Kreon" w:hAnsi="Kreon" w:cs="Helvetica"/>
                <w:color w:val="333333"/>
              </w:rPr>
              <w:t xml:space="preserve">(4) The total amount of payment for health care services and the indemnity or service benefits, if any, which the enrollee is obligated to pay with respect to individual contracts or an indication whether the plan is contributory or noncontributory with respect to group certificates; and </w:t>
            </w:r>
          </w:p>
          <w:p w14:paraId="581318D4" w14:textId="77777777" w:rsidR="001F1E4B" w:rsidRDefault="001F1E4B" w:rsidP="001F1E4B">
            <w:pPr>
              <w:ind w:firstLine="480"/>
              <w:jc w:val="both"/>
              <w:rPr>
                <w:rFonts w:ascii="Kreon" w:hAnsi="Kreon" w:cs="Helvetica"/>
                <w:color w:val="333333"/>
              </w:rPr>
            </w:pPr>
            <w:r>
              <w:rPr>
                <w:rFonts w:ascii="Kreon" w:hAnsi="Kreon" w:cs="Helvetica"/>
                <w:color w:val="333333"/>
              </w:rPr>
              <w:t xml:space="preserve">(5) A clear and understandable description of the health maintenance organization's method of resolving enrollee complaints. </w:t>
            </w:r>
          </w:p>
          <w:p w14:paraId="6FAC67A3" w14:textId="77777777" w:rsidR="001F1E4B" w:rsidRPr="00384447" w:rsidRDefault="001F1E4B" w:rsidP="001F1E4B">
            <w:pPr>
              <w:ind w:firstLine="480"/>
              <w:jc w:val="both"/>
            </w:pPr>
            <w:r>
              <w:rPr>
                <w:rFonts w:ascii="Kreon" w:hAnsi="Kreon" w:cs="Helvetica"/>
                <w:color w:val="333333"/>
              </w:rPr>
              <w:t>Any subsequent change shall be evidenced in a separate document issued to the enrollee prior to the change.</w:t>
            </w:r>
          </w:p>
        </w:tc>
        <w:tc>
          <w:tcPr>
            <w:tcW w:w="540" w:type="dxa"/>
            <w:gridSpan w:val="2"/>
            <w:tcBorders>
              <w:top w:val="single" w:sz="6" w:space="0" w:color="auto"/>
              <w:left w:val="single" w:sz="2" w:space="0" w:color="000000"/>
              <w:bottom w:val="single" w:sz="6" w:space="0" w:color="auto"/>
              <w:right w:val="single" w:sz="2" w:space="0" w:color="000000"/>
            </w:tcBorders>
          </w:tcPr>
          <w:p w14:paraId="4410C443" w14:textId="77777777" w:rsidR="001F1E4B" w:rsidRPr="00384447" w:rsidRDefault="001F1E4B" w:rsidP="00B27FC2">
            <w:pPr>
              <w:shd w:val="clear" w:color="auto" w:fill="FFFFFF"/>
              <w:jc w:val="center"/>
              <w:rPr>
                <w:rFonts w:ascii="Arial Unicode MS" w:eastAsia="MS Mincho" w:hAnsi="Arial Unicode MS" w:cs="Arial Unicode MS"/>
              </w:rPr>
            </w:pPr>
            <w:r w:rsidRPr="00384447">
              <w:rPr>
                <w:rFonts w:ascii="Arial Unicode MS" w:eastAsia="MS Mincho" w:hAnsi="Arial Unicode MS" w:cs="Arial Unicode MS"/>
              </w:rPr>
              <w:lastRenderedPageBreak/>
              <w:t>☐</w:t>
            </w:r>
          </w:p>
        </w:tc>
        <w:tc>
          <w:tcPr>
            <w:tcW w:w="3330" w:type="dxa"/>
            <w:tcBorders>
              <w:top w:val="single" w:sz="6" w:space="0" w:color="auto"/>
              <w:left w:val="single" w:sz="2" w:space="0" w:color="000000"/>
              <w:bottom w:val="single" w:sz="6" w:space="0" w:color="auto"/>
              <w:right w:val="single" w:sz="2" w:space="0" w:color="000000"/>
            </w:tcBorders>
          </w:tcPr>
          <w:p w14:paraId="5246157B" w14:textId="77777777" w:rsidR="001F1E4B" w:rsidRPr="00384447" w:rsidRDefault="001F1E4B" w:rsidP="00FC2700">
            <w:pPr>
              <w:rPr>
                <w:snapToGrid w:val="0"/>
              </w:rPr>
            </w:pPr>
          </w:p>
        </w:tc>
      </w:tr>
      <w:tr w:rsidR="001C1132" w:rsidRPr="00384447" w14:paraId="4D23BC51" w14:textId="77777777" w:rsidTr="00F3624B">
        <w:trPr>
          <w:trHeight w:val="705"/>
        </w:trPr>
        <w:tc>
          <w:tcPr>
            <w:tcW w:w="2160" w:type="dxa"/>
            <w:gridSpan w:val="2"/>
            <w:tcBorders>
              <w:top w:val="single" w:sz="6" w:space="0" w:color="auto"/>
              <w:left w:val="single" w:sz="6" w:space="0" w:color="auto"/>
              <w:bottom w:val="single" w:sz="6" w:space="0" w:color="auto"/>
              <w:right w:val="single" w:sz="2" w:space="0" w:color="000000"/>
            </w:tcBorders>
            <w:shd w:val="clear" w:color="auto" w:fill="auto"/>
          </w:tcPr>
          <w:p w14:paraId="1D229AEE" w14:textId="77777777" w:rsidR="001C1132" w:rsidRPr="00384447" w:rsidRDefault="001C1132" w:rsidP="00FC2700">
            <w:pPr>
              <w:pStyle w:val="NormalWeb"/>
              <w:spacing w:line="180" w:lineRule="atLeast"/>
            </w:pPr>
            <w:r w:rsidRPr="00384447">
              <w:t>Explanations for any Exclusion of Coverage for work related sicknesses or injuries</w:t>
            </w:r>
          </w:p>
        </w:tc>
        <w:tc>
          <w:tcPr>
            <w:tcW w:w="1710" w:type="dxa"/>
            <w:gridSpan w:val="2"/>
            <w:tcBorders>
              <w:top w:val="single" w:sz="6" w:space="0" w:color="auto"/>
              <w:left w:val="single" w:sz="2" w:space="0" w:color="000000"/>
              <w:bottom w:val="single" w:sz="6" w:space="0" w:color="auto"/>
              <w:right w:val="single" w:sz="2" w:space="0" w:color="000000"/>
            </w:tcBorders>
            <w:shd w:val="clear" w:color="auto" w:fill="auto"/>
          </w:tcPr>
          <w:p w14:paraId="539E5D33" w14:textId="77777777" w:rsidR="001C1132" w:rsidRDefault="00846370" w:rsidP="00FC2700">
            <w:pPr>
              <w:jc w:val="center"/>
              <w:rPr>
                <w:rStyle w:val="Hyperlink"/>
              </w:rPr>
            </w:pPr>
            <w:hyperlink r:id="rId34" w:history="1">
              <w:r w:rsidR="001C1132" w:rsidRPr="00384447">
                <w:rPr>
                  <w:rStyle w:val="Hyperlink"/>
                </w:rPr>
                <w:t>24-A M.R.S.A. §2413</w:t>
              </w:r>
            </w:hyperlink>
          </w:p>
          <w:p w14:paraId="7D6A44F7" w14:textId="77777777" w:rsidR="00603E77" w:rsidRDefault="00603E77" w:rsidP="00FC2700">
            <w:pPr>
              <w:jc w:val="center"/>
              <w:rPr>
                <w:rStyle w:val="Hyperlink"/>
              </w:rPr>
            </w:pPr>
          </w:p>
          <w:p w14:paraId="70E4B6F5" w14:textId="77777777" w:rsidR="00603E77" w:rsidRPr="00384447" w:rsidRDefault="00603E77" w:rsidP="00FC2700">
            <w:pPr>
              <w:jc w:val="center"/>
              <w:rPr>
                <w:color w:val="0000FF"/>
              </w:rPr>
            </w:pPr>
          </w:p>
        </w:tc>
        <w:tc>
          <w:tcPr>
            <w:tcW w:w="6930" w:type="dxa"/>
            <w:gridSpan w:val="3"/>
            <w:tcBorders>
              <w:top w:val="single" w:sz="6" w:space="0" w:color="auto"/>
              <w:left w:val="single" w:sz="2" w:space="0" w:color="000000"/>
              <w:bottom w:val="single" w:sz="6" w:space="0" w:color="auto"/>
              <w:right w:val="single" w:sz="2" w:space="0" w:color="000000"/>
            </w:tcBorders>
            <w:shd w:val="clear" w:color="auto" w:fill="auto"/>
          </w:tcPr>
          <w:p w14:paraId="114BBF55" w14:textId="77777777" w:rsidR="001C1132" w:rsidRPr="00384447" w:rsidRDefault="001C1132" w:rsidP="007A7584">
            <w:r w:rsidRPr="00384447">
              <w:t>If the policy excludes coverage for work related sicknesses or injuries, clearly explain whether the coverage is excluded if the enrollee is exempt from requirements from state workers compensation requirements or has filed an exemption from the workers compensation laws.</w:t>
            </w:r>
          </w:p>
        </w:tc>
        <w:tc>
          <w:tcPr>
            <w:tcW w:w="540" w:type="dxa"/>
            <w:gridSpan w:val="2"/>
            <w:tcBorders>
              <w:top w:val="single" w:sz="6" w:space="0" w:color="auto"/>
              <w:left w:val="single" w:sz="2" w:space="0" w:color="000000"/>
              <w:bottom w:val="single" w:sz="6" w:space="0" w:color="auto"/>
              <w:right w:val="single" w:sz="2" w:space="0" w:color="000000"/>
            </w:tcBorders>
          </w:tcPr>
          <w:p w14:paraId="21F7C9C4" w14:textId="77777777" w:rsidR="001C1132" w:rsidRPr="00384447" w:rsidRDefault="001C1132" w:rsidP="00B27FC2">
            <w:pPr>
              <w:shd w:val="clear" w:color="auto" w:fill="FFFFFF"/>
              <w:jc w:val="center"/>
            </w:pPr>
            <w:r w:rsidRPr="00384447">
              <w:rPr>
                <w:rFonts w:ascii="Arial Unicode MS" w:eastAsia="MS Mincho" w:hAnsi="Arial Unicode MS" w:cs="Arial Unicode MS"/>
              </w:rPr>
              <w:t>☐</w:t>
            </w:r>
          </w:p>
        </w:tc>
        <w:tc>
          <w:tcPr>
            <w:tcW w:w="3330" w:type="dxa"/>
            <w:tcBorders>
              <w:top w:val="single" w:sz="6" w:space="0" w:color="auto"/>
              <w:left w:val="single" w:sz="2" w:space="0" w:color="000000"/>
              <w:bottom w:val="single" w:sz="6" w:space="0" w:color="auto"/>
              <w:right w:val="single" w:sz="2" w:space="0" w:color="000000"/>
            </w:tcBorders>
          </w:tcPr>
          <w:p w14:paraId="3A042C49" w14:textId="77777777" w:rsidR="001C1132" w:rsidRPr="00384447" w:rsidRDefault="001C1132" w:rsidP="00FC2700">
            <w:pPr>
              <w:rPr>
                <w:snapToGrid w:val="0"/>
              </w:rPr>
            </w:pPr>
          </w:p>
        </w:tc>
      </w:tr>
      <w:tr w:rsidR="001C1132" w:rsidRPr="00384447" w14:paraId="59ADA322" w14:textId="77777777" w:rsidTr="00F3624B">
        <w:trPr>
          <w:trHeight w:val="705"/>
        </w:trPr>
        <w:tc>
          <w:tcPr>
            <w:tcW w:w="2160" w:type="dxa"/>
            <w:gridSpan w:val="2"/>
            <w:tcBorders>
              <w:top w:val="single" w:sz="6" w:space="0" w:color="auto"/>
              <w:left w:val="single" w:sz="6" w:space="0" w:color="auto"/>
              <w:bottom w:val="single" w:sz="6" w:space="0" w:color="auto"/>
              <w:right w:val="single" w:sz="2" w:space="0" w:color="000000"/>
            </w:tcBorders>
            <w:shd w:val="clear" w:color="auto" w:fill="auto"/>
          </w:tcPr>
          <w:p w14:paraId="6EFC5A6C" w14:textId="77777777" w:rsidR="001C1132" w:rsidRDefault="001C1132" w:rsidP="00DA6BBA">
            <w:pPr>
              <w:pStyle w:val="NormalWeb"/>
              <w:spacing w:line="180" w:lineRule="atLeast"/>
            </w:pPr>
            <w:r w:rsidRPr="00384447">
              <w:t>Explanations Regarding Deductibles</w:t>
            </w:r>
          </w:p>
          <w:p w14:paraId="6225C9C2" w14:textId="77777777" w:rsidR="00601F86" w:rsidRDefault="00601F86" w:rsidP="00DA6BBA">
            <w:pPr>
              <w:pStyle w:val="NormalWeb"/>
              <w:spacing w:line="180" w:lineRule="atLeast"/>
            </w:pPr>
          </w:p>
          <w:p w14:paraId="5EBA004D" w14:textId="77777777" w:rsidR="00601F86" w:rsidRDefault="00601F86" w:rsidP="00DA6BBA">
            <w:pPr>
              <w:pStyle w:val="NormalWeb"/>
              <w:spacing w:line="180" w:lineRule="atLeast"/>
            </w:pPr>
          </w:p>
          <w:p w14:paraId="20AA683C" w14:textId="77777777" w:rsidR="00601F86" w:rsidRDefault="00601F86" w:rsidP="00DA6BBA">
            <w:pPr>
              <w:pStyle w:val="NormalWeb"/>
              <w:spacing w:line="180" w:lineRule="atLeast"/>
            </w:pPr>
          </w:p>
          <w:p w14:paraId="446D8C9B" w14:textId="77777777" w:rsidR="00601F86" w:rsidRDefault="00601F86" w:rsidP="00DA6BBA">
            <w:pPr>
              <w:pStyle w:val="NormalWeb"/>
              <w:spacing w:line="180" w:lineRule="atLeast"/>
            </w:pPr>
          </w:p>
          <w:p w14:paraId="39B7E2BC" w14:textId="77777777" w:rsidR="00601F86" w:rsidRDefault="00601F86" w:rsidP="00DA6BBA">
            <w:pPr>
              <w:pStyle w:val="NormalWeb"/>
              <w:spacing w:line="180" w:lineRule="atLeast"/>
            </w:pPr>
          </w:p>
          <w:p w14:paraId="5E822AA0" w14:textId="77777777" w:rsidR="00601F86" w:rsidRDefault="00601F86" w:rsidP="00DA6BBA">
            <w:pPr>
              <w:pStyle w:val="NormalWeb"/>
              <w:spacing w:line="180" w:lineRule="atLeast"/>
            </w:pPr>
          </w:p>
          <w:p w14:paraId="42AA1E48" w14:textId="77777777" w:rsidR="00601F86" w:rsidRDefault="00601F86" w:rsidP="00DA6BBA">
            <w:pPr>
              <w:pStyle w:val="NormalWeb"/>
              <w:spacing w:line="180" w:lineRule="atLeast"/>
            </w:pPr>
          </w:p>
          <w:p w14:paraId="1358880D" w14:textId="77777777" w:rsidR="00601F86" w:rsidRPr="00940C93" w:rsidRDefault="00601F86" w:rsidP="00601F86">
            <w:pPr>
              <w:pStyle w:val="NormalWeb"/>
              <w:shd w:val="clear" w:color="auto" w:fill="FFFFFF"/>
            </w:pPr>
            <w:r w:rsidRPr="00922A02">
              <w:t>High Deductible Plans &amp; HSAs</w:t>
            </w:r>
          </w:p>
          <w:p w14:paraId="466810AC" w14:textId="77777777" w:rsidR="00601F86" w:rsidRPr="00384447" w:rsidRDefault="00601F86" w:rsidP="00601F86">
            <w:pPr>
              <w:pStyle w:val="NormalWeb"/>
              <w:spacing w:line="180" w:lineRule="atLeast"/>
            </w:pPr>
          </w:p>
        </w:tc>
        <w:tc>
          <w:tcPr>
            <w:tcW w:w="1710" w:type="dxa"/>
            <w:gridSpan w:val="2"/>
            <w:tcBorders>
              <w:top w:val="single" w:sz="6" w:space="0" w:color="auto"/>
              <w:left w:val="single" w:sz="2" w:space="0" w:color="000000"/>
              <w:bottom w:val="single" w:sz="6" w:space="0" w:color="auto"/>
              <w:right w:val="single" w:sz="2" w:space="0" w:color="000000"/>
            </w:tcBorders>
            <w:shd w:val="clear" w:color="auto" w:fill="auto"/>
          </w:tcPr>
          <w:p w14:paraId="215467EF" w14:textId="77777777" w:rsidR="001C1132" w:rsidRDefault="00846370" w:rsidP="00FC2700">
            <w:pPr>
              <w:jc w:val="center"/>
              <w:rPr>
                <w:rStyle w:val="Hyperlink"/>
              </w:rPr>
            </w:pPr>
            <w:hyperlink r:id="rId35" w:history="1">
              <w:r w:rsidR="001C1132" w:rsidRPr="00384447">
                <w:rPr>
                  <w:rStyle w:val="Hyperlink"/>
                </w:rPr>
                <w:t>24-A M.R.S.A. §2413</w:t>
              </w:r>
            </w:hyperlink>
          </w:p>
          <w:p w14:paraId="3E24004F" w14:textId="77777777" w:rsidR="00601F86" w:rsidRDefault="00601F86" w:rsidP="00FC2700">
            <w:pPr>
              <w:jc w:val="center"/>
              <w:rPr>
                <w:rStyle w:val="Hyperlink"/>
              </w:rPr>
            </w:pPr>
          </w:p>
          <w:p w14:paraId="062CB14B" w14:textId="77777777" w:rsidR="00601F86" w:rsidRDefault="00601F86" w:rsidP="00FC2700">
            <w:pPr>
              <w:jc w:val="center"/>
              <w:rPr>
                <w:rStyle w:val="Hyperlink"/>
              </w:rPr>
            </w:pPr>
          </w:p>
          <w:p w14:paraId="7B9A2E82" w14:textId="77777777" w:rsidR="00601F86" w:rsidRDefault="00601F86" w:rsidP="00FC2700">
            <w:pPr>
              <w:jc w:val="center"/>
              <w:rPr>
                <w:rStyle w:val="Hyperlink"/>
              </w:rPr>
            </w:pPr>
          </w:p>
          <w:p w14:paraId="64F72E21" w14:textId="77777777" w:rsidR="00601F86" w:rsidRDefault="00601F86" w:rsidP="00FC2700">
            <w:pPr>
              <w:jc w:val="center"/>
              <w:rPr>
                <w:rStyle w:val="Hyperlink"/>
              </w:rPr>
            </w:pPr>
          </w:p>
          <w:p w14:paraId="79B1A065" w14:textId="77777777" w:rsidR="00601F86" w:rsidRDefault="00601F86" w:rsidP="00FC2700">
            <w:pPr>
              <w:jc w:val="center"/>
              <w:rPr>
                <w:rStyle w:val="Hyperlink"/>
              </w:rPr>
            </w:pPr>
          </w:p>
          <w:p w14:paraId="2E633EED" w14:textId="77777777" w:rsidR="00601F86" w:rsidRDefault="00601F86" w:rsidP="00FC2700">
            <w:pPr>
              <w:jc w:val="center"/>
              <w:rPr>
                <w:rStyle w:val="Hyperlink"/>
              </w:rPr>
            </w:pPr>
          </w:p>
          <w:p w14:paraId="3071C3DE" w14:textId="77777777" w:rsidR="007B67A1" w:rsidRDefault="007B67A1" w:rsidP="00FC2700">
            <w:pPr>
              <w:jc w:val="center"/>
            </w:pPr>
          </w:p>
          <w:p w14:paraId="1773F737" w14:textId="77777777" w:rsidR="007B67A1" w:rsidRDefault="007B67A1" w:rsidP="00FC2700">
            <w:pPr>
              <w:jc w:val="center"/>
            </w:pPr>
          </w:p>
          <w:p w14:paraId="56DFAB1B" w14:textId="77777777" w:rsidR="007B67A1" w:rsidRDefault="007B67A1" w:rsidP="00FC2700">
            <w:pPr>
              <w:jc w:val="center"/>
            </w:pPr>
          </w:p>
          <w:p w14:paraId="5DB41881" w14:textId="77777777" w:rsidR="007B67A1" w:rsidRDefault="007B67A1" w:rsidP="00FC2700">
            <w:pPr>
              <w:jc w:val="center"/>
            </w:pPr>
          </w:p>
          <w:p w14:paraId="611CE3B4" w14:textId="77777777" w:rsidR="007B67A1" w:rsidRDefault="007B67A1" w:rsidP="00FC2700">
            <w:pPr>
              <w:jc w:val="center"/>
            </w:pPr>
          </w:p>
          <w:p w14:paraId="2C585E3D" w14:textId="77777777" w:rsidR="007B67A1" w:rsidRDefault="007B67A1" w:rsidP="00FC2700">
            <w:pPr>
              <w:jc w:val="center"/>
            </w:pPr>
          </w:p>
          <w:p w14:paraId="55240893" w14:textId="77777777" w:rsidR="007B67A1" w:rsidRDefault="007B67A1" w:rsidP="00FC2700">
            <w:pPr>
              <w:jc w:val="center"/>
            </w:pPr>
          </w:p>
          <w:p w14:paraId="6269D501" w14:textId="77777777" w:rsidR="007B67A1" w:rsidRDefault="007B67A1" w:rsidP="00FC2700">
            <w:pPr>
              <w:jc w:val="center"/>
            </w:pPr>
          </w:p>
          <w:p w14:paraId="111D6CE5" w14:textId="77777777" w:rsidR="007B67A1" w:rsidRDefault="007B67A1" w:rsidP="00FC2700">
            <w:pPr>
              <w:jc w:val="center"/>
            </w:pPr>
          </w:p>
          <w:p w14:paraId="30E74564" w14:textId="77777777" w:rsidR="007B67A1" w:rsidRDefault="007B67A1" w:rsidP="00FC2700">
            <w:pPr>
              <w:jc w:val="center"/>
            </w:pPr>
          </w:p>
          <w:p w14:paraId="335DC9A6" w14:textId="77777777" w:rsidR="00601F86" w:rsidRDefault="00601F86" w:rsidP="00FC2700">
            <w:pPr>
              <w:jc w:val="center"/>
            </w:pPr>
            <w:r w:rsidRPr="00940C93">
              <w:t>45 CFR § 156.130</w:t>
            </w:r>
          </w:p>
          <w:p w14:paraId="300DA140" w14:textId="77777777" w:rsidR="00601F86" w:rsidRDefault="00601F86" w:rsidP="00FC2700">
            <w:pPr>
              <w:jc w:val="center"/>
            </w:pPr>
          </w:p>
          <w:p w14:paraId="15EFD3B8" w14:textId="77777777" w:rsidR="00601F86" w:rsidRDefault="00601F86" w:rsidP="00FC2700">
            <w:pPr>
              <w:jc w:val="center"/>
            </w:pPr>
          </w:p>
          <w:p w14:paraId="2C99E78D" w14:textId="77777777" w:rsidR="00601F86" w:rsidRDefault="00601F86" w:rsidP="00FC2700">
            <w:pPr>
              <w:jc w:val="center"/>
            </w:pPr>
          </w:p>
          <w:p w14:paraId="2754DE6C" w14:textId="77777777" w:rsidR="00601F86" w:rsidRPr="00384447" w:rsidRDefault="00601F86" w:rsidP="00FC2700">
            <w:pPr>
              <w:jc w:val="center"/>
            </w:pPr>
            <w:r w:rsidRPr="00940C93">
              <w:t>45 CFR § 156.130</w:t>
            </w:r>
          </w:p>
        </w:tc>
        <w:tc>
          <w:tcPr>
            <w:tcW w:w="6930" w:type="dxa"/>
            <w:gridSpan w:val="3"/>
            <w:tcBorders>
              <w:top w:val="single" w:sz="6" w:space="0" w:color="auto"/>
              <w:left w:val="single" w:sz="2" w:space="0" w:color="000000"/>
              <w:bottom w:val="single" w:sz="6" w:space="0" w:color="auto"/>
              <w:right w:val="single" w:sz="2" w:space="0" w:color="000000"/>
            </w:tcBorders>
            <w:shd w:val="clear" w:color="auto" w:fill="auto"/>
          </w:tcPr>
          <w:p w14:paraId="7DE592AC" w14:textId="77777777" w:rsidR="001C1132" w:rsidRPr="00384447" w:rsidRDefault="001C1132" w:rsidP="00FC2700">
            <w:r w:rsidRPr="00384447">
              <w:lastRenderedPageBreak/>
              <w:t>All policies must include clear explanations of all of the following regarding deductibles:</w:t>
            </w:r>
          </w:p>
          <w:p w14:paraId="6B38CE96" w14:textId="77777777" w:rsidR="001C1132" w:rsidRPr="00384447" w:rsidRDefault="001C1132" w:rsidP="00E1498F">
            <w:pPr>
              <w:numPr>
                <w:ilvl w:val="0"/>
                <w:numId w:val="1"/>
              </w:numPr>
            </w:pPr>
            <w:r w:rsidRPr="00384447">
              <w:t>Whether it is a calendar or policy year deductible.</w:t>
            </w:r>
          </w:p>
          <w:p w14:paraId="7D5A454D" w14:textId="77777777" w:rsidR="001C1132" w:rsidRPr="00384447" w:rsidRDefault="001C1132" w:rsidP="00E1498F">
            <w:pPr>
              <w:numPr>
                <w:ilvl w:val="0"/>
                <w:numId w:val="1"/>
              </w:numPr>
            </w:pPr>
            <w:r w:rsidRPr="00384447">
              <w:t>Clearly advise whether non-covered expenses apply to the deductible.</w:t>
            </w:r>
          </w:p>
          <w:p w14:paraId="0B21A212" w14:textId="77777777" w:rsidR="001C1132" w:rsidRDefault="001C1132" w:rsidP="00E1498F">
            <w:pPr>
              <w:numPr>
                <w:ilvl w:val="0"/>
                <w:numId w:val="1"/>
              </w:numPr>
            </w:pPr>
            <w:r w:rsidRPr="00384447">
              <w:t>Clearly advise whether it is a per person or family deductible or both.</w:t>
            </w:r>
          </w:p>
          <w:p w14:paraId="24535333" w14:textId="77777777" w:rsidR="00601F86" w:rsidRDefault="00601F86" w:rsidP="00601F86"/>
          <w:p w14:paraId="2BAB8A05" w14:textId="77777777" w:rsidR="00601F86" w:rsidRPr="00940C93" w:rsidRDefault="00601F86" w:rsidP="00601F86">
            <w:r w:rsidRPr="00940C93">
              <w:t>Cost sharing for non-calendar plans accrues for a 12-month period, and ensuring that an enrollee</w:t>
            </w:r>
            <w:r>
              <w:t xml:space="preserve"> </w:t>
            </w:r>
            <w:r w:rsidRPr="00940C93">
              <w:t>only has to accumulate cost sharing towards one annual limitation on cost sharing.</w:t>
            </w:r>
          </w:p>
          <w:p w14:paraId="6EDAA806" w14:textId="77777777" w:rsidR="00601F86" w:rsidRPr="00940C93" w:rsidRDefault="00601F86" w:rsidP="00601F86"/>
          <w:p w14:paraId="556CCF96" w14:textId="77777777" w:rsidR="00601F86" w:rsidRPr="00940C93" w:rsidRDefault="00601F86" w:rsidP="00601F86">
            <w:r w:rsidRPr="00940C93">
              <w:lastRenderedPageBreak/>
              <w:t>The annual limitation cost sharing is to apply on an annual basis regardless of whether it is</w:t>
            </w:r>
            <w:r>
              <w:t xml:space="preserve"> </w:t>
            </w:r>
            <w:r w:rsidRPr="00940C93">
              <w:t>a calendar year or a non-calendar year plan.</w:t>
            </w:r>
          </w:p>
          <w:p w14:paraId="4A648C6D" w14:textId="77777777" w:rsidR="00601F86" w:rsidRPr="00940C93" w:rsidRDefault="00601F86" w:rsidP="00601F86"/>
          <w:p w14:paraId="0E6C10C3" w14:textId="77777777" w:rsidR="00601F86" w:rsidRDefault="00601F86" w:rsidP="00601F86">
            <w:r w:rsidRPr="00940C93">
              <w:t>On exchange SHOP plans must operate on a calendar year plan.  Off exchange SHOP plans can operate on a plan year.</w:t>
            </w:r>
          </w:p>
          <w:p w14:paraId="62CBB02D" w14:textId="77777777" w:rsidR="00601F86" w:rsidRDefault="00601F86" w:rsidP="00601F86"/>
          <w:p w14:paraId="3B32960D" w14:textId="77777777" w:rsidR="00601F86" w:rsidRPr="00940C93" w:rsidRDefault="00601F86" w:rsidP="00601F86">
            <w:pPr>
              <w:tabs>
                <w:tab w:val="left" w:pos="1080"/>
              </w:tabs>
            </w:pPr>
            <w:r w:rsidRPr="00940C93">
              <w:t xml:space="preserve">Family high deductible health plans that count the family’s cost sharing to the deductible limit can continue to be offered under this policy. </w:t>
            </w:r>
          </w:p>
          <w:p w14:paraId="1EB33330" w14:textId="77777777" w:rsidR="00601F86" w:rsidRPr="00940C93" w:rsidRDefault="00601F86" w:rsidP="00601F86">
            <w:pPr>
              <w:tabs>
                <w:tab w:val="left" w:pos="1080"/>
              </w:tabs>
            </w:pPr>
          </w:p>
          <w:p w14:paraId="5BBF7055" w14:textId="77777777" w:rsidR="00601F86" w:rsidRPr="00384447" w:rsidRDefault="00601F86" w:rsidP="00601F86">
            <w:r w:rsidRPr="00940C93">
              <w:t>The only limit will be that the family high deductible health plan cannot require an individual in the family plan to exceed the annual limitation on cost sharing for self-only coverage.</w:t>
            </w:r>
          </w:p>
        </w:tc>
        <w:tc>
          <w:tcPr>
            <w:tcW w:w="540" w:type="dxa"/>
            <w:gridSpan w:val="2"/>
            <w:tcBorders>
              <w:top w:val="single" w:sz="6" w:space="0" w:color="auto"/>
              <w:left w:val="single" w:sz="2" w:space="0" w:color="000000"/>
              <w:bottom w:val="single" w:sz="6" w:space="0" w:color="auto"/>
              <w:right w:val="single" w:sz="2" w:space="0" w:color="000000"/>
            </w:tcBorders>
          </w:tcPr>
          <w:p w14:paraId="5A455A0C" w14:textId="77777777" w:rsidR="001C1132" w:rsidRPr="00384447" w:rsidRDefault="001C1132" w:rsidP="00B27FC2">
            <w:pPr>
              <w:shd w:val="clear" w:color="auto" w:fill="FFFFFF"/>
              <w:jc w:val="center"/>
            </w:pPr>
            <w:r w:rsidRPr="00384447">
              <w:rPr>
                <w:rFonts w:ascii="Arial Unicode MS" w:eastAsia="MS Mincho" w:hAnsi="Arial Unicode MS" w:cs="Arial Unicode MS"/>
              </w:rPr>
              <w:lastRenderedPageBreak/>
              <w:t>☐</w:t>
            </w:r>
          </w:p>
        </w:tc>
        <w:tc>
          <w:tcPr>
            <w:tcW w:w="3330" w:type="dxa"/>
            <w:tcBorders>
              <w:top w:val="single" w:sz="6" w:space="0" w:color="auto"/>
              <w:left w:val="single" w:sz="2" w:space="0" w:color="000000"/>
              <w:bottom w:val="single" w:sz="6" w:space="0" w:color="auto"/>
              <w:right w:val="single" w:sz="2" w:space="0" w:color="000000"/>
            </w:tcBorders>
          </w:tcPr>
          <w:p w14:paraId="319C7127" w14:textId="77777777" w:rsidR="001C1132" w:rsidRPr="00384447" w:rsidRDefault="001C1132" w:rsidP="00FC2700">
            <w:pPr>
              <w:rPr>
                <w:snapToGrid w:val="0"/>
              </w:rPr>
            </w:pPr>
          </w:p>
        </w:tc>
      </w:tr>
      <w:tr w:rsidR="001C1132" w:rsidRPr="00384447" w14:paraId="10E6D9C5" w14:textId="77777777" w:rsidTr="00F3624B">
        <w:trPr>
          <w:trHeight w:val="705"/>
        </w:trPr>
        <w:tc>
          <w:tcPr>
            <w:tcW w:w="2160" w:type="dxa"/>
            <w:gridSpan w:val="2"/>
            <w:tcBorders>
              <w:top w:val="single" w:sz="6" w:space="0" w:color="auto"/>
              <w:left w:val="single" w:sz="6" w:space="0" w:color="auto"/>
              <w:bottom w:val="single" w:sz="6" w:space="0" w:color="auto"/>
              <w:right w:val="single" w:sz="2" w:space="0" w:color="000000"/>
            </w:tcBorders>
            <w:shd w:val="clear" w:color="auto" w:fill="auto"/>
          </w:tcPr>
          <w:p w14:paraId="75583181" w14:textId="77777777" w:rsidR="001C1132" w:rsidRPr="00384447" w:rsidRDefault="001C1132" w:rsidP="007D3F05">
            <w:pPr>
              <w:pStyle w:val="NormalWeb"/>
              <w:spacing w:line="150" w:lineRule="atLeast"/>
            </w:pPr>
            <w:r w:rsidRPr="00384447">
              <w:t xml:space="preserve">Extension of Benefits </w:t>
            </w:r>
          </w:p>
          <w:p w14:paraId="5370201E" w14:textId="77777777" w:rsidR="001C1132" w:rsidRPr="00384447" w:rsidRDefault="001C1132" w:rsidP="00F021C5">
            <w:pPr>
              <w:jc w:val="center"/>
            </w:pPr>
          </w:p>
        </w:tc>
        <w:tc>
          <w:tcPr>
            <w:tcW w:w="1710" w:type="dxa"/>
            <w:gridSpan w:val="2"/>
            <w:tcBorders>
              <w:top w:val="single" w:sz="6" w:space="0" w:color="auto"/>
              <w:left w:val="single" w:sz="2" w:space="0" w:color="000000"/>
              <w:bottom w:val="single" w:sz="6" w:space="0" w:color="auto"/>
              <w:right w:val="single" w:sz="2" w:space="0" w:color="000000"/>
            </w:tcBorders>
            <w:shd w:val="clear" w:color="auto" w:fill="auto"/>
          </w:tcPr>
          <w:p w14:paraId="0F8CFB4A" w14:textId="77777777" w:rsidR="001C1132" w:rsidRPr="00384447" w:rsidRDefault="001C1132" w:rsidP="007D3F05">
            <w:pPr>
              <w:pStyle w:val="NormalWeb"/>
              <w:spacing w:line="150" w:lineRule="atLeast"/>
              <w:jc w:val="center"/>
              <w:rPr>
                <w:color w:val="0000FF"/>
              </w:rPr>
            </w:pPr>
            <w:r w:rsidRPr="00384447">
              <w:rPr>
                <w:color w:val="0000FF"/>
                <w:u w:val="single"/>
              </w:rPr>
              <w:t xml:space="preserve">24-A M.R.S.A. </w:t>
            </w:r>
            <w:hyperlink r:id="rId36" w:history="1">
              <w:r w:rsidRPr="00384447">
                <w:rPr>
                  <w:rStyle w:val="Hyperlink"/>
                </w:rPr>
                <w:t>§2849-A</w:t>
              </w:r>
            </w:hyperlink>
          </w:p>
        </w:tc>
        <w:tc>
          <w:tcPr>
            <w:tcW w:w="6930" w:type="dxa"/>
            <w:gridSpan w:val="3"/>
            <w:tcBorders>
              <w:top w:val="single" w:sz="6" w:space="0" w:color="auto"/>
              <w:left w:val="single" w:sz="2" w:space="0" w:color="000000"/>
              <w:bottom w:val="single" w:sz="6" w:space="0" w:color="auto"/>
              <w:right w:val="single" w:sz="2" w:space="0" w:color="000000"/>
            </w:tcBorders>
            <w:shd w:val="clear" w:color="auto" w:fill="auto"/>
          </w:tcPr>
          <w:p w14:paraId="2E90F7F0" w14:textId="77777777" w:rsidR="001C6B4F" w:rsidRDefault="001C1132" w:rsidP="001C6B4F">
            <w:pPr>
              <w:pStyle w:val="NormalWeb"/>
              <w:spacing w:line="150" w:lineRule="atLeast"/>
            </w:pPr>
            <w:r w:rsidRPr="00384447">
              <w:t xml:space="preserve">Provide an extension of benefits of 6 months for a person who is totally disabled on the date the group or subgroup policy is discontinued. For a policy providing specific indemnity during hospital confinement, "extension of benefits" means that discontinuance of the policy during a disability has no effect on benefits payable for that confinement. </w:t>
            </w:r>
          </w:p>
          <w:p w14:paraId="0A84728E" w14:textId="77777777" w:rsidR="001C6B4F" w:rsidRDefault="001C6B4F" w:rsidP="001C6B4F">
            <w:pPr>
              <w:tabs>
                <w:tab w:val="left" w:pos="720"/>
                <w:tab w:val="left" w:pos="1440"/>
                <w:tab w:val="left" w:pos="2160"/>
                <w:tab w:val="left" w:pos="2880"/>
                <w:tab w:val="left" w:pos="3600"/>
                <w:tab w:val="left" w:pos="4320"/>
              </w:tabs>
              <w:ind w:left="720" w:hanging="720"/>
            </w:pPr>
            <w:r w:rsidRPr="00283C35">
              <w:t>For purposes of determining eligibility fo</w:t>
            </w:r>
            <w:r>
              <w:t>r extension of benefits, "total</w:t>
            </w:r>
          </w:p>
          <w:p w14:paraId="162B6630" w14:textId="77777777" w:rsidR="001C6B4F" w:rsidRPr="00283C35" w:rsidRDefault="001C6B4F" w:rsidP="001C6B4F">
            <w:pPr>
              <w:tabs>
                <w:tab w:val="left" w:pos="720"/>
                <w:tab w:val="left" w:pos="1440"/>
                <w:tab w:val="left" w:pos="2160"/>
                <w:tab w:val="left" w:pos="2880"/>
                <w:tab w:val="left" w:pos="3600"/>
                <w:tab w:val="left" w:pos="4320"/>
              </w:tabs>
              <w:ind w:left="720" w:hanging="720"/>
            </w:pPr>
            <w:r w:rsidRPr="00283C35">
              <w:t xml:space="preserve">disability" shall be defined no more restrictively than: </w:t>
            </w:r>
          </w:p>
          <w:p w14:paraId="19FC068C" w14:textId="77777777" w:rsidR="001C6B4F" w:rsidRPr="00283C35" w:rsidRDefault="001C6B4F" w:rsidP="001C6B4F">
            <w:pPr>
              <w:tabs>
                <w:tab w:val="left" w:pos="720"/>
                <w:tab w:val="left" w:pos="1440"/>
                <w:tab w:val="left" w:pos="2160"/>
                <w:tab w:val="left" w:pos="2880"/>
                <w:tab w:val="left" w:pos="3600"/>
                <w:tab w:val="left" w:pos="4320"/>
              </w:tabs>
              <w:ind w:left="720" w:hanging="720"/>
            </w:pPr>
          </w:p>
          <w:p w14:paraId="7493EACB" w14:textId="77777777" w:rsidR="001C6B4F" w:rsidRPr="00283C35" w:rsidRDefault="001C6B4F" w:rsidP="001C6B4F">
            <w:pPr>
              <w:tabs>
                <w:tab w:val="left" w:pos="720"/>
                <w:tab w:val="left" w:pos="1440"/>
                <w:tab w:val="left" w:pos="2160"/>
                <w:tab w:val="left" w:pos="2880"/>
                <w:tab w:val="left" w:pos="3600"/>
                <w:tab w:val="left" w:pos="4320"/>
              </w:tabs>
            </w:pPr>
            <w:r w:rsidRPr="00283C35">
              <w:t>A.</w:t>
            </w:r>
            <w:r w:rsidRPr="00283C35">
              <w:tab/>
              <w:t xml:space="preserve">in the case of an insured who was gainfully employed prior to disability, "the inability to engage in any gainful occupation  for which he or she is reasonably suited by training, education, and experience;" or  </w:t>
            </w:r>
          </w:p>
          <w:p w14:paraId="69A367F4" w14:textId="77777777" w:rsidR="001C6B4F" w:rsidRDefault="001C6B4F" w:rsidP="001C6B4F">
            <w:pPr>
              <w:pStyle w:val="NormalWeb"/>
              <w:spacing w:line="150" w:lineRule="atLeast"/>
            </w:pPr>
            <w:r w:rsidRPr="00283C35">
              <w:t>B.</w:t>
            </w:r>
            <w:r w:rsidRPr="00283C35">
              <w:tab/>
              <w:t>in the case of an insured who was not gainfully employed prior to disability, "the inability to engage in most normal activities of a person of like age in good health."</w:t>
            </w:r>
          </w:p>
          <w:p w14:paraId="3CD7DF5F" w14:textId="77777777" w:rsidR="001C6B4F" w:rsidRPr="001C6B4F" w:rsidRDefault="003E5248" w:rsidP="001C6B4F">
            <w:pPr>
              <w:pStyle w:val="NormalWeb"/>
              <w:spacing w:line="150" w:lineRule="atLeast"/>
            </w:pPr>
            <w:r w:rsidRPr="003E5248">
              <w:rPr>
                <w:b/>
                <w:i/>
              </w:rPr>
              <w:t>(There is no specific HMO requirement for this benefit/provision, but it is a benchmark plan requirement.</w:t>
            </w:r>
            <w:r w:rsidR="001C6B4F">
              <w:rPr>
                <w:b/>
                <w:i/>
              </w:rPr>
              <w:t>)</w:t>
            </w:r>
          </w:p>
        </w:tc>
        <w:tc>
          <w:tcPr>
            <w:tcW w:w="540" w:type="dxa"/>
            <w:gridSpan w:val="2"/>
            <w:tcBorders>
              <w:top w:val="single" w:sz="6" w:space="0" w:color="auto"/>
              <w:left w:val="single" w:sz="2" w:space="0" w:color="000000"/>
              <w:bottom w:val="single" w:sz="6" w:space="0" w:color="auto"/>
              <w:right w:val="single" w:sz="2" w:space="0" w:color="000000"/>
            </w:tcBorders>
          </w:tcPr>
          <w:p w14:paraId="40A11049" w14:textId="77777777" w:rsidR="001C1132" w:rsidRPr="00384447" w:rsidRDefault="001C1132" w:rsidP="00B27FC2">
            <w:pPr>
              <w:shd w:val="clear" w:color="auto" w:fill="FFFFFF"/>
              <w:jc w:val="center"/>
            </w:pPr>
            <w:r w:rsidRPr="00384447">
              <w:rPr>
                <w:rFonts w:ascii="Arial Unicode MS" w:eastAsia="MS Mincho" w:hAnsi="Arial Unicode MS" w:cs="Arial Unicode MS"/>
              </w:rPr>
              <w:t>☐</w:t>
            </w:r>
          </w:p>
        </w:tc>
        <w:tc>
          <w:tcPr>
            <w:tcW w:w="3330" w:type="dxa"/>
            <w:tcBorders>
              <w:top w:val="single" w:sz="6" w:space="0" w:color="auto"/>
              <w:left w:val="single" w:sz="2" w:space="0" w:color="000000"/>
              <w:bottom w:val="single" w:sz="6" w:space="0" w:color="auto"/>
              <w:right w:val="single" w:sz="2" w:space="0" w:color="000000"/>
            </w:tcBorders>
          </w:tcPr>
          <w:p w14:paraId="7DFA9303" w14:textId="77777777" w:rsidR="001C1132" w:rsidRPr="00384447" w:rsidRDefault="001C1132" w:rsidP="007D3F05">
            <w:pPr>
              <w:rPr>
                <w:snapToGrid w:val="0"/>
                <w:color w:val="000000"/>
              </w:rPr>
            </w:pPr>
          </w:p>
        </w:tc>
      </w:tr>
      <w:tr w:rsidR="00004FBC" w:rsidRPr="00384447" w14:paraId="285D7F9A" w14:textId="77777777" w:rsidTr="00F3624B">
        <w:trPr>
          <w:trHeight w:val="516"/>
        </w:trPr>
        <w:tc>
          <w:tcPr>
            <w:tcW w:w="2160" w:type="dxa"/>
            <w:gridSpan w:val="2"/>
            <w:tcBorders>
              <w:top w:val="single" w:sz="6" w:space="0" w:color="auto"/>
              <w:left w:val="single" w:sz="6" w:space="0" w:color="auto"/>
              <w:bottom w:val="single" w:sz="6" w:space="0" w:color="auto"/>
              <w:right w:val="single" w:sz="2" w:space="0" w:color="000000"/>
            </w:tcBorders>
            <w:shd w:val="clear" w:color="auto" w:fill="auto"/>
          </w:tcPr>
          <w:p w14:paraId="033D21D4" w14:textId="77777777" w:rsidR="00004FBC" w:rsidRPr="00EF0C1E" w:rsidRDefault="00004FBC" w:rsidP="00004FBC">
            <w:pPr>
              <w:shd w:val="clear" w:color="auto" w:fill="FFFFFF"/>
            </w:pPr>
            <w:r w:rsidRPr="00C76C1C">
              <w:lastRenderedPageBreak/>
              <w:t>Genetic information (GINA)</w:t>
            </w:r>
            <w:r w:rsidRPr="00EF0C1E">
              <w:t>, coverage is not based on</w:t>
            </w:r>
          </w:p>
          <w:p w14:paraId="5B476B86" w14:textId="77777777" w:rsidR="00004FBC" w:rsidRDefault="00004FBC" w:rsidP="00004FBC"/>
          <w:p w14:paraId="5DF4E5A5" w14:textId="77777777" w:rsidR="00004FBC" w:rsidRDefault="00004FBC" w:rsidP="00004FBC"/>
          <w:p w14:paraId="171AE65A" w14:textId="77777777" w:rsidR="00004FBC" w:rsidRPr="00E04BD3" w:rsidRDefault="00004FBC" w:rsidP="00004FBC">
            <w:r w:rsidRPr="00E04BD3">
              <w:t>Genetic Information Protections</w:t>
            </w:r>
          </w:p>
        </w:tc>
        <w:tc>
          <w:tcPr>
            <w:tcW w:w="1710" w:type="dxa"/>
            <w:gridSpan w:val="2"/>
            <w:tcBorders>
              <w:top w:val="single" w:sz="6" w:space="0" w:color="auto"/>
              <w:left w:val="single" w:sz="2" w:space="0" w:color="000000"/>
              <w:bottom w:val="single" w:sz="6" w:space="0" w:color="auto"/>
              <w:right w:val="single" w:sz="2" w:space="0" w:color="000000"/>
            </w:tcBorders>
            <w:shd w:val="clear" w:color="auto" w:fill="auto"/>
          </w:tcPr>
          <w:p w14:paraId="7E03C463" w14:textId="77777777" w:rsidR="00004FBC" w:rsidRDefault="00004FBC" w:rsidP="00004FBC">
            <w:pPr>
              <w:shd w:val="clear" w:color="auto" w:fill="FFFFFF"/>
              <w:jc w:val="center"/>
            </w:pPr>
            <w:r w:rsidRPr="00EF0C1E">
              <w:t>PHSA §2753(74 Fed Reg 51664,</w:t>
            </w:r>
            <w:r>
              <w:br/>
            </w:r>
            <w:r w:rsidRPr="00EF0C1E">
              <w:t>45 CFR §148.180)</w:t>
            </w:r>
          </w:p>
          <w:p w14:paraId="719204EB" w14:textId="77777777" w:rsidR="00004FBC" w:rsidRDefault="00004FBC" w:rsidP="00004FBC">
            <w:pPr>
              <w:shd w:val="clear" w:color="auto" w:fill="FFFFFF"/>
              <w:jc w:val="center"/>
              <w:rPr>
                <w:color w:val="1F497D"/>
              </w:rPr>
            </w:pPr>
          </w:p>
          <w:p w14:paraId="09D3AE6D" w14:textId="77777777" w:rsidR="00004FBC" w:rsidRPr="00E04BD3" w:rsidRDefault="00846370" w:rsidP="00004FBC">
            <w:pPr>
              <w:jc w:val="center"/>
              <w:rPr>
                <w:rStyle w:val="Hyperlink"/>
                <w:highlight w:val="yellow"/>
              </w:rPr>
            </w:pPr>
            <w:hyperlink r:id="rId37" w:history="1">
              <w:r w:rsidR="00004FBC" w:rsidRPr="00E04BD3">
                <w:rPr>
                  <w:rStyle w:val="Hyperlink"/>
                </w:rPr>
                <w:t xml:space="preserve">24-A M.R.S. </w:t>
              </w:r>
              <w:r w:rsidR="00004FBC" w:rsidRPr="00E04BD3">
                <w:rPr>
                  <w:rStyle w:val="Hyperlink"/>
                </w:rPr>
                <w:br/>
                <w:t>§ 2159-C(2)</w:t>
              </w:r>
            </w:hyperlink>
          </w:p>
        </w:tc>
        <w:tc>
          <w:tcPr>
            <w:tcW w:w="6930" w:type="dxa"/>
            <w:gridSpan w:val="3"/>
            <w:tcBorders>
              <w:top w:val="single" w:sz="6" w:space="0" w:color="auto"/>
              <w:left w:val="single" w:sz="2" w:space="0" w:color="000000"/>
              <w:bottom w:val="single" w:sz="6" w:space="0" w:color="auto"/>
              <w:right w:val="single" w:sz="2" w:space="0" w:color="000000"/>
            </w:tcBorders>
            <w:shd w:val="clear" w:color="auto" w:fill="auto"/>
          </w:tcPr>
          <w:p w14:paraId="18D7333D" w14:textId="77777777" w:rsidR="00004FBC" w:rsidRDefault="00004FBC" w:rsidP="00004FBC">
            <w:r w:rsidRPr="00EF0C1E">
              <w:t xml:space="preserve">An issuer is not allowed to: Adjust premiums based on genetic information; Request /require </w:t>
            </w:r>
            <w:r w:rsidRPr="00C76C1C">
              <w:t>genetic testing</w:t>
            </w:r>
            <w:r w:rsidRPr="00EF0C1E">
              <w:t xml:space="preserve">; Collect genetic information from an individual prior to/in connection with enrollment in a plan, or at any time for </w:t>
            </w:r>
            <w:r w:rsidRPr="00C76C1C">
              <w:t>underwriting purposes</w:t>
            </w:r>
            <w:r w:rsidRPr="00EF0C1E">
              <w:t>.</w:t>
            </w:r>
          </w:p>
          <w:p w14:paraId="12D56203" w14:textId="77777777" w:rsidR="00004FBC" w:rsidRDefault="00004FBC" w:rsidP="00004FBC">
            <w:pPr>
              <w:rPr>
                <w:color w:val="333333"/>
              </w:rPr>
            </w:pPr>
          </w:p>
          <w:p w14:paraId="1F1DBF12" w14:textId="77777777" w:rsidR="00004FBC" w:rsidRDefault="00004FBC" w:rsidP="00004FBC">
            <w:pPr>
              <w:rPr>
                <w:color w:val="333333"/>
              </w:rPr>
            </w:pPr>
            <w:r w:rsidRPr="00E04BD3">
              <w:rPr>
                <w:color w:val="333333"/>
              </w:rPr>
              <w:t>A carrier may not discriminate against an individual or eligible dependent on the basis of genetic information or the refusal to submit to a genetic test or make available the results of a genetic test or on the basis that the individual or eligible dependent received a genetic test or genetic counseling in the issuance, withholding, extension or renewal of any hospital confinement or other health insurance, or in the fixing of the rates, terms or conditions for insurance, or in the issuance or acceptance of any application for insurance.  </w:t>
            </w:r>
          </w:p>
          <w:p w14:paraId="5337CEEF" w14:textId="77777777" w:rsidR="00004FBC" w:rsidRPr="00E04BD3" w:rsidRDefault="00004FBC" w:rsidP="00004FBC">
            <w:pPr>
              <w:rPr>
                <w:color w:val="333333"/>
              </w:rPr>
            </w:pPr>
          </w:p>
          <w:p w14:paraId="1F0A85E9" w14:textId="77777777" w:rsidR="00004FBC" w:rsidRDefault="00004FBC" w:rsidP="00004FBC">
            <w:pPr>
              <w:rPr>
                <w:color w:val="333333"/>
              </w:rPr>
            </w:pPr>
            <w:r w:rsidRPr="00E04BD3">
              <w:rPr>
                <w:color w:val="333333"/>
              </w:rPr>
              <w:t>A carrier may not request, require or purchase genetic information for purposes of determining eligibility for benefits, computing premium or contribution amounts, applying any preexisting condition exclusion or any other activities related to the creation, renewal or replacement of a health insurance contract.</w:t>
            </w:r>
          </w:p>
          <w:p w14:paraId="71C00260" w14:textId="77777777" w:rsidR="00004FBC" w:rsidRPr="00E04BD3" w:rsidRDefault="00004FBC" w:rsidP="00004FBC">
            <w:pPr>
              <w:rPr>
                <w:color w:val="333333"/>
              </w:rPr>
            </w:pPr>
          </w:p>
          <w:p w14:paraId="6E2808B2" w14:textId="77777777" w:rsidR="00004FBC" w:rsidRPr="00E04BD3" w:rsidRDefault="00004FBC" w:rsidP="00004FBC">
            <w:r w:rsidRPr="00E04BD3">
              <w:rPr>
                <w:color w:val="333333"/>
              </w:rPr>
              <w:t>A carrier may not request, require or purchase genetic information with respect to an individual prior to the individual's enrollment under the plan or coverage in connection with the enrollment.</w:t>
            </w:r>
          </w:p>
        </w:tc>
        <w:tc>
          <w:tcPr>
            <w:tcW w:w="540" w:type="dxa"/>
            <w:gridSpan w:val="2"/>
            <w:tcBorders>
              <w:top w:val="single" w:sz="6" w:space="0" w:color="auto"/>
              <w:left w:val="single" w:sz="2" w:space="0" w:color="000000"/>
              <w:bottom w:val="single" w:sz="6" w:space="0" w:color="auto"/>
              <w:right w:val="single" w:sz="2" w:space="0" w:color="000000"/>
            </w:tcBorders>
          </w:tcPr>
          <w:p w14:paraId="10E27D31" w14:textId="77777777" w:rsidR="00004FBC" w:rsidRPr="00384447" w:rsidRDefault="00004FBC" w:rsidP="00004FBC">
            <w:pPr>
              <w:shd w:val="clear" w:color="auto" w:fill="FFFFFF"/>
              <w:jc w:val="center"/>
              <w:rPr>
                <w:rFonts w:eastAsia="MS Mincho"/>
              </w:rPr>
            </w:pPr>
            <w:r w:rsidRPr="00384447">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tcPr>
          <w:p w14:paraId="5BE98343" w14:textId="77777777" w:rsidR="00004FBC" w:rsidRPr="00384447" w:rsidRDefault="00004FBC" w:rsidP="00004FBC">
            <w:pPr>
              <w:rPr>
                <w:color w:val="FF0000"/>
              </w:rPr>
            </w:pPr>
          </w:p>
        </w:tc>
      </w:tr>
      <w:tr w:rsidR="002C1472" w:rsidRPr="00384447" w14:paraId="443B54A4" w14:textId="77777777" w:rsidTr="00F3624B">
        <w:trPr>
          <w:trHeight w:val="705"/>
        </w:trPr>
        <w:tc>
          <w:tcPr>
            <w:tcW w:w="2160" w:type="dxa"/>
            <w:gridSpan w:val="2"/>
            <w:tcBorders>
              <w:top w:val="single" w:sz="6" w:space="0" w:color="auto"/>
              <w:left w:val="single" w:sz="6" w:space="0" w:color="auto"/>
              <w:bottom w:val="single" w:sz="6" w:space="0" w:color="auto"/>
              <w:right w:val="single" w:sz="2" w:space="0" w:color="000000"/>
            </w:tcBorders>
            <w:shd w:val="clear" w:color="auto" w:fill="auto"/>
          </w:tcPr>
          <w:p w14:paraId="25F4FDC1" w14:textId="77777777" w:rsidR="002C1472" w:rsidRPr="00384447" w:rsidRDefault="002C1472" w:rsidP="002C1472">
            <w:pPr>
              <w:pStyle w:val="NormalWeb"/>
              <w:spacing w:line="150" w:lineRule="atLeast"/>
            </w:pPr>
            <w:r w:rsidRPr="00384447">
              <w:t xml:space="preserve">Grace Period </w:t>
            </w:r>
          </w:p>
        </w:tc>
        <w:tc>
          <w:tcPr>
            <w:tcW w:w="1710" w:type="dxa"/>
            <w:gridSpan w:val="2"/>
            <w:tcBorders>
              <w:top w:val="single" w:sz="6" w:space="0" w:color="auto"/>
              <w:left w:val="single" w:sz="2" w:space="0" w:color="000000"/>
              <w:bottom w:val="single" w:sz="6" w:space="0" w:color="auto"/>
              <w:right w:val="single" w:sz="2" w:space="0" w:color="000000"/>
            </w:tcBorders>
            <w:shd w:val="clear" w:color="auto" w:fill="auto"/>
          </w:tcPr>
          <w:p w14:paraId="42B7A18A" w14:textId="77777777" w:rsidR="002C1472" w:rsidRPr="00384447" w:rsidRDefault="00846370" w:rsidP="002C1472">
            <w:pPr>
              <w:pStyle w:val="NormalWeb"/>
              <w:spacing w:line="150" w:lineRule="atLeast"/>
              <w:jc w:val="center"/>
            </w:pPr>
            <w:hyperlink r:id="rId38" w:history="1">
              <w:r w:rsidR="002C1472" w:rsidRPr="00384447">
                <w:rPr>
                  <w:rStyle w:val="Hyperlink"/>
                </w:rPr>
                <w:t>24-A M.R.S.A.</w:t>
              </w:r>
              <w:r w:rsidR="002C1472" w:rsidRPr="00384447">
                <w:rPr>
                  <w:rStyle w:val="Hyperlink"/>
                </w:rPr>
                <w:br/>
                <w:t>§4209 (6)</w:t>
              </w:r>
            </w:hyperlink>
          </w:p>
          <w:p w14:paraId="19BD0F77" w14:textId="4A71C4F8" w:rsidR="002C1472" w:rsidRPr="00384447" w:rsidRDefault="00846370" w:rsidP="002C1472">
            <w:pPr>
              <w:pStyle w:val="NormalWeb"/>
              <w:spacing w:line="150" w:lineRule="atLeast"/>
              <w:jc w:val="center"/>
              <w:rPr>
                <w:color w:val="0000FF"/>
              </w:rPr>
            </w:pPr>
            <w:hyperlink r:id="rId39" w:history="1">
              <w:r w:rsidR="002C1472" w:rsidRPr="00384447">
                <w:rPr>
                  <w:rStyle w:val="Hyperlink"/>
                </w:rPr>
                <w:t>Bulletin 288</w:t>
              </w:r>
            </w:hyperlink>
          </w:p>
        </w:tc>
        <w:tc>
          <w:tcPr>
            <w:tcW w:w="6930" w:type="dxa"/>
            <w:gridSpan w:val="3"/>
            <w:tcBorders>
              <w:top w:val="single" w:sz="6" w:space="0" w:color="auto"/>
              <w:left w:val="single" w:sz="2" w:space="0" w:color="000000"/>
              <w:bottom w:val="single" w:sz="6" w:space="0" w:color="auto"/>
              <w:right w:val="single" w:sz="2" w:space="0" w:color="000000"/>
            </w:tcBorders>
            <w:shd w:val="clear" w:color="auto" w:fill="auto"/>
          </w:tcPr>
          <w:p w14:paraId="05070407" w14:textId="77777777" w:rsidR="002C1472" w:rsidRPr="00384447" w:rsidRDefault="002C1472" w:rsidP="002C1472">
            <w:pPr>
              <w:pStyle w:val="NormalWeb"/>
              <w:spacing w:line="150" w:lineRule="atLeast"/>
            </w:pPr>
            <w:r w:rsidRPr="00384447">
              <w:t xml:space="preserve">30 or 31 days. </w:t>
            </w:r>
          </w:p>
        </w:tc>
        <w:tc>
          <w:tcPr>
            <w:tcW w:w="540" w:type="dxa"/>
            <w:gridSpan w:val="2"/>
            <w:tcBorders>
              <w:top w:val="single" w:sz="6" w:space="0" w:color="auto"/>
              <w:left w:val="single" w:sz="2" w:space="0" w:color="000000"/>
              <w:bottom w:val="single" w:sz="6" w:space="0" w:color="auto"/>
              <w:right w:val="single" w:sz="2" w:space="0" w:color="000000"/>
            </w:tcBorders>
          </w:tcPr>
          <w:p w14:paraId="79323211" w14:textId="77777777" w:rsidR="002C1472" w:rsidRPr="00384447" w:rsidRDefault="002C1472" w:rsidP="002C1472">
            <w:pPr>
              <w:jc w:val="center"/>
            </w:pPr>
            <w:r w:rsidRPr="00384447">
              <w:rPr>
                <w:rFonts w:ascii="Arial Unicode MS" w:eastAsia="MS Mincho" w:hAnsi="Arial Unicode MS" w:cs="Arial Unicode MS"/>
              </w:rPr>
              <w:t>☐</w:t>
            </w:r>
          </w:p>
        </w:tc>
        <w:tc>
          <w:tcPr>
            <w:tcW w:w="3330" w:type="dxa"/>
            <w:tcBorders>
              <w:top w:val="single" w:sz="6" w:space="0" w:color="auto"/>
              <w:left w:val="single" w:sz="2" w:space="0" w:color="000000"/>
              <w:bottom w:val="single" w:sz="6" w:space="0" w:color="auto"/>
              <w:right w:val="single" w:sz="2" w:space="0" w:color="000000"/>
            </w:tcBorders>
          </w:tcPr>
          <w:p w14:paraId="15B7B8DB" w14:textId="77777777" w:rsidR="002C1472" w:rsidRPr="00384447" w:rsidRDefault="002C1472" w:rsidP="002C1472">
            <w:pPr>
              <w:rPr>
                <w:color w:val="FF0000"/>
              </w:rPr>
            </w:pPr>
          </w:p>
        </w:tc>
      </w:tr>
      <w:tr w:rsidR="001C1132" w:rsidRPr="00384447" w14:paraId="345F3599" w14:textId="77777777" w:rsidTr="00F3624B">
        <w:trPr>
          <w:trHeight w:val="705"/>
        </w:trPr>
        <w:tc>
          <w:tcPr>
            <w:tcW w:w="2160" w:type="dxa"/>
            <w:gridSpan w:val="2"/>
            <w:tcBorders>
              <w:top w:val="single" w:sz="6" w:space="0" w:color="auto"/>
              <w:left w:val="single" w:sz="6" w:space="0" w:color="auto"/>
              <w:bottom w:val="single" w:sz="6" w:space="0" w:color="auto"/>
              <w:right w:val="single" w:sz="2" w:space="0" w:color="000000"/>
            </w:tcBorders>
            <w:shd w:val="clear" w:color="auto" w:fill="auto"/>
          </w:tcPr>
          <w:p w14:paraId="332B026D" w14:textId="77777777" w:rsidR="001C1132" w:rsidRPr="00384447" w:rsidRDefault="001C1132" w:rsidP="009527AF">
            <w:pPr>
              <w:pStyle w:val="NormalWeb"/>
              <w:spacing w:before="0" w:beforeAutospacing="0" w:after="0" w:afterAutospacing="0" w:line="150" w:lineRule="atLeast"/>
              <w:rPr>
                <w:color w:val="000000"/>
              </w:rPr>
            </w:pPr>
            <w:r w:rsidRPr="00384447">
              <w:rPr>
                <w:color w:val="000000"/>
              </w:rPr>
              <w:t>Guaranteed Renewal</w:t>
            </w:r>
          </w:p>
          <w:p w14:paraId="1408EA30" w14:textId="77777777" w:rsidR="001C1132" w:rsidRPr="00384447" w:rsidRDefault="001C1132" w:rsidP="009527AF">
            <w:pPr>
              <w:pStyle w:val="NormalWeb"/>
              <w:spacing w:before="0" w:beforeAutospacing="0" w:after="0" w:afterAutospacing="0" w:line="150" w:lineRule="atLeast"/>
              <w:rPr>
                <w:color w:val="000000"/>
              </w:rPr>
            </w:pPr>
          </w:p>
          <w:p w14:paraId="350CFE11" w14:textId="77777777" w:rsidR="001C1132" w:rsidRPr="00384447" w:rsidRDefault="001C1132" w:rsidP="00785568">
            <w:pPr>
              <w:shd w:val="clear" w:color="auto" w:fill="FFFFFF"/>
              <w:rPr>
                <w:color w:val="000000"/>
              </w:rPr>
            </w:pPr>
          </w:p>
        </w:tc>
        <w:tc>
          <w:tcPr>
            <w:tcW w:w="1710" w:type="dxa"/>
            <w:gridSpan w:val="2"/>
            <w:tcBorders>
              <w:top w:val="single" w:sz="6" w:space="0" w:color="auto"/>
              <w:left w:val="single" w:sz="2" w:space="0" w:color="000000"/>
              <w:bottom w:val="single" w:sz="6" w:space="0" w:color="auto"/>
              <w:right w:val="single" w:sz="2" w:space="0" w:color="000000"/>
            </w:tcBorders>
            <w:shd w:val="clear" w:color="auto" w:fill="auto"/>
          </w:tcPr>
          <w:p w14:paraId="4E7BA8B8" w14:textId="77777777" w:rsidR="001C1132" w:rsidRPr="00384447" w:rsidRDefault="001C1132" w:rsidP="00785568">
            <w:pPr>
              <w:pStyle w:val="NormalWeb"/>
              <w:spacing w:before="0" w:beforeAutospacing="0" w:after="0" w:afterAutospacing="0" w:line="150" w:lineRule="atLeast"/>
              <w:jc w:val="center"/>
              <w:rPr>
                <w:color w:val="0000FF"/>
              </w:rPr>
            </w:pPr>
            <w:r w:rsidRPr="00384447">
              <w:rPr>
                <w:color w:val="0000FF"/>
                <w:u w:val="single"/>
              </w:rPr>
              <w:t xml:space="preserve">24-A M.R.S.A. </w:t>
            </w:r>
            <w:hyperlink r:id="rId40" w:history="1">
              <w:r w:rsidRPr="00384447">
                <w:rPr>
                  <w:rStyle w:val="Hyperlink"/>
                </w:rPr>
                <w:t>§2850-B</w:t>
              </w:r>
            </w:hyperlink>
          </w:p>
        </w:tc>
        <w:tc>
          <w:tcPr>
            <w:tcW w:w="6930" w:type="dxa"/>
            <w:gridSpan w:val="3"/>
            <w:tcBorders>
              <w:top w:val="single" w:sz="6" w:space="0" w:color="auto"/>
              <w:left w:val="single" w:sz="2" w:space="0" w:color="000000"/>
              <w:bottom w:val="single" w:sz="6" w:space="0" w:color="auto"/>
              <w:right w:val="single" w:sz="2" w:space="0" w:color="000000"/>
            </w:tcBorders>
            <w:shd w:val="clear" w:color="auto" w:fill="auto"/>
          </w:tcPr>
          <w:p w14:paraId="79046CD0" w14:textId="77777777" w:rsidR="001C1132" w:rsidRPr="00384447" w:rsidRDefault="001C1132" w:rsidP="00785568">
            <w:pPr>
              <w:pStyle w:val="NormalWeb"/>
              <w:spacing w:before="0" w:beforeAutospacing="0" w:after="0" w:afterAutospacing="0" w:line="150" w:lineRule="atLeast"/>
              <w:rPr>
                <w:color w:val="000000"/>
              </w:rPr>
            </w:pPr>
            <w:r w:rsidRPr="00384447">
              <w:rPr>
                <w:color w:val="000000"/>
              </w:rPr>
              <w:t xml:space="preserve">Renewal must be guaranteed to all individuals, to all groups and to all eligible members and their dependents in those groups except for failure to pay premiums, fraud or intentional misrepresentation. </w:t>
            </w:r>
          </w:p>
        </w:tc>
        <w:tc>
          <w:tcPr>
            <w:tcW w:w="540" w:type="dxa"/>
            <w:gridSpan w:val="2"/>
            <w:tcBorders>
              <w:top w:val="single" w:sz="6" w:space="0" w:color="auto"/>
              <w:left w:val="single" w:sz="2" w:space="0" w:color="000000"/>
              <w:bottom w:val="single" w:sz="6" w:space="0" w:color="auto"/>
              <w:right w:val="single" w:sz="2" w:space="0" w:color="000000"/>
            </w:tcBorders>
          </w:tcPr>
          <w:p w14:paraId="39CF5CD3" w14:textId="77777777" w:rsidR="0056618F" w:rsidRPr="00384447" w:rsidRDefault="001C1132" w:rsidP="00785568">
            <w:pPr>
              <w:shd w:val="clear" w:color="auto" w:fill="FFFFFF"/>
              <w:jc w:val="center"/>
            </w:pPr>
            <w:r w:rsidRPr="00384447">
              <w:rPr>
                <w:rFonts w:ascii="Arial Unicode MS" w:eastAsia="MS Mincho" w:hAnsi="Arial Unicode MS" w:cs="Arial Unicode MS"/>
              </w:rPr>
              <w:t>☐</w:t>
            </w:r>
          </w:p>
        </w:tc>
        <w:tc>
          <w:tcPr>
            <w:tcW w:w="3330" w:type="dxa"/>
            <w:tcBorders>
              <w:top w:val="single" w:sz="6" w:space="0" w:color="auto"/>
              <w:left w:val="single" w:sz="2" w:space="0" w:color="000000"/>
              <w:bottom w:val="single" w:sz="6" w:space="0" w:color="auto"/>
              <w:right w:val="single" w:sz="2" w:space="0" w:color="000000"/>
            </w:tcBorders>
          </w:tcPr>
          <w:p w14:paraId="6328EED4" w14:textId="77777777" w:rsidR="001C1132" w:rsidRPr="00384447" w:rsidRDefault="001C1132" w:rsidP="009527AF">
            <w:pPr>
              <w:rPr>
                <w:snapToGrid w:val="0"/>
                <w:color w:val="000000"/>
              </w:rPr>
            </w:pPr>
          </w:p>
        </w:tc>
      </w:tr>
      <w:tr w:rsidR="001C1132" w:rsidRPr="00384447" w14:paraId="7E410520" w14:textId="77777777" w:rsidTr="00F3624B">
        <w:trPr>
          <w:trHeight w:val="705"/>
        </w:trPr>
        <w:tc>
          <w:tcPr>
            <w:tcW w:w="2160" w:type="dxa"/>
            <w:gridSpan w:val="2"/>
            <w:tcBorders>
              <w:top w:val="single" w:sz="6" w:space="0" w:color="auto"/>
              <w:left w:val="single" w:sz="6" w:space="0" w:color="auto"/>
              <w:bottom w:val="single" w:sz="6" w:space="0" w:color="auto"/>
              <w:right w:val="single" w:sz="2" w:space="0" w:color="000000"/>
            </w:tcBorders>
            <w:shd w:val="clear" w:color="auto" w:fill="auto"/>
          </w:tcPr>
          <w:p w14:paraId="43980EB7" w14:textId="77777777" w:rsidR="001C1132" w:rsidRPr="00384447" w:rsidRDefault="001C1132" w:rsidP="00FC2700">
            <w:pPr>
              <w:pStyle w:val="NormalWeb"/>
              <w:spacing w:line="150" w:lineRule="atLeast"/>
            </w:pPr>
            <w:r w:rsidRPr="00384447">
              <w:t xml:space="preserve">Health plan accountability </w:t>
            </w:r>
          </w:p>
        </w:tc>
        <w:tc>
          <w:tcPr>
            <w:tcW w:w="1710" w:type="dxa"/>
            <w:gridSpan w:val="2"/>
            <w:tcBorders>
              <w:top w:val="single" w:sz="6" w:space="0" w:color="auto"/>
              <w:left w:val="single" w:sz="2" w:space="0" w:color="000000"/>
              <w:bottom w:val="single" w:sz="6" w:space="0" w:color="auto"/>
              <w:right w:val="single" w:sz="2" w:space="0" w:color="000000"/>
            </w:tcBorders>
            <w:shd w:val="clear" w:color="auto" w:fill="auto"/>
          </w:tcPr>
          <w:p w14:paraId="3B795E0B" w14:textId="77777777" w:rsidR="001C1132" w:rsidRPr="00384447" w:rsidRDefault="00846370" w:rsidP="00FC2700">
            <w:pPr>
              <w:pStyle w:val="NormalWeb"/>
              <w:spacing w:line="150" w:lineRule="atLeast"/>
              <w:jc w:val="center"/>
              <w:rPr>
                <w:color w:val="0000FF"/>
              </w:rPr>
            </w:pPr>
            <w:hyperlink r:id="rId41" w:history="1">
              <w:r w:rsidR="001C1132" w:rsidRPr="00384447">
                <w:rPr>
                  <w:rStyle w:val="Hyperlink"/>
                </w:rPr>
                <w:t>Rule 850</w:t>
              </w:r>
            </w:hyperlink>
          </w:p>
        </w:tc>
        <w:tc>
          <w:tcPr>
            <w:tcW w:w="6930" w:type="dxa"/>
            <w:gridSpan w:val="3"/>
            <w:tcBorders>
              <w:top w:val="single" w:sz="6" w:space="0" w:color="auto"/>
              <w:left w:val="single" w:sz="2" w:space="0" w:color="000000"/>
              <w:bottom w:val="single" w:sz="6" w:space="0" w:color="auto"/>
              <w:right w:val="single" w:sz="2" w:space="0" w:color="000000"/>
            </w:tcBorders>
            <w:shd w:val="clear" w:color="auto" w:fill="auto"/>
          </w:tcPr>
          <w:p w14:paraId="3A19A47D" w14:textId="77777777" w:rsidR="001C1132" w:rsidRPr="00384447" w:rsidRDefault="001C1132" w:rsidP="00FC2700">
            <w:pPr>
              <w:pStyle w:val="NormalWeb"/>
              <w:spacing w:line="150" w:lineRule="atLeast"/>
            </w:pPr>
            <w:r w:rsidRPr="00384447">
              <w:t xml:space="preserve">Standards in this rule include, but are not limited to, required provisions for grievance and appeal procedures, emergency services, access and utilization review standards. </w:t>
            </w:r>
          </w:p>
        </w:tc>
        <w:tc>
          <w:tcPr>
            <w:tcW w:w="540" w:type="dxa"/>
            <w:gridSpan w:val="2"/>
            <w:tcBorders>
              <w:top w:val="single" w:sz="6" w:space="0" w:color="auto"/>
              <w:left w:val="single" w:sz="2" w:space="0" w:color="000000"/>
              <w:bottom w:val="single" w:sz="6" w:space="0" w:color="auto"/>
              <w:right w:val="single" w:sz="2" w:space="0" w:color="000000"/>
            </w:tcBorders>
          </w:tcPr>
          <w:p w14:paraId="04C816BF" w14:textId="77777777" w:rsidR="001C1132" w:rsidRPr="00384447" w:rsidRDefault="001C1132" w:rsidP="00B27FC2">
            <w:pPr>
              <w:shd w:val="clear" w:color="auto" w:fill="FFFFFF"/>
              <w:jc w:val="center"/>
            </w:pPr>
            <w:r w:rsidRPr="00384447">
              <w:rPr>
                <w:rFonts w:ascii="Arial Unicode MS" w:eastAsia="MS Mincho" w:hAnsi="Arial Unicode MS" w:cs="Arial Unicode MS"/>
              </w:rPr>
              <w:t>☐</w:t>
            </w:r>
          </w:p>
        </w:tc>
        <w:tc>
          <w:tcPr>
            <w:tcW w:w="3330" w:type="dxa"/>
            <w:tcBorders>
              <w:top w:val="single" w:sz="6" w:space="0" w:color="auto"/>
              <w:left w:val="single" w:sz="2" w:space="0" w:color="000000"/>
              <w:bottom w:val="single" w:sz="6" w:space="0" w:color="auto"/>
              <w:right w:val="single" w:sz="2" w:space="0" w:color="000000"/>
            </w:tcBorders>
          </w:tcPr>
          <w:p w14:paraId="0B1D4DDE" w14:textId="77777777" w:rsidR="001C1132" w:rsidRPr="00384447" w:rsidRDefault="001C1132" w:rsidP="00FC2700">
            <w:pPr>
              <w:rPr>
                <w:snapToGrid w:val="0"/>
                <w:color w:val="000000"/>
              </w:rPr>
            </w:pPr>
          </w:p>
        </w:tc>
      </w:tr>
      <w:tr w:rsidR="00D05C3F" w:rsidRPr="00384447" w14:paraId="016C727C" w14:textId="77777777" w:rsidTr="000A4569">
        <w:trPr>
          <w:trHeight w:val="570"/>
        </w:trPr>
        <w:tc>
          <w:tcPr>
            <w:tcW w:w="2160" w:type="dxa"/>
            <w:gridSpan w:val="2"/>
            <w:tcBorders>
              <w:top w:val="single" w:sz="6" w:space="0" w:color="auto"/>
              <w:left w:val="single" w:sz="6" w:space="0" w:color="auto"/>
              <w:bottom w:val="single" w:sz="6" w:space="0" w:color="auto"/>
              <w:right w:val="single" w:sz="2" w:space="0" w:color="000000"/>
            </w:tcBorders>
            <w:shd w:val="clear" w:color="auto" w:fill="auto"/>
          </w:tcPr>
          <w:p w14:paraId="1F6EA7C5" w14:textId="77777777" w:rsidR="00D05C3F" w:rsidRDefault="00924847" w:rsidP="00E27B23">
            <w:pPr>
              <w:pStyle w:val="NormalWeb"/>
              <w:spacing w:before="0" w:beforeAutospacing="0" w:after="0" w:afterAutospacing="0"/>
            </w:pPr>
            <w:r>
              <w:t xml:space="preserve">Limitations &amp; </w:t>
            </w:r>
            <w:r w:rsidR="00D05C3F">
              <w:t>Exclusions</w:t>
            </w:r>
          </w:p>
        </w:tc>
        <w:tc>
          <w:tcPr>
            <w:tcW w:w="1710" w:type="dxa"/>
            <w:gridSpan w:val="2"/>
            <w:tcBorders>
              <w:top w:val="single" w:sz="6" w:space="0" w:color="auto"/>
              <w:left w:val="single" w:sz="2" w:space="0" w:color="000000"/>
              <w:bottom w:val="single" w:sz="6" w:space="0" w:color="auto"/>
              <w:right w:val="single" w:sz="2" w:space="0" w:color="000000"/>
            </w:tcBorders>
            <w:shd w:val="clear" w:color="auto" w:fill="auto"/>
          </w:tcPr>
          <w:p w14:paraId="7326EFE1" w14:textId="77777777" w:rsidR="00B4649C" w:rsidRPr="00B4649C" w:rsidRDefault="00846370" w:rsidP="00E02091">
            <w:pPr>
              <w:spacing w:line="180" w:lineRule="atLeast"/>
              <w:jc w:val="center"/>
            </w:pPr>
            <w:hyperlink r:id="rId42" w:history="1">
              <w:r w:rsidR="00B4649C" w:rsidRPr="0070561B">
                <w:rPr>
                  <w:rStyle w:val="Hyperlink"/>
                </w:rPr>
                <w:t>Rule 191, Sec. (9)(N)</w:t>
              </w:r>
            </w:hyperlink>
          </w:p>
          <w:p w14:paraId="37CD773C" w14:textId="77777777" w:rsidR="00D05C3F" w:rsidRDefault="00D05C3F" w:rsidP="00B4649C">
            <w:pPr>
              <w:spacing w:line="180" w:lineRule="atLeast"/>
            </w:pPr>
          </w:p>
        </w:tc>
        <w:tc>
          <w:tcPr>
            <w:tcW w:w="6930" w:type="dxa"/>
            <w:gridSpan w:val="3"/>
            <w:tcBorders>
              <w:top w:val="single" w:sz="6" w:space="0" w:color="auto"/>
              <w:left w:val="single" w:sz="2" w:space="0" w:color="000000"/>
              <w:bottom w:val="single" w:sz="6" w:space="0" w:color="auto"/>
              <w:right w:val="single" w:sz="2" w:space="0" w:color="000000"/>
            </w:tcBorders>
            <w:shd w:val="clear" w:color="auto" w:fill="auto"/>
          </w:tcPr>
          <w:p w14:paraId="6064133C" w14:textId="77777777" w:rsidR="00CB1D40" w:rsidRPr="00EF0C1E" w:rsidRDefault="00B4649C" w:rsidP="00186598">
            <w:pPr>
              <w:spacing w:line="180" w:lineRule="atLeast"/>
            </w:pPr>
            <w:r w:rsidRPr="00B4649C">
              <w:t xml:space="preserve">A plan may contain exclusions approved by the Superintendent that are not otherwise prohibited by state or federal law, rule, or regulation.  Unless otherwise directed by the Superintendent, HMO plans may </w:t>
            </w:r>
            <w:r w:rsidRPr="00B4649C">
              <w:lastRenderedPageBreak/>
              <w:t>contain exclusions similar to exclusions permitted in non-HMO plans that provide Essential Healthcare Benefits in accordance with the Affordable Care Act.</w:t>
            </w:r>
          </w:p>
        </w:tc>
        <w:tc>
          <w:tcPr>
            <w:tcW w:w="540" w:type="dxa"/>
            <w:gridSpan w:val="2"/>
            <w:tcBorders>
              <w:top w:val="single" w:sz="6" w:space="0" w:color="auto"/>
              <w:left w:val="single" w:sz="2" w:space="0" w:color="000000"/>
              <w:bottom w:val="single" w:sz="6" w:space="0" w:color="auto"/>
              <w:right w:val="single" w:sz="2" w:space="0" w:color="000000"/>
            </w:tcBorders>
          </w:tcPr>
          <w:p w14:paraId="7A42C7D9" w14:textId="77777777" w:rsidR="00D05C3F" w:rsidRPr="001705DD" w:rsidRDefault="00D05C3F" w:rsidP="00E27B23">
            <w:pPr>
              <w:shd w:val="clear" w:color="auto" w:fill="FFFFFF"/>
              <w:jc w:val="center"/>
              <w:rPr>
                <w:rFonts w:ascii="Arial Unicode MS" w:eastAsia="MS Mincho" w:hAnsi="Arial Unicode MS" w:cs="Arial Unicode MS"/>
              </w:rPr>
            </w:pPr>
            <w:r w:rsidRPr="001705DD">
              <w:rPr>
                <w:rFonts w:ascii="Segoe UI Symbol" w:eastAsia="MS Mincho" w:hAnsi="Segoe UI Symbol" w:cs="Segoe UI Symbol"/>
              </w:rPr>
              <w:lastRenderedPageBreak/>
              <w:t>☐</w:t>
            </w:r>
          </w:p>
        </w:tc>
        <w:tc>
          <w:tcPr>
            <w:tcW w:w="3330" w:type="dxa"/>
            <w:tcBorders>
              <w:top w:val="single" w:sz="6" w:space="0" w:color="auto"/>
              <w:left w:val="single" w:sz="2" w:space="0" w:color="000000"/>
              <w:bottom w:val="single" w:sz="6" w:space="0" w:color="auto"/>
              <w:right w:val="single" w:sz="2" w:space="0" w:color="000000"/>
            </w:tcBorders>
          </w:tcPr>
          <w:p w14:paraId="6EF9D4FA" w14:textId="77777777" w:rsidR="00D05C3F" w:rsidRPr="001705DD" w:rsidRDefault="00D05C3F" w:rsidP="00C23A9B">
            <w:pPr>
              <w:shd w:val="clear" w:color="auto" w:fill="FFFFFF"/>
            </w:pPr>
          </w:p>
        </w:tc>
      </w:tr>
      <w:tr w:rsidR="001C1132" w:rsidRPr="00384447" w14:paraId="5F10888F" w14:textId="77777777" w:rsidTr="00F3624B">
        <w:trPr>
          <w:trHeight w:val="705"/>
        </w:trPr>
        <w:tc>
          <w:tcPr>
            <w:tcW w:w="2160" w:type="dxa"/>
            <w:gridSpan w:val="2"/>
            <w:tcBorders>
              <w:top w:val="single" w:sz="6" w:space="0" w:color="auto"/>
              <w:left w:val="single" w:sz="6" w:space="0" w:color="auto"/>
              <w:bottom w:val="single" w:sz="6" w:space="0" w:color="auto"/>
              <w:right w:val="single" w:sz="2" w:space="0" w:color="000000"/>
            </w:tcBorders>
            <w:shd w:val="clear" w:color="auto" w:fill="auto"/>
          </w:tcPr>
          <w:p w14:paraId="3870B5AC" w14:textId="77777777" w:rsidR="001C1132" w:rsidRPr="00384447" w:rsidRDefault="00C76C1C" w:rsidP="00E51ACB">
            <w:pPr>
              <w:pStyle w:val="NormalWeb"/>
              <w:spacing w:before="0" w:beforeAutospacing="0" w:after="0" w:afterAutospacing="0"/>
            </w:pPr>
            <w:r w:rsidRPr="00384447">
              <w:t xml:space="preserve">Notice of Policy Changes and </w:t>
            </w:r>
            <w:r w:rsidR="001C1132" w:rsidRPr="00384447">
              <w:t>Modification</w:t>
            </w:r>
            <w:r w:rsidRPr="00384447">
              <w:t>s</w:t>
            </w:r>
          </w:p>
          <w:p w14:paraId="56F64AEC" w14:textId="77777777" w:rsidR="001C1132" w:rsidRPr="00384447" w:rsidRDefault="001C1132" w:rsidP="00E51ACB">
            <w:pPr>
              <w:pStyle w:val="NormalWeb"/>
              <w:spacing w:before="0" w:beforeAutospacing="0" w:after="0" w:afterAutospacing="0"/>
            </w:pPr>
          </w:p>
          <w:p w14:paraId="41A510F5" w14:textId="77777777" w:rsidR="001C1132" w:rsidRPr="00384447" w:rsidRDefault="001C1132" w:rsidP="00E51ACB">
            <w:pPr>
              <w:pStyle w:val="NormalWeb"/>
              <w:spacing w:before="0" w:beforeAutospacing="0" w:after="0" w:afterAutospacing="0"/>
            </w:pPr>
          </w:p>
          <w:p w14:paraId="74885CF2" w14:textId="77777777" w:rsidR="001C1132" w:rsidRPr="00384447" w:rsidRDefault="001C1132" w:rsidP="00E51ACB">
            <w:pPr>
              <w:pStyle w:val="NormalWeb"/>
              <w:spacing w:before="0" w:beforeAutospacing="0" w:after="0" w:afterAutospacing="0"/>
            </w:pPr>
          </w:p>
          <w:p w14:paraId="2E6296DE" w14:textId="77777777" w:rsidR="001C1132" w:rsidRPr="00384447" w:rsidRDefault="001C1132" w:rsidP="00E51ACB">
            <w:pPr>
              <w:pStyle w:val="NormalWeb"/>
              <w:spacing w:before="0" w:beforeAutospacing="0" w:after="0" w:afterAutospacing="0"/>
            </w:pPr>
            <w:r w:rsidRPr="00384447">
              <w:t>Notice of Policy Changes</w:t>
            </w:r>
          </w:p>
        </w:tc>
        <w:tc>
          <w:tcPr>
            <w:tcW w:w="1710" w:type="dxa"/>
            <w:gridSpan w:val="2"/>
            <w:tcBorders>
              <w:top w:val="single" w:sz="6" w:space="0" w:color="auto"/>
              <w:left w:val="single" w:sz="2" w:space="0" w:color="000000"/>
              <w:bottom w:val="single" w:sz="6" w:space="0" w:color="auto"/>
              <w:right w:val="single" w:sz="2" w:space="0" w:color="000000"/>
            </w:tcBorders>
            <w:shd w:val="clear" w:color="auto" w:fill="auto"/>
          </w:tcPr>
          <w:p w14:paraId="17428C4E" w14:textId="77777777" w:rsidR="001C1132" w:rsidRPr="00384447" w:rsidRDefault="00846370" w:rsidP="002B6235">
            <w:pPr>
              <w:jc w:val="center"/>
            </w:pPr>
            <w:hyperlink r:id="rId43" w:history="1">
              <w:r w:rsidR="00A43D70" w:rsidRPr="00384447">
                <w:rPr>
                  <w:rStyle w:val="Hyperlink"/>
                </w:rPr>
                <w:t>24-A M.R.S.A. §2850(B)(3)(I)</w:t>
              </w:r>
            </w:hyperlink>
          </w:p>
          <w:p w14:paraId="6F0D5504" w14:textId="77777777" w:rsidR="001C1132" w:rsidRPr="00384447" w:rsidRDefault="001C1132" w:rsidP="002B6235">
            <w:pPr>
              <w:jc w:val="center"/>
            </w:pPr>
          </w:p>
          <w:p w14:paraId="6D835BA2" w14:textId="77777777" w:rsidR="001C1132" w:rsidRPr="00384447" w:rsidRDefault="001C1132" w:rsidP="002B6235">
            <w:pPr>
              <w:jc w:val="center"/>
            </w:pPr>
          </w:p>
          <w:p w14:paraId="635F4651" w14:textId="77777777" w:rsidR="001C1132" w:rsidRPr="00384447" w:rsidRDefault="001C1132" w:rsidP="002B6235">
            <w:pPr>
              <w:jc w:val="center"/>
            </w:pPr>
          </w:p>
          <w:p w14:paraId="591983FD" w14:textId="77777777" w:rsidR="00DA6BBA" w:rsidRPr="00384447" w:rsidRDefault="00DA6BBA" w:rsidP="002B6235">
            <w:pPr>
              <w:jc w:val="center"/>
            </w:pPr>
          </w:p>
          <w:p w14:paraId="42E976B3" w14:textId="77777777" w:rsidR="001C1132" w:rsidRPr="00384447" w:rsidRDefault="001C1132" w:rsidP="002B6235">
            <w:pPr>
              <w:jc w:val="center"/>
            </w:pPr>
            <w:r w:rsidRPr="00384447">
              <w:t>PHSA 2715</w:t>
            </w:r>
          </w:p>
          <w:p w14:paraId="117B7930" w14:textId="77777777" w:rsidR="001C1132" w:rsidRPr="00384447" w:rsidRDefault="001C1132" w:rsidP="002B6235">
            <w:pPr>
              <w:pStyle w:val="NormalWeb"/>
              <w:spacing w:before="0" w:beforeAutospacing="0" w:after="0" w:afterAutospacing="0"/>
              <w:jc w:val="center"/>
            </w:pPr>
            <w:r w:rsidRPr="00384447">
              <w:t>(75 Fed Reg 41760)</w:t>
            </w:r>
          </w:p>
        </w:tc>
        <w:tc>
          <w:tcPr>
            <w:tcW w:w="6930" w:type="dxa"/>
            <w:gridSpan w:val="3"/>
            <w:tcBorders>
              <w:top w:val="single" w:sz="6" w:space="0" w:color="auto"/>
              <w:left w:val="single" w:sz="2" w:space="0" w:color="000000"/>
              <w:bottom w:val="single" w:sz="6" w:space="0" w:color="auto"/>
              <w:right w:val="single" w:sz="2" w:space="0" w:color="000000"/>
            </w:tcBorders>
            <w:shd w:val="clear" w:color="auto" w:fill="auto"/>
          </w:tcPr>
          <w:p w14:paraId="48E4D6D7" w14:textId="77777777" w:rsidR="001C1132" w:rsidRPr="00384447" w:rsidRDefault="001C1132" w:rsidP="00316083">
            <w:pPr>
              <w:spacing w:line="180" w:lineRule="atLeast"/>
            </w:pPr>
            <w:r w:rsidRPr="00384447">
              <w:t>A carrier may make minor modifications to the coverage, terms and conditions of the policy consistent with other applicable provisions of state and federal laws as long as the modifications meet the conditions specified in this paragraph and are applied uniformly to all policyholders of the same product.</w:t>
            </w:r>
          </w:p>
          <w:p w14:paraId="0E12DCFC" w14:textId="77777777" w:rsidR="001C1132" w:rsidRPr="00384447" w:rsidRDefault="001C1132" w:rsidP="00316083">
            <w:pPr>
              <w:spacing w:line="180" w:lineRule="atLeast"/>
            </w:pPr>
          </w:p>
          <w:p w14:paraId="04B47216" w14:textId="77777777" w:rsidR="001C1132" w:rsidRPr="00384447" w:rsidRDefault="001C1132" w:rsidP="00316083">
            <w:pPr>
              <w:spacing w:line="180" w:lineRule="atLeast"/>
            </w:pPr>
            <w:r w:rsidRPr="00384447">
              <w:t>Provide 60 days advance notice to enrollees before the effective date of any material modification including changes in preventive benefits.</w:t>
            </w:r>
          </w:p>
        </w:tc>
        <w:tc>
          <w:tcPr>
            <w:tcW w:w="540" w:type="dxa"/>
            <w:gridSpan w:val="2"/>
            <w:tcBorders>
              <w:top w:val="single" w:sz="6" w:space="0" w:color="auto"/>
              <w:left w:val="single" w:sz="2" w:space="0" w:color="000000"/>
              <w:bottom w:val="single" w:sz="6" w:space="0" w:color="auto"/>
              <w:right w:val="single" w:sz="2" w:space="0" w:color="000000"/>
            </w:tcBorders>
          </w:tcPr>
          <w:p w14:paraId="198974DC" w14:textId="77777777" w:rsidR="001C1132" w:rsidRPr="00384447" w:rsidRDefault="001C1132" w:rsidP="00AE23D7">
            <w:pPr>
              <w:shd w:val="clear" w:color="auto" w:fill="FFFFFF"/>
              <w:jc w:val="center"/>
              <w:rPr>
                <w:rFonts w:eastAsia="MS Mincho"/>
              </w:rPr>
            </w:pPr>
            <w:r w:rsidRPr="00384447">
              <w:rPr>
                <w:rFonts w:ascii="Arial Unicode MS" w:eastAsia="MS Mincho" w:hAnsi="Arial Unicode MS" w:cs="Arial Unicode MS"/>
              </w:rPr>
              <w:t>☐</w:t>
            </w:r>
          </w:p>
          <w:p w14:paraId="4954DE9C" w14:textId="77777777" w:rsidR="0056618F" w:rsidRPr="00384447" w:rsidRDefault="0056618F" w:rsidP="00AE23D7">
            <w:pPr>
              <w:shd w:val="clear" w:color="auto" w:fill="FFFFFF"/>
              <w:jc w:val="center"/>
              <w:rPr>
                <w:rFonts w:eastAsia="MS Mincho"/>
              </w:rPr>
            </w:pPr>
          </w:p>
          <w:p w14:paraId="57ECD379" w14:textId="77777777" w:rsidR="0056618F" w:rsidRPr="00384447" w:rsidRDefault="0056618F" w:rsidP="00AE23D7">
            <w:pPr>
              <w:shd w:val="clear" w:color="auto" w:fill="FFFFFF"/>
              <w:jc w:val="center"/>
              <w:rPr>
                <w:rFonts w:eastAsia="MS Mincho"/>
              </w:rPr>
            </w:pPr>
          </w:p>
          <w:p w14:paraId="3379A9C4" w14:textId="77777777" w:rsidR="0056618F" w:rsidRPr="00384447" w:rsidRDefault="0056618F" w:rsidP="00AE23D7">
            <w:pPr>
              <w:shd w:val="clear" w:color="auto" w:fill="FFFFFF"/>
              <w:jc w:val="center"/>
              <w:rPr>
                <w:rFonts w:eastAsia="MS Mincho"/>
              </w:rPr>
            </w:pPr>
          </w:p>
          <w:p w14:paraId="5D7291C1" w14:textId="77777777" w:rsidR="0056618F" w:rsidRPr="00384447" w:rsidRDefault="0056618F" w:rsidP="00AE23D7">
            <w:pPr>
              <w:shd w:val="clear" w:color="auto" w:fill="FFFFFF"/>
              <w:jc w:val="center"/>
              <w:rPr>
                <w:rFonts w:eastAsia="MS Mincho"/>
              </w:rPr>
            </w:pPr>
          </w:p>
          <w:p w14:paraId="0F4E72E1" w14:textId="77777777" w:rsidR="0056618F" w:rsidRPr="00384447" w:rsidRDefault="0056618F" w:rsidP="00AE23D7">
            <w:pPr>
              <w:shd w:val="clear" w:color="auto" w:fill="FFFFFF"/>
              <w:jc w:val="center"/>
            </w:pPr>
          </w:p>
        </w:tc>
        <w:tc>
          <w:tcPr>
            <w:tcW w:w="3330" w:type="dxa"/>
            <w:tcBorders>
              <w:top w:val="single" w:sz="6" w:space="0" w:color="auto"/>
              <w:left w:val="single" w:sz="2" w:space="0" w:color="000000"/>
              <w:bottom w:val="single" w:sz="6" w:space="0" w:color="auto"/>
              <w:right w:val="single" w:sz="2" w:space="0" w:color="000000"/>
            </w:tcBorders>
          </w:tcPr>
          <w:p w14:paraId="4F99EC71" w14:textId="77777777" w:rsidR="001C1132" w:rsidRPr="00384447" w:rsidRDefault="001C1132" w:rsidP="00B37CD8">
            <w:pPr>
              <w:rPr>
                <w:snapToGrid w:val="0"/>
                <w:color w:val="000000"/>
              </w:rPr>
            </w:pPr>
          </w:p>
        </w:tc>
      </w:tr>
      <w:tr w:rsidR="001C1132" w:rsidRPr="00384447" w14:paraId="209AB3E9" w14:textId="77777777" w:rsidTr="00F3624B">
        <w:trPr>
          <w:trHeight w:val="705"/>
        </w:trPr>
        <w:tc>
          <w:tcPr>
            <w:tcW w:w="2160" w:type="dxa"/>
            <w:gridSpan w:val="2"/>
            <w:tcBorders>
              <w:top w:val="single" w:sz="6" w:space="0" w:color="auto"/>
              <w:left w:val="single" w:sz="6" w:space="0" w:color="auto"/>
              <w:bottom w:val="single" w:sz="6" w:space="0" w:color="auto"/>
              <w:right w:val="single" w:sz="2" w:space="0" w:color="000000"/>
            </w:tcBorders>
            <w:shd w:val="clear" w:color="auto" w:fill="auto"/>
          </w:tcPr>
          <w:p w14:paraId="1853CA2A" w14:textId="77777777" w:rsidR="001C1132" w:rsidRPr="00384447" w:rsidRDefault="001C1132" w:rsidP="00FC2700">
            <w:pPr>
              <w:spacing w:line="60" w:lineRule="atLeast"/>
            </w:pPr>
            <w:r w:rsidRPr="00384447">
              <w:t>Notice of Rate Increase</w:t>
            </w:r>
          </w:p>
        </w:tc>
        <w:tc>
          <w:tcPr>
            <w:tcW w:w="1710" w:type="dxa"/>
            <w:gridSpan w:val="2"/>
            <w:tcBorders>
              <w:top w:val="single" w:sz="6" w:space="0" w:color="auto"/>
              <w:left w:val="single" w:sz="2" w:space="0" w:color="000000"/>
              <w:bottom w:val="single" w:sz="6" w:space="0" w:color="auto"/>
              <w:right w:val="single" w:sz="2" w:space="0" w:color="000000"/>
            </w:tcBorders>
            <w:shd w:val="clear" w:color="auto" w:fill="auto"/>
          </w:tcPr>
          <w:p w14:paraId="617F7C88" w14:textId="77777777" w:rsidR="001C1132" w:rsidRPr="00384447" w:rsidRDefault="00C84D10" w:rsidP="00FC2700">
            <w:pPr>
              <w:spacing w:line="150" w:lineRule="atLeast"/>
              <w:jc w:val="center"/>
              <w:rPr>
                <w:color w:val="0000FF"/>
              </w:rPr>
            </w:pPr>
            <w:r w:rsidRPr="00384447">
              <w:rPr>
                <w:color w:val="0000FF"/>
                <w:u w:val="single"/>
              </w:rPr>
              <w:t xml:space="preserve">24-A M.R.S.A. </w:t>
            </w:r>
            <w:hyperlink r:id="rId44" w:history="1">
              <w:r w:rsidRPr="00384447">
                <w:rPr>
                  <w:rStyle w:val="Hyperlink"/>
                </w:rPr>
                <w:t>§4222-B(15),</w:t>
              </w:r>
            </w:hyperlink>
          </w:p>
          <w:p w14:paraId="72D94DFC" w14:textId="77777777" w:rsidR="001C1132" w:rsidRPr="00384447" w:rsidRDefault="001C1132" w:rsidP="00FC2700">
            <w:pPr>
              <w:spacing w:line="150" w:lineRule="atLeast"/>
              <w:jc w:val="center"/>
              <w:rPr>
                <w:color w:val="0000FF"/>
              </w:rPr>
            </w:pPr>
          </w:p>
          <w:p w14:paraId="1591C1EC" w14:textId="77777777" w:rsidR="001C1132" w:rsidRPr="00384447" w:rsidRDefault="001C1132" w:rsidP="00983E38">
            <w:pPr>
              <w:spacing w:line="150" w:lineRule="atLeast"/>
              <w:jc w:val="center"/>
              <w:rPr>
                <w:color w:val="0000FF"/>
              </w:rPr>
            </w:pPr>
          </w:p>
        </w:tc>
        <w:tc>
          <w:tcPr>
            <w:tcW w:w="6930" w:type="dxa"/>
            <w:gridSpan w:val="3"/>
            <w:tcBorders>
              <w:top w:val="single" w:sz="6" w:space="0" w:color="auto"/>
              <w:left w:val="single" w:sz="2" w:space="0" w:color="000000"/>
              <w:bottom w:val="single" w:sz="6" w:space="0" w:color="auto"/>
              <w:right w:val="single" w:sz="2" w:space="0" w:color="000000"/>
            </w:tcBorders>
            <w:shd w:val="clear" w:color="auto" w:fill="auto"/>
          </w:tcPr>
          <w:p w14:paraId="13C93A80" w14:textId="77777777" w:rsidR="001C1132" w:rsidRPr="00384447" w:rsidRDefault="001C1132" w:rsidP="00FC2700">
            <w:pPr>
              <w:spacing w:line="60" w:lineRule="atLeast"/>
            </w:pPr>
            <w:r w:rsidRPr="00384447">
              <w:t>Requires that insurers provide a minimum of 60 days written notice to affected policyholders prior to a rate filing for individual health insurance or a rate increase for group health insurance. It specifies the requirements for the notice. See these sections for more details. Reasonable notice must be provided for other types of policies.</w:t>
            </w:r>
          </w:p>
        </w:tc>
        <w:tc>
          <w:tcPr>
            <w:tcW w:w="540" w:type="dxa"/>
            <w:gridSpan w:val="2"/>
            <w:tcBorders>
              <w:top w:val="single" w:sz="6" w:space="0" w:color="auto"/>
              <w:left w:val="single" w:sz="2" w:space="0" w:color="000000"/>
              <w:bottom w:val="single" w:sz="6" w:space="0" w:color="auto"/>
              <w:right w:val="single" w:sz="2" w:space="0" w:color="000000"/>
            </w:tcBorders>
          </w:tcPr>
          <w:p w14:paraId="29D60A15" w14:textId="77777777" w:rsidR="001C1132" w:rsidRPr="00384447" w:rsidRDefault="001C1132" w:rsidP="00B27FC2">
            <w:pPr>
              <w:shd w:val="clear" w:color="auto" w:fill="FFFFFF"/>
              <w:jc w:val="center"/>
            </w:pPr>
            <w:r w:rsidRPr="00384447">
              <w:rPr>
                <w:rFonts w:ascii="Arial Unicode MS" w:eastAsia="MS Mincho" w:hAnsi="Arial Unicode MS" w:cs="Arial Unicode MS"/>
              </w:rPr>
              <w:t>☐</w:t>
            </w:r>
          </w:p>
        </w:tc>
        <w:tc>
          <w:tcPr>
            <w:tcW w:w="3330" w:type="dxa"/>
            <w:tcBorders>
              <w:top w:val="single" w:sz="6" w:space="0" w:color="auto"/>
              <w:left w:val="single" w:sz="2" w:space="0" w:color="000000"/>
              <w:bottom w:val="single" w:sz="6" w:space="0" w:color="auto"/>
              <w:right w:val="single" w:sz="2" w:space="0" w:color="000000"/>
            </w:tcBorders>
          </w:tcPr>
          <w:p w14:paraId="134D8958" w14:textId="77777777" w:rsidR="001C1132" w:rsidRPr="00384447" w:rsidRDefault="001C1132" w:rsidP="00FC2700">
            <w:pPr>
              <w:rPr>
                <w:snapToGrid w:val="0"/>
                <w:color w:val="000000"/>
              </w:rPr>
            </w:pPr>
          </w:p>
        </w:tc>
      </w:tr>
      <w:tr w:rsidR="001C1132" w:rsidRPr="00384447" w14:paraId="098C4017" w14:textId="77777777" w:rsidTr="00F3624B">
        <w:trPr>
          <w:trHeight w:val="579"/>
        </w:trPr>
        <w:tc>
          <w:tcPr>
            <w:tcW w:w="2160" w:type="dxa"/>
            <w:gridSpan w:val="2"/>
            <w:tcBorders>
              <w:top w:val="single" w:sz="6" w:space="0" w:color="auto"/>
              <w:left w:val="single" w:sz="6" w:space="0" w:color="auto"/>
              <w:bottom w:val="single" w:sz="6" w:space="0" w:color="auto"/>
              <w:right w:val="single" w:sz="2" w:space="0" w:color="000000"/>
            </w:tcBorders>
            <w:shd w:val="clear" w:color="auto" w:fill="auto"/>
          </w:tcPr>
          <w:p w14:paraId="69F4BB4C" w14:textId="77777777" w:rsidR="001C1132" w:rsidRPr="00384447" w:rsidRDefault="001C1132" w:rsidP="007D7EFE">
            <w:pPr>
              <w:pStyle w:val="NormalWeb"/>
              <w:spacing w:after="0" w:afterAutospacing="0" w:line="150" w:lineRule="atLeast"/>
            </w:pPr>
            <w:r w:rsidRPr="00384447">
              <w:t>Penalty for failure to notify of hospitalization</w:t>
            </w:r>
          </w:p>
        </w:tc>
        <w:tc>
          <w:tcPr>
            <w:tcW w:w="1710" w:type="dxa"/>
            <w:gridSpan w:val="2"/>
            <w:tcBorders>
              <w:top w:val="single" w:sz="6" w:space="0" w:color="auto"/>
              <w:left w:val="single" w:sz="2" w:space="0" w:color="000000"/>
              <w:bottom w:val="single" w:sz="6" w:space="0" w:color="auto"/>
              <w:right w:val="single" w:sz="2" w:space="0" w:color="000000"/>
            </w:tcBorders>
            <w:shd w:val="clear" w:color="auto" w:fill="auto"/>
          </w:tcPr>
          <w:p w14:paraId="6CC241A7" w14:textId="77777777" w:rsidR="001C1132" w:rsidRDefault="001C1132" w:rsidP="007D7EFE">
            <w:pPr>
              <w:pStyle w:val="NormalWeb"/>
              <w:spacing w:after="0" w:afterAutospacing="0" w:line="150" w:lineRule="atLeast"/>
              <w:jc w:val="center"/>
              <w:rPr>
                <w:rStyle w:val="Hyperlink"/>
              </w:rPr>
            </w:pPr>
            <w:r w:rsidRPr="00384447">
              <w:rPr>
                <w:color w:val="0000FF"/>
                <w:u w:val="single"/>
              </w:rPr>
              <w:t xml:space="preserve">24-A M.R.S.A. </w:t>
            </w:r>
            <w:hyperlink r:id="rId45" w:history="1">
              <w:r w:rsidRPr="00384447">
                <w:rPr>
                  <w:rStyle w:val="Hyperlink"/>
                </w:rPr>
                <w:t>§2847-A</w:t>
              </w:r>
            </w:hyperlink>
          </w:p>
          <w:p w14:paraId="735D84D9" w14:textId="77777777" w:rsidR="00BD2350" w:rsidRPr="00384447" w:rsidRDefault="00785568" w:rsidP="007D7EFE">
            <w:pPr>
              <w:pStyle w:val="NormalWeb"/>
              <w:spacing w:after="0" w:afterAutospacing="0" w:line="150" w:lineRule="atLeast"/>
              <w:jc w:val="center"/>
              <w:rPr>
                <w:color w:val="0000FF"/>
              </w:rPr>
            </w:pPr>
            <w:r w:rsidRPr="00785568">
              <w:t>45 CFR §147.138(b)</w:t>
            </w:r>
          </w:p>
        </w:tc>
        <w:tc>
          <w:tcPr>
            <w:tcW w:w="6930" w:type="dxa"/>
            <w:gridSpan w:val="3"/>
            <w:tcBorders>
              <w:top w:val="single" w:sz="6" w:space="0" w:color="auto"/>
              <w:left w:val="single" w:sz="2" w:space="0" w:color="000000"/>
              <w:bottom w:val="single" w:sz="6" w:space="0" w:color="auto"/>
              <w:right w:val="single" w:sz="2" w:space="0" w:color="000000"/>
            </w:tcBorders>
            <w:shd w:val="clear" w:color="auto" w:fill="auto"/>
          </w:tcPr>
          <w:p w14:paraId="65BE694C" w14:textId="77777777" w:rsidR="001C1132" w:rsidRPr="00384447" w:rsidRDefault="001C1132" w:rsidP="00603E77">
            <w:pPr>
              <w:pStyle w:val="NormalWeb"/>
              <w:spacing w:after="0" w:afterAutospacing="0" w:line="150" w:lineRule="atLeast"/>
            </w:pPr>
            <w:r w:rsidRPr="00384447">
              <w:t>No penalty for hospitalization for emergency treatment.</w:t>
            </w:r>
            <w:r w:rsidR="00603E77">
              <w:t xml:space="preserve">  </w:t>
            </w:r>
            <w:r w:rsidR="003E5248" w:rsidRPr="003E5248">
              <w:rPr>
                <w:b/>
                <w:i/>
              </w:rPr>
              <w:t>(There is no specific HMO requirement for this benefit/provision, but it is a benchmark plan requirement.)</w:t>
            </w:r>
          </w:p>
        </w:tc>
        <w:tc>
          <w:tcPr>
            <w:tcW w:w="540" w:type="dxa"/>
            <w:gridSpan w:val="2"/>
            <w:tcBorders>
              <w:top w:val="single" w:sz="6" w:space="0" w:color="auto"/>
              <w:left w:val="single" w:sz="2" w:space="0" w:color="000000"/>
              <w:bottom w:val="single" w:sz="6" w:space="0" w:color="auto"/>
              <w:right w:val="single" w:sz="2" w:space="0" w:color="000000"/>
            </w:tcBorders>
          </w:tcPr>
          <w:p w14:paraId="54DA7B2C" w14:textId="77777777" w:rsidR="001C1132" w:rsidRPr="00384447" w:rsidRDefault="001C1132" w:rsidP="00B27FC2">
            <w:pPr>
              <w:shd w:val="clear" w:color="auto" w:fill="FFFFFF"/>
              <w:jc w:val="center"/>
            </w:pPr>
            <w:r w:rsidRPr="00384447">
              <w:rPr>
                <w:rFonts w:ascii="Arial Unicode MS" w:eastAsia="MS Mincho" w:hAnsi="Arial Unicode MS" w:cs="Arial Unicode MS"/>
              </w:rPr>
              <w:t>☐</w:t>
            </w:r>
          </w:p>
        </w:tc>
        <w:tc>
          <w:tcPr>
            <w:tcW w:w="3330" w:type="dxa"/>
            <w:tcBorders>
              <w:top w:val="single" w:sz="6" w:space="0" w:color="auto"/>
              <w:left w:val="single" w:sz="2" w:space="0" w:color="000000"/>
              <w:bottom w:val="single" w:sz="6" w:space="0" w:color="auto"/>
              <w:right w:val="single" w:sz="2" w:space="0" w:color="000000"/>
            </w:tcBorders>
          </w:tcPr>
          <w:p w14:paraId="5CB43CC5" w14:textId="77777777" w:rsidR="001C1132" w:rsidRPr="00384447" w:rsidRDefault="001C1132" w:rsidP="00FC2700">
            <w:pPr>
              <w:rPr>
                <w:snapToGrid w:val="0"/>
                <w:color w:val="000000"/>
              </w:rPr>
            </w:pPr>
          </w:p>
        </w:tc>
      </w:tr>
      <w:tr w:rsidR="001C1132" w:rsidRPr="00384447" w14:paraId="6AEAAE26" w14:textId="77777777" w:rsidTr="00F3624B">
        <w:trPr>
          <w:trHeight w:val="705"/>
        </w:trPr>
        <w:tc>
          <w:tcPr>
            <w:tcW w:w="2160" w:type="dxa"/>
            <w:gridSpan w:val="2"/>
            <w:tcBorders>
              <w:top w:val="single" w:sz="6" w:space="0" w:color="auto"/>
              <w:left w:val="single" w:sz="6" w:space="0" w:color="auto"/>
              <w:bottom w:val="single" w:sz="6" w:space="0" w:color="auto"/>
              <w:right w:val="single" w:sz="2" w:space="0" w:color="000000"/>
            </w:tcBorders>
            <w:shd w:val="clear" w:color="auto" w:fill="auto"/>
          </w:tcPr>
          <w:p w14:paraId="648362C2" w14:textId="77777777" w:rsidR="00874ECF" w:rsidRPr="00EF0C1E" w:rsidRDefault="00874ECF" w:rsidP="00874ECF">
            <w:pPr>
              <w:shd w:val="clear" w:color="auto" w:fill="FFFFFF"/>
            </w:pPr>
            <w:r w:rsidRPr="00EF0C1E">
              <w:t>Pre-existing condition exclusions for child under age 19</w:t>
            </w:r>
          </w:p>
          <w:p w14:paraId="3CD1CC98" w14:textId="77777777" w:rsidR="00874ECF" w:rsidRDefault="00874ECF" w:rsidP="00F93871">
            <w:pPr>
              <w:shd w:val="clear" w:color="auto" w:fill="FFFFFF"/>
            </w:pPr>
          </w:p>
          <w:p w14:paraId="57A2C872" w14:textId="77777777" w:rsidR="001C1132" w:rsidRPr="00384447" w:rsidRDefault="001C1132" w:rsidP="00874ECF">
            <w:pPr>
              <w:shd w:val="clear" w:color="auto" w:fill="FFFFFF"/>
            </w:pPr>
            <w:r w:rsidRPr="00384447">
              <w:t>Pr</w:t>
            </w:r>
            <w:r w:rsidR="00DD6149">
              <w:t>e-existing condition exclusions</w:t>
            </w:r>
          </w:p>
        </w:tc>
        <w:tc>
          <w:tcPr>
            <w:tcW w:w="1710" w:type="dxa"/>
            <w:gridSpan w:val="2"/>
            <w:tcBorders>
              <w:top w:val="single" w:sz="6" w:space="0" w:color="auto"/>
              <w:left w:val="single" w:sz="2" w:space="0" w:color="000000"/>
              <w:bottom w:val="single" w:sz="6" w:space="0" w:color="auto"/>
              <w:right w:val="single" w:sz="2" w:space="0" w:color="000000"/>
            </w:tcBorders>
            <w:shd w:val="clear" w:color="auto" w:fill="auto"/>
          </w:tcPr>
          <w:p w14:paraId="1AF0A677" w14:textId="77777777" w:rsidR="001C1132" w:rsidRPr="00384447" w:rsidRDefault="001C1132" w:rsidP="00F93871">
            <w:pPr>
              <w:shd w:val="clear" w:color="auto" w:fill="FFFFFF"/>
              <w:jc w:val="center"/>
            </w:pPr>
            <w:r w:rsidRPr="00384447">
              <w:t>PHSA §2704</w:t>
            </w:r>
          </w:p>
          <w:p w14:paraId="1D2EF009" w14:textId="77777777" w:rsidR="001C1132" w:rsidRPr="00384447" w:rsidRDefault="001C1132" w:rsidP="00F93871">
            <w:pPr>
              <w:shd w:val="clear" w:color="auto" w:fill="FFFFFF"/>
              <w:jc w:val="center"/>
            </w:pPr>
            <w:r w:rsidRPr="00384447">
              <w:t>PHSA §1255</w:t>
            </w:r>
          </w:p>
          <w:p w14:paraId="2CBB43B7" w14:textId="77777777" w:rsidR="001C1132" w:rsidRPr="00384447" w:rsidRDefault="001C1132" w:rsidP="00F93871">
            <w:pPr>
              <w:shd w:val="clear" w:color="auto" w:fill="FFFFFF"/>
              <w:jc w:val="center"/>
            </w:pPr>
            <w:r w:rsidRPr="00384447">
              <w:t>(75 Fed Reg 37188,</w:t>
            </w:r>
          </w:p>
          <w:p w14:paraId="27219108" w14:textId="77777777" w:rsidR="00A05190" w:rsidRPr="00384447" w:rsidRDefault="001C1132" w:rsidP="00DC2065">
            <w:pPr>
              <w:pStyle w:val="NormalWeb"/>
              <w:spacing w:before="0" w:beforeAutospacing="0" w:after="0" w:afterAutospacing="0" w:line="150" w:lineRule="atLeast"/>
              <w:jc w:val="center"/>
              <w:rPr>
                <w:color w:val="0000FF"/>
              </w:rPr>
            </w:pPr>
            <w:r w:rsidRPr="00384447">
              <w:t>45 CFR §147.108)</w:t>
            </w:r>
          </w:p>
        </w:tc>
        <w:tc>
          <w:tcPr>
            <w:tcW w:w="6930" w:type="dxa"/>
            <w:gridSpan w:val="3"/>
            <w:tcBorders>
              <w:top w:val="single" w:sz="6" w:space="0" w:color="auto"/>
              <w:left w:val="single" w:sz="2" w:space="0" w:color="000000"/>
              <w:bottom w:val="single" w:sz="6" w:space="0" w:color="auto"/>
              <w:right w:val="single" w:sz="2" w:space="0" w:color="000000"/>
            </w:tcBorders>
            <w:shd w:val="clear" w:color="auto" w:fill="auto"/>
          </w:tcPr>
          <w:p w14:paraId="4DC5B9AB" w14:textId="77777777" w:rsidR="001C1132" w:rsidRPr="00384447" w:rsidRDefault="001C1132" w:rsidP="00F93871">
            <w:pPr>
              <w:shd w:val="clear" w:color="auto" w:fill="FFFFFF"/>
            </w:pPr>
            <w:r w:rsidRPr="00384447">
              <w:t>Prohibits the imposition of a preexisting condition exclusion by all group plans and nongrandfathered individual market plans.</w:t>
            </w:r>
          </w:p>
          <w:p w14:paraId="3570C630" w14:textId="77777777" w:rsidR="001C1132" w:rsidRPr="00384447" w:rsidRDefault="001C1132" w:rsidP="00F93871">
            <w:pPr>
              <w:shd w:val="clear" w:color="auto" w:fill="FFFFFF"/>
            </w:pPr>
          </w:p>
          <w:p w14:paraId="426FFCF3" w14:textId="77777777" w:rsidR="00A05190" w:rsidRDefault="00A05190" w:rsidP="00F93871">
            <w:pPr>
              <w:pStyle w:val="NormalWeb"/>
              <w:spacing w:before="0" w:beforeAutospacing="0" w:after="0" w:afterAutospacing="0" w:line="150" w:lineRule="atLeast"/>
              <w:rPr>
                <w:rFonts w:ascii="Kreon" w:hAnsi="Kreon" w:cs="Arial"/>
                <w:color w:val="333333"/>
              </w:rPr>
            </w:pPr>
          </w:p>
          <w:p w14:paraId="5D47C420" w14:textId="77777777" w:rsidR="00A05190" w:rsidRDefault="00A05190" w:rsidP="00F93871">
            <w:pPr>
              <w:pStyle w:val="NormalWeb"/>
              <w:spacing w:before="0" w:beforeAutospacing="0" w:after="0" w:afterAutospacing="0" w:line="150" w:lineRule="atLeast"/>
              <w:rPr>
                <w:rFonts w:ascii="Kreon" w:hAnsi="Kreon" w:cs="Arial"/>
                <w:color w:val="333333"/>
              </w:rPr>
            </w:pPr>
          </w:p>
          <w:p w14:paraId="253BF544" w14:textId="77777777" w:rsidR="00A05190" w:rsidRPr="00A05190" w:rsidRDefault="00A05190" w:rsidP="00F93871">
            <w:pPr>
              <w:pStyle w:val="NormalWeb"/>
              <w:spacing w:before="0" w:beforeAutospacing="0" w:after="0" w:afterAutospacing="0" w:line="150" w:lineRule="atLeast"/>
            </w:pPr>
          </w:p>
        </w:tc>
        <w:tc>
          <w:tcPr>
            <w:tcW w:w="540" w:type="dxa"/>
            <w:gridSpan w:val="2"/>
            <w:tcBorders>
              <w:top w:val="single" w:sz="6" w:space="0" w:color="auto"/>
              <w:left w:val="single" w:sz="2" w:space="0" w:color="000000"/>
              <w:bottom w:val="single" w:sz="6" w:space="0" w:color="auto"/>
              <w:right w:val="single" w:sz="2" w:space="0" w:color="000000"/>
            </w:tcBorders>
          </w:tcPr>
          <w:p w14:paraId="083CEBED" w14:textId="77777777" w:rsidR="001C1132" w:rsidRPr="00384447" w:rsidRDefault="001C1132" w:rsidP="00F93871">
            <w:pPr>
              <w:shd w:val="clear" w:color="auto" w:fill="FFFFFF"/>
              <w:jc w:val="center"/>
            </w:pPr>
            <w:r w:rsidRPr="00384447">
              <w:rPr>
                <w:rFonts w:ascii="Arial Unicode MS" w:eastAsia="MS Mincho" w:hAnsi="Arial Unicode MS" w:cs="Arial Unicode MS"/>
              </w:rPr>
              <w:t>☐</w:t>
            </w:r>
          </w:p>
        </w:tc>
        <w:tc>
          <w:tcPr>
            <w:tcW w:w="3330" w:type="dxa"/>
            <w:tcBorders>
              <w:top w:val="single" w:sz="6" w:space="0" w:color="auto"/>
              <w:left w:val="single" w:sz="2" w:space="0" w:color="000000"/>
              <w:bottom w:val="single" w:sz="6" w:space="0" w:color="auto"/>
              <w:right w:val="single" w:sz="2" w:space="0" w:color="000000"/>
            </w:tcBorders>
          </w:tcPr>
          <w:p w14:paraId="24339BBF" w14:textId="77777777" w:rsidR="001C1132" w:rsidRPr="00384447" w:rsidRDefault="001C1132" w:rsidP="00F93871">
            <w:pPr>
              <w:rPr>
                <w:snapToGrid w:val="0"/>
                <w:color w:val="000000"/>
              </w:rPr>
            </w:pPr>
          </w:p>
        </w:tc>
      </w:tr>
      <w:tr w:rsidR="00D3215F" w:rsidRPr="00384447" w14:paraId="351B16BB" w14:textId="77777777" w:rsidTr="00C84D10">
        <w:trPr>
          <w:trHeight w:val="336"/>
        </w:trPr>
        <w:tc>
          <w:tcPr>
            <w:tcW w:w="2160" w:type="dxa"/>
            <w:gridSpan w:val="2"/>
            <w:tcBorders>
              <w:top w:val="single" w:sz="6" w:space="0" w:color="auto"/>
              <w:left w:val="single" w:sz="6" w:space="0" w:color="auto"/>
              <w:bottom w:val="single" w:sz="6" w:space="0" w:color="auto"/>
              <w:right w:val="single" w:sz="2" w:space="0" w:color="000000"/>
            </w:tcBorders>
            <w:shd w:val="clear" w:color="auto" w:fill="auto"/>
          </w:tcPr>
          <w:p w14:paraId="4827D7BF" w14:textId="77777777" w:rsidR="00D3215F" w:rsidRPr="001705DD" w:rsidRDefault="00D3215F" w:rsidP="00BE5F19">
            <w:pPr>
              <w:pStyle w:val="NormalWeb"/>
              <w:spacing w:before="0" w:beforeAutospacing="0" w:after="0" w:afterAutospacing="0"/>
            </w:pPr>
            <w:r w:rsidRPr="001705DD">
              <w:t>Prohibited practices</w:t>
            </w:r>
          </w:p>
          <w:p w14:paraId="3B8CA29D" w14:textId="77777777" w:rsidR="00D3215F" w:rsidRPr="001705DD" w:rsidRDefault="00D3215F" w:rsidP="00BE5F19">
            <w:pPr>
              <w:pStyle w:val="NormalWeb"/>
              <w:spacing w:before="0" w:beforeAutospacing="0" w:after="0" w:afterAutospacing="0"/>
            </w:pPr>
          </w:p>
          <w:p w14:paraId="1D472DEA" w14:textId="77777777" w:rsidR="00D3215F" w:rsidRDefault="00D3215F" w:rsidP="00BE5F19">
            <w:pPr>
              <w:pStyle w:val="NormalWeb"/>
              <w:spacing w:before="0" w:beforeAutospacing="0" w:after="0" w:afterAutospacing="0"/>
            </w:pPr>
          </w:p>
          <w:p w14:paraId="4EB92B6B" w14:textId="77777777" w:rsidR="00D3215F" w:rsidRDefault="00D3215F" w:rsidP="00BE5F19">
            <w:pPr>
              <w:pStyle w:val="NormalWeb"/>
              <w:spacing w:before="0" w:beforeAutospacing="0" w:after="0" w:afterAutospacing="0"/>
            </w:pPr>
          </w:p>
          <w:p w14:paraId="30C397AA" w14:textId="77777777" w:rsidR="00D3215F" w:rsidRDefault="00D3215F" w:rsidP="00BE5F19">
            <w:pPr>
              <w:pStyle w:val="NormalWeb"/>
              <w:spacing w:before="0" w:beforeAutospacing="0" w:after="0" w:afterAutospacing="0"/>
            </w:pPr>
          </w:p>
          <w:p w14:paraId="5A9E2EE5" w14:textId="77777777" w:rsidR="00D3215F" w:rsidRPr="001705DD" w:rsidRDefault="00D3215F" w:rsidP="00BE5F19">
            <w:pPr>
              <w:pStyle w:val="NormalWeb"/>
              <w:spacing w:before="0" w:beforeAutospacing="0" w:after="0" w:afterAutospacing="0"/>
            </w:pPr>
            <w:r w:rsidRPr="00D27BDB">
              <w:t>Rescissions prohibited</w:t>
            </w:r>
          </w:p>
        </w:tc>
        <w:tc>
          <w:tcPr>
            <w:tcW w:w="1710" w:type="dxa"/>
            <w:gridSpan w:val="2"/>
            <w:tcBorders>
              <w:top w:val="single" w:sz="6" w:space="0" w:color="auto"/>
              <w:left w:val="single" w:sz="2" w:space="0" w:color="000000"/>
              <w:bottom w:val="single" w:sz="6" w:space="0" w:color="auto"/>
              <w:right w:val="single" w:sz="2" w:space="0" w:color="000000"/>
            </w:tcBorders>
            <w:shd w:val="clear" w:color="auto" w:fill="auto"/>
          </w:tcPr>
          <w:p w14:paraId="0179F4BE" w14:textId="77777777" w:rsidR="00D3215F" w:rsidRPr="001705DD" w:rsidRDefault="00846370" w:rsidP="00BE5F19">
            <w:pPr>
              <w:pStyle w:val="NormalWeb"/>
              <w:spacing w:before="0" w:beforeAutospacing="0" w:after="0" w:afterAutospacing="0"/>
              <w:jc w:val="center"/>
              <w:rPr>
                <w:rStyle w:val="Hyperlink"/>
              </w:rPr>
            </w:pPr>
            <w:hyperlink r:id="rId46" w:history="1">
              <w:r w:rsidR="00D3215F" w:rsidRPr="001705DD">
                <w:rPr>
                  <w:rStyle w:val="Hyperlink"/>
                </w:rPr>
                <w:t>24-A M.R.S.A. §2736-C(3)(</w:t>
              </w:r>
              <w:r w:rsidR="00D3215F">
                <w:rPr>
                  <w:rStyle w:val="Hyperlink"/>
                </w:rPr>
                <w:t>A</w:t>
              </w:r>
              <w:r w:rsidR="00D3215F" w:rsidRPr="001705DD">
                <w:rPr>
                  <w:rStyle w:val="Hyperlink"/>
                </w:rPr>
                <w:t>)</w:t>
              </w:r>
            </w:hyperlink>
          </w:p>
          <w:p w14:paraId="3EAEBF91" w14:textId="77777777" w:rsidR="00D3215F" w:rsidRPr="001705DD" w:rsidRDefault="00D3215F" w:rsidP="00BE5F19">
            <w:pPr>
              <w:pStyle w:val="NormalWeb"/>
              <w:spacing w:before="0" w:beforeAutospacing="0" w:after="0" w:afterAutospacing="0"/>
              <w:jc w:val="center"/>
              <w:rPr>
                <w:rStyle w:val="Hyperlink"/>
              </w:rPr>
            </w:pPr>
          </w:p>
          <w:p w14:paraId="50F7ED66" w14:textId="77777777" w:rsidR="00D3215F" w:rsidRPr="001705DD" w:rsidRDefault="00D3215F" w:rsidP="00BE5F19">
            <w:pPr>
              <w:pStyle w:val="NormalWeb"/>
              <w:spacing w:before="0" w:beforeAutospacing="0" w:after="0" w:afterAutospacing="0"/>
              <w:jc w:val="center"/>
              <w:rPr>
                <w:rStyle w:val="Hyperlink"/>
              </w:rPr>
            </w:pPr>
            <w:r>
              <w:rPr>
                <w:rStyle w:val="Hyperlink"/>
              </w:rPr>
              <w:t>2850-B(3)</w:t>
            </w:r>
          </w:p>
          <w:p w14:paraId="525B518C" w14:textId="77777777" w:rsidR="00D3215F" w:rsidRPr="001705DD" w:rsidRDefault="00D3215F" w:rsidP="00BE5F19">
            <w:pPr>
              <w:pStyle w:val="NormalWeb"/>
              <w:spacing w:before="0" w:beforeAutospacing="0" w:after="0" w:afterAutospacing="0"/>
              <w:jc w:val="center"/>
              <w:rPr>
                <w:rStyle w:val="Hyperlink"/>
              </w:rPr>
            </w:pPr>
          </w:p>
          <w:p w14:paraId="14544C7E" w14:textId="77777777" w:rsidR="00D3215F" w:rsidRPr="001705DD" w:rsidRDefault="00D3215F" w:rsidP="007423FB">
            <w:pPr>
              <w:jc w:val="center"/>
            </w:pPr>
            <w:r w:rsidRPr="001705DD">
              <w:t>PHSA§2712</w:t>
            </w:r>
          </w:p>
          <w:p w14:paraId="01072F15" w14:textId="77777777" w:rsidR="00D3215F" w:rsidRPr="001705DD" w:rsidRDefault="00D3215F" w:rsidP="00BE5F19">
            <w:pPr>
              <w:jc w:val="center"/>
            </w:pPr>
            <w:r w:rsidRPr="001705DD">
              <w:lastRenderedPageBreak/>
              <w:t>(75 Fed Reg 37188,</w:t>
            </w:r>
          </w:p>
          <w:p w14:paraId="0BA5D9AD" w14:textId="77777777" w:rsidR="00D3215F" w:rsidRPr="001705DD" w:rsidRDefault="00D3215F" w:rsidP="00BE5F19">
            <w:pPr>
              <w:jc w:val="center"/>
              <w:rPr>
                <w:color w:val="0000FF"/>
              </w:rPr>
            </w:pPr>
            <w:r w:rsidRPr="001705DD">
              <w:t>45 CFR §147.128)</w:t>
            </w:r>
          </w:p>
        </w:tc>
        <w:tc>
          <w:tcPr>
            <w:tcW w:w="6930" w:type="dxa"/>
            <w:gridSpan w:val="3"/>
            <w:tcBorders>
              <w:top w:val="single" w:sz="6" w:space="0" w:color="auto"/>
              <w:left w:val="single" w:sz="2" w:space="0" w:color="000000"/>
              <w:bottom w:val="single" w:sz="6" w:space="0" w:color="auto"/>
              <w:right w:val="single" w:sz="2" w:space="0" w:color="000000"/>
            </w:tcBorders>
            <w:shd w:val="clear" w:color="auto" w:fill="auto"/>
          </w:tcPr>
          <w:p w14:paraId="749C794B" w14:textId="77777777" w:rsidR="00D3215F" w:rsidRDefault="00D3215F" w:rsidP="00BE5F19">
            <w:pPr>
              <w:pStyle w:val="NormalWeb"/>
              <w:spacing w:before="0" w:beforeAutospacing="0" w:after="0" w:afterAutospacing="0"/>
            </w:pPr>
            <w:r>
              <w:lastRenderedPageBreak/>
              <w:t>An enrollee may not be cancelled or denied renewal except for fraud or material misrepresentation and/or failure to pay premiums for coverage.</w:t>
            </w:r>
          </w:p>
          <w:p w14:paraId="31E62779" w14:textId="77777777" w:rsidR="00D3215F" w:rsidRDefault="00D3215F" w:rsidP="00BE5F19">
            <w:pPr>
              <w:pStyle w:val="NormalWeb"/>
              <w:spacing w:before="0" w:beforeAutospacing="0" w:after="0" w:afterAutospacing="0"/>
            </w:pPr>
          </w:p>
          <w:p w14:paraId="65851A81" w14:textId="77777777" w:rsidR="00D3215F" w:rsidRPr="001705DD" w:rsidRDefault="00D3215F" w:rsidP="00BE5F19">
            <w:pPr>
              <w:pStyle w:val="NormalWeb"/>
              <w:spacing w:before="0" w:beforeAutospacing="0" w:after="0" w:afterAutospacing="0"/>
            </w:pPr>
          </w:p>
          <w:p w14:paraId="3E56C6FE" w14:textId="77777777" w:rsidR="00D3215F" w:rsidRPr="001705DD" w:rsidRDefault="00D3215F" w:rsidP="00BE5F19">
            <w:pPr>
              <w:pStyle w:val="NormalWeb"/>
              <w:spacing w:before="0" w:beforeAutospacing="0" w:after="0" w:afterAutospacing="0"/>
            </w:pPr>
            <w:r w:rsidRPr="001705DD">
              <w:t xml:space="preserve">Rescissions are prohibited except in cases of fraud or intentional misrepresentation of material fact.  Coverage may not be cancelled </w:t>
            </w:r>
            <w:r w:rsidRPr="001705DD">
              <w:lastRenderedPageBreak/>
              <w:t>except with 30 days prior notice to each enrolled person who would be affected.</w:t>
            </w:r>
          </w:p>
        </w:tc>
        <w:tc>
          <w:tcPr>
            <w:tcW w:w="540" w:type="dxa"/>
            <w:gridSpan w:val="2"/>
            <w:tcBorders>
              <w:top w:val="single" w:sz="6" w:space="0" w:color="auto"/>
              <w:left w:val="single" w:sz="2" w:space="0" w:color="000000"/>
              <w:bottom w:val="single" w:sz="6" w:space="0" w:color="auto"/>
              <w:right w:val="single" w:sz="2" w:space="0" w:color="000000"/>
            </w:tcBorders>
          </w:tcPr>
          <w:p w14:paraId="221CC8FB" w14:textId="77777777" w:rsidR="00D3215F" w:rsidRPr="00384447" w:rsidRDefault="00D3215F" w:rsidP="00C84D10">
            <w:pPr>
              <w:shd w:val="clear" w:color="auto" w:fill="FFFFFF"/>
              <w:jc w:val="center"/>
            </w:pPr>
            <w:r w:rsidRPr="00384447">
              <w:rPr>
                <w:rFonts w:ascii="Arial Unicode MS" w:eastAsia="MS Mincho" w:hAnsi="Arial Unicode MS" w:cs="Arial Unicode MS"/>
              </w:rPr>
              <w:lastRenderedPageBreak/>
              <w:t>☐</w:t>
            </w:r>
          </w:p>
        </w:tc>
        <w:tc>
          <w:tcPr>
            <w:tcW w:w="3330" w:type="dxa"/>
            <w:tcBorders>
              <w:top w:val="single" w:sz="6" w:space="0" w:color="auto"/>
              <w:left w:val="single" w:sz="2" w:space="0" w:color="000000"/>
              <w:bottom w:val="single" w:sz="6" w:space="0" w:color="auto"/>
              <w:right w:val="single" w:sz="2" w:space="0" w:color="000000"/>
            </w:tcBorders>
          </w:tcPr>
          <w:p w14:paraId="4556FC55" w14:textId="77777777" w:rsidR="00D3215F" w:rsidRPr="00384447" w:rsidRDefault="00D3215F" w:rsidP="00C84D10">
            <w:pPr>
              <w:rPr>
                <w:color w:val="FF0000"/>
              </w:rPr>
            </w:pPr>
          </w:p>
        </w:tc>
      </w:tr>
      <w:tr w:rsidR="001C1132" w:rsidRPr="00384447" w14:paraId="279B23B5" w14:textId="77777777" w:rsidTr="00F3624B">
        <w:trPr>
          <w:trHeight w:val="705"/>
        </w:trPr>
        <w:tc>
          <w:tcPr>
            <w:tcW w:w="2160" w:type="dxa"/>
            <w:gridSpan w:val="2"/>
            <w:tcBorders>
              <w:top w:val="single" w:sz="6" w:space="0" w:color="auto"/>
              <w:left w:val="single" w:sz="6" w:space="0" w:color="auto"/>
              <w:bottom w:val="single" w:sz="6" w:space="0" w:color="auto"/>
              <w:right w:val="single" w:sz="2" w:space="0" w:color="000000"/>
            </w:tcBorders>
            <w:shd w:val="clear" w:color="auto" w:fill="auto"/>
          </w:tcPr>
          <w:p w14:paraId="6B43D335" w14:textId="77777777" w:rsidR="001C1132" w:rsidRPr="00384447" w:rsidRDefault="001C1132" w:rsidP="005B4535">
            <w:pPr>
              <w:pStyle w:val="NormalWeb"/>
              <w:spacing w:line="180" w:lineRule="atLeast"/>
            </w:pPr>
            <w:r w:rsidRPr="00384447">
              <w:t>Prohibition against Absolute Discretion Clauses</w:t>
            </w:r>
          </w:p>
        </w:tc>
        <w:tc>
          <w:tcPr>
            <w:tcW w:w="1710" w:type="dxa"/>
            <w:gridSpan w:val="2"/>
            <w:tcBorders>
              <w:top w:val="single" w:sz="6" w:space="0" w:color="auto"/>
              <w:left w:val="single" w:sz="2" w:space="0" w:color="000000"/>
              <w:bottom w:val="single" w:sz="6" w:space="0" w:color="auto"/>
              <w:right w:val="single" w:sz="2" w:space="0" w:color="000000"/>
            </w:tcBorders>
            <w:shd w:val="clear" w:color="auto" w:fill="auto"/>
          </w:tcPr>
          <w:p w14:paraId="240A78D7" w14:textId="77777777" w:rsidR="001C1132" w:rsidRPr="00384447" w:rsidRDefault="00846370" w:rsidP="00FC2700">
            <w:pPr>
              <w:pStyle w:val="NormalWeb"/>
              <w:spacing w:line="180" w:lineRule="atLeast"/>
              <w:jc w:val="center"/>
              <w:rPr>
                <w:color w:val="0000FF"/>
              </w:rPr>
            </w:pPr>
            <w:hyperlink r:id="rId47" w:history="1">
              <w:r w:rsidR="001C1132" w:rsidRPr="00384447">
                <w:rPr>
                  <w:rStyle w:val="Hyperlink"/>
                </w:rPr>
                <w:t>24-A M.R.S.A. §4303(11)</w:t>
              </w:r>
            </w:hyperlink>
          </w:p>
        </w:tc>
        <w:tc>
          <w:tcPr>
            <w:tcW w:w="6930" w:type="dxa"/>
            <w:gridSpan w:val="3"/>
            <w:tcBorders>
              <w:top w:val="single" w:sz="6" w:space="0" w:color="auto"/>
              <w:left w:val="single" w:sz="2" w:space="0" w:color="000000"/>
              <w:bottom w:val="single" w:sz="6" w:space="0" w:color="auto"/>
              <w:right w:val="single" w:sz="2" w:space="0" w:color="000000"/>
            </w:tcBorders>
            <w:shd w:val="clear" w:color="auto" w:fill="auto"/>
          </w:tcPr>
          <w:p w14:paraId="40CA88D4" w14:textId="77777777" w:rsidR="001C1132" w:rsidRPr="00384447" w:rsidRDefault="001C1132" w:rsidP="00FC2700">
            <w:pPr>
              <w:pStyle w:val="NormalWeb"/>
              <w:spacing w:line="180" w:lineRule="atLeast"/>
            </w:pPr>
            <w:r w:rsidRPr="00384447">
              <w:t>Carriers are prohibited from including or enforcing absolute discretion provisions in health plan contracts, certificates, or agreements.</w:t>
            </w:r>
          </w:p>
        </w:tc>
        <w:tc>
          <w:tcPr>
            <w:tcW w:w="540" w:type="dxa"/>
            <w:gridSpan w:val="2"/>
            <w:tcBorders>
              <w:top w:val="single" w:sz="6" w:space="0" w:color="auto"/>
              <w:left w:val="single" w:sz="2" w:space="0" w:color="000000"/>
              <w:bottom w:val="single" w:sz="6" w:space="0" w:color="auto"/>
              <w:right w:val="single" w:sz="2" w:space="0" w:color="000000"/>
            </w:tcBorders>
          </w:tcPr>
          <w:p w14:paraId="34EFF3C0" w14:textId="77777777" w:rsidR="001C1132" w:rsidRPr="00384447" w:rsidRDefault="001C1132" w:rsidP="00B27FC2">
            <w:pPr>
              <w:shd w:val="clear" w:color="auto" w:fill="FFFFFF"/>
              <w:jc w:val="center"/>
            </w:pPr>
            <w:r w:rsidRPr="00384447">
              <w:rPr>
                <w:rFonts w:ascii="Arial Unicode MS" w:eastAsia="MS Mincho" w:hAnsi="Arial Unicode MS" w:cs="Arial Unicode MS"/>
              </w:rPr>
              <w:t>☐</w:t>
            </w:r>
          </w:p>
        </w:tc>
        <w:tc>
          <w:tcPr>
            <w:tcW w:w="3330" w:type="dxa"/>
            <w:tcBorders>
              <w:top w:val="single" w:sz="6" w:space="0" w:color="auto"/>
              <w:left w:val="single" w:sz="2" w:space="0" w:color="000000"/>
              <w:bottom w:val="single" w:sz="6" w:space="0" w:color="auto"/>
              <w:right w:val="single" w:sz="2" w:space="0" w:color="000000"/>
            </w:tcBorders>
          </w:tcPr>
          <w:p w14:paraId="7466D235" w14:textId="77777777" w:rsidR="001C1132" w:rsidRPr="00384447" w:rsidRDefault="001C1132" w:rsidP="00FC2700">
            <w:pPr>
              <w:rPr>
                <w:snapToGrid w:val="0"/>
                <w:color w:val="000000"/>
              </w:rPr>
            </w:pPr>
          </w:p>
        </w:tc>
      </w:tr>
      <w:tr w:rsidR="00941D85" w:rsidRPr="00384447" w14:paraId="1A6DB83F" w14:textId="77777777" w:rsidTr="00F3624B">
        <w:trPr>
          <w:trHeight w:val="606"/>
        </w:trPr>
        <w:tc>
          <w:tcPr>
            <w:tcW w:w="2160" w:type="dxa"/>
            <w:gridSpan w:val="2"/>
            <w:tcBorders>
              <w:top w:val="single" w:sz="6" w:space="0" w:color="auto"/>
              <w:left w:val="single" w:sz="6" w:space="0" w:color="auto"/>
              <w:bottom w:val="single" w:sz="6" w:space="0" w:color="auto"/>
              <w:right w:val="single" w:sz="2" w:space="0" w:color="000000"/>
            </w:tcBorders>
            <w:shd w:val="clear" w:color="auto" w:fill="auto"/>
          </w:tcPr>
          <w:p w14:paraId="05B59253" w14:textId="77777777" w:rsidR="00941D85" w:rsidRPr="00940C93" w:rsidRDefault="00941D85" w:rsidP="000D1060">
            <w:pPr>
              <w:pStyle w:val="NormalWeb"/>
              <w:shd w:val="clear" w:color="auto" w:fill="FFFFFF"/>
            </w:pPr>
            <w:r w:rsidRPr="00940C93">
              <w:t>Prohibition on Discrimination</w:t>
            </w:r>
          </w:p>
        </w:tc>
        <w:tc>
          <w:tcPr>
            <w:tcW w:w="1710" w:type="dxa"/>
            <w:gridSpan w:val="2"/>
            <w:tcBorders>
              <w:top w:val="single" w:sz="6" w:space="0" w:color="auto"/>
              <w:left w:val="single" w:sz="2" w:space="0" w:color="000000"/>
              <w:bottom w:val="single" w:sz="6" w:space="0" w:color="auto"/>
              <w:right w:val="single" w:sz="2" w:space="0" w:color="000000"/>
            </w:tcBorders>
            <w:shd w:val="clear" w:color="auto" w:fill="auto"/>
          </w:tcPr>
          <w:p w14:paraId="21BB3D24" w14:textId="77777777" w:rsidR="00941D85" w:rsidRPr="00940C93" w:rsidRDefault="00846370" w:rsidP="000D1060">
            <w:pPr>
              <w:pStyle w:val="NormalWeb"/>
              <w:shd w:val="clear" w:color="auto" w:fill="FFFFFF"/>
              <w:jc w:val="center"/>
            </w:pPr>
            <w:hyperlink r:id="rId48" w:history="1">
              <w:r w:rsidR="00A66422" w:rsidRPr="007B67A1">
                <w:rPr>
                  <w:rStyle w:val="Hyperlink"/>
                </w:rPr>
                <w:t>24-A MRSA §4320-L</w:t>
              </w:r>
            </w:hyperlink>
            <w:r w:rsidR="00A66422" w:rsidRPr="00A66422">
              <w:t xml:space="preserve">  </w:t>
            </w:r>
          </w:p>
        </w:tc>
        <w:tc>
          <w:tcPr>
            <w:tcW w:w="6930" w:type="dxa"/>
            <w:gridSpan w:val="3"/>
            <w:tcBorders>
              <w:top w:val="single" w:sz="6" w:space="0" w:color="auto"/>
              <w:left w:val="single" w:sz="2" w:space="0" w:color="000000"/>
              <w:bottom w:val="single" w:sz="6" w:space="0" w:color="auto"/>
              <w:right w:val="single" w:sz="2" w:space="0" w:color="000000"/>
            </w:tcBorders>
            <w:shd w:val="clear" w:color="auto" w:fill="auto"/>
          </w:tcPr>
          <w:p w14:paraId="27255064" w14:textId="77777777" w:rsidR="00A66422" w:rsidRDefault="00A66422" w:rsidP="00A66422">
            <w:r>
              <w:t>1.  Nondiscrimination.   An individual may not, on the basis of race, color, national origin, sex, sexual orientation, gender identity, age or disability, be excluded from participation in, be denied benefits of or otherwise be subjected to discrimination under any health plan offered in accordance with this Title. A carrier may not in offering, providing or administering a health plan:</w:t>
            </w:r>
          </w:p>
          <w:p w14:paraId="5D89DCA6" w14:textId="77777777" w:rsidR="00AC4E2E" w:rsidRDefault="00AC4E2E" w:rsidP="00A66422"/>
          <w:p w14:paraId="0CE2C1B9" w14:textId="77777777" w:rsidR="00A66422" w:rsidRDefault="00A66422" w:rsidP="00A66422">
            <w:r>
              <w:t>A.  Deny, cancel, limit or refuse to issue or renew a health plan or other health-related coverage, deny or limit coverage of a claim or impose additional cost sharing or other limitations or restrictions on coverage on the basis of race, color, national origin, sex, sexual orientation, gender identity, age or disability;</w:t>
            </w:r>
          </w:p>
          <w:p w14:paraId="722E7B85" w14:textId="77777777" w:rsidR="00AC4E2E" w:rsidRDefault="00AC4E2E" w:rsidP="00A66422"/>
          <w:p w14:paraId="7C4588AF" w14:textId="77777777" w:rsidR="00A66422" w:rsidRDefault="00A66422" w:rsidP="00A66422">
            <w:r>
              <w:t>B.  Have or implement marketing practices or benefit designs that discriminate on the basis of race, color, national origin, sex, sexual orientation, gender identity, age or disability in a health plan or other health-related coverage;</w:t>
            </w:r>
          </w:p>
          <w:p w14:paraId="1299AD05" w14:textId="77777777" w:rsidR="00A66422" w:rsidRDefault="00A66422" w:rsidP="00A66422"/>
          <w:p w14:paraId="2C8F4DA4" w14:textId="77777777" w:rsidR="00A66422" w:rsidRDefault="00A66422" w:rsidP="00A66422">
            <w:r>
              <w:t>C.  Deny or limit coverage, deny or limit coverage of a claim or impose additional cost sharing or other limitations or restrictions on coverage for any health services that are ordinarily or exclusively available to individuals of one sex to a transgender individual based on the fact that the individual's sex assigned at birth, gender identity or gender otherwise recorded is different from the one to which such health services are ordinarily or exclusively available;</w:t>
            </w:r>
          </w:p>
          <w:p w14:paraId="10A26898" w14:textId="77777777" w:rsidR="00A66422" w:rsidRDefault="00A66422" w:rsidP="00A66422"/>
          <w:p w14:paraId="419344CB" w14:textId="77777777" w:rsidR="00A66422" w:rsidRDefault="00A66422" w:rsidP="00A66422">
            <w:r>
              <w:t>D.  Have or implement a categorical coverage exclusion or limitation for all health services related to gender transition; or</w:t>
            </w:r>
          </w:p>
          <w:p w14:paraId="49C2F4B7" w14:textId="77777777" w:rsidR="00A66422" w:rsidRDefault="00A66422" w:rsidP="00A66422"/>
          <w:p w14:paraId="5732E992" w14:textId="77777777" w:rsidR="00A66422" w:rsidRDefault="00A66422" w:rsidP="00A66422">
            <w:r>
              <w:lastRenderedPageBreak/>
              <w:t>E.  Otherwise deny or limit coverage, deny or limit coverage of a claim or impose additional cost sharing or other limitations or restrictions on coverage for specific health services related to gender transition if such denial, limitation or restriction results in discrimination against a transgender individual.</w:t>
            </w:r>
          </w:p>
          <w:p w14:paraId="57375EC1" w14:textId="77777777" w:rsidR="00A66422" w:rsidRDefault="00A66422" w:rsidP="00A66422"/>
          <w:p w14:paraId="023AEE5B" w14:textId="77777777" w:rsidR="00A66422" w:rsidRDefault="00A66422" w:rsidP="00A66422">
            <w:r>
              <w:t>Nothing in this subsection is intended to determine or restrict a carrier from determining whether a particular health service is medically necessary or otherwise meets applicable coverage requirements in any individual case.</w:t>
            </w:r>
          </w:p>
          <w:p w14:paraId="29D6BD2D" w14:textId="77777777" w:rsidR="00A66422" w:rsidRDefault="00A66422" w:rsidP="00A66422"/>
          <w:p w14:paraId="2E242FF5" w14:textId="77777777" w:rsidR="00A66422" w:rsidRDefault="00A66422" w:rsidP="00A66422">
            <w:r>
              <w:t>2.  Meaningful access for individuals with limited English proficiency.   A carrier shall take reasonable steps to provide meaningful access to each enrollee or prospective enrollee under a health plan who has limited proficiency in English.</w:t>
            </w:r>
          </w:p>
          <w:p w14:paraId="3D5094DC" w14:textId="77777777" w:rsidR="00A66422" w:rsidRDefault="00A66422" w:rsidP="00A66422"/>
          <w:p w14:paraId="576B8101" w14:textId="77777777" w:rsidR="00941D85" w:rsidRPr="00940C93" w:rsidRDefault="00A66422" w:rsidP="00A66422">
            <w:r>
              <w:t>3.  Effective communication for persons with disabilities.   A carrier shall take reasonable steps to ensure that communication with an enrollee or prospective enrollee in a health plan who is an individual with a disability is as effective as communication with other enrollees or prospective enrollees.</w:t>
            </w:r>
          </w:p>
        </w:tc>
        <w:tc>
          <w:tcPr>
            <w:tcW w:w="540" w:type="dxa"/>
            <w:gridSpan w:val="2"/>
            <w:tcBorders>
              <w:top w:val="single" w:sz="6" w:space="0" w:color="auto"/>
              <w:left w:val="single" w:sz="2" w:space="0" w:color="000000"/>
              <w:bottom w:val="single" w:sz="6" w:space="0" w:color="auto"/>
              <w:right w:val="single" w:sz="2" w:space="0" w:color="000000"/>
            </w:tcBorders>
          </w:tcPr>
          <w:p w14:paraId="5240EF56" w14:textId="77777777" w:rsidR="00941D85" w:rsidRPr="00384447" w:rsidRDefault="00941D85" w:rsidP="00B27FC2">
            <w:pPr>
              <w:shd w:val="clear" w:color="auto" w:fill="FFFFFF"/>
              <w:jc w:val="center"/>
              <w:rPr>
                <w:rFonts w:ascii="Arial Unicode MS" w:eastAsia="MS Mincho" w:hAnsi="Arial Unicode MS" w:cs="Arial Unicode MS"/>
              </w:rPr>
            </w:pPr>
            <w:r w:rsidRPr="00384447">
              <w:rPr>
                <w:rFonts w:ascii="Arial Unicode MS" w:eastAsia="MS Mincho" w:hAnsi="Arial Unicode MS" w:cs="Arial Unicode MS"/>
              </w:rPr>
              <w:lastRenderedPageBreak/>
              <w:t>☐</w:t>
            </w:r>
          </w:p>
        </w:tc>
        <w:tc>
          <w:tcPr>
            <w:tcW w:w="3330" w:type="dxa"/>
            <w:tcBorders>
              <w:top w:val="single" w:sz="6" w:space="0" w:color="auto"/>
              <w:left w:val="single" w:sz="2" w:space="0" w:color="000000"/>
              <w:bottom w:val="single" w:sz="6" w:space="0" w:color="auto"/>
              <w:right w:val="single" w:sz="2" w:space="0" w:color="000000"/>
            </w:tcBorders>
          </w:tcPr>
          <w:p w14:paraId="202A8645" w14:textId="77777777" w:rsidR="00941D85" w:rsidRPr="00384447" w:rsidRDefault="00941D85" w:rsidP="00B37CD8">
            <w:pPr>
              <w:rPr>
                <w:snapToGrid w:val="0"/>
                <w:color w:val="000000"/>
              </w:rPr>
            </w:pPr>
          </w:p>
        </w:tc>
      </w:tr>
      <w:tr w:rsidR="00EE7615" w:rsidRPr="00384447" w14:paraId="21AB4D68" w14:textId="77777777" w:rsidTr="00F3624B">
        <w:trPr>
          <w:trHeight w:val="606"/>
        </w:trPr>
        <w:tc>
          <w:tcPr>
            <w:tcW w:w="2160" w:type="dxa"/>
            <w:gridSpan w:val="2"/>
            <w:tcBorders>
              <w:top w:val="single" w:sz="6" w:space="0" w:color="auto"/>
              <w:left w:val="single" w:sz="6" w:space="0" w:color="auto"/>
              <w:bottom w:val="single" w:sz="6" w:space="0" w:color="auto"/>
              <w:right w:val="single" w:sz="2" w:space="0" w:color="000000"/>
            </w:tcBorders>
            <w:shd w:val="clear" w:color="auto" w:fill="auto"/>
          </w:tcPr>
          <w:p w14:paraId="7E41FEAF" w14:textId="77777777" w:rsidR="00EE7615" w:rsidRPr="001A33E1" w:rsidRDefault="00EE7615" w:rsidP="00EE7615">
            <w:pPr>
              <w:spacing w:line="150" w:lineRule="atLeast"/>
            </w:pPr>
            <w:r>
              <w:t>Rates Filed</w:t>
            </w:r>
          </w:p>
        </w:tc>
        <w:tc>
          <w:tcPr>
            <w:tcW w:w="1710" w:type="dxa"/>
            <w:gridSpan w:val="2"/>
            <w:tcBorders>
              <w:top w:val="single" w:sz="6" w:space="0" w:color="auto"/>
              <w:left w:val="single" w:sz="2" w:space="0" w:color="000000"/>
              <w:bottom w:val="single" w:sz="6" w:space="0" w:color="auto"/>
              <w:right w:val="single" w:sz="2" w:space="0" w:color="000000"/>
            </w:tcBorders>
            <w:shd w:val="clear" w:color="auto" w:fill="auto"/>
          </w:tcPr>
          <w:p w14:paraId="44D46973" w14:textId="77777777" w:rsidR="00EE7615" w:rsidRPr="001A33E1" w:rsidRDefault="00846370" w:rsidP="00EE7615">
            <w:pPr>
              <w:spacing w:line="150" w:lineRule="atLeast"/>
              <w:jc w:val="center"/>
            </w:pPr>
            <w:hyperlink r:id="rId49" w:history="1">
              <w:r w:rsidR="00EE7615" w:rsidRPr="00EE7615">
                <w:rPr>
                  <w:rStyle w:val="Hyperlink"/>
                </w:rPr>
                <w:t>24-A M.R.S.A. §2839</w:t>
              </w:r>
            </w:hyperlink>
          </w:p>
        </w:tc>
        <w:tc>
          <w:tcPr>
            <w:tcW w:w="6930" w:type="dxa"/>
            <w:gridSpan w:val="3"/>
            <w:tcBorders>
              <w:top w:val="single" w:sz="6" w:space="0" w:color="auto"/>
              <w:left w:val="single" w:sz="2" w:space="0" w:color="000000"/>
              <w:bottom w:val="single" w:sz="6" w:space="0" w:color="auto"/>
              <w:right w:val="single" w:sz="2" w:space="0" w:color="000000"/>
            </w:tcBorders>
            <w:shd w:val="clear" w:color="auto" w:fill="auto"/>
          </w:tcPr>
          <w:p w14:paraId="23DE2D95" w14:textId="77777777" w:rsidR="00EE7615" w:rsidRPr="001A33E1" w:rsidRDefault="00EE7615" w:rsidP="00EE7615">
            <w:pPr>
              <w:rPr>
                <w:snapToGrid w:val="0"/>
                <w:color w:val="000000"/>
              </w:rPr>
            </w:pPr>
            <w:r w:rsidRPr="00EE7615">
              <w:rPr>
                <w:snapToGrid w:val="0"/>
                <w:color w:val="000000"/>
              </w:rPr>
              <w:t>A policy of group or blanket health insurance may not be delivered in this State until a copy of the rates to be used in calculating the premium for these policies has been filed for</w:t>
            </w:r>
            <w:r>
              <w:rPr>
                <w:snapToGrid w:val="0"/>
                <w:color w:val="000000"/>
              </w:rPr>
              <w:t xml:space="preserve"> </w:t>
            </w:r>
            <w:r w:rsidRPr="00EE7615">
              <w:rPr>
                <w:snapToGrid w:val="0"/>
                <w:color w:val="000000"/>
              </w:rPr>
              <w:t>informational purposes with the superintendent. The filing must include the base</w:t>
            </w:r>
            <w:r>
              <w:rPr>
                <w:snapToGrid w:val="0"/>
                <w:color w:val="000000"/>
              </w:rPr>
              <w:t xml:space="preserve"> </w:t>
            </w:r>
            <w:r w:rsidRPr="00EE7615">
              <w:rPr>
                <w:snapToGrid w:val="0"/>
                <w:color w:val="000000"/>
              </w:rPr>
              <w:t>rates and a description of any procedures to be used to adjust the base rates to reflect</w:t>
            </w:r>
            <w:r>
              <w:rPr>
                <w:snapToGrid w:val="0"/>
                <w:color w:val="000000"/>
              </w:rPr>
              <w:t xml:space="preserve"> </w:t>
            </w:r>
            <w:r w:rsidRPr="00EE7615">
              <w:rPr>
                <w:snapToGrid w:val="0"/>
                <w:color w:val="000000"/>
              </w:rPr>
              <w:t>factors including but not limited to age, gender, health status, claims experience,</w:t>
            </w:r>
            <w:r>
              <w:rPr>
                <w:snapToGrid w:val="0"/>
                <w:color w:val="000000"/>
              </w:rPr>
              <w:t xml:space="preserve"> </w:t>
            </w:r>
            <w:r w:rsidRPr="00EE7615">
              <w:rPr>
                <w:snapToGrid w:val="0"/>
                <w:color w:val="000000"/>
              </w:rPr>
              <w:t xml:space="preserve">group size and coverage of dependents. </w:t>
            </w:r>
            <w:r>
              <w:rPr>
                <w:snapToGrid w:val="0"/>
                <w:color w:val="000000"/>
              </w:rPr>
              <w:t xml:space="preserve"> </w:t>
            </w:r>
            <w:r w:rsidRPr="00EE7615">
              <w:rPr>
                <w:snapToGrid w:val="0"/>
                <w:color w:val="000000"/>
              </w:rPr>
              <w:t>A filing required under this section must be made electronically</w:t>
            </w:r>
            <w:r>
              <w:rPr>
                <w:snapToGrid w:val="0"/>
                <w:color w:val="000000"/>
              </w:rPr>
              <w:t xml:space="preserve"> </w:t>
            </w:r>
            <w:r w:rsidRPr="00EE7615">
              <w:rPr>
                <w:snapToGrid w:val="0"/>
                <w:color w:val="000000"/>
              </w:rPr>
              <w:t>in a format required by the superintendent unless exempted by rule adopted by the</w:t>
            </w:r>
            <w:r>
              <w:rPr>
                <w:snapToGrid w:val="0"/>
                <w:color w:val="000000"/>
              </w:rPr>
              <w:t xml:space="preserve"> </w:t>
            </w:r>
            <w:r w:rsidRPr="00EE7615">
              <w:rPr>
                <w:snapToGrid w:val="0"/>
                <w:color w:val="000000"/>
              </w:rPr>
              <w:t xml:space="preserve">superintendent. </w:t>
            </w:r>
          </w:p>
        </w:tc>
        <w:tc>
          <w:tcPr>
            <w:tcW w:w="540" w:type="dxa"/>
            <w:gridSpan w:val="2"/>
            <w:tcBorders>
              <w:top w:val="single" w:sz="6" w:space="0" w:color="auto"/>
              <w:left w:val="single" w:sz="2" w:space="0" w:color="000000"/>
              <w:bottom w:val="single" w:sz="6" w:space="0" w:color="auto"/>
              <w:right w:val="single" w:sz="2" w:space="0" w:color="000000"/>
            </w:tcBorders>
          </w:tcPr>
          <w:p w14:paraId="1D876793" w14:textId="77777777" w:rsidR="00EE7615" w:rsidRPr="00384447" w:rsidRDefault="00EE7615" w:rsidP="00EE7615">
            <w:pPr>
              <w:shd w:val="clear" w:color="auto" w:fill="FFFFFF"/>
              <w:jc w:val="center"/>
              <w:rPr>
                <w:rFonts w:ascii="Arial Unicode MS" w:eastAsia="MS Mincho" w:hAnsi="Arial Unicode MS" w:cs="Arial Unicode MS"/>
              </w:rPr>
            </w:pPr>
            <w:r w:rsidRPr="00384447">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tcPr>
          <w:p w14:paraId="6E9D3FF3" w14:textId="77777777" w:rsidR="00EE7615" w:rsidRPr="00883A03" w:rsidRDefault="00EE7615" w:rsidP="00EE7615"/>
        </w:tc>
      </w:tr>
      <w:tr w:rsidR="00EE7615" w:rsidRPr="00384447" w14:paraId="61D1DC91" w14:textId="77777777" w:rsidTr="00F3624B">
        <w:trPr>
          <w:trHeight w:val="606"/>
        </w:trPr>
        <w:tc>
          <w:tcPr>
            <w:tcW w:w="2160" w:type="dxa"/>
            <w:gridSpan w:val="2"/>
            <w:tcBorders>
              <w:top w:val="single" w:sz="6" w:space="0" w:color="auto"/>
              <w:left w:val="single" w:sz="6" w:space="0" w:color="auto"/>
              <w:bottom w:val="single" w:sz="6" w:space="0" w:color="auto"/>
              <w:right w:val="single" w:sz="2" w:space="0" w:color="000000"/>
            </w:tcBorders>
            <w:shd w:val="clear" w:color="auto" w:fill="auto"/>
          </w:tcPr>
          <w:p w14:paraId="43C559A2" w14:textId="77777777" w:rsidR="00EE7615" w:rsidRPr="001A33E1" w:rsidRDefault="00EE7615" w:rsidP="00EE7615">
            <w:pPr>
              <w:spacing w:line="150" w:lineRule="atLeast"/>
            </w:pPr>
            <w:r w:rsidRPr="001A33E1">
              <w:t>Rebates</w:t>
            </w:r>
          </w:p>
        </w:tc>
        <w:tc>
          <w:tcPr>
            <w:tcW w:w="1710" w:type="dxa"/>
            <w:gridSpan w:val="2"/>
            <w:tcBorders>
              <w:top w:val="single" w:sz="6" w:space="0" w:color="auto"/>
              <w:left w:val="single" w:sz="2" w:space="0" w:color="000000"/>
              <w:bottom w:val="single" w:sz="6" w:space="0" w:color="auto"/>
              <w:right w:val="single" w:sz="2" w:space="0" w:color="000000"/>
            </w:tcBorders>
            <w:shd w:val="clear" w:color="auto" w:fill="auto"/>
          </w:tcPr>
          <w:p w14:paraId="3001E4E7" w14:textId="77777777" w:rsidR="005A2B71" w:rsidRPr="001A33E1" w:rsidRDefault="00846370" w:rsidP="005A2B71">
            <w:pPr>
              <w:spacing w:line="150" w:lineRule="atLeast"/>
              <w:jc w:val="center"/>
            </w:pPr>
            <w:hyperlink r:id="rId50" w:history="1">
              <w:r w:rsidR="005A2B71" w:rsidRPr="00FD7B0F">
                <w:rPr>
                  <w:rStyle w:val="Hyperlink"/>
                </w:rPr>
                <w:t>24-A M.R.S.A. §2160</w:t>
              </w:r>
            </w:hyperlink>
          </w:p>
          <w:p w14:paraId="53B7380D" w14:textId="77777777" w:rsidR="005A2B71" w:rsidRPr="001A33E1" w:rsidRDefault="005A2B71" w:rsidP="005A2B71">
            <w:pPr>
              <w:spacing w:line="150" w:lineRule="atLeast"/>
              <w:jc w:val="center"/>
            </w:pPr>
          </w:p>
          <w:p w14:paraId="36EE2529" w14:textId="77777777" w:rsidR="005A2B71" w:rsidRPr="001A33E1" w:rsidRDefault="00846370" w:rsidP="005A2B71">
            <w:pPr>
              <w:spacing w:line="150" w:lineRule="atLeast"/>
              <w:jc w:val="center"/>
            </w:pPr>
            <w:hyperlink r:id="rId51" w:history="1">
              <w:r w:rsidR="005A2B71" w:rsidRPr="00FD7B0F">
                <w:rPr>
                  <w:rStyle w:val="Hyperlink"/>
                </w:rPr>
                <w:t>24-A M.R.S.A. §2163-A</w:t>
              </w:r>
            </w:hyperlink>
          </w:p>
          <w:p w14:paraId="7F4E6FB4" w14:textId="77777777" w:rsidR="00EE7615" w:rsidRPr="001A33E1" w:rsidRDefault="00EE7615" w:rsidP="00EE7615">
            <w:pPr>
              <w:spacing w:line="150" w:lineRule="atLeast"/>
              <w:jc w:val="center"/>
            </w:pPr>
          </w:p>
          <w:p w14:paraId="7F204EFD" w14:textId="5F7CF094" w:rsidR="00EE7615" w:rsidRPr="001A33E1" w:rsidRDefault="00846370" w:rsidP="00EE7615">
            <w:pPr>
              <w:spacing w:line="150" w:lineRule="atLeast"/>
              <w:jc w:val="center"/>
            </w:pPr>
            <w:hyperlink r:id="rId52" w:history="1">
              <w:r w:rsidR="00EE7615" w:rsidRPr="008611D0">
                <w:rPr>
                  <w:rStyle w:val="Hyperlink"/>
                </w:rPr>
                <w:t>Bulletin 382</w:t>
              </w:r>
            </w:hyperlink>
          </w:p>
        </w:tc>
        <w:tc>
          <w:tcPr>
            <w:tcW w:w="6930" w:type="dxa"/>
            <w:gridSpan w:val="3"/>
            <w:tcBorders>
              <w:top w:val="single" w:sz="6" w:space="0" w:color="auto"/>
              <w:left w:val="single" w:sz="2" w:space="0" w:color="000000"/>
              <w:bottom w:val="single" w:sz="6" w:space="0" w:color="auto"/>
              <w:right w:val="single" w:sz="2" w:space="0" w:color="000000"/>
            </w:tcBorders>
            <w:shd w:val="clear" w:color="auto" w:fill="auto"/>
          </w:tcPr>
          <w:p w14:paraId="158330D4" w14:textId="77777777" w:rsidR="00EE7615" w:rsidRPr="001A33E1" w:rsidRDefault="00EE7615" w:rsidP="00EE7615">
            <w:pPr>
              <w:rPr>
                <w:snapToGrid w:val="0"/>
                <w:color w:val="000000"/>
              </w:rPr>
            </w:pPr>
            <w:r w:rsidRPr="001A33E1">
              <w:rPr>
                <w:snapToGrid w:val="0"/>
                <w:color w:val="000000"/>
              </w:rPr>
              <w:lastRenderedPageBreak/>
              <w:t>Are there any provisions that give the insured a benefit not associated with indemnification or loss?”</w:t>
            </w:r>
          </w:p>
          <w:p w14:paraId="64F504AA" w14:textId="77777777" w:rsidR="00EE7615" w:rsidRPr="001A33E1" w:rsidRDefault="00EE7615" w:rsidP="00EE7615">
            <w:pPr>
              <w:rPr>
                <w:snapToGrid w:val="0"/>
                <w:color w:val="000000"/>
              </w:rPr>
            </w:pPr>
          </w:p>
          <w:p w14:paraId="26C0CAD2" w14:textId="77777777" w:rsidR="00EE7615" w:rsidRPr="001A33E1" w:rsidRDefault="00EE7615" w:rsidP="00EE7615">
            <w:pPr>
              <w:rPr>
                <w:snapToGrid w:val="0"/>
                <w:color w:val="000000"/>
              </w:rPr>
            </w:pPr>
            <w:r w:rsidRPr="001A33E1">
              <w:rPr>
                <w:snapToGrid w:val="0"/>
                <w:color w:val="000000"/>
              </w:rPr>
              <w:t>Yes ___</w:t>
            </w:r>
          </w:p>
          <w:p w14:paraId="4D31A4B1" w14:textId="77777777" w:rsidR="00EE7615" w:rsidRPr="001A33E1" w:rsidRDefault="00EE7615" w:rsidP="00EE7615">
            <w:pPr>
              <w:rPr>
                <w:snapToGrid w:val="0"/>
                <w:color w:val="000000"/>
              </w:rPr>
            </w:pPr>
          </w:p>
          <w:p w14:paraId="0488024E" w14:textId="77777777" w:rsidR="00EE7615" w:rsidRPr="001A33E1" w:rsidRDefault="00EE7615" w:rsidP="00EE7615">
            <w:pPr>
              <w:rPr>
                <w:snapToGrid w:val="0"/>
                <w:color w:val="000000"/>
              </w:rPr>
            </w:pPr>
            <w:r w:rsidRPr="001A33E1">
              <w:rPr>
                <w:snapToGrid w:val="0"/>
                <w:color w:val="000000"/>
              </w:rPr>
              <w:lastRenderedPageBreak/>
              <w:t>No ___</w:t>
            </w:r>
          </w:p>
          <w:p w14:paraId="70CD224E" w14:textId="77777777" w:rsidR="00EE7615" w:rsidRPr="001A33E1" w:rsidRDefault="00EE7615" w:rsidP="00EE7615">
            <w:pPr>
              <w:spacing w:line="150" w:lineRule="atLeast"/>
            </w:pPr>
          </w:p>
        </w:tc>
        <w:tc>
          <w:tcPr>
            <w:tcW w:w="540" w:type="dxa"/>
            <w:gridSpan w:val="2"/>
            <w:tcBorders>
              <w:top w:val="single" w:sz="6" w:space="0" w:color="auto"/>
              <w:left w:val="single" w:sz="2" w:space="0" w:color="000000"/>
              <w:bottom w:val="single" w:sz="6" w:space="0" w:color="auto"/>
              <w:right w:val="single" w:sz="2" w:space="0" w:color="000000"/>
            </w:tcBorders>
          </w:tcPr>
          <w:p w14:paraId="08A9FE7A" w14:textId="77777777" w:rsidR="00EE7615" w:rsidRPr="00384447" w:rsidRDefault="00EE7615" w:rsidP="00EE7615">
            <w:pPr>
              <w:shd w:val="clear" w:color="auto" w:fill="FFFFFF"/>
              <w:jc w:val="center"/>
              <w:rPr>
                <w:rFonts w:ascii="Arial Unicode MS" w:eastAsia="MS Mincho" w:hAnsi="Arial Unicode MS" w:cs="Arial Unicode MS"/>
              </w:rPr>
            </w:pPr>
            <w:r w:rsidRPr="00384447">
              <w:rPr>
                <w:rFonts w:ascii="Segoe UI Symbol" w:eastAsia="MS Mincho" w:hAnsi="Segoe UI Symbol" w:cs="Segoe UI Symbol"/>
              </w:rPr>
              <w:lastRenderedPageBreak/>
              <w:t>☐</w:t>
            </w:r>
          </w:p>
        </w:tc>
        <w:tc>
          <w:tcPr>
            <w:tcW w:w="3330" w:type="dxa"/>
            <w:tcBorders>
              <w:top w:val="single" w:sz="6" w:space="0" w:color="auto"/>
              <w:left w:val="single" w:sz="2" w:space="0" w:color="000000"/>
              <w:bottom w:val="single" w:sz="6" w:space="0" w:color="auto"/>
              <w:right w:val="single" w:sz="2" w:space="0" w:color="000000"/>
            </w:tcBorders>
          </w:tcPr>
          <w:p w14:paraId="7C9456C6" w14:textId="77777777" w:rsidR="00EE7615" w:rsidRPr="00883A03" w:rsidRDefault="00EE7615" w:rsidP="00EE7615"/>
        </w:tc>
      </w:tr>
      <w:tr w:rsidR="00EE7615" w:rsidRPr="00384447" w14:paraId="7735D7B4" w14:textId="77777777" w:rsidTr="00F3624B">
        <w:trPr>
          <w:trHeight w:val="606"/>
        </w:trPr>
        <w:tc>
          <w:tcPr>
            <w:tcW w:w="2160" w:type="dxa"/>
            <w:gridSpan w:val="2"/>
            <w:tcBorders>
              <w:top w:val="single" w:sz="6" w:space="0" w:color="auto"/>
              <w:left w:val="single" w:sz="6" w:space="0" w:color="auto"/>
              <w:bottom w:val="single" w:sz="6" w:space="0" w:color="auto"/>
              <w:right w:val="single" w:sz="2" w:space="0" w:color="000000"/>
            </w:tcBorders>
            <w:shd w:val="clear" w:color="auto" w:fill="auto"/>
          </w:tcPr>
          <w:p w14:paraId="4B07A395" w14:textId="77777777" w:rsidR="00EE7615" w:rsidRPr="00384447" w:rsidRDefault="00EE7615" w:rsidP="00EE7615">
            <w:pPr>
              <w:spacing w:line="150" w:lineRule="atLeast"/>
            </w:pPr>
            <w:r>
              <w:t>Renewal of policy</w:t>
            </w:r>
          </w:p>
        </w:tc>
        <w:tc>
          <w:tcPr>
            <w:tcW w:w="1710" w:type="dxa"/>
            <w:gridSpan w:val="2"/>
            <w:tcBorders>
              <w:top w:val="single" w:sz="6" w:space="0" w:color="auto"/>
              <w:left w:val="single" w:sz="2" w:space="0" w:color="000000"/>
              <w:bottom w:val="single" w:sz="6" w:space="0" w:color="auto"/>
              <w:right w:val="single" w:sz="2" w:space="0" w:color="000000"/>
            </w:tcBorders>
            <w:shd w:val="clear" w:color="auto" w:fill="auto"/>
          </w:tcPr>
          <w:p w14:paraId="7F1B5D19" w14:textId="77777777" w:rsidR="00EE7615" w:rsidRPr="00384447" w:rsidRDefault="00846370" w:rsidP="00EE7615">
            <w:pPr>
              <w:spacing w:line="150" w:lineRule="atLeast"/>
              <w:jc w:val="center"/>
              <w:rPr>
                <w:color w:val="0000FF"/>
              </w:rPr>
            </w:pPr>
            <w:hyperlink r:id="rId53" w:history="1">
              <w:r w:rsidR="00EE7615" w:rsidRPr="00384447">
                <w:rPr>
                  <w:rStyle w:val="Hyperlink"/>
                </w:rPr>
                <w:t>24-A M.R.S.A. §4207</w:t>
              </w:r>
            </w:hyperlink>
          </w:p>
          <w:p w14:paraId="57CF7D58" w14:textId="77777777" w:rsidR="00EE7615" w:rsidRDefault="00EE7615" w:rsidP="00EE7615">
            <w:pPr>
              <w:spacing w:line="150" w:lineRule="atLeast"/>
              <w:jc w:val="center"/>
            </w:pPr>
          </w:p>
          <w:p w14:paraId="4E087D26" w14:textId="77777777" w:rsidR="00EE7615" w:rsidRDefault="00846370" w:rsidP="00EE7615">
            <w:pPr>
              <w:spacing w:line="150" w:lineRule="atLeast"/>
              <w:jc w:val="center"/>
              <w:rPr>
                <w:rStyle w:val="Hyperlink"/>
              </w:rPr>
            </w:pPr>
            <w:hyperlink r:id="rId54" w:history="1">
              <w:r w:rsidR="00EE7615">
                <w:rPr>
                  <w:rStyle w:val="Hyperlink"/>
                </w:rPr>
                <w:t>Rule 191</w:t>
              </w:r>
              <w:r w:rsidR="00EE7615" w:rsidRPr="00384447">
                <w:rPr>
                  <w:rStyle w:val="Hyperlink"/>
                </w:rPr>
                <w:t>(9</w:t>
              </w:r>
              <w:r w:rsidR="00EE7615">
                <w:rPr>
                  <w:rStyle w:val="Hyperlink"/>
                </w:rPr>
                <w:t>)(G</w:t>
              </w:r>
              <w:r w:rsidR="00EE7615" w:rsidRPr="00384447">
                <w:rPr>
                  <w:rStyle w:val="Hyperlink"/>
                </w:rPr>
                <w:t>)</w:t>
              </w:r>
            </w:hyperlink>
          </w:p>
          <w:p w14:paraId="36B5EF06" w14:textId="77777777" w:rsidR="00EE7615" w:rsidRDefault="00EE7615" w:rsidP="00EE7615">
            <w:pPr>
              <w:spacing w:line="150" w:lineRule="atLeast"/>
              <w:jc w:val="center"/>
              <w:rPr>
                <w:color w:val="0000FF"/>
              </w:rPr>
            </w:pPr>
          </w:p>
          <w:p w14:paraId="7C9F994F" w14:textId="77777777" w:rsidR="00EE7615" w:rsidRPr="00384447" w:rsidRDefault="00846370" w:rsidP="00EE7615">
            <w:pPr>
              <w:spacing w:line="150" w:lineRule="atLeast"/>
              <w:jc w:val="center"/>
            </w:pPr>
            <w:hyperlink r:id="rId55" w:history="1">
              <w:r w:rsidR="00EE7615" w:rsidRPr="00EF0C1E">
                <w:rPr>
                  <w:rStyle w:val="Hyperlink"/>
                </w:rPr>
                <w:t>§2820</w:t>
              </w:r>
            </w:hyperlink>
          </w:p>
        </w:tc>
        <w:tc>
          <w:tcPr>
            <w:tcW w:w="6930" w:type="dxa"/>
            <w:gridSpan w:val="3"/>
            <w:tcBorders>
              <w:top w:val="single" w:sz="6" w:space="0" w:color="auto"/>
              <w:left w:val="single" w:sz="2" w:space="0" w:color="000000"/>
              <w:bottom w:val="single" w:sz="6" w:space="0" w:color="auto"/>
              <w:right w:val="single" w:sz="2" w:space="0" w:color="000000"/>
            </w:tcBorders>
            <w:shd w:val="clear" w:color="auto" w:fill="auto"/>
          </w:tcPr>
          <w:p w14:paraId="11C96DA1" w14:textId="77777777" w:rsidR="00EE7615" w:rsidRPr="00384447" w:rsidRDefault="00EE7615" w:rsidP="00EE7615">
            <w:pPr>
              <w:spacing w:line="150" w:lineRule="atLeast"/>
            </w:pPr>
            <w:r w:rsidRPr="00384447">
              <w:t>There shall be a provision stating the conditions for renewal.</w:t>
            </w:r>
          </w:p>
        </w:tc>
        <w:tc>
          <w:tcPr>
            <w:tcW w:w="540" w:type="dxa"/>
            <w:gridSpan w:val="2"/>
            <w:tcBorders>
              <w:top w:val="single" w:sz="6" w:space="0" w:color="auto"/>
              <w:left w:val="single" w:sz="2" w:space="0" w:color="000000"/>
              <w:bottom w:val="single" w:sz="6" w:space="0" w:color="auto"/>
              <w:right w:val="single" w:sz="2" w:space="0" w:color="000000"/>
            </w:tcBorders>
          </w:tcPr>
          <w:p w14:paraId="777F6BC3" w14:textId="77777777" w:rsidR="00EE7615" w:rsidRPr="00384447" w:rsidRDefault="00EE7615" w:rsidP="00EE7615">
            <w:pPr>
              <w:shd w:val="clear" w:color="auto" w:fill="FFFFFF"/>
              <w:jc w:val="center"/>
            </w:pPr>
            <w:r w:rsidRPr="00384447">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tcPr>
          <w:p w14:paraId="6E561378" w14:textId="77777777" w:rsidR="00EE7615" w:rsidRPr="00883A03" w:rsidRDefault="00EE7615" w:rsidP="00EE7615"/>
        </w:tc>
      </w:tr>
      <w:tr w:rsidR="00EE7615" w:rsidRPr="00384447" w14:paraId="235FF196" w14:textId="77777777" w:rsidTr="00F3624B">
        <w:trPr>
          <w:trHeight w:val="705"/>
        </w:trPr>
        <w:tc>
          <w:tcPr>
            <w:tcW w:w="2160" w:type="dxa"/>
            <w:gridSpan w:val="2"/>
            <w:tcBorders>
              <w:top w:val="single" w:sz="6" w:space="0" w:color="auto"/>
              <w:left w:val="single" w:sz="6" w:space="0" w:color="auto"/>
              <w:bottom w:val="single" w:sz="6" w:space="0" w:color="auto"/>
              <w:right w:val="single" w:sz="2" w:space="0" w:color="000000"/>
            </w:tcBorders>
            <w:shd w:val="clear" w:color="auto" w:fill="auto"/>
          </w:tcPr>
          <w:p w14:paraId="67A110FF" w14:textId="77777777" w:rsidR="00EE7615" w:rsidRPr="00603E77" w:rsidRDefault="00EE7615" w:rsidP="00EE7615">
            <w:pPr>
              <w:pStyle w:val="NormalWeb"/>
              <w:spacing w:line="180" w:lineRule="atLeast"/>
            </w:pPr>
            <w:r w:rsidRPr="00603E77">
              <w:t>Representations in Applications</w:t>
            </w:r>
          </w:p>
        </w:tc>
        <w:tc>
          <w:tcPr>
            <w:tcW w:w="1710" w:type="dxa"/>
            <w:gridSpan w:val="2"/>
            <w:tcBorders>
              <w:top w:val="single" w:sz="6" w:space="0" w:color="auto"/>
              <w:left w:val="single" w:sz="2" w:space="0" w:color="000000"/>
              <w:bottom w:val="single" w:sz="6" w:space="0" w:color="auto"/>
              <w:right w:val="single" w:sz="2" w:space="0" w:color="000000"/>
            </w:tcBorders>
            <w:shd w:val="clear" w:color="auto" w:fill="auto"/>
          </w:tcPr>
          <w:p w14:paraId="2915E32D" w14:textId="77777777" w:rsidR="00EE7615" w:rsidRPr="00A82E1A" w:rsidRDefault="00846370" w:rsidP="00EE7615">
            <w:pPr>
              <w:pStyle w:val="NormalWeb"/>
              <w:spacing w:line="180" w:lineRule="atLeast"/>
              <w:jc w:val="center"/>
            </w:pPr>
            <w:hyperlink r:id="rId56" w:history="1">
              <w:r w:rsidR="00A82E1A" w:rsidRPr="00A82E1A">
                <w:rPr>
                  <w:rStyle w:val="Hyperlink"/>
                </w:rPr>
                <w:t>24-A M.R.S.A §2411</w:t>
              </w:r>
            </w:hyperlink>
          </w:p>
        </w:tc>
        <w:tc>
          <w:tcPr>
            <w:tcW w:w="6930" w:type="dxa"/>
            <w:gridSpan w:val="3"/>
            <w:tcBorders>
              <w:top w:val="single" w:sz="6" w:space="0" w:color="auto"/>
              <w:left w:val="single" w:sz="2" w:space="0" w:color="000000"/>
              <w:bottom w:val="single" w:sz="6" w:space="0" w:color="auto"/>
              <w:right w:val="single" w:sz="2" w:space="0" w:color="000000"/>
            </w:tcBorders>
            <w:shd w:val="clear" w:color="auto" w:fill="auto"/>
          </w:tcPr>
          <w:p w14:paraId="47B8F556" w14:textId="77777777" w:rsidR="00EE7615" w:rsidRPr="00603E77" w:rsidRDefault="00EE7615" w:rsidP="00EE7615">
            <w:pPr>
              <w:pStyle w:val="NormalWeb"/>
              <w:spacing w:line="180" w:lineRule="atLeast"/>
            </w:pPr>
            <w:r w:rsidRPr="00603E77">
              <w:t>There shall be a provision that all statements contained in any such application for insurance shall be deemed representations and not warranties.</w:t>
            </w:r>
            <w:r>
              <w:t xml:space="preserve"> </w:t>
            </w:r>
          </w:p>
        </w:tc>
        <w:tc>
          <w:tcPr>
            <w:tcW w:w="540" w:type="dxa"/>
            <w:gridSpan w:val="2"/>
            <w:tcBorders>
              <w:top w:val="single" w:sz="6" w:space="0" w:color="auto"/>
              <w:left w:val="single" w:sz="2" w:space="0" w:color="000000"/>
              <w:bottom w:val="single" w:sz="6" w:space="0" w:color="auto"/>
              <w:right w:val="single" w:sz="2" w:space="0" w:color="000000"/>
            </w:tcBorders>
          </w:tcPr>
          <w:p w14:paraId="1DA8C2BB" w14:textId="77777777" w:rsidR="00EE7615" w:rsidRPr="00603E77" w:rsidRDefault="00EE7615" w:rsidP="00EE7615">
            <w:pPr>
              <w:shd w:val="clear" w:color="auto" w:fill="FFFFFF"/>
              <w:jc w:val="center"/>
            </w:pPr>
            <w:r w:rsidRPr="00603E77">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tcPr>
          <w:p w14:paraId="6E433548" w14:textId="77777777" w:rsidR="00EE7615" w:rsidRPr="00603E77" w:rsidRDefault="00EE7615" w:rsidP="00EE7615">
            <w:pPr>
              <w:rPr>
                <w:snapToGrid w:val="0"/>
                <w:color w:val="000000"/>
              </w:rPr>
            </w:pPr>
          </w:p>
        </w:tc>
      </w:tr>
      <w:tr w:rsidR="00EE7615" w:rsidRPr="00384447" w14:paraId="527DF227" w14:textId="77777777" w:rsidTr="00F3624B">
        <w:trPr>
          <w:trHeight w:val="705"/>
        </w:trPr>
        <w:tc>
          <w:tcPr>
            <w:tcW w:w="2160" w:type="dxa"/>
            <w:gridSpan w:val="2"/>
            <w:tcBorders>
              <w:top w:val="single" w:sz="6" w:space="0" w:color="auto"/>
              <w:left w:val="single" w:sz="6" w:space="0" w:color="auto"/>
              <w:bottom w:val="single" w:sz="6" w:space="0" w:color="auto"/>
              <w:right w:val="single" w:sz="2" w:space="0" w:color="000000"/>
            </w:tcBorders>
            <w:shd w:val="clear" w:color="auto" w:fill="auto"/>
          </w:tcPr>
          <w:p w14:paraId="32C3C6A8" w14:textId="77777777" w:rsidR="00EE7615" w:rsidRDefault="00EE7615" w:rsidP="00EE7615">
            <w:pPr>
              <w:pStyle w:val="NormalWeb"/>
              <w:shd w:val="clear" w:color="auto" w:fill="FFFFFF"/>
            </w:pPr>
            <w:r w:rsidRPr="00384447">
              <w:t>Required disclosures</w:t>
            </w:r>
            <w:r>
              <w:br/>
              <w:t>(Summary of Benefits and Coverage)</w:t>
            </w:r>
          </w:p>
          <w:p w14:paraId="1BA8F998" w14:textId="77777777" w:rsidR="00EE7615" w:rsidRPr="00384447" w:rsidRDefault="00EE7615" w:rsidP="00EE7615">
            <w:pPr>
              <w:pStyle w:val="NormalWeb"/>
              <w:shd w:val="clear" w:color="auto" w:fill="FFFFFF"/>
              <w:spacing w:line="180" w:lineRule="atLeast"/>
            </w:pPr>
          </w:p>
        </w:tc>
        <w:tc>
          <w:tcPr>
            <w:tcW w:w="1710" w:type="dxa"/>
            <w:gridSpan w:val="2"/>
            <w:tcBorders>
              <w:top w:val="single" w:sz="6" w:space="0" w:color="auto"/>
              <w:left w:val="single" w:sz="2" w:space="0" w:color="000000"/>
              <w:bottom w:val="single" w:sz="6" w:space="0" w:color="auto"/>
              <w:right w:val="single" w:sz="2" w:space="0" w:color="000000"/>
            </w:tcBorders>
            <w:shd w:val="clear" w:color="auto" w:fill="auto"/>
          </w:tcPr>
          <w:p w14:paraId="3C7BF889" w14:textId="77777777" w:rsidR="00EE7615" w:rsidRDefault="00EE7615" w:rsidP="00EE7615">
            <w:pPr>
              <w:pStyle w:val="NormalWeb"/>
              <w:shd w:val="clear" w:color="auto" w:fill="FFFFFF"/>
              <w:spacing w:line="180" w:lineRule="atLeast"/>
              <w:jc w:val="center"/>
            </w:pPr>
            <w:r w:rsidRPr="00384447">
              <w:t>PHSA §2715</w:t>
            </w:r>
            <w:r w:rsidR="00B328BC">
              <w:br/>
            </w:r>
            <w:r w:rsidR="00B328BC">
              <w:br/>
            </w:r>
            <w:r>
              <w:t>45 CFR §147.200</w:t>
            </w:r>
          </w:p>
          <w:p w14:paraId="7AFA8212" w14:textId="77777777" w:rsidR="00EE7615" w:rsidRPr="00384447" w:rsidRDefault="00846370" w:rsidP="00EE7615">
            <w:pPr>
              <w:pStyle w:val="NormalWeb"/>
              <w:shd w:val="clear" w:color="auto" w:fill="FFFFFF"/>
              <w:spacing w:line="180" w:lineRule="atLeast"/>
              <w:jc w:val="center"/>
            </w:pPr>
            <w:hyperlink r:id="rId57" w:history="1">
              <w:r w:rsidR="00EE7615" w:rsidRPr="00173A58">
                <w:rPr>
                  <w:rStyle w:val="Hyperlink"/>
                </w:rPr>
                <w:t>24-A M.R.S.A. §4303(15)</w:t>
              </w:r>
            </w:hyperlink>
          </w:p>
        </w:tc>
        <w:tc>
          <w:tcPr>
            <w:tcW w:w="6930" w:type="dxa"/>
            <w:gridSpan w:val="3"/>
            <w:tcBorders>
              <w:top w:val="single" w:sz="6" w:space="0" w:color="auto"/>
              <w:left w:val="single" w:sz="2" w:space="0" w:color="000000"/>
              <w:bottom w:val="single" w:sz="6" w:space="0" w:color="auto"/>
              <w:right w:val="single" w:sz="2" w:space="0" w:color="000000"/>
            </w:tcBorders>
            <w:shd w:val="clear" w:color="auto" w:fill="auto"/>
          </w:tcPr>
          <w:p w14:paraId="775CF8BA" w14:textId="77777777" w:rsidR="00EE7615" w:rsidRDefault="00EE7615" w:rsidP="00EE7615">
            <w:pPr>
              <w:pStyle w:val="NormalWeb"/>
              <w:shd w:val="clear" w:color="auto" w:fill="FFFFFF"/>
              <w:spacing w:line="180" w:lineRule="atLeast"/>
            </w:pPr>
            <w:r>
              <w:t>All insurers</w:t>
            </w:r>
            <w:r w:rsidRPr="001705DD">
              <w:t xml:space="preserve"> must provide a Summary of Benefits and Coverage </w:t>
            </w:r>
            <w:r>
              <w:t xml:space="preserve">and Uniform Glossary </w:t>
            </w:r>
            <w:r w:rsidRPr="001705DD">
              <w:t>to enrollees.</w:t>
            </w:r>
            <w:r>
              <w:t xml:space="preserve"> Please see </w:t>
            </w:r>
            <w:hyperlink r:id="rId58" w:history="1">
              <w:r w:rsidRPr="00DC46E4">
                <w:rPr>
                  <w:rStyle w:val="Hyperlink"/>
                </w:rPr>
                <w:t>http://www.cms.gov/CCIIO/Resources/Forms-Reports-and-Other-Resources/index.html</w:t>
              </w:r>
            </w:hyperlink>
            <w:r>
              <w:t xml:space="preserve"> for forms and instructions.</w:t>
            </w:r>
          </w:p>
          <w:p w14:paraId="44BEF214" w14:textId="77777777" w:rsidR="00EE7615" w:rsidRDefault="00EE7615" w:rsidP="00EE7615">
            <w:pPr>
              <w:jc w:val="both"/>
            </w:pPr>
            <w:r w:rsidRPr="00173A58">
              <w:t xml:space="preserve">A carrier offering a health plan in this State shall: </w:t>
            </w:r>
          </w:p>
          <w:p w14:paraId="6C59C281" w14:textId="77777777" w:rsidR="00EE7615" w:rsidRPr="00173A58" w:rsidRDefault="00EE7615" w:rsidP="00EE7615">
            <w:pPr>
              <w:jc w:val="both"/>
            </w:pPr>
          </w:p>
          <w:p w14:paraId="4A87B584" w14:textId="77777777" w:rsidR="00EE7615" w:rsidRPr="00173A58" w:rsidRDefault="00EE7615" w:rsidP="00EE7615">
            <w:pPr>
              <w:jc w:val="both"/>
            </w:pPr>
            <w:r w:rsidRPr="00173A58">
              <w:t>A. Provide to applicants, enrollees and policyholders or certificate holders a summary of benefits and an explanation of coverage that accurately describe the benefits and coverage under the applicable plan or coverage. A summary of benefits and an explanation of coverage must conform with the requirements of the federal Affordable Care Act; and</w:t>
            </w:r>
            <w:r w:rsidRPr="00173A58">
              <w:rPr>
                <w:rFonts w:ascii="Courier New" w:hAnsi="Courier New" w:cs="Courier New"/>
                <w:sz w:val="20"/>
                <w:szCs w:val="20"/>
              </w:rPr>
              <w:t xml:space="preserve"> </w:t>
            </w:r>
          </w:p>
          <w:p w14:paraId="534B5D19" w14:textId="77777777" w:rsidR="00EE7615" w:rsidRPr="00384447" w:rsidRDefault="00EE7615" w:rsidP="00EE7615">
            <w:pPr>
              <w:pStyle w:val="NormalWeb"/>
              <w:shd w:val="clear" w:color="auto" w:fill="FFFFFF"/>
              <w:spacing w:line="180" w:lineRule="atLeast"/>
            </w:pPr>
            <w:r w:rsidRPr="00173A58">
              <w:t>B. Use standard definitions of insurance-related and medical-related terms in connection with health insurance coverage as required by the federal Affordable Care Act.</w:t>
            </w:r>
          </w:p>
        </w:tc>
        <w:tc>
          <w:tcPr>
            <w:tcW w:w="540" w:type="dxa"/>
            <w:gridSpan w:val="2"/>
            <w:tcBorders>
              <w:top w:val="single" w:sz="6" w:space="0" w:color="auto"/>
              <w:left w:val="single" w:sz="2" w:space="0" w:color="000000"/>
              <w:bottom w:val="single" w:sz="6" w:space="0" w:color="auto"/>
              <w:right w:val="single" w:sz="2" w:space="0" w:color="000000"/>
            </w:tcBorders>
          </w:tcPr>
          <w:p w14:paraId="0D3F6140" w14:textId="77777777" w:rsidR="00EE7615" w:rsidRPr="00384447" w:rsidRDefault="00EE7615" w:rsidP="00EE7615">
            <w:pPr>
              <w:shd w:val="clear" w:color="auto" w:fill="FFFFFF"/>
              <w:jc w:val="center"/>
            </w:pPr>
            <w:r w:rsidRPr="00384447">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tcPr>
          <w:p w14:paraId="53828D92" w14:textId="77777777" w:rsidR="00EE7615" w:rsidRPr="00384447" w:rsidRDefault="00EE7615" w:rsidP="00EE7615">
            <w:pPr>
              <w:rPr>
                <w:snapToGrid w:val="0"/>
                <w:color w:val="000000"/>
              </w:rPr>
            </w:pPr>
          </w:p>
        </w:tc>
      </w:tr>
      <w:tr w:rsidR="00EE7615" w:rsidRPr="00384447" w14:paraId="3BB23708" w14:textId="77777777" w:rsidTr="00F3624B">
        <w:trPr>
          <w:trHeight w:val="705"/>
        </w:trPr>
        <w:tc>
          <w:tcPr>
            <w:tcW w:w="2160" w:type="dxa"/>
            <w:gridSpan w:val="2"/>
            <w:tcBorders>
              <w:top w:val="single" w:sz="6" w:space="0" w:color="auto"/>
              <w:left w:val="single" w:sz="6" w:space="0" w:color="auto"/>
              <w:bottom w:val="single" w:sz="6" w:space="0" w:color="auto"/>
              <w:right w:val="single" w:sz="2" w:space="0" w:color="000000"/>
            </w:tcBorders>
            <w:shd w:val="clear" w:color="auto" w:fill="auto"/>
          </w:tcPr>
          <w:p w14:paraId="44BFB362" w14:textId="77777777" w:rsidR="00EE7615" w:rsidRPr="005E6AAA" w:rsidRDefault="00470D80" w:rsidP="00EE7615">
            <w:pPr>
              <w:pStyle w:val="NormalWeb"/>
              <w:spacing w:line="150" w:lineRule="atLeast"/>
            </w:pPr>
            <w:r>
              <w:rPr>
                <w:rFonts w:cs="Arial"/>
                <w:color w:val="333333"/>
              </w:rPr>
              <w:t xml:space="preserve">Third Party </w:t>
            </w:r>
            <w:r w:rsidR="00E910EF">
              <w:rPr>
                <w:rFonts w:cs="Arial"/>
                <w:color w:val="333333"/>
              </w:rPr>
              <w:t xml:space="preserve">10 Day Notification prior to cancellation; restrictions on cancellation, termination or lapse due to cognitive </w:t>
            </w:r>
            <w:r w:rsidR="00E910EF">
              <w:rPr>
                <w:rFonts w:cs="Arial"/>
                <w:color w:val="333333"/>
              </w:rPr>
              <w:lastRenderedPageBreak/>
              <w:t>impairment or functional incapacity</w:t>
            </w:r>
          </w:p>
        </w:tc>
        <w:tc>
          <w:tcPr>
            <w:tcW w:w="1710" w:type="dxa"/>
            <w:gridSpan w:val="2"/>
            <w:tcBorders>
              <w:top w:val="single" w:sz="6" w:space="0" w:color="auto"/>
              <w:left w:val="single" w:sz="2" w:space="0" w:color="000000"/>
              <w:bottom w:val="single" w:sz="6" w:space="0" w:color="auto"/>
              <w:right w:val="single" w:sz="2" w:space="0" w:color="000000"/>
            </w:tcBorders>
            <w:shd w:val="clear" w:color="auto" w:fill="auto"/>
          </w:tcPr>
          <w:p w14:paraId="0951A20D" w14:textId="77777777" w:rsidR="00EE7615" w:rsidRDefault="00846370" w:rsidP="00EE7615">
            <w:pPr>
              <w:pStyle w:val="NormalWeb"/>
              <w:jc w:val="center"/>
              <w:rPr>
                <w:rStyle w:val="Hyperlink"/>
              </w:rPr>
            </w:pPr>
            <w:hyperlink r:id="rId59" w:history="1">
              <w:r w:rsidR="00EE7615" w:rsidRPr="00603E77">
                <w:rPr>
                  <w:rStyle w:val="Hyperlink"/>
                </w:rPr>
                <w:t>24-A M.R.S.A.</w:t>
              </w:r>
              <w:r w:rsidR="00EE7615" w:rsidRPr="00603E77">
                <w:rPr>
                  <w:rStyle w:val="Hyperlink"/>
                </w:rPr>
                <w:br/>
                <w:t>§2847-C</w:t>
              </w:r>
            </w:hyperlink>
          </w:p>
          <w:p w14:paraId="1BC29255" w14:textId="77777777" w:rsidR="00EE7615" w:rsidRPr="00603E77" w:rsidRDefault="00846370" w:rsidP="00EE7615">
            <w:pPr>
              <w:pStyle w:val="NormalWeb"/>
              <w:spacing w:line="150" w:lineRule="atLeast"/>
              <w:jc w:val="center"/>
              <w:rPr>
                <w:color w:val="0000FF"/>
              </w:rPr>
            </w:pPr>
            <w:hyperlink r:id="rId60" w:history="1">
              <w:r w:rsidR="00EE7615" w:rsidRPr="00603E77">
                <w:rPr>
                  <w:rStyle w:val="Hyperlink"/>
                </w:rPr>
                <w:t>Rule580</w:t>
              </w:r>
            </w:hyperlink>
          </w:p>
        </w:tc>
        <w:tc>
          <w:tcPr>
            <w:tcW w:w="6930" w:type="dxa"/>
            <w:gridSpan w:val="3"/>
            <w:tcBorders>
              <w:top w:val="single" w:sz="6" w:space="0" w:color="auto"/>
              <w:left w:val="single" w:sz="2" w:space="0" w:color="000000"/>
              <w:bottom w:val="single" w:sz="6" w:space="0" w:color="auto"/>
              <w:right w:val="single" w:sz="2" w:space="0" w:color="000000"/>
            </w:tcBorders>
            <w:shd w:val="clear" w:color="auto" w:fill="auto"/>
          </w:tcPr>
          <w:p w14:paraId="127496E8" w14:textId="77777777" w:rsidR="00EE7615" w:rsidRDefault="00EE7615" w:rsidP="00EE7615">
            <w:r>
              <w:rPr>
                <w:color w:val="333333"/>
              </w:rPr>
              <w:t>An insurer shall provide for notification of the insured person and another person, if designated by the insured, prior to cancellation of a health insurance policy for nonpayment of premium.</w:t>
            </w:r>
          </w:p>
          <w:p w14:paraId="1DCDF576" w14:textId="77777777" w:rsidR="00EE7615" w:rsidRDefault="00EE7615" w:rsidP="00EE7615">
            <w:pPr>
              <w:rPr>
                <w:rStyle w:val="readonlydata9"/>
                <w:rFonts w:ascii="Verdana" w:hAnsi="Verdana"/>
                <w:color w:val="000000"/>
                <w:sz w:val="17"/>
                <w:szCs w:val="17"/>
              </w:rPr>
            </w:pPr>
          </w:p>
          <w:p w14:paraId="014E65AB" w14:textId="77777777" w:rsidR="00EE7615" w:rsidRDefault="00EE7615" w:rsidP="00EE7615">
            <w:pPr>
              <w:rPr>
                <w:rStyle w:val="readonlydata9"/>
                <w:rFonts w:ascii="Verdana" w:hAnsi="Verdana"/>
                <w:color w:val="000000"/>
                <w:sz w:val="17"/>
                <w:szCs w:val="17"/>
              </w:rPr>
            </w:pPr>
            <w:r>
              <w:rPr>
                <w:color w:val="333333"/>
              </w:rPr>
              <w:t>Insurers must provide the following disclosure, notice and reinstatement rights:</w:t>
            </w:r>
          </w:p>
          <w:p w14:paraId="379F14A2" w14:textId="77777777" w:rsidR="00EE7615" w:rsidRDefault="00EE7615" w:rsidP="00EE7615">
            <w:pPr>
              <w:rPr>
                <w:rStyle w:val="readonlydata9"/>
                <w:rFonts w:ascii="Verdana" w:hAnsi="Verdana"/>
                <w:color w:val="000000"/>
                <w:sz w:val="17"/>
                <w:szCs w:val="17"/>
              </w:rPr>
            </w:pPr>
          </w:p>
          <w:p w14:paraId="6CE75794" w14:textId="77777777" w:rsidR="00EE7615" w:rsidRDefault="00EE7615" w:rsidP="00EE7615">
            <w:pPr>
              <w:rPr>
                <w:rStyle w:val="readonlydata9"/>
                <w:color w:val="000000"/>
              </w:rPr>
            </w:pPr>
            <w:r>
              <w:rPr>
                <w:rStyle w:val="readonlydata9"/>
                <w:color w:val="000000"/>
              </w:rPr>
              <w:lastRenderedPageBreak/>
              <w:t>1.  I</w:t>
            </w:r>
            <w:r w:rsidRPr="005B531E">
              <w:rPr>
                <w:rStyle w:val="readonlydata9"/>
                <w:color w:val="000000"/>
              </w:rPr>
              <w:t>nsured has the right to elect a third party to receive notice and that the insurer will send them a third party notice request form to make that selection.</w:t>
            </w:r>
          </w:p>
          <w:p w14:paraId="0217AE13" w14:textId="77777777" w:rsidR="00EE7615" w:rsidRPr="005B531E" w:rsidRDefault="00EE7615" w:rsidP="00EE7615">
            <w:pPr>
              <w:rPr>
                <w:rStyle w:val="readonlydata9"/>
                <w:color w:val="000000"/>
              </w:rPr>
            </w:pPr>
          </w:p>
          <w:p w14:paraId="617DB231" w14:textId="77777777" w:rsidR="00EE7615" w:rsidRDefault="00EE7615" w:rsidP="00EE7615">
            <w:pPr>
              <w:rPr>
                <w:rStyle w:val="readonlydata9"/>
                <w:color w:val="000000"/>
              </w:rPr>
            </w:pPr>
            <w:r w:rsidRPr="005B531E">
              <w:rPr>
                <w:rStyle w:val="readonlydata9"/>
                <w:color w:val="000000"/>
              </w:rPr>
              <w:t xml:space="preserve">2.  </w:t>
            </w:r>
            <w:r>
              <w:rPr>
                <w:rStyle w:val="readonlydata9"/>
                <w:color w:val="000000"/>
              </w:rPr>
              <w:t>I</w:t>
            </w:r>
            <w:r w:rsidRPr="005B531E">
              <w:rPr>
                <w:rStyle w:val="readonlydata9"/>
                <w:color w:val="000000"/>
              </w:rPr>
              <w:t>nsured and designated individual will receive a 10 day notice of cancellation.</w:t>
            </w:r>
          </w:p>
          <w:p w14:paraId="2E29F0D9" w14:textId="77777777" w:rsidR="00EE7615" w:rsidRPr="005B531E" w:rsidRDefault="00EE7615" w:rsidP="00EE7615">
            <w:pPr>
              <w:rPr>
                <w:rStyle w:val="readonlydata9"/>
                <w:color w:val="000000"/>
              </w:rPr>
            </w:pPr>
          </w:p>
          <w:p w14:paraId="1A0986A8" w14:textId="77777777" w:rsidR="00EE7615" w:rsidRDefault="00EE7615" w:rsidP="00EE7615">
            <w:r w:rsidRPr="005B531E">
              <w:rPr>
                <w:rStyle w:val="readonlydata9"/>
                <w:color w:val="000000"/>
              </w:rPr>
              <w:t xml:space="preserve">3.  </w:t>
            </w:r>
            <w:r>
              <w:rPr>
                <w:rStyle w:val="readonlydata9"/>
                <w:color w:val="000000"/>
              </w:rPr>
              <w:t>I</w:t>
            </w:r>
            <w:r w:rsidRPr="005B531E">
              <w:rPr>
                <w:rStyle w:val="readonlydata9"/>
                <w:color w:val="000000"/>
              </w:rPr>
              <w:t xml:space="preserve">nsured has the right to </w:t>
            </w:r>
            <w:r w:rsidRPr="005B531E">
              <w:t>reinstatement of the contract if the insured suffers from cognitive impairment or functional incapacity and the ground for cancellation was the insured’s nonpayment of premium or other lapse or default on the part of the insured.</w:t>
            </w:r>
          </w:p>
          <w:p w14:paraId="7A7F9BFE" w14:textId="77777777" w:rsidR="00EE7615" w:rsidRDefault="00EE7615" w:rsidP="00EE7615">
            <w:pPr>
              <w:pStyle w:val="NormalWeb"/>
              <w:spacing w:line="150" w:lineRule="atLeast"/>
            </w:pPr>
            <w:r w:rsidRPr="005B531E">
              <w:t>4.  Notice that if a request for reinstatement of coverage because of cognitive impairment or functional incapacity is denied, notice of denial shall be provided to the insured and to the person making the request, if different. The notice of denial shall include notification of the 30 day period following receipt of the notice during which a hearing before the Superintendent may be requested.</w:t>
            </w:r>
          </w:p>
          <w:p w14:paraId="0C904BA0" w14:textId="77777777" w:rsidR="00EE7615" w:rsidRPr="00603E77" w:rsidRDefault="00EE7615" w:rsidP="00EE7615">
            <w:pPr>
              <w:pStyle w:val="NormalWeb"/>
              <w:spacing w:line="150" w:lineRule="atLeast"/>
            </w:pPr>
            <w:r w:rsidRPr="00D96859">
              <w:rPr>
                <w:b/>
                <w:color w:val="000000"/>
                <w:u w:val="single"/>
              </w:rPr>
              <w:t>FOR GROUP PLANS</w:t>
            </w:r>
            <w:r>
              <w:rPr>
                <w:color w:val="000000"/>
              </w:rPr>
              <w:t xml:space="preserve">: </w:t>
            </w:r>
            <w:r w:rsidRPr="00D96859">
              <w:rPr>
                <w:color w:val="000000"/>
              </w:rPr>
              <w:t xml:space="preserve"> Third Party Notice of Cancellation for group plans must be applied as follows: </w:t>
            </w:r>
            <w:r w:rsidRPr="00D96859">
              <w:rPr>
                <w:color w:val="000000"/>
              </w:rPr>
              <w:br/>
            </w:r>
            <w:r w:rsidRPr="00D96859">
              <w:rPr>
                <w:color w:val="000000"/>
              </w:rPr>
              <w:br/>
              <w:t xml:space="preserve">1. If the entire cost of the insurance coverage is paid by the Policyholder, there is no requirement to send the Third Party Notice of Cancellation. </w:t>
            </w:r>
            <w:r w:rsidRPr="00D96859">
              <w:rPr>
                <w:color w:val="000000"/>
              </w:rPr>
              <w:br/>
            </w:r>
            <w:r w:rsidRPr="00D96859">
              <w:rPr>
                <w:color w:val="000000"/>
              </w:rPr>
              <w:br/>
              <w:t xml:space="preserve">2. If the entire cost of the insurance coverage is paid by the Certificateholder and is direct billed, the insurer must include notification in the policy/certificate to advise the member of their rights. </w:t>
            </w:r>
            <w:r w:rsidRPr="00D96859">
              <w:rPr>
                <w:color w:val="000000"/>
              </w:rPr>
              <w:br/>
            </w:r>
            <w:r w:rsidRPr="00D96859">
              <w:rPr>
                <w:color w:val="000000"/>
              </w:rPr>
              <w:br/>
              <w:t xml:space="preserve">3. If the entire cost of the insurance coverage is paid by the Certificateholder and is made via payroll deduction, then Rule 580, Sec. 5 (3) would apply and the insurer must include this notification in the policy/certificate to advise the member of their rights. </w:t>
            </w:r>
            <w:r w:rsidRPr="00D96859">
              <w:rPr>
                <w:color w:val="000000"/>
              </w:rPr>
              <w:br/>
            </w:r>
            <w:r w:rsidRPr="00D96859">
              <w:rPr>
                <w:color w:val="000000"/>
              </w:rPr>
              <w:br/>
            </w:r>
            <w:r w:rsidRPr="00D96859">
              <w:rPr>
                <w:color w:val="000000"/>
              </w:rPr>
              <w:lastRenderedPageBreak/>
              <w:t xml:space="preserve">4. If a portion of the cost of the insurance coverage is paid by the Policyholder and the remainder is paid by the Certificateholder and is made via payroll deduction, then Rule 580, Sec. 5 (3) would apply and the insurer must include this notification in the policy/certificate to advise the member of their rights. </w:t>
            </w:r>
            <w:r w:rsidRPr="00D96859">
              <w:rPr>
                <w:color w:val="000000"/>
              </w:rPr>
              <w:br/>
            </w:r>
            <w:r w:rsidRPr="00D96859">
              <w:rPr>
                <w:color w:val="000000"/>
              </w:rPr>
              <w:br/>
              <w:t xml:space="preserve">Therefore, please review Rule 580 and add the required language to the certificate. </w:t>
            </w:r>
            <w:r w:rsidRPr="00D96859">
              <w:rPr>
                <w:color w:val="000000"/>
              </w:rPr>
              <w:br/>
            </w:r>
            <w:r w:rsidRPr="00D96859">
              <w:rPr>
                <w:color w:val="000000"/>
              </w:rPr>
              <w:br/>
              <w:t>Additionally, pursuant to Rule 580 Sec. 6(A)(7), the requirement may be satisfied by including the notice of reinstatement right in an application that is incorporated into the contract.</w:t>
            </w:r>
          </w:p>
        </w:tc>
        <w:tc>
          <w:tcPr>
            <w:tcW w:w="540" w:type="dxa"/>
            <w:gridSpan w:val="2"/>
            <w:tcBorders>
              <w:top w:val="single" w:sz="6" w:space="0" w:color="auto"/>
              <w:left w:val="single" w:sz="2" w:space="0" w:color="000000"/>
              <w:bottom w:val="single" w:sz="6" w:space="0" w:color="auto"/>
              <w:right w:val="single" w:sz="2" w:space="0" w:color="000000"/>
            </w:tcBorders>
          </w:tcPr>
          <w:p w14:paraId="16B1DF6B" w14:textId="77777777" w:rsidR="00EE7615" w:rsidRPr="00603E77" w:rsidRDefault="00EE7615" w:rsidP="00EE7615">
            <w:pPr>
              <w:shd w:val="clear" w:color="auto" w:fill="FFFFFF"/>
              <w:jc w:val="center"/>
            </w:pPr>
            <w:r w:rsidRPr="00603E77">
              <w:rPr>
                <w:rFonts w:ascii="Segoe UI Symbol" w:eastAsia="MS Mincho" w:hAnsi="Segoe UI Symbol" w:cs="Segoe UI Symbol"/>
              </w:rPr>
              <w:lastRenderedPageBreak/>
              <w:t>☐</w:t>
            </w:r>
          </w:p>
        </w:tc>
        <w:tc>
          <w:tcPr>
            <w:tcW w:w="3330" w:type="dxa"/>
            <w:tcBorders>
              <w:top w:val="single" w:sz="6" w:space="0" w:color="auto"/>
              <w:left w:val="single" w:sz="2" w:space="0" w:color="000000"/>
              <w:bottom w:val="single" w:sz="6" w:space="0" w:color="auto"/>
              <w:right w:val="single" w:sz="2" w:space="0" w:color="000000"/>
            </w:tcBorders>
          </w:tcPr>
          <w:p w14:paraId="40D4B861" w14:textId="77777777" w:rsidR="00EE7615" w:rsidRPr="00603E77" w:rsidRDefault="00EE7615" w:rsidP="00EE7615">
            <w:pPr>
              <w:rPr>
                <w:snapToGrid w:val="0"/>
                <w:color w:val="000000"/>
              </w:rPr>
            </w:pPr>
          </w:p>
        </w:tc>
      </w:tr>
      <w:tr w:rsidR="00EE7615" w:rsidRPr="00384447" w14:paraId="7F745D7A" w14:textId="77777777" w:rsidTr="00F03A9F">
        <w:trPr>
          <w:trHeight w:val="705"/>
        </w:trPr>
        <w:tc>
          <w:tcPr>
            <w:tcW w:w="14670" w:type="dxa"/>
            <w:gridSpan w:val="10"/>
            <w:tcBorders>
              <w:top w:val="single" w:sz="6" w:space="0" w:color="auto"/>
              <w:left w:val="single" w:sz="6" w:space="0" w:color="auto"/>
              <w:bottom w:val="single" w:sz="6" w:space="0" w:color="auto"/>
              <w:right w:val="single" w:sz="2" w:space="0" w:color="000000"/>
            </w:tcBorders>
            <w:shd w:val="clear" w:color="auto" w:fill="E6E6E6" w:themeFill="background1" w:themeFillShade="E6"/>
          </w:tcPr>
          <w:p w14:paraId="3EF606EC" w14:textId="77777777" w:rsidR="00EE7615" w:rsidRPr="00603E77" w:rsidRDefault="00EE7615" w:rsidP="00EE7615">
            <w:pPr>
              <w:spacing w:before="240"/>
              <w:rPr>
                <w:snapToGrid w:val="0"/>
                <w:color w:val="000000"/>
              </w:rPr>
            </w:pPr>
            <w:r w:rsidRPr="004E7BD9">
              <w:rPr>
                <w:b/>
              </w:rPr>
              <w:lastRenderedPageBreak/>
              <w:t xml:space="preserve">ADDITIONAL </w:t>
            </w:r>
            <w:r>
              <w:rPr>
                <w:b/>
              </w:rPr>
              <w:t xml:space="preserve">STATE </w:t>
            </w:r>
            <w:r w:rsidRPr="004E7BD9">
              <w:rPr>
                <w:b/>
              </w:rPr>
              <w:t>REQUIREMENTS NOT REQUIRED IN POLICY/CERTIFICATE</w:t>
            </w:r>
          </w:p>
        </w:tc>
      </w:tr>
      <w:tr w:rsidR="00EE7615" w:rsidRPr="00384447" w14:paraId="20BA02D8" w14:textId="77777777" w:rsidTr="00F3624B">
        <w:trPr>
          <w:trHeight w:val="705"/>
        </w:trPr>
        <w:tc>
          <w:tcPr>
            <w:tcW w:w="2160" w:type="dxa"/>
            <w:gridSpan w:val="2"/>
            <w:tcBorders>
              <w:top w:val="single" w:sz="6" w:space="0" w:color="auto"/>
              <w:left w:val="single" w:sz="6" w:space="0" w:color="auto"/>
              <w:bottom w:val="single" w:sz="6" w:space="0" w:color="auto"/>
              <w:right w:val="single" w:sz="2" w:space="0" w:color="000000"/>
            </w:tcBorders>
            <w:shd w:val="clear" w:color="auto" w:fill="auto"/>
          </w:tcPr>
          <w:p w14:paraId="2E33180B" w14:textId="77777777" w:rsidR="00EE7615" w:rsidRPr="00AD6726" w:rsidRDefault="00EE7615" w:rsidP="00EE7615">
            <w:pPr>
              <w:pStyle w:val="NormalWeb"/>
              <w:shd w:val="clear" w:color="auto" w:fill="FFFFFF"/>
              <w:spacing w:line="150" w:lineRule="atLeast"/>
              <w:rPr>
                <w:b/>
                <w:color w:val="000000"/>
              </w:rPr>
            </w:pPr>
            <w:r w:rsidRPr="00AD6726">
              <w:rPr>
                <w:rStyle w:val="headnote1"/>
                <w:b w:val="0"/>
                <w:color w:val="333333"/>
              </w:rPr>
              <w:lastRenderedPageBreak/>
              <w:t>Health care price transparency tools; website, toll-free telephone number, and cost estimates</w:t>
            </w:r>
          </w:p>
        </w:tc>
        <w:tc>
          <w:tcPr>
            <w:tcW w:w="1710" w:type="dxa"/>
            <w:gridSpan w:val="2"/>
            <w:tcBorders>
              <w:top w:val="single" w:sz="6" w:space="0" w:color="auto"/>
              <w:left w:val="single" w:sz="2" w:space="0" w:color="000000"/>
              <w:bottom w:val="single" w:sz="6" w:space="0" w:color="auto"/>
              <w:right w:val="single" w:sz="2" w:space="0" w:color="000000"/>
            </w:tcBorders>
            <w:shd w:val="clear" w:color="auto" w:fill="auto"/>
          </w:tcPr>
          <w:p w14:paraId="792E283F" w14:textId="77777777" w:rsidR="00EE7615" w:rsidRDefault="00846370" w:rsidP="00EE7615">
            <w:pPr>
              <w:spacing w:line="180" w:lineRule="atLeast"/>
              <w:jc w:val="center"/>
              <w:rPr>
                <w:u w:val="single"/>
              </w:rPr>
            </w:pPr>
            <w:hyperlink r:id="rId61" w:history="1">
              <w:r w:rsidR="00EE7615" w:rsidRPr="007B67A1">
                <w:rPr>
                  <w:rStyle w:val="Hyperlink"/>
                </w:rPr>
                <w:t>24-A M.R.S. § 4303(21)</w:t>
              </w:r>
            </w:hyperlink>
          </w:p>
          <w:p w14:paraId="7ACAF950" w14:textId="77777777" w:rsidR="00EE7615" w:rsidRDefault="00EE7615" w:rsidP="00EE7615">
            <w:pPr>
              <w:spacing w:line="180" w:lineRule="atLeast"/>
              <w:jc w:val="center"/>
              <w:rPr>
                <w:u w:val="single"/>
              </w:rPr>
            </w:pPr>
          </w:p>
          <w:p w14:paraId="57CB58CA" w14:textId="77777777" w:rsidR="00EE7615" w:rsidRDefault="00EE7615" w:rsidP="00EE7615">
            <w:pPr>
              <w:spacing w:line="180" w:lineRule="atLeast"/>
              <w:jc w:val="center"/>
              <w:rPr>
                <w:u w:val="single"/>
              </w:rPr>
            </w:pPr>
          </w:p>
          <w:p w14:paraId="2F1A186C" w14:textId="77777777" w:rsidR="00EE7615" w:rsidRDefault="00EE7615" w:rsidP="00EE7615">
            <w:pPr>
              <w:spacing w:line="180" w:lineRule="atLeast"/>
              <w:jc w:val="center"/>
              <w:rPr>
                <w:u w:val="single"/>
              </w:rPr>
            </w:pPr>
          </w:p>
          <w:p w14:paraId="1727B550" w14:textId="77777777" w:rsidR="00EE7615" w:rsidRDefault="00EE7615" w:rsidP="00EE7615">
            <w:pPr>
              <w:spacing w:line="180" w:lineRule="atLeast"/>
              <w:jc w:val="center"/>
              <w:rPr>
                <w:u w:val="single"/>
              </w:rPr>
            </w:pPr>
          </w:p>
          <w:p w14:paraId="69637BE0" w14:textId="77777777" w:rsidR="00EE7615" w:rsidRDefault="00EE7615" w:rsidP="00EE7615">
            <w:pPr>
              <w:spacing w:line="180" w:lineRule="atLeast"/>
              <w:jc w:val="center"/>
              <w:rPr>
                <w:u w:val="single"/>
              </w:rPr>
            </w:pPr>
          </w:p>
          <w:p w14:paraId="28943AF6" w14:textId="77777777" w:rsidR="00EE7615" w:rsidRDefault="00EE7615" w:rsidP="00EE7615">
            <w:pPr>
              <w:spacing w:line="180" w:lineRule="atLeast"/>
              <w:jc w:val="center"/>
              <w:rPr>
                <w:u w:val="single"/>
              </w:rPr>
            </w:pPr>
          </w:p>
          <w:p w14:paraId="59A6A923" w14:textId="77777777" w:rsidR="00EE7615" w:rsidRDefault="00EE7615" w:rsidP="00EE7615">
            <w:pPr>
              <w:spacing w:line="180" w:lineRule="atLeast"/>
              <w:jc w:val="center"/>
              <w:rPr>
                <w:u w:val="single"/>
              </w:rPr>
            </w:pPr>
          </w:p>
          <w:p w14:paraId="69B37F46" w14:textId="77777777" w:rsidR="00EE7615" w:rsidRDefault="00EE7615" w:rsidP="00EE7615">
            <w:pPr>
              <w:spacing w:line="180" w:lineRule="atLeast"/>
              <w:jc w:val="center"/>
              <w:rPr>
                <w:u w:val="single"/>
              </w:rPr>
            </w:pPr>
          </w:p>
          <w:p w14:paraId="26269F49" w14:textId="77777777" w:rsidR="00EE7615" w:rsidRDefault="00EE7615" w:rsidP="00EE7615">
            <w:pPr>
              <w:spacing w:line="180" w:lineRule="atLeast"/>
              <w:jc w:val="center"/>
              <w:rPr>
                <w:u w:val="single"/>
              </w:rPr>
            </w:pPr>
          </w:p>
          <w:p w14:paraId="32B97ADA" w14:textId="77777777" w:rsidR="00EE7615" w:rsidRDefault="00EE7615" w:rsidP="00EE7615">
            <w:pPr>
              <w:spacing w:line="180" w:lineRule="atLeast"/>
              <w:jc w:val="center"/>
              <w:rPr>
                <w:u w:val="single"/>
              </w:rPr>
            </w:pPr>
          </w:p>
          <w:p w14:paraId="10AAD40A" w14:textId="77777777" w:rsidR="00EE7615" w:rsidRDefault="00EE7615" w:rsidP="00EE7615">
            <w:pPr>
              <w:spacing w:line="180" w:lineRule="atLeast"/>
              <w:jc w:val="center"/>
              <w:rPr>
                <w:u w:val="single"/>
              </w:rPr>
            </w:pPr>
          </w:p>
          <w:p w14:paraId="04954B1E" w14:textId="77777777" w:rsidR="00EE7615" w:rsidRDefault="00EE7615" w:rsidP="00EE7615">
            <w:pPr>
              <w:spacing w:line="180" w:lineRule="atLeast"/>
              <w:jc w:val="center"/>
              <w:rPr>
                <w:u w:val="single"/>
              </w:rPr>
            </w:pPr>
          </w:p>
          <w:p w14:paraId="6E6F7C50" w14:textId="77777777" w:rsidR="00EE7615" w:rsidRDefault="00EE7615" w:rsidP="00EE7615">
            <w:pPr>
              <w:spacing w:line="180" w:lineRule="atLeast"/>
              <w:jc w:val="center"/>
              <w:rPr>
                <w:u w:val="single"/>
              </w:rPr>
            </w:pPr>
          </w:p>
          <w:p w14:paraId="4600EEAA" w14:textId="77777777" w:rsidR="00EE7615" w:rsidRDefault="00EE7615" w:rsidP="00EE7615">
            <w:pPr>
              <w:spacing w:line="180" w:lineRule="atLeast"/>
              <w:jc w:val="center"/>
              <w:rPr>
                <w:u w:val="single"/>
              </w:rPr>
            </w:pPr>
          </w:p>
          <w:p w14:paraId="2CD0D54A" w14:textId="77777777" w:rsidR="00EE7615" w:rsidRDefault="00EE7615" w:rsidP="00EE7615">
            <w:pPr>
              <w:spacing w:line="180" w:lineRule="atLeast"/>
              <w:jc w:val="center"/>
              <w:rPr>
                <w:u w:val="single"/>
              </w:rPr>
            </w:pPr>
          </w:p>
          <w:p w14:paraId="62933014" w14:textId="77777777" w:rsidR="00EE7615" w:rsidRDefault="00EE7615" w:rsidP="00EE7615">
            <w:pPr>
              <w:spacing w:line="180" w:lineRule="atLeast"/>
              <w:jc w:val="center"/>
              <w:rPr>
                <w:u w:val="single"/>
              </w:rPr>
            </w:pPr>
          </w:p>
          <w:p w14:paraId="43A851F2" w14:textId="77777777" w:rsidR="00EE7615" w:rsidRDefault="00EE7615" w:rsidP="00EE7615">
            <w:pPr>
              <w:spacing w:line="180" w:lineRule="atLeast"/>
              <w:jc w:val="center"/>
              <w:rPr>
                <w:u w:val="single"/>
              </w:rPr>
            </w:pPr>
          </w:p>
          <w:p w14:paraId="2B5C9339" w14:textId="77777777" w:rsidR="00EE7615" w:rsidRDefault="00EE7615" w:rsidP="00EE7615">
            <w:pPr>
              <w:spacing w:line="180" w:lineRule="atLeast"/>
              <w:jc w:val="center"/>
              <w:rPr>
                <w:u w:val="single"/>
              </w:rPr>
            </w:pPr>
          </w:p>
          <w:p w14:paraId="1988B12D" w14:textId="77777777" w:rsidR="00EE7615" w:rsidRDefault="00EE7615" w:rsidP="00EE7615">
            <w:pPr>
              <w:spacing w:line="180" w:lineRule="atLeast"/>
              <w:jc w:val="center"/>
              <w:rPr>
                <w:u w:val="single"/>
              </w:rPr>
            </w:pPr>
          </w:p>
          <w:p w14:paraId="2C01B90E" w14:textId="77777777" w:rsidR="00EE7615" w:rsidRDefault="00EE7615" w:rsidP="00EE7615">
            <w:pPr>
              <w:spacing w:line="180" w:lineRule="atLeast"/>
              <w:jc w:val="center"/>
              <w:rPr>
                <w:u w:val="single"/>
              </w:rPr>
            </w:pPr>
          </w:p>
          <w:p w14:paraId="59252048" w14:textId="77777777" w:rsidR="00EE7615" w:rsidRDefault="00EE7615" w:rsidP="00EE7615">
            <w:pPr>
              <w:spacing w:line="180" w:lineRule="atLeast"/>
              <w:jc w:val="center"/>
              <w:rPr>
                <w:u w:val="single"/>
              </w:rPr>
            </w:pPr>
          </w:p>
          <w:p w14:paraId="00544DF7" w14:textId="77777777" w:rsidR="00EE7615" w:rsidRDefault="00EE7615" w:rsidP="00EE7615">
            <w:pPr>
              <w:spacing w:line="180" w:lineRule="atLeast"/>
              <w:jc w:val="center"/>
              <w:rPr>
                <w:u w:val="single"/>
              </w:rPr>
            </w:pPr>
          </w:p>
          <w:p w14:paraId="3D3FAE1C" w14:textId="77777777" w:rsidR="00EE7615" w:rsidRDefault="00EE7615" w:rsidP="00EE7615">
            <w:pPr>
              <w:spacing w:line="180" w:lineRule="atLeast"/>
              <w:jc w:val="center"/>
              <w:rPr>
                <w:u w:val="single"/>
              </w:rPr>
            </w:pPr>
          </w:p>
          <w:p w14:paraId="4F07368C" w14:textId="77777777" w:rsidR="00EE7615" w:rsidRDefault="00EE7615" w:rsidP="00EE7615">
            <w:pPr>
              <w:spacing w:line="180" w:lineRule="atLeast"/>
              <w:jc w:val="center"/>
              <w:rPr>
                <w:u w:val="single"/>
              </w:rPr>
            </w:pPr>
          </w:p>
          <w:p w14:paraId="62C480EF" w14:textId="77777777" w:rsidR="00EE7615" w:rsidRDefault="00EE7615" w:rsidP="00EE7615">
            <w:pPr>
              <w:spacing w:line="180" w:lineRule="atLeast"/>
              <w:jc w:val="center"/>
              <w:rPr>
                <w:u w:val="single"/>
              </w:rPr>
            </w:pPr>
          </w:p>
          <w:p w14:paraId="27933621" w14:textId="77777777" w:rsidR="00EE7615" w:rsidRDefault="00EE7615" w:rsidP="00EE7615">
            <w:pPr>
              <w:spacing w:line="180" w:lineRule="atLeast"/>
              <w:jc w:val="center"/>
              <w:rPr>
                <w:u w:val="single"/>
              </w:rPr>
            </w:pPr>
          </w:p>
          <w:p w14:paraId="559059A4" w14:textId="77777777" w:rsidR="00EE7615" w:rsidRDefault="00EE7615" w:rsidP="00EE7615">
            <w:pPr>
              <w:spacing w:line="180" w:lineRule="atLeast"/>
              <w:jc w:val="center"/>
              <w:rPr>
                <w:u w:val="single"/>
              </w:rPr>
            </w:pPr>
          </w:p>
          <w:p w14:paraId="1DCBD7A0" w14:textId="77777777" w:rsidR="00EE7615" w:rsidRDefault="00EE7615" w:rsidP="00EE7615">
            <w:pPr>
              <w:spacing w:line="180" w:lineRule="atLeast"/>
              <w:jc w:val="center"/>
              <w:rPr>
                <w:u w:val="single"/>
              </w:rPr>
            </w:pPr>
          </w:p>
          <w:p w14:paraId="301BCFF2" w14:textId="77777777" w:rsidR="00EE7615" w:rsidRDefault="00EE7615" w:rsidP="00EE7615">
            <w:pPr>
              <w:spacing w:line="180" w:lineRule="atLeast"/>
              <w:jc w:val="center"/>
            </w:pPr>
          </w:p>
          <w:p w14:paraId="360540F2" w14:textId="77777777" w:rsidR="00EE7615" w:rsidRDefault="00EE7615" w:rsidP="00EE7615">
            <w:pPr>
              <w:spacing w:line="180" w:lineRule="atLeast"/>
              <w:jc w:val="center"/>
            </w:pPr>
          </w:p>
          <w:p w14:paraId="02994914" w14:textId="77777777" w:rsidR="00EE7615" w:rsidRDefault="00EE7615" w:rsidP="00EE7615">
            <w:pPr>
              <w:spacing w:line="180" w:lineRule="atLeast"/>
              <w:jc w:val="center"/>
            </w:pPr>
          </w:p>
          <w:p w14:paraId="4D952A7B" w14:textId="77777777" w:rsidR="00EE7615" w:rsidRDefault="00EE7615" w:rsidP="00EE7615">
            <w:pPr>
              <w:spacing w:line="180" w:lineRule="atLeast"/>
              <w:jc w:val="center"/>
            </w:pPr>
          </w:p>
          <w:p w14:paraId="6E8B7C96" w14:textId="77777777" w:rsidR="00EE7615" w:rsidRDefault="00EE7615" w:rsidP="00EE7615">
            <w:pPr>
              <w:spacing w:line="180" w:lineRule="atLeast"/>
              <w:jc w:val="center"/>
            </w:pPr>
          </w:p>
          <w:p w14:paraId="78377768" w14:textId="77777777" w:rsidR="00EE7615" w:rsidRDefault="00EE7615" w:rsidP="00EE7615">
            <w:pPr>
              <w:spacing w:line="180" w:lineRule="atLeast"/>
              <w:jc w:val="center"/>
            </w:pPr>
          </w:p>
          <w:p w14:paraId="02ECC6CC" w14:textId="77777777" w:rsidR="00EE7615" w:rsidRDefault="00EE7615" w:rsidP="00EE7615">
            <w:pPr>
              <w:spacing w:line="180" w:lineRule="atLeast"/>
              <w:jc w:val="center"/>
            </w:pPr>
          </w:p>
          <w:p w14:paraId="509336E2" w14:textId="77777777" w:rsidR="00EE7615" w:rsidRDefault="00EE7615" w:rsidP="00EE7615">
            <w:pPr>
              <w:spacing w:line="180" w:lineRule="atLeast"/>
              <w:jc w:val="center"/>
            </w:pPr>
          </w:p>
          <w:p w14:paraId="3AAD4D7A" w14:textId="77777777" w:rsidR="00EE7615" w:rsidRDefault="00EE7615" w:rsidP="00EE7615">
            <w:pPr>
              <w:spacing w:line="180" w:lineRule="atLeast"/>
              <w:jc w:val="center"/>
            </w:pPr>
          </w:p>
          <w:p w14:paraId="258215D7" w14:textId="77777777" w:rsidR="00EE7615" w:rsidRDefault="00846370" w:rsidP="00EE7615">
            <w:pPr>
              <w:pStyle w:val="NormalWeb"/>
              <w:shd w:val="clear" w:color="auto" w:fill="FFFFFF"/>
              <w:spacing w:line="150" w:lineRule="atLeast"/>
              <w:jc w:val="center"/>
            </w:pPr>
            <w:hyperlink r:id="rId62" w:history="1">
              <w:r w:rsidR="00EE7615" w:rsidRPr="007B67A1">
                <w:rPr>
                  <w:rStyle w:val="Hyperlink"/>
                </w:rPr>
                <w:t>24-A M.R.S. § 4318-A(1)(A)</w:t>
              </w:r>
            </w:hyperlink>
          </w:p>
        </w:tc>
        <w:tc>
          <w:tcPr>
            <w:tcW w:w="6930" w:type="dxa"/>
            <w:gridSpan w:val="3"/>
            <w:tcBorders>
              <w:top w:val="single" w:sz="6" w:space="0" w:color="auto"/>
              <w:left w:val="single" w:sz="2" w:space="0" w:color="000000"/>
              <w:bottom w:val="single" w:sz="6" w:space="0" w:color="auto"/>
              <w:right w:val="single" w:sz="2" w:space="0" w:color="000000"/>
            </w:tcBorders>
            <w:shd w:val="clear" w:color="auto" w:fill="auto"/>
          </w:tcPr>
          <w:p w14:paraId="0A8CAEC1" w14:textId="77777777" w:rsidR="00EE7615" w:rsidRPr="00F849C2" w:rsidRDefault="00EE7615" w:rsidP="00EE7615">
            <w:pPr>
              <w:keepNext/>
              <w:keepLines/>
              <w:spacing w:line="240" w:lineRule="atLeast"/>
            </w:pPr>
            <w:r>
              <w:lastRenderedPageBreak/>
              <w:t>A</w:t>
            </w:r>
            <w:r w:rsidRPr="00F849C2">
              <w:t xml:space="preserve"> carrier offering a health plan in this State shall comply with the following requirements. </w:t>
            </w:r>
          </w:p>
          <w:p w14:paraId="5218C6D4" w14:textId="77777777" w:rsidR="00EE7615" w:rsidRDefault="00EE7615" w:rsidP="00EE7615">
            <w:pPr>
              <w:keepNext/>
              <w:keepLines/>
              <w:spacing w:line="240" w:lineRule="atLeast"/>
            </w:pPr>
          </w:p>
          <w:p w14:paraId="1B908D02" w14:textId="77777777" w:rsidR="00EE7615" w:rsidRDefault="00EE7615" w:rsidP="00EE7615">
            <w:pPr>
              <w:keepNext/>
              <w:keepLines/>
              <w:spacing w:line="240" w:lineRule="atLeast"/>
            </w:pPr>
            <w:r w:rsidRPr="00F849C2">
              <w:t xml:space="preserve">A. </w:t>
            </w:r>
            <w:r w:rsidRPr="00B942A4">
              <w:rPr>
                <w:b/>
              </w:rPr>
              <w:t>A carrier shall develop and make available a website accessible to enrollees and a toll-free telephone number</w:t>
            </w:r>
            <w:r w:rsidRPr="00F849C2">
              <w:t xml:space="preserve"> that enable enrollees to obtain information on the estimated costs for obtaining a </w:t>
            </w:r>
            <w:r w:rsidRPr="00517980">
              <w:t xml:space="preserve">comparable health care service, as defined in Title 24-A, section 4318-A, subsection 1, paragraph A </w:t>
            </w:r>
            <w:r w:rsidRPr="00517980">
              <w:rPr>
                <w:i/>
              </w:rPr>
              <w:t>(referenced below)</w:t>
            </w:r>
            <w:r w:rsidRPr="00517980">
              <w:t xml:space="preserve">, </w:t>
            </w:r>
            <w:r w:rsidRPr="00F849C2">
              <w:t xml:space="preserve">from network providers, as well as quality data for those providers, to the extent available. </w:t>
            </w:r>
            <w:r w:rsidRPr="00B942A4">
              <w:rPr>
                <w:b/>
              </w:rPr>
              <w:t>A carrier may comply with the requirements of this paragraph by directing enrollees to the publicly accessible health care costs website of the Maine Health Data Organization</w:t>
            </w:r>
            <w:r w:rsidRPr="00F849C2">
              <w:t xml:space="preserve">. </w:t>
            </w:r>
          </w:p>
          <w:p w14:paraId="137E3EFA" w14:textId="77777777" w:rsidR="00EE7615" w:rsidRPr="00F849C2" w:rsidRDefault="00EE7615" w:rsidP="00EE7615">
            <w:pPr>
              <w:keepNext/>
              <w:keepLines/>
              <w:spacing w:line="240" w:lineRule="atLeast"/>
            </w:pPr>
          </w:p>
          <w:p w14:paraId="6D42A79A" w14:textId="77777777" w:rsidR="00EE7615" w:rsidRDefault="00EE7615" w:rsidP="00EE7615">
            <w:pPr>
              <w:keepNext/>
              <w:keepLines/>
              <w:spacing w:line="240" w:lineRule="atLeast"/>
            </w:pPr>
            <w:r w:rsidRPr="00F849C2">
              <w:t xml:space="preserve">B. </w:t>
            </w:r>
            <w:r w:rsidRPr="00B942A4">
              <w:rPr>
                <w:b/>
              </w:rPr>
              <w:t>A carrier shall make available to the enrollee the ability to obtain an estimated cost</w:t>
            </w:r>
            <w:r w:rsidRPr="00F849C2">
              <w:t xml:space="preserve"> that is based on a description of the service or the applicable standard medical codes or current procedural terminology codes used by the American Medical Association provided to the enrollee by the provider. Upon an enrollee's request, the carrier shall request additional or clarifying code information, if needed, from the provider involved with the comparable health care service. If the carrier obtains specific code information from the enrollee or the enrollee's provider, the carrier shall provide the anticipated charge and the enrollee's anticipated out-of-pocket costs based on that code information, to the extent such information is made available to the carrier by the provider. </w:t>
            </w:r>
          </w:p>
          <w:p w14:paraId="3124B449" w14:textId="77777777" w:rsidR="00EE7615" w:rsidRDefault="00EE7615" w:rsidP="00EE7615">
            <w:pPr>
              <w:keepNext/>
              <w:keepLines/>
              <w:spacing w:line="240" w:lineRule="atLeast"/>
            </w:pPr>
          </w:p>
          <w:p w14:paraId="68251960" w14:textId="77777777" w:rsidR="00EE7615" w:rsidRDefault="00EE7615" w:rsidP="00EE7615">
            <w:pPr>
              <w:keepNext/>
              <w:keepLines/>
              <w:spacing w:line="240" w:lineRule="atLeast"/>
            </w:pPr>
            <w:r w:rsidRPr="00F849C2">
              <w:t xml:space="preserve">C. A carrier shall notify an enrollee that the amounts are estimates based on information available to the carrier at the time the request is made and that the amount the enrollee will be responsible to pay may vary due to unforeseen circumstances that arise out of the proposed comparable health care service. This subsection does not prohibit a carrier from imposing cost-sharing requirements disclosed in the enrollee's certificate of coverage for unforeseen health care services that arise out of the proposed comparable health care service or for a procedure or service that was not included in the original estimate. This subsection does not preclude an enrollee from contacting the </w:t>
            </w:r>
            <w:r w:rsidRPr="00F849C2">
              <w:lastRenderedPageBreak/>
              <w:t xml:space="preserve">carrier to obtain more information about a particular admission, procedure or service with respect to a particular provider. </w:t>
            </w:r>
          </w:p>
          <w:p w14:paraId="724B754D" w14:textId="77777777" w:rsidR="00EE7615" w:rsidRDefault="00EE7615" w:rsidP="00EE7615">
            <w:pPr>
              <w:keepNext/>
              <w:keepLines/>
              <w:spacing w:line="240" w:lineRule="atLeast"/>
            </w:pPr>
          </w:p>
          <w:p w14:paraId="53E00DB9" w14:textId="77777777" w:rsidR="00EE7615" w:rsidRDefault="00EE7615" w:rsidP="00EE7615">
            <w:pPr>
              <w:keepNext/>
              <w:keepLines/>
              <w:spacing w:line="240" w:lineRule="atLeast"/>
              <w:rPr>
                <w:color w:val="333333"/>
              </w:rPr>
            </w:pPr>
            <w:r>
              <w:rPr>
                <w:color w:val="333333"/>
              </w:rPr>
              <w:t xml:space="preserve">"Comparable health care service" means nonemergency, outpatient health care services in the following categories: </w:t>
            </w:r>
          </w:p>
          <w:p w14:paraId="557B4AB2" w14:textId="77777777" w:rsidR="00EE7615" w:rsidRDefault="00EE7615" w:rsidP="00EE7615">
            <w:pPr>
              <w:ind w:firstLine="480"/>
              <w:rPr>
                <w:color w:val="333333"/>
              </w:rPr>
            </w:pPr>
            <w:r>
              <w:rPr>
                <w:color w:val="333333"/>
              </w:rPr>
              <w:t>(1) Physical and occupational therapy services;</w:t>
            </w:r>
          </w:p>
          <w:p w14:paraId="75ED7C5B" w14:textId="77777777" w:rsidR="00EE7615" w:rsidRDefault="00EE7615" w:rsidP="00EE7615">
            <w:pPr>
              <w:ind w:firstLine="480"/>
              <w:rPr>
                <w:color w:val="333333"/>
              </w:rPr>
            </w:pPr>
            <w:r>
              <w:rPr>
                <w:color w:val="333333"/>
              </w:rPr>
              <w:t>(2) Radiology and imaging services;</w:t>
            </w:r>
          </w:p>
          <w:p w14:paraId="32C8AC44" w14:textId="77777777" w:rsidR="00EE7615" w:rsidRDefault="00EE7615" w:rsidP="00EE7615">
            <w:pPr>
              <w:ind w:firstLine="480"/>
              <w:rPr>
                <w:color w:val="333333"/>
              </w:rPr>
            </w:pPr>
            <w:r>
              <w:rPr>
                <w:color w:val="333333"/>
              </w:rPr>
              <w:t>(3) Laboratory services; and</w:t>
            </w:r>
          </w:p>
          <w:p w14:paraId="57857442" w14:textId="77777777" w:rsidR="00EE7615" w:rsidRPr="00603E77" w:rsidRDefault="00EE7615" w:rsidP="00EE7615">
            <w:pPr>
              <w:ind w:firstLine="480"/>
              <w:rPr>
                <w:color w:val="000000"/>
              </w:rPr>
            </w:pPr>
            <w:r>
              <w:rPr>
                <w:color w:val="333333"/>
              </w:rPr>
              <w:t>(4) Infusion therapy services.</w:t>
            </w:r>
          </w:p>
        </w:tc>
        <w:tc>
          <w:tcPr>
            <w:tcW w:w="540" w:type="dxa"/>
            <w:gridSpan w:val="2"/>
            <w:tcBorders>
              <w:top w:val="single" w:sz="6" w:space="0" w:color="auto"/>
              <w:left w:val="single" w:sz="2" w:space="0" w:color="000000"/>
              <w:bottom w:val="single" w:sz="6" w:space="0" w:color="auto"/>
              <w:right w:val="single" w:sz="2" w:space="0" w:color="000000"/>
            </w:tcBorders>
          </w:tcPr>
          <w:p w14:paraId="35C9F3B9" w14:textId="77777777" w:rsidR="00EE7615" w:rsidRPr="00603E77" w:rsidRDefault="00EE7615" w:rsidP="00EE7615">
            <w:pPr>
              <w:shd w:val="clear" w:color="auto" w:fill="FFFFFF"/>
              <w:jc w:val="center"/>
              <w:rPr>
                <w:rFonts w:ascii="Arial Unicode MS" w:eastAsia="MS Mincho" w:hAnsi="Arial Unicode MS" w:cs="Arial Unicode MS"/>
              </w:rPr>
            </w:pPr>
            <w:r w:rsidRPr="00D12262">
              <w:rPr>
                <w:rFonts w:ascii="MS Mincho" w:eastAsia="MS Mincho" w:hAnsi="MS Mincho" w:cs="MS Mincho" w:hint="eastAsia"/>
              </w:rPr>
              <w:lastRenderedPageBreak/>
              <w:t>☐</w:t>
            </w:r>
          </w:p>
        </w:tc>
        <w:tc>
          <w:tcPr>
            <w:tcW w:w="3330" w:type="dxa"/>
            <w:tcBorders>
              <w:top w:val="single" w:sz="6" w:space="0" w:color="auto"/>
              <w:left w:val="single" w:sz="2" w:space="0" w:color="000000"/>
              <w:bottom w:val="single" w:sz="6" w:space="0" w:color="auto"/>
              <w:right w:val="single" w:sz="2" w:space="0" w:color="000000"/>
            </w:tcBorders>
          </w:tcPr>
          <w:p w14:paraId="1F97E1B1" w14:textId="77777777" w:rsidR="00EE7615" w:rsidRPr="00603E77" w:rsidRDefault="00EE7615" w:rsidP="00EE7615">
            <w:pPr>
              <w:rPr>
                <w:snapToGrid w:val="0"/>
                <w:color w:val="000000"/>
              </w:rPr>
            </w:pPr>
          </w:p>
        </w:tc>
      </w:tr>
      <w:tr w:rsidR="00EE7615" w:rsidRPr="00384447" w14:paraId="2EC9D285" w14:textId="77777777" w:rsidTr="00B94A8A">
        <w:trPr>
          <w:trHeight w:val="194"/>
        </w:trPr>
        <w:tc>
          <w:tcPr>
            <w:tcW w:w="14670" w:type="dxa"/>
            <w:gridSpan w:val="10"/>
            <w:tcBorders>
              <w:top w:val="single" w:sz="6" w:space="0" w:color="auto"/>
              <w:left w:val="single" w:sz="6" w:space="0" w:color="auto"/>
              <w:bottom w:val="single" w:sz="6" w:space="0" w:color="auto"/>
              <w:right w:val="single" w:sz="2" w:space="0" w:color="000000"/>
            </w:tcBorders>
            <w:shd w:val="clear" w:color="auto" w:fill="BFBFBF"/>
          </w:tcPr>
          <w:p w14:paraId="1B0BCD25" w14:textId="77777777" w:rsidR="00EE7615" w:rsidRPr="00184794" w:rsidRDefault="00EE7615" w:rsidP="00EE7615">
            <w:pPr>
              <w:spacing w:before="240" w:after="240"/>
              <w:rPr>
                <w:b/>
                <w:snapToGrid w:val="0"/>
                <w:color w:val="000000"/>
              </w:rPr>
            </w:pPr>
            <w:r w:rsidRPr="00184794">
              <w:rPr>
                <w:b/>
                <w:caps/>
              </w:rPr>
              <w:t>Eligibility/Enrollment</w:t>
            </w:r>
          </w:p>
        </w:tc>
      </w:tr>
      <w:tr w:rsidR="00EE7615" w:rsidRPr="00384447" w14:paraId="1F7A9463"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0F9DF623" w14:textId="77777777" w:rsidR="00EE7615" w:rsidRDefault="00EE7615" w:rsidP="00EE7615">
            <w:pPr>
              <w:pStyle w:val="NormalWeb"/>
            </w:pPr>
            <w:r w:rsidRPr="001705DD">
              <w:t>Children (Newborn) Coverage</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39F84A92" w14:textId="77777777" w:rsidR="00EE7615" w:rsidRDefault="00EE7615" w:rsidP="00EE7615">
            <w:pPr>
              <w:pStyle w:val="NormalWeb"/>
              <w:jc w:val="center"/>
              <w:rPr>
                <w:rStyle w:val="Hyperlink"/>
              </w:rPr>
            </w:pPr>
            <w:r w:rsidRPr="00EF55C2">
              <w:rPr>
                <w:color w:val="0000FF"/>
                <w:u w:val="single"/>
              </w:rPr>
              <w:t xml:space="preserve">24-A M.R.S.A. </w:t>
            </w:r>
            <w:hyperlink r:id="rId63" w:history="1">
              <w:r w:rsidRPr="00EF55C2">
                <w:rPr>
                  <w:rStyle w:val="Hyperlink"/>
                </w:rPr>
                <w:t>§4234-C</w:t>
              </w:r>
            </w:hyperlink>
          </w:p>
          <w:p w14:paraId="0551A32D" w14:textId="77777777" w:rsidR="00EE7615" w:rsidRPr="00EF55C2" w:rsidRDefault="00846370" w:rsidP="00EE7615">
            <w:pPr>
              <w:pStyle w:val="NormalWeb"/>
              <w:jc w:val="center"/>
              <w:rPr>
                <w:color w:val="0000FF"/>
              </w:rPr>
            </w:pPr>
            <w:hyperlink r:id="rId64" w:history="1">
              <w:r w:rsidR="00EE7615" w:rsidRPr="0070561B">
                <w:rPr>
                  <w:rStyle w:val="Hyperlink"/>
                </w:rPr>
                <w:t>Rule 191, Sec. 9(M)</w:t>
              </w:r>
            </w:hyperlink>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27EDAA8C" w14:textId="77777777" w:rsidR="00EE7615" w:rsidRDefault="00EE7615" w:rsidP="00EE7615">
            <w:pPr>
              <w:pStyle w:val="NormalWeb"/>
            </w:pPr>
            <w:r>
              <w:t xml:space="preserve">Newborns are automatically covered under the plan from the moment of birth for the first 31 days including coverage for congenital defects and birth abnormalities. </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63B49559" w14:textId="77777777" w:rsidR="00EE7615" w:rsidRDefault="00EE7615" w:rsidP="00EE7615">
            <w:pPr>
              <w:jc w:val="center"/>
            </w:pPr>
            <w:r w:rsidRPr="000D7516">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21D26507" w14:textId="77777777" w:rsidR="00EE7615" w:rsidRPr="00D96615" w:rsidRDefault="00EE7615" w:rsidP="00EE7615">
            <w:pPr>
              <w:rPr>
                <w:snapToGrid w:val="0"/>
                <w:color w:val="000000"/>
                <w:sz w:val="18"/>
              </w:rPr>
            </w:pPr>
          </w:p>
        </w:tc>
      </w:tr>
      <w:tr w:rsidR="00EE7615" w:rsidRPr="00384447" w14:paraId="5C776AA3"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3C9B6172" w14:textId="77777777" w:rsidR="00EE7615" w:rsidRPr="00CC00BB" w:rsidRDefault="00EE7615" w:rsidP="00EE7615">
            <w:pPr>
              <w:pStyle w:val="NormalWeb"/>
              <w:spacing w:line="150" w:lineRule="atLeast"/>
            </w:pPr>
            <w:r w:rsidRPr="00CC00BB">
              <w:t>Children of Unmarried Women</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2FF63732" w14:textId="77777777" w:rsidR="00EE7615" w:rsidRPr="00CC00BB" w:rsidRDefault="00846370" w:rsidP="00EE7615">
            <w:pPr>
              <w:pStyle w:val="NormalWeb"/>
              <w:jc w:val="center"/>
            </w:pPr>
            <w:hyperlink r:id="rId65" w:history="1">
              <w:r w:rsidR="00EE7615" w:rsidRPr="00051723">
                <w:rPr>
                  <w:rStyle w:val="Hyperlink"/>
                </w:rPr>
                <w:t>24-A M.R.S.A. §4234(2)</w:t>
              </w:r>
            </w:hyperlink>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13B03868" w14:textId="77777777" w:rsidR="00EE7615" w:rsidRPr="00CC00BB" w:rsidRDefault="00EE7615" w:rsidP="00EE7615">
            <w:pPr>
              <w:pStyle w:val="NormalWeb"/>
              <w:spacing w:line="150" w:lineRule="atLeast"/>
              <w:rPr>
                <w:color w:val="000000"/>
              </w:rPr>
            </w:pPr>
            <w:r w:rsidRPr="00CC00BB">
              <w:t>Coverage of children must be made available to unmarried women on the same basis as married women.</w:t>
            </w:r>
            <w:r>
              <w:t xml:space="preserve"> </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6A70ACF2" w14:textId="77777777" w:rsidR="00EE7615" w:rsidRPr="00CC00BB" w:rsidRDefault="00EE7615" w:rsidP="00EE7615">
            <w:pPr>
              <w:shd w:val="clear" w:color="auto" w:fill="FFFFFF"/>
              <w:jc w:val="center"/>
              <w:rPr>
                <w:rFonts w:eastAsia="MS Mincho"/>
              </w:rPr>
            </w:pPr>
            <w:r w:rsidRPr="00CC00BB">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7FA79E78" w14:textId="77777777" w:rsidR="00EE7615" w:rsidRPr="00CC00BB" w:rsidRDefault="00EE7615" w:rsidP="00EE7615">
            <w:pPr>
              <w:pStyle w:val="NormalWeb"/>
              <w:spacing w:line="150" w:lineRule="atLeast"/>
            </w:pPr>
          </w:p>
        </w:tc>
      </w:tr>
      <w:tr w:rsidR="00EE7615" w:rsidRPr="00384447" w14:paraId="2B09D05C"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6C42D198" w14:textId="77777777" w:rsidR="00EE7615" w:rsidRDefault="00EE7615" w:rsidP="00EE7615">
            <w:pPr>
              <w:pStyle w:val="NormalWeb"/>
              <w:spacing w:before="0" w:beforeAutospacing="0" w:after="0" w:afterAutospacing="0" w:line="180" w:lineRule="atLeast"/>
            </w:pPr>
            <w:r>
              <w:t>D</w:t>
            </w:r>
            <w:r w:rsidRPr="005E6E04">
              <w:t>ependent children</w:t>
            </w:r>
            <w:r>
              <w:t xml:space="preserve"> with mental or physical illness</w:t>
            </w:r>
          </w:p>
          <w:p w14:paraId="5A6FA103" w14:textId="77777777" w:rsidR="00EE7615" w:rsidRDefault="00EE7615" w:rsidP="00EE7615">
            <w:pPr>
              <w:pStyle w:val="NormalWeb"/>
              <w:spacing w:before="0" w:beforeAutospacing="0" w:after="0" w:afterAutospacing="0" w:line="180" w:lineRule="atLeast"/>
            </w:pPr>
          </w:p>
          <w:p w14:paraId="0780E668" w14:textId="77777777" w:rsidR="00EE7615" w:rsidRDefault="00EE7615" w:rsidP="00EE7615">
            <w:pPr>
              <w:pStyle w:val="NormalWeb"/>
              <w:spacing w:before="0" w:beforeAutospacing="0" w:after="0" w:afterAutospacing="0" w:line="180" w:lineRule="atLeast"/>
            </w:pPr>
          </w:p>
          <w:p w14:paraId="7713CFFC" w14:textId="77777777" w:rsidR="00EE7615" w:rsidRDefault="00EE7615" w:rsidP="00EE7615">
            <w:pPr>
              <w:pStyle w:val="NormalWeb"/>
              <w:spacing w:before="0" w:beforeAutospacing="0" w:after="0" w:afterAutospacing="0" w:line="180" w:lineRule="atLeast"/>
            </w:pPr>
          </w:p>
          <w:p w14:paraId="4E1EFD31" w14:textId="77777777" w:rsidR="00EE7615" w:rsidRDefault="00EE7615" w:rsidP="00EE7615">
            <w:pPr>
              <w:pStyle w:val="NormalWeb"/>
              <w:spacing w:before="0" w:beforeAutospacing="0" w:after="0" w:afterAutospacing="0" w:line="180" w:lineRule="atLeast"/>
            </w:pPr>
          </w:p>
          <w:p w14:paraId="15E42A61" w14:textId="77777777" w:rsidR="00EE7615" w:rsidRPr="005E6E04" w:rsidRDefault="00EE7615" w:rsidP="00EE7615">
            <w:pPr>
              <w:pStyle w:val="NormalWeb"/>
              <w:spacing w:before="0" w:beforeAutospacing="0" w:after="0" w:afterAutospacing="0" w:line="180" w:lineRule="atLeast"/>
            </w:pPr>
            <w:r w:rsidRPr="00EF0C1E">
              <w:t xml:space="preserve">Dependent student on </w:t>
            </w:r>
            <w:r w:rsidRPr="00C76C1C">
              <w:t>medically necessary leave of absence</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6D3A7C17" w14:textId="77777777" w:rsidR="00EE7615" w:rsidRDefault="00846370" w:rsidP="00EE7615">
            <w:pPr>
              <w:pStyle w:val="NormalWeb"/>
              <w:spacing w:line="180" w:lineRule="atLeast"/>
              <w:jc w:val="center"/>
              <w:rPr>
                <w:color w:val="0000FF"/>
              </w:rPr>
            </w:pPr>
            <w:hyperlink r:id="rId66" w:history="1">
              <w:r w:rsidR="00EE7615" w:rsidRPr="00630A97">
                <w:rPr>
                  <w:rStyle w:val="Hyperlink"/>
                </w:rPr>
                <w:t>24-A M.R.S.A. §4233-A</w:t>
              </w:r>
            </w:hyperlink>
            <w:r w:rsidR="00EE7615" w:rsidRPr="00630A97">
              <w:rPr>
                <w:color w:val="0000FF"/>
              </w:rPr>
              <w:t xml:space="preserve"> </w:t>
            </w:r>
          </w:p>
          <w:p w14:paraId="77B768AD" w14:textId="77777777" w:rsidR="00EE7615" w:rsidRDefault="00EE7615" w:rsidP="00EE7615">
            <w:pPr>
              <w:spacing w:line="150" w:lineRule="atLeast"/>
              <w:jc w:val="center"/>
              <w:rPr>
                <w:color w:val="0000FF"/>
              </w:rPr>
            </w:pPr>
          </w:p>
          <w:p w14:paraId="5237AB75" w14:textId="77777777" w:rsidR="00EE7615" w:rsidRDefault="00EE7615" w:rsidP="00EE7615">
            <w:pPr>
              <w:spacing w:line="150" w:lineRule="atLeast"/>
              <w:jc w:val="center"/>
              <w:rPr>
                <w:color w:val="0000FF"/>
              </w:rPr>
            </w:pPr>
          </w:p>
          <w:p w14:paraId="3CB99606" w14:textId="77777777" w:rsidR="00EE7615" w:rsidRDefault="00EE7615" w:rsidP="00EE7615">
            <w:pPr>
              <w:spacing w:line="150" w:lineRule="atLeast"/>
              <w:jc w:val="center"/>
              <w:rPr>
                <w:color w:val="0000FF"/>
              </w:rPr>
            </w:pPr>
          </w:p>
          <w:p w14:paraId="36BD3AF3" w14:textId="77777777" w:rsidR="00EE7615" w:rsidRDefault="00EE7615" w:rsidP="00EE7615">
            <w:pPr>
              <w:spacing w:line="150" w:lineRule="atLeast"/>
              <w:jc w:val="center"/>
              <w:rPr>
                <w:color w:val="0000FF"/>
              </w:rPr>
            </w:pPr>
          </w:p>
          <w:p w14:paraId="148B3CCB" w14:textId="77777777" w:rsidR="00EE7615" w:rsidRPr="00EF0C1E" w:rsidRDefault="00EE7615" w:rsidP="00EE7615">
            <w:pPr>
              <w:shd w:val="clear" w:color="auto" w:fill="FFFFFF"/>
              <w:jc w:val="center"/>
            </w:pPr>
            <w:r w:rsidRPr="00EF0C1E">
              <w:t>PHSA §2728</w:t>
            </w:r>
          </w:p>
          <w:p w14:paraId="3CA7FA48" w14:textId="77777777" w:rsidR="00EE7615" w:rsidRPr="00630A97" w:rsidRDefault="00EE7615" w:rsidP="00EE7615">
            <w:pPr>
              <w:spacing w:line="150" w:lineRule="atLeast"/>
              <w:jc w:val="center"/>
              <w:rPr>
                <w:color w:val="0000FF"/>
              </w:rPr>
            </w:pPr>
            <w:r w:rsidRPr="00EF0C1E">
              <w:t>(45 CFR §147.145)</w:t>
            </w: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13398163" w14:textId="77777777" w:rsidR="00EE7615" w:rsidRPr="00EF0C1E" w:rsidRDefault="00EE7615" w:rsidP="00EE7615">
            <w:pPr>
              <w:pStyle w:val="NormalWeb"/>
              <w:spacing w:before="0" w:beforeAutospacing="0" w:after="0" w:afterAutospacing="0" w:line="180" w:lineRule="atLeast"/>
            </w:pPr>
            <w:r w:rsidRPr="00EF0C1E">
              <w:t>Requires health insurance policies to continue coverage for dependent children up to the age at which coverage for students terminates under the terms of the policy who are unable to maintain enrollment in college due to mental or physical illness if they would otherwise terminate coverage due to a requirement that dependent children of a specified age be enrolled in college to maintain eligibility.</w:t>
            </w:r>
          </w:p>
          <w:p w14:paraId="202575A7" w14:textId="77777777" w:rsidR="00EE7615" w:rsidRPr="00EF0C1E" w:rsidRDefault="00EE7615" w:rsidP="00EE7615">
            <w:pPr>
              <w:pStyle w:val="NormalWeb"/>
              <w:spacing w:before="0" w:beforeAutospacing="0" w:after="0" w:afterAutospacing="0" w:line="180" w:lineRule="atLeast"/>
            </w:pPr>
          </w:p>
          <w:p w14:paraId="581F5478" w14:textId="77777777" w:rsidR="00EE7615" w:rsidRPr="00EF0C1E" w:rsidRDefault="00EE7615" w:rsidP="00EE7615">
            <w:pPr>
              <w:shd w:val="clear" w:color="auto" w:fill="FFFFFF"/>
            </w:pPr>
            <w:r w:rsidRPr="00EF0C1E">
              <w:t>Issuer cannot terminate coverage of dependent student due to a medically necessary leave of absence before:</w:t>
            </w:r>
          </w:p>
          <w:p w14:paraId="44F86067" w14:textId="77777777" w:rsidR="00EE7615" w:rsidRPr="00EF0C1E" w:rsidRDefault="00EE7615" w:rsidP="00EE7615">
            <w:pPr>
              <w:pStyle w:val="ListParagraph"/>
              <w:shd w:val="clear" w:color="auto" w:fill="FFFFFF"/>
              <w:spacing w:after="0" w:line="240" w:lineRule="auto"/>
              <w:ind w:left="0"/>
              <w:rPr>
                <w:rFonts w:ascii="Times New Roman" w:hAnsi="Times New Roman"/>
                <w:sz w:val="24"/>
                <w:szCs w:val="24"/>
              </w:rPr>
            </w:pPr>
          </w:p>
          <w:p w14:paraId="07971CF9" w14:textId="77777777" w:rsidR="00EE7615" w:rsidRPr="00EF0C1E" w:rsidRDefault="00EE7615" w:rsidP="00EE7615">
            <w:pPr>
              <w:pStyle w:val="ListParagraph"/>
              <w:numPr>
                <w:ilvl w:val="0"/>
                <w:numId w:val="4"/>
              </w:numPr>
              <w:shd w:val="clear" w:color="auto" w:fill="FFFFFF"/>
              <w:spacing w:after="0" w:line="240" w:lineRule="auto"/>
              <w:rPr>
                <w:rFonts w:ascii="Times New Roman" w:hAnsi="Times New Roman"/>
                <w:sz w:val="24"/>
                <w:szCs w:val="24"/>
              </w:rPr>
            </w:pPr>
            <w:r w:rsidRPr="00EF0C1E">
              <w:rPr>
                <w:rFonts w:ascii="Times New Roman" w:hAnsi="Times New Roman"/>
                <w:sz w:val="24"/>
                <w:szCs w:val="24"/>
              </w:rPr>
              <w:t>The date that is 1 year after the first day of the leave; or</w:t>
            </w:r>
          </w:p>
          <w:p w14:paraId="4B3F2FDC" w14:textId="77777777" w:rsidR="00EE7615" w:rsidRPr="00EF0C1E" w:rsidRDefault="00EE7615" w:rsidP="00EE7615">
            <w:pPr>
              <w:pStyle w:val="ListParagraph"/>
              <w:numPr>
                <w:ilvl w:val="0"/>
                <w:numId w:val="4"/>
              </w:numPr>
              <w:shd w:val="clear" w:color="auto" w:fill="FFFFFF"/>
              <w:spacing w:after="0" w:line="240" w:lineRule="auto"/>
              <w:rPr>
                <w:rFonts w:ascii="Times New Roman" w:hAnsi="Times New Roman"/>
                <w:sz w:val="24"/>
                <w:szCs w:val="24"/>
              </w:rPr>
            </w:pPr>
            <w:r w:rsidRPr="00EF0C1E">
              <w:rPr>
                <w:rFonts w:ascii="Times New Roman" w:hAnsi="Times New Roman"/>
                <w:sz w:val="24"/>
                <w:szCs w:val="24"/>
              </w:rPr>
              <w:t>The date on which coverage would otherwise terminate under the terms of the coverage.</w:t>
            </w:r>
          </w:p>
          <w:p w14:paraId="521BD5A0" w14:textId="77777777" w:rsidR="00EE7615" w:rsidRPr="00EF0C1E" w:rsidRDefault="00EE7615" w:rsidP="00EE7615">
            <w:pPr>
              <w:shd w:val="clear" w:color="auto" w:fill="FFFFFF"/>
            </w:pPr>
          </w:p>
          <w:p w14:paraId="10DF38A4" w14:textId="77777777" w:rsidR="00EE7615" w:rsidRPr="00EF0C1E" w:rsidRDefault="00EE7615" w:rsidP="00EE7615">
            <w:pPr>
              <w:shd w:val="clear" w:color="auto" w:fill="FFFFFF"/>
            </w:pPr>
            <w:r w:rsidRPr="00EF0C1E">
              <w:t>“Medically necessary leave of absence” means: a leave of absence or change of enrollment of a dependent child from a post-secondary education institution that:</w:t>
            </w:r>
          </w:p>
          <w:p w14:paraId="5E8C9310" w14:textId="77777777" w:rsidR="00EE7615" w:rsidRPr="00EF0C1E" w:rsidRDefault="00EE7615" w:rsidP="00EE7615">
            <w:pPr>
              <w:shd w:val="clear" w:color="auto" w:fill="FFFFFF"/>
            </w:pPr>
          </w:p>
          <w:p w14:paraId="51F2C273" w14:textId="77777777" w:rsidR="00EE7615" w:rsidRPr="00EF0C1E" w:rsidRDefault="00EE7615" w:rsidP="00EE7615">
            <w:pPr>
              <w:pStyle w:val="ListParagraph"/>
              <w:numPr>
                <w:ilvl w:val="0"/>
                <w:numId w:val="5"/>
              </w:numPr>
              <w:shd w:val="clear" w:color="auto" w:fill="FFFFFF"/>
              <w:spacing w:after="0" w:line="240" w:lineRule="auto"/>
              <w:rPr>
                <w:rFonts w:ascii="Times New Roman" w:hAnsi="Times New Roman"/>
                <w:sz w:val="24"/>
                <w:szCs w:val="24"/>
              </w:rPr>
            </w:pPr>
            <w:r w:rsidRPr="00EF0C1E">
              <w:rPr>
                <w:rFonts w:ascii="Times New Roman" w:hAnsi="Times New Roman"/>
                <w:sz w:val="24"/>
                <w:szCs w:val="24"/>
              </w:rPr>
              <w:t>Commences while the child is suffering from a serious illness or injury;</w:t>
            </w:r>
          </w:p>
          <w:p w14:paraId="691A965C" w14:textId="77777777" w:rsidR="00EE7615" w:rsidRPr="00EF0C1E" w:rsidRDefault="00EE7615" w:rsidP="00EE7615">
            <w:pPr>
              <w:pStyle w:val="ListParagraph"/>
              <w:numPr>
                <w:ilvl w:val="0"/>
                <w:numId w:val="5"/>
              </w:numPr>
              <w:shd w:val="clear" w:color="auto" w:fill="FFFFFF"/>
              <w:spacing w:after="0" w:line="240" w:lineRule="auto"/>
              <w:rPr>
                <w:rFonts w:ascii="Times New Roman" w:hAnsi="Times New Roman"/>
                <w:sz w:val="24"/>
                <w:szCs w:val="24"/>
              </w:rPr>
            </w:pPr>
            <w:r w:rsidRPr="00EF0C1E">
              <w:rPr>
                <w:rFonts w:ascii="Times New Roman" w:hAnsi="Times New Roman"/>
                <w:sz w:val="24"/>
                <w:szCs w:val="24"/>
              </w:rPr>
              <w:t>Is medically necessary; and</w:t>
            </w:r>
          </w:p>
          <w:p w14:paraId="3C07266E" w14:textId="77777777" w:rsidR="00EE7615" w:rsidRPr="00EF0C1E" w:rsidRDefault="00EE7615" w:rsidP="00EE7615">
            <w:pPr>
              <w:pStyle w:val="ListParagraph"/>
              <w:numPr>
                <w:ilvl w:val="0"/>
                <w:numId w:val="5"/>
              </w:numPr>
              <w:shd w:val="clear" w:color="auto" w:fill="FFFFFF"/>
              <w:spacing w:after="0" w:line="240" w:lineRule="auto"/>
              <w:rPr>
                <w:rFonts w:ascii="Times New Roman" w:hAnsi="Times New Roman"/>
                <w:sz w:val="24"/>
                <w:szCs w:val="24"/>
              </w:rPr>
            </w:pPr>
            <w:r w:rsidRPr="00EF0C1E">
              <w:rPr>
                <w:rFonts w:ascii="Times New Roman" w:hAnsi="Times New Roman"/>
                <w:sz w:val="24"/>
                <w:szCs w:val="24"/>
              </w:rPr>
              <w:t>Causes the child to lose student status for purposes of coverage under the terms of coverage.</w:t>
            </w:r>
          </w:p>
          <w:p w14:paraId="795A3016" w14:textId="77777777" w:rsidR="00EE7615" w:rsidRDefault="00EE7615" w:rsidP="00EE7615">
            <w:pPr>
              <w:shd w:val="clear" w:color="auto" w:fill="FFFFFF"/>
              <w:tabs>
                <w:tab w:val="left" w:pos="1221"/>
              </w:tabs>
            </w:pPr>
            <w:r>
              <w:tab/>
            </w:r>
          </w:p>
          <w:p w14:paraId="13F3ABF0" w14:textId="77777777" w:rsidR="00EE7615" w:rsidRPr="0052715D" w:rsidRDefault="00EE7615" w:rsidP="00EE7615">
            <w:pPr>
              <w:shd w:val="clear" w:color="auto" w:fill="FFFFFF"/>
              <w:tabs>
                <w:tab w:val="left" w:pos="1221"/>
              </w:tabs>
            </w:pPr>
            <w:r w:rsidRPr="00EF0C1E">
              <w:t>Issuer must include with any notice regarding a requirement for certification of student status for coverage, a description of the terms for continued coverage during medically necessary leaves of absence</w:t>
            </w:r>
            <w:r>
              <w:t>.</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0617D80E" w14:textId="77777777" w:rsidR="00EE7615" w:rsidRDefault="00EE7615" w:rsidP="00EE7615">
            <w:pPr>
              <w:jc w:val="center"/>
            </w:pPr>
            <w:r w:rsidRPr="000D7516">
              <w:rPr>
                <w:rFonts w:ascii="Segoe UI Symbol" w:eastAsia="MS Mincho" w:hAnsi="Segoe UI Symbol" w:cs="Segoe UI Symbol"/>
              </w:rPr>
              <w:lastRenderedPageBreak/>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5BC83799" w14:textId="77777777" w:rsidR="00EE7615" w:rsidRPr="00865625" w:rsidRDefault="00EE7615" w:rsidP="00EE7615">
            <w:pPr>
              <w:rPr>
                <w:b/>
                <w:snapToGrid w:val="0"/>
                <w:color w:val="FF0000"/>
                <w:sz w:val="18"/>
              </w:rPr>
            </w:pPr>
          </w:p>
        </w:tc>
      </w:tr>
      <w:tr w:rsidR="00EE7615" w:rsidRPr="00384447" w14:paraId="4CEE7886"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328B22DA" w14:textId="77777777" w:rsidR="00EE7615" w:rsidRPr="00CC00BB" w:rsidRDefault="00EE7615" w:rsidP="00EE7615">
            <w:pPr>
              <w:pStyle w:val="NormalWeb"/>
              <w:spacing w:line="180" w:lineRule="atLeast"/>
            </w:pPr>
            <w:r w:rsidRPr="00CC00BB">
              <w:t xml:space="preserve">Dependent coverage </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1EC4DF56" w14:textId="77777777" w:rsidR="00EE7615" w:rsidRPr="00CC00BB" w:rsidRDefault="00EE7615" w:rsidP="00EE7615">
            <w:pPr>
              <w:pStyle w:val="NormalWeb"/>
              <w:spacing w:line="180" w:lineRule="atLeast"/>
              <w:jc w:val="center"/>
              <w:rPr>
                <w:color w:val="0000FF"/>
              </w:rPr>
            </w:pPr>
            <w:r w:rsidRPr="00CC00BB">
              <w:rPr>
                <w:color w:val="0000FF"/>
                <w:u w:val="single"/>
              </w:rPr>
              <w:t xml:space="preserve">24-A M.R.S.A. </w:t>
            </w:r>
            <w:hyperlink r:id="rId67" w:history="1">
              <w:r w:rsidRPr="00CC00BB">
                <w:rPr>
                  <w:rStyle w:val="Hyperlink"/>
                </w:rPr>
                <w:t>§2809</w:t>
              </w:r>
            </w:hyperlink>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01B8AD6E" w14:textId="77777777" w:rsidR="00EE7615" w:rsidRPr="00CC00BB" w:rsidRDefault="00EE7615" w:rsidP="00EE7615">
            <w:pPr>
              <w:pStyle w:val="NormalWeb"/>
              <w:spacing w:line="180" w:lineRule="atLeast"/>
            </w:pPr>
            <w:r w:rsidRPr="00CC00BB">
              <w:t>May not use residency a</w:t>
            </w:r>
            <w:r>
              <w:t xml:space="preserve">s a requirement for dependents.  </w:t>
            </w:r>
            <w:r w:rsidRPr="003E5248">
              <w:rPr>
                <w:b/>
                <w:i/>
              </w:rPr>
              <w:t>(There is no specific HMO requirement for this benefit/provision, but it is a benchmark plan requirement.)</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24E1F781" w14:textId="77777777" w:rsidR="00EE7615" w:rsidRPr="00CC00BB" w:rsidRDefault="00EE7615" w:rsidP="00EE7615">
            <w:pPr>
              <w:shd w:val="clear" w:color="auto" w:fill="FFFFFF"/>
              <w:jc w:val="center"/>
            </w:pPr>
            <w:r w:rsidRPr="00CC00BB">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0BE0DF98" w14:textId="77777777" w:rsidR="00EE7615" w:rsidRPr="00CC00BB" w:rsidRDefault="00EE7615" w:rsidP="00EE7615">
            <w:pPr>
              <w:rPr>
                <w:snapToGrid w:val="0"/>
                <w:color w:val="000000"/>
              </w:rPr>
            </w:pPr>
          </w:p>
        </w:tc>
      </w:tr>
      <w:tr w:rsidR="00EE7615" w:rsidRPr="00384447" w14:paraId="39EE1165"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73929042" w14:textId="77777777" w:rsidR="00EE7615" w:rsidRPr="00384447" w:rsidRDefault="00EE7615" w:rsidP="00EE7615">
            <w:pPr>
              <w:pStyle w:val="NormalWeb"/>
              <w:spacing w:line="150" w:lineRule="atLeast"/>
            </w:pPr>
            <w:r w:rsidRPr="00384447">
              <w:t>Dependent special enrollment period</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58B51D2D" w14:textId="77777777" w:rsidR="00EE7615" w:rsidRDefault="00EE7615" w:rsidP="00EE7615">
            <w:pPr>
              <w:pStyle w:val="NormalWeb"/>
              <w:spacing w:before="0" w:beforeAutospacing="0" w:after="0" w:afterAutospacing="0" w:line="150" w:lineRule="atLeast"/>
              <w:jc w:val="center"/>
              <w:rPr>
                <w:color w:val="0000FF"/>
                <w:u w:val="single"/>
              </w:rPr>
            </w:pPr>
            <w:r>
              <w:rPr>
                <w:rStyle w:val="Hyperlink"/>
              </w:rPr>
              <w:t xml:space="preserve">24-A M.R.S.A. </w:t>
            </w:r>
            <w:hyperlink r:id="rId68" w:history="1">
              <w:r w:rsidRPr="00C870FF">
                <w:rPr>
                  <w:rStyle w:val="Hyperlink"/>
                </w:rPr>
                <w:t>§4222-B(11)</w:t>
              </w:r>
            </w:hyperlink>
          </w:p>
          <w:p w14:paraId="372D2216" w14:textId="77777777" w:rsidR="00EE7615" w:rsidRDefault="00EE7615" w:rsidP="00EE7615">
            <w:pPr>
              <w:pStyle w:val="NormalWeb"/>
              <w:spacing w:before="0" w:beforeAutospacing="0" w:after="0" w:afterAutospacing="0" w:line="150" w:lineRule="atLeast"/>
              <w:jc w:val="center"/>
              <w:rPr>
                <w:color w:val="0000FF"/>
                <w:u w:val="single"/>
              </w:rPr>
            </w:pPr>
          </w:p>
          <w:p w14:paraId="59817E8E" w14:textId="77777777" w:rsidR="00EE7615" w:rsidRPr="00384447" w:rsidRDefault="00846370" w:rsidP="00EE7615">
            <w:pPr>
              <w:pStyle w:val="NormalWeb"/>
              <w:spacing w:before="0" w:beforeAutospacing="0" w:after="0" w:afterAutospacing="0" w:line="150" w:lineRule="atLeast"/>
              <w:jc w:val="center"/>
            </w:pPr>
            <w:hyperlink r:id="rId69" w:history="1">
              <w:r w:rsidR="00EE7615" w:rsidRPr="00384447">
                <w:rPr>
                  <w:rStyle w:val="Hyperlink"/>
                </w:rPr>
                <w:t>§2834-B</w:t>
              </w:r>
            </w:hyperlink>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57E10240" w14:textId="77777777" w:rsidR="00EE7615" w:rsidRPr="00384447" w:rsidRDefault="00EE7615" w:rsidP="00EE7615">
            <w:pPr>
              <w:pStyle w:val="NormalWeb"/>
              <w:spacing w:line="150" w:lineRule="atLeast"/>
            </w:pPr>
            <w:r w:rsidRPr="00384447">
              <w:t>Enrollment for qualifying events.</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6E2023F8" w14:textId="77777777" w:rsidR="00EE7615" w:rsidRPr="00384447" w:rsidRDefault="00EE7615" w:rsidP="00EE7615">
            <w:pPr>
              <w:shd w:val="clear" w:color="auto" w:fill="FFFFFF"/>
              <w:jc w:val="center"/>
            </w:pPr>
            <w:r w:rsidRPr="00384447">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6210CF50" w14:textId="77777777" w:rsidR="00EE7615" w:rsidRPr="00384447" w:rsidRDefault="00EE7615" w:rsidP="00EE7615">
            <w:pPr>
              <w:rPr>
                <w:snapToGrid w:val="0"/>
                <w:color w:val="000000"/>
              </w:rPr>
            </w:pPr>
          </w:p>
        </w:tc>
      </w:tr>
      <w:tr w:rsidR="00EE7615" w:rsidRPr="00384447" w14:paraId="5AC5AA08" w14:textId="77777777" w:rsidTr="00F3624B">
        <w:trPr>
          <w:trHeight w:val="345"/>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7D1E27A7" w14:textId="77777777" w:rsidR="00EE7615" w:rsidRDefault="00EE7615" w:rsidP="00EE7615">
            <w:pPr>
              <w:spacing w:line="60" w:lineRule="atLeast"/>
            </w:pPr>
            <w:r>
              <w:t>Domestic Partner Coverage</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08E43B51" w14:textId="77777777" w:rsidR="00EE7615" w:rsidRDefault="00EE7615" w:rsidP="00EE7615">
            <w:pPr>
              <w:spacing w:line="150" w:lineRule="atLeast"/>
              <w:jc w:val="center"/>
              <w:rPr>
                <w:color w:val="0000FF"/>
              </w:rPr>
            </w:pPr>
            <w:r w:rsidRPr="00630A97">
              <w:rPr>
                <w:color w:val="0000FF"/>
                <w:u w:val="single"/>
              </w:rPr>
              <w:t xml:space="preserve">24-A M.R.S.A. </w:t>
            </w:r>
            <w:hyperlink r:id="rId70" w:history="1">
              <w:r w:rsidRPr="00630A97">
                <w:rPr>
                  <w:rStyle w:val="Hyperlink"/>
                </w:rPr>
                <w:t>§4249</w:t>
              </w:r>
            </w:hyperlink>
            <w:r w:rsidRPr="00630A97">
              <w:rPr>
                <w:color w:val="0000FF"/>
              </w:rPr>
              <w:t xml:space="preserve"> </w:t>
            </w:r>
          </w:p>
          <w:p w14:paraId="36C43977" w14:textId="77777777" w:rsidR="00EE7615" w:rsidRPr="00630A97" w:rsidRDefault="00EE7615" w:rsidP="00EE7615">
            <w:pPr>
              <w:spacing w:line="150" w:lineRule="atLeast"/>
              <w:jc w:val="center"/>
              <w:rPr>
                <w:color w:val="0000FF"/>
              </w:rPr>
            </w:pP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20DD560F" w14:textId="77777777" w:rsidR="00EE7615" w:rsidRDefault="00EE7615" w:rsidP="00EE7615">
            <w:pPr>
              <w:spacing w:line="60" w:lineRule="atLeast"/>
            </w:pPr>
            <w:r>
              <w:t xml:space="preserve">Coverage must be offered for domestic partners of individual policyholders or group members. This section establishes criteria defining who is an eligible domestic partner. </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663B5065" w14:textId="77777777" w:rsidR="00EE7615" w:rsidRDefault="00EE7615" w:rsidP="00EE7615">
            <w:pPr>
              <w:jc w:val="center"/>
            </w:pPr>
            <w:r w:rsidRPr="000D7516">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0C880F75" w14:textId="77777777" w:rsidR="00EE7615" w:rsidRDefault="00EE7615" w:rsidP="00EE7615">
            <w:pPr>
              <w:rPr>
                <w:b/>
                <w:snapToGrid w:val="0"/>
                <w:color w:val="000000"/>
                <w:sz w:val="18"/>
              </w:rPr>
            </w:pPr>
          </w:p>
        </w:tc>
      </w:tr>
      <w:tr w:rsidR="007F54AE" w:rsidRPr="00384447" w14:paraId="03E50569"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79036B54" w14:textId="77777777" w:rsidR="007F54AE" w:rsidRDefault="007F54AE" w:rsidP="007F54AE">
            <w:pPr>
              <w:pStyle w:val="NormalWeb"/>
              <w:shd w:val="clear" w:color="auto" w:fill="FFFFFF"/>
            </w:pPr>
            <w:r>
              <w:t>Ensure Health Insurance for Certain Adults with Disabilities</w:t>
            </w:r>
          </w:p>
          <w:p w14:paraId="0BABF810" w14:textId="77777777" w:rsidR="007F54AE" w:rsidRPr="00384447" w:rsidRDefault="007F54AE" w:rsidP="007F54AE">
            <w:pPr>
              <w:pStyle w:val="NormalWeb"/>
              <w:spacing w:before="0" w:beforeAutospacing="0" w:after="0" w:afterAutospacing="0"/>
            </w:pP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798AE18E" w14:textId="1B3ADD76" w:rsidR="007F54AE" w:rsidRDefault="00846370" w:rsidP="004A30AD">
            <w:pPr>
              <w:pStyle w:val="NormalWeb"/>
              <w:shd w:val="clear" w:color="auto" w:fill="FFFFFF"/>
              <w:jc w:val="center"/>
            </w:pPr>
            <w:hyperlink r:id="rId71" w:history="1">
              <w:r w:rsidR="0071609D" w:rsidRPr="007A3742">
                <w:rPr>
                  <w:rStyle w:val="Hyperlink"/>
                </w:rPr>
                <w:t>Title 24-A § 4233-C</w:t>
              </w:r>
            </w:hyperlink>
          </w:p>
          <w:p w14:paraId="5F583974" w14:textId="6E0264FB" w:rsidR="007F54AE" w:rsidRDefault="00846370" w:rsidP="007F54AE">
            <w:pPr>
              <w:pStyle w:val="NormalWeb"/>
              <w:spacing w:before="0" w:beforeAutospacing="0" w:after="0" w:afterAutospacing="0"/>
              <w:jc w:val="center"/>
            </w:pPr>
            <w:hyperlink r:id="rId72" w:history="1">
              <w:r w:rsidR="007F54AE" w:rsidRPr="00285DD8">
                <w:rPr>
                  <w:rStyle w:val="Hyperlink"/>
                </w:rPr>
                <w:t>Title 24-A § 4320-R</w:t>
              </w:r>
            </w:hyperlink>
            <w:r w:rsidR="007F54AE">
              <w:t xml:space="preserve"> </w:t>
            </w: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56A10775" w14:textId="2AEC4FD8" w:rsidR="007F54AE" w:rsidRPr="00384447" w:rsidRDefault="007F54AE" w:rsidP="00923E60">
            <w:pPr>
              <w:pStyle w:val="Default"/>
            </w:pPr>
            <w:r>
              <w:t xml:space="preserve">The act requires health insurance policies </w:t>
            </w:r>
            <w:r w:rsidRPr="00297AD7">
              <w:t xml:space="preserve">that offer coverage for a dependent child to offer coverage for adults with disabilities who are unable to sustain themselves through employment in the same manner as for a dependent child on a parent’s policy. The law clarifies that an insurer is required to offer coverage for a dependent child with a disability, at the option of the policyholder, regardless of age. </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7AA7F80E" w14:textId="70C5BB8B" w:rsidR="007F54AE" w:rsidRPr="00384447" w:rsidRDefault="007F54AE" w:rsidP="007F54AE">
            <w:pPr>
              <w:shd w:val="clear" w:color="auto" w:fill="FFFFFF"/>
              <w:jc w:val="center"/>
              <w:rPr>
                <w:rFonts w:ascii="Segoe UI Symbol" w:eastAsia="MS Mincho" w:hAnsi="Segoe UI Symbol" w:cs="Segoe UI Symbol"/>
              </w:rPr>
            </w:pPr>
            <w:r w:rsidRPr="000D7516">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18E42826" w14:textId="77777777" w:rsidR="007F54AE" w:rsidRPr="00384447" w:rsidRDefault="007F54AE" w:rsidP="007F54AE">
            <w:pPr>
              <w:rPr>
                <w:snapToGrid w:val="0"/>
                <w:color w:val="FF0000"/>
              </w:rPr>
            </w:pPr>
          </w:p>
        </w:tc>
      </w:tr>
      <w:tr w:rsidR="007F54AE" w:rsidRPr="00384447" w14:paraId="52745499"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6C18ED63" w14:textId="77777777" w:rsidR="007F54AE" w:rsidRPr="00384447" w:rsidRDefault="007F54AE" w:rsidP="007F54AE">
            <w:pPr>
              <w:pStyle w:val="NormalWeb"/>
              <w:spacing w:before="0" w:beforeAutospacing="0" w:after="0" w:afterAutospacing="0"/>
            </w:pPr>
            <w:r w:rsidRPr="00384447">
              <w:t>Extension of dependent coverage to age 26</w:t>
            </w:r>
          </w:p>
          <w:p w14:paraId="1357F22B" w14:textId="77777777" w:rsidR="007F54AE" w:rsidRPr="00384447" w:rsidRDefault="007F54AE" w:rsidP="007F54AE">
            <w:pPr>
              <w:pStyle w:val="NormalWeb"/>
              <w:spacing w:before="0" w:beforeAutospacing="0" w:after="0" w:afterAutospacing="0"/>
            </w:pPr>
          </w:p>
          <w:p w14:paraId="2FF21132" w14:textId="77777777" w:rsidR="007F54AE" w:rsidRPr="00384447" w:rsidRDefault="007F54AE" w:rsidP="007F54AE">
            <w:pPr>
              <w:pStyle w:val="NormalWeb"/>
              <w:spacing w:before="0" w:beforeAutospacing="0" w:after="0" w:afterAutospacing="0"/>
            </w:pPr>
          </w:p>
          <w:p w14:paraId="748A8021" w14:textId="77777777" w:rsidR="007F54AE" w:rsidRPr="00384447" w:rsidRDefault="007F54AE" w:rsidP="007F54AE">
            <w:pPr>
              <w:pStyle w:val="NormalWeb"/>
              <w:spacing w:before="0" w:beforeAutospacing="0" w:after="0" w:afterAutospacing="0"/>
            </w:pPr>
          </w:p>
          <w:p w14:paraId="00627172" w14:textId="77777777" w:rsidR="007F54AE" w:rsidRDefault="007F54AE" w:rsidP="007F54AE">
            <w:pPr>
              <w:pStyle w:val="NormalWeb"/>
              <w:spacing w:before="0" w:beforeAutospacing="0" w:after="0" w:afterAutospacing="0"/>
            </w:pPr>
          </w:p>
          <w:p w14:paraId="5BA6D4D7" w14:textId="77777777" w:rsidR="007F54AE" w:rsidRPr="00384447" w:rsidRDefault="007F54AE" w:rsidP="007F54AE">
            <w:pPr>
              <w:pStyle w:val="NormalWeb"/>
              <w:spacing w:before="0" w:beforeAutospacing="0" w:after="0" w:afterAutospacing="0"/>
            </w:pPr>
            <w:r w:rsidRPr="00384447">
              <w:t xml:space="preserve">Dependent coverage must be available up to age 26 if policy </w:t>
            </w:r>
            <w:r w:rsidRPr="00384447">
              <w:lastRenderedPageBreak/>
              <w:t>offers dependent coverage.</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2A401F50" w14:textId="77777777" w:rsidR="007F54AE" w:rsidRPr="00384447" w:rsidRDefault="00846370" w:rsidP="007F54AE">
            <w:pPr>
              <w:pStyle w:val="NormalWeb"/>
              <w:spacing w:before="0" w:beforeAutospacing="0" w:after="0" w:afterAutospacing="0"/>
              <w:jc w:val="center"/>
              <w:rPr>
                <w:rStyle w:val="Hyperlink"/>
              </w:rPr>
            </w:pPr>
            <w:hyperlink r:id="rId73" w:history="1">
              <w:r w:rsidR="007F54AE" w:rsidRPr="00384447">
                <w:rPr>
                  <w:rStyle w:val="Hyperlink"/>
                </w:rPr>
                <w:t>24-A M.R.S.A. §4320-B</w:t>
              </w:r>
            </w:hyperlink>
          </w:p>
          <w:p w14:paraId="78FE14CE" w14:textId="77777777" w:rsidR="007F54AE" w:rsidRPr="00384447" w:rsidRDefault="007F54AE" w:rsidP="007F54AE">
            <w:pPr>
              <w:pStyle w:val="NormalWeb"/>
              <w:spacing w:before="0" w:beforeAutospacing="0" w:after="0" w:afterAutospacing="0"/>
              <w:jc w:val="center"/>
              <w:rPr>
                <w:rStyle w:val="Hyperlink"/>
              </w:rPr>
            </w:pPr>
          </w:p>
          <w:p w14:paraId="46710D62" w14:textId="77777777" w:rsidR="007F54AE" w:rsidRPr="00384447" w:rsidRDefault="007F54AE" w:rsidP="007F54AE">
            <w:pPr>
              <w:pStyle w:val="NormalWeb"/>
              <w:spacing w:before="0" w:beforeAutospacing="0" w:after="0" w:afterAutospacing="0"/>
              <w:jc w:val="center"/>
              <w:rPr>
                <w:rStyle w:val="Hyperlink"/>
              </w:rPr>
            </w:pPr>
          </w:p>
          <w:p w14:paraId="7A1B4DD4" w14:textId="77777777" w:rsidR="007F54AE" w:rsidRPr="00384447" w:rsidRDefault="007F54AE" w:rsidP="007F54AE">
            <w:pPr>
              <w:pStyle w:val="NormalWeb"/>
              <w:spacing w:before="0" w:beforeAutospacing="0" w:after="0" w:afterAutospacing="0"/>
              <w:jc w:val="center"/>
              <w:rPr>
                <w:rStyle w:val="Hyperlink"/>
              </w:rPr>
            </w:pPr>
          </w:p>
          <w:p w14:paraId="0485A712" w14:textId="77777777" w:rsidR="007F54AE" w:rsidRPr="00384447" w:rsidRDefault="007F54AE" w:rsidP="007F54AE">
            <w:pPr>
              <w:pStyle w:val="NormalWeb"/>
              <w:spacing w:before="0" w:beforeAutospacing="0" w:after="0" w:afterAutospacing="0"/>
              <w:jc w:val="center"/>
              <w:rPr>
                <w:rStyle w:val="Hyperlink"/>
              </w:rPr>
            </w:pPr>
          </w:p>
          <w:p w14:paraId="16670421" w14:textId="77777777" w:rsidR="007F54AE" w:rsidRDefault="007F54AE" w:rsidP="007F54AE">
            <w:pPr>
              <w:shd w:val="clear" w:color="auto" w:fill="FFFFFF"/>
              <w:jc w:val="center"/>
            </w:pPr>
          </w:p>
          <w:p w14:paraId="09162E5F" w14:textId="77777777" w:rsidR="007F54AE" w:rsidRPr="00384447" w:rsidRDefault="007F54AE" w:rsidP="007F54AE">
            <w:pPr>
              <w:shd w:val="clear" w:color="auto" w:fill="FFFFFF"/>
              <w:jc w:val="center"/>
            </w:pPr>
            <w:r w:rsidRPr="00384447">
              <w:t>PHSA §2714</w:t>
            </w:r>
          </w:p>
          <w:p w14:paraId="32FDB7D2" w14:textId="77777777" w:rsidR="007F54AE" w:rsidRPr="00384447" w:rsidRDefault="007F54AE" w:rsidP="007F54AE">
            <w:pPr>
              <w:shd w:val="clear" w:color="auto" w:fill="FFFFFF"/>
              <w:jc w:val="center"/>
            </w:pPr>
            <w:r w:rsidRPr="00384447">
              <w:t>(75 Fed Reg 27122,</w:t>
            </w:r>
          </w:p>
          <w:p w14:paraId="4A81CDCD" w14:textId="77777777" w:rsidR="007F54AE" w:rsidRPr="00384447" w:rsidRDefault="007F54AE" w:rsidP="007F54AE">
            <w:pPr>
              <w:shd w:val="clear" w:color="auto" w:fill="FFFFFF"/>
              <w:jc w:val="center"/>
            </w:pPr>
            <w:r w:rsidRPr="00384447">
              <w:lastRenderedPageBreak/>
              <w:t>45 CFR §147.120)</w:t>
            </w:r>
          </w:p>
          <w:p w14:paraId="70C11B7E" w14:textId="77777777" w:rsidR="007F54AE" w:rsidRPr="00384447" w:rsidRDefault="007F54AE" w:rsidP="007F54AE">
            <w:pPr>
              <w:shd w:val="clear" w:color="auto" w:fill="FFFFFF"/>
              <w:jc w:val="center"/>
            </w:pPr>
          </w:p>
          <w:p w14:paraId="3B48B1CD" w14:textId="77777777" w:rsidR="007F54AE" w:rsidRPr="00384447" w:rsidRDefault="007F54AE" w:rsidP="007F54AE">
            <w:pPr>
              <w:pStyle w:val="NormalWeb"/>
              <w:spacing w:before="0" w:beforeAutospacing="0" w:after="0" w:afterAutospacing="0"/>
              <w:jc w:val="center"/>
            </w:pP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6ED9D738" w14:textId="77777777" w:rsidR="007F54AE" w:rsidRPr="00384447" w:rsidRDefault="007F54AE" w:rsidP="007F54AE">
            <w:pPr>
              <w:pStyle w:val="NormalWeb"/>
              <w:spacing w:line="150" w:lineRule="atLeast"/>
              <w:rPr>
                <w:color w:val="000000"/>
              </w:rPr>
            </w:pPr>
            <w:r w:rsidRPr="00384447">
              <w:rPr>
                <w:color w:val="000000"/>
              </w:rPr>
              <w:lastRenderedPageBreak/>
              <w:t>A carrier offering a health plan subject to the requirements of the federal Affordable Care Act that provides dependent coverage of children shall continue to make such coverage available for an adult child until the child turns 26 years of age, consistent with the federal Affordable Care Act.</w:t>
            </w:r>
          </w:p>
          <w:p w14:paraId="36225FB4" w14:textId="77777777" w:rsidR="007F54AE" w:rsidRPr="00384447" w:rsidRDefault="007F54AE" w:rsidP="007F54AE">
            <w:pPr>
              <w:spacing w:line="180" w:lineRule="atLeast"/>
              <w:rPr>
                <w:color w:val="000000"/>
              </w:rPr>
            </w:pPr>
            <w:r w:rsidRPr="00384447">
              <w:rPr>
                <w:color w:val="000000"/>
              </w:rPr>
              <w:t xml:space="preserve">An insurer shall provide notice to policyholders regarding the availability of dependent coverage under this section upon each renewal of coverage or at least once annually, whichever occurs more frequently.  Notice provided under this subsection must include </w:t>
            </w:r>
            <w:r w:rsidRPr="00384447">
              <w:rPr>
                <w:color w:val="000000"/>
              </w:rPr>
              <w:lastRenderedPageBreak/>
              <w:t>information about enrolment periods and notice of the insurer’s definition of and benefit limitations for preexisting conditions.</w:t>
            </w:r>
          </w:p>
          <w:p w14:paraId="5FBE46A5" w14:textId="77777777" w:rsidR="007F54AE" w:rsidRPr="00384447" w:rsidRDefault="007F54AE" w:rsidP="007F54AE">
            <w:pPr>
              <w:spacing w:line="180" w:lineRule="atLeast"/>
              <w:rPr>
                <w:color w:val="000000"/>
              </w:rPr>
            </w:pPr>
          </w:p>
          <w:p w14:paraId="21A90202" w14:textId="77777777" w:rsidR="007F54AE" w:rsidRDefault="007F54AE" w:rsidP="007F54AE">
            <w:pPr>
              <w:shd w:val="clear" w:color="auto" w:fill="FFFFFF"/>
              <w:ind w:left="270" w:hanging="270"/>
            </w:pPr>
            <w:r w:rsidRPr="00384447">
              <w:t>Eligible children are defined based on their</w:t>
            </w:r>
            <w:r>
              <w:t xml:space="preserve"> relationship with the</w:t>
            </w:r>
          </w:p>
          <w:p w14:paraId="6BBEC6F0" w14:textId="77777777" w:rsidR="007F54AE" w:rsidRPr="00384447" w:rsidRDefault="007F54AE" w:rsidP="007F54AE">
            <w:pPr>
              <w:shd w:val="clear" w:color="auto" w:fill="FFFFFF"/>
              <w:ind w:left="270" w:hanging="270"/>
            </w:pPr>
            <w:r w:rsidRPr="00384447">
              <w:t>participant. Limiting</w:t>
            </w:r>
            <w:r>
              <w:t xml:space="preserve"> </w:t>
            </w:r>
            <w:r w:rsidRPr="00384447">
              <w:t>eligibility is prohibited based on: financial</w:t>
            </w:r>
          </w:p>
          <w:p w14:paraId="10E2D895" w14:textId="77777777" w:rsidR="007F54AE" w:rsidRDefault="007F54AE" w:rsidP="007F54AE">
            <w:pPr>
              <w:shd w:val="clear" w:color="auto" w:fill="FFFFFF"/>
              <w:ind w:left="270" w:hanging="270"/>
            </w:pPr>
            <w:r w:rsidRPr="00384447">
              <w:t>dependency on primary subscriber,</w:t>
            </w:r>
            <w:r>
              <w:t xml:space="preserve"> </w:t>
            </w:r>
            <w:r w:rsidRPr="00384447">
              <w:t xml:space="preserve">residency, </w:t>
            </w:r>
            <w:r>
              <w:t>student status,</w:t>
            </w:r>
          </w:p>
          <w:p w14:paraId="699B751D" w14:textId="77777777" w:rsidR="007F54AE" w:rsidRPr="00384447" w:rsidRDefault="007F54AE" w:rsidP="007F54AE">
            <w:pPr>
              <w:shd w:val="clear" w:color="auto" w:fill="FFFFFF"/>
              <w:ind w:left="270" w:hanging="270"/>
            </w:pPr>
            <w:r w:rsidRPr="00384447">
              <w:t>employment, eligibility for other coverage, marital status.</w:t>
            </w:r>
          </w:p>
          <w:p w14:paraId="0BE8C117" w14:textId="77777777" w:rsidR="007F54AE" w:rsidRPr="00384447" w:rsidRDefault="007F54AE" w:rsidP="007F54AE">
            <w:pPr>
              <w:spacing w:line="180" w:lineRule="atLeast"/>
            </w:pPr>
          </w:p>
          <w:p w14:paraId="7B4443E0" w14:textId="77777777" w:rsidR="007F54AE" w:rsidRPr="00384447" w:rsidRDefault="007F54AE" w:rsidP="007F54AE">
            <w:pPr>
              <w:spacing w:line="180" w:lineRule="atLeast"/>
            </w:pPr>
            <w:r w:rsidRPr="00384447">
              <w:t>Terms of the policy for dependent coverage cannot vary based on the age of a child.</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04ECF53E" w14:textId="77777777" w:rsidR="007F54AE" w:rsidRPr="00384447" w:rsidRDefault="007F54AE" w:rsidP="007F54AE">
            <w:pPr>
              <w:shd w:val="clear" w:color="auto" w:fill="FFFFFF"/>
              <w:jc w:val="center"/>
            </w:pPr>
            <w:r w:rsidRPr="00384447">
              <w:rPr>
                <w:rFonts w:ascii="Segoe UI Symbol" w:eastAsia="MS Mincho" w:hAnsi="Segoe UI Symbol" w:cs="Segoe UI Symbol"/>
              </w:rPr>
              <w:lastRenderedPageBreak/>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11891196" w14:textId="77777777" w:rsidR="007F54AE" w:rsidRPr="00384447" w:rsidRDefault="007F54AE" w:rsidP="007F54AE">
            <w:pPr>
              <w:rPr>
                <w:snapToGrid w:val="0"/>
                <w:color w:val="FF0000"/>
              </w:rPr>
            </w:pPr>
          </w:p>
        </w:tc>
      </w:tr>
      <w:tr w:rsidR="007F54AE" w:rsidRPr="00384447" w14:paraId="0758ED95"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53DE58C2" w14:textId="77777777" w:rsidR="007F54AE" w:rsidRPr="00384447" w:rsidRDefault="007F54AE" w:rsidP="007F54AE">
            <w:pPr>
              <w:pStyle w:val="NormalWeb"/>
              <w:shd w:val="clear" w:color="auto" w:fill="FFFFFF"/>
              <w:spacing w:line="180" w:lineRule="atLeast"/>
              <w:rPr>
                <w:highlight w:val="yellow"/>
              </w:rPr>
            </w:pPr>
            <w:r w:rsidRPr="00384447">
              <w:t>Individual certificates</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13FFE8E4" w14:textId="77777777" w:rsidR="007F54AE" w:rsidRDefault="00846370" w:rsidP="007F54AE">
            <w:pPr>
              <w:pStyle w:val="ListParagraph"/>
              <w:ind w:left="0"/>
              <w:jc w:val="center"/>
              <w:rPr>
                <w:rFonts w:ascii="Times New Roman" w:hAnsi="Times New Roman"/>
                <w:sz w:val="24"/>
                <w:szCs w:val="24"/>
              </w:rPr>
            </w:pPr>
            <w:hyperlink r:id="rId74" w:history="1">
              <w:r w:rsidR="007F54AE" w:rsidRPr="00C870FF">
                <w:rPr>
                  <w:rStyle w:val="Hyperlink"/>
                  <w:rFonts w:ascii="Times New Roman" w:hAnsi="Times New Roman"/>
                  <w:sz w:val="24"/>
                  <w:szCs w:val="24"/>
                </w:rPr>
                <w:t>24-A M.R.S.A. §4207</w:t>
              </w:r>
            </w:hyperlink>
          </w:p>
          <w:p w14:paraId="5B962135" w14:textId="77777777" w:rsidR="007F54AE" w:rsidRPr="005A73C8" w:rsidRDefault="00846370" w:rsidP="007F54AE">
            <w:pPr>
              <w:spacing w:line="150" w:lineRule="atLeast"/>
              <w:jc w:val="center"/>
              <w:rPr>
                <w:rStyle w:val="Hyperlink"/>
              </w:rPr>
            </w:pPr>
            <w:hyperlink r:id="rId75" w:history="1">
              <w:r w:rsidR="007F54AE" w:rsidRPr="00F24028">
                <w:rPr>
                  <w:rStyle w:val="Hyperlink"/>
                </w:rPr>
                <w:t>Rule 191(9)</w:t>
              </w:r>
            </w:hyperlink>
          </w:p>
          <w:p w14:paraId="2984D8CE" w14:textId="77777777" w:rsidR="007F54AE" w:rsidRPr="00384447" w:rsidRDefault="007F54AE" w:rsidP="007F54AE">
            <w:pPr>
              <w:pStyle w:val="ListParagraph"/>
              <w:ind w:left="0"/>
              <w:jc w:val="center"/>
              <w:rPr>
                <w:rFonts w:ascii="Times New Roman" w:hAnsi="Times New Roman"/>
                <w:sz w:val="24"/>
                <w:szCs w:val="24"/>
              </w:rPr>
            </w:pP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687E158C" w14:textId="77777777" w:rsidR="007F54AE" w:rsidRPr="00384447" w:rsidRDefault="007F54AE" w:rsidP="007F54AE">
            <w:pPr>
              <w:shd w:val="clear" w:color="auto" w:fill="FFFFFF"/>
              <w:tabs>
                <w:tab w:val="left" w:pos="3240"/>
              </w:tabs>
            </w:pPr>
            <w:r w:rsidRPr="00384447">
              <w:t>There shall be a provision that the insurer shall issue to the policyholder, for delivery to each member of the insured group, an individual certificate or printed information setting forth in summary form a statement of the essential features of the insurance coverage of such employee or such member and in substance the provisions of sections 2821 to 2828. The insurer shall also provide for distribution by the policyholder to each member of the insured group a statement, where applicable, setting forth to whom the benefits under such policy are payable. If dependents are included in the coverage, only one certificate or printed summary need be issued for each family unit.</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480D9D56" w14:textId="77777777" w:rsidR="007F54AE" w:rsidRPr="00384447" w:rsidRDefault="007F54AE" w:rsidP="007F54AE">
            <w:pPr>
              <w:shd w:val="clear" w:color="auto" w:fill="FFFFFF"/>
              <w:jc w:val="center"/>
              <w:rPr>
                <w:rFonts w:eastAsia="MS Mincho"/>
              </w:rPr>
            </w:pPr>
            <w:r w:rsidRPr="00384447">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4D59C149" w14:textId="77777777" w:rsidR="007F54AE" w:rsidRPr="00384447" w:rsidRDefault="007F54AE" w:rsidP="007F54AE">
            <w:pPr>
              <w:rPr>
                <w:snapToGrid w:val="0"/>
                <w:color w:val="000000"/>
              </w:rPr>
            </w:pPr>
          </w:p>
        </w:tc>
      </w:tr>
      <w:tr w:rsidR="00280F58" w:rsidRPr="00384447" w14:paraId="515F76AC"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4F91CD3C" w14:textId="77777777" w:rsidR="00280F58" w:rsidRDefault="00280F58" w:rsidP="00280F58">
            <w:pPr>
              <w:pStyle w:val="NormalWeb"/>
              <w:shd w:val="clear" w:color="auto" w:fill="FFFFFF"/>
            </w:pPr>
            <w:r>
              <w:t>Provide Consistency in the Laws Regarding Domestic Partners</w:t>
            </w:r>
          </w:p>
          <w:p w14:paraId="48B03C42" w14:textId="77777777" w:rsidR="00280F58" w:rsidRPr="00384447" w:rsidRDefault="00280F58" w:rsidP="00280F58">
            <w:pPr>
              <w:pStyle w:val="NormalWeb"/>
              <w:shd w:val="clear" w:color="auto" w:fill="FFFFFF"/>
              <w:spacing w:line="180" w:lineRule="atLeast"/>
            </w:pP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277B532F" w14:textId="77777777" w:rsidR="00280F58" w:rsidRDefault="00846370" w:rsidP="00280F58">
            <w:pPr>
              <w:pStyle w:val="NormalWeb"/>
              <w:shd w:val="clear" w:color="auto" w:fill="FFFFFF"/>
              <w:jc w:val="center"/>
            </w:pPr>
            <w:hyperlink r:id="rId76" w:history="1">
              <w:r w:rsidR="00280F58" w:rsidRPr="00D66CFC">
                <w:rPr>
                  <w:rStyle w:val="Hyperlink"/>
                </w:rPr>
                <w:t>Title 24 § 2319-A</w:t>
              </w:r>
            </w:hyperlink>
            <w:r w:rsidR="00280F58">
              <w:t xml:space="preserve">(4) (As amended by </w:t>
            </w:r>
            <w:hyperlink r:id="rId77" w:history="1">
              <w:r w:rsidR="00280F58" w:rsidRPr="007F2BF2">
                <w:rPr>
                  <w:rStyle w:val="Hyperlink"/>
                </w:rPr>
                <w:t>P.L. 2022 ch. 567</w:t>
              </w:r>
            </w:hyperlink>
            <w:r w:rsidR="00280F58">
              <w:t>)</w:t>
            </w:r>
          </w:p>
          <w:p w14:paraId="41330A7D" w14:textId="77777777" w:rsidR="00280F58" w:rsidRDefault="00280F58" w:rsidP="00280F58">
            <w:pPr>
              <w:pStyle w:val="NormalWeb"/>
              <w:shd w:val="clear" w:color="auto" w:fill="FFFFFF"/>
              <w:jc w:val="center"/>
            </w:pPr>
          </w:p>
          <w:p w14:paraId="5E264423" w14:textId="77777777" w:rsidR="00280F58" w:rsidRDefault="00846370" w:rsidP="00280F58">
            <w:pPr>
              <w:pStyle w:val="NormalWeb"/>
              <w:shd w:val="clear" w:color="auto" w:fill="FFFFFF"/>
              <w:jc w:val="center"/>
            </w:pPr>
            <w:hyperlink r:id="rId78" w:history="1">
              <w:r w:rsidR="00280F58" w:rsidRPr="00D66CFC">
                <w:rPr>
                  <w:rStyle w:val="Hyperlink"/>
                </w:rPr>
                <w:t>Title 24 § 2319-A</w:t>
              </w:r>
            </w:hyperlink>
            <w:r w:rsidR="00280F58">
              <w:t>(</w:t>
            </w:r>
            <w:r w:rsidR="00280F58" w:rsidRPr="002C28CF">
              <w:t>6</w:t>
            </w:r>
            <w:r w:rsidR="00280F58">
              <w:t xml:space="preserve">) (As amended by </w:t>
            </w:r>
            <w:hyperlink r:id="rId79" w:history="1">
              <w:r w:rsidR="00280F58" w:rsidRPr="007F2BF2">
                <w:rPr>
                  <w:rStyle w:val="Hyperlink"/>
                </w:rPr>
                <w:t>P.L. 2022 ch. 567</w:t>
              </w:r>
            </w:hyperlink>
            <w:r w:rsidR="00280F58">
              <w:t>)</w:t>
            </w:r>
          </w:p>
          <w:p w14:paraId="7D10CDAD" w14:textId="77777777" w:rsidR="00280F58" w:rsidRDefault="00280F58" w:rsidP="00280F58">
            <w:pPr>
              <w:pStyle w:val="NormalWeb"/>
              <w:shd w:val="clear" w:color="auto" w:fill="FFFFFF"/>
            </w:pPr>
          </w:p>
          <w:p w14:paraId="08AF5352" w14:textId="77777777" w:rsidR="00280F58" w:rsidRDefault="00846370" w:rsidP="00280F58">
            <w:pPr>
              <w:pStyle w:val="NormalWeb"/>
              <w:shd w:val="clear" w:color="auto" w:fill="FFFFFF"/>
              <w:jc w:val="center"/>
            </w:pPr>
            <w:hyperlink r:id="rId80" w:history="1">
              <w:r w:rsidR="00280F58" w:rsidRPr="006201B6">
                <w:rPr>
                  <w:rStyle w:val="Hyperlink"/>
                </w:rPr>
                <w:t>Title 24-A § 2741-A</w:t>
              </w:r>
            </w:hyperlink>
            <w:r w:rsidR="00280F58">
              <w:t xml:space="preserve">(4) (As </w:t>
            </w:r>
            <w:r w:rsidR="00280F58">
              <w:lastRenderedPageBreak/>
              <w:t xml:space="preserve">amended by </w:t>
            </w:r>
            <w:hyperlink r:id="rId81" w:history="1">
              <w:r w:rsidR="00280F58" w:rsidRPr="007F2BF2">
                <w:rPr>
                  <w:rStyle w:val="Hyperlink"/>
                </w:rPr>
                <w:t>P.L. 2022 ch. 567</w:t>
              </w:r>
            </w:hyperlink>
            <w:r w:rsidR="00280F58">
              <w:t>)</w:t>
            </w:r>
          </w:p>
          <w:p w14:paraId="491C32CD" w14:textId="77777777" w:rsidR="00280F58" w:rsidRDefault="00280F58" w:rsidP="00280F58">
            <w:pPr>
              <w:pStyle w:val="NormalWeb"/>
              <w:shd w:val="clear" w:color="auto" w:fill="FFFFFF"/>
              <w:jc w:val="center"/>
            </w:pPr>
          </w:p>
          <w:p w14:paraId="59D5BD49" w14:textId="77777777" w:rsidR="00280F58" w:rsidRDefault="00846370" w:rsidP="00280F58">
            <w:pPr>
              <w:pStyle w:val="NormalWeb"/>
              <w:shd w:val="clear" w:color="auto" w:fill="FFFFFF"/>
              <w:jc w:val="center"/>
            </w:pPr>
            <w:hyperlink r:id="rId82" w:history="1">
              <w:r w:rsidR="00280F58" w:rsidRPr="006201B6">
                <w:rPr>
                  <w:rStyle w:val="Hyperlink"/>
                </w:rPr>
                <w:t>Title 24-A § 2741-A</w:t>
              </w:r>
            </w:hyperlink>
            <w:r w:rsidR="00280F58">
              <w:t xml:space="preserve">(6) (As amended by </w:t>
            </w:r>
            <w:hyperlink r:id="rId83" w:history="1">
              <w:r w:rsidR="00280F58" w:rsidRPr="007F2BF2">
                <w:rPr>
                  <w:rStyle w:val="Hyperlink"/>
                </w:rPr>
                <w:t>P.L. 2022 ch. 567</w:t>
              </w:r>
            </w:hyperlink>
            <w:r w:rsidR="00280F58">
              <w:t>)</w:t>
            </w:r>
          </w:p>
          <w:p w14:paraId="77CB790D" w14:textId="77777777" w:rsidR="00280F58" w:rsidRDefault="00280F58" w:rsidP="00280F58">
            <w:pPr>
              <w:pStyle w:val="NormalWeb"/>
              <w:shd w:val="clear" w:color="auto" w:fill="FFFFFF"/>
              <w:jc w:val="center"/>
            </w:pPr>
          </w:p>
          <w:p w14:paraId="53EFD844" w14:textId="77777777" w:rsidR="00280F58" w:rsidRDefault="00846370" w:rsidP="00280F58">
            <w:pPr>
              <w:pStyle w:val="NormalWeb"/>
              <w:shd w:val="clear" w:color="auto" w:fill="FFFFFF"/>
              <w:jc w:val="center"/>
            </w:pPr>
            <w:hyperlink r:id="rId84" w:history="1">
              <w:r w:rsidR="00280F58" w:rsidRPr="00CB66ED">
                <w:rPr>
                  <w:rStyle w:val="Hyperlink"/>
                </w:rPr>
                <w:t>Title 24-A § 2832-A</w:t>
              </w:r>
            </w:hyperlink>
            <w:r w:rsidR="00280F58">
              <w:t>(</w:t>
            </w:r>
            <w:r w:rsidR="00280F58" w:rsidRPr="00894891">
              <w:t>4</w:t>
            </w:r>
            <w:r w:rsidR="00280F58">
              <w:t xml:space="preserve">) (As amended by </w:t>
            </w:r>
            <w:hyperlink r:id="rId85" w:history="1">
              <w:r w:rsidR="00280F58" w:rsidRPr="007F2BF2">
                <w:rPr>
                  <w:rStyle w:val="Hyperlink"/>
                </w:rPr>
                <w:t>P.L. 2022 ch. 567</w:t>
              </w:r>
            </w:hyperlink>
            <w:r w:rsidR="00280F58">
              <w:t>)</w:t>
            </w:r>
          </w:p>
          <w:p w14:paraId="33487BF3" w14:textId="77777777" w:rsidR="00280F58" w:rsidRDefault="00280F58" w:rsidP="00280F58">
            <w:pPr>
              <w:pStyle w:val="NormalWeb"/>
              <w:shd w:val="clear" w:color="auto" w:fill="FFFFFF"/>
              <w:jc w:val="center"/>
            </w:pPr>
          </w:p>
          <w:p w14:paraId="7EC7EB8C" w14:textId="77777777" w:rsidR="00280F58" w:rsidRDefault="00846370" w:rsidP="00280F58">
            <w:pPr>
              <w:pStyle w:val="NormalWeb"/>
              <w:shd w:val="clear" w:color="auto" w:fill="FFFFFF"/>
              <w:jc w:val="center"/>
            </w:pPr>
            <w:hyperlink r:id="rId86" w:history="1">
              <w:r w:rsidR="00280F58" w:rsidRPr="00CB66ED">
                <w:rPr>
                  <w:rStyle w:val="Hyperlink"/>
                </w:rPr>
                <w:t>Title 24-A § 2832-A</w:t>
              </w:r>
            </w:hyperlink>
            <w:r w:rsidR="00280F58">
              <w:t>(</w:t>
            </w:r>
            <w:r w:rsidR="00280F58" w:rsidRPr="00715CD1">
              <w:t>6</w:t>
            </w:r>
            <w:r w:rsidR="00280F58">
              <w:t xml:space="preserve">) (As amended by </w:t>
            </w:r>
            <w:hyperlink r:id="rId87" w:history="1">
              <w:r w:rsidR="00280F58" w:rsidRPr="007F2BF2">
                <w:rPr>
                  <w:rStyle w:val="Hyperlink"/>
                </w:rPr>
                <w:t>P.L. 2022 ch. 567</w:t>
              </w:r>
            </w:hyperlink>
            <w:r w:rsidR="00280F58">
              <w:t>)</w:t>
            </w:r>
          </w:p>
          <w:p w14:paraId="56A444A2" w14:textId="77777777" w:rsidR="00280F58" w:rsidRDefault="00280F58" w:rsidP="00280F58">
            <w:pPr>
              <w:pStyle w:val="NormalWeb"/>
              <w:shd w:val="clear" w:color="auto" w:fill="FFFFFF"/>
            </w:pPr>
          </w:p>
          <w:p w14:paraId="76E9CE8B" w14:textId="77777777" w:rsidR="00280F58" w:rsidRDefault="00846370" w:rsidP="00280F58">
            <w:pPr>
              <w:pStyle w:val="NormalWeb"/>
              <w:shd w:val="clear" w:color="auto" w:fill="FFFFFF"/>
              <w:jc w:val="center"/>
            </w:pPr>
            <w:hyperlink r:id="rId88" w:history="1">
              <w:r w:rsidR="00280F58" w:rsidRPr="005D3791">
                <w:rPr>
                  <w:rStyle w:val="Hyperlink"/>
                </w:rPr>
                <w:t>Title 24-A § 4249</w:t>
              </w:r>
            </w:hyperlink>
            <w:r w:rsidR="00280F58">
              <w:t>(</w:t>
            </w:r>
            <w:r w:rsidR="00280F58" w:rsidRPr="00715CD1">
              <w:t>4</w:t>
            </w:r>
            <w:r w:rsidR="00280F58">
              <w:t xml:space="preserve">) (As amended by </w:t>
            </w:r>
            <w:hyperlink r:id="rId89" w:history="1">
              <w:r w:rsidR="00280F58" w:rsidRPr="007F2BF2">
                <w:rPr>
                  <w:rStyle w:val="Hyperlink"/>
                </w:rPr>
                <w:t>P.L. 2022 ch. 567</w:t>
              </w:r>
            </w:hyperlink>
            <w:r w:rsidR="00280F58">
              <w:t>)</w:t>
            </w:r>
          </w:p>
          <w:p w14:paraId="02A5A695" w14:textId="77777777" w:rsidR="00280F58" w:rsidRPr="007F2BF2" w:rsidRDefault="00280F58" w:rsidP="00280F58">
            <w:pPr>
              <w:pStyle w:val="NormalWeb"/>
              <w:shd w:val="clear" w:color="auto" w:fill="FFFFFF"/>
              <w:jc w:val="center"/>
            </w:pPr>
          </w:p>
          <w:p w14:paraId="2C047908" w14:textId="27F44DD0" w:rsidR="00280F58" w:rsidRDefault="00846370" w:rsidP="00280F58">
            <w:pPr>
              <w:pStyle w:val="ListParagraph"/>
              <w:ind w:left="0"/>
              <w:jc w:val="center"/>
            </w:pPr>
            <w:hyperlink r:id="rId90" w:history="1">
              <w:r w:rsidR="00280F58" w:rsidRPr="00670734">
                <w:rPr>
                  <w:rStyle w:val="Hyperlink"/>
                </w:rPr>
                <w:t>Title 24-A § 4249</w:t>
              </w:r>
            </w:hyperlink>
            <w:r w:rsidR="00280F58">
              <w:t>(</w:t>
            </w:r>
            <w:r w:rsidR="00280F58" w:rsidRPr="00715CD1">
              <w:t>6</w:t>
            </w:r>
            <w:r w:rsidR="00280F58">
              <w:t xml:space="preserve">) (As </w:t>
            </w:r>
            <w:r w:rsidR="00280F58">
              <w:lastRenderedPageBreak/>
              <w:t xml:space="preserve">amended by </w:t>
            </w:r>
            <w:hyperlink r:id="rId91" w:history="1">
              <w:r w:rsidR="00280F58" w:rsidRPr="007F2BF2">
                <w:rPr>
                  <w:rStyle w:val="Hyperlink"/>
                </w:rPr>
                <w:t>P.L. 2022 ch. 567</w:t>
              </w:r>
            </w:hyperlink>
            <w:r w:rsidR="00280F58">
              <w:t>)</w:t>
            </w: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6259FA6E" w14:textId="77777777" w:rsidR="00280F58" w:rsidRDefault="00280F58" w:rsidP="00280F58">
            <w:pPr>
              <w:pStyle w:val="NormalWeb"/>
              <w:shd w:val="clear" w:color="auto" w:fill="FFFFFF"/>
            </w:pPr>
            <w:r>
              <w:rPr>
                <w:b/>
                <w:bCs/>
              </w:rPr>
              <w:lastRenderedPageBreak/>
              <w:t xml:space="preserve">Titles 24 and 24-A M.R.S. </w:t>
            </w:r>
            <w:r w:rsidRPr="00BD570F">
              <w:rPr>
                <w:b/>
                <w:bCs/>
              </w:rPr>
              <w:t>are amended to reflect the definition of “domestic partner,” as set forth in</w:t>
            </w:r>
            <w:r>
              <w:t xml:space="preserve"> </w:t>
            </w:r>
            <w:r w:rsidRPr="00EE1570">
              <w:rPr>
                <w:b/>
                <w:bCs/>
              </w:rPr>
              <w:t>1 MRSA §72, sub-§2-C</w:t>
            </w:r>
            <w:r>
              <w:rPr>
                <w:b/>
                <w:bCs/>
              </w:rPr>
              <w:t>.</w:t>
            </w:r>
            <w:r>
              <w:t xml:space="preserve">  </w:t>
            </w:r>
          </w:p>
          <w:p w14:paraId="30E944F3" w14:textId="77777777" w:rsidR="00280F58" w:rsidRDefault="00280F58" w:rsidP="00280F58">
            <w:pPr>
              <w:pStyle w:val="NormalWeb"/>
              <w:shd w:val="clear" w:color="auto" w:fill="FFFFFF"/>
            </w:pPr>
            <w:r>
              <w:t xml:space="preserve">1. </w:t>
            </w:r>
            <w:r w:rsidRPr="00D22A2A">
              <w:rPr>
                <w:u w:val="single"/>
              </w:rPr>
              <w:t>Definition</w:t>
            </w:r>
            <w:r>
              <w:t>. "Domestic partner" means one of 2 unmarried adults who are domiciled together under long-term arrangements that evidence a commitment to remain responsible indefinitely for each other's welfare.</w:t>
            </w:r>
          </w:p>
          <w:p w14:paraId="0006E2D7" w14:textId="77777777" w:rsidR="00280F58" w:rsidRDefault="00280F58" w:rsidP="00280F58">
            <w:pPr>
              <w:pStyle w:val="NormalWeb"/>
              <w:shd w:val="clear" w:color="auto" w:fill="FFFFFF"/>
            </w:pPr>
            <w:r w:rsidRPr="00D22A2A">
              <w:t xml:space="preserve">2. </w:t>
            </w:r>
            <w:r w:rsidRPr="00D22A2A">
              <w:rPr>
                <w:u w:val="single"/>
              </w:rPr>
              <w:t>12-Month Waiting Periods Repealed</w:t>
            </w:r>
            <w:r w:rsidRPr="00D22A2A">
              <w:t xml:space="preserve">. </w:t>
            </w:r>
            <w:r>
              <w:t>There is no longer a 12-month waiting period for a subscriber to enroll a new domestic partner after terminating coverage for a prior domestic partner.</w:t>
            </w:r>
          </w:p>
          <w:p w14:paraId="23390D4D" w14:textId="77777777" w:rsidR="00280F58" w:rsidRDefault="00280F58" w:rsidP="00280F58">
            <w:pPr>
              <w:pStyle w:val="NormalWeb"/>
              <w:shd w:val="clear" w:color="auto" w:fill="FFFFFF"/>
            </w:pPr>
          </w:p>
          <w:p w14:paraId="5EC0097B" w14:textId="77777777" w:rsidR="00280F58" w:rsidRDefault="00280F58" w:rsidP="00280F58">
            <w:pPr>
              <w:pStyle w:val="NormalWeb"/>
              <w:shd w:val="clear" w:color="auto" w:fill="FFFFFF"/>
            </w:pPr>
          </w:p>
          <w:p w14:paraId="0838983E" w14:textId="77777777" w:rsidR="00280F58" w:rsidRDefault="00280F58" w:rsidP="00280F58">
            <w:pPr>
              <w:pStyle w:val="NormalWeb"/>
              <w:shd w:val="clear" w:color="auto" w:fill="FFFFFF"/>
            </w:pPr>
          </w:p>
          <w:p w14:paraId="7E352CDB" w14:textId="77777777" w:rsidR="00280F58" w:rsidRDefault="00280F58" w:rsidP="00280F58">
            <w:pPr>
              <w:pStyle w:val="NormalWeb"/>
              <w:shd w:val="clear" w:color="auto" w:fill="FFFFFF"/>
            </w:pPr>
          </w:p>
          <w:p w14:paraId="5906BF73" w14:textId="77777777" w:rsidR="00280F58" w:rsidRDefault="00280F58" w:rsidP="00280F58">
            <w:pPr>
              <w:pStyle w:val="NormalWeb"/>
              <w:shd w:val="clear" w:color="auto" w:fill="FFFFFF"/>
            </w:pPr>
          </w:p>
          <w:p w14:paraId="72EB7C36" w14:textId="77777777" w:rsidR="00280F58" w:rsidRDefault="00280F58" w:rsidP="00280F58">
            <w:pPr>
              <w:pStyle w:val="NormalWeb"/>
              <w:shd w:val="clear" w:color="auto" w:fill="FFFFFF"/>
            </w:pPr>
          </w:p>
          <w:p w14:paraId="4F0910DD" w14:textId="77777777" w:rsidR="00280F58" w:rsidRDefault="00280F58" w:rsidP="00280F58">
            <w:pPr>
              <w:pStyle w:val="NormalWeb"/>
              <w:shd w:val="clear" w:color="auto" w:fill="FFFFFF"/>
            </w:pPr>
          </w:p>
          <w:p w14:paraId="29D8C1D5" w14:textId="77777777" w:rsidR="00280F58" w:rsidRDefault="00280F58" w:rsidP="00280F58">
            <w:pPr>
              <w:pStyle w:val="NormalWeb"/>
              <w:shd w:val="clear" w:color="auto" w:fill="FFFFFF"/>
            </w:pPr>
          </w:p>
          <w:p w14:paraId="42A40591" w14:textId="77777777" w:rsidR="00280F58" w:rsidRPr="00384447" w:rsidRDefault="00280F58" w:rsidP="00280F58">
            <w:pPr>
              <w:shd w:val="clear" w:color="auto" w:fill="FFFFFF"/>
              <w:tabs>
                <w:tab w:val="left" w:pos="3240"/>
              </w:tabs>
            </w:pP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29766777" w14:textId="7B90D028" w:rsidR="00280F58" w:rsidRPr="00384447" w:rsidRDefault="00280F58" w:rsidP="00280F58">
            <w:pPr>
              <w:shd w:val="clear" w:color="auto" w:fill="FFFFFF"/>
              <w:jc w:val="center"/>
              <w:rPr>
                <w:rFonts w:ascii="Segoe UI Symbol" w:eastAsia="MS Mincho" w:hAnsi="Segoe UI Symbol" w:cs="Segoe UI Symbol"/>
              </w:rPr>
            </w:pPr>
            <w:r w:rsidRPr="00EF0C1E">
              <w:rPr>
                <w:rFonts w:ascii="Arial Unicode MS" w:eastAsia="MS Mincho" w:hAnsi="Arial Unicode MS" w:cs="Arial Unicode MS"/>
              </w:rPr>
              <w:lastRenderedPageBreak/>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3E6C0743" w14:textId="77777777" w:rsidR="00280F58" w:rsidRPr="00384447" w:rsidRDefault="00280F58" w:rsidP="00280F58">
            <w:pPr>
              <w:rPr>
                <w:snapToGrid w:val="0"/>
                <w:color w:val="000000"/>
              </w:rPr>
            </w:pPr>
          </w:p>
        </w:tc>
      </w:tr>
      <w:tr w:rsidR="007F54AE" w:rsidRPr="00384447" w14:paraId="67E97508" w14:textId="77777777" w:rsidTr="00B94A8A">
        <w:trPr>
          <w:trHeight w:val="194"/>
        </w:trPr>
        <w:tc>
          <w:tcPr>
            <w:tcW w:w="14670" w:type="dxa"/>
            <w:gridSpan w:val="10"/>
            <w:tcBorders>
              <w:top w:val="single" w:sz="6" w:space="0" w:color="auto"/>
              <w:left w:val="single" w:sz="6" w:space="0" w:color="auto"/>
              <w:bottom w:val="single" w:sz="6" w:space="0" w:color="auto"/>
              <w:right w:val="single" w:sz="2" w:space="0" w:color="000000"/>
            </w:tcBorders>
            <w:shd w:val="clear" w:color="auto" w:fill="BFBFBF"/>
          </w:tcPr>
          <w:p w14:paraId="799F1B5B" w14:textId="77777777" w:rsidR="007F54AE" w:rsidRPr="00184794" w:rsidRDefault="007F54AE" w:rsidP="007F54AE">
            <w:pPr>
              <w:spacing w:before="240" w:after="240"/>
              <w:rPr>
                <w:b/>
                <w:snapToGrid w:val="0"/>
                <w:color w:val="000000"/>
              </w:rPr>
            </w:pPr>
            <w:r w:rsidRPr="00184794">
              <w:rPr>
                <w:b/>
                <w:caps/>
              </w:rPr>
              <w:lastRenderedPageBreak/>
              <w:t>Claims &amp; Utilization Review</w:t>
            </w:r>
          </w:p>
        </w:tc>
      </w:tr>
      <w:tr w:rsidR="007F54AE" w:rsidRPr="00384447" w14:paraId="3B13E233" w14:textId="77777777" w:rsidTr="00B33025">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023BA13B" w14:textId="77777777" w:rsidR="007F54AE" w:rsidRPr="0070561B" w:rsidRDefault="007F54AE" w:rsidP="007F54AE">
            <w:pPr>
              <w:spacing w:line="150" w:lineRule="atLeast"/>
            </w:pPr>
            <w:r w:rsidRPr="0070561B">
              <w:t xml:space="preserve">Assignment of benefits </w:t>
            </w:r>
          </w:p>
        </w:tc>
        <w:tc>
          <w:tcPr>
            <w:tcW w:w="1800" w:type="dxa"/>
            <w:gridSpan w:val="3"/>
            <w:tcBorders>
              <w:top w:val="single" w:sz="6" w:space="0" w:color="auto"/>
              <w:left w:val="single" w:sz="2" w:space="0" w:color="000000"/>
              <w:bottom w:val="single" w:sz="6" w:space="0" w:color="auto"/>
              <w:right w:val="single" w:sz="2" w:space="0" w:color="000000"/>
            </w:tcBorders>
            <w:shd w:val="solid" w:color="FFFFFF" w:fill="auto"/>
          </w:tcPr>
          <w:p w14:paraId="44A5086F" w14:textId="77777777" w:rsidR="007F54AE" w:rsidRPr="0070561B" w:rsidRDefault="007F54AE" w:rsidP="007F54AE">
            <w:pPr>
              <w:pStyle w:val="NormalWeb"/>
              <w:spacing w:line="150" w:lineRule="atLeast"/>
              <w:jc w:val="center"/>
              <w:rPr>
                <w:color w:val="0000FF"/>
              </w:rPr>
            </w:pPr>
            <w:r w:rsidRPr="0070561B">
              <w:rPr>
                <w:color w:val="0000FF"/>
                <w:u w:val="single"/>
              </w:rPr>
              <w:t xml:space="preserve">24-A M.R.S.A. </w:t>
            </w:r>
            <w:hyperlink r:id="rId92" w:history="1">
              <w:r w:rsidRPr="0070561B">
                <w:rPr>
                  <w:rStyle w:val="Hyperlink"/>
                </w:rPr>
                <w:t>§4207-A</w:t>
              </w:r>
            </w:hyperlink>
          </w:p>
          <w:p w14:paraId="0A41666B" w14:textId="77777777" w:rsidR="007F54AE" w:rsidRPr="0070561B" w:rsidRDefault="00846370" w:rsidP="007F54AE">
            <w:pPr>
              <w:pStyle w:val="NormalWeb"/>
              <w:spacing w:line="150" w:lineRule="atLeast"/>
              <w:jc w:val="center"/>
            </w:pPr>
            <w:hyperlink r:id="rId93" w:history="1">
              <w:r w:rsidR="007F54AE" w:rsidRPr="0070561B">
                <w:rPr>
                  <w:rStyle w:val="Hyperlink"/>
                </w:rPr>
                <w:t>§2827-A</w:t>
              </w:r>
            </w:hyperlink>
          </w:p>
          <w:p w14:paraId="0A02C40E" w14:textId="77777777" w:rsidR="007F54AE" w:rsidRDefault="00846370" w:rsidP="007F54AE">
            <w:pPr>
              <w:pStyle w:val="NormalWeb"/>
              <w:spacing w:line="150" w:lineRule="atLeast"/>
              <w:jc w:val="center"/>
              <w:rPr>
                <w:rStyle w:val="Hyperlink"/>
                <w:snapToGrid w:val="0"/>
              </w:rPr>
            </w:pPr>
            <w:hyperlink r:id="rId94" w:history="1">
              <w:r w:rsidR="007F54AE" w:rsidRPr="0070561B">
                <w:rPr>
                  <w:rStyle w:val="Hyperlink"/>
                  <w:snapToGrid w:val="0"/>
                </w:rPr>
                <w:t>Rule 191, Sec 9(C)(6)</w:t>
              </w:r>
            </w:hyperlink>
          </w:p>
          <w:p w14:paraId="272814DE" w14:textId="77777777" w:rsidR="007F54AE" w:rsidRPr="0070561B" w:rsidRDefault="00846370" w:rsidP="007F54AE">
            <w:pPr>
              <w:pStyle w:val="NormalWeb"/>
              <w:spacing w:line="150" w:lineRule="atLeast"/>
              <w:jc w:val="center"/>
            </w:pPr>
            <w:hyperlink r:id="rId95" w:history="1">
              <w:r w:rsidR="007F54AE" w:rsidRPr="00051723">
                <w:rPr>
                  <w:rStyle w:val="Hyperlink"/>
                  <w:snapToGrid w:val="0"/>
                </w:rPr>
                <w:t>§4207-A(5-A)</w:t>
              </w:r>
            </w:hyperlink>
          </w:p>
        </w:tc>
        <w:tc>
          <w:tcPr>
            <w:tcW w:w="6840" w:type="dxa"/>
            <w:gridSpan w:val="2"/>
            <w:tcBorders>
              <w:top w:val="single" w:sz="6" w:space="0" w:color="auto"/>
              <w:left w:val="single" w:sz="2" w:space="0" w:color="000000"/>
              <w:bottom w:val="single" w:sz="6" w:space="0" w:color="auto"/>
              <w:right w:val="single" w:sz="2" w:space="0" w:color="000000"/>
            </w:tcBorders>
            <w:shd w:val="solid" w:color="FFFFFF" w:fill="auto"/>
          </w:tcPr>
          <w:p w14:paraId="47B562F0" w14:textId="77777777" w:rsidR="007F54AE" w:rsidRPr="0070561B" w:rsidRDefault="007F54AE" w:rsidP="007F54AE">
            <w:pPr>
              <w:spacing w:line="150" w:lineRule="atLeast"/>
            </w:pPr>
            <w:r w:rsidRPr="0070561B">
              <w:t>All policies providing benefits for medical or dental care on an expense-incurred basis must contain a provision permitting the insured to assign benefits for such care to the provider of the care. An assignment of benefits under Section 9(C) does not affect or limit the payment of benefits otherwise payable under the policy.</w:t>
            </w:r>
          </w:p>
          <w:p w14:paraId="14A1664F" w14:textId="77777777" w:rsidR="007F54AE" w:rsidRDefault="007F54AE" w:rsidP="007F54AE">
            <w:pPr>
              <w:spacing w:line="150" w:lineRule="atLeast"/>
            </w:pPr>
          </w:p>
          <w:p w14:paraId="0EDEA55E" w14:textId="77777777" w:rsidR="007F54AE" w:rsidRDefault="007F54AE" w:rsidP="007F54AE">
            <w:pPr>
              <w:spacing w:line="150" w:lineRule="atLeast"/>
            </w:pPr>
          </w:p>
          <w:p w14:paraId="0E7AB143" w14:textId="77777777" w:rsidR="007F54AE" w:rsidRDefault="007F54AE" w:rsidP="007F54AE">
            <w:pPr>
              <w:spacing w:line="150" w:lineRule="atLeast"/>
            </w:pPr>
          </w:p>
          <w:p w14:paraId="13EF0DF7" w14:textId="77777777" w:rsidR="007F54AE" w:rsidRPr="00051723" w:rsidRDefault="007F54AE" w:rsidP="007F54AE">
            <w:pPr>
              <w:spacing w:line="150" w:lineRule="atLeast"/>
            </w:pPr>
            <w:r w:rsidRPr="00051723">
              <w:rPr>
                <w:color w:val="333333"/>
              </w:rPr>
              <w:t>All point-of-service contracts and certificates must contain a provision permitting the insured to assign any benefits provided for medical or dental care on an expense-incurred basis to the provider of the care. An assignment of benefits under this subsection does not affect or limit the payment of benefits otherwise payable under the contract or certificate.</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54F7802A" w14:textId="77777777" w:rsidR="007F54AE" w:rsidRPr="00384447" w:rsidRDefault="007F54AE" w:rsidP="007F54AE">
            <w:pPr>
              <w:shd w:val="clear" w:color="auto" w:fill="FFFFFF"/>
              <w:jc w:val="center"/>
            </w:pPr>
            <w:r w:rsidRPr="00384447">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35FCB761" w14:textId="77777777" w:rsidR="007F54AE" w:rsidRPr="00384447" w:rsidRDefault="007F54AE" w:rsidP="007F54AE">
            <w:pPr>
              <w:rPr>
                <w:snapToGrid w:val="0"/>
                <w:color w:val="000000"/>
                <w:highlight w:val="cyan"/>
              </w:rPr>
            </w:pPr>
          </w:p>
        </w:tc>
      </w:tr>
      <w:tr w:rsidR="007F54AE" w:rsidRPr="00384447" w14:paraId="570D40C5" w14:textId="77777777" w:rsidTr="00B33025">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04D98FD4" w14:textId="77777777" w:rsidR="007F54AE" w:rsidRPr="00384447" w:rsidRDefault="007F54AE" w:rsidP="007F54AE">
            <w:pPr>
              <w:pStyle w:val="NormalWeb"/>
              <w:spacing w:line="180" w:lineRule="atLeast"/>
            </w:pPr>
            <w:r w:rsidRPr="00384447">
              <w:t>Calculation of health benefits based on actual cost</w:t>
            </w:r>
          </w:p>
        </w:tc>
        <w:tc>
          <w:tcPr>
            <w:tcW w:w="1800" w:type="dxa"/>
            <w:gridSpan w:val="3"/>
            <w:tcBorders>
              <w:top w:val="single" w:sz="6" w:space="0" w:color="auto"/>
              <w:left w:val="single" w:sz="2" w:space="0" w:color="000000"/>
              <w:bottom w:val="single" w:sz="6" w:space="0" w:color="auto"/>
              <w:right w:val="single" w:sz="2" w:space="0" w:color="000000"/>
            </w:tcBorders>
            <w:shd w:val="solid" w:color="FFFFFF" w:fill="auto"/>
          </w:tcPr>
          <w:p w14:paraId="296F6E91" w14:textId="77777777" w:rsidR="007F54AE" w:rsidRPr="00384447" w:rsidRDefault="00846370" w:rsidP="007F54AE">
            <w:pPr>
              <w:pStyle w:val="NormalWeb"/>
              <w:spacing w:line="180" w:lineRule="atLeast"/>
              <w:jc w:val="center"/>
              <w:rPr>
                <w:color w:val="0000FF"/>
              </w:rPr>
            </w:pPr>
            <w:hyperlink r:id="rId96" w:history="1">
              <w:r w:rsidR="007F54AE" w:rsidRPr="00384447">
                <w:rPr>
                  <w:rStyle w:val="Hyperlink"/>
                </w:rPr>
                <w:t>24-A M.R.S.A. §2185</w:t>
              </w:r>
            </w:hyperlink>
          </w:p>
        </w:tc>
        <w:tc>
          <w:tcPr>
            <w:tcW w:w="6840" w:type="dxa"/>
            <w:gridSpan w:val="2"/>
            <w:tcBorders>
              <w:top w:val="single" w:sz="6" w:space="0" w:color="auto"/>
              <w:left w:val="single" w:sz="2" w:space="0" w:color="000000"/>
              <w:bottom w:val="single" w:sz="6" w:space="0" w:color="auto"/>
              <w:right w:val="single" w:sz="2" w:space="0" w:color="000000"/>
            </w:tcBorders>
            <w:shd w:val="solid" w:color="FFFFFF" w:fill="auto"/>
          </w:tcPr>
          <w:p w14:paraId="32F16D25" w14:textId="77777777" w:rsidR="007F54AE" w:rsidRPr="00384447" w:rsidRDefault="007F54AE" w:rsidP="007F54AE">
            <w:r w:rsidRPr="00384447">
              <w:t>Policies must comply with the requirements of 24-A §2185 which requires calculation of health benefits based on actual cost.  All health insurance policies, health maintenance organization plans and subscriber contracts or certificates of nonprofit hospital or medical service organizations with respect to which the insurer or organization has negotiated discounts with providers must provide for the calculation of all covered health benefits, including without limitation all coinsurance, deductibles and lifetime maximum benefits, on the basis of the net negotiated cost and must fully reflect any discounts or differentials from charges otherwise applicable to the services provided. With respect to policies or plans involving risk-sharing compensation arrangements, net negotiated costs may be calculated at the time services are rendered on the basis of reasonably anticipated compensation levels and are not subject to retrospective adjustment at the time a cost settlement between a provider and the insurer or organization is finalized.</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72F4EE51" w14:textId="77777777" w:rsidR="007F54AE" w:rsidRPr="00384447" w:rsidRDefault="007F54AE" w:rsidP="007F54AE">
            <w:pPr>
              <w:shd w:val="clear" w:color="auto" w:fill="FFFFFF"/>
              <w:jc w:val="center"/>
              <w:rPr>
                <w:rFonts w:eastAsia="MS Mincho"/>
              </w:rPr>
            </w:pPr>
            <w:r w:rsidRPr="00384447">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39679D60" w14:textId="77777777" w:rsidR="007F54AE" w:rsidRPr="00384447" w:rsidRDefault="007F54AE" w:rsidP="007F54AE">
            <w:pPr>
              <w:rPr>
                <w:snapToGrid w:val="0"/>
                <w:color w:val="FF0000"/>
              </w:rPr>
            </w:pPr>
          </w:p>
        </w:tc>
      </w:tr>
      <w:tr w:rsidR="007F54AE" w:rsidRPr="00384447" w14:paraId="447ADDCE" w14:textId="77777777" w:rsidTr="00B33025">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327A97B0" w14:textId="77777777" w:rsidR="007F54AE" w:rsidRPr="002C791C" w:rsidRDefault="007F54AE" w:rsidP="007F54AE">
            <w:pPr>
              <w:shd w:val="clear" w:color="auto" w:fill="FFFFFF"/>
              <w:rPr>
                <w:bCs/>
              </w:rPr>
            </w:pPr>
            <w:r w:rsidRPr="00D77DA5">
              <w:rPr>
                <w:bCs/>
              </w:rPr>
              <w:lastRenderedPageBreak/>
              <w:t>Claims for Office Visits that include Preventive Health Services</w:t>
            </w:r>
          </w:p>
          <w:p w14:paraId="241A17C7" w14:textId="77777777" w:rsidR="007F54AE" w:rsidRPr="001705DD" w:rsidRDefault="007F54AE" w:rsidP="007F54AE">
            <w:pPr>
              <w:pStyle w:val="NormalWeb"/>
              <w:shd w:val="clear" w:color="auto" w:fill="FFFFFF"/>
            </w:pPr>
          </w:p>
        </w:tc>
        <w:tc>
          <w:tcPr>
            <w:tcW w:w="1800" w:type="dxa"/>
            <w:gridSpan w:val="3"/>
            <w:tcBorders>
              <w:top w:val="single" w:sz="6" w:space="0" w:color="auto"/>
              <w:left w:val="single" w:sz="2" w:space="0" w:color="000000"/>
              <w:bottom w:val="single" w:sz="6" w:space="0" w:color="auto"/>
              <w:right w:val="single" w:sz="2" w:space="0" w:color="000000"/>
            </w:tcBorders>
            <w:shd w:val="solid" w:color="FFFFFF" w:fill="auto"/>
          </w:tcPr>
          <w:p w14:paraId="180EE2CB" w14:textId="77777777" w:rsidR="007F54AE" w:rsidRPr="001705DD" w:rsidRDefault="007F54AE" w:rsidP="007F54AE">
            <w:pPr>
              <w:pStyle w:val="NormalWeb"/>
              <w:shd w:val="clear" w:color="auto" w:fill="FFFFFF"/>
              <w:jc w:val="center"/>
              <w:rPr>
                <w:rStyle w:val="Hyperlink"/>
              </w:rPr>
            </w:pPr>
            <w:r w:rsidRPr="00BA30C0">
              <w:t>45 CFR §147.130 (a)(1)</w:t>
            </w:r>
          </w:p>
        </w:tc>
        <w:tc>
          <w:tcPr>
            <w:tcW w:w="6840" w:type="dxa"/>
            <w:gridSpan w:val="2"/>
            <w:tcBorders>
              <w:top w:val="single" w:sz="6" w:space="0" w:color="auto"/>
              <w:left w:val="single" w:sz="2" w:space="0" w:color="000000"/>
              <w:bottom w:val="single" w:sz="6" w:space="0" w:color="auto"/>
              <w:right w:val="single" w:sz="2" w:space="0" w:color="000000"/>
            </w:tcBorders>
            <w:shd w:val="solid" w:color="FFFFFF" w:fill="auto"/>
          </w:tcPr>
          <w:p w14:paraId="0E1F53C0" w14:textId="77777777" w:rsidR="007F54AE" w:rsidRPr="00BA30C0" w:rsidRDefault="007F54AE" w:rsidP="007F54AE">
            <w:pPr>
              <w:shd w:val="clear" w:color="auto" w:fill="FFFFFF"/>
            </w:pPr>
            <w:r w:rsidRPr="00BA30C0">
              <w:t>Policies and certificates must include clear explanations regarding how claims will be paid for office visits that include preventive health services, and the policyholder’s cost sharing may not be greater than the following:</w:t>
            </w:r>
          </w:p>
          <w:p w14:paraId="62DCA399" w14:textId="77777777" w:rsidR="007F54AE" w:rsidRPr="00BA30C0" w:rsidRDefault="007F54AE" w:rsidP="007F54AE">
            <w:pPr>
              <w:shd w:val="clear" w:color="auto" w:fill="FFFFFF"/>
            </w:pPr>
          </w:p>
          <w:p w14:paraId="457CFCEC" w14:textId="77777777" w:rsidR="007F54AE" w:rsidRDefault="007F54AE" w:rsidP="007F54AE">
            <w:pPr>
              <w:shd w:val="clear" w:color="auto" w:fill="FFFFFF"/>
            </w:pPr>
            <w:r w:rsidRPr="00BA30C0">
              <w:t>If an item or service described in 45 CFR §147.130 (a)(1):</w:t>
            </w:r>
          </w:p>
          <w:p w14:paraId="66FFC97E" w14:textId="77777777" w:rsidR="007F54AE" w:rsidRDefault="007F54AE" w:rsidP="007F54AE">
            <w:pPr>
              <w:shd w:val="clear" w:color="auto" w:fill="FFFFFF"/>
            </w:pPr>
          </w:p>
          <w:p w14:paraId="7DE1C5DB" w14:textId="77777777" w:rsidR="007F54AE" w:rsidRPr="00BA30C0" w:rsidRDefault="007F54AE" w:rsidP="007F54AE">
            <w:pPr>
              <w:numPr>
                <w:ilvl w:val="0"/>
                <w:numId w:val="47"/>
              </w:numPr>
              <w:spacing w:after="200" w:line="276" w:lineRule="auto"/>
              <w:ind w:left="450"/>
              <w:contextualSpacing/>
            </w:pPr>
            <w:r w:rsidRPr="00BA30C0">
              <w:t xml:space="preserve">Is billed separately (or is tracked as individual encounter data separately) from an office visit, then a plan or issuer may impose cost-sharing requirements with respect to the office visit.  </w:t>
            </w:r>
          </w:p>
          <w:p w14:paraId="59704FA7" w14:textId="77777777" w:rsidR="007F54AE" w:rsidRDefault="007F54AE" w:rsidP="007F54AE">
            <w:pPr>
              <w:numPr>
                <w:ilvl w:val="0"/>
                <w:numId w:val="47"/>
              </w:numPr>
              <w:spacing w:after="200" w:line="276" w:lineRule="auto"/>
              <w:ind w:left="450"/>
              <w:contextualSpacing/>
            </w:pPr>
            <w:r>
              <w:t xml:space="preserve"> </w:t>
            </w:r>
            <w:r w:rsidRPr="00BA30C0">
              <w:t>Is not billed separately (or is not tracked as individual encounter data separately) from an office visit and the primary purpose of the office visit is the delivery of such an item or service, then a plan or issuer may not impose cost-sharing requirements with respect to the office visit.</w:t>
            </w:r>
          </w:p>
          <w:p w14:paraId="44ACA57D" w14:textId="77777777" w:rsidR="007F54AE" w:rsidRPr="001705DD" w:rsidRDefault="007F54AE" w:rsidP="007F54AE">
            <w:pPr>
              <w:numPr>
                <w:ilvl w:val="0"/>
                <w:numId w:val="47"/>
              </w:numPr>
              <w:spacing w:line="276" w:lineRule="auto"/>
              <w:ind w:left="450"/>
              <w:contextualSpacing/>
            </w:pPr>
            <w:r w:rsidRPr="00BA30C0">
              <w:t>Is not billed separately (or is not tracked as individual encounter data separately) from an office visit and the primary purpose of the office visit is not the delivery of such an item or service, then a plan or issuer may impose cost-sharing requirements with respect to the office visit.</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2E5594DD" w14:textId="77777777" w:rsidR="007F54AE" w:rsidRPr="00384447" w:rsidRDefault="007F54AE" w:rsidP="007F54AE">
            <w:pPr>
              <w:jc w:val="center"/>
              <w:rPr>
                <w:rFonts w:ascii="Arial Unicode MS" w:eastAsia="MS Mincho" w:hAnsi="Arial Unicode MS" w:cs="Arial Unicode MS"/>
              </w:rPr>
            </w:pPr>
            <w:r w:rsidRPr="00384447">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243C9DB5" w14:textId="77777777" w:rsidR="007F54AE" w:rsidRPr="00384447" w:rsidRDefault="007F54AE" w:rsidP="007F54AE">
            <w:pPr>
              <w:rPr>
                <w:b/>
                <w:snapToGrid w:val="0"/>
                <w:color w:val="FF0000"/>
              </w:rPr>
            </w:pPr>
          </w:p>
        </w:tc>
      </w:tr>
      <w:tr w:rsidR="007F54AE" w:rsidRPr="00384447" w14:paraId="5E42E748" w14:textId="77777777" w:rsidTr="00B33025">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389BF264" w14:textId="77777777" w:rsidR="007F54AE" w:rsidRPr="00384447" w:rsidRDefault="007F54AE" w:rsidP="007F54AE">
            <w:pPr>
              <w:pStyle w:val="NormalWeb"/>
              <w:spacing w:line="180" w:lineRule="atLeast"/>
              <w:rPr>
                <w:color w:val="FF0000"/>
              </w:rPr>
            </w:pPr>
            <w:r w:rsidRPr="00384447">
              <w:t>Credit toward Deductible</w:t>
            </w:r>
          </w:p>
        </w:tc>
        <w:tc>
          <w:tcPr>
            <w:tcW w:w="1800" w:type="dxa"/>
            <w:gridSpan w:val="3"/>
            <w:tcBorders>
              <w:top w:val="single" w:sz="6" w:space="0" w:color="auto"/>
              <w:left w:val="single" w:sz="2" w:space="0" w:color="000000"/>
              <w:bottom w:val="single" w:sz="6" w:space="0" w:color="auto"/>
              <w:right w:val="single" w:sz="2" w:space="0" w:color="000000"/>
            </w:tcBorders>
            <w:shd w:val="solid" w:color="FFFFFF" w:fill="auto"/>
          </w:tcPr>
          <w:p w14:paraId="51AEB5E7" w14:textId="77777777" w:rsidR="007F54AE" w:rsidRPr="00384447" w:rsidRDefault="00846370" w:rsidP="007F54AE">
            <w:pPr>
              <w:pStyle w:val="NormalWeb"/>
              <w:spacing w:line="180" w:lineRule="atLeast"/>
              <w:jc w:val="center"/>
              <w:rPr>
                <w:rStyle w:val="Hyperlink"/>
              </w:rPr>
            </w:pPr>
            <w:hyperlink r:id="rId97" w:history="1">
              <w:r w:rsidR="007F54AE" w:rsidRPr="00384447">
                <w:rPr>
                  <w:rStyle w:val="Hyperlink"/>
                </w:rPr>
                <w:t>24-A M.R.S.A. §4222-B(21)</w:t>
              </w:r>
            </w:hyperlink>
          </w:p>
          <w:p w14:paraId="36853503" w14:textId="77777777" w:rsidR="007F54AE" w:rsidRPr="00384447" w:rsidRDefault="007F54AE" w:rsidP="007F54AE">
            <w:pPr>
              <w:pStyle w:val="NormalWeb"/>
              <w:spacing w:line="180" w:lineRule="atLeast"/>
              <w:jc w:val="center"/>
              <w:rPr>
                <w:color w:val="0000FF"/>
              </w:rPr>
            </w:pPr>
          </w:p>
          <w:p w14:paraId="2F4F829E" w14:textId="77777777" w:rsidR="007F54AE" w:rsidRPr="00384447" w:rsidRDefault="007F54AE" w:rsidP="007F54AE">
            <w:pPr>
              <w:pStyle w:val="NormalWeb"/>
              <w:spacing w:line="180" w:lineRule="atLeast"/>
              <w:rPr>
                <w:color w:val="0000FF"/>
              </w:rPr>
            </w:pPr>
          </w:p>
        </w:tc>
        <w:tc>
          <w:tcPr>
            <w:tcW w:w="6840" w:type="dxa"/>
            <w:gridSpan w:val="2"/>
            <w:tcBorders>
              <w:top w:val="single" w:sz="6" w:space="0" w:color="auto"/>
              <w:left w:val="single" w:sz="2" w:space="0" w:color="000000"/>
              <w:bottom w:val="single" w:sz="6" w:space="0" w:color="auto"/>
              <w:right w:val="single" w:sz="2" w:space="0" w:color="000000"/>
            </w:tcBorders>
            <w:shd w:val="solid" w:color="FFFFFF" w:fill="auto"/>
          </w:tcPr>
          <w:p w14:paraId="1852A8AA" w14:textId="77777777" w:rsidR="007F54AE" w:rsidRPr="00384447" w:rsidRDefault="007F54AE" w:rsidP="007F54AE">
            <w:pPr>
              <w:tabs>
                <w:tab w:val="left" w:pos="960"/>
                <w:tab w:val="left" w:pos="1440"/>
                <w:tab w:val="left" w:pos="2160"/>
                <w:tab w:val="left" w:pos="2880"/>
                <w:tab w:val="right" w:pos="7194"/>
                <w:tab w:val="right" w:pos="9354"/>
              </w:tabs>
              <w:ind w:right="522"/>
              <w:jc w:val="both"/>
            </w:pPr>
            <w:r w:rsidRPr="00384447">
              <w:t>When an insured is covered under more than one expense-incurred health plan, payments made by the primary plan, payments made by the insured and payments made from a health savings account or similar fund for benefits covered under the secondary plan must be credited toward the deductible of the secondary plan.  This subsection does not apply if the secondary plan is designed to supplement the primary plan.</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361D3D40" w14:textId="77777777" w:rsidR="007F54AE" w:rsidRPr="00384447" w:rsidRDefault="007F54AE" w:rsidP="007F54AE">
            <w:pPr>
              <w:jc w:val="center"/>
            </w:pPr>
            <w:r w:rsidRPr="00384447">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1AC3A2A2" w14:textId="77777777" w:rsidR="007F54AE" w:rsidRPr="00384447" w:rsidRDefault="007F54AE" w:rsidP="007F54AE">
            <w:pPr>
              <w:rPr>
                <w:b/>
                <w:snapToGrid w:val="0"/>
                <w:color w:val="FF0000"/>
              </w:rPr>
            </w:pPr>
          </w:p>
        </w:tc>
      </w:tr>
      <w:tr w:rsidR="007F54AE" w:rsidRPr="00853AFE" w14:paraId="152842BB" w14:textId="77777777" w:rsidTr="00B33025">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47AFAB78" w14:textId="77777777" w:rsidR="007F54AE" w:rsidRPr="00A6694D" w:rsidRDefault="007F54AE" w:rsidP="007F54AE">
            <w:pPr>
              <w:pStyle w:val="NormalWeb"/>
              <w:spacing w:before="0" w:beforeAutospacing="0" w:after="0" w:afterAutospacing="0"/>
            </w:pPr>
            <w:r>
              <w:rPr>
                <w:bCs/>
              </w:rPr>
              <w:t>Referrals by Direct Primary Care Providers</w:t>
            </w:r>
          </w:p>
        </w:tc>
        <w:tc>
          <w:tcPr>
            <w:tcW w:w="1800" w:type="dxa"/>
            <w:gridSpan w:val="3"/>
            <w:tcBorders>
              <w:top w:val="single" w:sz="6" w:space="0" w:color="auto"/>
              <w:left w:val="single" w:sz="2" w:space="0" w:color="000000"/>
              <w:bottom w:val="single" w:sz="6" w:space="0" w:color="auto"/>
              <w:right w:val="single" w:sz="2" w:space="0" w:color="000000"/>
            </w:tcBorders>
            <w:shd w:val="solid" w:color="FFFFFF" w:fill="auto"/>
          </w:tcPr>
          <w:p w14:paraId="3951ED2A" w14:textId="77777777" w:rsidR="007F54AE" w:rsidRPr="00A6694D" w:rsidRDefault="00846370" w:rsidP="007F54AE">
            <w:pPr>
              <w:spacing w:line="180" w:lineRule="atLeast"/>
              <w:jc w:val="center"/>
              <w:rPr>
                <w:u w:val="single"/>
              </w:rPr>
            </w:pPr>
            <w:hyperlink r:id="rId98" w:history="1">
              <w:r w:rsidR="007F54AE" w:rsidRPr="00A6694D">
                <w:rPr>
                  <w:rStyle w:val="Hyperlink"/>
                </w:rPr>
                <w:t>24-A M.R.S. § 4303(22)</w:t>
              </w:r>
            </w:hyperlink>
          </w:p>
          <w:p w14:paraId="1704448B" w14:textId="77777777" w:rsidR="007F54AE" w:rsidRPr="00A6694D" w:rsidRDefault="007F54AE" w:rsidP="007F54AE">
            <w:pPr>
              <w:spacing w:line="180" w:lineRule="atLeast"/>
              <w:jc w:val="center"/>
              <w:rPr>
                <w:u w:val="single"/>
              </w:rPr>
            </w:pPr>
          </w:p>
          <w:p w14:paraId="19C64BA2" w14:textId="200771AC" w:rsidR="007F54AE" w:rsidRPr="00A6694D" w:rsidRDefault="00846370" w:rsidP="007F54AE">
            <w:pPr>
              <w:spacing w:line="180" w:lineRule="atLeast"/>
              <w:jc w:val="center"/>
              <w:rPr>
                <w:u w:val="single"/>
              </w:rPr>
            </w:pPr>
            <w:hyperlink r:id="rId99" w:history="1">
              <w:r w:rsidR="007F54AE" w:rsidRPr="0013328F">
                <w:rPr>
                  <w:rStyle w:val="Hyperlink"/>
                </w:rPr>
                <w:t>Bulletin 434</w:t>
              </w:r>
            </w:hyperlink>
          </w:p>
        </w:tc>
        <w:tc>
          <w:tcPr>
            <w:tcW w:w="6840" w:type="dxa"/>
            <w:gridSpan w:val="2"/>
            <w:tcBorders>
              <w:top w:val="single" w:sz="6" w:space="0" w:color="auto"/>
              <w:left w:val="single" w:sz="2" w:space="0" w:color="000000"/>
              <w:bottom w:val="single" w:sz="6" w:space="0" w:color="auto"/>
              <w:right w:val="single" w:sz="2" w:space="0" w:color="000000"/>
            </w:tcBorders>
            <w:shd w:val="solid" w:color="FFFFFF" w:fill="auto"/>
          </w:tcPr>
          <w:p w14:paraId="67505619" w14:textId="77777777" w:rsidR="007F54AE" w:rsidRDefault="007F54AE" w:rsidP="007F54AE">
            <w:r>
              <w:t xml:space="preserve">A plan requiring a referral from a participating primary care provider to receive a health care service covered under a health plan must provide that a referral made by a direct primary care provider (defined below) who has a direct primary care service agreement (defined below) with an enrollee will be honored on the same terms as a referral made by a participating primary care provider.  </w:t>
            </w:r>
            <w:r w:rsidRPr="0013328F">
              <w:t xml:space="preserve">A carrier may not deny payment for any </w:t>
            </w:r>
            <w:r>
              <w:t xml:space="preserve">covered </w:t>
            </w:r>
            <w:r w:rsidRPr="0013328F">
              <w:t xml:space="preserve">health care service solely on the </w:t>
            </w:r>
            <w:r w:rsidRPr="0013328F">
              <w:lastRenderedPageBreak/>
              <w:t>basis that the enrollee's referral was made by a direct primary care provider who is not a member of the carrier's provider network.</w:t>
            </w:r>
          </w:p>
          <w:p w14:paraId="1003EB88" w14:textId="77777777" w:rsidR="007F54AE" w:rsidRDefault="007F54AE" w:rsidP="007F54AE"/>
          <w:p w14:paraId="016F69D9" w14:textId="77777777" w:rsidR="007F54AE" w:rsidRDefault="007F54AE" w:rsidP="007F54AE">
            <w:r>
              <w:t>If a plan has procedures for enrollees to designate a specific primary care provider within the plan’s network, the carrier must treat a direct primary care service agreement as the functional equivalent of a network primary care provider designation for purposes of making referrals.</w:t>
            </w:r>
          </w:p>
          <w:p w14:paraId="2A3C481B" w14:textId="77777777" w:rsidR="007F54AE" w:rsidRDefault="007F54AE" w:rsidP="007F54AE"/>
          <w:p w14:paraId="65A6F5F8" w14:textId="77777777" w:rsidR="007F54AE" w:rsidRDefault="007F54AE" w:rsidP="007F54AE">
            <w:r w:rsidRPr="00473DBD">
              <w:rPr>
                <w:b/>
                <w:bCs/>
              </w:rPr>
              <w:t>Applicable deductible, coinsurance, or copayment</w:t>
            </w:r>
            <w:r>
              <w:t>: f</w:t>
            </w:r>
            <w:r w:rsidRPr="0013328F">
              <w:t>or a covered health care service that was referred by a direct primary care provider, a carrier may not apply a deducible, coinsurance, or copayment greater than the applicable deductible, coinsurance, or copayment that would apply to the same health care service if the service was referred by a participating primary care provider.</w:t>
            </w:r>
          </w:p>
          <w:p w14:paraId="51371F58" w14:textId="77777777" w:rsidR="007F54AE" w:rsidRDefault="007F54AE" w:rsidP="007F54AE"/>
          <w:p w14:paraId="4ABA58DF" w14:textId="77777777" w:rsidR="007F54AE" w:rsidRDefault="007F54AE" w:rsidP="007F54AE">
            <w:r w:rsidRPr="00473DBD">
              <w:rPr>
                <w:b/>
                <w:bCs/>
              </w:rPr>
              <w:t>Information that a carrier may request</w:t>
            </w:r>
            <w:r>
              <w:t>: a</w:t>
            </w:r>
            <w:r w:rsidRPr="0013328F">
              <w:t xml:space="preserve"> carrier may require an out-of-network direct primary care provider making a referral to provide information demonstrating that the provider is a direct primary care provider through a written attestation or a copy of a direct primary care agreement with an enrollee and may request additional information as necessary.</w:t>
            </w:r>
          </w:p>
          <w:p w14:paraId="69F03E0C" w14:textId="77777777" w:rsidR="007F54AE" w:rsidRDefault="007F54AE" w:rsidP="007F54AE"/>
          <w:p w14:paraId="408946CC" w14:textId="77777777" w:rsidR="007F54AE" w:rsidRPr="00473DBD" w:rsidRDefault="007F54AE" w:rsidP="007F54AE">
            <w:pPr>
              <w:rPr>
                <w:b/>
                <w:bCs/>
              </w:rPr>
            </w:pPr>
            <w:r w:rsidRPr="00473DBD">
              <w:rPr>
                <w:b/>
                <w:bCs/>
              </w:rPr>
              <w:t>Applicable Definitions:</w:t>
            </w:r>
          </w:p>
          <w:p w14:paraId="6D6DE449" w14:textId="77777777" w:rsidR="007F54AE" w:rsidRDefault="007F54AE" w:rsidP="007F54AE">
            <w:r w:rsidRPr="0013328F">
              <w:t xml:space="preserve">“Direct primary care provider” means an individual who is a licensed physician or osteopathic physician or other advanced health care practitioner who is authorized to engage in independent medical practice in this State, who is qualified to provide primary care services and who chooses to practice direct primary care by entering into a direct primary care service agreement with patients. The term includes, but is not limited to, an individual primary care provider or a group of primary care providers. </w:t>
            </w:r>
            <w:hyperlink r:id="rId100" w:history="1">
              <w:r w:rsidRPr="0013328F">
                <w:rPr>
                  <w:rStyle w:val="Hyperlink"/>
                </w:rPr>
                <w:t>22 M.R.S. § 1771(1)(B)</w:t>
              </w:r>
            </w:hyperlink>
            <w:r w:rsidRPr="0013328F">
              <w:t>.</w:t>
            </w:r>
          </w:p>
          <w:p w14:paraId="2BDBBF1B" w14:textId="77777777" w:rsidR="007F54AE" w:rsidRPr="00473DBD" w:rsidRDefault="007F54AE" w:rsidP="007F54AE"/>
          <w:p w14:paraId="283F2895" w14:textId="77777777" w:rsidR="007F54AE" w:rsidRPr="00473DBD" w:rsidRDefault="007F54AE" w:rsidP="007F54AE">
            <w:r>
              <w:rPr>
                <w:color w:val="000000"/>
                <w:spacing w:val="-8"/>
              </w:rPr>
              <w:t>“</w:t>
            </w:r>
            <w:r w:rsidRPr="00473DBD">
              <w:rPr>
                <w:color w:val="000000"/>
                <w:spacing w:val="-8"/>
              </w:rPr>
              <w:t>Direct primary care service agreement</w:t>
            </w:r>
            <w:r>
              <w:rPr>
                <w:color w:val="000000"/>
                <w:spacing w:val="-8"/>
              </w:rPr>
              <w:t>”</w:t>
            </w:r>
            <w:r w:rsidRPr="00473DBD">
              <w:rPr>
                <w:color w:val="000000"/>
                <w:spacing w:val="-8"/>
              </w:rPr>
              <w:t xml:space="preserve"> means a contractual agreement between a direct primary care provider and an individual patient, or the patient's legal representative, in which:  </w:t>
            </w:r>
            <w:r>
              <w:rPr>
                <w:color w:val="000000"/>
                <w:spacing w:val="-8"/>
              </w:rPr>
              <w:br/>
            </w:r>
            <w:r w:rsidRPr="00473DBD">
              <w:rPr>
                <w:color w:val="000000"/>
                <w:spacing w:val="-8"/>
              </w:rPr>
              <w:t xml:space="preserve"> </w:t>
            </w:r>
          </w:p>
          <w:p w14:paraId="1A049155" w14:textId="77777777" w:rsidR="007F54AE" w:rsidRPr="00473DBD" w:rsidRDefault="007F54AE" w:rsidP="007F54AE">
            <w:pPr>
              <w:jc w:val="both"/>
              <w:rPr>
                <w:color w:val="000000"/>
                <w:spacing w:val="-8"/>
              </w:rPr>
            </w:pPr>
            <w:r w:rsidRPr="00473DBD">
              <w:rPr>
                <w:rStyle w:val="mrs-text"/>
                <w:color w:val="000000"/>
                <w:spacing w:val="-8"/>
              </w:rPr>
              <w:lastRenderedPageBreak/>
              <w:t xml:space="preserve">(1) </w:t>
            </w:r>
            <w:r w:rsidRPr="00473DBD">
              <w:rPr>
                <w:color w:val="000000"/>
                <w:spacing w:val="-8"/>
              </w:rPr>
              <w:t xml:space="preserve">The direct primary care provider agrees to provide primary care services to the individual patient for an agreed-to fee over an agreed-to period of time; and   </w:t>
            </w:r>
            <w:r>
              <w:rPr>
                <w:color w:val="000000"/>
                <w:spacing w:val="-8"/>
              </w:rPr>
              <w:br/>
            </w:r>
          </w:p>
          <w:p w14:paraId="3C481C02" w14:textId="77777777" w:rsidR="007F54AE" w:rsidRPr="00A6694D" w:rsidRDefault="007F54AE" w:rsidP="007F54AE">
            <w:pPr>
              <w:jc w:val="both"/>
            </w:pPr>
            <w:r w:rsidRPr="00473DBD">
              <w:rPr>
                <w:rStyle w:val="mrs-text"/>
                <w:color w:val="000000"/>
                <w:spacing w:val="-8"/>
              </w:rPr>
              <w:t xml:space="preserve">(2) </w:t>
            </w:r>
            <w:r w:rsidRPr="00473DBD">
              <w:rPr>
                <w:color w:val="000000"/>
                <w:spacing w:val="-8"/>
              </w:rPr>
              <w:t>The direct primary care provider agrees not to bill 3rd parties on a fee-for-service or capitated basis for services already covered in the direct primary care service agreement.  </w:t>
            </w:r>
            <w:hyperlink r:id="rId101" w:history="1">
              <w:r w:rsidRPr="00473DBD">
                <w:rPr>
                  <w:rStyle w:val="Hyperlink"/>
                </w:rPr>
                <w:t>22 M.R.S. § 1771(1)(A)</w:t>
              </w:r>
            </w:hyperlink>
            <w:r w:rsidRPr="00473DBD">
              <w:rPr>
                <w:rStyle w:val="Hyperlink"/>
              </w:rPr>
              <w:t>.</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3567400F" w14:textId="77777777" w:rsidR="007F54AE" w:rsidRPr="00D12262" w:rsidRDefault="007F54AE" w:rsidP="007F54AE">
            <w:pPr>
              <w:jc w:val="center"/>
            </w:pPr>
            <w:r w:rsidRPr="00D12262">
              <w:rPr>
                <w:rFonts w:ascii="MS Mincho" w:eastAsia="MS Mincho" w:hAnsi="MS Mincho" w:cs="MS Mincho" w:hint="eastAsia"/>
              </w:rPr>
              <w:lastRenderedPageBreak/>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5511564A" w14:textId="77777777" w:rsidR="007F54AE" w:rsidRPr="00CC00BB" w:rsidRDefault="007F54AE" w:rsidP="007F54AE">
            <w:pPr>
              <w:rPr>
                <w:snapToGrid w:val="0"/>
                <w:color w:val="000000"/>
              </w:rPr>
            </w:pPr>
          </w:p>
        </w:tc>
      </w:tr>
      <w:tr w:rsidR="007F54AE" w:rsidRPr="00853AFE" w14:paraId="4380740D" w14:textId="77777777" w:rsidTr="00B33025">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4494BE59" w14:textId="77777777" w:rsidR="007F54AE" w:rsidRPr="00CC00BB" w:rsidRDefault="007F54AE" w:rsidP="007F54AE">
            <w:pPr>
              <w:spacing w:line="180" w:lineRule="atLeast"/>
            </w:pPr>
            <w:r w:rsidRPr="00CC00BB">
              <w:lastRenderedPageBreak/>
              <w:t xml:space="preserve">Examination, autopsy </w:t>
            </w:r>
          </w:p>
        </w:tc>
        <w:tc>
          <w:tcPr>
            <w:tcW w:w="1800" w:type="dxa"/>
            <w:gridSpan w:val="3"/>
            <w:tcBorders>
              <w:top w:val="single" w:sz="6" w:space="0" w:color="auto"/>
              <w:left w:val="single" w:sz="2" w:space="0" w:color="000000"/>
              <w:bottom w:val="single" w:sz="6" w:space="0" w:color="auto"/>
              <w:right w:val="single" w:sz="2" w:space="0" w:color="000000"/>
            </w:tcBorders>
            <w:shd w:val="solid" w:color="FFFFFF" w:fill="auto"/>
          </w:tcPr>
          <w:p w14:paraId="195741F0" w14:textId="77777777" w:rsidR="007F54AE" w:rsidRDefault="007F54AE" w:rsidP="007F54AE">
            <w:pPr>
              <w:pStyle w:val="NormalWeb"/>
              <w:spacing w:line="180" w:lineRule="atLeast"/>
              <w:jc w:val="center"/>
              <w:rPr>
                <w:rStyle w:val="Hyperlink"/>
              </w:rPr>
            </w:pPr>
            <w:r w:rsidRPr="00CC00BB">
              <w:rPr>
                <w:color w:val="0000FF"/>
                <w:u w:val="single"/>
              </w:rPr>
              <w:t>24-A M.R.S.A.</w:t>
            </w:r>
            <w:r w:rsidRPr="00CC00BB">
              <w:t xml:space="preserve"> </w:t>
            </w:r>
            <w:hyperlink r:id="rId102" w:history="1">
              <w:r w:rsidRPr="00CC00BB">
                <w:rPr>
                  <w:rStyle w:val="Hyperlink"/>
                </w:rPr>
                <w:t>§2826</w:t>
              </w:r>
            </w:hyperlink>
          </w:p>
          <w:p w14:paraId="4389535A" w14:textId="77777777" w:rsidR="007F54AE" w:rsidRPr="00CC00BB" w:rsidRDefault="007F54AE" w:rsidP="007F54AE">
            <w:pPr>
              <w:pStyle w:val="NormalWeb"/>
              <w:spacing w:line="180" w:lineRule="atLeast"/>
              <w:jc w:val="center"/>
            </w:pPr>
          </w:p>
        </w:tc>
        <w:tc>
          <w:tcPr>
            <w:tcW w:w="6840" w:type="dxa"/>
            <w:gridSpan w:val="2"/>
            <w:tcBorders>
              <w:top w:val="single" w:sz="6" w:space="0" w:color="auto"/>
              <w:left w:val="single" w:sz="2" w:space="0" w:color="000000"/>
              <w:bottom w:val="single" w:sz="6" w:space="0" w:color="auto"/>
              <w:right w:val="single" w:sz="2" w:space="0" w:color="000000"/>
            </w:tcBorders>
            <w:shd w:val="solid" w:color="FFFFFF" w:fill="auto"/>
          </w:tcPr>
          <w:p w14:paraId="064F8242" w14:textId="77777777" w:rsidR="007F54AE" w:rsidRPr="00CC00BB" w:rsidRDefault="007F54AE" w:rsidP="007F54AE">
            <w:pPr>
              <w:spacing w:line="180" w:lineRule="atLeast"/>
            </w:pPr>
            <w:r w:rsidRPr="00CC00BB">
              <w:t xml:space="preserve">There shall be a provision that the insurer has the right to examine the insured as often as it may reasonably require during the pendency of claim and also has the right to make an autopsy in case of death where it is not prohibited by law. </w:t>
            </w:r>
            <w:r w:rsidRPr="003E5248">
              <w:rPr>
                <w:b/>
                <w:i/>
              </w:rPr>
              <w:t>(There is no specific HMO requirement for this benefit/provision, but it is a benchmark plan requirement.)</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3344DA4C" w14:textId="77777777" w:rsidR="007F54AE" w:rsidRPr="00CC00BB" w:rsidRDefault="007F54AE" w:rsidP="007F54AE">
            <w:pPr>
              <w:shd w:val="clear" w:color="auto" w:fill="FFFFFF"/>
              <w:jc w:val="center"/>
            </w:pPr>
            <w:r w:rsidRPr="00CC00BB">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7377518D" w14:textId="77777777" w:rsidR="007F54AE" w:rsidRPr="00CC00BB" w:rsidRDefault="007F54AE" w:rsidP="007F54AE">
            <w:pPr>
              <w:rPr>
                <w:snapToGrid w:val="0"/>
                <w:color w:val="000000"/>
              </w:rPr>
            </w:pPr>
          </w:p>
        </w:tc>
      </w:tr>
      <w:tr w:rsidR="007F54AE" w:rsidRPr="00384447" w14:paraId="6791160A" w14:textId="77777777" w:rsidTr="00B33025">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31F0EADE" w14:textId="77777777" w:rsidR="007F54AE" w:rsidRPr="00384447" w:rsidRDefault="007F54AE" w:rsidP="007F54AE">
            <w:pPr>
              <w:pStyle w:val="NormalWeb"/>
              <w:shd w:val="clear" w:color="auto" w:fill="FFFFFF"/>
              <w:spacing w:line="180" w:lineRule="atLeast"/>
            </w:pPr>
            <w:r w:rsidRPr="00384447">
              <w:t>Explanation and notice to parent</w:t>
            </w:r>
          </w:p>
        </w:tc>
        <w:tc>
          <w:tcPr>
            <w:tcW w:w="1800" w:type="dxa"/>
            <w:gridSpan w:val="3"/>
            <w:tcBorders>
              <w:top w:val="single" w:sz="6" w:space="0" w:color="auto"/>
              <w:left w:val="single" w:sz="2" w:space="0" w:color="000000"/>
              <w:bottom w:val="single" w:sz="6" w:space="0" w:color="auto"/>
              <w:right w:val="single" w:sz="2" w:space="0" w:color="000000"/>
            </w:tcBorders>
            <w:shd w:val="solid" w:color="FFFFFF" w:fill="auto"/>
          </w:tcPr>
          <w:p w14:paraId="026F1FD1" w14:textId="77777777" w:rsidR="007F54AE" w:rsidRDefault="00846370" w:rsidP="007F54AE">
            <w:pPr>
              <w:shd w:val="clear" w:color="auto" w:fill="FFFFFF"/>
              <w:jc w:val="center"/>
              <w:rPr>
                <w:color w:val="0000FF"/>
                <w:u w:val="single"/>
              </w:rPr>
            </w:pPr>
            <w:hyperlink r:id="rId103" w:history="1">
              <w:r w:rsidR="007F54AE" w:rsidRPr="0029682D">
                <w:rPr>
                  <w:rStyle w:val="Hyperlink"/>
                </w:rPr>
                <w:t>24-A M.R.S.A. §4222-B(22)</w:t>
              </w:r>
            </w:hyperlink>
          </w:p>
          <w:p w14:paraId="7C244E3E" w14:textId="77777777" w:rsidR="007F54AE" w:rsidRDefault="007F54AE" w:rsidP="007F54AE">
            <w:pPr>
              <w:shd w:val="clear" w:color="auto" w:fill="FFFFFF"/>
              <w:jc w:val="center"/>
              <w:rPr>
                <w:color w:val="0000FF"/>
                <w:u w:val="single"/>
              </w:rPr>
            </w:pPr>
          </w:p>
          <w:p w14:paraId="17DA9F02" w14:textId="77777777" w:rsidR="007F54AE" w:rsidRDefault="007F54AE" w:rsidP="007F54AE">
            <w:pPr>
              <w:shd w:val="clear" w:color="auto" w:fill="FFFFFF"/>
              <w:jc w:val="center"/>
              <w:rPr>
                <w:color w:val="0000FF"/>
                <w:u w:val="single"/>
              </w:rPr>
            </w:pPr>
            <w:r w:rsidRPr="00384447">
              <w:rPr>
                <w:color w:val="0000FF"/>
                <w:u w:val="single"/>
              </w:rPr>
              <w:t xml:space="preserve"> </w:t>
            </w:r>
            <w:hyperlink r:id="rId104" w:history="1">
              <w:r w:rsidRPr="00384447">
                <w:rPr>
                  <w:rStyle w:val="Hyperlink"/>
                </w:rPr>
                <w:t>§2823-A</w:t>
              </w:r>
            </w:hyperlink>
          </w:p>
          <w:p w14:paraId="3912CB4C" w14:textId="77777777" w:rsidR="007F54AE" w:rsidRDefault="007F54AE" w:rsidP="007F54AE">
            <w:pPr>
              <w:shd w:val="clear" w:color="auto" w:fill="FFFFFF"/>
              <w:jc w:val="center"/>
              <w:rPr>
                <w:color w:val="0000FF"/>
                <w:u w:val="single"/>
              </w:rPr>
            </w:pPr>
          </w:p>
          <w:p w14:paraId="210DE599" w14:textId="77777777" w:rsidR="007F54AE" w:rsidRPr="00384447" w:rsidRDefault="007F54AE" w:rsidP="007F54AE">
            <w:pPr>
              <w:shd w:val="clear" w:color="auto" w:fill="FFFFFF"/>
              <w:jc w:val="center"/>
              <w:rPr>
                <w:color w:val="0000FF"/>
                <w:u w:val="single"/>
              </w:rPr>
            </w:pPr>
          </w:p>
        </w:tc>
        <w:tc>
          <w:tcPr>
            <w:tcW w:w="6840" w:type="dxa"/>
            <w:gridSpan w:val="2"/>
            <w:tcBorders>
              <w:top w:val="single" w:sz="6" w:space="0" w:color="auto"/>
              <w:left w:val="single" w:sz="2" w:space="0" w:color="000000"/>
              <w:bottom w:val="single" w:sz="6" w:space="0" w:color="auto"/>
              <w:right w:val="single" w:sz="2" w:space="0" w:color="000000"/>
            </w:tcBorders>
            <w:shd w:val="solid" w:color="FFFFFF" w:fill="auto"/>
          </w:tcPr>
          <w:p w14:paraId="2D2DE0E5" w14:textId="77777777" w:rsidR="007F54AE" w:rsidRPr="00384447" w:rsidRDefault="007F54AE" w:rsidP="007F54AE">
            <w:pPr>
              <w:shd w:val="clear" w:color="auto" w:fill="FFFFFF"/>
            </w:pPr>
            <w:r w:rsidRPr="00384447">
              <w:t>If the insured is covered as a dependent child, and if the insurer is so requested by a parent of the insured, the insurer shall provide that parent with: An explanation of the payment or denial of any claim filed on behalf of the insured, except to the extent that the insured has the right to withhold consent and does not affirmatively consent to notifying the parent; An explanation of any proposed change in the terms and conditions of the policy; Reasonable notice that the policy may lapse, but only if the parent has provided the insurer with the address at which the parent may be notified. In addition, any parent who is able to provide the information necessary for the insurer to process a claim must be permitted to authorize the filing of any claims under the policy.</w:t>
            </w:r>
            <w:r>
              <w:t xml:space="preserve">  </w:t>
            </w:r>
            <w:r w:rsidRPr="003E5248">
              <w:rPr>
                <w:b/>
                <w:i/>
              </w:rPr>
              <w:t>(There is no specific HMO requirement for this benefit/provision, but it is a benchmark plan requirement.)</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54198183" w14:textId="77777777" w:rsidR="007F54AE" w:rsidRPr="00384447" w:rsidRDefault="007F54AE" w:rsidP="007F54AE">
            <w:pPr>
              <w:shd w:val="clear" w:color="auto" w:fill="FFFFFF"/>
              <w:jc w:val="center"/>
              <w:rPr>
                <w:rFonts w:eastAsia="MS Mincho"/>
              </w:rPr>
            </w:pPr>
            <w:r w:rsidRPr="00384447">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718A7400" w14:textId="77777777" w:rsidR="007F54AE" w:rsidRPr="00384447" w:rsidRDefault="007F54AE" w:rsidP="007F54AE">
            <w:pPr>
              <w:rPr>
                <w:snapToGrid w:val="0"/>
                <w:color w:val="000000"/>
              </w:rPr>
            </w:pPr>
          </w:p>
        </w:tc>
      </w:tr>
      <w:tr w:rsidR="007F54AE" w:rsidRPr="00384447" w14:paraId="0C6942C2" w14:textId="77777777" w:rsidTr="00B33025">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44076928" w14:textId="77777777" w:rsidR="007F54AE" w:rsidRPr="00CC00BB" w:rsidRDefault="007F54AE" w:rsidP="007F54AE">
            <w:pPr>
              <w:spacing w:line="180" w:lineRule="atLeast"/>
            </w:pPr>
            <w:r>
              <w:t>Forms for proof of loss/Claim Forms</w:t>
            </w:r>
          </w:p>
        </w:tc>
        <w:tc>
          <w:tcPr>
            <w:tcW w:w="1800" w:type="dxa"/>
            <w:gridSpan w:val="3"/>
            <w:tcBorders>
              <w:top w:val="single" w:sz="6" w:space="0" w:color="auto"/>
              <w:left w:val="single" w:sz="2" w:space="0" w:color="000000"/>
              <w:bottom w:val="single" w:sz="6" w:space="0" w:color="auto"/>
              <w:right w:val="single" w:sz="2" w:space="0" w:color="000000"/>
            </w:tcBorders>
            <w:shd w:val="solid" w:color="FFFFFF" w:fill="auto"/>
          </w:tcPr>
          <w:p w14:paraId="6B59F01B" w14:textId="77777777" w:rsidR="007F54AE" w:rsidRPr="00CC00BB" w:rsidRDefault="00846370" w:rsidP="007F54AE">
            <w:pPr>
              <w:pStyle w:val="NormalWeb"/>
              <w:spacing w:line="180" w:lineRule="atLeast"/>
              <w:jc w:val="center"/>
              <w:rPr>
                <w:rStyle w:val="Hyperlink"/>
              </w:rPr>
            </w:pPr>
            <w:hyperlink r:id="rId105" w:history="1">
              <w:r w:rsidR="007F54AE" w:rsidRPr="00CC00BB">
                <w:rPr>
                  <w:rStyle w:val="Hyperlink"/>
                </w:rPr>
                <w:t>24-A M.R.S.A. §4207</w:t>
              </w:r>
            </w:hyperlink>
          </w:p>
          <w:p w14:paraId="745D2E12" w14:textId="77777777" w:rsidR="007F54AE" w:rsidRPr="00F24028" w:rsidRDefault="007F54AE" w:rsidP="007F54AE">
            <w:pPr>
              <w:pStyle w:val="NormalWeb"/>
              <w:spacing w:line="180" w:lineRule="atLeast"/>
              <w:jc w:val="center"/>
              <w:rPr>
                <w:rStyle w:val="Hyperlink"/>
              </w:rPr>
            </w:pPr>
            <w:r>
              <w:fldChar w:fldCharType="begin"/>
            </w:r>
            <w:r>
              <w:instrText xml:space="preserve"> HYPERLINK "http://www.maine.gov/sos/cec/rules/02/031/031c191.docx" </w:instrText>
            </w:r>
            <w:r>
              <w:fldChar w:fldCharType="separate"/>
            </w:r>
            <w:r w:rsidRPr="00F24028">
              <w:rPr>
                <w:rStyle w:val="Hyperlink"/>
              </w:rPr>
              <w:t>Rule 191(9)</w:t>
            </w:r>
            <w:r w:rsidRPr="00F24028">
              <w:rPr>
                <w:rStyle w:val="Hyperlink"/>
              </w:rPr>
              <w:br/>
              <w:t>(C)(3)</w:t>
            </w:r>
          </w:p>
          <w:p w14:paraId="35BD68E4" w14:textId="77777777" w:rsidR="007F54AE" w:rsidRPr="00CC00BB" w:rsidRDefault="007F54AE" w:rsidP="007F54AE">
            <w:pPr>
              <w:pStyle w:val="NormalWeb"/>
              <w:spacing w:line="180" w:lineRule="atLeast"/>
              <w:jc w:val="center"/>
            </w:pPr>
            <w:r>
              <w:fldChar w:fldCharType="end"/>
            </w:r>
          </w:p>
        </w:tc>
        <w:tc>
          <w:tcPr>
            <w:tcW w:w="6840" w:type="dxa"/>
            <w:gridSpan w:val="2"/>
            <w:tcBorders>
              <w:top w:val="single" w:sz="6" w:space="0" w:color="auto"/>
              <w:left w:val="single" w:sz="2" w:space="0" w:color="000000"/>
              <w:bottom w:val="single" w:sz="6" w:space="0" w:color="auto"/>
              <w:right w:val="single" w:sz="2" w:space="0" w:color="000000"/>
            </w:tcBorders>
            <w:shd w:val="solid" w:color="FFFFFF" w:fill="auto"/>
          </w:tcPr>
          <w:p w14:paraId="3E6DD283" w14:textId="77777777" w:rsidR="007F54AE" w:rsidRPr="00CC00BB" w:rsidRDefault="007F54AE" w:rsidP="007F54AE">
            <w:pPr>
              <w:spacing w:line="180" w:lineRule="atLeast"/>
            </w:pPr>
            <w:r w:rsidRPr="00CC00BB">
              <w:t>There shall be a provision that the insurer will furnish to the policyholder such forms as are usually furnished by it for filing proof of loss. If such forms are not furnished before the expiration of 15 days after the insurer received notice of any claim under the policy, the person making such claim shall be deemed to have complied with the requirements of the policy as to proof of loss upon submitting within the time fixed in the policy for filing proof of loss, written proof covering the occurrence, character and extent of t</w:t>
            </w:r>
            <w:r>
              <w:t xml:space="preserve">he loss for which claim is made. </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1631C3B5" w14:textId="77777777" w:rsidR="007F54AE" w:rsidRPr="00CC00BB" w:rsidRDefault="007F54AE" w:rsidP="007F54AE">
            <w:pPr>
              <w:shd w:val="clear" w:color="auto" w:fill="FFFFFF"/>
              <w:jc w:val="center"/>
            </w:pPr>
            <w:r w:rsidRPr="00CC00BB">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0E2DC19C" w14:textId="77777777" w:rsidR="007F54AE" w:rsidRPr="00CC00BB" w:rsidRDefault="007F54AE" w:rsidP="007F54AE">
            <w:pPr>
              <w:rPr>
                <w:snapToGrid w:val="0"/>
                <w:color w:val="000000"/>
              </w:rPr>
            </w:pPr>
          </w:p>
        </w:tc>
      </w:tr>
      <w:tr w:rsidR="007F54AE" w:rsidRPr="00384447" w14:paraId="78A20E33" w14:textId="77777777" w:rsidTr="00B33025">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3D32D216" w14:textId="77777777" w:rsidR="007F54AE" w:rsidRPr="00384447" w:rsidRDefault="007F54AE" w:rsidP="007F54AE">
            <w:pPr>
              <w:pStyle w:val="NormalWeb"/>
              <w:spacing w:before="0" w:beforeAutospacing="0" w:after="0" w:afterAutospacing="0" w:line="180" w:lineRule="atLeast"/>
              <w:rPr>
                <w:bCs/>
              </w:rPr>
            </w:pPr>
            <w:r w:rsidRPr="00384447">
              <w:rPr>
                <w:bCs/>
              </w:rPr>
              <w:t xml:space="preserve">Lifetime Limits and Annual Aggregate </w:t>
            </w:r>
            <w:r w:rsidRPr="00384447">
              <w:rPr>
                <w:bCs/>
              </w:rPr>
              <w:lastRenderedPageBreak/>
              <w:t>Dollar Limits Prohibited</w:t>
            </w:r>
          </w:p>
          <w:p w14:paraId="61B26604" w14:textId="77777777" w:rsidR="007F54AE" w:rsidRPr="00384447" w:rsidRDefault="007F54AE" w:rsidP="007F54AE">
            <w:pPr>
              <w:pStyle w:val="NormalWeb"/>
              <w:spacing w:before="0" w:beforeAutospacing="0" w:after="0" w:afterAutospacing="0" w:line="180" w:lineRule="atLeast"/>
              <w:ind w:firstLine="720"/>
              <w:rPr>
                <w:bCs/>
              </w:rPr>
            </w:pPr>
          </w:p>
          <w:p w14:paraId="140080FF" w14:textId="77777777" w:rsidR="007F54AE" w:rsidRPr="00384447" w:rsidRDefault="007F54AE" w:rsidP="007F54AE">
            <w:pPr>
              <w:pStyle w:val="NormalWeb"/>
              <w:spacing w:before="0" w:beforeAutospacing="0" w:after="0" w:afterAutospacing="0" w:line="180" w:lineRule="atLeast"/>
              <w:rPr>
                <w:bCs/>
              </w:rPr>
            </w:pPr>
          </w:p>
          <w:p w14:paraId="72616C6F" w14:textId="77777777" w:rsidR="007F54AE" w:rsidRPr="00384447" w:rsidRDefault="007F54AE" w:rsidP="007F54AE">
            <w:pPr>
              <w:pStyle w:val="NormalWeb"/>
              <w:spacing w:before="0" w:beforeAutospacing="0" w:after="0" w:afterAutospacing="0" w:line="180" w:lineRule="atLeast"/>
              <w:rPr>
                <w:bCs/>
              </w:rPr>
            </w:pPr>
          </w:p>
          <w:p w14:paraId="1E89C833" w14:textId="77777777" w:rsidR="007F54AE" w:rsidRPr="00384447" w:rsidRDefault="007F54AE" w:rsidP="007F54AE">
            <w:pPr>
              <w:pStyle w:val="NormalWeb"/>
              <w:spacing w:before="0" w:beforeAutospacing="0" w:after="0" w:afterAutospacing="0" w:line="180" w:lineRule="atLeast"/>
              <w:rPr>
                <w:bCs/>
              </w:rPr>
            </w:pPr>
          </w:p>
          <w:p w14:paraId="26D21955" w14:textId="77777777" w:rsidR="007F54AE" w:rsidRPr="00384447" w:rsidRDefault="007F54AE" w:rsidP="007F54AE">
            <w:pPr>
              <w:keepNext/>
              <w:keepLines/>
              <w:shd w:val="clear" w:color="auto" w:fill="FFFFFF"/>
            </w:pPr>
            <w:r w:rsidRPr="00384447">
              <w:t>Lifetime or annual limits on the dollar value of Essential Health Benefits (EHB):</w:t>
            </w:r>
          </w:p>
          <w:p w14:paraId="65228C52" w14:textId="77777777" w:rsidR="007F54AE" w:rsidRDefault="007F54AE" w:rsidP="007F54AE">
            <w:pPr>
              <w:pStyle w:val="NormalWeb"/>
              <w:spacing w:before="0" w:beforeAutospacing="0" w:after="0" w:afterAutospacing="0" w:line="180" w:lineRule="atLeast"/>
              <w:rPr>
                <w:bCs/>
              </w:rPr>
            </w:pPr>
          </w:p>
          <w:p w14:paraId="796E19B3" w14:textId="77777777" w:rsidR="007F54AE" w:rsidRDefault="007F54AE" w:rsidP="007F54AE">
            <w:pPr>
              <w:pStyle w:val="NormalWeb"/>
              <w:spacing w:before="0" w:beforeAutospacing="0" w:after="0" w:afterAutospacing="0" w:line="180" w:lineRule="atLeast"/>
              <w:rPr>
                <w:bCs/>
              </w:rPr>
            </w:pPr>
          </w:p>
          <w:p w14:paraId="0FDCE828" w14:textId="587CD336" w:rsidR="007F54AE" w:rsidRPr="009916FD" w:rsidRDefault="007F54AE" w:rsidP="007F54AE">
            <w:pPr>
              <w:pStyle w:val="NormalWeb"/>
              <w:spacing w:before="0" w:beforeAutospacing="0" w:after="0" w:afterAutospacing="0" w:line="180" w:lineRule="atLeast"/>
              <w:rPr>
                <w:b/>
                <w:bCs/>
                <w:u w:val="single"/>
              </w:rPr>
            </w:pPr>
            <w:r>
              <w:rPr>
                <w:b/>
                <w:bCs/>
                <w:u w:val="single"/>
              </w:rPr>
              <w:t>*2023</w:t>
            </w:r>
            <w:r w:rsidRPr="009916FD">
              <w:rPr>
                <w:b/>
                <w:bCs/>
                <w:u w:val="single"/>
              </w:rPr>
              <w:t xml:space="preserve"> Plan Year Limits:  </w:t>
            </w:r>
          </w:p>
          <w:p w14:paraId="28C31163" w14:textId="77777777" w:rsidR="007F54AE" w:rsidRDefault="007F54AE" w:rsidP="007F54AE">
            <w:pPr>
              <w:pStyle w:val="NormalWeb"/>
              <w:spacing w:before="0" w:beforeAutospacing="0" w:after="0" w:afterAutospacing="0" w:line="180" w:lineRule="atLeast"/>
              <w:rPr>
                <w:bCs/>
                <w:u w:val="single"/>
              </w:rPr>
            </w:pPr>
          </w:p>
          <w:p w14:paraId="3C9CD609" w14:textId="77777777" w:rsidR="007F54AE" w:rsidRPr="00422A8F" w:rsidRDefault="007F54AE" w:rsidP="007F54AE">
            <w:pPr>
              <w:pStyle w:val="NormalWeb"/>
              <w:spacing w:before="0" w:beforeAutospacing="0" w:after="0" w:afterAutospacing="0" w:line="180" w:lineRule="atLeast"/>
              <w:rPr>
                <w:b/>
              </w:rPr>
            </w:pPr>
            <w:r>
              <w:t>Use current maximum out-of-pocket limits as prescribed by CMS final rule.</w:t>
            </w:r>
          </w:p>
          <w:p w14:paraId="5F5FB375" w14:textId="77777777" w:rsidR="007F54AE" w:rsidRDefault="007F54AE" w:rsidP="007F54AE">
            <w:pPr>
              <w:pStyle w:val="NormalWeb"/>
              <w:spacing w:before="0" w:beforeAutospacing="0" w:after="0" w:afterAutospacing="0" w:line="180" w:lineRule="atLeast"/>
              <w:rPr>
                <w:b/>
              </w:rPr>
            </w:pPr>
          </w:p>
          <w:p w14:paraId="75746BAA" w14:textId="77777777" w:rsidR="007F54AE" w:rsidRDefault="007F54AE" w:rsidP="007F54AE">
            <w:pPr>
              <w:pStyle w:val="NormalWeb"/>
              <w:spacing w:before="0" w:beforeAutospacing="0" w:after="0" w:afterAutospacing="0" w:line="180" w:lineRule="atLeast"/>
              <w:rPr>
                <w:b/>
              </w:rPr>
            </w:pPr>
          </w:p>
          <w:p w14:paraId="0E5342A3" w14:textId="77777777" w:rsidR="007F54AE" w:rsidRPr="009916FD" w:rsidRDefault="007F54AE" w:rsidP="007F54AE">
            <w:pPr>
              <w:pStyle w:val="NormalWeb"/>
              <w:spacing w:before="0" w:beforeAutospacing="0" w:after="0" w:afterAutospacing="0" w:line="180" w:lineRule="atLeast"/>
              <w:rPr>
                <w:bCs/>
              </w:rPr>
            </w:pPr>
          </w:p>
        </w:tc>
        <w:tc>
          <w:tcPr>
            <w:tcW w:w="1800" w:type="dxa"/>
            <w:gridSpan w:val="3"/>
            <w:tcBorders>
              <w:top w:val="single" w:sz="6" w:space="0" w:color="auto"/>
              <w:left w:val="single" w:sz="2" w:space="0" w:color="000000"/>
              <w:bottom w:val="single" w:sz="6" w:space="0" w:color="auto"/>
              <w:right w:val="single" w:sz="2" w:space="0" w:color="000000"/>
            </w:tcBorders>
            <w:shd w:val="solid" w:color="FFFFFF" w:fill="auto"/>
          </w:tcPr>
          <w:p w14:paraId="2B300DA8" w14:textId="77777777" w:rsidR="007F54AE" w:rsidRPr="00384447" w:rsidRDefault="00846370" w:rsidP="007F54AE">
            <w:pPr>
              <w:pStyle w:val="NormalWeb"/>
              <w:spacing w:before="0" w:beforeAutospacing="0" w:after="0" w:afterAutospacing="0" w:line="180" w:lineRule="atLeast"/>
              <w:jc w:val="center"/>
            </w:pPr>
            <w:hyperlink r:id="rId106" w:history="1">
              <w:r w:rsidR="007F54AE" w:rsidRPr="00384447">
                <w:rPr>
                  <w:rStyle w:val="Hyperlink"/>
                </w:rPr>
                <w:t>24-A M.R.S.A.</w:t>
              </w:r>
              <w:r w:rsidR="007F54AE" w:rsidRPr="00384447">
                <w:rPr>
                  <w:rStyle w:val="Hyperlink"/>
                </w:rPr>
                <w:br/>
                <w:t>§4318</w:t>
              </w:r>
            </w:hyperlink>
          </w:p>
          <w:p w14:paraId="6D88A079" w14:textId="77777777" w:rsidR="007F54AE" w:rsidRPr="00384447" w:rsidRDefault="007F54AE" w:rsidP="007F54AE">
            <w:pPr>
              <w:pStyle w:val="NormalWeb"/>
              <w:spacing w:before="0" w:beforeAutospacing="0" w:after="0" w:afterAutospacing="0" w:line="180" w:lineRule="atLeast"/>
              <w:jc w:val="center"/>
            </w:pPr>
          </w:p>
          <w:p w14:paraId="2D8135DF" w14:textId="77777777" w:rsidR="007F54AE" w:rsidRPr="00384447" w:rsidRDefault="00846370" w:rsidP="007F54AE">
            <w:pPr>
              <w:pStyle w:val="NormalWeb"/>
              <w:spacing w:before="0" w:beforeAutospacing="0" w:after="0" w:afterAutospacing="0" w:line="180" w:lineRule="atLeast"/>
              <w:jc w:val="center"/>
              <w:rPr>
                <w:rStyle w:val="Hyperlink"/>
              </w:rPr>
            </w:pPr>
            <w:hyperlink r:id="rId107" w:history="1">
              <w:r w:rsidR="007F54AE" w:rsidRPr="00384447">
                <w:rPr>
                  <w:rStyle w:val="Hyperlink"/>
                </w:rPr>
                <w:t>§4320</w:t>
              </w:r>
            </w:hyperlink>
          </w:p>
          <w:p w14:paraId="50FC85DA" w14:textId="77777777" w:rsidR="007F54AE" w:rsidRPr="00384447" w:rsidRDefault="007F54AE" w:rsidP="007F54AE">
            <w:pPr>
              <w:pStyle w:val="NormalWeb"/>
              <w:spacing w:before="0" w:beforeAutospacing="0" w:after="0" w:afterAutospacing="0" w:line="180" w:lineRule="atLeast"/>
              <w:jc w:val="center"/>
              <w:rPr>
                <w:rStyle w:val="Hyperlink"/>
              </w:rPr>
            </w:pPr>
          </w:p>
          <w:p w14:paraId="02A7CDDF" w14:textId="77777777" w:rsidR="007F54AE" w:rsidRPr="00384447" w:rsidRDefault="007F54AE" w:rsidP="007F54AE">
            <w:pPr>
              <w:pStyle w:val="NormalWeb"/>
              <w:spacing w:before="0" w:beforeAutospacing="0" w:after="0" w:afterAutospacing="0" w:line="180" w:lineRule="atLeast"/>
              <w:jc w:val="center"/>
              <w:rPr>
                <w:rStyle w:val="Hyperlink"/>
              </w:rPr>
            </w:pPr>
          </w:p>
          <w:p w14:paraId="7A919709" w14:textId="77777777" w:rsidR="007F54AE" w:rsidRPr="00384447" w:rsidRDefault="007F54AE" w:rsidP="007F54AE">
            <w:pPr>
              <w:pStyle w:val="NormalWeb"/>
              <w:spacing w:before="0" w:beforeAutospacing="0" w:after="0" w:afterAutospacing="0" w:line="180" w:lineRule="atLeast"/>
              <w:jc w:val="center"/>
              <w:rPr>
                <w:rStyle w:val="Hyperlink"/>
              </w:rPr>
            </w:pPr>
          </w:p>
          <w:p w14:paraId="3E5C28DC" w14:textId="77777777" w:rsidR="007F54AE" w:rsidRPr="00384447" w:rsidRDefault="007F54AE" w:rsidP="007F54AE">
            <w:pPr>
              <w:pStyle w:val="NormalWeb"/>
              <w:spacing w:before="0" w:beforeAutospacing="0" w:after="0" w:afterAutospacing="0" w:line="180" w:lineRule="atLeast"/>
              <w:jc w:val="center"/>
              <w:rPr>
                <w:rStyle w:val="Hyperlink"/>
              </w:rPr>
            </w:pPr>
          </w:p>
          <w:p w14:paraId="709862C0" w14:textId="77777777" w:rsidR="007F54AE" w:rsidRPr="00384447" w:rsidRDefault="007F54AE" w:rsidP="007F54AE">
            <w:pPr>
              <w:shd w:val="clear" w:color="auto" w:fill="FFFFFF"/>
              <w:jc w:val="center"/>
            </w:pPr>
            <w:r w:rsidRPr="00384447">
              <w:t>PHSA §2711</w:t>
            </w:r>
          </w:p>
          <w:p w14:paraId="21114FFF" w14:textId="77777777" w:rsidR="007F54AE" w:rsidRPr="00384447" w:rsidRDefault="007F54AE" w:rsidP="007F54AE">
            <w:pPr>
              <w:shd w:val="clear" w:color="auto" w:fill="FFFFFF"/>
              <w:jc w:val="center"/>
            </w:pPr>
            <w:r w:rsidRPr="00384447">
              <w:t>(75 Fed Reg 37188,</w:t>
            </w:r>
          </w:p>
          <w:p w14:paraId="3036A103" w14:textId="77777777" w:rsidR="007F54AE" w:rsidRPr="00384447" w:rsidRDefault="007F54AE" w:rsidP="007F54AE">
            <w:pPr>
              <w:pStyle w:val="NormalWeb"/>
              <w:spacing w:before="0" w:beforeAutospacing="0" w:after="0" w:afterAutospacing="0" w:line="180" w:lineRule="atLeast"/>
              <w:jc w:val="center"/>
            </w:pPr>
            <w:r w:rsidRPr="00384447">
              <w:t>45 CFR §147.126)</w:t>
            </w:r>
          </w:p>
        </w:tc>
        <w:tc>
          <w:tcPr>
            <w:tcW w:w="6840" w:type="dxa"/>
            <w:gridSpan w:val="2"/>
            <w:tcBorders>
              <w:top w:val="single" w:sz="6" w:space="0" w:color="auto"/>
              <w:left w:val="single" w:sz="2" w:space="0" w:color="000000"/>
              <w:bottom w:val="single" w:sz="6" w:space="0" w:color="auto"/>
              <w:right w:val="single" w:sz="2" w:space="0" w:color="000000"/>
            </w:tcBorders>
            <w:shd w:val="solid" w:color="FFFFFF" w:fill="auto"/>
          </w:tcPr>
          <w:p w14:paraId="3ACBAC7C" w14:textId="77777777" w:rsidR="007F54AE" w:rsidRPr="00384447" w:rsidRDefault="007F54AE" w:rsidP="007F54AE">
            <w:pPr>
              <w:rPr>
                <w:color w:val="000000"/>
              </w:rPr>
            </w:pPr>
            <w:r w:rsidRPr="00384447">
              <w:rPr>
                <w:color w:val="000000"/>
              </w:rPr>
              <w:lastRenderedPageBreak/>
              <w:t xml:space="preserve">An individual or group health plan may not include a provision in a policy, contract, certificate or agreement that purports to terminate </w:t>
            </w:r>
            <w:r w:rsidRPr="00384447">
              <w:rPr>
                <w:color w:val="000000"/>
              </w:rPr>
              <w:lastRenderedPageBreak/>
              <w:t>payment of any additional claims for coverage of health care services after a defined maximum aggregate dollar amount of claims for coverage of health care services on an annual, lifetime or other basis has been paid under the health plan for coverage of an insured individual, family or group.</w:t>
            </w:r>
          </w:p>
          <w:p w14:paraId="32A4D3F5" w14:textId="77777777" w:rsidR="007F54AE" w:rsidRPr="00384447" w:rsidRDefault="007F54AE" w:rsidP="007F54AE">
            <w:pPr>
              <w:rPr>
                <w:color w:val="000000"/>
              </w:rPr>
            </w:pPr>
          </w:p>
          <w:p w14:paraId="78643FB5" w14:textId="77777777" w:rsidR="007F54AE" w:rsidRPr="00384447" w:rsidRDefault="007F54AE" w:rsidP="007F54AE">
            <w:r w:rsidRPr="00384447">
              <w:t>A carrier may however offer a health plan that limits benefits under the health plan for specified health care services on an annual basis.</w:t>
            </w:r>
          </w:p>
          <w:p w14:paraId="38ECFD90" w14:textId="77777777" w:rsidR="007F54AE" w:rsidRPr="00384447" w:rsidRDefault="007F54AE" w:rsidP="007F54AE"/>
          <w:p w14:paraId="76C84C0F" w14:textId="77777777" w:rsidR="007F54AE" w:rsidRPr="00384447" w:rsidRDefault="007F54AE" w:rsidP="007F54AE">
            <w:pPr>
              <w:pStyle w:val="ListParagraph"/>
              <w:shd w:val="clear" w:color="auto" w:fill="FFFFFF"/>
              <w:spacing w:after="0" w:line="240" w:lineRule="auto"/>
              <w:ind w:left="0"/>
              <w:rPr>
                <w:rFonts w:ascii="Times New Roman" w:hAnsi="Times New Roman"/>
                <w:sz w:val="24"/>
                <w:szCs w:val="24"/>
              </w:rPr>
            </w:pPr>
            <w:r w:rsidRPr="00384447">
              <w:rPr>
                <w:rFonts w:ascii="Times New Roman" w:hAnsi="Times New Roman"/>
                <w:sz w:val="24"/>
                <w:szCs w:val="24"/>
              </w:rPr>
              <w:t>Plans may not establish lifetime limits on the dollar value of essential health benefits:</w:t>
            </w:r>
          </w:p>
          <w:p w14:paraId="7D1AD7FA" w14:textId="77777777" w:rsidR="007F54AE" w:rsidRPr="00384447" w:rsidRDefault="007F54AE" w:rsidP="007F54AE">
            <w:pPr>
              <w:pStyle w:val="ListParagraph"/>
              <w:shd w:val="clear" w:color="auto" w:fill="FFFFFF"/>
              <w:spacing w:after="0" w:line="240" w:lineRule="auto"/>
              <w:ind w:left="0"/>
              <w:rPr>
                <w:rFonts w:ascii="Times New Roman" w:hAnsi="Times New Roman"/>
                <w:sz w:val="24"/>
                <w:szCs w:val="24"/>
              </w:rPr>
            </w:pPr>
          </w:p>
          <w:p w14:paraId="09DC8DD5" w14:textId="77777777" w:rsidR="007F54AE" w:rsidRPr="00384447" w:rsidRDefault="007F54AE" w:rsidP="007F54AE">
            <w:pPr>
              <w:pStyle w:val="ListParagraph"/>
              <w:numPr>
                <w:ilvl w:val="0"/>
                <w:numId w:val="6"/>
              </w:numPr>
              <w:shd w:val="clear" w:color="auto" w:fill="FFFFFF"/>
              <w:spacing w:after="0" w:line="240" w:lineRule="auto"/>
              <w:rPr>
                <w:rFonts w:ascii="Times New Roman" w:hAnsi="Times New Roman"/>
                <w:sz w:val="24"/>
                <w:szCs w:val="24"/>
              </w:rPr>
            </w:pPr>
            <w:r w:rsidRPr="00384447">
              <w:rPr>
                <w:rFonts w:ascii="Times New Roman" w:hAnsi="Times New Roman"/>
                <w:sz w:val="24"/>
                <w:szCs w:val="24"/>
              </w:rPr>
              <w:t>Ambulatory patient services</w:t>
            </w:r>
          </w:p>
          <w:p w14:paraId="6D39C92B" w14:textId="77777777" w:rsidR="007F54AE" w:rsidRPr="00384447" w:rsidRDefault="007F54AE" w:rsidP="007F54AE">
            <w:pPr>
              <w:pStyle w:val="ListParagraph"/>
              <w:numPr>
                <w:ilvl w:val="0"/>
                <w:numId w:val="6"/>
              </w:numPr>
              <w:shd w:val="clear" w:color="auto" w:fill="FFFFFF"/>
              <w:spacing w:after="0" w:line="240" w:lineRule="auto"/>
              <w:rPr>
                <w:rFonts w:ascii="Times New Roman" w:hAnsi="Times New Roman"/>
                <w:sz w:val="24"/>
                <w:szCs w:val="24"/>
              </w:rPr>
            </w:pPr>
            <w:r w:rsidRPr="00384447">
              <w:rPr>
                <w:rFonts w:ascii="Times New Roman" w:hAnsi="Times New Roman"/>
                <w:sz w:val="24"/>
                <w:szCs w:val="24"/>
              </w:rPr>
              <w:t>Emergency services</w:t>
            </w:r>
          </w:p>
          <w:p w14:paraId="5CE75794" w14:textId="77777777" w:rsidR="007F54AE" w:rsidRPr="00384447" w:rsidRDefault="007F54AE" w:rsidP="007F54AE">
            <w:pPr>
              <w:pStyle w:val="ListParagraph"/>
              <w:numPr>
                <w:ilvl w:val="0"/>
                <w:numId w:val="6"/>
              </w:numPr>
              <w:shd w:val="clear" w:color="auto" w:fill="FFFFFF"/>
              <w:spacing w:after="0" w:line="240" w:lineRule="auto"/>
              <w:rPr>
                <w:rFonts w:ascii="Times New Roman" w:hAnsi="Times New Roman"/>
                <w:sz w:val="24"/>
                <w:szCs w:val="24"/>
              </w:rPr>
            </w:pPr>
            <w:r w:rsidRPr="00384447">
              <w:rPr>
                <w:rFonts w:ascii="Times New Roman" w:hAnsi="Times New Roman"/>
                <w:sz w:val="24"/>
                <w:szCs w:val="24"/>
              </w:rPr>
              <w:t>Hospitalization</w:t>
            </w:r>
          </w:p>
          <w:p w14:paraId="3217A467" w14:textId="77777777" w:rsidR="007F54AE" w:rsidRPr="00384447" w:rsidRDefault="007F54AE" w:rsidP="007F54AE">
            <w:pPr>
              <w:pStyle w:val="ListParagraph"/>
              <w:numPr>
                <w:ilvl w:val="0"/>
                <w:numId w:val="6"/>
              </w:numPr>
              <w:shd w:val="clear" w:color="auto" w:fill="FFFFFF"/>
              <w:spacing w:after="0" w:line="240" w:lineRule="auto"/>
              <w:rPr>
                <w:rFonts w:ascii="Times New Roman" w:hAnsi="Times New Roman"/>
                <w:sz w:val="24"/>
                <w:szCs w:val="24"/>
              </w:rPr>
            </w:pPr>
            <w:r w:rsidRPr="00384447">
              <w:rPr>
                <w:rFonts w:ascii="Times New Roman" w:hAnsi="Times New Roman"/>
                <w:sz w:val="24"/>
                <w:szCs w:val="24"/>
              </w:rPr>
              <w:t>Maternity and newborn care</w:t>
            </w:r>
          </w:p>
          <w:p w14:paraId="500AE2E0" w14:textId="77777777" w:rsidR="007F54AE" w:rsidRPr="00384447" w:rsidRDefault="007F54AE" w:rsidP="007F54AE">
            <w:pPr>
              <w:pStyle w:val="ListParagraph"/>
              <w:numPr>
                <w:ilvl w:val="0"/>
                <w:numId w:val="6"/>
              </w:numPr>
              <w:shd w:val="clear" w:color="auto" w:fill="FFFFFF"/>
              <w:spacing w:after="0" w:line="240" w:lineRule="auto"/>
              <w:rPr>
                <w:rFonts w:ascii="Times New Roman" w:hAnsi="Times New Roman"/>
                <w:sz w:val="24"/>
                <w:szCs w:val="24"/>
              </w:rPr>
            </w:pPr>
            <w:r w:rsidRPr="00384447">
              <w:rPr>
                <w:rFonts w:ascii="Times New Roman" w:hAnsi="Times New Roman"/>
                <w:sz w:val="24"/>
                <w:szCs w:val="24"/>
              </w:rPr>
              <w:t>Mental health and substance use disorder services, including behavioral health treatment</w:t>
            </w:r>
          </w:p>
          <w:p w14:paraId="4CAE94F3" w14:textId="77777777" w:rsidR="007F54AE" w:rsidRPr="00384447" w:rsidRDefault="007F54AE" w:rsidP="007F54AE">
            <w:pPr>
              <w:pStyle w:val="ListParagraph"/>
              <w:numPr>
                <w:ilvl w:val="0"/>
                <w:numId w:val="6"/>
              </w:numPr>
              <w:shd w:val="clear" w:color="auto" w:fill="FFFFFF"/>
              <w:spacing w:after="0" w:line="240" w:lineRule="auto"/>
              <w:rPr>
                <w:rFonts w:ascii="Times New Roman" w:hAnsi="Times New Roman"/>
                <w:sz w:val="24"/>
                <w:szCs w:val="24"/>
              </w:rPr>
            </w:pPr>
            <w:r w:rsidRPr="00384447">
              <w:rPr>
                <w:rFonts w:ascii="Times New Roman" w:hAnsi="Times New Roman"/>
                <w:sz w:val="24"/>
                <w:szCs w:val="24"/>
              </w:rPr>
              <w:t>Prescription drugs</w:t>
            </w:r>
          </w:p>
          <w:p w14:paraId="6095057E" w14:textId="77777777" w:rsidR="007F54AE" w:rsidRPr="00384447" w:rsidRDefault="007F54AE" w:rsidP="007F54AE">
            <w:pPr>
              <w:pStyle w:val="ListParagraph"/>
              <w:numPr>
                <w:ilvl w:val="0"/>
                <w:numId w:val="6"/>
              </w:numPr>
              <w:shd w:val="clear" w:color="auto" w:fill="FFFFFF"/>
              <w:spacing w:after="0" w:line="240" w:lineRule="auto"/>
              <w:rPr>
                <w:rFonts w:ascii="Times New Roman" w:hAnsi="Times New Roman"/>
                <w:sz w:val="24"/>
                <w:szCs w:val="24"/>
              </w:rPr>
            </w:pPr>
            <w:r w:rsidRPr="00384447">
              <w:rPr>
                <w:rFonts w:ascii="Times New Roman" w:hAnsi="Times New Roman"/>
                <w:sz w:val="24"/>
                <w:szCs w:val="24"/>
              </w:rPr>
              <w:t>Rehabilitative and habilitative services and devices</w:t>
            </w:r>
          </w:p>
          <w:p w14:paraId="50009D19" w14:textId="77777777" w:rsidR="007F54AE" w:rsidRPr="00384447" w:rsidRDefault="007F54AE" w:rsidP="007F54AE">
            <w:pPr>
              <w:pStyle w:val="ListParagraph"/>
              <w:numPr>
                <w:ilvl w:val="0"/>
                <w:numId w:val="6"/>
              </w:numPr>
              <w:shd w:val="clear" w:color="auto" w:fill="FFFFFF"/>
              <w:spacing w:after="0" w:line="240" w:lineRule="auto"/>
              <w:rPr>
                <w:rFonts w:ascii="Times New Roman" w:hAnsi="Times New Roman"/>
                <w:sz w:val="24"/>
                <w:szCs w:val="24"/>
              </w:rPr>
            </w:pPr>
            <w:r w:rsidRPr="00384447">
              <w:rPr>
                <w:rFonts w:ascii="Times New Roman" w:hAnsi="Times New Roman"/>
                <w:sz w:val="24"/>
                <w:szCs w:val="24"/>
              </w:rPr>
              <w:t>Laboratory services</w:t>
            </w:r>
          </w:p>
          <w:p w14:paraId="42979841" w14:textId="77777777" w:rsidR="007F54AE" w:rsidRPr="00384447" w:rsidRDefault="007F54AE" w:rsidP="007F54AE">
            <w:pPr>
              <w:pStyle w:val="ListParagraph"/>
              <w:numPr>
                <w:ilvl w:val="0"/>
                <w:numId w:val="6"/>
              </w:numPr>
              <w:shd w:val="clear" w:color="auto" w:fill="FFFFFF"/>
              <w:spacing w:after="0" w:line="240" w:lineRule="auto"/>
              <w:rPr>
                <w:rFonts w:ascii="Times New Roman" w:hAnsi="Times New Roman"/>
                <w:sz w:val="24"/>
                <w:szCs w:val="24"/>
              </w:rPr>
            </w:pPr>
            <w:r w:rsidRPr="00384447">
              <w:rPr>
                <w:rFonts w:ascii="Times New Roman" w:hAnsi="Times New Roman"/>
                <w:sz w:val="24"/>
                <w:szCs w:val="24"/>
              </w:rPr>
              <w:t>Preventive and wellness services and chronic disease management</w:t>
            </w:r>
          </w:p>
          <w:p w14:paraId="4CB8DD17" w14:textId="77777777" w:rsidR="007F54AE" w:rsidRPr="00384447" w:rsidRDefault="007F54AE" w:rsidP="007F54AE">
            <w:pPr>
              <w:pStyle w:val="ListParagraph"/>
              <w:numPr>
                <w:ilvl w:val="0"/>
                <w:numId w:val="6"/>
              </w:numPr>
              <w:shd w:val="clear" w:color="auto" w:fill="FFFFFF"/>
              <w:spacing w:after="0" w:line="240" w:lineRule="auto"/>
              <w:rPr>
                <w:rFonts w:ascii="Times New Roman" w:hAnsi="Times New Roman"/>
                <w:sz w:val="24"/>
                <w:szCs w:val="24"/>
              </w:rPr>
            </w:pPr>
            <w:r w:rsidRPr="00384447">
              <w:rPr>
                <w:rFonts w:ascii="Times New Roman" w:hAnsi="Times New Roman"/>
                <w:sz w:val="24"/>
                <w:szCs w:val="24"/>
              </w:rPr>
              <w:t>Pediatric services, including oral and vision care</w:t>
            </w:r>
          </w:p>
          <w:p w14:paraId="6B068F46" w14:textId="77777777" w:rsidR="007F54AE" w:rsidRPr="00384447" w:rsidRDefault="007F54AE" w:rsidP="007F54AE">
            <w:pPr>
              <w:pStyle w:val="ListParagraph"/>
              <w:shd w:val="clear" w:color="auto" w:fill="FFFFFF"/>
              <w:spacing w:after="0" w:line="240" w:lineRule="auto"/>
              <w:ind w:left="0"/>
              <w:rPr>
                <w:rFonts w:ascii="Times New Roman" w:hAnsi="Times New Roman"/>
                <w:sz w:val="24"/>
                <w:szCs w:val="24"/>
              </w:rPr>
            </w:pPr>
          </w:p>
          <w:p w14:paraId="75B35B0D" w14:textId="77777777" w:rsidR="007F54AE" w:rsidRPr="00384447" w:rsidRDefault="007F54AE" w:rsidP="007F54AE">
            <w:pPr>
              <w:rPr>
                <w:color w:val="000000"/>
              </w:rPr>
            </w:pPr>
            <w:r w:rsidRPr="00384447">
              <w:t>Issuers are not prohibited from using lifetime limits for specific covered benefits that are not EHB; issuers are not prohibited from excluding all benefits for a non-covered condition for all covered people, but if any benefits are provided for a condition, then no lifetime limit requirements apply.</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7CB8EDD7" w14:textId="77777777" w:rsidR="007F54AE" w:rsidRPr="00384447" w:rsidRDefault="007F54AE" w:rsidP="007F54AE">
            <w:pPr>
              <w:shd w:val="clear" w:color="auto" w:fill="FFFFFF"/>
              <w:jc w:val="center"/>
            </w:pPr>
            <w:r w:rsidRPr="00384447">
              <w:rPr>
                <w:rFonts w:ascii="Segoe UI Symbol" w:eastAsia="MS Mincho" w:hAnsi="Segoe UI Symbol" w:cs="Segoe UI Symbol"/>
              </w:rPr>
              <w:lastRenderedPageBreak/>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5D895581" w14:textId="77777777" w:rsidR="007F54AE" w:rsidRPr="00384447" w:rsidRDefault="007F54AE" w:rsidP="007F54AE">
            <w:pPr>
              <w:rPr>
                <w:color w:val="FF0000"/>
              </w:rPr>
            </w:pPr>
          </w:p>
        </w:tc>
      </w:tr>
      <w:tr w:rsidR="007F54AE" w:rsidRPr="00384447" w14:paraId="2BE18C6B" w14:textId="77777777" w:rsidTr="00B33025">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7C07C0A5" w14:textId="77777777" w:rsidR="007F54AE" w:rsidRPr="00940C93" w:rsidRDefault="007F54AE" w:rsidP="007F54AE">
            <w:pPr>
              <w:pStyle w:val="NormalWeb"/>
              <w:shd w:val="clear" w:color="auto" w:fill="FFFFFF"/>
            </w:pPr>
            <w:r w:rsidRPr="00940C93">
              <w:t>Limitations on Cost Sharing</w:t>
            </w:r>
          </w:p>
        </w:tc>
        <w:tc>
          <w:tcPr>
            <w:tcW w:w="1800" w:type="dxa"/>
            <w:gridSpan w:val="3"/>
            <w:tcBorders>
              <w:top w:val="single" w:sz="6" w:space="0" w:color="auto"/>
              <w:left w:val="single" w:sz="2" w:space="0" w:color="000000"/>
              <w:bottom w:val="single" w:sz="6" w:space="0" w:color="auto"/>
              <w:right w:val="single" w:sz="2" w:space="0" w:color="000000"/>
            </w:tcBorders>
            <w:shd w:val="solid" w:color="FFFFFF" w:fill="auto"/>
          </w:tcPr>
          <w:p w14:paraId="50767F8A" w14:textId="77777777" w:rsidR="007F54AE" w:rsidRPr="00940C93" w:rsidRDefault="007F54AE" w:rsidP="007F54AE">
            <w:pPr>
              <w:pStyle w:val="NormalWeb"/>
              <w:shd w:val="clear" w:color="auto" w:fill="FFFFFF"/>
              <w:jc w:val="center"/>
            </w:pPr>
            <w:r w:rsidRPr="00940C93">
              <w:t>45 CFR § 156.130</w:t>
            </w:r>
          </w:p>
        </w:tc>
        <w:tc>
          <w:tcPr>
            <w:tcW w:w="6840" w:type="dxa"/>
            <w:gridSpan w:val="2"/>
            <w:tcBorders>
              <w:top w:val="single" w:sz="6" w:space="0" w:color="auto"/>
              <w:left w:val="single" w:sz="2" w:space="0" w:color="000000"/>
              <w:bottom w:val="single" w:sz="6" w:space="0" w:color="auto"/>
              <w:right w:val="single" w:sz="2" w:space="0" w:color="000000"/>
            </w:tcBorders>
            <w:shd w:val="solid" w:color="FFFFFF" w:fill="auto"/>
          </w:tcPr>
          <w:p w14:paraId="6D07A5E0" w14:textId="77777777" w:rsidR="007F54AE" w:rsidRPr="00940C93" w:rsidRDefault="007F54AE" w:rsidP="007F54AE">
            <w:r w:rsidRPr="00940C93">
              <w:t>The annual limitation on cost sharing for self-only coverage applies to all individuals</w:t>
            </w:r>
            <w:r>
              <w:t xml:space="preserve"> </w:t>
            </w:r>
            <w:r w:rsidRPr="00940C93">
              <w:t>regardless of whether the individual is covered by a self-only plan or is covered by a plan that is other than self-only. In both of these cases, an individual’s cost sharing for EHB may never exceed the self-only annual limitation on cost sharing.</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59736CEC" w14:textId="77777777" w:rsidR="007F54AE" w:rsidRPr="000D7516" w:rsidRDefault="007F54AE" w:rsidP="007F54AE">
            <w:pPr>
              <w:jc w:val="center"/>
              <w:rPr>
                <w:rFonts w:ascii="Arial Unicode MS" w:eastAsia="MS Mincho" w:hAnsi="Arial Unicode MS" w:cs="Arial Unicode MS"/>
              </w:rPr>
            </w:pPr>
            <w:r w:rsidRPr="000D7516">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3C267EF7" w14:textId="77777777" w:rsidR="007F54AE" w:rsidRDefault="007F54AE" w:rsidP="007F54AE">
            <w:pPr>
              <w:rPr>
                <w:b/>
                <w:snapToGrid w:val="0"/>
                <w:color w:val="000000"/>
                <w:sz w:val="18"/>
              </w:rPr>
            </w:pPr>
          </w:p>
        </w:tc>
      </w:tr>
      <w:tr w:rsidR="007F54AE" w:rsidRPr="00384447" w14:paraId="0C9673B8" w14:textId="77777777" w:rsidTr="00B33025">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06D4B1AD" w14:textId="77777777" w:rsidR="007F54AE" w:rsidRDefault="007F54AE" w:rsidP="007F54AE">
            <w:pPr>
              <w:pStyle w:val="NormalWeb"/>
              <w:spacing w:line="150" w:lineRule="atLeast"/>
            </w:pPr>
            <w:r>
              <w:lastRenderedPageBreak/>
              <w:t>Limits on priority liens/Subrogation</w:t>
            </w:r>
          </w:p>
        </w:tc>
        <w:tc>
          <w:tcPr>
            <w:tcW w:w="1800" w:type="dxa"/>
            <w:gridSpan w:val="3"/>
            <w:tcBorders>
              <w:top w:val="single" w:sz="6" w:space="0" w:color="auto"/>
              <w:left w:val="single" w:sz="2" w:space="0" w:color="000000"/>
              <w:bottom w:val="single" w:sz="6" w:space="0" w:color="auto"/>
              <w:right w:val="single" w:sz="2" w:space="0" w:color="000000"/>
            </w:tcBorders>
            <w:shd w:val="solid" w:color="FFFFFF" w:fill="auto"/>
          </w:tcPr>
          <w:p w14:paraId="28B0F44B" w14:textId="77777777" w:rsidR="007F54AE" w:rsidRDefault="007F54AE" w:rsidP="007F54AE">
            <w:pPr>
              <w:pStyle w:val="NormalWeb"/>
              <w:spacing w:line="150" w:lineRule="atLeast"/>
              <w:jc w:val="center"/>
              <w:rPr>
                <w:color w:val="0000FF"/>
              </w:rPr>
            </w:pPr>
            <w:r w:rsidRPr="00630A97">
              <w:rPr>
                <w:color w:val="0000FF"/>
                <w:u w:val="single"/>
              </w:rPr>
              <w:t xml:space="preserve">24-A M.R.S.A. </w:t>
            </w:r>
            <w:hyperlink r:id="rId108" w:history="1">
              <w:r w:rsidRPr="00630A97">
                <w:rPr>
                  <w:rStyle w:val="Hyperlink"/>
                </w:rPr>
                <w:t>§4243</w:t>
              </w:r>
            </w:hyperlink>
          </w:p>
          <w:p w14:paraId="2798AECC" w14:textId="77777777" w:rsidR="007F54AE" w:rsidRPr="00630A97" w:rsidRDefault="007F54AE" w:rsidP="007F54AE">
            <w:pPr>
              <w:pStyle w:val="NormalWeb"/>
              <w:spacing w:line="150" w:lineRule="atLeast"/>
              <w:jc w:val="center"/>
              <w:rPr>
                <w:color w:val="0000FF"/>
              </w:rPr>
            </w:pPr>
          </w:p>
        </w:tc>
        <w:tc>
          <w:tcPr>
            <w:tcW w:w="6840" w:type="dxa"/>
            <w:gridSpan w:val="2"/>
            <w:tcBorders>
              <w:top w:val="single" w:sz="6" w:space="0" w:color="auto"/>
              <w:left w:val="single" w:sz="2" w:space="0" w:color="000000"/>
              <w:bottom w:val="single" w:sz="6" w:space="0" w:color="auto"/>
              <w:right w:val="single" w:sz="2" w:space="0" w:color="000000"/>
            </w:tcBorders>
            <w:shd w:val="solid" w:color="FFFFFF" w:fill="auto"/>
          </w:tcPr>
          <w:p w14:paraId="2776A1E0" w14:textId="77777777" w:rsidR="007F54AE" w:rsidRDefault="007F54AE" w:rsidP="007F54AE">
            <w:pPr>
              <w:pStyle w:val="NormalWeb"/>
              <w:spacing w:line="150" w:lineRule="atLeast"/>
            </w:pPr>
            <w:r>
              <w:t>Does this policy have subrogation provisions?  If yes see provision below:</w:t>
            </w:r>
          </w:p>
          <w:p w14:paraId="0D2CD915" w14:textId="77777777" w:rsidR="007F54AE" w:rsidRDefault="007F54AE" w:rsidP="007F54AE">
            <w:pPr>
              <w:pStyle w:val="NormalWeb"/>
              <w:spacing w:line="150" w:lineRule="atLeast"/>
            </w:pPr>
            <w:r>
              <w:t>Subrogation requires prior written approval of the insured and allows such payments only on a just and equitable basis and not on the basis of a priority lien. Applies to point of service contracts in the HMO but doesn’t apply to closed network arrangements.</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0C90B1C8" w14:textId="77777777" w:rsidR="007F54AE" w:rsidRDefault="007F54AE" w:rsidP="007F54AE">
            <w:pPr>
              <w:jc w:val="center"/>
            </w:pPr>
            <w:r w:rsidRPr="000D7516">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2600ED25" w14:textId="77777777" w:rsidR="007F54AE" w:rsidRDefault="007F54AE" w:rsidP="007F54AE">
            <w:pPr>
              <w:rPr>
                <w:b/>
                <w:snapToGrid w:val="0"/>
                <w:color w:val="000000"/>
                <w:sz w:val="18"/>
              </w:rPr>
            </w:pPr>
          </w:p>
        </w:tc>
      </w:tr>
      <w:tr w:rsidR="007F54AE" w:rsidRPr="00384447" w14:paraId="549601FB" w14:textId="77777777" w:rsidTr="00B33025">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02E21411" w14:textId="77777777" w:rsidR="007F54AE" w:rsidRDefault="007F54AE" w:rsidP="007F54AE">
            <w:pPr>
              <w:spacing w:line="150" w:lineRule="atLeast"/>
            </w:pPr>
            <w:r>
              <w:t>Notice of claim</w:t>
            </w:r>
          </w:p>
          <w:p w14:paraId="362888D3" w14:textId="77777777" w:rsidR="007F54AE" w:rsidRDefault="007F54AE" w:rsidP="007F54AE">
            <w:pPr>
              <w:spacing w:line="150" w:lineRule="atLeast"/>
            </w:pPr>
          </w:p>
          <w:p w14:paraId="4C15C66B" w14:textId="77777777" w:rsidR="007F54AE" w:rsidRDefault="007F54AE" w:rsidP="007F54AE">
            <w:pPr>
              <w:spacing w:line="150" w:lineRule="atLeast"/>
            </w:pPr>
          </w:p>
          <w:p w14:paraId="7A69D773" w14:textId="77777777" w:rsidR="007F54AE" w:rsidRDefault="007F54AE" w:rsidP="007F54AE">
            <w:pPr>
              <w:spacing w:line="150" w:lineRule="atLeast"/>
            </w:pPr>
          </w:p>
          <w:p w14:paraId="497B5C26" w14:textId="77777777" w:rsidR="007F54AE" w:rsidRDefault="007F54AE" w:rsidP="007F54AE">
            <w:pPr>
              <w:spacing w:line="150" w:lineRule="atLeast"/>
            </w:pPr>
          </w:p>
          <w:p w14:paraId="1C8B03EF" w14:textId="77777777" w:rsidR="007F54AE" w:rsidRDefault="007F54AE" w:rsidP="007F54AE">
            <w:pPr>
              <w:spacing w:line="150" w:lineRule="atLeast"/>
            </w:pPr>
          </w:p>
          <w:p w14:paraId="1C22B168" w14:textId="77777777" w:rsidR="007F54AE" w:rsidRPr="00CC00BB" w:rsidRDefault="007F54AE" w:rsidP="007F54AE">
            <w:pPr>
              <w:spacing w:line="150" w:lineRule="atLeast"/>
            </w:pPr>
          </w:p>
        </w:tc>
        <w:tc>
          <w:tcPr>
            <w:tcW w:w="1800" w:type="dxa"/>
            <w:gridSpan w:val="3"/>
            <w:tcBorders>
              <w:top w:val="single" w:sz="6" w:space="0" w:color="auto"/>
              <w:left w:val="single" w:sz="2" w:space="0" w:color="000000"/>
              <w:bottom w:val="single" w:sz="6" w:space="0" w:color="auto"/>
              <w:right w:val="single" w:sz="2" w:space="0" w:color="000000"/>
            </w:tcBorders>
            <w:shd w:val="solid" w:color="FFFFFF" w:fill="auto"/>
          </w:tcPr>
          <w:p w14:paraId="79FCA47D" w14:textId="77777777" w:rsidR="007F54AE" w:rsidRPr="00CC00BB" w:rsidRDefault="007F54AE" w:rsidP="007F54AE">
            <w:pPr>
              <w:pStyle w:val="NormalWeb"/>
              <w:spacing w:line="150" w:lineRule="atLeast"/>
              <w:jc w:val="center"/>
              <w:rPr>
                <w:rStyle w:val="Hyperlink"/>
              </w:rPr>
            </w:pPr>
            <w:r>
              <w:rPr>
                <w:rStyle w:val="Hyperlink"/>
              </w:rPr>
              <w:t xml:space="preserve">24-A M.R.S.A. </w:t>
            </w:r>
            <w:hyperlink r:id="rId109" w:history="1">
              <w:r w:rsidRPr="00CC00BB">
                <w:rPr>
                  <w:rStyle w:val="Hyperlink"/>
                </w:rPr>
                <w:t>§4207</w:t>
              </w:r>
            </w:hyperlink>
          </w:p>
          <w:p w14:paraId="6C3F5B13" w14:textId="77777777" w:rsidR="007F54AE" w:rsidRDefault="00846370" w:rsidP="007F54AE">
            <w:pPr>
              <w:pStyle w:val="NormalWeb"/>
              <w:spacing w:line="150" w:lineRule="atLeast"/>
              <w:jc w:val="center"/>
              <w:rPr>
                <w:rStyle w:val="Hyperlink"/>
              </w:rPr>
            </w:pPr>
            <w:hyperlink r:id="rId110" w:history="1">
              <w:r w:rsidR="007F54AE" w:rsidRPr="00CC00BB">
                <w:rPr>
                  <w:rStyle w:val="Hyperlink"/>
                </w:rPr>
                <w:t>§2823</w:t>
              </w:r>
            </w:hyperlink>
          </w:p>
          <w:p w14:paraId="5595D7EB" w14:textId="77777777" w:rsidR="007F54AE" w:rsidRPr="00CC00BB" w:rsidRDefault="00846370" w:rsidP="007F54AE">
            <w:pPr>
              <w:pStyle w:val="NormalWeb"/>
              <w:spacing w:line="150" w:lineRule="atLeast"/>
              <w:jc w:val="center"/>
            </w:pPr>
            <w:hyperlink r:id="rId111" w:history="1">
              <w:r w:rsidR="007F54AE" w:rsidRPr="00CC00BB">
                <w:rPr>
                  <w:rStyle w:val="Hyperlink"/>
                </w:rPr>
                <w:t>Rule 191(9)</w:t>
              </w:r>
            </w:hyperlink>
            <w:r w:rsidR="007F54AE" w:rsidRPr="00CC00BB">
              <w:rPr>
                <w:rStyle w:val="Hyperlink"/>
              </w:rPr>
              <w:br/>
              <w:t>(C)(3)</w:t>
            </w:r>
          </w:p>
        </w:tc>
        <w:tc>
          <w:tcPr>
            <w:tcW w:w="6840" w:type="dxa"/>
            <w:gridSpan w:val="2"/>
            <w:tcBorders>
              <w:top w:val="single" w:sz="6" w:space="0" w:color="auto"/>
              <w:left w:val="single" w:sz="2" w:space="0" w:color="000000"/>
              <w:bottom w:val="single" w:sz="6" w:space="0" w:color="auto"/>
              <w:right w:val="single" w:sz="2" w:space="0" w:color="000000"/>
            </w:tcBorders>
            <w:shd w:val="solid" w:color="FFFFFF" w:fill="auto"/>
          </w:tcPr>
          <w:p w14:paraId="7089417D" w14:textId="77777777" w:rsidR="007F54AE" w:rsidRPr="00CC00BB" w:rsidRDefault="007F54AE" w:rsidP="007F54AE">
            <w:pPr>
              <w:spacing w:line="150" w:lineRule="atLeast"/>
            </w:pPr>
            <w:r w:rsidRPr="00CC00BB">
              <w:t>There shall be a provision that written notice of sickness or of injury must be given to the insurer within 30 days after the date when such sickness or injury occurred. Failure to give notice within such time shall not invalidate nor reduce any claim, if it shall be shown not to have been reasonably possible to give such notice and that notice was given as soon as was reasonably possible.</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5CA2408F" w14:textId="77777777" w:rsidR="007F54AE" w:rsidRPr="00CC00BB" w:rsidRDefault="007F54AE" w:rsidP="007F54AE">
            <w:pPr>
              <w:shd w:val="clear" w:color="auto" w:fill="FFFFFF"/>
              <w:jc w:val="center"/>
            </w:pPr>
            <w:r w:rsidRPr="00CC00BB">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57939A5F" w14:textId="77777777" w:rsidR="007F54AE" w:rsidRPr="00CC00BB" w:rsidRDefault="007F54AE" w:rsidP="007F54AE">
            <w:pPr>
              <w:rPr>
                <w:snapToGrid w:val="0"/>
                <w:color w:val="000000"/>
              </w:rPr>
            </w:pPr>
          </w:p>
        </w:tc>
      </w:tr>
      <w:tr w:rsidR="007F54AE" w:rsidRPr="00384447" w14:paraId="39CE3D7C" w14:textId="77777777" w:rsidTr="00B33025">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19D6E15D" w14:textId="77777777" w:rsidR="007F54AE" w:rsidRPr="00384447" w:rsidRDefault="007F54AE" w:rsidP="007F54AE">
            <w:pPr>
              <w:pStyle w:val="NormalWeb"/>
            </w:pPr>
            <w:r w:rsidRPr="00384447">
              <w:t>Payment of Claims</w:t>
            </w:r>
          </w:p>
        </w:tc>
        <w:tc>
          <w:tcPr>
            <w:tcW w:w="1800" w:type="dxa"/>
            <w:gridSpan w:val="3"/>
            <w:tcBorders>
              <w:top w:val="single" w:sz="6" w:space="0" w:color="auto"/>
              <w:left w:val="single" w:sz="2" w:space="0" w:color="000000"/>
              <w:bottom w:val="single" w:sz="6" w:space="0" w:color="auto"/>
              <w:right w:val="single" w:sz="2" w:space="0" w:color="000000"/>
            </w:tcBorders>
            <w:shd w:val="solid" w:color="FFFFFF" w:fill="auto"/>
          </w:tcPr>
          <w:p w14:paraId="639064D4" w14:textId="77777777" w:rsidR="007F54AE" w:rsidRDefault="007F54AE" w:rsidP="007F54AE">
            <w:pPr>
              <w:pStyle w:val="NormalWeb"/>
              <w:jc w:val="center"/>
              <w:rPr>
                <w:rStyle w:val="Hyperlink"/>
              </w:rPr>
            </w:pPr>
            <w:r>
              <w:rPr>
                <w:rStyle w:val="Hyperlink"/>
              </w:rPr>
              <w:t xml:space="preserve">24-A M.R.S.A. </w:t>
            </w:r>
            <w:hyperlink r:id="rId112" w:history="1">
              <w:r w:rsidRPr="00CC00BB">
                <w:rPr>
                  <w:rStyle w:val="Hyperlink"/>
                </w:rPr>
                <w:t>§4207</w:t>
              </w:r>
            </w:hyperlink>
          </w:p>
          <w:p w14:paraId="35791420" w14:textId="77777777" w:rsidR="007F54AE" w:rsidRDefault="00846370" w:rsidP="007F54AE">
            <w:pPr>
              <w:pStyle w:val="NormalWeb"/>
              <w:jc w:val="center"/>
              <w:rPr>
                <w:color w:val="0000FF"/>
                <w:u w:val="single"/>
              </w:rPr>
            </w:pPr>
            <w:hyperlink r:id="rId113" w:history="1">
              <w:r w:rsidR="007F54AE">
                <w:rPr>
                  <w:rStyle w:val="Hyperlink"/>
                </w:rPr>
                <w:t>Rule 191(</w:t>
              </w:r>
              <w:r w:rsidR="007F54AE" w:rsidRPr="00384447">
                <w:rPr>
                  <w:rStyle w:val="Hyperlink"/>
                </w:rPr>
                <w:t>9)</w:t>
              </w:r>
            </w:hyperlink>
            <w:r w:rsidR="007F54AE">
              <w:rPr>
                <w:rStyle w:val="Hyperlink"/>
              </w:rPr>
              <w:br/>
              <w:t>(C)(4)</w:t>
            </w:r>
          </w:p>
          <w:p w14:paraId="0105D3D0" w14:textId="77777777" w:rsidR="007F54AE" w:rsidRDefault="00846370" w:rsidP="007F54AE">
            <w:pPr>
              <w:pStyle w:val="NormalWeb"/>
              <w:jc w:val="center"/>
              <w:rPr>
                <w:rStyle w:val="Hyperlink"/>
              </w:rPr>
            </w:pPr>
            <w:hyperlink r:id="rId114" w:history="1">
              <w:r w:rsidR="007F54AE" w:rsidRPr="00384447">
                <w:rPr>
                  <w:rStyle w:val="Hyperlink"/>
                </w:rPr>
                <w:t>§2436</w:t>
              </w:r>
            </w:hyperlink>
          </w:p>
          <w:p w14:paraId="579B9147" w14:textId="77777777" w:rsidR="007F54AE" w:rsidRPr="00384447" w:rsidRDefault="00846370" w:rsidP="007F54AE">
            <w:pPr>
              <w:pStyle w:val="NormalWeb"/>
              <w:jc w:val="center"/>
              <w:rPr>
                <w:color w:val="0000FF"/>
                <w:u w:val="single"/>
              </w:rPr>
            </w:pPr>
            <w:hyperlink r:id="rId115" w:history="1">
              <w:r w:rsidR="007F54AE" w:rsidRPr="00A55128">
                <w:rPr>
                  <w:rStyle w:val="Hyperlink"/>
                </w:rPr>
                <w:t>§4222-B(13)</w:t>
              </w:r>
            </w:hyperlink>
          </w:p>
        </w:tc>
        <w:tc>
          <w:tcPr>
            <w:tcW w:w="6840" w:type="dxa"/>
            <w:gridSpan w:val="2"/>
            <w:tcBorders>
              <w:top w:val="single" w:sz="6" w:space="0" w:color="auto"/>
              <w:left w:val="single" w:sz="2" w:space="0" w:color="000000"/>
              <w:bottom w:val="single" w:sz="6" w:space="0" w:color="auto"/>
              <w:right w:val="single" w:sz="2" w:space="0" w:color="000000"/>
            </w:tcBorders>
            <w:shd w:val="solid" w:color="FFFFFF" w:fill="auto"/>
          </w:tcPr>
          <w:p w14:paraId="06212BE9" w14:textId="77777777" w:rsidR="007F54AE" w:rsidRPr="00384447" w:rsidRDefault="007F54AE" w:rsidP="007F54AE">
            <w:pPr>
              <w:pStyle w:val="NormalWeb"/>
            </w:pPr>
            <w:r w:rsidRPr="00384447">
              <w:t>A claim for payment of benefits under a policy or certificate of insurance delivered or issued for delivery in this State is payable within 30 days after proof of loss is received by the insurer.</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419E43CA" w14:textId="77777777" w:rsidR="007F54AE" w:rsidRPr="00384447" w:rsidRDefault="007F54AE" w:rsidP="007F54AE">
            <w:pPr>
              <w:shd w:val="clear" w:color="auto" w:fill="FFFFFF"/>
              <w:jc w:val="center"/>
              <w:rPr>
                <w:rFonts w:eastAsia="MS Mincho"/>
              </w:rPr>
            </w:pPr>
            <w:r w:rsidRPr="00384447">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6F9B746C" w14:textId="77777777" w:rsidR="007F54AE" w:rsidRPr="00384447" w:rsidRDefault="007F54AE" w:rsidP="007F54AE">
            <w:pPr>
              <w:rPr>
                <w:snapToGrid w:val="0"/>
                <w:color w:val="000000"/>
              </w:rPr>
            </w:pPr>
          </w:p>
        </w:tc>
      </w:tr>
      <w:tr w:rsidR="007F54AE" w:rsidRPr="00384447" w14:paraId="4000C6D1" w14:textId="77777777" w:rsidTr="00B33025">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38198767" w14:textId="77777777" w:rsidR="007F54AE" w:rsidRPr="00CC00BB" w:rsidRDefault="007F54AE" w:rsidP="007F54AE">
            <w:pPr>
              <w:pStyle w:val="NormalWeb"/>
            </w:pPr>
            <w:r w:rsidRPr="00CC00BB">
              <w:t xml:space="preserve">Penalty for noncompliance with utilization review </w:t>
            </w:r>
          </w:p>
        </w:tc>
        <w:tc>
          <w:tcPr>
            <w:tcW w:w="1800" w:type="dxa"/>
            <w:gridSpan w:val="3"/>
            <w:tcBorders>
              <w:top w:val="single" w:sz="6" w:space="0" w:color="auto"/>
              <w:left w:val="single" w:sz="2" w:space="0" w:color="000000"/>
              <w:bottom w:val="single" w:sz="6" w:space="0" w:color="auto"/>
              <w:right w:val="single" w:sz="2" w:space="0" w:color="000000"/>
            </w:tcBorders>
            <w:shd w:val="solid" w:color="FFFFFF" w:fill="auto"/>
          </w:tcPr>
          <w:p w14:paraId="466C4D97" w14:textId="77777777" w:rsidR="007F54AE" w:rsidRPr="00CC00BB" w:rsidRDefault="007F54AE" w:rsidP="007F54AE">
            <w:pPr>
              <w:pStyle w:val="NormalWeb"/>
              <w:jc w:val="center"/>
              <w:rPr>
                <w:color w:val="0000FF"/>
                <w:u w:val="single"/>
              </w:rPr>
            </w:pPr>
            <w:r w:rsidRPr="00CC00BB">
              <w:rPr>
                <w:color w:val="0000FF"/>
                <w:u w:val="single"/>
              </w:rPr>
              <w:t xml:space="preserve">24-A M.R.S.A. </w:t>
            </w:r>
            <w:hyperlink r:id="rId116" w:history="1">
              <w:r w:rsidRPr="00CC00BB">
                <w:rPr>
                  <w:rStyle w:val="Hyperlink"/>
                </w:rPr>
                <w:t>§2847-D</w:t>
              </w:r>
            </w:hyperlink>
          </w:p>
        </w:tc>
        <w:tc>
          <w:tcPr>
            <w:tcW w:w="6840" w:type="dxa"/>
            <w:gridSpan w:val="2"/>
            <w:tcBorders>
              <w:top w:val="single" w:sz="6" w:space="0" w:color="auto"/>
              <w:left w:val="single" w:sz="2" w:space="0" w:color="000000"/>
              <w:bottom w:val="single" w:sz="6" w:space="0" w:color="auto"/>
              <w:right w:val="single" w:sz="2" w:space="0" w:color="000000"/>
            </w:tcBorders>
            <w:shd w:val="solid" w:color="FFFFFF" w:fill="auto"/>
          </w:tcPr>
          <w:p w14:paraId="43E96529" w14:textId="77777777" w:rsidR="007F54AE" w:rsidRPr="00CC00BB" w:rsidRDefault="007F54AE" w:rsidP="007F54AE">
            <w:pPr>
              <w:pStyle w:val="NormalWeb"/>
            </w:pPr>
            <w:r w:rsidRPr="00CC00BB">
              <w:t>May not have a penalty of more than $500 for failure to provide notification under a utilization review program.</w:t>
            </w:r>
            <w:r>
              <w:t xml:space="preserve"> </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6BDA9E6C" w14:textId="77777777" w:rsidR="007F54AE" w:rsidRPr="00CC00BB" w:rsidRDefault="007F54AE" w:rsidP="007F54AE">
            <w:pPr>
              <w:shd w:val="clear" w:color="auto" w:fill="FFFFFF"/>
              <w:jc w:val="center"/>
            </w:pPr>
            <w:r w:rsidRPr="00CC00BB">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3CFC8ED8" w14:textId="77777777" w:rsidR="007F54AE" w:rsidRPr="00CC00BB" w:rsidRDefault="007F54AE" w:rsidP="007F54AE">
            <w:pPr>
              <w:rPr>
                <w:snapToGrid w:val="0"/>
                <w:color w:val="000000"/>
              </w:rPr>
            </w:pPr>
          </w:p>
        </w:tc>
      </w:tr>
      <w:tr w:rsidR="007F54AE" w:rsidRPr="00384447" w14:paraId="5FD03085" w14:textId="77777777" w:rsidTr="00B33025">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78D80B4D" w14:textId="55451FD7" w:rsidR="007F54AE" w:rsidRPr="00384447" w:rsidRDefault="007F54AE" w:rsidP="007F54AE">
            <w:pPr>
              <w:pStyle w:val="NormalWeb"/>
              <w:spacing w:line="60" w:lineRule="atLeast"/>
            </w:pPr>
            <w:r w:rsidRPr="0050472A">
              <w:t>Protection from Surprise Bills</w:t>
            </w:r>
          </w:p>
        </w:tc>
        <w:tc>
          <w:tcPr>
            <w:tcW w:w="1800" w:type="dxa"/>
            <w:gridSpan w:val="3"/>
            <w:tcBorders>
              <w:top w:val="single" w:sz="6" w:space="0" w:color="auto"/>
              <w:left w:val="single" w:sz="2" w:space="0" w:color="000000"/>
              <w:bottom w:val="single" w:sz="6" w:space="0" w:color="auto"/>
              <w:right w:val="single" w:sz="2" w:space="0" w:color="000000"/>
            </w:tcBorders>
            <w:shd w:val="solid" w:color="FFFFFF" w:fill="auto"/>
          </w:tcPr>
          <w:p w14:paraId="57E356F8" w14:textId="530A439F" w:rsidR="007F54AE" w:rsidRPr="0060398C" w:rsidRDefault="00846370" w:rsidP="007F54AE">
            <w:pPr>
              <w:jc w:val="center"/>
            </w:pPr>
            <w:hyperlink r:id="rId117" w:history="1">
              <w:r w:rsidR="007F54AE" w:rsidRPr="00C2125B">
                <w:rPr>
                  <w:rStyle w:val="Hyperlink"/>
                </w:rPr>
                <w:t>Title 24-A § 4303-C</w:t>
              </w:r>
            </w:hyperlink>
          </w:p>
          <w:p w14:paraId="478C418F" w14:textId="77777777" w:rsidR="007F54AE" w:rsidRPr="0060398C" w:rsidRDefault="007F54AE" w:rsidP="007F54AE">
            <w:pPr>
              <w:jc w:val="center"/>
            </w:pPr>
          </w:p>
          <w:p w14:paraId="6ABBE024" w14:textId="77777777" w:rsidR="007F54AE" w:rsidRPr="0060398C" w:rsidRDefault="00846370" w:rsidP="007F54AE">
            <w:pPr>
              <w:jc w:val="center"/>
            </w:pPr>
            <w:hyperlink r:id="rId118" w:history="1">
              <w:r w:rsidR="007F54AE" w:rsidRPr="00C2125B">
                <w:rPr>
                  <w:rStyle w:val="Hyperlink"/>
                </w:rPr>
                <w:t>Title 24-A § 4303-E</w:t>
              </w:r>
            </w:hyperlink>
          </w:p>
          <w:p w14:paraId="4492B313" w14:textId="77777777" w:rsidR="007F54AE" w:rsidRPr="0060398C" w:rsidRDefault="007F54AE" w:rsidP="007F54AE">
            <w:pPr>
              <w:jc w:val="center"/>
            </w:pPr>
          </w:p>
          <w:p w14:paraId="749916F9" w14:textId="63E09C03" w:rsidR="007F54AE" w:rsidRPr="0060398C" w:rsidRDefault="00846370" w:rsidP="007F54AE">
            <w:pPr>
              <w:jc w:val="center"/>
            </w:pPr>
            <w:hyperlink r:id="rId119" w:history="1">
              <w:r w:rsidR="007F54AE" w:rsidRPr="006D5EE8">
                <w:rPr>
                  <w:rStyle w:val="Hyperlink"/>
                </w:rPr>
                <w:t>Title 24-A § 4303-F</w:t>
              </w:r>
            </w:hyperlink>
          </w:p>
          <w:p w14:paraId="768D4529" w14:textId="301334BC" w:rsidR="007F54AE" w:rsidRPr="00384447" w:rsidRDefault="00846370" w:rsidP="007F54AE">
            <w:pPr>
              <w:pStyle w:val="NormalWeb"/>
              <w:spacing w:line="60" w:lineRule="atLeast"/>
              <w:jc w:val="center"/>
            </w:pPr>
            <w:hyperlink r:id="rId120" w:history="1">
              <w:r w:rsidR="007F54AE" w:rsidRPr="0030281A">
                <w:rPr>
                  <w:rStyle w:val="Hyperlink"/>
                </w:rPr>
                <w:t>Rule 365</w:t>
              </w:r>
            </w:hyperlink>
          </w:p>
        </w:tc>
        <w:tc>
          <w:tcPr>
            <w:tcW w:w="6840" w:type="dxa"/>
            <w:gridSpan w:val="2"/>
            <w:tcBorders>
              <w:top w:val="single" w:sz="6" w:space="0" w:color="auto"/>
              <w:left w:val="single" w:sz="2" w:space="0" w:color="000000"/>
              <w:bottom w:val="single" w:sz="6" w:space="0" w:color="auto"/>
              <w:right w:val="single" w:sz="2" w:space="0" w:color="000000"/>
            </w:tcBorders>
            <w:shd w:val="solid" w:color="FFFFFF" w:fill="auto"/>
          </w:tcPr>
          <w:p w14:paraId="6BDAE7E3" w14:textId="77777777" w:rsidR="007F54AE" w:rsidRPr="0050472A" w:rsidRDefault="007F54AE" w:rsidP="007F54AE">
            <w:pPr>
              <w:autoSpaceDE w:val="0"/>
              <w:autoSpaceDN w:val="0"/>
              <w:adjustRightInd w:val="0"/>
              <w:rPr>
                <w:rFonts w:ascii="TimesNewRomanPSMT" w:hAnsi="TimesNewRomanPSMT" w:cs="TimesNewRomanPSMT"/>
              </w:rPr>
            </w:pPr>
            <w:r w:rsidRPr="0050472A">
              <w:rPr>
                <w:rFonts w:ascii="TimesNewRomanPSMT" w:hAnsi="TimesNewRomanPSMT" w:cs="TimesNewRomanPSMT"/>
              </w:rPr>
              <w:t>With respect to a “surprise bill” (defined below) or a bill for covered emergency services rendered by an out-of-network provider:</w:t>
            </w:r>
          </w:p>
          <w:p w14:paraId="47FED644" w14:textId="77777777" w:rsidR="007F54AE" w:rsidRPr="0050472A" w:rsidRDefault="007F54AE" w:rsidP="007F54AE">
            <w:pPr>
              <w:autoSpaceDE w:val="0"/>
              <w:autoSpaceDN w:val="0"/>
              <w:adjustRightInd w:val="0"/>
              <w:rPr>
                <w:rFonts w:ascii="TimesNewRomanPSMT" w:hAnsi="TimesNewRomanPSMT" w:cs="TimesNewRomanPSMT"/>
              </w:rPr>
            </w:pPr>
            <w:r w:rsidRPr="0050472A">
              <w:rPr>
                <w:rFonts w:ascii="TimesNewRomanPSMT" w:hAnsi="TimesNewRomanPSMT" w:cs="TimesNewRomanPSMT"/>
              </w:rPr>
              <w:t xml:space="preserve">1. A carrier shall require an enrollee to pay only the applicable coinsurance, copayment, deductible or other out-of-pocket expense that would be imposed for health care services if the services were rendered by a network provider. The carrier shall calculate any coinsurance amount based on the median network rate for that service per paragraph B. </w:t>
            </w:r>
          </w:p>
          <w:p w14:paraId="166ED0A3" w14:textId="77777777" w:rsidR="007F54AE" w:rsidRPr="0050472A" w:rsidRDefault="007F54AE" w:rsidP="007F54AE">
            <w:pPr>
              <w:autoSpaceDE w:val="0"/>
              <w:autoSpaceDN w:val="0"/>
              <w:adjustRightInd w:val="0"/>
              <w:rPr>
                <w:rFonts w:ascii="TimesNewRomanPSMT" w:hAnsi="TimesNewRomanPSMT" w:cs="TimesNewRomanPSMT"/>
              </w:rPr>
            </w:pPr>
            <w:r w:rsidRPr="0050472A">
              <w:rPr>
                <w:rFonts w:ascii="TimesNewRomanPSMT" w:hAnsi="TimesNewRomanPSMT" w:cs="TimesNewRomanPSMT"/>
              </w:rPr>
              <w:t xml:space="preserve">2. </w:t>
            </w:r>
            <w:r>
              <w:rPr>
                <w:rFonts w:ascii="TimesNewRomanPSMT" w:hAnsi="TimesNewRomanPSMT" w:cs="TimesNewRomanPSMT"/>
              </w:rPr>
              <w:t>I</w:t>
            </w:r>
            <w:r w:rsidRPr="0050472A">
              <w:rPr>
                <w:rFonts w:ascii="TimesNewRomanPSMT" w:hAnsi="TimesNewRomanPSMT" w:cs="TimesNewRomanPSMT"/>
              </w:rPr>
              <w:t xml:space="preserve">f a carrier has an inadequate network, as determined by the superintendent, the carrier shall ensure that the enrollee obtains the </w:t>
            </w:r>
            <w:r w:rsidRPr="0050472A">
              <w:rPr>
                <w:rFonts w:ascii="TimesNewRomanPSMT" w:hAnsi="TimesNewRomanPSMT" w:cs="TimesNewRomanPSMT"/>
              </w:rPr>
              <w:lastRenderedPageBreak/>
              <w:t>covered service at no greater cost to the enrollee than if the service were obtained from a network provider or shall make other arrangements acceptable to the superintendent.</w:t>
            </w:r>
          </w:p>
          <w:p w14:paraId="5F98CB35" w14:textId="3446C034" w:rsidR="007F54AE" w:rsidRDefault="007F54AE" w:rsidP="007F54AE">
            <w:r w:rsidRPr="0050472A">
              <w:rPr>
                <w:rFonts w:ascii="TimesNewRomanPSMT" w:hAnsi="TimesNewRomanPSMT" w:cs="TimesNewRomanPSMT"/>
              </w:rPr>
              <w:t>3. Until December 31, 2023, unless the carrier and out-of-network provider agree otherwise, a carrier shall reimburse an out-of-network provider for ambulance services that are covered emergency services at the rate required by section 4303-F.</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03B89483" w14:textId="77777777" w:rsidR="007F54AE" w:rsidRPr="00384447" w:rsidRDefault="007F54AE" w:rsidP="007F54AE">
            <w:pPr>
              <w:shd w:val="clear" w:color="auto" w:fill="FFFFFF"/>
              <w:jc w:val="center"/>
            </w:pPr>
            <w:r w:rsidRPr="00384447">
              <w:rPr>
                <w:rFonts w:ascii="Segoe UI Symbol" w:eastAsia="MS Mincho" w:hAnsi="Segoe UI Symbol" w:cs="Segoe UI Symbol"/>
              </w:rPr>
              <w:lastRenderedPageBreak/>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5B261A6A" w14:textId="77777777" w:rsidR="007F54AE" w:rsidRPr="00384447" w:rsidRDefault="007F54AE" w:rsidP="007F54AE">
            <w:pPr>
              <w:rPr>
                <w:snapToGrid w:val="0"/>
                <w:color w:val="000000"/>
              </w:rPr>
            </w:pPr>
          </w:p>
        </w:tc>
      </w:tr>
      <w:tr w:rsidR="007F54AE" w:rsidRPr="00384447" w14:paraId="0A18D378" w14:textId="77777777" w:rsidTr="00B33025">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50E23A41" w14:textId="77777777" w:rsidR="007F54AE" w:rsidRPr="001567FE" w:rsidRDefault="007F54AE" w:rsidP="007F54AE">
            <w:pPr>
              <w:pStyle w:val="NormalWeb"/>
              <w:spacing w:line="150" w:lineRule="atLeast"/>
            </w:pPr>
            <w:r w:rsidRPr="008910A8">
              <w:t>UCR D</w:t>
            </w:r>
            <w:r>
              <w:t>efinition,</w:t>
            </w:r>
            <w:r w:rsidRPr="00384447">
              <w:t xml:space="preserve"> Required Disclosure</w:t>
            </w:r>
            <w:r>
              <w:t xml:space="preserve">, </w:t>
            </w:r>
            <w:r w:rsidRPr="001567FE">
              <w:t>Protection from Balance Billing by Participating Providers</w:t>
            </w:r>
          </w:p>
        </w:tc>
        <w:tc>
          <w:tcPr>
            <w:tcW w:w="1800" w:type="dxa"/>
            <w:gridSpan w:val="3"/>
            <w:tcBorders>
              <w:top w:val="single" w:sz="6" w:space="0" w:color="auto"/>
              <w:left w:val="single" w:sz="2" w:space="0" w:color="000000"/>
              <w:bottom w:val="single" w:sz="6" w:space="0" w:color="auto"/>
              <w:right w:val="single" w:sz="2" w:space="0" w:color="000000"/>
            </w:tcBorders>
            <w:shd w:val="solid" w:color="FFFFFF" w:fill="auto"/>
          </w:tcPr>
          <w:p w14:paraId="11E1A496" w14:textId="77777777" w:rsidR="007F54AE" w:rsidRPr="001567FE" w:rsidRDefault="00846370" w:rsidP="007F54AE">
            <w:pPr>
              <w:spacing w:line="150" w:lineRule="atLeast"/>
              <w:jc w:val="center"/>
              <w:rPr>
                <w:color w:val="0000FF"/>
                <w:u w:val="single"/>
              </w:rPr>
            </w:pPr>
            <w:hyperlink r:id="rId121" w:history="1">
              <w:r w:rsidR="007F54AE" w:rsidRPr="001567FE">
                <w:rPr>
                  <w:rStyle w:val="Hyperlink"/>
                </w:rPr>
                <w:t>24-A M.R.S.A. §4204(6)</w:t>
              </w:r>
            </w:hyperlink>
          </w:p>
          <w:p w14:paraId="1873C139" w14:textId="77777777" w:rsidR="007F54AE" w:rsidRPr="001567FE" w:rsidRDefault="007F54AE" w:rsidP="007F54AE">
            <w:pPr>
              <w:spacing w:line="150" w:lineRule="atLeast"/>
              <w:jc w:val="center"/>
              <w:rPr>
                <w:color w:val="0000FF"/>
                <w:u w:val="single"/>
              </w:rPr>
            </w:pPr>
          </w:p>
          <w:p w14:paraId="2BC85A0F" w14:textId="77777777" w:rsidR="007F54AE" w:rsidRDefault="00846370" w:rsidP="007F54AE">
            <w:pPr>
              <w:spacing w:line="150" w:lineRule="atLeast"/>
              <w:jc w:val="center"/>
              <w:rPr>
                <w:rStyle w:val="Hyperlink"/>
              </w:rPr>
            </w:pPr>
            <w:hyperlink r:id="rId122" w:history="1">
              <w:r w:rsidR="007F54AE" w:rsidRPr="001567FE">
                <w:rPr>
                  <w:rStyle w:val="Hyperlink"/>
                </w:rPr>
                <w:t>§4303</w:t>
              </w:r>
              <w:r w:rsidR="007F54AE">
                <w:rPr>
                  <w:rStyle w:val="Hyperlink"/>
                </w:rPr>
                <w:t xml:space="preserve">(8) &amp; </w:t>
              </w:r>
              <w:r w:rsidR="007F54AE" w:rsidRPr="001567FE">
                <w:rPr>
                  <w:rStyle w:val="Hyperlink"/>
                </w:rPr>
                <w:t>(8-A)</w:t>
              </w:r>
            </w:hyperlink>
            <w:r w:rsidR="007F54AE">
              <w:rPr>
                <w:rStyle w:val="Hyperlink"/>
              </w:rPr>
              <w:br/>
            </w:r>
          </w:p>
          <w:p w14:paraId="4033CDB0" w14:textId="77777777" w:rsidR="007F54AE" w:rsidRDefault="00846370" w:rsidP="007F54AE">
            <w:pPr>
              <w:spacing w:line="150" w:lineRule="atLeast"/>
              <w:jc w:val="center"/>
            </w:pPr>
            <w:hyperlink r:id="rId123" w:history="1">
              <w:r w:rsidR="007F54AE" w:rsidRPr="005E41B8">
                <w:rPr>
                  <w:rStyle w:val="Hyperlink"/>
                </w:rPr>
                <w:t>Rule 850</w:t>
              </w:r>
              <w:r w:rsidR="007F54AE">
                <w:rPr>
                  <w:rStyle w:val="Hyperlink"/>
                </w:rPr>
                <w:t xml:space="preserve"> Sec. </w:t>
              </w:r>
              <w:r w:rsidR="007F54AE" w:rsidRPr="005E41B8">
                <w:rPr>
                  <w:rStyle w:val="Hyperlink"/>
                </w:rPr>
                <w:t>7</w:t>
              </w:r>
              <w:r w:rsidR="007F54AE">
                <w:rPr>
                  <w:rStyle w:val="Hyperlink"/>
                </w:rPr>
                <w:t xml:space="preserve">, Sub-Sec. </w:t>
              </w:r>
              <w:r w:rsidR="007F54AE" w:rsidRPr="005E41B8">
                <w:rPr>
                  <w:rStyle w:val="Hyperlink"/>
                </w:rPr>
                <w:t>B</w:t>
              </w:r>
              <w:r w:rsidR="007F54AE">
                <w:rPr>
                  <w:rStyle w:val="Hyperlink"/>
                </w:rPr>
                <w:t xml:space="preserve"> (</w:t>
              </w:r>
              <w:r w:rsidR="007F54AE" w:rsidRPr="005E41B8">
                <w:rPr>
                  <w:rStyle w:val="Hyperlink"/>
                </w:rPr>
                <w:t>5</w:t>
              </w:r>
            </w:hyperlink>
            <w:r w:rsidR="007F54AE">
              <w:t>)</w:t>
            </w:r>
          </w:p>
          <w:p w14:paraId="1E66A36B" w14:textId="77777777" w:rsidR="007F54AE" w:rsidRPr="001567FE" w:rsidRDefault="007F54AE" w:rsidP="007F54AE">
            <w:pPr>
              <w:spacing w:line="150" w:lineRule="atLeast"/>
              <w:jc w:val="center"/>
              <w:rPr>
                <w:color w:val="0000FF"/>
                <w:u w:val="single"/>
              </w:rPr>
            </w:pPr>
          </w:p>
        </w:tc>
        <w:tc>
          <w:tcPr>
            <w:tcW w:w="6840" w:type="dxa"/>
            <w:gridSpan w:val="2"/>
            <w:tcBorders>
              <w:top w:val="single" w:sz="6" w:space="0" w:color="auto"/>
              <w:left w:val="single" w:sz="2" w:space="0" w:color="000000"/>
              <w:bottom w:val="single" w:sz="6" w:space="0" w:color="auto"/>
              <w:right w:val="single" w:sz="2" w:space="0" w:color="000000"/>
            </w:tcBorders>
            <w:shd w:val="solid" w:color="FFFFFF" w:fill="auto"/>
          </w:tcPr>
          <w:p w14:paraId="6298087A" w14:textId="77777777" w:rsidR="007F54AE" w:rsidRPr="00CF5312" w:rsidRDefault="007F54AE" w:rsidP="007F54AE">
            <w:pPr>
              <w:pStyle w:val="NormalWeb"/>
              <w:spacing w:line="60" w:lineRule="atLeast"/>
            </w:pPr>
            <w:r w:rsidRPr="00CF5312">
              <w:t xml:space="preserve">The data used to determine this charge must be Maine specific and relative to the region where the claim was incurred. </w:t>
            </w:r>
          </w:p>
          <w:p w14:paraId="7D8A0A88" w14:textId="77777777" w:rsidR="007F54AE" w:rsidRPr="00CF5312" w:rsidRDefault="007F54AE" w:rsidP="007F54AE">
            <w:pPr>
              <w:jc w:val="both"/>
              <w:rPr>
                <w:color w:val="333333"/>
              </w:rPr>
            </w:pPr>
            <w:r w:rsidRPr="00CF5312">
              <w:rPr>
                <w:rStyle w:val="headnote1"/>
                <w:color w:val="333333"/>
              </w:rPr>
              <w:t xml:space="preserve">Maximum allowable charges.  </w:t>
            </w:r>
            <w:r w:rsidRPr="00CF5312">
              <w:rPr>
                <w:color w:val="333333"/>
              </w:rPr>
              <w:t xml:space="preserve">All policies, contracts and certificates executed, delivered and issued by a carrier under which the insured or enrollee may be subject to balance billing when charges exceed a maximum  considered  usual, customary and reasonable by the carrier or that contain contractual language of similar import must be subject to the following. </w:t>
            </w:r>
          </w:p>
          <w:p w14:paraId="33C2F7EC" w14:textId="77777777" w:rsidR="007F54AE" w:rsidRPr="00CF5312" w:rsidRDefault="007F54AE" w:rsidP="007F54AE">
            <w:pPr>
              <w:ind w:firstLine="480"/>
              <w:jc w:val="both"/>
              <w:rPr>
                <w:rStyle w:val="letparaid1"/>
                <w:color w:val="333333"/>
              </w:rPr>
            </w:pPr>
          </w:p>
          <w:p w14:paraId="59ADDD98" w14:textId="77777777" w:rsidR="007F54AE" w:rsidRPr="00CF5312" w:rsidRDefault="007F54AE" w:rsidP="007F54AE">
            <w:pPr>
              <w:jc w:val="both"/>
              <w:rPr>
                <w:color w:val="333333"/>
              </w:rPr>
            </w:pPr>
            <w:r w:rsidRPr="00CF5312">
              <w:rPr>
                <w:rStyle w:val="letparaid1"/>
                <w:color w:val="333333"/>
              </w:rPr>
              <w:t>A.</w:t>
            </w:r>
            <w:r w:rsidRPr="00CF5312">
              <w:rPr>
                <w:color w:val="333333"/>
              </w:rPr>
              <w:t xml:space="preserve"> If benefits for covered services are limited to a maximum amount based on any combination of usual, customary and reasonable charges or other similar method, the carrier must: </w:t>
            </w:r>
          </w:p>
          <w:p w14:paraId="7E1AE748" w14:textId="77777777" w:rsidR="007F54AE" w:rsidRPr="00CF5312" w:rsidRDefault="007F54AE" w:rsidP="007F54AE">
            <w:pPr>
              <w:jc w:val="both"/>
              <w:rPr>
                <w:color w:val="333333"/>
              </w:rPr>
            </w:pPr>
          </w:p>
          <w:p w14:paraId="6927B7E7" w14:textId="77777777" w:rsidR="007F54AE" w:rsidRPr="00CF5312" w:rsidRDefault="007F54AE" w:rsidP="007F54AE">
            <w:pPr>
              <w:jc w:val="both"/>
              <w:rPr>
                <w:color w:val="333333"/>
              </w:rPr>
            </w:pPr>
            <w:r w:rsidRPr="00CF5312">
              <w:rPr>
                <w:color w:val="333333"/>
              </w:rPr>
              <w:t xml:space="preserve">(1) Clearly disclose that the insured or enrollee may be subject to balance billing as a result of claims adjustment; and </w:t>
            </w:r>
          </w:p>
          <w:p w14:paraId="33C717C6" w14:textId="77777777" w:rsidR="007F54AE" w:rsidRPr="00CF5312" w:rsidRDefault="007F54AE" w:rsidP="007F54AE">
            <w:pPr>
              <w:jc w:val="both"/>
              <w:rPr>
                <w:color w:val="333333"/>
              </w:rPr>
            </w:pPr>
          </w:p>
          <w:p w14:paraId="77E7CE42" w14:textId="77777777" w:rsidR="007F54AE" w:rsidRPr="00CF5312" w:rsidRDefault="007F54AE" w:rsidP="007F54AE">
            <w:pPr>
              <w:jc w:val="both"/>
              <w:rPr>
                <w:color w:val="333333"/>
              </w:rPr>
            </w:pPr>
            <w:r w:rsidRPr="00CF5312">
              <w:rPr>
                <w:color w:val="333333"/>
              </w:rPr>
              <w:t>(2) Provide a toll-free number that an insured or enrollee may call prior to receiving services to determine the maximum allowable charge permitted by the carrier for a specified service.</w:t>
            </w:r>
            <w:r w:rsidRPr="00CF5312">
              <w:rPr>
                <w:rStyle w:val="bhistory1"/>
                <w:rFonts w:ascii="Times New Roman" w:hAnsi="Times New Roman" w:cs="Times New Roman"/>
                <w:color w:val="333333"/>
              </w:rPr>
              <w:t xml:space="preserve"> </w:t>
            </w:r>
          </w:p>
          <w:p w14:paraId="12E0B72F" w14:textId="77777777" w:rsidR="007F54AE" w:rsidRPr="00CF5312" w:rsidRDefault="007F54AE" w:rsidP="007F54AE">
            <w:pPr>
              <w:jc w:val="both"/>
              <w:rPr>
                <w:rStyle w:val="headnote1"/>
                <w:color w:val="333333"/>
              </w:rPr>
            </w:pPr>
          </w:p>
          <w:p w14:paraId="51E04DA1" w14:textId="77777777" w:rsidR="007F54AE" w:rsidRPr="00CF5312" w:rsidRDefault="007F54AE" w:rsidP="007F54AE">
            <w:pPr>
              <w:jc w:val="both"/>
              <w:rPr>
                <w:color w:val="333333"/>
              </w:rPr>
            </w:pPr>
            <w:r w:rsidRPr="00CF5312">
              <w:rPr>
                <w:rStyle w:val="headnote1"/>
                <w:color w:val="333333"/>
              </w:rPr>
              <w:t xml:space="preserve">Protection from balance billing by participating providers. </w:t>
            </w:r>
            <w:r w:rsidRPr="00CF5312">
              <w:rPr>
                <w:color w:val="333333"/>
              </w:rPr>
              <w:t xml:space="preserve">  An enrollee's responsibility for payment under a managed care plan must be limited as provided in this subsection. </w:t>
            </w:r>
          </w:p>
          <w:p w14:paraId="250F053D" w14:textId="77777777" w:rsidR="007F54AE" w:rsidRPr="00CF5312" w:rsidRDefault="007F54AE" w:rsidP="007F54AE">
            <w:pPr>
              <w:jc w:val="both"/>
              <w:rPr>
                <w:rStyle w:val="letparaid1"/>
                <w:color w:val="333333"/>
              </w:rPr>
            </w:pPr>
          </w:p>
          <w:p w14:paraId="4C48B047" w14:textId="77777777" w:rsidR="007F54AE" w:rsidRPr="00CF5312" w:rsidRDefault="007F54AE" w:rsidP="007F54AE">
            <w:pPr>
              <w:jc w:val="both"/>
              <w:rPr>
                <w:color w:val="333333"/>
              </w:rPr>
            </w:pPr>
            <w:r w:rsidRPr="00CF5312">
              <w:rPr>
                <w:rStyle w:val="letparaid1"/>
                <w:color w:val="333333"/>
              </w:rPr>
              <w:t>A.</w:t>
            </w:r>
            <w:r w:rsidRPr="00CF5312">
              <w:rPr>
                <w:color w:val="333333"/>
              </w:rPr>
              <w:t xml:space="preserve"> The terms of a managed care plan must provide that the enrollee's responsibility for the cost of covered health care rendered by participating providers is limited to the cost-sharing provisions expressly disclosed in the contract, such as deductibles, copayments </w:t>
            </w:r>
            <w:r w:rsidRPr="00CF5312">
              <w:rPr>
                <w:color w:val="333333"/>
              </w:rPr>
              <w:lastRenderedPageBreak/>
              <w:t>and coinsurance, and that if the enrollee has paid the enrollee's share of the charge as specified in the plan, the carrier shall hold the enrollee harmless from any additional amount owed to a participating provider for covered health care.</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1B9F79B3" w14:textId="77777777" w:rsidR="007F54AE" w:rsidRPr="001567FE" w:rsidRDefault="007F54AE" w:rsidP="007F54AE">
            <w:pPr>
              <w:jc w:val="center"/>
            </w:pPr>
            <w:r w:rsidRPr="001567FE">
              <w:rPr>
                <w:rFonts w:ascii="Segoe UI Symbol" w:eastAsia="MS Mincho" w:hAnsi="Segoe UI Symbol" w:cs="Segoe UI Symbol"/>
              </w:rPr>
              <w:lastRenderedPageBreak/>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500C7CB4" w14:textId="77777777" w:rsidR="007F54AE" w:rsidRPr="001567FE" w:rsidRDefault="007F54AE" w:rsidP="007F54AE">
            <w:pPr>
              <w:rPr>
                <w:b/>
                <w:snapToGrid w:val="0"/>
                <w:color w:val="000000"/>
                <w:sz w:val="18"/>
              </w:rPr>
            </w:pPr>
          </w:p>
        </w:tc>
      </w:tr>
      <w:tr w:rsidR="007F54AE" w:rsidRPr="00384447" w14:paraId="6177910B" w14:textId="77777777" w:rsidTr="00B33025">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75756068" w14:textId="77777777" w:rsidR="007F54AE" w:rsidRPr="00EF0C1E" w:rsidRDefault="007F54AE" w:rsidP="007F54AE">
            <w:pPr>
              <w:pStyle w:val="NormalWeb"/>
              <w:shd w:val="clear" w:color="auto" w:fill="FFFFFF"/>
              <w:spacing w:before="0" w:beforeAutospacing="0" w:after="0" w:afterAutospacing="0" w:line="150" w:lineRule="atLeast"/>
              <w:rPr>
                <w:color w:val="000000"/>
              </w:rPr>
            </w:pPr>
            <w:r w:rsidRPr="00EF0C1E">
              <w:rPr>
                <w:color w:val="000000"/>
              </w:rPr>
              <w:t>Utilization Review</w:t>
            </w:r>
            <w:r>
              <w:rPr>
                <w:color w:val="000000"/>
              </w:rPr>
              <w:t xml:space="preserve"> &amp;</w:t>
            </w:r>
          </w:p>
          <w:p w14:paraId="3300705D" w14:textId="77777777" w:rsidR="007F54AE" w:rsidRPr="001705DD" w:rsidRDefault="007F54AE" w:rsidP="007F54AE">
            <w:pPr>
              <w:pStyle w:val="NormalWeb"/>
              <w:shd w:val="clear" w:color="auto" w:fill="FFFFFF"/>
              <w:spacing w:before="0" w:beforeAutospacing="0" w:after="0" w:afterAutospacing="0"/>
              <w:rPr>
                <w:color w:val="000000"/>
              </w:rPr>
            </w:pPr>
            <w:r w:rsidRPr="00D11C82">
              <w:t>Notice Requirements for Health Benefit Determinations</w:t>
            </w:r>
          </w:p>
          <w:p w14:paraId="32E37FEB" w14:textId="77777777" w:rsidR="007F54AE" w:rsidRPr="00EF0C1E" w:rsidRDefault="007F54AE" w:rsidP="007F54AE">
            <w:pPr>
              <w:pStyle w:val="NormalWeb"/>
              <w:shd w:val="clear" w:color="auto" w:fill="FFFFFF"/>
              <w:spacing w:before="0" w:beforeAutospacing="0" w:after="0" w:afterAutospacing="0" w:line="150" w:lineRule="atLeast"/>
              <w:rPr>
                <w:color w:val="000000"/>
              </w:rPr>
            </w:pPr>
          </w:p>
          <w:p w14:paraId="5CAF35EF" w14:textId="77777777" w:rsidR="007F54AE" w:rsidRPr="00384447" w:rsidRDefault="007F54AE" w:rsidP="007F54AE">
            <w:pPr>
              <w:pStyle w:val="NormalWeb"/>
              <w:shd w:val="clear" w:color="auto" w:fill="FFFFFF"/>
              <w:spacing w:before="0" w:beforeAutospacing="0" w:after="0" w:afterAutospacing="0" w:line="150" w:lineRule="atLeast"/>
              <w:rPr>
                <w:color w:val="000000"/>
              </w:rPr>
            </w:pPr>
          </w:p>
          <w:p w14:paraId="48B4EA50" w14:textId="77777777" w:rsidR="007F54AE" w:rsidRPr="00384447" w:rsidRDefault="007F54AE" w:rsidP="007F54AE">
            <w:pPr>
              <w:pStyle w:val="NormalWeb"/>
              <w:shd w:val="clear" w:color="auto" w:fill="FFFFFF"/>
              <w:spacing w:before="0" w:beforeAutospacing="0" w:after="0" w:afterAutospacing="0" w:line="150" w:lineRule="atLeast"/>
              <w:rPr>
                <w:color w:val="000000"/>
              </w:rPr>
            </w:pPr>
          </w:p>
          <w:p w14:paraId="5F8DECC2" w14:textId="77777777" w:rsidR="007F54AE" w:rsidRPr="00384447" w:rsidRDefault="007F54AE" w:rsidP="007F54AE">
            <w:pPr>
              <w:pStyle w:val="NormalWeb"/>
              <w:shd w:val="clear" w:color="auto" w:fill="FFFFFF"/>
              <w:spacing w:before="0" w:beforeAutospacing="0" w:after="0" w:afterAutospacing="0" w:line="150" w:lineRule="atLeast"/>
              <w:rPr>
                <w:color w:val="000000"/>
              </w:rPr>
            </w:pPr>
          </w:p>
          <w:p w14:paraId="62C0A551" w14:textId="77777777" w:rsidR="007F54AE" w:rsidRPr="00384447" w:rsidRDefault="007F54AE" w:rsidP="007F54AE">
            <w:pPr>
              <w:pStyle w:val="NormalWeb"/>
              <w:shd w:val="clear" w:color="auto" w:fill="FFFFFF"/>
              <w:spacing w:before="0" w:beforeAutospacing="0" w:after="0" w:afterAutospacing="0" w:line="150" w:lineRule="atLeast"/>
              <w:rPr>
                <w:color w:val="000000"/>
              </w:rPr>
            </w:pPr>
          </w:p>
          <w:p w14:paraId="13930246" w14:textId="77777777" w:rsidR="007F54AE" w:rsidRPr="00384447" w:rsidRDefault="007F54AE" w:rsidP="007F54AE">
            <w:pPr>
              <w:pStyle w:val="NormalWeb"/>
              <w:shd w:val="clear" w:color="auto" w:fill="FFFFFF"/>
              <w:spacing w:before="0" w:beforeAutospacing="0" w:after="0" w:afterAutospacing="0" w:line="150" w:lineRule="atLeast"/>
              <w:rPr>
                <w:color w:val="000000"/>
              </w:rPr>
            </w:pPr>
          </w:p>
          <w:p w14:paraId="09CAF5D9" w14:textId="77777777" w:rsidR="007F54AE" w:rsidRPr="00384447" w:rsidRDefault="007F54AE" w:rsidP="007F54AE">
            <w:pPr>
              <w:pStyle w:val="NormalWeb"/>
              <w:shd w:val="clear" w:color="auto" w:fill="FFFFFF"/>
              <w:spacing w:before="0" w:beforeAutospacing="0" w:after="0" w:afterAutospacing="0" w:line="150" w:lineRule="atLeast"/>
              <w:rPr>
                <w:color w:val="000000"/>
              </w:rPr>
            </w:pPr>
          </w:p>
          <w:p w14:paraId="4A464512" w14:textId="77777777" w:rsidR="007F54AE" w:rsidRPr="00384447" w:rsidRDefault="007F54AE" w:rsidP="007F54AE">
            <w:pPr>
              <w:pStyle w:val="NormalWeb"/>
              <w:shd w:val="clear" w:color="auto" w:fill="FFFFFF"/>
              <w:spacing w:before="0" w:beforeAutospacing="0" w:after="0" w:afterAutospacing="0" w:line="150" w:lineRule="atLeast"/>
              <w:rPr>
                <w:color w:val="000000"/>
              </w:rPr>
            </w:pPr>
          </w:p>
          <w:p w14:paraId="04D4A912" w14:textId="77777777" w:rsidR="007F54AE" w:rsidRPr="00384447" w:rsidRDefault="007F54AE" w:rsidP="007F54AE">
            <w:pPr>
              <w:pStyle w:val="NormalWeb"/>
              <w:shd w:val="clear" w:color="auto" w:fill="FFFFFF"/>
              <w:spacing w:before="0" w:beforeAutospacing="0" w:after="0" w:afterAutospacing="0" w:line="150" w:lineRule="atLeast"/>
              <w:rPr>
                <w:color w:val="000000"/>
              </w:rPr>
            </w:pPr>
          </w:p>
          <w:p w14:paraId="6D66CFBC" w14:textId="77777777" w:rsidR="007F54AE" w:rsidRPr="00384447" w:rsidRDefault="007F54AE" w:rsidP="007F54AE">
            <w:pPr>
              <w:pStyle w:val="NormalWeb"/>
              <w:shd w:val="clear" w:color="auto" w:fill="FFFFFF"/>
              <w:spacing w:before="0" w:beforeAutospacing="0" w:after="0" w:afterAutospacing="0" w:line="150" w:lineRule="atLeast"/>
              <w:rPr>
                <w:color w:val="000000"/>
              </w:rPr>
            </w:pPr>
          </w:p>
          <w:p w14:paraId="1C3C41FB" w14:textId="77777777" w:rsidR="007F54AE" w:rsidRPr="00384447" w:rsidRDefault="007F54AE" w:rsidP="007F54AE">
            <w:pPr>
              <w:pStyle w:val="NormalWeb"/>
              <w:shd w:val="clear" w:color="auto" w:fill="FFFFFF"/>
              <w:spacing w:before="0" w:beforeAutospacing="0" w:after="0" w:afterAutospacing="0" w:line="150" w:lineRule="atLeast"/>
              <w:rPr>
                <w:color w:val="000000"/>
              </w:rPr>
            </w:pPr>
          </w:p>
          <w:p w14:paraId="4EBBF633" w14:textId="77777777" w:rsidR="007F54AE" w:rsidRPr="00384447" w:rsidRDefault="007F54AE" w:rsidP="007F54AE">
            <w:pPr>
              <w:pStyle w:val="NormalWeb"/>
              <w:shd w:val="clear" w:color="auto" w:fill="FFFFFF"/>
              <w:spacing w:before="0" w:beforeAutospacing="0" w:after="0" w:afterAutospacing="0" w:line="150" w:lineRule="atLeast"/>
              <w:rPr>
                <w:color w:val="000000"/>
              </w:rPr>
            </w:pPr>
          </w:p>
          <w:p w14:paraId="1BE0EF53" w14:textId="77777777" w:rsidR="007F54AE" w:rsidRPr="00384447" w:rsidRDefault="007F54AE" w:rsidP="007F54AE">
            <w:pPr>
              <w:pStyle w:val="NormalWeb"/>
              <w:shd w:val="clear" w:color="auto" w:fill="FFFFFF"/>
              <w:spacing w:before="0" w:beforeAutospacing="0" w:after="0" w:afterAutospacing="0" w:line="150" w:lineRule="atLeast"/>
              <w:rPr>
                <w:color w:val="000000"/>
              </w:rPr>
            </w:pPr>
          </w:p>
          <w:p w14:paraId="1F4A131A" w14:textId="77777777" w:rsidR="007F54AE" w:rsidRPr="00384447" w:rsidRDefault="007F54AE" w:rsidP="007F54AE">
            <w:pPr>
              <w:pStyle w:val="NormalWeb"/>
              <w:shd w:val="clear" w:color="auto" w:fill="FFFFFF"/>
              <w:spacing w:before="0" w:beforeAutospacing="0" w:after="0" w:afterAutospacing="0" w:line="150" w:lineRule="atLeast"/>
              <w:rPr>
                <w:color w:val="000000"/>
              </w:rPr>
            </w:pPr>
          </w:p>
          <w:p w14:paraId="77CB9F03" w14:textId="77777777" w:rsidR="007F54AE" w:rsidRPr="00384447" w:rsidRDefault="007F54AE" w:rsidP="007F54AE">
            <w:pPr>
              <w:pStyle w:val="NormalWeb"/>
              <w:shd w:val="clear" w:color="auto" w:fill="FFFFFF"/>
              <w:spacing w:before="0" w:beforeAutospacing="0" w:after="0" w:afterAutospacing="0" w:line="150" w:lineRule="atLeast"/>
              <w:rPr>
                <w:color w:val="000000"/>
              </w:rPr>
            </w:pPr>
          </w:p>
          <w:p w14:paraId="59A03CBC" w14:textId="77777777" w:rsidR="007F54AE" w:rsidRPr="00384447" w:rsidRDefault="007F54AE" w:rsidP="007F54AE">
            <w:pPr>
              <w:pStyle w:val="NormalWeb"/>
              <w:shd w:val="clear" w:color="auto" w:fill="FFFFFF"/>
              <w:spacing w:before="0" w:beforeAutospacing="0" w:after="0" w:afterAutospacing="0" w:line="150" w:lineRule="atLeast"/>
              <w:rPr>
                <w:color w:val="000000"/>
              </w:rPr>
            </w:pPr>
          </w:p>
          <w:p w14:paraId="7346E1DE" w14:textId="77777777" w:rsidR="007F54AE" w:rsidRPr="00384447" w:rsidRDefault="007F54AE" w:rsidP="007F54AE">
            <w:pPr>
              <w:pStyle w:val="NormalWeb"/>
              <w:shd w:val="clear" w:color="auto" w:fill="FFFFFF"/>
              <w:spacing w:before="0" w:beforeAutospacing="0" w:after="0" w:afterAutospacing="0" w:line="150" w:lineRule="atLeast"/>
              <w:rPr>
                <w:color w:val="000000"/>
              </w:rPr>
            </w:pPr>
          </w:p>
          <w:p w14:paraId="0153FF3B" w14:textId="77777777" w:rsidR="007F54AE" w:rsidRPr="00384447" w:rsidRDefault="007F54AE" w:rsidP="007F54AE">
            <w:pPr>
              <w:pStyle w:val="NormalWeb"/>
              <w:shd w:val="clear" w:color="auto" w:fill="FFFFFF"/>
              <w:spacing w:before="0" w:beforeAutospacing="0" w:after="0" w:afterAutospacing="0" w:line="150" w:lineRule="atLeast"/>
              <w:rPr>
                <w:color w:val="000000"/>
              </w:rPr>
            </w:pPr>
          </w:p>
          <w:p w14:paraId="0E733E66" w14:textId="77777777" w:rsidR="007F54AE" w:rsidRPr="00384447" w:rsidRDefault="007F54AE" w:rsidP="007F54AE">
            <w:pPr>
              <w:pStyle w:val="NormalWeb"/>
              <w:shd w:val="clear" w:color="auto" w:fill="FFFFFF"/>
              <w:spacing w:before="0" w:beforeAutospacing="0" w:after="0" w:afterAutospacing="0" w:line="150" w:lineRule="atLeast"/>
              <w:rPr>
                <w:color w:val="000000"/>
              </w:rPr>
            </w:pPr>
          </w:p>
          <w:p w14:paraId="762D78DD" w14:textId="77777777" w:rsidR="007F54AE" w:rsidRPr="00384447" w:rsidRDefault="007F54AE" w:rsidP="007F54AE">
            <w:pPr>
              <w:pStyle w:val="NormalWeb"/>
              <w:shd w:val="clear" w:color="auto" w:fill="FFFFFF"/>
              <w:spacing w:before="0" w:beforeAutospacing="0" w:after="0" w:afterAutospacing="0" w:line="150" w:lineRule="atLeast"/>
              <w:rPr>
                <w:color w:val="000000"/>
              </w:rPr>
            </w:pPr>
          </w:p>
          <w:p w14:paraId="4982A943" w14:textId="77777777" w:rsidR="007F54AE" w:rsidRPr="00384447" w:rsidRDefault="007F54AE" w:rsidP="007F54AE">
            <w:pPr>
              <w:pStyle w:val="NormalWeb"/>
              <w:shd w:val="clear" w:color="auto" w:fill="FFFFFF"/>
              <w:spacing w:before="0" w:beforeAutospacing="0" w:after="0" w:afterAutospacing="0" w:line="150" w:lineRule="atLeast"/>
              <w:rPr>
                <w:color w:val="000000"/>
              </w:rPr>
            </w:pPr>
          </w:p>
          <w:p w14:paraId="34A45205" w14:textId="77777777" w:rsidR="007F54AE" w:rsidRPr="00384447" w:rsidRDefault="007F54AE" w:rsidP="007F54AE">
            <w:pPr>
              <w:pStyle w:val="NormalWeb"/>
              <w:shd w:val="clear" w:color="auto" w:fill="FFFFFF"/>
              <w:spacing w:before="0" w:beforeAutospacing="0" w:after="0" w:afterAutospacing="0" w:line="150" w:lineRule="atLeast"/>
              <w:rPr>
                <w:color w:val="000000"/>
              </w:rPr>
            </w:pPr>
          </w:p>
          <w:p w14:paraId="1EEB6C20" w14:textId="77777777" w:rsidR="007F54AE" w:rsidRPr="00384447" w:rsidRDefault="007F54AE" w:rsidP="007F54AE">
            <w:pPr>
              <w:pStyle w:val="NormalWeb"/>
              <w:shd w:val="clear" w:color="auto" w:fill="FFFFFF"/>
              <w:spacing w:before="0" w:beforeAutospacing="0" w:after="0" w:afterAutospacing="0" w:line="150" w:lineRule="atLeast"/>
              <w:rPr>
                <w:color w:val="000000"/>
              </w:rPr>
            </w:pPr>
          </w:p>
          <w:p w14:paraId="489FC717" w14:textId="77777777" w:rsidR="007F54AE" w:rsidRPr="00384447" w:rsidRDefault="007F54AE" w:rsidP="007F54AE">
            <w:pPr>
              <w:pStyle w:val="NormalWeb"/>
              <w:shd w:val="clear" w:color="auto" w:fill="FFFFFF"/>
              <w:spacing w:before="0" w:beforeAutospacing="0" w:after="0" w:afterAutospacing="0" w:line="150" w:lineRule="atLeast"/>
              <w:rPr>
                <w:color w:val="000000"/>
              </w:rPr>
            </w:pPr>
          </w:p>
          <w:p w14:paraId="34A5916D" w14:textId="77777777" w:rsidR="007F54AE" w:rsidRPr="00384447" w:rsidRDefault="007F54AE" w:rsidP="007F54AE">
            <w:pPr>
              <w:pStyle w:val="NormalWeb"/>
              <w:shd w:val="clear" w:color="auto" w:fill="FFFFFF"/>
              <w:spacing w:before="0" w:beforeAutospacing="0" w:after="0" w:afterAutospacing="0" w:line="150" w:lineRule="atLeast"/>
              <w:rPr>
                <w:color w:val="000000"/>
              </w:rPr>
            </w:pPr>
          </w:p>
          <w:p w14:paraId="4EC8D4CB" w14:textId="77777777" w:rsidR="007F54AE" w:rsidRPr="00384447" w:rsidRDefault="007F54AE" w:rsidP="007F54AE">
            <w:pPr>
              <w:pStyle w:val="NormalWeb"/>
              <w:shd w:val="clear" w:color="auto" w:fill="FFFFFF"/>
              <w:spacing w:before="0" w:beforeAutospacing="0" w:after="0" w:afterAutospacing="0" w:line="150" w:lineRule="atLeast"/>
              <w:rPr>
                <w:color w:val="000000"/>
              </w:rPr>
            </w:pPr>
          </w:p>
          <w:p w14:paraId="0998538E" w14:textId="77777777" w:rsidR="007F54AE" w:rsidRPr="00384447" w:rsidRDefault="007F54AE" w:rsidP="007F54AE">
            <w:pPr>
              <w:pStyle w:val="NormalWeb"/>
              <w:shd w:val="clear" w:color="auto" w:fill="FFFFFF"/>
              <w:spacing w:before="0" w:beforeAutospacing="0" w:after="0" w:afterAutospacing="0" w:line="150" w:lineRule="atLeast"/>
              <w:rPr>
                <w:color w:val="000000"/>
              </w:rPr>
            </w:pPr>
          </w:p>
          <w:p w14:paraId="33CA1FF7" w14:textId="77777777" w:rsidR="007F54AE" w:rsidRPr="00384447" w:rsidRDefault="007F54AE" w:rsidP="007F54AE">
            <w:pPr>
              <w:pStyle w:val="NormalWeb"/>
              <w:shd w:val="clear" w:color="auto" w:fill="FFFFFF"/>
              <w:spacing w:before="0" w:beforeAutospacing="0" w:after="0" w:afterAutospacing="0" w:line="150" w:lineRule="atLeast"/>
              <w:rPr>
                <w:color w:val="000000"/>
              </w:rPr>
            </w:pPr>
          </w:p>
          <w:p w14:paraId="6C39151A" w14:textId="77777777" w:rsidR="007F54AE" w:rsidRPr="00384447" w:rsidRDefault="007F54AE" w:rsidP="007F54AE">
            <w:pPr>
              <w:pStyle w:val="NormalWeb"/>
              <w:shd w:val="clear" w:color="auto" w:fill="FFFFFF"/>
              <w:spacing w:before="0" w:beforeAutospacing="0" w:after="0" w:afterAutospacing="0" w:line="150" w:lineRule="atLeast"/>
              <w:rPr>
                <w:color w:val="000000"/>
              </w:rPr>
            </w:pPr>
          </w:p>
          <w:p w14:paraId="64EB867F" w14:textId="77777777" w:rsidR="007F54AE" w:rsidRPr="00384447" w:rsidRDefault="007F54AE" w:rsidP="007F54AE">
            <w:pPr>
              <w:pStyle w:val="NormalWeb"/>
              <w:shd w:val="clear" w:color="auto" w:fill="FFFFFF"/>
              <w:spacing w:before="0" w:beforeAutospacing="0" w:after="0" w:afterAutospacing="0" w:line="150" w:lineRule="atLeast"/>
              <w:rPr>
                <w:color w:val="000000"/>
              </w:rPr>
            </w:pPr>
          </w:p>
          <w:p w14:paraId="3A93A050" w14:textId="77777777" w:rsidR="007F54AE" w:rsidRPr="00384447" w:rsidRDefault="007F54AE" w:rsidP="007F54AE">
            <w:pPr>
              <w:pStyle w:val="NormalWeb"/>
              <w:shd w:val="clear" w:color="auto" w:fill="FFFFFF"/>
              <w:spacing w:before="0" w:beforeAutospacing="0" w:after="0" w:afterAutospacing="0" w:line="150" w:lineRule="atLeast"/>
              <w:rPr>
                <w:color w:val="000000"/>
              </w:rPr>
            </w:pPr>
          </w:p>
          <w:p w14:paraId="4C79DF4C" w14:textId="77777777" w:rsidR="007F54AE" w:rsidRPr="00384447" w:rsidRDefault="007F54AE" w:rsidP="007F54AE">
            <w:pPr>
              <w:pStyle w:val="NormalWeb"/>
              <w:shd w:val="clear" w:color="auto" w:fill="FFFFFF"/>
              <w:spacing w:before="0" w:beforeAutospacing="0" w:after="0" w:afterAutospacing="0" w:line="150" w:lineRule="atLeast"/>
              <w:rPr>
                <w:color w:val="000000"/>
              </w:rPr>
            </w:pPr>
          </w:p>
          <w:p w14:paraId="7A785653" w14:textId="77777777" w:rsidR="007F54AE" w:rsidRPr="00384447" w:rsidRDefault="007F54AE" w:rsidP="007F54AE">
            <w:pPr>
              <w:pStyle w:val="NormalWeb"/>
              <w:shd w:val="clear" w:color="auto" w:fill="FFFFFF"/>
              <w:spacing w:before="0" w:beforeAutospacing="0" w:after="0" w:afterAutospacing="0" w:line="150" w:lineRule="atLeast"/>
              <w:rPr>
                <w:color w:val="000000"/>
              </w:rPr>
            </w:pPr>
          </w:p>
          <w:p w14:paraId="7594A7AF" w14:textId="77777777" w:rsidR="007F54AE" w:rsidRPr="00384447" w:rsidRDefault="007F54AE" w:rsidP="007F54AE">
            <w:pPr>
              <w:pStyle w:val="NormalWeb"/>
              <w:shd w:val="clear" w:color="auto" w:fill="FFFFFF"/>
              <w:spacing w:before="0" w:beforeAutospacing="0" w:after="0" w:afterAutospacing="0" w:line="150" w:lineRule="atLeast"/>
              <w:rPr>
                <w:color w:val="000000"/>
              </w:rPr>
            </w:pPr>
          </w:p>
          <w:p w14:paraId="62F1D663" w14:textId="77777777" w:rsidR="007F54AE" w:rsidRPr="00384447" w:rsidRDefault="007F54AE" w:rsidP="007F54AE">
            <w:pPr>
              <w:pStyle w:val="NormalWeb"/>
              <w:shd w:val="clear" w:color="auto" w:fill="FFFFFF"/>
              <w:spacing w:before="0" w:beforeAutospacing="0" w:after="0" w:afterAutospacing="0" w:line="150" w:lineRule="atLeast"/>
              <w:rPr>
                <w:color w:val="000000"/>
              </w:rPr>
            </w:pPr>
          </w:p>
          <w:p w14:paraId="72BA90DE" w14:textId="77777777" w:rsidR="007F54AE" w:rsidRPr="00384447" w:rsidRDefault="007F54AE" w:rsidP="007F54AE">
            <w:pPr>
              <w:pStyle w:val="NormalWeb"/>
              <w:shd w:val="clear" w:color="auto" w:fill="FFFFFF"/>
              <w:spacing w:before="0" w:beforeAutospacing="0" w:after="0" w:afterAutospacing="0" w:line="150" w:lineRule="atLeast"/>
              <w:rPr>
                <w:color w:val="000000"/>
              </w:rPr>
            </w:pPr>
          </w:p>
          <w:p w14:paraId="7A548CFB" w14:textId="77777777" w:rsidR="007F54AE" w:rsidRPr="00384447" w:rsidRDefault="007F54AE" w:rsidP="007F54AE">
            <w:pPr>
              <w:pStyle w:val="NormalWeb"/>
              <w:shd w:val="clear" w:color="auto" w:fill="FFFFFF"/>
              <w:spacing w:before="0" w:beforeAutospacing="0" w:after="0" w:afterAutospacing="0" w:line="150" w:lineRule="atLeast"/>
              <w:rPr>
                <w:color w:val="000000"/>
              </w:rPr>
            </w:pPr>
          </w:p>
          <w:p w14:paraId="18B16E99" w14:textId="77777777" w:rsidR="007F54AE" w:rsidRPr="00384447" w:rsidRDefault="007F54AE" w:rsidP="007F54AE">
            <w:pPr>
              <w:pStyle w:val="NormalWeb"/>
              <w:shd w:val="clear" w:color="auto" w:fill="FFFFFF"/>
              <w:spacing w:before="0" w:beforeAutospacing="0" w:after="0" w:afterAutospacing="0" w:line="150" w:lineRule="atLeast"/>
              <w:rPr>
                <w:color w:val="000000"/>
              </w:rPr>
            </w:pPr>
          </w:p>
          <w:p w14:paraId="69ECAF55" w14:textId="77777777" w:rsidR="007F54AE" w:rsidRPr="00384447" w:rsidRDefault="007F54AE" w:rsidP="007F54AE">
            <w:pPr>
              <w:pStyle w:val="NormalWeb"/>
              <w:shd w:val="clear" w:color="auto" w:fill="FFFFFF"/>
              <w:spacing w:before="0" w:beforeAutospacing="0" w:after="0" w:afterAutospacing="0" w:line="150" w:lineRule="atLeast"/>
              <w:rPr>
                <w:color w:val="000000"/>
              </w:rPr>
            </w:pPr>
          </w:p>
          <w:p w14:paraId="380F4238" w14:textId="77777777" w:rsidR="007F54AE" w:rsidRPr="00384447" w:rsidRDefault="007F54AE" w:rsidP="007F54AE">
            <w:pPr>
              <w:pStyle w:val="NormalWeb"/>
              <w:shd w:val="clear" w:color="auto" w:fill="FFFFFF"/>
              <w:spacing w:before="0" w:beforeAutospacing="0" w:after="0" w:afterAutospacing="0" w:line="150" w:lineRule="atLeast"/>
              <w:rPr>
                <w:color w:val="000000"/>
              </w:rPr>
            </w:pPr>
          </w:p>
          <w:p w14:paraId="3C6C3F3A" w14:textId="77777777" w:rsidR="007F54AE" w:rsidRPr="00384447" w:rsidRDefault="007F54AE" w:rsidP="007F54AE">
            <w:pPr>
              <w:pStyle w:val="NormalWeb"/>
              <w:shd w:val="clear" w:color="auto" w:fill="FFFFFF"/>
              <w:spacing w:before="0" w:beforeAutospacing="0" w:after="0" w:afterAutospacing="0" w:line="150" w:lineRule="atLeast"/>
              <w:rPr>
                <w:color w:val="000000"/>
              </w:rPr>
            </w:pPr>
          </w:p>
          <w:p w14:paraId="1FC26897" w14:textId="77777777" w:rsidR="007F54AE" w:rsidRPr="00384447" w:rsidRDefault="007F54AE" w:rsidP="007F54AE">
            <w:pPr>
              <w:pStyle w:val="NormalWeb"/>
              <w:shd w:val="clear" w:color="auto" w:fill="FFFFFF"/>
              <w:spacing w:before="0" w:beforeAutospacing="0" w:after="0" w:afterAutospacing="0" w:line="150" w:lineRule="atLeast"/>
              <w:rPr>
                <w:color w:val="000000"/>
              </w:rPr>
            </w:pPr>
          </w:p>
          <w:p w14:paraId="00333E81" w14:textId="77777777" w:rsidR="007F54AE" w:rsidRPr="00384447" w:rsidRDefault="007F54AE" w:rsidP="007F54AE">
            <w:pPr>
              <w:pStyle w:val="NormalWeb"/>
              <w:shd w:val="clear" w:color="auto" w:fill="FFFFFF"/>
              <w:spacing w:before="0" w:beforeAutospacing="0" w:after="0" w:afterAutospacing="0" w:line="150" w:lineRule="atLeast"/>
              <w:rPr>
                <w:color w:val="000000"/>
              </w:rPr>
            </w:pPr>
          </w:p>
          <w:p w14:paraId="48F17F94" w14:textId="77777777" w:rsidR="007F54AE" w:rsidRPr="00384447" w:rsidRDefault="007F54AE" w:rsidP="007F54AE">
            <w:pPr>
              <w:pStyle w:val="NormalWeb"/>
              <w:shd w:val="clear" w:color="auto" w:fill="FFFFFF"/>
              <w:spacing w:before="0" w:beforeAutospacing="0" w:after="0" w:afterAutospacing="0" w:line="150" w:lineRule="atLeast"/>
              <w:rPr>
                <w:color w:val="000000"/>
              </w:rPr>
            </w:pPr>
          </w:p>
          <w:p w14:paraId="73B82AC1" w14:textId="77777777" w:rsidR="007F54AE" w:rsidRPr="00384447" w:rsidRDefault="007F54AE" w:rsidP="007F54AE">
            <w:pPr>
              <w:pStyle w:val="NormalWeb"/>
              <w:shd w:val="clear" w:color="auto" w:fill="FFFFFF"/>
              <w:spacing w:before="0" w:beforeAutospacing="0" w:after="0" w:afterAutospacing="0" w:line="150" w:lineRule="atLeast"/>
              <w:rPr>
                <w:color w:val="000000"/>
              </w:rPr>
            </w:pPr>
          </w:p>
          <w:p w14:paraId="7B4D1C1B" w14:textId="77777777" w:rsidR="007F54AE" w:rsidRPr="00384447" w:rsidRDefault="007F54AE" w:rsidP="007F54AE">
            <w:pPr>
              <w:pStyle w:val="NormalWeb"/>
              <w:shd w:val="clear" w:color="auto" w:fill="FFFFFF"/>
              <w:spacing w:before="0" w:beforeAutospacing="0" w:after="0" w:afterAutospacing="0" w:line="150" w:lineRule="atLeast"/>
              <w:rPr>
                <w:color w:val="000000"/>
              </w:rPr>
            </w:pPr>
          </w:p>
          <w:p w14:paraId="583C2A86" w14:textId="77777777" w:rsidR="007F54AE" w:rsidRPr="00384447" w:rsidRDefault="007F54AE" w:rsidP="007F54AE">
            <w:pPr>
              <w:pStyle w:val="NormalWeb"/>
              <w:shd w:val="clear" w:color="auto" w:fill="FFFFFF"/>
              <w:spacing w:before="0" w:beforeAutospacing="0" w:after="0" w:afterAutospacing="0" w:line="150" w:lineRule="atLeast"/>
              <w:rPr>
                <w:color w:val="000000"/>
              </w:rPr>
            </w:pPr>
          </w:p>
          <w:p w14:paraId="1738341E" w14:textId="77777777" w:rsidR="007F54AE" w:rsidRPr="00384447" w:rsidRDefault="007F54AE" w:rsidP="007F54AE">
            <w:pPr>
              <w:pStyle w:val="NormalWeb"/>
              <w:shd w:val="clear" w:color="auto" w:fill="FFFFFF"/>
              <w:spacing w:before="0" w:beforeAutospacing="0" w:after="0" w:afterAutospacing="0" w:line="150" w:lineRule="atLeast"/>
              <w:rPr>
                <w:color w:val="000000"/>
              </w:rPr>
            </w:pPr>
          </w:p>
          <w:p w14:paraId="623429C7" w14:textId="77777777" w:rsidR="007F54AE" w:rsidRPr="00384447" w:rsidRDefault="007F54AE" w:rsidP="007F54AE">
            <w:pPr>
              <w:pStyle w:val="NormalWeb"/>
              <w:shd w:val="clear" w:color="auto" w:fill="FFFFFF"/>
              <w:spacing w:before="0" w:beforeAutospacing="0" w:after="0" w:afterAutospacing="0" w:line="150" w:lineRule="atLeast"/>
              <w:rPr>
                <w:color w:val="000000"/>
              </w:rPr>
            </w:pPr>
          </w:p>
          <w:p w14:paraId="0633B10E" w14:textId="77777777" w:rsidR="007F54AE" w:rsidRPr="00384447" w:rsidRDefault="007F54AE" w:rsidP="007F54AE">
            <w:pPr>
              <w:pStyle w:val="NormalWeb"/>
              <w:shd w:val="clear" w:color="auto" w:fill="FFFFFF"/>
              <w:spacing w:before="0" w:beforeAutospacing="0" w:after="0" w:afterAutospacing="0" w:line="150" w:lineRule="atLeast"/>
              <w:rPr>
                <w:color w:val="000000"/>
              </w:rPr>
            </w:pPr>
          </w:p>
          <w:p w14:paraId="081C1FEF" w14:textId="77777777" w:rsidR="007F54AE" w:rsidRPr="00384447" w:rsidRDefault="007F54AE" w:rsidP="007F54AE">
            <w:pPr>
              <w:pStyle w:val="NormalWeb"/>
              <w:shd w:val="clear" w:color="auto" w:fill="FFFFFF"/>
              <w:spacing w:before="0" w:beforeAutospacing="0" w:after="0" w:afterAutospacing="0" w:line="150" w:lineRule="atLeast"/>
              <w:rPr>
                <w:color w:val="000000"/>
              </w:rPr>
            </w:pPr>
          </w:p>
          <w:p w14:paraId="3A01CFFE" w14:textId="77777777" w:rsidR="007F54AE" w:rsidRPr="00384447" w:rsidRDefault="007F54AE" w:rsidP="007F54AE">
            <w:pPr>
              <w:pStyle w:val="NormalWeb"/>
              <w:shd w:val="clear" w:color="auto" w:fill="FFFFFF"/>
              <w:spacing w:before="0" w:beforeAutospacing="0" w:after="0" w:afterAutospacing="0" w:line="150" w:lineRule="atLeast"/>
              <w:rPr>
                <w:color w:val="000000"/>
              </w:rPr>
            </w:pPr>
          </w:p>
          <w:p w14:paraId="729517A4" w14:textId="77777777" w:rsidR="007F54AE" w:rsidRPr="00384447" w:rsidRDefault="007F54AE" w:rsidP="007F54AE">
            <w:pPr>
              <w:pStyle w:val="NormalWeb"/>
              <w:shd w:val="clear" w:color="auto" w:fill="FFFFFF"/>
              <w:spacing w:before="0" w:beforeAutospacing="0" w:after="0" w:afterAutospacing="0" w:line="150" w:lineRule="atLeast"/>
              <w:rPr>
                <w:color w:val="000000"/>
              </w:rPr>
            </w:pPr>
          </w:p>
          <w:p w14:paraId="5CB8DCA5" w14:textId="77777777" w:rsidR="007F54AE" w:rsidRPr="00384447" w:rsidRDefault="007F54AE" w:rsidP="007F54AE">
            <w:pPr>
              <w:pStyle w:val="NormalWeb"/>
              <w:shd w:val="clear" w:color="auto" w:fill="FFFFFF"/>
              <w:spacing w:before="0" w:beforeAutospacing="0" w:after="0" w:afterAutospacing="0" w:line="150" w:lineRule="atLeast"/>
              <w:rPr>
                <w:color w:val="000000"/>
              </w:rPr>
            </w:pPr>
          </w:p>
          <w:p w14:paraId="3AF59FB3" w14:textId="77777777" w:rsidR="007F54AE" w:rsidRPr="00384447" w:rsidRDefault="007F54AE" w:rsidP="007F54AE">
            <w:pPr>
              <w:pStyle w:val="NormalWeb"/>
              <w:shd w:val="clear" w:color="auto" w:fill="FFFFFF"/>
              <w:spacing w:before="0" w:beforeAutospacing="0" w:after="0" w:afterAutospacing="0" w:line="150" w:lineRule="atLeast"/>
              <w:rPr>
                <w:color w:val="000000"/>
              </w:rPr>
            </w:pPr>
          </w:p>
          <w:p w14:paraId="7BFC763B" w14:textId="77777777" w:rsidR="007F54AE" w:rsidRPr="00384447" w:rsidRDefault="007F54AE" w:rsidP="007F54AE">
            <w:pPr>
              <w:rPr>
                <w:color w:val="000000"/>
              </w:rPr>
            </w:pPr>
          </w:p>
        </w:tc>
        <w:tc>
          <w:tcPr>
            <w:tcW w:w="1800" w:type="dxa"/>
            <w:gridSpan w:val="3"/>
            <w:tcBorders>
              <w:top w:val="single" w:sz="6" w:space="0" w:color="auto"/>
              <w:left w:val="single" w:sz="2" w:space="0" w:color="000000"/>
              <w:bottom w:val="single" w:sz="6" w:space="0" w:color="auto"/>
              <w:right w:val="single" w:sz="2" w:space="0" w:color="000000"/>
            </w:tcBorders>
            <w:shd w:val="solid" w:color="FFFFFF" w:fill="auto"/>
          </w:tcPr>
          <w:p w14:paraId="1F50BE54" w14:textId="77777777" w:rsidR="007F54AE" w:rsidRPr="00384447" w:rsidRDefault="00846370" w:rsidP="007F54AE">
            <w:pPr>
              <w:pStyle w:val="NormalWeb"/>
              <w:shd w:val="clear" w:color="auto" w:fill="FFFFFF"/>
              <w:spacing w:before="0" w:beforeAutospacing="0" w:after="0" w:afterAutospacing="0" w:line="150" w:lineRule="atLeast"/>
              <w:jc w:val="center"/>
              <w:rPr>
                <w:u w:val="single"/>
              </w:rPr>
            </w:pPr>
            <w:hyperlink r:id="rId124" w:history="1">
              <w:r w:rsidR="007F54AE" w:rsidRPr="00384447">
                <w:rPr>
                  <w:rStyle w:val="Hyperlink"/>
                </w:rPr>
                <w:t>24-A M.R.S.A. §4304</w:t>
              </w:r>
            </w:hyperlink>
          </w:p>
          <w:p w14:paraId="77A270F5" w14:textId="77777777" w:rsidR="007F54AE" w:rsidRPr="00384447" w:rsidRDefault="007F54AE" w:rsidP="007F54AE">
            <w:pPr>
              <w:pStyle w:val="NormalWeb"/>
              <w:shd w:val="clear" w:color="auto" w:fill="FFFFFF"/>
              <w:spacing w:before="0" w:beforeAutospacing="0" w:after="0" w:afterAutospacing="0" w:line="150" w:lineRule="atLeast"/>
              <w:jc w:val="center"/>
              <w:rPr>
                <w:u w:val="single"/>
              </w:rPr>
            </w:pPr>
          </w:p>
          <w:p w14:paraId="2DD45C0B" w14:textId="77777777" w:rsidR="007F54AE" w:rsidRPr="00384447" w:rsidRDefault="00846370" w:rsidP="007F54AE">
            <w:pPr>
              <w:pStyle w:val="NormalWeb"/>
              <w:shd w:val="clear" w:color="auto" w:fill="FFFFFF"/>
              <w:spacing w:before="0" w:beforeAutospacing="0" w:after="0" w:afterAutospacing="0" w:line="150" w:lineRule="atLeast"/>
              <w:jc w:val="center"/>
              <w:rPr>
                <w:u w:val="single"/>
              </w:rPr>
            </w:pPr>
            <w:hyperlink r:id="rId125" w:history="1">
              <w:r w:rsidR="007F54AE" w:rsidRPr="00384447">
                <w:rPr>
                  <w:rStyle w:val="Hyperlink"/>
                </w:rPr>
                <w:t>§4303(16)</w:t>
              </w:r>
            </w:hyperlink>
          </w:p>
          <w:p w14:paraId="46DBE158" w14:textId="77777777" w:rsidR="007F54AE" w:rsidRDefault="007F54AE" w:rsidP="007F54AE">
            <w:pPr>
              <w:pStyle w:val="NormalWeb"/>
              <w:shd w:val="clear" w:color="auto" w:fill="FFFFFF"/>
              <w:spacing w:before="0" w:beforeAutospacing="0" w:after="0" w:afterAutospacing="0"/>
              <w:jc w:val="center"/>
              <w:rPr>
                <w:color w:val="0000FF"/>
                <w:highlight w:val="yellow"/>
                <w:u w:val="single"/>
              </w:rPr>
            </w:pPr>
          </w:p>
          <w:p w14:paraId="7C60D484" w14:textId="64C5FB93" w:rsidR="007F54AE" w:rsidRPr="00240BEA" w:rsidRDefault="007F54AE" w:rsidP="007F54AE">
            <w:pPr>
              <w:pStyle w:val="NormalWeb"/>
              <w:shd w:val="clear" w:color="auto" w:fill="FFFFFF"/>
              <w:spacing w:before="0" w:beforeAutospacing="0" w:after="0" w:afterAutospacing="0"/>
              <w:jc w:val="center"/>
              <w:rPr>
                <w:rStyle w:val="Hyperlink"/>
              </w:rPr>
            </w:pPr>
            <w:r>
              <w:fldChar w:fldCharType="begin"/>
            </w:r>
            <w:r>
              <w:instrText xml:space="preserve"> HYPERLINK "https://www.maine.gov/pfr/insurance/themes/insurance/pdf/397.pdf" </w:instrText>
            </w:r>
            <w:r>
              <w:fldChar w:fldCharType="separate"/>
            </w:r>
            <w:r w:rsidRPr="00240BEA">
              <w:rPr>
                <w:rStyle w:val="Hyperlink"/>
              </w:rPr>
              <w:t>Bulletin 397</w:t>
            </w:r>
          </w:p>
          <w:p w14:paraId="29C5CD35" w14:textId="65A0E288" w:rsidR="007F54AE" w:rsidRPr="00384447" w:rsidRDefault="007F54AE" w:rsidP="007F54AE">
            <w:pPr>
              <w:pStyle w:val="NormalWeb"/>
              <w:spacing w:line="180" w:lineRule="atLeast"/>
              <w:jc w:val="center"/>
              <w:rPr>
                <w:u w:val="single"/>
              </w:rPr>
            </w:pPr>
            <w:r>
              <w:fldChar w:fldCharType="end"/>
            </w:r>
          </w:p>
        </w:tc>
        <w:tc>
          <w:tcPr>
            <w:tcW w:w="6840" w:type="dxa"/>
            <w:gridSpan w:val="2"/>
            <w:tcBorders>
              <w:top w:val="single" w:sz="6" w:space="0" w:color="auto"/>
              <w:left w:val="single" w:sz="2" w:space="0" w:color="000000"/>
              <w:bottom w:val="single" w:sz="6" w:space="0" w:color="auto"/>
              <w:right w:val="single" w:sz="2" w:space="0" w:color="000000"/>
            </w:tcBorders>
            <w:shd w:val="solid" w:color="FFFFFF" w:fill="auto"/>
          </w:tcPr>
          <w:p w14:paraId="245E2A78" w14:textId="77777777" w:rsidR="007F54AE" w:rsidRPr="00384447" w:rsidRDefault="007F54AE" w:rsidP="007F54AE">
            <w:pPr>
              <w:pStyle w:val="NormalWeb"/>
              <w:shd w:val="clear" w:color="auto" w:fill="FFFFFF"/>
              <w:spacing w:before="0" w:beforeAutospacing="0" w:after="0" w:afterAutospacing="0" w:line="150" w:lineRule="atLeast"/>
              <w:rPr>
                <w:u w:val="single"/>
              </w:rPr>
            </w:pPr>
            <w:r w:rsidRPr="00384447">
              <w:rPr>
                <w:rStyle w:val="StyleBlack"/>
                <w:b/>
                <w:u w:val="single"/>
              </w:rPr>
              <w:t>Initial determinations</w:t>
            </w:r>
            <w:r w:rsidRPr="00384447">
              <w:rPr>
                <w:rStyle w:val="StyleBlack"/>
                <w:u w:val="single"/>
              </w:rPr>
              <w:t>:</w:t>
            </w:r>
          </w:p>
          <w:p w14:paraId="4B900A9F" w14:textId="77777777" w:rsidR="007F54AE" w:rsidRDefault="007F54AE" w:rsidP="007F54AE">
            <w:pPr>
              <w:pStyle w:val="NormalWeb"/>
              <w:shd w:val="clear" w:color="auto" w:fill="FFFFFF"/>
              <w:spacing w:before="0" w:beforeAutospacing="0" w:after="0" w:afterAutospacing="0" w:line="150" w:lineRule="atLeast"/>
            </w:pPr>
          </w:p>
          <w:p w14:paraId="6FF4451C" w14:textId="77777777" w:rsidR="007F54AE" w:rsidRDefault="007F54AE" w:rsidP="007F54AE">
            <w:pPr>
              <w:rPr>
                <w:b/>
                <w:bCs/>
              </w:rPr>
            </w:pPr>
            <w:r w:rsidRPr="0013328F">
              <w:rPr>
                <w:b/>
                <w:bCs/>
              </w:rPr>
              <w:t>Prior authorization of nonemergency services</w:t>
            </w:r>
            <w:r>
              <w:rPr>
                <w:b/>
                <w:bCs/>
              </w:rPr>
              <w:t>:</w:t>
            </w:r>
          </w:p>
          <w:p w14:paraId="090C2ABA" w14:textId="77777777" w:rsidR="007F54AE" w:rsidRPr="0013328F" w:rsidRDefault="007F54AE" w:rsidP="007F54AE"/>
          <w:p w14:paraId="32CFD63F" w14:textId="77777777" w:rsidR="007F54AE" w:rsidRDefault="007F54AE" w:rsidP="007F54AE">
            <w:r w:rsidRPr="0013328F">
              <w:t>Except for a request in exigent circumstances, a request by a provider for prior authorization of a nonemergency service must be answered by a carrier within 72 hours or 2 business days, whichever is less, in accordance with the following:</w:t>
            </w:r>
          </w:p>
          <w:p w14:paraId="6A5AFCF6" w14:textId="77777777" w:rsidR="007F54AE" w:rsidRPr="0013328F" w:rsidRDefault="007F54AE" w:rsidP="007F54AE"/>
          <w:p w14:paraId="3FA74D8C" w14:textId="77777777" w:rsidR="007F54AE" w:rsidRPr="0013328F" w:rsidRDefault="007F54AE" w:rsidP="007F54AE">
            <w:pPr>
              <w:numPr>
                <w:ilvl w:val="0"/>
                <w:numId w:val="58"/>
              </w:numPr>
              <w:spacing w:after="200"/>
            </w:pPr>
            <w:r w:rsidRPr="0013328F">
              <w:t>Both the provider and the enrollee on whose behalf the authorization was requested must be notified by the carrier of its determination.</w:t>
            </w:r>
          </w:p>
          <w:p w14:paraId="1056C815" w14:textId="77777777" w:rsidR="007F54AE" w:rsidRPr="0013328F" w:rsidRDefault="007F54AE" w:rsidP="007F54AE">
            <w:pPr>
              <w:numPr>
                <w:ilvl w:val="0"/>
                <w:numId w:val="58"/>
              </w:numPr>
              <w:spacing w:after="200"/>
            </w:pPr>
            <w:r w:rsidRPr="0013328F">
              <w:t>If the carrier responds to a request with a request for additional information, the carrier shall make a decision within 72 hours or 2 business days, whichever is less, after receiving the requested information.</w:t>
            </w:r>
          </w:p>
          <w:p w14:paraId="6C468765" w14:textId="77777777" w:rsidR="007F54AE" w:rsidRPr="0013328F" w:rsidRDefault="007F54AE" w:rsidP="007F54AE">
            <w:pPr>
              <w:numPr>
                <w:ilvl w:val="0"/>
                <w:numId w:val="58"/>
              </w:numPr>
              <w:spacing w:after="200"/>
            </w:pPr>
            <w:r w:rsidRPr="0013328F">
              <w:t>If the carrier responds that outside consultation is necessary before making a decision, the carrier shall make a decision within 72 hours or 2 business days, whichever is less, from the time of the carrier’s initial response.</w:t>
            </w:r>
          </w:p>
          <w:p w14:paraId="68C52F9D" w14:textId="77777777" w:rsidR="007F54AE" w:rsidRPr="0013328F" w:rsidRDefault="007F54AE" w:rsidP="007F54AE">
            <w:pPr>
              <w:numPr>
                <w:ilvl w:val="0"/>
                <w:numId w:val="58"/>
              </w:numPr>
              <w:spacing w:after="200"/>
            </w:pPr>
            <w:r w:rsidRPr="0013328F">
              <w:t>The prior authorization standards used by a carrier must be clear and readily available.</w:t>
            </w:r>
          </w:p>
          <w:p w14:paraId="6FC09909" w14:textId="77777777" w:rsidR="007F54AE" w:rsidRPr="0013328F" w:rsidRDefault="007F54AE" w:rsidP="007F54AE">
            <w:pPr>
              <w:numPr>
                <w:ilvl w:val="0"/>
                <w:numId w:val="58"/>
              </w:numPr>
              <w:spacing w:after="200"/>
            </w:pPr>
            <w:r w:rsidRPr="0013328F">
              <w:t>A provider must make best efforts to provide all information necessary to evaluate a request, and the carrier must make best efforts to limit requests for additional information.</w:t>
            </w:r>
          </w:p>
          <w:p w14:paraId="4ABBE9E7" w14:textId="77777777" w:rsidR="007F54AE" w:rsidRPr="0013328F" w:rsidRDefault="007F54AE" w:rsidP="007F54AE">
            <w:pPr>
              <w:numPr>
                <w:ilvl w:val="0"/>
                <w:numId w:val="58"/>
              </w:numPr>
              <w:spacing w:after="200"/>
            </w:pPr>
            <w:r w:rsidRPr="0013328F">
              <w:t>If a carrier does not grant or deny a request for prior authorization within these timeframes, the request is granted.</w:t>
            </w:r>
          </w:p>
          <w:p w14:paraId="260911AB" w14:textId="77777777" w:rsidR="007F54AE" w:rsidRDefault="007F54AE" w:rsidP="007F54AE">
            <w:pPr>
              <w:tabs>
                <w:tab w:val="left" w:pos="720"/>
                <w:tab w:val="left" w:pos="1440"/>
                <w:tab w:val="left" w:pos="2880"/>
                <w:tab w:val="left" w:pos="3600"/>
              </w:tabs>
            </w:pPr>
            <w:r w:rsidRPr="00384447">
              <w:rPr>
                <w:b/>
                <w:u w:val="single"/>
              </w:rPr>
              <w:t>Urgent care determinations</w:t>
            </w:r>
            <w:r w:rsidRPr="00384447">
              <w:t>:</w:t>
            </w:r>
          </w:p>
          <w:p w14:paraId="44F7A34A" w14:textId="77777777" w:rsidR="007F54AE" w:rsidRPr="00384447" w:rsidRDefault="007F54AE" w:rsidP="007F54AE">
            <w:pPr>
              <w:tabs>
                <w:tab w:val="left" w:pos="720"/>
                <w:tab w:val="left" w:pos="1440"/>
                <w:tab w:val="left" w:pos="2880"/>
                <w:tab w:val="left" w:pos="3600"/>
              </w:tabs>
            </w:pPr>
          </w:p>
          <w:p w14:paraId="6B402360" w14:textId="77777777" w:rsidR="007F54AE" w:rsidRDefault="007F54AE" w:rsidP="007F54AE">
            <w:pPr>
              <w:rPr>
                <w:b/>
                <w:bCs/>
              </w:rPr>
            </w:pPr>
            <w:r w:rsidRPr="0013328F">
              <w:rPr>
                <w:b/>
                <w:bCs/>
              </w:rPr>
              <w:t>Expedited review in exigent circumstances</w:t>
            </w:r>
            <w:r>
              <w:rPr>
                <w:b/>
                <w:bCs/>
              </w:rPr>
              <w:t>:</w:t>
            </w:r>
          </w:p>
          <w:p w14:paraId="1699FD62" w14:textId="77777777" w:rsidR="007F54AE" w:rsidRPr="0013328F" w:rsidRDefault="007F54AE" w:rsidP="007F54AE"/>
          <w:p w14:paraId="2C9A5479" w14:textId="77777777" w:rsidR="007F54AE" w:rsidRDefault="007F54AE" w:rsidP="007F54AE">
            <w:r w:rsidRPr="0013328F">
              <w:t xml:space="preserve">When exigent circumstances exist, a carrier must answer a prior authorization request no more than 24 hours after receiving the request. 24-A M.R.S. § 4311(1-A)(B) (enacted by </w:t>
            </w:r>
            <w:hyperlink r:id="rId126" w:history="1">
              <w:r w:rsidRPr="0013328F">
                <w:rPr>
                  <w:rStyle w:val="Hyperlink"/>
                </w:rPr>
                <w:t>P.L. 2019, ch.5</w:t>
              </w:r>
            </w:hyperlink>
            <w:r w:rsidRPr="0013328F">
              <w:t>).</w:t>
            </w:r>
          </w:p>
          <w:p w14:paraId="37A75E74" w14:textId="77777777" w:rsidR="007F54AE" w:rsidRPr="0013328F" w:rsidRDefault="007F54AE" w:rsidP="007F54AE"/>
          <w:p w14:paraId="2ADF6055" w14:textId="77777777" w:rsidR="007F54AE" w:rsidRPr="0013328F" w:rsidRDefault="007F54AE" w:rsidP="007F54AE">
            <w:pPr>
              <w:numPr>
                <w:ilvl w:val="0"/>
                <w:numId w:val="6"/>
              </w:numPr>
              <w:spacing w:after="200"/>
            </w:pPr>
            <w:r w:rsidRPr="0013328F">
              <w:t>Exigent circumstances exist when an enrollee is suffering from a health condition that may seriously jeopardize the enrollee's life, health or ability to regain maximum function or when an enrollee is undergoing a current course of treatment using a nonformulary drug</w:t>
            </w:r>
            <w:r>
              <w:t>.</w:t>
            </w:r>
          </w:p>
          <w:p w14:paraId="567F6EB3" w14:textId="77777777" w:rsidR="007F54AE" w:rsidRDefault="007F54AE" w:rsidP="007F54AE">
            <w:pPr>
              <w:pStyle w:val="NormalWeb"/>
              <w:numPr>
                <w:ilvl w:val="0"/>
                <w:numId w:val="6"/>
              </w:numPr>
              <w:shd w:val="clear" w:color="auto" w:fill="FFFFFF"/>
              <w:spacing w:before="0" w:beforeAutospacing="0" w:after="0" w:afterAutospacing="0" w:line="150" w:lineRule="atLeast"/>
            </w:pPr>
            <w:r w:rsidRPr="0013328F">
              <w:t>The carrier must notify the enrollee, the enrollee’s designee if applicable, and the provider of its coverage decision.</w:t>
            </w:r>
          </w:p>
          <w:p w14:paraId="71C6B05A" w14:textId="77777777" w:rsidR="007F54AE" w:rsidRPr="00384447" w:rsidRDefault="007F54AE" w:rsidP="007F54AE">
            <w:pPr>
              <w:pStyle w:val="NormalWeb"/>
              <w:shd w:val="clear" w:color="auto" w:fill="FFFFFF"/>
              <w:spacing w:before="0" w:beforeAutospacing="0" w:after="0" w:afterAutospacing="0" w:line="150" w:lineRule="atLeast"/>
            </w:pPr>
          </w:p>
          <w:p w14:paraId="6E68590A" w14:textId="77777777" w:rsidR="007F54AE" w:rsidRDefault="007F54AE" w:rsidP="007F54AE">
            <w:pPr>
              <w:tabs>
                <w:tab w:val="left" w:pos="720"/>
                <w:tab w:val="left" w:pos="1440"/>
                <w:tab w:val="left" w:pos="2880"/>
                <w:tab w:val="left" w:pos="3600"/>
              </w:tabs>
              <w:ind w:left="720" w:hanging="720"/>
              <w:rPr>
                <w:rStyle w:val="StyleBlack"/>
                <w:u w:val="single"/>
              </w:rPr>
            </w:pPr>
            <w:r w:rsidRPr="00384447">
              <w:rPr>
                <w:rStyle w:val="StyleBlack"/>
                <w:b/>
                <w:u w:val="single"/>
              </w:rPr>
              <w:t>Concurrent review determinations</w:t>
            </w:r>
            <w:r w:rsidRPr="00384447">
              <w:rPr>
                <w:rStyle w:val="StyleBlack"/>
                <w:u w:val="single"/>
              </w:rPr>
              <w:t>:</w:t>
            </w:r>
          </w:p>
          <w:p w14:paraId="342CC7A6" w14:textId="77777777" w:rsidR="007F54AE" w:rsidRPr="00384447" w:rsidRDefault="007F54AE" w:rsidP="007F54AE">
            <w:pPr>
              <w:tabs>
                <w:tab w:val="left" w:pos="720"/>
                <w:tab w:val="left" w:pos="1440"/>
                <w:tab w:val="left" w:pos="2880"/>
                <w:tab w:val="left" w:pos="3600"/>
              </w:tabs>
              <w:ind w:left="720" w:hanging="720"/>
              <w:rPr>
                <w:rStyle w:val="StyleBlack"/>
                <w:u w:val="single"/>
              </w:rPr>
            </w:pPr>
          </w:p>
          <w:p w14:paraId="34F3FE40" w14:textId="77777777" w:rsidR="007F54AE" w:rsidRPr="00384447" w:rsidRDefault="007F54AE" w:rsidP="007F54AE">
            <w:pPr>
              <w:pStyle w:val="ListParagraph"/>
              <w:tabs>
                <w:tab w:val="left" w:pos="720"/>
                <w:tab w:val="left" w:pos="1440"/>
                <w:tab w:val="left" w:pos="2880"/>
                <w:tab w:val="left" w:pos="3600"/>
              </w:tabs>
              <w:spacing w:after="0" w:line="240" w:lineRule="auto"/>
              <w:ind w:left="0"/>
              <w:contextualSpacing w:val="0"/>
              <w:rPr>
                <w:rStyle w:val="StyleBlack"/>
                <w:rFonts w:ascii="Times New Roman" w:hAnsi="Times New Roman"/>
                <w:sz w:val="24"/>
                <w:szCs w:val="24"/>
              </w:rPr>
            </w:pPr>
            <w:r w:rsidRPr="00384447">
              <w:rPr>
                <w:rStyle w:val="StyleBlack"/>
                <w:rFonts w:ascii="Times New Roman" w:hAnsi="Times New Roman"/>
                <w:sz w:val="24"/>
                <w:szCs w:val="24"/>
              </w:rPr>
              <w:t xml:space="preserve">Determination shall be within 1 working day </w:t>
            </w:r>
            <w:r w:rsidRPr="00384447">
              <w:rPr>
                <w:rFonts w:ascii="Times New Roman" w:hAnsi="Times New Roman"/>
                <w:sz w:val="24"/>
                <w:szCs w:val="24"/>
              </w:rPr>
              <w:t xml:space="preserve">after </w:t>
            </w:r>
            <w:r w:rsidRPr="00384447">
              <w:rPr>
                <w:rStyle w:val="StyleBlack"/>
                <w:rFonts w:ascii="Times New Roman" w:hAnsi="Times New Roman"/>
                <w:sz w:val="24"/>
                <w:szCs w:val="24"/>
              </w:rPr>
              <w:t>obtaining all necessary information.</w:t>
            </w:r>
          </w:p>
          <w:p w14:paraId="0F6DBA04" w14:textId="77777777" w:rsidR="007F54AE" w:rsidRPr="00384447" w:rsidRDefault="007F54AE" w:rsidP="007F54AE">
            <w:pPr>
              <w:pStyle w:val="ListParagraph"/>
              <w:tabs>
                <w:tab w:val="left" w:pos="720"/>
                <w:tab w:val="left" w:pos="1440"/>
                <w:tab w:val="left" w:pos="2880"/>
                <w:tab w:val="left" w:pos="3600"/>
              </w:tabs>
              <w:spacing w:after="0" w:line="240" w:lineRule="auto"/>
              <w:ind w:left="0"/>
              <w:rPr>
                <w:rStyle w:val="StyleBlack"/>
                <w:rFonts w:ascii="Times New Roman" w:hAnsi="Times New Roman"/>
                <w:sz w:val="24"/>
                <w:szCs w:val="24"/>
              </w:rPr>
            </w:pPr>
          </w:p>
          <w:p w14:paraId="7F85D9FB" w14:textId="77777777" w:rsidR="007F54AE" w:rsidRPr="00384447" w:rsidRDefault="007F54AE" w:rsidP="007F54AE">
            <w:pPr>
              <w:pStyle w:val="ListParagraph"/>
              <w:tabs>
                <w:tab w:val="left" w:pos="720"/>
                <w:tab w:val="left" w:pos="1440"/>
                <w:tab w:val="left" w:pos="2880"/>
                <w:tab w:val="left" w:pos="3600"/>
              </w:tabs>
              <w:spacing w:after="0" w:line="240" w:lineRule="auto"/>
              <w:ind w:left="0"/>
              <w:rPr>
                <w:rFonts w:ascii="Times New Roman" w:hAnsi="Times New Roman"/>
                <w:sz w:val="24"/>
                <w:szCs w:val="24"/>
              </w:rPr>
            </w:pPr>
            <w:r w:rsidRPr="00384447">
              <w:rPr>
                <w:rFonts w:ascii="Times New Roman" w:hAnsi="Times New Roman"/>
                <w:sz w:val="24"/>
                <w:szCs w:val="24"/>
              </w:rPr>
              <w:t>Certification of Extended stay or additional services:  Shall notify the covered person and the provider rendering the service within 1 working day.  Written notification shall include the number of extended days or next review date, the new total number of days or services approved, and the date of admission or initiation of services.</w:t>
            </w:r>
          </w:p>
          <w:p w14:paraId="4D086AAB" w14:textId="77777777" w:rsidR="007F54AE" w:rsidRPr="00384447" w:rsidRDefault="007F54AE" w:rsidP="007F54AE">
            <w:pPr>
              <w:pStyle w:val="ListParagraph"/>
              <w:tabs>
                <w:tab w:val="left" w:pos="720"/>
                <w:tab w:val="left" w:pos="1440"/>
                <w:tab w:val="left" w:pos="2160"/>
                <w:tab w:val="left" w:pos="2880"/>
                <w:tab w:val="left" w:pos="3600"/>
              </w:tabs>
              <w:spacing w:after="0" w:line="240" w:lineRule="auto"/>
              <w:ind w:left="0"/>
              <w:rPr>
                <w:rFonts w:ascii="Times New Roman" w:hAnsi="Times New Roman"/>
                <w:sz w:val="24"/>
                <w:szCs w:val="24"/>
              </w:rPr>
            </w:pPr>
          </w:p>
          <w:p w14:paraId="56F0FEF5" w14:textId="77777777" w:rsidR="007F54AE" w:rsidRPr="00384447" w:rsidRDefault="007F54AE" w:rsidP="007F54AE">
            <w:pPr>
              <w:pStyle w:val="ListParagraph"/>
              <w:tabs>
                <w:tab w:val="left" w:pos="720"/>
                <w:tab w:val="left" w:pos="1440"/>
                <w:tab w:val="left" w:pos="2160"/>
                <w:tab w:val="left" w:pos="2880"/>
                <w:tab w:val="left" w:pos="3600"/>
              </w:tabs>
              <w:spacing w:after="0" w:line="240" w:lineRule="auto"/>
              <w:ind w:left="0"/>
              <w:rPr>
                <w:rStyle w:val="StyleBlack"/>
                <w:rFonts w:ascii="Times New Roman" w:hAnsi="Times New Roman"/>
                <w:sz w:val="24"/>
                <w:szCs w:val="24"/>
              </w:rPr>
            </w:pPr>
            <w:r w:rsidRPr="00384447">
              <w:rPr>
                <w:rFonts w:ascii="Times New Roman" w:hAnsi="Times New Roman"/>
                <w:sz w:val="24"/>
                <w:szCs w:val="24"/>
              </w:rPr>
              <w:t>Adverse benefit determination of concurrent review the carrier shall:</w:t>
            </w:r>
          </w:p>
          <w:p w14:paraId="7671D8DD" w14:textId="77777777" w:rsidR="007F54AE" w:rsidRPr="00384447" w:rsidRDefault="007F54AE" w:rsidP="007F54AE">
            <w:pPr>
              <w:pStyle w:val="ListParagraph"/>
              <w:tabs>
                <w:tab w:val="left" w:pos="720"/>
                <w:tab w:val="left" w:pos="1440"/>
                <w:tab w:val="left" w:pos="2160"/>
                <w:tab w:val="left" w:pos="2880"/>
                <w:tab w:val="left" w:pos="3600"/>
              </w:tabs>
              <w:spacing w:after="0" w:line="240" w:lineRule="auto"/>
              <w:ind w:left="0"/>
              <w:rPr>
                <w:rFonts w:ascii="Times New Roman" w:hAnsi="Times New Roman"/>
                <w:sz w:val="24"/>
                <w:szCs w:val="24"/>
              </w:rPr>
            </w:pPr>
            <w:r w:rsidRPr="00384447">
              <w:rPr>
                <w:rStyle w:val="StyleBlack"/>
                <w:rFonts w:ascii="Times New Roman" w:hAnsi="Times New Roman"/>
                <w:sz w:val="24"/>
                <w:szCs w:val="24"/>
              </w:rPr>
              <w:t>Notify the covered person and the provider rendering the service within 1 working day.  Continue the service without liability to the covered person until the covered person has been notified of the determination</w:t>
            </w:r>
          </w:p>
          <w:p w14:paraId="08998AA7" w14:textId="77777777" w:rsidR="007F54AE" w:rsidRPr="00384447" w:rsidRDefault="007F54AE" w:rsidP="007F54AE">
            <w:pPr>
              <w:pStyle w:val="NormalWeb"/>
              <w:shd w:val="clear" w:color="auto" w:fill="FFFFFF"/>
              <w:spacing w:before="0" w:beforeAutospacing="0" w:after="0" w:afterAutospacing="0" w:line="150" w:lineRule="atLeast"/>
            </w:pPr>
          </w:p>
          <w:p w14:paraId="0568DF98" w14:textId="77777777" w:rsidR="007F54AE" w:rsidRPr="00384447" w:rsidRDefault="007F54AE" w:rsidP="007F54AE">
            <w:pPr>
              <w:keepNext/>
              <w:tabs>
                <w:tab w:val="left" w:pos="720"/>
                <w:tab w:val="left" w:pos="1440"/>
                <w:tab w:val="left" w:pos="2160"/>
                <w:tab w:val="left" w:pos="2880"/>
                <w:tab w:val="left" w:pos="3600"/>
              </w:tabs>
              <w:rPr>
                <w:rStyle w:val="StyleBlack"/>
              </w:rPr>
            </w:pPr>
            <w:r w:rsidRPr="00384447">
              <w:rPr>
                <w:b/>
                <w:u w:val="single"/>
              </w:rPr>
              <w:t>Utilization Review Disclosure Requirements</w:t>
            </w:r>
          </w:p>
          <w:p w14:paraId="2356832B" w14:textId="77777777" w:rsidR="007F54AE" w:rsidRPr="00384447" w:rsidRDefault="007F54AE" w:rsidP="007F54AE">
            <w:pPr>
              <w:pStyle w:val="ListParagraph"/>
              <w:tabs>
                <w:tab w:val="left" w:pos="720"/>
                <w:tab w:val="left" w:pos="1440"/>
                <w:tab w:val="left" w:pos="2160"/>
                <w:tab w:val="left" w:pos="2880"/>
                <w:tab w:val="left" w:pos="3600"/>
              </w:tabs>
              <w:spacing w:after="0" w:line="240" w:lineRule="auto"/>
              <w:ind w:left="0"/>
              <w:rPr>
                <w:rStyle w:val="StyleBlack"/>
                <w:rFonts w:ascii="Times New Roman" w:hAnsi="Times New Roman"/>
                <w:sz w:val="24"/>
                <w:szCs w:val="24"/>
              </w:rPr>
            </w:pPr>
            <w:r w:rsidRPr="00384447">
              <w:rPr>
                <w:rStyle w:val="StyleBlack"/>
                <w:rFonts w:ascii="Times New Roman" w:hAnsi="Times New Roman"/>
                <w:sz w:val="24"/>
                <w:szCs w:val="24"/>
              </w:rPr>
              <w:t>The carrier shall include a clear and reasonably comprehensive description of its utilization review procedures, including:</w:t>
            </w:r>
          </w:p>
          <w:p w14:paraId="48F2BDE5" w14:textId="77777777" w:rsidR="007F54AE" w:rsidRPr="00384447" w:rsidRDefault="007F54AE" w:rsidP="007F54AE">
            <w:pPr>
              <w:pStyle w:val="ListParagraph"/>
              <w:tabs>
                <w:tab w:val="left" w:pos="720"/>
                <w:tab w:val="left" w:pos="1440"/>
                <w:tab w:val="left" w:pos="2160"/>
                <w:tab w:val="left" w:pos="2880"/>
                <w:tab w:val="left" w:pos="3600"/>
              </w:tabs>
              <w:spacing w:after="0" w:line="240" w:lineRule="auto"/>
              <w:ind w:left="0"/>
              <w:rPr>
                <w:rStyle w:val="StyleBlack"/>
                <w:rFonts w:ascii="Times New Roman" w:hAnsi="Times New Roman"/>
                <w:sz w:val="24"/>
                <w:szCs w:val="24"/>
              </w:rPr>
            </w:pPr>
          </w:p>
          <w:p w14:paraId="236BD9A7" w14:textId="77777777" w:rsidR="007F54AE" w:rsidRPr="00384447" w:rsidRDefault="007F54AE" w:rsidP="007F54AE">
            <w:pPr>
              <w:pStyle w:val="ListParagraph"/>
              <w:numPr>
                <w:ilvl w:val="0"/>
                <w:numId w:val="10"/>
              </w:numPr>
              <w:tabs>
                <w:tab w:val="left" w:pos="720"/>
                <w:tab w:val="left" w:pos="1440"/>
                <w:tab w:val="left" w:pos="2160"/>
                <w:tab w:val="left" w:pos="2880"/>
                <w:tab w:val="left" w:pos="3600"/>
              </w:tabs>
              <w:spacing w:after="0" w:line="240" w:lineRule="auto"/>
              <w:rPr>
                <w:rStyle w:val="StyleBlack"/>
                <w:rFonts w:ascii="Times New Roman" w:hAnsi="Times New Roman"/>
                <w:sz w:val="24"/>
                <w:szCs w:val="24"/>
              </w:rPr>
            </w:pPr>
            <w:r w:rsidRPr="00384447">
              <w:rPr>
                <w:rStyle w:val="StyleBlack"/>
                <w:rFonts w:ascii="Times New Roman" w:hAnsi="Times New Roman"/>
                <w:sz w:val="24"/>
                <w:szCs w:val="24"/>
              </w:rPr>
              <w:lastRenderedPageBreak/>
              <w:t xml:space="preserve">Procedures for obtaining review of adverse </w:t>
            </w:r>
            <w:r w:rsidRPr="00384447">
              <w:rPr>
                <w:rFonts w:ascii="Times New Roman" w:hAnsi="Times New Roman"/>
                <w:sz w:val="24"/>
                <w:szCs w:val="24"/>
              </w:rPr>
              <w:t xml:space="preserve">benefit </w:t>
            </w:r>
            <w:r w:rsidRPr="00384447">
              <w:rPr>
                <w:rStyle w:val="StyleBlack"/>
                <w:rFonts w:ascii="Times New Roman" w:hAnsi="Times New Roman"/>
                <w:sz w:val="24"/>
                <w:szCs w:val="24"/>
              </w:rPr>
              <w:t>determinations;</w:t>
            </w:r>
          </w:p>
          <w:p w14:paraId="7B899EE0" w14:textId="77777777" w:rsidR="007F54AE" w:rsidRPr="00384447" w:rsidRDefault="007F54AE" w:rsidP="007F54AE">
            <w:pPr>
              <w:pStyle w:val="ListParagraph"/>
              <w:numPr>
                <w:ilvl w:val="1"/>
                <w:numId w:val="7"/>
              </w:numPr>
              <w:tabs>
                <w:tab w:val="left" w:pos="720"/>
                <w:tab w:val="left" w:pos="1440"/>
                <w:tab w:val="left" w:pos="2160"/>
                <w:tab w:val="left" w:pos="2880"/>
                <w:tab w:val="left" w:pos="3600"/>
              </w:tabs>
              <w:spacing w:after="0" w:line="240" w:lineRule="auto"/>
              <w:rPr>
                <w:rStyle w:val="StyleBlack"/>
                <w:rFonts w:ascii="Times New Roman" w:hAnsi="Times New Roman"/>
                <w:sz w:val="24"/>
                <w:szCs w:val="24"/>
              </w:rPr>
            </w:pPr>
            <w:r w:rsidRPr="00384447">
              <w:rPr>
                <w:rStyle w:val="StyleBlack"/>
                <w:rFonts w:ascii="Times New Roman" w:hAnsi="Times New Roman"/>
                <w:sz w:val="24"/>
                <w:szCs w:val="24"/>
              </w:rPr>
              <w:t>A Statement of rights and responsibilities of covered persons with respect to those procedures in the certificate of coverage or member handbook;</w:t>
            </w:r>
          </w:p>
          <w:p w14:paraId="69A0F4F4" w14:textId="77777777" w:rsidR="007F54AE" w:rsidRPr="00384447" w:rsidRDefault="007F54AE" w:rsidP="007F54AE">
            <w:pPr>
              <w:pStyle w:val="ListParagraph"/>
              <w:numPr>
                <w:ilvl w:val="0"/>
                <w:numId w:val="8"/>
              </w:numPr>
              <w:tabs>
                <w:tab w:val="left" w:pos="720"/>
                <w:tab w:val="left" w:pos="1440"/>
                <w:tab w:val="left" w:pos="2160"/>
                <w:tab w:val="left" w:pos="2880"/>
                <w:tab w:val="left" w:pos="3600"/>
              </w:tabs>
              <w:spacing w:after="0" w:line="240" w:lineRule="auto"/>
              <w:rPr>
                <w:rStyle w:val="StyleBlack"/>
                <w:rFonts w:ascii="Times New Roman" w:hAnsi="Times New Roman"/>
                <w:sz w:val="24"/>
                <w:szCs w:val="24"/>
              </w:rPr>
            </w:pPr>
            <w:r w:rsidRPr="00384447">
              <w:rPr>
                <w:rStyle w:val="StyleBlack"/>
                <w:rFonts w:ascii="Times New Roman" w:hAnsi="Times New Roman"/>
                <w:sz w:val="24"/>
                <w:szCs w:val="24"/>
              </w:rPr>
              <w:t xml:space="preserve">The statement of rights shall disclose the member’s right to request in writing and receive copies of any clinical review criteria utilized in arriving at any adverse </w:t>
            </w:r>
            <w:r w:rsidRPr="00384447">
              <w:rPr>
                <w:rFonts w:ascii="Times New Roman" w:hAnsi="Times New Roman"/>
                <w:sz w:val="24"/>
                <w:szCs w:val="24"/>
              </w:rPr>
              <w:t>health care treatment decision</w:t>
            </w:r>
            <w:r w:rsidRPr="00384447">
              <w:rPr>
                <w:rStyle w:val="StyleBlack"/>
                <w:rFonts w:ascii="Times New Roman" w:hAnsi="Times New Roman"/>
                <w:sz w:val="24"/>
                <w:szCs w:val="24"/>
              </w:rPr>
              <w:t>.</w:t>
            </w:r>
          </w:p>
          <w:p w14:paraId="5EE21EF6" w14:textId="77777777" w:rsidR="007F54AE" w:rsidRPr="00384447" w:rsidRDefault="007F54AE" w:rsidP="007F54AE">
            <w:pPr>
              <w:pStyle w:val="ListParagraph"/>
              <w:numPr>
                <w:ilvl w:val="0"/>
                <w:numId w:val="9"/>
              </w:numPr>
              <w:tabs>
                <w:tab w:val="left" w:pos="720"/>
                <w:tab w:val="left" w:pos="1440"/>
                <w:tab w:val="left" w:pos="2160"/>
                <w:tab w:val="left" w:pos="2880"/>
                <w:tab w:val="left" w:pos="3600"/>
              </w:tabs>
              <w:spacing w:after="0" w:line="240" w:lineRule="auto"/>
              <w:rPr>
                <w:rFonts w:ascii="Times New Roman" w:hAnsi="Times New Roman"/>
                <w:sz w:val="24"/>
                <w:szCs w:val="24"/>
              </w:rPr>
            </w:pPr>
            <w:r w:rsidRPr="00384447">
              <w:rPr>
                <w:rFonts w:ascii="Times New Roman" w:hAnsi="Times New Roman"/>
                <w:sz w:val="24"/>
                <w:szCs w:val="24"/>
              </w:rPr>
              <w:t>Carrier shall include a summary of its utilization review procedures in materials intended for prospective covered persons;</w:t>
            </w:r>
          </w:p>
          <w:p w14:paraId="23CAB9E8" w14:textId="77777777" w:rsidR="007F54AE" w:rsidRPr="00384447" w:rsidRDefault="007F54AE" w:rsidP="007F54AE">
            <w:pPr>
              <w:pStyle w:val="ListParagraph"/>
              <w:numPr>
                <w:ilvl w:val="0"/>
                <w:numId w:val="9"/>
              </w:numPr>
              <w:tabs>
                <w:tab w:val="left" w:pos="720"/>
                <w:tab w:val="left" w:pos="1440"/>
                <w:tab w:val="left" w:pos="2160"/>
                <w:tab w:val="left" w:pos="2880"/>
                <w:tab w:val="left" w:pos="3600"/>
              </w:tabs>
              <w:spacing w:after="0" w:line="240" w:lineRule="auto"/>
              <w:rPr>
                <w:rFonts w:ascii="Times New Roman" w:hAnsi="Times New Roman"/>
                <w:sz w:val="24"/>
                <w:szCs w:val="24"/>
              </w:rPr>
            </w:pPr>
            <w:r w:rsidRPr="00384447">
              <w:rPr>
                <w:rFonts w:ascii="Times New Roman" w:hAnsi="Times New Roman"/>
                <w:sz w:val="24"/>
                <w:szCs w:val="24"/>
              </w:rPr>
              <w:t>Carriers requiring enrollees to initiate utilization review provide on its membership cards a toll-free telephone number to call for utilization review decisions.</w:t>
            </w:r>
          </w:p>
          <w:p w14:paraId="334ABA65" w14:textId="77777777" w:rsidR="007F54AE" w:rsidRPr="00384447" w:rsidRDefault="007F54AE" w:rsidP="007F54AE">
            <w:pPr>
              <w:pStyle w:val="NormalWeb"/>
              <w:shd w:val="clear" w:color="auto" w:fill="FFFFFF"/>
              <w:spacing w:before="0" w:beforeAutospacing="0" w:after="0" w:afterAutospacing="0" w:line="150" w:lineRule="atLeast"/>
            </w:pPr>
          </w:p>
          <w:p w14:paraId="54DD889C" w14:textId="77777777" w:rsidR="007F54AE" w:rsidRDefault="007F54AE" w:rsidP="007F54AE">
            <w:pPr>
              <w:pStyle w:val="NormalWeb"/>
              <w:shd w:val="clear" w:color="auto" w:fill="FFFFFF"/>
              <w:spacing w:before="0" w:beforeAutospacing="0" w:after="0" w:afterAutospacing="0" w:line="150" w:lineRule="atLeast"/>
            </w:pPr>
            <w:r w:rsidRPr="00384447">
              <w:t>All notices to applicants, enrollees and policyholders or certificate holders subject to the requirements of the federal Affordable Care Act must be provided in a culturally and linguistically appropriate manner consistent with the requirements of the federal Affordable Care Act.</w:t>
            </w:r>
          </w:p>
          <w:p w14:paraId="51CEB34B" w14:textId="77777777" w:rsidR="007F54AE" w:rsidRDefault="007F54AE" w:rsidP="007F54AE">
            <w:pPr>
              <w:pStyle w:val="NormalWeb"/>
              <w:shd w:val="clear" w:color="auto" w:fill="FFFFFF"/>
              <w:spacing w:before="0" w:beforeAutospacing="0" w:after="0" w:afterAutospacing="0" w:line="150" w:lineRule="atLeast"/>
            </w:pPr>
          </w:p>
          <w:p w14:paraId="01C1304C" w14:textId="77777777" w:rsidR="007F54AE" w:rsidRPr="00D11C82" w:rsidRDefault="007F54AE" w:rsidP="007F54AE">
            <w:pPr>
              <w:pStyle w:val="Default"/>
              <w:rPr>
                <w:position w:val="11"/>
                <w:vertAlign w:val="superscript"/>
              </w:rPr>
            </w:pPr>
            <w:r w:rsidRPr="00D11C82">
              <w:t xml:space="preserve">Notices advising enrollees that services have been determined to be medically necessary must also advise whether the service is covered. </w:t>
            </w:r>
          </w:p>
          <w:p w14:paraId="6B66843C" w14:textId="77777777" w:rsidR="007F54AE" w:rsidRPr="00D11C82" w:rsidRDefault="007F54AE" w:rsidP="007F54AE">
            <w:pPr>
              <w:pStyle w:val="Default"/>
              <w:rPr>
                <w:position w:val="11"/>
                <w:vertAlign w:val="superscript"/>
              </w:rPr>
            </w:pPr>
          </w:p>
          <w:p w14:paraId="56EBED94" w14:textId="77777777" w:rsidR="007F54AE" w:rsidRPr="00D11C82" w:rsidRDefault="007F54AE" w:rsidP="007F54AE">
            <w:pPr>
              <w:pStyle w:val="Default"/>
            </w:pPr>
            <w:r w:rsidRPr="00D11C82">
              <w:t xml:space="preserve">Once a service has been approved, the approval cannot be withdrawn retrospectively unless fraudulent or materially incorrect information was provided at the time prior approval was granted. </w:t>
            </w:r>
          </w:p>
          <w:p w14:paraId="34063A62" w14:textId="77777777" w:rsidR="007F54AE" w:rsidRPr="00D11C82" w:rsidRDefault="007F54AE" w:rsidP="007F54AE">
            <w:pPr>
              <w:pStyle w:val="Default"/>
            </w:pPr>
          </w:p>
          <w:p w14:paraId="6DFA7F7D" w14:textId="77777777" w:rsidR="007F54AE" w:rsidRPr="00384447" w:rsidRDefault="007F54AE" w:rsidP="007F54AE">
            <w:pPr>
              <w:pStyle w:val="NormalWeb"/>
              <w:shd w:val="clear" w:color="auto" w:fill="FFFFFF"/>
              <w:spacing w:before="0" w:beforeAutospacing="0" w:after="0" w:afterAutospacing="0" w:line="150" w:lineRule="atLeast"/>
            </w:pPr>
            <w:r w:rsidRPr="00D11C82">
              <w:t>Also, if benefits are denied and the enrollee appeals, the carrier cannot deny the appeal without a written explanation addressing the issues that were raised by the enrollee.</w:t>
            </w:r>
            <w:r w:rsidRPr="008F5DDE">
              <w:t xml:space="preserve"> </w:t>
            </w:r>
            <w:r>
              <w:t xml:space="preserve"> </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3DF9DFF6" w14:textId="77777777" w:rsidR="007F54AE" w:rsidRPr="00384447" w:rsidRDefault="007F54AE" w:rsidP="007F54AE">
            <w:pPr>
              <w:shd w:val="clear" w:color="auto" w:fill="FFFFFF"/>
              <w:jc w:val="center"/>
            </w:pPr>
            <w:r w:rsidRPr="001567FE">
              <w:rPr>
                <w:rFonts w:ascii="Segoe UI Symbol" w:eastAsia="MS Mincho" w:hAnsi="Segoe UI Symbol" w:cs="Segoe UI Symbol"/>
              </w:rPr>
              <w:lastRenderedPageBreak/>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3611BC74" w14:textId="77777777" w:rsidR="007F54AE" w:rsidRPr="00384447" w:rsidRDefault="007F54AE" w:rsidP="007F54AE">
            <w:pPr>
              <w:rPr>
                <w:snapToGrid w:val="0"/>
                <w:color w:val="000000"/>
              </w:rPr>
            </w:pPr>
          </w:p>
        </w:tc>
      </w:tr>
      <w:tr w:rsidR="007F54AE" w:rsidRPr="00384447" w14:paraId="169FACB9" w14:textId="77777777" w:rsidTr="00B94A8A">
        <w:trPr>
          <w:trHeight w:val="194"/>
        </w:trPr>
        <w:tc>
          <w:tcPr>
            <w:tcW w:w="14670" w:type="dxa"/>
            <w:gridSpan w:val="10"/>
            <w:tcBorders>
              <w:top w:val="single" w:sz="6" w:space="0" w:color="auto"/>
              <w:left w:val="single" w:sz="6" w:space="0" w:color="auto"/>
              <w:bottom w:val="single" w:sz="6" w:space="0" w:color="auto"/>
              <w:right w:val="single" w:sz="2" w:space="0" w:color="000000"/>
            </w:tcBorders>
            <w:shd w:val="clear" w:color="auto" w:fill="BFBFBF"/>
          </w:tcPr>
          <w:p w14:paraId="43044A35" w14:textId="77777777" w:rsidR="007F54AE" w:rsidRPr="00184794" w:rsidRDefault="007F54AE" w:rsidP="007F54AE">
            <w:pPr>
              <w:spacing w:before="240" w:after="240"/>
              <w:rPr>
                <w:b/>
                <w:snapToGrid w:val="0"/>
                <w:color w:val="000000"/>
              </w:rPr>
            </w:pPr>
            <w:r w:rsidRPr="00184794">
              <w:rPr>
                <w:b/>
                <w:caps/>
              </w:rPr>
              <w:lastRenderedPageBreak/>
              <w:t>Grievances &amp; Appeals</w:t>
            </w:r>
          </w:p>
        </w:tc>
      </w:tr>
      <w:tr w:rsidR="007F54AE" w:rsidRPr="00384447" w14:paraId="5AC5F4AC"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06B1E40B" w14:textId="77777777" w:rsidR="007F54AE" w:rsidRPr="00384447" w:rsidRDefault="007F54AE" w:rsidP="007F54AE">
            <w:pPr>
              <w:pStyle w:val="NormalWeb"/>
              <w:spacing w:before="0" w:beforeAutospacing="0" w:after="0" w:afterAutospacing="0" w:line="180" w:lineRule="atLeast"/>
              <w:rPr>
                <w:bCs/>
              </w:rPr>
            </w:pPr>
            <w:r>
              <w:t>C</w:t>
            </w:r>
            <w:r w:rsidRPr="0013328F">
              <w:t>linical peer</w:t>
            </w:r>
            <w:r>
              <w:t xml:space="preserve"> definition</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71861B43" w14:textId="77777777" w:rsidR="007F54AE" w:rsidRPr="004404FF" w:rsidRDefault="00846370" w:rsidP="007F54AE">
            <w:pPr>
              <w:jc w:val="center"/>
            </w:pPr>
            <w:hyperlink r:id="rId127" w:history="1">
              <w:r w:rsidR="007F54AE" w:rsidRPr="007B67A1">
                <w:rPr>
                  <w:rStyle w:val="Hyperlink"/>
                </w:rPr>
                <w:t>24-A M.R.S § 4304(7)</w:t>
              </w:r>
            </w:hyperlink>
            <w:r w:rsidR="007F54AE">
              <w:t xml:space="preserve"> </w:t>
            </w:r>
          </w:p>
          <w:p w14:paraId="40D0CC0E" w14:textId="77777777" w:rsidR="007F54AE" w:rsidRPr="0013328F" w:rsidRDefault="007F54AE" w:rsidP="007F54AE">
            <w:pPr>
              <w:jc w:val="center"/>
            </w:pPr>
          </w:p>
          <w:p w14:paraId="25311286" w14:textId="77777777" w:rsidR="007F54AE" w:rsidRDefault="00846370" w:rsidP="007F54AE">
            <w:pPr>
              <w:pStyle w:val="NormalWeb"/>
              <w:spacing w:before="0" w:beforeAutospacing="0" w:after="0" w:afterAutospacing="0" w:line="180" w:lineRule="atLeast"/>
              <w:jc w:val="center"/>
              <w:rPr>
                <w:rStyle w:val="Hyperlink"/>
              </w:rPr>
            </w:pPr>
            <w:hyperlink r:id="rId128" w:history="1">
              <w:r w:rsidR="007F54AE" w:rsidRPr="0013328F">
                <w:rPr>
                  <w:rStyle w:val="Hyperlink"/>
                </w:rPr>
                <w:t>24-A M.R.S § 4301-A(4)</w:t>
              </w:r>
            </w:hyperlink>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66A0658F" w14:textId="77777777" w:rsidR="007F54AE" w:rsidRDefault="007F54AE" w:rsidP="007F54AE">
            <w:r w:rsidRPr="0013328F">
              <w:lastRenderedPageBreak/>
              <w:t xml:space="preserve">An appeal of a carrier’s adverse health care treatment decision must be conducted by a clinical peer.  The clinical peer may not have been </w:t>
            </w:r>
            <w:r w:rsidRPr="0013328F">
              <w:lastRenderedPageBreak/>
              <w:t>involved in making the initial adverse health care treatment decision unless information not previously considered during the initial review is provided on appeal.  An adverse health care treatment decision does not include a carrier’s rescission determination or initial coverage eligibility determination.</w:t>
            </w:r>
          </w:p>
          <w:p w14:paraId="326518B5" w14:textId="77777777" w:rsidR="007F54AE" w:rsidRPr="0013328F" w:rsidRDefault="007F54AE" w:rsidP="007F54AE"/>
          <w:p w14:paraId="6B71B7F6" w14:textId="77777777" w:rsidR="007F54AE" w:rsidRPr="00384447" w:rsidRDefault="007F54AE" w:rsidP="007F54AE">
            <w:pPr>
              <w:pStyle w:val="NormalWeb"/>
              <w:spacing w:before="0" w:beforeAutospacing="0" w:after="0" w:afterAutospacing="0" w:line="180" w:lineRule="atLeast"/>
            </w:pPr>
            <w:r w:rsidRPr="0013328F">
              <w:t>“Clinical peer” means a physician or other licensed health care practitioner who holds a nonrestricted license in a state in the U.S., is board certified in the same or similar specialty as typically manages the medical condition, procedure, or treatment under review, and whose compensation does not depend, directly or indirectly, upon the quantity, type, or cost of the medical condition, procedure, or treatment that the practitioner approves or denies on behalf of the carrier.</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04AB3AE7" w14:textId="77777777" w:rsidR="007F54AE" w:rsidRPr="00384447" w:rsidRDefault="007F54AE" w:rsidP="007F54AE">
            <w:pPr>
              <w:shd w:val="clear" w:color="auto" w:fill="FFFFFF"/>
              <w:jc w:val="center"/>
              <w:rPr>
                <w:rFonts w:ascii="Arial Unicode MS" w:eastAsia="MS Mincho" w:hAnsi="Arial Unicode MS" w:cs="Arial Unicode MS"/>
              </w:rPr>
            </w:pPr>
            <w:r w:rsidRPr="00A6694D">
              <w:rPr>
                <w:rFonts w:ascii="Segoe UI Symbol" w:eastAsia="MS Mincho" w:hAnsi="Segoe UI Symbol" w:cs="Segoe UI Symbol"/>
              </w:rPr>
              <w:lastRenderedPageBreak/>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37FF5E00" w14:textId="77777777" w:rsidR="007F54AE" w:rsidRPr="00384447" w:rsidRDefault="007F54AE" w:rsidP="007F54AE">
            <w:pPr>
              <w:rPr>
                <w:snapToGrid w:val="0"/>
                <w:color w:val="000000"/>
              </w:rPr>
            </w:pPr>
          </w:p>
        </w:tc>
      </w:tr>
      <w:tr w:rsidR="007F54AE" w:rsidRPr="00384447" w14:paraId="6D7AE342"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7748600B" w14:textId="77777777" w:rsidR="007F54AE" w:rsidRPr="00384447" w:rsidRDefault="007F54AE" w:rsidP="007F54AE">
            <w:pPr>
              <w:pStyle w:val="NormalWeb"/>
              <w:spacing w:before="0" w:beforeAutospacing="0" w:after="0" w:afterAutospacing="0" w:line="180" w:lineRule="atLeast"/>
              <w:rPr>
                <w:bCs/>
              </w:rPr>
            </w:pPr>
            <w:r w:rsidRPr="00384447">
              <w:rPr>
                <w:bCs/>
              </w:rPr>
              <w:t>External review requests</w:t>
            </w:r>
          </w:p>
          <w:p w14:paraId="2E9985FA" w14:textId="77777777" w:rsidR="007F54AE" w:rsidRPr="00384447" w:rsidRDefault="007F54AE" w:rsidP="007F54AE">
            <w:pPr>
              <w:pStyle w:val="NormalWeb"/>
              <w:spacing w:before="0" w:beforeAutospacing="0" w:after="0" w:afterAutospacing="0" w:line="180" w:lineRule="atLeast"/>
              <w:rPr>
                <w:bCs/>
              </w:rPr>
            </w:pPr>
          </w:p>
          <w:p w14:paraId="52B58496" w14:textId="77777777" w:rsidR="007F54AE" w:rsidRPr="00384447" w:rsidRDefault="007F54AE" w:rsidP="007F54AE">
            <w:pPr>
              <w:pStyle w:val="NormalWeb"/>
              <w:spacing w:before="0" w:beforeAutospacing="0" w:after="0" w:afterAutospacing="0" w:line="180" w:lineRule="atLeast"/>
              <w:rPr>
                <w:bCs/>
              </w:rPr>
            </w:pPr>
          </w:p>
          <w:p w14:paraId="18AC543F" w14:textId="77777777" w:rsidR="007F54AE" w:rsidRPr="00384447" w:rsidRDefault="007F54AE" w:rsidP="007F54AE">
            <w:pPr>
              <w:pStyle w:val="NormalWeb"/>
              <w:spacing w:before="0" w:beforeAutospacing="0" w:after="0" w:afterAutospacing="0" w:line="180" w:lineRule="atLeast"/>
              <w:rPr>
                <w:bCs/>
              </w:rPr>
            </w:pPr>
          </w:p>
          <w:p w14:paraId="2628C1FD" w14:textId="77777777" w:rsidR="007F54AE" w:rsidRPr="00384447" w:rsidRDefault="007F54AE" w:rsidP="007F54AE">
            <w:pPr>
              <w:pStyle w:val="NormalWeb"/>
              <w:spacing w:before="0" w:beforeAutospacing="0" w:after="0" w:afterAutospacing="0" w:line="180" w:lineRule="atLeast"/>
            </w:pPr>
          </w:p>
          <w:p w14:paraId="04A6DD3B" w14:textId="77777777" w:rsidR="007F54AE" w:rsidRPr="00384447" w:rsidRDefault="007F54AE" w:rsidP="007F54AE"/>
          <w:p w14:paraId="1081DD81" w14:textId="77777777" w:rsidR="007F54AE" w:rsidRPr="00384447" w:rsidRDefault="007F54AE" w:rsidP="007F54AE"/>
          <w:p w14:paraId="611B52C3" w14:textId="77777777" w:rsidR="007F54AE" w:rsidRPr="00384447" w:rsidRDefault="007F54AE" w:rsidP="007F54AE">
            <w:pPr>
              <w:jc w:val="right"/>
            </w:pP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7042E5D1" w14:textId="77777777" w:rsidR="007F54AE" w:rsidRPr="00384447" w:rsidRDefault="00846370" w:rsidP="007F54AE">
            <w:pPr>
              <w:pStyle w:val="NormalWeb"/>
              <w:spacing w:before="0" w:beforeAutospacing="0" w:after="0" w:afterAutospacing="0" w:line="180" w:lineRule="atLeast"/>
              <w:jc w:val="center"/>
              <w:rPr>
                <w:rStyle w:val="Hyperlink"/>
              </w:rPr>
            </w:pPr>
            <w:hyperlink r:id="rId129" w:history="1">
              <w:r w:rsidR="007F54AE" w:rsidRPr="00384447">
                <w:rPr>
                  <w:rStyle w:val="Hyperlink"/>
                </w:rPr>
                <w:t>24-A M.R.S.A. §4312</w:t>
              </w:r>
            </w:hyperlink>
          </w:p>
          <w:p w14:paraId="5177811B" w14:textId="77777777" w:rsidR="007F54AE" w:rsidRPr="00384447" w:rsidRDefault="007F54AE" w:rsidP="007F54AE">
            <w:pPr>
              <w:pStyle w:val="NormalWeb"/>
              <w:spacing w:before="0" w:beforeAutospacing="0" w:after="0" w:afterAutospacing="0" w:line="180" w:lineRule="atLeast"/>
              <w:jc w:val="center"/>
              <w:rPr>
                <w:rStyle w:val="Hyperlink"/>
              </w:rPr>
            </w:pPr>
          </w:p>
          <w:p w14:paraId="70A0BE26" w14:textId="77777777" w:rsidR="007F54AE" w:rsidRPr="00384447" w:rsidRDefault="00846370" w:rsidP="007F54AE">
            <w:pPr>
              <w:pStyle w:val="NormalWeb"/>
              <w:spacing w:before="0" w:beforeAutospacing="0" w:after="0" w:afterAutospacing="0" w:line="180" w:lineRule="atLeast"/>
              <w:jc w:val="center"/>
              <w:rPr>
                <w:color w:val="0000FF"/>
              </w:rPr>
            </w:pPr>
            <w:hyperlink r:id="rId130" w:history="1">
              <w:r w:rsidR="007F54AE" w:rsidRPr="00384447">
                <w:rPr>
                  <w:rStyle w:val="Hyperlink"/>
                </w:rPr>
                <w:t>Rule 850</w:t>
              </w:r>
            </w:hyperlink>
          </w:p>
          <w:p w14:paraId="61ABB3BC" w14:textId="77777777" w:rsidR="007F54AE" w:rsidRPr="00384447" w:rsidRDefault="007F54AE" w:rsidP="007F54AE">
            <w:pPr>
              <w:pStyle w:val="NormalWeb"/>
              <w:spacing w:before="0" w:beforeAutospacing="0" w:after="0" w:afterAutospacing="0" w:line="180" w:lineRule="atLeast"/>
              <w:jc w:val="center"/>
              <w:rPr>
                <w:color w:val="0000FF"/>
              </w:rPr>
            </w:pPr>
          </w:p>
          <w:p w14:paraId="131B1DEC" w14:textId="77777777" w:rsidR="007F54AE" w:rsidRPr="00384447" w:rsidRDefault="007F54AE" w:rsidP="007F54AE">
            <w:pPr>
              <w:pStyle w:val="NormalWeb"/>
              <w:spacing w:before="0" w:beforeAutospacing="0" w:after="0" w:afterAutospacing="0" w:line="180" w:lineRule="atLeast"/>
              <w:jc w:val="center"/>
              <w:rPr>
                <w:color w:val="0000FF"/>
              </w:rPr>
            </w:pPr>
          </w:p>
          <w:p w14:paraId="1257AC6C" w14:textId="77777777" w:rsidR="007F54AE" w:rsidRPr="00384447" w:rsidRDefault="007F54AE" w:rsidP="007F54AE">
            <w:pPr>
              <w:pStyle w:val="NormalWeb"/>
              <w:spacing w:before="0" w:beforeAutospacing="0" w:after="0" w:afterAutospacing="0" w:line="180" w:lineRule="atLeast"/>
              <w:jc w:val="center"/>
              <w:rPr>
                <w:color w:val="0000FF"/>
              </w:rPr>
            </w:pPr>
          </w:p>
          <w:p w14:paraId="487E5BDD" w14:textId="77777777" w:rsidR="007F54AE" w:rsidRPr="00384447" w:rsidRDefault="007F54AE" w:rsidP="007F54AE">
            <w:pPr>
              <w:pStyle w:val="NormalWeb"/>
              <w:spacing w:before="0" w:beforeAutospacing="0" w:after="0" w:afterAutospacing="0" w:line="180" w:lineRule="atLeast"/>
              <w:jc w:val="center"/>
            </w:pP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329702B4" w14:textId="77777777" w:rsidR="007F54AE" w:rsidRPr="00384447" w:rsidRDefault="007F54AE" w:rsidP="007F54AE">
            <w:pPr>
              <w:pStyle w:val="NormalWeb"/>
              <w:spacing w:before="0" w:beforeAutospacing="0" w:after="0" w:afterAutospacing="0" w:line="180" w:lineRule="atLeast"/>
            </w:pPr>
            <w:r w:rsidRPr="00384447">
              <w:t>An enrollee is not required to exhaust all levels of a carrier's internal grievance procedure before filing a request for external review if the carrier has failed to make a decision on an internal grievance within the time period required, or has otherwise failed to adhere to all the requirements applicable to the appeal pursuant to state and federal law, or the enrollee has applied for expedited external review at the same time as applying for an expedited internal appeal.  Claimant must have at least 1 year to file for external review after receipt of the notice of adverse benefit determination.</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664F8FED" w14:textId="77777777" w:rsidR="007F54AE" w:rsidRPr="00384447" w:rsidRDefault="007F54AE" w:rsidP="007F54AE">
            <w:pPr>
              <w:shd w:val="clear" w:color="auto" w:fill="FFFFFF"/>
              <w:jc w:val="center"/>
            </w:pPr>
            <w:r w:rsidRPr="00384447">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15515D74" w14:textId="77777777" w:rsidR="007F54AE" w:rsidRPr="00384447" w:rsidRDefault="007F54AE" w:rsidP="007F54AE">
            <w:pPr>
              <w:rPr>
                <w:snapToGrid w:val="0"/>
                <w:color w:val="000000"/>
              </w:rPr>
            </w:pPr>
          </w:p>
        </w:tc>
      </w:tr>
      <w:tr w:rsidR="007F54AE" w:rsidRPr="00384447" w14:paraId="18043AD6"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1E6D5D0E" w14:textId="77777777" w:rsidR="007F54AE" w:rsidRPr="00384447" w:rsidRDefault="007F54AE" w:rsidP="007F54AE">
            <w:pPr>
              <w:pStyle w:val="NormalWeb"/>
              <w:spacing w:before="0" w:beforeAutospacing="0" w:after="0" w:afterAutospacing="0"/>
            </w:pPr>
            <w:r w:rsidRPr="00384447">
              <w:t>Grievance and appeals procedures</w:t>
            </w:r>
          </w:p>
          <w:p w14:paraId="6497A226" w14:textId="77777777" w:rsidR="007F54AE" w:rsidRPr="00384447" w:rsidRDefault="007F54AE" w:rsidP="007F54AE">
            <w:pPr>
              <w:pStyle w:val="NormalWeb"/>
              <w:spacing w:before="0" w:beforeAutospacing="0" w:after="0" w:afterAutospacing="0"/>
            </w:pPr>
          </w:p>
          <w:p w14:paraId="28347142" w14:textId="77777777" w:rsidR="007F54AE" w:rsidRPr="00384447" w:rsidRDefault="007F54AE" w:rsidP="007F54AE">
            <w:pPr>
              <w:pStyle w:val="NormalWeb"/>
              <w:spacing w:before="0" w:beforeAutospacing="0" w:after="0" w:afterAutospacing="0"/>
            </w:pPr>
          </w:p>
          <w:p w14:paraId="7EE9C890" w14:textId="77777777" w:rsidR="007F54AE" w:rsidRPr="00384447" w:rsidRDefault="007F54AE" w:rsidP="007F54AE">
            <w:pPr>
              <w:pStyle w:val="NormalWeb"/>
              <w:spacing w:before="0" w:beforeAutospacing="0" w:after="0" w:afterAutospacing="0"/>
            </w:pPr>
          </w:p>
          <w:p w14:paraId="69C0497A" w14:textId="77777777" w:rsidR="007F54AE" w:rsidRPr="00384447" w:rsidRDefault="007F54AE" w:rsidP="007F54AE">
            <w:pPr>
              <w:pStyle w:val="NormalWeb"/>
              <w:spacing w:before="0" w:beforeAutospacing="0" w:after="0" w:afterAutospacing="0"/>
            </w:pPr>
          </w:p>
          <w:p w14:paraId="10CFAF41" w14:textId="77777777" w:rsidR="007F54AE" w:rsidRPr="00384447" w:rsidRDefault="007F54AE" w:rsidP="007F54AE">
            <w:pPr>
              <w:pStyle w:val="NormalWeb"/>
              <w:spacing w:before="0" w:beforeAutospacing="0" w:after="0" w:afterAutospacing="0"/>
            </w:pP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0A83139A" w14:textId="77777777" w:rsidR="007F54AE" w:rsidRPr="00384447" w:rsidRDefault="00846370" w:rsidP="007F54AE">
            <w:pPr>
              <w:pStyle w:val="NormalWeb"/>
              <w:spacing w:before="0" w:beforeAutospacing="0" w:after="0" w:afterAutospacing="0"/>
              <w:jc w:val="center"/>
              <w:rPr>
                <w:color w:val="0000FF"/>
              </w:rPr>
            </w:pPr>
            <w:hyperlink r:id="rId131" w:history="1">
              <w:r w:rsidR="007F54AE" w:rsidRPr="00384447">
                <w:rPr>
                  <w:rStyle w:val="Hyperlink"/>
                </w:rPr>
                <w:t>24-A M.R.S.A. §4303(4)</w:t>
              </w:r>
            </w:hyperlink>
          </w:p>
          <w:p w14:paraId="6193BD41" w14:textId="77777777" w:rsidR="007F54AE" w:rsidRPr="00384447" w:rsidRDefault="007F54AE" w:rsidP="007F54AE">
            <w:pPr>
              <w:pStyle w:val="NormalWeb"/>
              <w:spacing w:before="0" w:beforeAutospacing="0" w:after="0" w:afterAutospacing="0"/>
              <w:jc w:val="center"/>
              <w:rPr>
                <w:color w:val="0000FF"/>
              </w:rPr>
            </w:pPr>
          </w:p>
          <w:p w14:paraId="7BD05D4C" w14:textId="77777777" w:rsidR="007F54AE" w:rsidRPr="00384447" w:rsidRDefault="007F54AE" w:rsidP="007F54AE">
            <w:pPr>
              <w:pStyle w:val="NormalWeb"/>
              <w:spacing w:before="0" w:beforeAutospacing="0" w:after="0" w:afterAutospacing="0"/>
              <w:jc w:val="center"/>
              <w:rPr>
                <w:rStyle w:val="Hyperlink"/>
              </w:rPr>
            </w:pPr>
            <w:r w:rsidRPr="00384447">
              <w:rPr>
                <w:color w:val="0000FF"/>
              </w:rPr>
              <w:t xml:space="preserve"> </w:t>
            </w:r>
            <w:hyperlink r:id="rId132" w:history="1">
              <w:r w:rsidRPr="00384447">
                <w:rPr>
                  <w:rStyle w:val="Hyperlink"/>
                </w:rPr>
                <w:t>Rule 850</w:t>
              </w:r>
              <w:r w:rsidRPr="00384447">
                <w:rPr>
                  <w:rStyle w:val="Hyperlink"/>
                </w:rPr>
                <w:br/>
                <w:t>Sec. 8 &amp; 9</w:t>
              </w:r>
            </w:hyperlink>
          </w:p>
          <w:p w14:paraId="03982207" w14:textId="77777777" w:rsidR="007F54AE" w:rsidRPr="00384447" w:rsidRDefault="007F54AE" w:rsidP="007F54AE">
            <w:pPr>
              <w:pStyle w:val="NormalWeb"/>
              <w:spacing w:before="0" w:beforeAutospacing="0" w:after="0" w:afterAutospacing="0"/>
              <w:rPr>
                <w:color w:val="0000FF"/>
                <w:u w:val="single"/>
              </w:rPr>
            </w:pPr>
          </w:p>
          <w:p w14:paraId="7E5E0BEE" w14:textId="77777777" w:rsidR="007F54AE" w:rsidRPr="00384447" w:rsidRDefault="007F54AE" w:rsidP="007F54AE">
            <w:pPr>
              <w:pStyle w:val="NormalWeb"/>
              <w:spacing w:before="0" w:beforeAutospacing="0" w:after="0" w:afterAutospacing="0"/>
              <w:rPr>
                <w:color w:val="0000FF"/>
                <w:u w:val="single"/>
              </w:rPr>
            </w:pP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78FC9BCC" w14:textId="77777777" w:rsidR="007F54AE" w:rsidRPr="00384447" w:rsidRDefault="007F54AE" w:rsidP="007F54AE">
            <w:pPr>
              <w:pStyle w:val="NormalWeb"/>
              <w:shd w:val="clear" w:color="auto" w:fill="FFFFFF"/>
              <w:spacing w:line="150" w:lineRule="atLeast"/>
            </w:pPr>
            <w:r w:rsidRPr="00384447">
              <w:rPr>
                <w:color w:val="000000"/>
              </w:rPr>
              <w:t xml:space="preserve">The policy must contain the procedure to follow if an insured wishes to file a grievance regarding policy provisions or denial of benefits. </w:t>
            </w:r>
            <w:r w:rsidRPr="00384447">
              <w:t>Specifically describe grievance &amp; appeal procedures required in the contract, as well as the required available external review procedures.</w:t>
            </w:r>
          </w:p>
          <w:p w14:paraId="0DF1E882" w14:textId="77777777" w:rsidR="007F54AE" w:rsidRPr="00384447" w:rsidRDefault="007F54AE" w:rsidP="007F54AE">
            <w:pPr>
              <w:pStyle w:val="ListParagraph"/>
              <w:shd w:val="clear" w:color="auto" w:fill="FFFFFF"/>
              <w:spacing w:after="0" w:line="240" w:lineRule="auto"/>
              <w:ind w:left="270" w:hanging="270"/>
              <w:rPr>
                <w:rFonts w:ascii="Times New Roman" w:hAnsi="Times New Roman"/>
                <w:b/>
                <w:color w:val="000000"/>
                <w:sz w:val="24"/>
                <w:szCs w:val="24"/>
              </w:rPr>
            </w:pPr>
            <w:r w:rsidRPr="00384447">
              <w:rPr>
                <w:rFonts w:ascii="Times New Roman" w:hAnsi="Times New Roman"/>
                <w:b/>
                <w:color w:val="000000"/>
                <w:sz w:val="24"/>
                <w:szCs w:val="24"/>
              </w:rPr>
              <w:t>All policies must contain all grievance and appeal procedures as</w:t>
            </w:r>
          </w:p>
          <w:p w14:paraId="14717F66" w14:textId="77777777" w:rsidR="007F54AE" w:rsidRPr="00384447" w:rsidRDefault="007F54AE" w:rsidP="007F54AE">
            <w:pPr>
              <w:pStyle w:val="ListParagraph"/>
              <w:shd w:val="clear" w:color="auto" w:fill="FFFFFF"/>
              <w:spacing w:after="0" w:line="240" w:lineRule="auto"/>
              <w:ind w:left="270" w:hanging="270"/>
              <w:rPr>
                <w:rFonts w:ascii="Times New Roman" w:hAnsi="Times New Roman"/>
                <w:color w:val="000000"/>
                <w:sz w:val="24"/>
                <w:szCs w:val="24"/>
              </w:rPr>
            </w:pPr>
            <w:r w:rsidRPr="00384447">
              <w:rPr>
                <w:rFonts w:ascii="Times New Roman" w:hAnsi="Times New Roman"/>
                <w:b/>
                <w:color w:val="000000"/>
                <w:sz w:val="24"/>
                <w:szCs w:val="24"/>
              </w:rPr>
              <w:t>referenced in Rule 850:</w:t>
            </w:r>
          </w:p>
          <w:p w14:paraId="61311A0F" w14:textId="77777777" w:rsidR="007F54AE" w:rsidRPr="00384447" w:rsidRDefault="007F54AE" w:rsidP="007F54AE">
            <w:pPr>
              <w:pStyle w:val="ListParagraph"/>
              <w:shd w:val="clear" w:color="auto" w:fill="FFFFFF"/>
              <w:spacing w:after="0" w:line="240" w:lineRule="auto"/>
              <w:ind w:left="0"/>
              <w:rPr>
                <w:rFonts w:ascii="Times New Roman" w:hAnsi="Times New Roman"/>
                <w:color w:val="000000"/>
                <w:sz w:val="24"/>
                <w:szCs w:val="24"/>
              </w:rPr>
            </w:pPr>
          </w:p>
          <w:p w14:paraId="33C19F85" w14:textId="77777777" w:rsidR="007F54AE" w:rsidRPr="00384447" w:rsidRDefault="007F54AE" w:rsidP="007F54AE">
            <w:pPr>
              <w:shd w:val="clear" w:color="auto" w:fill="FFFFFF"/>
              <w:rPr>
                <w:b/>
                <w:u w:val="single"/>
              </w:rPr>
            </w:pPr>
            <w:r w:rsidRPr="00384447">
              <w:rPr>
                <w:b/>
                <w:u w:val="single"/>
              </w:rPr>
              <w:t>First Level Appeals of Adverse Health Care Treatment Decisions:</w:t>
            </w:r>
          </w:p>
          <w:p w14:paraId="261184A3" w14:textId="77777777" w:rsidR="007F54AE" w:rsidRPr="00384447" w:rsidRDefault="007F54AE" w:rsidP="007F54AE">
            <w:pPr>
              <w:shd w:val="clear" w:color="auto" w:fill="FFFFFF"/>
              <w:rPr>
                <w:b/>
                <w:u w:val="single"/>
              </w:rPr>
            </w:pPr>
          </w:p>
          <w:p w14:paraId="091A3A75" w14:textId="77777777" w:rsidR="007F54AE" w:rsidRPr="00384447" w:rsidRDefault="007F54AE" w:rsidP="007F54AE">
            <w:pPr>
              <w:numPr>
                <w:ilvl w:val="0"/>
                <w:numId w:val="44"/>
              </w:numPr>
              <w:shd w:val="clear" w:color="auto" w:fill="FFFFFF"/>
            </w:pPr>
            <w:r w:rsidRPr="00384447">
              <w:t>Carrier must allow the covered person to review the claim file and to present evidence and testimony as part of the internal appeals process.</w:t>
            </w:r>
          </w:p>
          <w:p w14:paraId="4E415ACB" w14:textId="77777777" w:rsidR="007F54AE" w:rsidRPr="00384447" w:rsidRDefault="007F54AE" w:rsidP="007F54AE">
            <w:pPr>
              <w:numPr>
                <w:ilvl w:val="0"/>
                <w:numId w:val="44"/>
              </w:numPr>
              <w:shd w:val="clear" w:color="auto" w:fill="FFFFFF"/>
            </w:pPr>
            <w:r w:rsidRPr="00384447">
              <w:lastRenderedPageBreak/>
              <w:t>Carrier must provide the covered person, free of charge, with any new or additional evidence considered, relied upon, or generated by the carrier (or at the direction of the carrier) in connection with the claim; such evidence must be provided as soon as possible and sufficiently in advance of the decision to give the covered person a reasonable opportunity to respond.</w:t>
            </w:r>
          </w:p>
          <w:p w14:paraId="3C44F1BE" w14:textId="77777777" w:rsidR="007F54AE" w:rsidRPr="00384447" w:rsidRDefault="007F54AE" w:rsidP="007F54AE">
            <w:pPr>
              <w:numPr>
                <w:ilvl w:val="0"/>
                <w:numId w:val="44"/>
              </w:numPr>
              <w:shd w:val="clear" w:color="auto" w:fill="FFFFFF"/>
            </w:pPr>
            <w:r w:rsidRPr="00384447">
              <w:t>Before a carrier can issue a final internal adverse benefit determination based on a new or additional rationale, the covered person must be provided with the rationale, free of charge, sufficiently in advance of the decision to give the covered person a reasonable opportunity to respond.</w:t>
            </w:r>
          </w:p>
          <w:p w14:paraId="3BFAD141" w14:textId="77777777" w:rsidR="007F54AE" w:rsidRPr="00384447" w:rsidRDefault="007F54AE" w:rsidP="007F54AE">
            <w:pPr>
              <w:numPr>
                <w:ilvl w:val="0"/>
                <w:numId w:val="44"/>
              </w:numPr>
              <w:shd w:val="clear" w:color="auto" w:fill="FFFFFF"/>
            </w:pPr>
            <w:r w:rsidRPr="00384447">
              <w:t>The carrier must provide the covered person the name, address, and telephone number of a person designated to coordinate the appeal on behalf of the health carrier.</w:t>
            </w:r>
          </w:p>
          <w:p w14:paraId="203A6C2E" w14:textId="77777777" w:rsidR="007F54AE" w:rsidRPr="00384447" w:rsidRDefault="007F54AE" w:rsidP="007F54AE">
            <w:pPr>
              <w:numPr>
                <w:ilvl w:val="0"/>
                <w:numId w:val="44"/>
              </w:numPr>
              <w:shd w:val="clear" w:color="auto" w:fill="FFFFFF"/>
            </w:pPr>
            <w:r w:rsidRPr="00384447">
              <w:t>The carrier must make the rights in this subparagraph known to the covered person within 3 working days after receiving an appeal.</w:t>
            </w:r>
          </w:p>
          <w:p w14:paraId="7C54D1B6" w14:textId="77777777" w:rsidR="007F54AE" w:rsidRPr="00384447" w:rsidRDefault="007F54AE" w:rsidP="007F54AE">
            <w:pPr>
              <w:numPr>
                <w:ilvl w:val="0"/>
                <w:numId w:val="44"/>
              </w:numPr>
              <w:shd w:val="clear" w:color="auto" w:fill="FFFFFF"/>
            </w:pPr>
            <w:r w:rsidRPr="00384447">
              <w:t xml:space="preserve">Appeals shall be evaluated by an appropriate clinical peer or peers. </w:t>
            </w:r>
          </w:p>
          <w:p w14:paraId="5CFE2B60" w14:textId="77777777" w:rsidR="007F54AE" w:rsidRPr="00384447" w:rsidRDefault="007F54AE" w:rsidP="007F54AE">
            <w:pPr>
              <w:numPr>
                <w:ilvl w:val="0"/>
                <w:numId w:val="45"/>
              </w:numPr>
              <w:shd w:val="clear" w:color="auto" w:fill="FFFFFF"/>
            </w:pPr>
            <w:r w:rsidRPr="00384447">
              <w:t xml:space="preserve">The clinical peer/s shall not have been involved in the initial adverse determination, unless the appeal presents additional information the decision maker was unaware of at the time of rendering the initial adverse health care treatment decision. </w:t>
            </w:r>
          </w:p>
          <w:p w14:paraId="1DD2F03F" w14:textId="77777777" w:rsidR="007F54AE" w:rsidRPr="00384447" w:rsidRDefault="007F54AE" w:rsidP="007F54AE">
            <w:pPr>
              <w:numPr>
                <w:ilvl w:val="0"/>
                <w:numId w:val="45"/>
              </w:numPr>
              <w:shd w:val="clear" w:color="auto" w:fill="FFFFFF"/>
            </w:pPr>
            <w:r w:rsidRPr="00384447">
              <w:t>The clinical peer may not be a subordinate of a clinical peer involved in the prior decision.</w:t>
            </w:r>
          </w:p>
          <w:p w14:paraId="405769B8" w14:textId="77777777" w:rsidR="007F54AE" w:rsidRPr="00384447" w:rsidRDefault="007F54AE" w:rsidP="007F54AE">
            <w:pPr>
              <w:shd w:val="clear" w:color="auto" w:fill="FFFFFF"/>
            </w:pPr>
          </w:p>
          <w:p w14:paraId="747F8099" w14:textId="77777777" w:rsidR="007F54AE" w:rsidRPr="00384447" w:rsidRDefault="007F54AE" w:rsidP="007F54AE">
            <w:pPr>
              <w:shd w:val="clear" w:color="auto" w:fill="FFFFFF"/>
            </w:pPr>
            <w:r w:rsidRPr="00384447">
              <w:rPr>
                <w:b/>
              </w:rPr>
              <w:t>Standard appeals</w:t>
            </w:r>
            <w:r w:rsidRPr="00384447">
              <w:t>:</w:t>
            </w:r>
          </w:p>
          <w:p w14:paraId="5A7555BB" w14:textId="77777777" w:rsidR="007F54AE" w:rsidRPr="00384447" w:rsidRDefault="007F54AE" w:rsidP="007F54AE">
            <w:pPr>
              <w:shd w:val="clear" w:color="auto" w:fill="FFFFFF"/>
            </w:pPr>
          </w:p>
          <w:p w14:paraId="6266D35A" w14:textId="77777777" w:rsidR="007F54AE" w:rsidRPr="00384447" w:rsidRDefault="007F54AE" w:rsidP="007F54AE">
            <w:pPr>
              <w:numPr>
                <w:ilvl w:val="0"/>
                <w:numId w:val="35"/>
              </w:numPr>
              <w:shd w:val="clear" w:color="auto" w:fill="FFFFFF"/>
            </w:pPr>
            <w:r w:rsidRPr="00384447">
              <w:t>Shall notify in writing both the covered person and the attending or ordering provider of the decision within 30 days following the request for an appeal.</w:t>
            </w:r>
          </w:p>
          <w:p w14:paraId="1DC71D88" w14:textId="77777777" w:rsidR="007F54AE" w:rsidRPr="00384447" w:rsidRDefault="007F54AE" w:rsidP="007F54AE">
            <w:pPr>
              <w:numPr>
                <w:ilvl w:val="0"/>
                <w:numId w:val="35"/>
              </w:numPr>
              <w:shd w:val="clear" w:color="auto" w:fill="FFFFFF"/>
            </w:pPr>
            <w:r w:rsidRPr="00384447">
              <w:t xml:space="preserve">Additional time is permitted where the carrier can establish the 30-day time frame cannot reasonably be met due to the carrier’s inability to obtain necessary information from a person or entity not affiliated with or under contract with the carrier. </w:t>
            </w:r>
          </w:p>
          <w:p w14:paraId="7AC4AB37" w14:textId="77777777" w:rsidR="007F54AE" w:rsidRPr="00384447" w:rsidRDefault="007F54AE" w:rsidP="007F54AE">
            <w:pPr>
              <w:numPr>
                <w:ilvl w:val="1"/>
                <w:numId w:val="35"/>
              </w:numPr>
              <w:shd w:val="clear" w:color="auto" w:fill="FFFFFF"/>
            </w:pPr>
            <w:r w:rsidRPr="00384447">
              <w:t>Shall provide written notice of the delay to the covered person and the attending or ordering provider.</w:t>
            </w:r>
          </w:p>
          <w:p w14:paraId="65E961C0" w14:textId="77777777" w:rsidR="007F54AE" w:rsidRPr="00384447" w:rsidRDefault="007F54AE" w:rsidP="007F54AE">
            <w:pPr>
              <w:numPr>
                <w:ilvl w:val="1"/>
                <w:numId w:val="35"/>
              </w:numPr>
              <w:shd w:val="clear" w:color="auto" w:fill="FFFFFF"/>
            </w:pPr>
            <w:r w:rsidRPr="00384447">
              <w:lastRenderedPageBreak/>
              <w:t>The notice shall explain the reasons for the delay. In such instances, decisions must be issued within 30 days after the carrier’s or designee’s receipt of all necessary information.</w:t>
            </w:r>
          </w:p>
          <w:p w14:paraId="4557FDDB" w14:textId="77777777" w:rsidR="007F54AE" w:rsidRPr="00384447" w:rsidRDefault="007F54AE" w:rsidP="007F54AE">
            <w:pPr>
              <w:shd w:val="clear" w:color="auto" w:fill="FFFFFF"/>
              <w:rPr>
                <w:b/>
              </w:rPr>
            </w:pPr>
          </w:p>
          <w:p w14:paraId="5BB2A51B" w14:textId="77777777" w:rsidR="007F54AE" w:rsidRPr="00384447" w:rsidRDefault="007F54AE" w:rsidP="007F54AE">
            <w:pPr>
              <w:shd w:val="clear" w:color="auto" w:fill="FFFFFF"/>
              <w:rPr>
                <w:b/>
              </w:rPr>
            </w:pPr>
            <w:r w:rsidRPr="00384447">
              <w:rPr>
                <w:b/>
              </w:rPr>
              <w:t>Expedited Appeals:</w:t>
            </w:r>
          </w:p>
          <w:p w14:paraId="6F74E1E2" w14:textId="77777777" w:rsidR="007F54AE" w:rsidRPr="00384447" w:rsidRDefault="007F54AE" w:rsidP="007F54AE">
            <w:pPr>
              <w:shd w:val="clear" w:color="auto" w:fill="FFFFFF"/>
            </w:pPr>
          </w:p>
          <w:p w14:paraId="720A9C93" w14:textId="77777777" w:rsidR="007F54AE" w:rsidRPr="00384447" w:rsidRDefault="007F54AE" w:rsidP="007F54AE">
            <w:pPr>
              <w:numPr>
                <w:ilvl w:val="0"/>
                <w:numId w:val="34"/>
              </w:numPr>
              <w:shd w:val="clear" w:color="auto" w:fill="FFFFFF"/>
            </w:pPr>
            <w:r w:rsidRPr="00384447">
              <w:t>Expedited appeals shall be evaluated by an appropriate clinical peer or peers.</w:t>
            </w:r>
          </w:p>
          <w:p w14:paraId="1C25AED0" w14:textId="77777777" w:rsidR="007F54AE" w:rsidRPr="00384447" w:rsidRDefault="007F54AE" w:rsidP="007F54AE">
            <w:pPr>
              <w:numPr>
                <w:ilvl w:val="0"/>
                <w:numId w:val="36"/>
              </w:numPr>
              <w:shd w:val="clear" w:color="auto" w:fill="FFFFFF"/>
            </w:pPr>
            <w:r w:rsidRPr="00384447">
              <w:t>The clinical peer/s shall not have been involved in the initial adverse health care treatment decision.</w:t>
            </w:r>
          </w:p>
          <w:p w14:paraId="6CB01B54" w14:textId="77777777" w:rsidR="007F54AE" w:rsidRPr="00384447" w:rsidRDefault="007F54AE" w:rsidP="007F54AE">
            <w:pPr>
              <w:numPr>
                <w:ilvl w:val="0"/>
                <w:numId w:val="36"/>
              </w:numPr>
              <w:shd w:val="clear" w:color="auto" w:fill="FFFFFF"/>
            </w:pPr>
            <w:r w:rsidRPr="00384447">
              <w:t>The clinical peer may not be a subordinate of a clinical peer involved in the prior decision.</w:t>
            </w:r>
          </w:p>
          <w:p w14:paraId="3B156771" w14:textId="77777777" w:rsidR="007F54AE" w:rsidRPr="00384447" w:rsidRDefault="007F54AE" w:rsidP="007F54AE">
            <w:pPr>
              <w:numPr>
                <w:ilvl w:val="0"/>
                <w:numId w:val="37"/>
              </w:numPr>
              <w:shd w:val="clear" w:color="auto" w:fill="FFFFFF"/>
            </w:pPr>
            <w:r w:rsidRPr="00384447">
              <w:t>Shall provide expedited review to all requests concerning an admission, availability of care, continued stay or health care service for a covered person who has received emergency services but has not been discharged from a facility.</w:t>
            </w:r>
          </w:p>
          <w:p w14:paraId="3F2E32B1" w14:textId="77777777" w:rsidR="007F54AE" w:rsidRPr="00384447" w:rsidRDefault="007F54AE" w:rsidP="007F54AE">
            <w:pPr>
              <w:numPr>
                <w:ilvl w:val="0"/>
                <w:numId w:val="37"/>
              </w:numPr>
              <w:shd w:val="clear" w:color="auto" w:fill="FFFFFF"/>
            </w:pPr>
            <w:r w:rsidRPr="00384447">
              <w:t>Shall transmit all necessary information between the carrier or the carrier’s designated URE and the covered person or the provider by telephone, facsimile, electronic means or the most expeditious method available.</w:t>
            </w:r>
          </w:p>
          <w:p w14:paraId="6A5B8591" w14:textId="77777777" w:rsidR="007F54AE" w:rsidRPr="00384447" w:rsidRDefault="007F54AE" w:rsidP="007F54AE">
            <w:pPr>
              <w:numPr>
                <w:ilvl w:val="0"/>
                <w:numId w:val="37"/>
              </w:numPr>
              <w:shd w:val="clear" w:color="auto" w:fill="FFFFFF"/>
            </w:pPr>
            <w:r w:rsidRPr="00384447">
              <w:t>Shall make a decision and notify the covered person and the provider via telephone within 72 hours after the review is initiated.</w:t>
            </w:r>
          </w:p>
          <w:p w14:paraId="542000A3" w14:textId="77777777" w:rsidR="007F54AE" w:rsidRPr="00384447" w:rsidRDefault="007F54AE" w:rsidP="007F54AE">
            <w:pPr>
              <w:numPr>
                <w:ilvl w:val="0"/>
                <w:numId w:val="37"/>
              </w:numPr>
              <w:shd w:val="clear" w:color="auto" w:fill="FFFFFF"/>
            </w:pPr>
            <w:r w:rsidRPr="00384447">
              <w:t xml:space="preserve">If the initial notification was not in writing, the carrier shall provide written confirmation of its decision concerning an expedited review within 2 working days. </w:t>
            </w:r>
          </w:p>
          <w:p w14:paraId="6AC55BCF" w14:textId="77777777" w:rsidR="007F54AE" w:rsidRPr="00384447" w:rsidRDefault="007F54AE" w:rsidP="007F54AE">
            <w:pPr>
              <w:numPr>
                <w:ilvl w:val="0"/>
                <w:numId w:val="37"/>
              </w:numPr>
              <w:shd w:val="clear" w:color="auto" w:fill="FFFFFF"/>
            </w:pPr>
            <w:r w:rsidRPr="00384447">
              <w:t>An adverse decision shall contain the notice requirements of an adverse health care treatment decision as set forth in Rule 850(G)(1)(c).</w:t>
            </w:r>
          </w:p>
          <w:p w14:paraId="305FF1F0" w14:textId="77777777" w:rsidR="007F54AE" w:rsidRPr="00384447" w:rsidRDefault="007F54AE" w:rsidP="007F54AE">
            <w:pPr>
              <w:numPr>
                <w:ilvl w:val="0"/>
                <w:numId w:val="37"/>
              </w:numPr>
              <w:shd w:val="clear" w:color="auto" w:fill="FFFFFF"/>
            </w:pPr>
            <w:r w:rsidRPr="00384447">
              <w:t>Expedited reviews are not required for Retrospective Adverse Health Care Treatment Decisions.</w:t>
            </w:r>
          </w:p>
          <w:p w14:paraId="6BD140A7" w14:textId="77777777" w:rsidR="007F54AE" w:rsidRPr="00384447" w:rsidRDefault="007F54AE" w:rsidP="007F54AE">
            <w:pPr>
              <w:numPr>
                <w:ilvl w:val="0"/>
                <w:numId w:val="37"/>
              </w:numPr>
              <w:shd w:val="clear" w:color="auto" w:fill="FFFFFF"/>
            </w:pPr>
            <w:r w:rsidRPr="00384447">
              <w:t>Expedited review of Concurrent Review Determination of emergency services or of an initially authorized admission or course of treatment, the service shall be continued without liability to the covered person until the covered person has been notified of the decision.</w:t>
            </w:r>
          </w:p>
          <w:p w14:paraId="55AA36E9" w14:textId="77777777" w:rsidR="007F54AE" w:rsidRPr="00384447" w:rsidRDefault="007F54AE" w:rsidP="007F54AE">
            <w:pPr>
              <w:shd w:val="clear" w:color="auto" w:fill="FFFFFF"/>
            </w:pPr>
          </w:p>
          <w:p w14:paraId="7E096660" w14:textId="77777777" w:rsidR="007F54AE" w:rsidRPr="00384447" w:rsidRDefault="007F54AE" w:rsidP="007F54AE">
            <w:pPr>
              <w:shd w:val="clear" w:color="auto" w:fill="FFFFFF"/>
              <w:rPr>
                <w:b/>
              </w:rPr>
            </w:pPr>
            <w:r w:rsidRPr="00384447">
              <w:rPr>
                <w:b/>
              </w:rPr>
              <w:lastRenderedPageBreak/>
              <w:t>An Adverse Health Care Treatment Decision Notice shall include:</w:t>
            </w:r>
          </w:p>
          <w:p w14:paraId="49A979FE" w14:textId="77777777" w:rsidR="007F54AE" w:rsidRPr="00384447" w:rsidRDefault="007F54AE" w:rsidP="007F54AE">
            <w:pPr>
              <w:shd w:val="clear" w:color="auto" w:fill="FFFFFF"/>
              <w:rPr>
                <w:b/>
                <w:u w:val="single"/>
              </w:rPr>
            </w:pPr>
          </w:p>
          <w:p w14:paraId="05B9EEB4" w14:textId="77777777" w:rsidR="007F54AE" w:rsidRPr="00384447" w:rsidRDefault="007F54AE" w:rsidP="007F54AE">
            <w:pPr>
              <w:numPr>
                <w:ilvl w:val="0"/>
                <w:numId w:val="19"/>
              </w:numPr>
              <w:shd w:val="clear" w:color="auto" w:fill="FFFFFF"/>
              <w:ind w:left="360"/>
            </w:pPr>
            <w:r w:rsidRPr="00384447">
              <w:t>The principal reason or reasons for the decision;</w:t>
            </w:r>
          </w:p>
          <w:p w14:paraId="4907124F" w14:textId="77777777" w:rsidR="007F54AE" w:rsidRPr="00384447" w:rsidRDefault="007F54AE" w:rsidP="007F54AE">
            <w:pPr>
              <w:numPr>
                <w:ilvl w:val="0"/>
                <w:numId w:val="19"/>
              </w:numPr>
              <w:shd w:val="clear" w:color="auto" w:fill="FFFFFF"/>
              <w:ind w:left="360"/>
            </w:pPr>
            <w:r w:rsidRPr="00384447">
              <w:t>Reference to the specific plan provisions on which the decision is based;</w:t>
            </w:r>
          </w:p>
          <w:p w14:paraId="2F562CE7" w14:textId="77777777" w:rsidR="007F54AE" w:rsidRPr="00384447" w:rsidRDefault="007F54AE" w:rsidP="007F54AE">
            <w:pPr>
              <w:numPr>
                <w:ilvl w:val="0"/>
                <w:numId w:val="19"/>
              </w:numPr>
              <w:shd w:val="clear" w:color="auto" w:fill="FFFFFF"/>
              <w:ind w:left="360"/>
            </w:pPr>
            <w:r w:rsidRPr="00384447">
              <w:t>Information sufficient to identify the claim involved (including the date of service, the health care provider, and the claim amount if applicable), and a statement that the diagnosis code and its corresponding meaning, and the treatment code and its corresponding meaning, will be provided upon request;</w:t>
            </w:r>
          </w:p>
          <w:p w14:paraId="18056958" w14:textId="77777777" w:rsidR="007F54AE" w:rsidRPr="00384447" w:rsidRDefault="007F54AE" w:rsidP="007F54AE">
            <w:pPr>
              <w:numPr>
                <w:ilvl w:val="0"/>
                <w:numId w:val="19"/>
              </w:numPr>
              <w:shd w:val="clear" w:color="auto" w:fill="FFFFFF"/>
              <w:ind w:left="360"/>
            </w:pPr>
            <w:r w:rsidRPr="00384447">
              <w:t>A description of any additional material or information necessary for the covered person to perfect the</w:t>
            </w:r>
          </w:p>
          <w:p w14:paraId="22A71D20" w14:textId="77777777" w:rsidR="007F54AE" w:rsidRPr="00384447" w:rsidRDefault="007F54AE" w:rsidP="007F54AE">
            <w:pPr>
              <w:numPr>
                <w:ilvl w:val="0"/>
                <w:numId w:val="19"/>
              </w:numPr>
              <w:shd w:val="clear" w:color="auto" w:fill="FFFFFF"/>
              <w:ind w:left="360"/>
            </w:pPr>
            <w:r w:rsidRPr="00384447">
              <w:t>claim and an explanation as to why such material or information is necessary;</w:t>
            </w:r>
          </w:p>
          <w:p w14:paraId="00152B65" w14:textId="77777777" w:rsidR="007F54AE" w:rsidRPr="00384447" w:rsidRDefault="007F54AE" w:rsidP="007F54AE">
            <w:pPr>
              <w:numPr>
                <w:ilvl w:val="0"/>
                <w:numId w:val="19"/>
              </w:numPr>
              <w:shd w:val="clear" w:color="auto" w:fill="FFFFFF"/>
              <w:ind w:left="360"/>
            </w:pPr>
            <w:r w:rsidRPr="00384447">
              <w:t>The instructions and time limits for initiating an appeal or reconsideration of the decision;</w:t>
            </w:r>
          </w:p>
          <w:p w14:paraId="472E8234" w14:textId="77777777" w:rsidR="007F54AE" w:rsidRPr="00384447" w:rsidRDefault="007F54AE" w:rsidP="007F54AE">
            <w:pPr>
              <w:numPr>
                <w:ilvl w:val="0"/>
                <w:numId w:val="19"/>
              </w:numPr>
              <w:shd w:val="clear" w:color="auto" w:fill="FFFFFF"/>
              <w:ind w:left="360"/>
            </w:pPr>
            <w:r w:rsidRPr="00384447">
              <w:t>If the adverse health care treatment decision is based on a medical necessity or experimental treatment or similar exclusion or limit, provide either:</w:t>
            </w:r>
          </w:p>
          <w:p w14:paraId="5E45EDCA" w14:textId="77777777" w:rsidR="007F54AE" w:rsidRPr="00384447" w:rsidRDefault="007F54AE" w:rsidP="007F54AE">
            <w:pPr>
              <w:numPr>
                <w:ilvl w:val="0"/>
                <w:numId w:val="17"/>
              </w:numPr>
              <w:shd w:val="clear" w:color="auto" w:fill="FFFFFF"/>
            </w:pPr>
            <w:r w:rsidRPr="00384447">
              <w:t xml:space="preserve">An explanation of the scientific or clinical judgment for the decision, applying the terms of the plan to the claimant’s medical circumstances, </w:t>
            </w:r>
          </w:p>
          <w:p w14:paraId="3BC05140" w14:textId="77777777" w:rsidR="007F54AE" w:rsidRPr="00384447" w:rsidRDefault="007F54AE" w:rsidP="007F54AE">
            <w:pPr>
              <w:numPr>
                <w:ilvl w:val="0"/>
                <w:numId w:val="17"/>
              </w:numPr>
              <w:shd w:val="clear" w:color="auto" w:fill="FFFFFF"/>
            </w:pPr>
            <w:r w:rsidRPr="00384447">
              <w:t>Or a statement that such an explanation will be provided free of charge upon request;</w:t>
            </w:r>
          </w:p>
          <w:p w14:paraId="5BF9C92F" w14:textId="77777777" w:rsidR="007F54AE" w:rsidRPr="00384447" w:rsidRDefault="007F54AE" w:rsidP="007F54AE">
            <w:pPr>
              <w:numPr>
                <w:ilvl w:val="0"/>
                <w:numId w:val="19"/>
              </w:numPr>
              <w:shd w:val="clear" w:color="auto" w:fill="FFFFFF"/>
              <w:ind w:left="360"/>
            </w:pPr>
            <w:r w:rsidRPr="00384447">
              <w:t>What criterion was relied upon in making the adverse health care treatment decision, provide either:</w:t>
            </w:r>
          </w:p>
          <w:p w14:paraId="18A7EE1D" w14:textId="77777777" w:rsidR="007F54AE" w:rsidRPr="00384447" w:rsidRDefault="007F54AE" w:rsidP="007F54AE">
            <w:pPr>
              <w:numPr>
                <w:ilvl w:val="0"/>
                <w:numId w:val="18"/>
              </w:numPr>
              <w:shd w:val="clear" w:color="auto" w:fill="FFFFFF"/>
            </w:pPr>
            <w:r w:rsidRPr="00384447">
              <w:t xml:space="preserve">The specific rule, guideline, protocol, or other similar criterion, or </w:t>
            </w:r>
          </w:p>
          <w:p w14:paraId="7D66806F" w14:textId="77777777" w:rsidR="007F54AE" w:rsidRPr="00384447" w:rsidRDefault="007F54AE" w:rsidP="007F54AE">
            <w:pPr>
              <w:numPr>
                <w:ilvl w:val="0"/>
                <w:numId w:val="18"/>
              </w:numPr>
              <w:shd w:val="clear" w:color="auto" w:fill="FFFFFF"/>
            </w:pPr>
            <w:r w:rsidRPr="00384447">
              <w:t>A statement referring to the rule, guideline, protocol, or</w:t>
            </w:r>
          </w:p>
          <w:p w14:paraId="605A217A" w14:textId="77777777" w:rsidR="007F54AE" w:rsidRPr="00384447" w:rsidRDefault="007F54AE" w:rsidP="007F54AE">
            <w:pPr>
              <w:numPr>
                <w:ilvl w:val="0"/>
                <w:numId w:val="18"/>
              </w:numPr>
              <w:shd w:val="clear" w:color="auto" w:fill="FFFFFF"/>
            </w:pPr>
            <w:r w:rsidRPr="00384447">
              <w:t>Other similar criterion that was relied upon in making the adverse decision; and</w:t>
            </w:r>
          </w:p>
          <w:p w14:paraId="7CC32899" w14:textId="77777777" w:rsidR="007F54AE" w:rsidRPr="00384447" w:rsidRDefault="007F54AE" w:rsidP="007F54AE">
            <w:pPr>
              <w:numPr>
                <w:ilvl w:val="0"/>
                <w:numId w:val="18"/>
              </w:numPr>
              <w:shd w:val="clear" w:color="auto" w:fill="FFFFFF"/>
            </w:pPr>
            <w:r w:rsidRPr="00384447">
              <w:t>Explain that a copy will be provided free of charge to the covered person upon request;</w:t>
            </w:r>
          </w:p>
          <w:p w14:paraId="65F96945" w14:textId="77777777" w:rsidR="007F54AE" w:rsidRPr="00384447" w:rsidRDefault="007F54AE" w:rsidP="007F54AE">
            <w:pPr>
              <w:numPr>
                <w:ilvl w:val="0"/>
                <w:numId w:val="19"/>
              </w:numPr>
              <w:shd w:val="clear" w:color="auto" w:fill="FFFFFF"/>
              <w:ind w:left="360"/>
            </w:pPr>
            <w:r w:rsidRPr="00384447">
              <w:t>Phone number the covered person may call for information on and assistance with initiating an appeal or reconsideration and/or requesting clinical rationale and review criteria;</w:t>
            </w:r>
          </w:p>
          <w:p w14:paraId="2C48674A" w14:textId="77777777" w:rsidR="007F54AE" w:rsidRPr="00384447" w:rsidRDefault="007F54AE" w:rsidP="007F54AE">
            <w:pPr>
              <w:numPr>
                <w:ilvl w:val="0"/>
                <w:numId w:val="19"/>
              </w:numPr>
              <w:shd w:val="clear" w:color="auto" w:fill="FFFFFF"/>
              <w:ind w:left="360"/>
            </w:pPr>
            <w:r w:rsidRPr="00384447">
              <w:lastRenderedPageBreak/>
              <w:t>Description of the expedited review process applicable to claims involving urgent care;</w:t>
            </w:r>
          </w:p>
          <w:p w14:paraId="70AF58F2" w14:textId="77777777" w:rsidR="007F54AE" w:rsidRPr="00384447" w:rsidRDefault="007F54AE" w:rsidP="007F54AE">
            <w:pPr>
              <w:numPr>
                <w:ilvl w:val="0"/>
                <w:numId w:val="19"/>
              </w:numPr>
              <w:shd w:val="clear" w:color="auto" w:fill="FFFFFF"/>
              <w:ind w:left="360"/>
            </w:pPr>
            <w:r w:rsidRPr="00384447">
              <w:t>Availability of any applicable office of health insurance consumer assistance or ombudsman</w:t>
            </w:r>
          </w:p>
          <w:p w14:paraId="11F43EAB" w14:textId="77777777" w:rsidR="007F54AE" w:rsidRPr="00384447" w:rsidRDefault="007F54AE" w:rsidP="007F54AE">
            <w:pPr>
              <w:numPr>
                <w:ilvl w:val="0"/>
                <w:numId w:val="19"/>
              </w:numPr>
              <w:shd w:val="clear" w:color="auto" w:fill="FFFFFF"/>
              <w:ind w:left="360"/>
            </w:pPr>
            <w:r w:rsidRPr="00384447">
              <w:t>established under the federal Affordable Care Act;</w:t>
            </w:r>
          </w:p>
          <w:p w14:paraId="6214D83F" w14:textId="77777777" w:rsidR="007F54AE" w:rsidRPr="00384447" w:rsidRDefault="007F54AE" w:rsidP="007F54AE">
            <w:pPr>
              <w:numPr>
                <w:ilvl w:val="0"/>
                <w:numId w:val="19"/>
              </w:numPr>
              <w:shd w:val="clear" w:color="auto" w:fill="FFFFFF"/>
              <w:ind w:left="360"/>
            </w:pPr>
            <w:r w:rsidRPr="00384447">
              <w:t>Notice of the right to file a complaint with the Bureau of Insurance after exhausting any appeals under a carrier’s internal review process. In addition, an explanation of benefits (EOB) must comply with the requirements of 24-A M.R.S.A. §4303(13) and any rules adopted pursuant thereto; and</w:t>
            </w:r>
          </w:p>
          <w:p w14:paraId="54B8D695" w14:textId="77777777" w:rsidR="007F54AE" w:rsidRPr="00384447" w:rsidRDefault="007F54AE" w:rsidP="007F54AE">
            <w:pPr>
              <w:numPr>
                <w:ilvl w:val="0"/>
                <w:numId w:val="19"/>
              </w:numPr>
              <w:shd w:val="clear" w:color="auto" w:fill="FFFFFF"/>
              <w:ind w:left="360"/>
            </w:pPr>
            <w:r w:rsidRPr="00384447">
              <w:t>Any other information required pursuant to the federal Affordable Care Act.</w:t>
            </w:r>
          </w:p>
          <w:p w14:paraId="520CE8F8" w14:textId="77777777" w:rsidR="007F54AE" w:rsidRPr="00384447" w:rsidRDefault="007F54AE" w:rsidP="007F54AE">
            <w:pPr>
              <w:numPr>
                <w:ilvl w:val="0"/>
                <w:numId w:val="19"/>
              </w:numPr>
              <w:shd w:val="clear" w:color="auto" w:fill="FFFFFF"/>
              <w:ind w:left="360"/>
            </w:pPr>
            <w:r w:rsidRPr="00384447">
              <w:t>The carrier or the carrier’s designated URE shall respond expeditiously to requests for information.</w:t>
            </w:r>
          </w:p>
          <w:p w14:paraId="54525FF0" w14:textId="77777777" w:rsidR="007F54AE" w:rsidRPr="00384447" w:rsidRDefault="007F54AE" w:rsidP="007F54AE">
            <w:pPr>
              <w:shd w:val="clear" w:color="auto" w:fill="FFFFFF"/>
            </w:pPr>
          </w:p>
          <w:p w14:paraId="77375EF7" w14:textId="77777777" w:rsidR="007F54AE" w:rsidRPr="00384447" w:rsidRDefault="007F54AE" w:rsidP="007F54AE">
            <w:pPr>
              <w:shd w:val="clear" w:color="auto" w:fill="FFFFFF"/>
              <w:rPr>
                <w:b/>
                <w:u w:val="single"/>
              </w:rPr>
            </w:pPr>
            <w:r w:rsidRPr="00384447">
              <w:rPr>
                <w:b/>
                <w:u w:val="single"/>
              </w:rPr>
              <w:t>Second Level Appeals of Adverse Health Care Treatment Decisions:</w:t>
            </w:r>
          </w:p>
          <w:p w14:paraId="22430F56" w14:textId="77777777" w:rsidR="007F54AE" w:rsidRPr="00384447" w:rsidRDefault="007F54AE" w:rsidP="007F54AE">
            <w:pPr>
              <w:shd w:val="clear" w:color="auto" w:fill="FFFFFF"/>
              <w:rPr>
                <w:u w:val="single"/>
              </w:rPr>
            </w:pPr>
          </w:p>
          <w:p w14:paraId="01B01569" w14:textId="77777777" w:rsidR="007F54AE" w:rsidRPr="00384447" w:rsidRDefault="007F54AE" w:rsidP="007F54AE">
            <w:pPr>
              <w:numPr>
                <w:ilvl w:val="0"/>
                <w:numId w:val="38"/>
              </w:numPr>
              <w:shd w:val="clear" w:color="auto" w:fill="FFFFFF"/>
            </w:pPr>
            <w:r w:rsidRPr="00384447">
              <w:t xml:space="preserve">Shall provide the opportunity for a second level appeal to covered persons who are dissatisfied with a first level appeal decision. </w:t>
            </w:r>
          </w:p>
          <w:p w14:paraId="5B321557" w14:textId="77777777" w:rsidR="007F54AE" w:rsidRPr="00384447" w:rsidRDefault="007F54AE" w:rsidP="007F54AE">
            <w:pPr>
              <w:numPr>
                <w:ilvl w:val="0"/>
                <w:numId w:val="38"/>
              </w:numPr>
              <w:shd w:val="clear" w:color="auto" w:fill="FFFFFF"/>
            </w:pPr>
            <w:r w:rsidRPr="00384447">
              <w:t>Persons covered under individual health insurance plans must be notified of the right to request an external review without exhausting the carrier’s second level appeal process.</w:t>
            </w:r>
          </w:p>
          <w:p w14:paraId="2B698D4A" w14:textId="77777777" w:rsidR="007F54AE" w:rsidRPr="00384447" w:rsidRDefault="007F54AE" w:rsidP="007F54AE">
            <w:pPr>
              <w:numPr>
                <w:ilvl w:val="0"/>
                <w:numId w:val="11"/>
              </w:numPr>
              <w:shd w:val="clear" w:color="auto" w:fill="FFFFFF"/>
            </w:pPr>
            <w:r w:rsidRPr="00384447">
              <w:t>The same notice may be given to persons covered under group plans if the carrier permits them to bypass the second level of appeal.</w:t>
            </w:r>
          </w:p>
          <w:p w14:paraId="0B5E22D5" w14:textId="77777777" w:rsidR="007F54AE" w:rsidRPr="00384447" w:rsidRDefault="007F54AE" w:rsidP="007F54AE">
            <w:pPr>
              <w:numPr>
                <w:ilvl w:val="0"/>
                <w:numId w:val="39"/>
              </w:numPr>
              <w:shd w:val="clear" w:color="auto" w:fill="FFFFFF"/>
            </w:pPr>
            <w:r w:rsidRPr="00384447">
              <w:t xml:space="preserve">The carrier shall appoint a panel for each second level appeal, which shall include one or more panelists who are disinterested clinical peers. </w:t>
            </w:r>
          </w:p>
          <w:p w14:paraId="356AFBC7" w14:textId="77777777" w:rsidR="007F54AE" w:rsidRPr="00384447" w:rsidRDefault="007F54AE" w:rsidP="007F54AE">
            <w:pPr>
              <w:numPr>
                <w:ilvl w:val="0"/>
                <w:numId w:val="39"/>
              </w:numPr>
              <w:shd w:val="clear" w:color="auto" w:fill="FFFFFF"/>
            </w:pPr>
            <w:r w:rsidRPr="00384447">
              <w:t>A second level appeal decision adverse to the covered person must have the concurrence of a majority of the disinterested clinical peers on the panel.</w:t>
            </w:r>
          </w:p>
          <w:p w14:paraId="6449D62F" w14:textId="77777777" w:rsidR="007F54AE" w:rsidRPr="00384447" w:rsidRDefault="007F54AE" w:rsidP="007F54AE">
            <w:pPr>
              <w:numPr>
                <w:ilvl w:val="0"/>
                <w:numId w:val="39"/>
              </w:numPr>
              <w:shd w:val="clear" w:color="auto" w:fill="FFFFFF"/>
            </w:pPr>
            <w:r w:rsidRPr="00384447">
              <w:t>If the covered person has requested to appear in person the procedures for conducting a second level panel review shall include the following:</w:t>
            </w:r>
          </w:p>
          <w:p w14:paraId="7FAAC18E" w14:textId="77777777" w:rsidR="007F54AE" w:rsidRPr="00384447" w:rsidRDefault="007F54AE" w:rsidP="007F54AE">
            <w:pPr>
              <w:numPr>
                <w:ilvl w:val="0"/>
                <w:numId w:val="11"/>
              </w:numPr>
              <w:shd w:val="clear" w:color="auto" w:fill="FFFFFF"/>
            </w:pPr>
            <w:r w:rsidRPr="00384447">
              <w:lastRenderedPageBreak/>
              <w:t xml:space="preserve">The review panel shall schedule and hold a review meeting within 45 days after receiving a request from a covered person for a second level review. </w:t>
            </w:r>
          </w:p>
          <w:p w14:paraId="54D067C9" w14:textId="77777777" w:rsidR="007F54AE" w:rsidRPr="00384447" w:rsidRDefault="007F54AE" w:rsidP="007F54AE">
            <w:pPr>
              <w:numPr>
                <w:ilvl w:val="0"/>
                <w:numId w:val="43"/>
              </w:numPr>
              <w:shd w:val="clear" w:color="auto" w:fill="FFFFFF"/>
            </w:pPr>
            <w:r w:rsidRPr="00384447">
              <w:t xml:space="preserve">The review meeting shall be held during regular business hours at a location reasonably accessible to the covered person. </w:t>
            </w:r>
          </w:p>
          <w:p w14:paraId="5A2A65F5" w14:textId="77777777" w:rsidR="007F54AE" w:rsidRPr="00384447" w:rsidRDefault="007F54AE" w:rsidP="007F54AE">
            <w:pPr>
              <w:numPr>
                <w:ilvl w:val="0"/>
                <w:numId w:val="43"/>
              </w:numPr>
              <w:shd w:val="clear" w:color="auto" w:fill="FFFFFF"/>
            </w:pPr>
            <w:r w:rsidRPr="00384447">
              <w:t xml:space="preserve">The health carrier shall offer the covered person the opportunity to communicate with the review panel, at the health carrier’s expense, by conference call, video conferencing, or other appropriate technology. </w:t>
            </w:r>
          </w:p>
          <w:p w14:paraId="27963CF9" w14:textId="77777777" w:rsidR="007F54AE" w:rsidRPr="00384447" w:rsidRDefault="007F54AE" w:rsidP="007F54AE">
            <w:pPr>
              <w:numPr>
                <w:ilvl w:val="0"/>
                <w:numId w:val="43"/>
              </w:numPr>
              <w:shd w:val="clear" w:color="auto" w:fill="FFFFFF"/>
            </w:pPr>
            <w:r w:rsidRPr="00384447">
              <w:t xml:space="preserve">The covered person shall be notified in writing at least 15 days in advance of the review date. </w:t>
            </w:r>
          </w:p>
          <w:p w14:paraId="49ADF58C" w14:textId="77777777" w:rsidR="007F54AE" w:rsidRPr="00384447" w:rsidRDefault="007F54AE" w:rsidP="007F54AE">
            <w:pPr>
              <w:numPr>
                <w:ilvl w:val="0"/>
                <w:numId w:val="43"/>
              </w:numPr>
              <w:shd w:val="clear" w:color="auto" w:fill="FFFFFF"/>
            </w:pPr>
            <w:r w:rsidRPr="00384447">
              <w:t>The health carrier shall not unreasonably deny a request for postponement of the review made by a covered person.</w:t>
            </w:r>
          </w:p>
          <w:p w14:paraId="31B1D493" w14:textId="77777777" w:rsidR="007F54AE" w:rsidRPr="00384447" w:rsidRDefault="007F54AE" w:rsidP="007F54AE">
            <w:pPr>
              <w:numPr>
                <w:ilvl w:val="0"/>
                <w:numId w:val="40"/>
              </w:numPr>
              <w:shd w:val="clear" w:color="auto" w:fill="FFFFFF"/>
            </w:pPr>
            <w:r w:rsidRPr="00384447">
              <w:t>Upon the request of a covered person, a health carrier shall provide to the covered person all relevant information that is not confidential and privileged from disclosure to the covered person.</w:t>
            </w:r>
          </w:p>
          <w:p w14:paraId="0E34E7A4" w14:textId="77777777" w:rsidR="007F54AE" w:rsidRPr="00384447" w:rsidRDefault="007F54AE" w:rsidP="007F54AE">
            <w:pPr>
              <w:numPr>
                <w:ilvl w:val="0"/>
                <w:numId w:val="40"/>
              </w:numPr>
              <w:shd w:val="clear" w:color="auto" w:fill="FFFFFF"/>
            </w:pPr>
            <w:r w:rsidRPr="00384447">
              <w:t>A covered person has the right to:</w:t>
            </w:r>
          </w:p>
          <w:p w14:paraId="1EA7490F" w14:textId="77777777" w:rsidR="007F54AE" w:rsidRPr="00384447" w:rsidRDefault="007F54AE" w:rsidP="007F54AE">
            <w:pPr>
              <w:numPr>
                <w:ilvl w:val="0"/>
                <w:numId w:val="14"/>
              </w:numPr>
              <w:shd w:val="clear" w:color="auto" w:fill="FFFFFF"/>
            </w:pPr>
            <w:r w:rsidRPr="00384447">
              <w:t>Attend the second level review;</w:t>
            </w:r>
          </w:p>
          <w:p w14:paraId="12AA8D0F" w14:textId="77777777" w:rsidR="007F54AE" w:rsidRPr="00384447" w:rsidRDefault="007F54AE" w:rsidP="007F54AE">
            <w:pPr>
              <w:numPr>
                <w:ilvl w:val="0"/>
                <w:numId w:val="14"/>
              </w:numPr>
              <w:shd w:val="clear" w:color="auto" w:fill="FFFFFF"/>
            </w:pPr>
            <w:r w:rsidRPr="00384447">
              <w:t>Present his or her case to the review panel;</w:t>
            </w:r>
          </w:p>
          <w:p w14:paraId="33F22C4D" w14:textId="77777777" w:rsidR="007F54AE" w:rsidRPr="00384447" w:rsidRDefault="007F54AE" w:rsidP="007F54AE">
            <w:pPr>
              <w:numPr>
                <w:ilvl w:val="0"/>
                <w:numId w:val="14"/>
              </w:numPr>
              <w:shd w:val="clear" w:color="auto" w:fill="FFFFFF"/>
            </w:pPr>
            <w:r w:rsidRPr="00384447">
              <w:t>Submit supporting material both before and at the review meeting;</w:t>
            </w:r>
          </w:p>
          <w:p w14:paraId="6C9A541F" w14:textId="77777777" w:rsidR="007F54AE" w:rsidRPr="00384447" w:rsidRDefault="007F54AE" w:rsidP="007F54AE">
            <w:pPr>
              <w:numPr>
                <w:ilvl w:val="0"/>
                <w:numId w:val="14"/>
              </w:numPr>
              <w:shd w:val="clear" w:color="auto" w:fill="FFFFFF"/>
            </w:pPr>
            <w:r w:rsidRPr="00384447">
              <w:t>Ask questions of any representative of the health carrier;</w:t>
            </w:r>
          </w:p>
          <w:p w14:paraId="779A1468" w14:textId="77777777" w:rsidR="007F54AE" w:rsidRPr="00384447" w:rsidRDefault="007F54AE" w:rsidP="007F54AE">
            <w:pPr>
              <w:numPr>
                <w:ilvl w:val="0"/>
                <w:numId w:val="14"/>
              </w:numPr>
              <w:shd w:val="clear" w:color="auto" w:fill="FFFFFF"/>
            </w:pPr>
            <w:r w:rsidRPr="00384447">
              <w:t>Be assisted or represented by a person of his or her choice; and</w:t>
            </w:r>
          </w:p>
          <w:p w14:paraId="6D0DD064" w14:textId="77777777" w:rsidR="007F54AE" w:rsidRPr="00384447" w:rsidRDefault="007F54AE" w:rsidP="007F54AE">
            <w:pPr>
              <w:numPr>
                <w:ilvl w:val="0"/>
                <w:numId w:val="14"/>
              </w:numPr>
              <w:shd w:val="clear" w:color="auto" w:fill="FFFFFF"/>
            </w:pPr>
            <w:r w:rsidRPr="00384447">
              <w:t>Obtain his or her medical file and information relevant to the appeal free of charge upon request.</w:t>
            </w:r>
          </w:p>
          <w:p w14:paraId="46007AD9" w14:textId="77777777" w:rsidR="007F54AE" w:rsidRPr="00384447" w:rsidRDefault="007F54AE" w:rsidP="007F54AE">
            <w:pPr>
              <w:numPr>
                <w:ilvl w:val="0"/>
                <w:numId w:val="41"/>
              </w:numPr>
              <w:shd w:val="clear" w:color="auto" w:fill="FFFFFF"/>
            </w:pPr>
            <w:r w:rsidRPr="00384447">
              <w:t>If the insurer will have an attorney present to argue its case against the covered person:</w:t>
            </w:r>
          </w:p>
          <w:p w14:paraId="1B75ADAD" w14:textId="77777777" w:rsidR="007F54AE" w:rsidRPr="00384447" w:rsidRDefault="007F54AE" w:rsidP="007F54AE">
            <w:pPr>
              <w:numPr>
                <w:ilvl w:val="0"/>
                <w:numId w:val="12"/>
              </w:numPr>
              <w:shd w:val="clear" w:color="auto" w:fill="FFFFFF"/>
            </w:pPr>
            <w:r w:rsidRPr="00384447">
              <w:t>The carrier shall so notify the covered person at least 15 days in advance of the review, and</w:t>
            </w:r>
          </w:p>
          <w:p w14:paraId="0C948D55" w14:textId="77777777" w:rsidR="007F54AE" w:rsidRPr="00384447" w:rsidRDefault="007F54AE" w:rsidP="007F54AE">
            <w:pPr>
              <w:numPr>
                <w:ilvl w:val="0"/>
                <w:numId w:val="12"/>
              </w:numPr>
              <w:shd w:val="clear" w:color="auto" w:fill="FFFFFF"/>
            </w:pPr>
            <w:r w:rsidRPr="00384447">
              <w:t>Advise the covered person of his or her right to obtain legal representation.</w:t>
            </w:r>
          </w:p>
          <w:p w14:paraId="39FEB44B" w14:textId="77777777" w:rsidR="007F54AE" w:rsidRPr="00384447" w:rsidRDefault="007F54AE" w:rsidP="007F54AE">
            <w:pPr>
              <w:numPr>
                <w:ilvl w:val="0"/>
                <w:numId w:val="41"/>
              </w:numPr>
              <w:shd w:val="clear" w:color="auto" w:fill="FFFFFF"/>
            </w:pPr>
            <w:r w:rsidRPr="00384447">
              <w:t>The covered person’s right to a fair review shall not be made conditional on the covered person’s appearance at the review.</w:t>
            </w:r>
          </w:p>
          <w:p w14:paraId="7B5786D8" w14:textId="77777777" w:rsidR="007F54AE" w:rsidRPr="00384447" w:rsidRDefault="007F54AE" w:rsidP="007F54AE">
            <w:pPr>
              <w:numPr>
                <w:ilvl w:val="0"/>
                <w:numId w:val="41"/>
              </w:numPr>
              <w:shd w:val="clear" w:color="auto" w:fill="FFFFFF"/>
            </w:pPr>
            <w:r w:rsidRPr="00384447">
              <w:t>The review panel shall:</w:t>
            </w:r>
          </w:p>
          <w:p w14:paraId="67DD185C" w14:textId="77777777" w:rsidR="007F54AE" w:rsidRPr="00384447" w:rsidRDefault="007F54AE" w:rsidP="007F54AE">
            <w:pPr>
              <w:numPr>
                <w:ilvl w:val="0"/>
                <w:numId w:val="13"/>
              </w:numPr>
              <w:shd w:val="clear" w:color="auto" w:fill="FFFFFF"/>
            </w:pPr>
            <w:r w:rsidRPr="00384447">
              <w:lastRenderedPageBreak/>
              <w:t xml:space="preserve">Issue a written decision to the covered person within 5 working days after completing the review meeting. </w:t>
            </w:r>
          </w:p>
          <w:p w14:paraId="27FC600F" w14:textId="77777777" w:rsidR="007F54AE" w:rsidRPr="00384447" w:rsidRDefault="007F54AE" w:rsidP="007F54AE">
            <w:pPr>
              <w:numPr>
                <w:ilvl w:val="0"/>
                <w:numId w:val="13"/>
              </w:numPr>
              <w:shd w:val="clear" w:color="auto" w:fill="FFFFFF"/>
            </w:pPr>
            <w:r w:rsidRPr="00384447">
              <w:t>A decision adverse to the covered person shall include the requirements set forth in Rule 850 subparagraph 8(G)(1)(c).</w:t>
            </w:r>
          </w:p>
          <w:p w14:paraId="17FDE2BD" w14:textId="77777777" w:rsidR="007F54AE" w:rsidRPr="00384447" w:rsidRDefault="007F54AE" w:rsidP="007F54AE">
            <w:pPr>
              <w:shd w:val="clear" w:color="auto" w:fill="FFFFFF"/>
            </w:pPr>
          </w:p>
          <w:p w14:paraId="01F0247C" w14:textId="77777777" w:rsidR="007F54AE" w:rsidRPr="00384447" w:rsidRDefault="007F54AE" w:rsidP="007F54AE">
            <w:pPr>
              <w:shd w:val="clear" w:color="auto" w:fill="FFFFFF"/>
              <w:rPr>
                <w:b/>
              </w:rPr>
            </w:pPr>
            <w:r w:rsidRPr="00384447">
              <w:rPr>
                <w:b/>
              </w:rPr>
              <w:t>An Adverse Health Care Treatment Appeal Decision shall contain:</w:t>
            </w:r>
          </w:p>
          <w:p w14:paraId="74B468E2" w14:textId="77777777" w:rsidR="007F54AE" w:rsidRPr="00384447" w:rsidRDefault="007F54AE" w:rsidP="007F54AE">
            <w:pPr>
              <w:shd w:val="clear" w:color="auto" w:fill="FFFFFF"/>
              <w:rPr>
                <w:b/>
              </w:rPr>
            </w:pPr>
          </w:p>
          <w:p w14:paraId="48289D04" w14:textId="77777777" w:rsidR="007F54AE" w:rsidRPr="00384447" w:rsidRDefault="007F54AE" w:rsidP="007F54AE">
            <w:pPr>
              <w:numPr>
                <w:ilvl w:val="0"/>
                <w:numId w:val="33"/>
              </w:numPr>
              <w:shd w:val="clear" w:color="auto" w:fill="FFFFFF"/>
            </w:pPr>
            <w:r w:rsidRPr="00384447">
              <w:t>The names, titles and qualifying credentials of the person or persons evaluating the appeal;</w:t>
            </w:r>
          </w:p>
          <w:p w14:paraId="591C770C" w14:textId="77777777" w:rsidR="007F54AE" w:rsidRPr="00384447" w:rsidRDefault="007F54AE" w:rsidP="007F54AE">
            <w:pPr>
              <w:numPr>
                <w:ilvl w:val="0"/>
                <w:numId w:val="33"/>
              </w:numPr>
              <w:shd w:val="clear" w:color="auto" w:fill="FFFFFF"/>
            </w:pPr>
            <w:r w:rsidRPr="00384447">
              <w:t>A statement of the reviewers’ understanding of the reason for the covered person’s request for an appeal;</w:t>
            </w:r>
          </w:p>
          <w:p w14:paraId="340FE3F9" w14:textId="77777777" w:rsidR="007F54AE" w:rsidRPr="00384447" w:rsidRDefault="007F54AE" w:rsidP="007F54AE">
            <w:pPr>
              <w:numPr>
                <w:ilvl w:val="0"/>
                <w:numId w:val="33"/>
              </w:numPr>
              <w:shd w:val="clear" w:color="auto" w:fill="FFFFFF"/>
            </w:pPr>
            <w:r w:rsidRPr="00384447">
              <w:t>Reference to the specific plan provisions upon which the decision is based;</w:t>
            </w:r>
          </w:p>
          <w:p w14:paraId="60A98E6A" w14:textId="77777777" w:rsidR="007F54AE" w:rsidRPr="00384447" w:rsidRDefault="007F54AE" w:rsidP="007F54AE">
            <w:pPr>
              <w:numPr>
                <w:ilvl w:val="0"/>
                <w:numId w:val="33"/>
              </w:numPr>
              <w:shd w:val="clear" w:color="auto" w:fill="FFFFFF"/>
            </w:pPr>
            <w:r w:rsidRPr="00384447">
              <w:t>The reviewers’ decision in clear terms and the clinical rationale in sufficient detail for the covered person to respond further to the health carrier’s position;</w:t>
            </w:r>
          </w:p>
          <w:p w14:paraId="63C952DF" w14:textId="77777777" w:rsidR="007F54AE" w:rsidRPr="00384447" w:rsidRDefault="007F54AE" w:rsidP="007F54AE">
            <w:pPr>
              <w:numPr>
                <w:ilvl w:val="0"/>
                <w:numId w:val="33"/>
              </w:numPr>
              <w:shd w:val="clear" w:color="auto" w:fill="FFFFFF"/>
            </w:pPr>
            <w:r w:rsidRPr="00384447">
              <w:t xml:space="preserve">A reference to the evidence or documentation used as the basis for the decision, including the clinical review criteria used to make the determination. </w:t>
            </w:r>
          </w:p>
          <w:p w14:paraId="3D7D1119" w14:textId="77777777" w:rsidR="007F54AE" w:rsidRPr="00384447" w:rsidRDefault="007F54AE" w:rsidP="007F54AE">
            <w:pPr>
              <w:numPr>
                <w:ilvl w:val="0"/>
                <w:numId w:val="42"/>
              </w:numPr>
              <w:shd w:val="clear" w:color="auto" w:fill="FFFFFF"/>
            </w:pPr>
            <w:r w:rsidRPr="00384447">
              <w:t xml:space="preserve">The decision shall include instructions for requesting copies, free of charge, of information relevant to the claim, including any referenced evidence, documentation or clinical review criteria not previously provided to the covered person. </w:t>
            </w:r>
          </w:p>
          <w:p w14:paraId="0205CEFE" w14:textId="77777777" w:rsidR="007F54AE" w:rsidRPr="00384447" w:rsidRDefault="007F54AE" w:rsidP="007F54AE">
            <w:pPr>
              <w:numPr>
                <w:ilvl w:val="0"/>
                <w:numId w:val="42"/>
              </w:numPr>
              <w:shd w:val="clear" w:color="auto" w:fill="FFFFFF"/>
            </w:pPr>
            <w:r w:rsidRPr="00384447">
              <w:t>Where a covered person had previously submitted a written request for the clinical review criteria relied upon by the health carrier or the carrier’s designated URE in rendering its initial adverse decision, the decision shall include copies of any additional clinical review criteria utilized in arriving at the decision.</w:t>
            </w:r>
          </w:p>
          <w:p w14:paraId="33E290C2" w14:textId="77777777" w:rsidR="007F54AE" w:rsidRPr="00384447" w:rsidRDefault="007F54AE" w:rsidP="007F54AE">
            <w:pPr>
              <w:numPr>
                <w:ilvl w:val="0"/>
                <w:numId w:val="33"/>
              </w:numPr>
              <w:shd w:val="clear" w:color="auto" w:fill="FFFFFF"/>
            </w:pPr>
            <w:r w:rsidRPr="00384447">
              <w:t>The criterion that was relied upon in making the adverse health care treatment decision, provide either:</w:t>
            </w:r>
          </w:p>
          <w:p w14:paraId="15D83BF2" w14:textId="77777777" w:rsidR="007F54AE" w:rsidRPr="00384447" w:rsidRDefault="007F54AE" w:rsidP="007F54AE">
            <w:pPr>
              <w:numPr>
                <w:ilvl w:val="0"/>
                <w:numId w:val="15"/>
              </w:numPr>
              <w:shd w:val="clear" w:color="auto" w:fill="FFFFFF"/>
            </w:pPr>
            <w:r w:rsidRPr="00384447">
              <w:t xml:space="preserve">The specific rule, guideline, protocol, or other similar criterion; or a statement referring to the rule, guideline, protocol, or </w:t>
            </w:r>
          </w:p>
          <w:p w14:paraId="238078C0" w14:textId="77777777" w:rsidR="007F54AE" w:rsidRPr="00384447" w:rsidRDefault="007F54AE" w:rsidP="007F54AE">
            <w:pPr>
              <w:numPr>
                <w:ilvl w:val="0"/>
                <w:numId w:val="15"/>
              </w:numPr>
              <w:shd w:val="clear" w:color="auto" w:fill="FFFFFF"/>
            </w:pPr>
            <w:r w:rsidRPr="00384447">
              <w:t>Other similar criterion that was relied upon in making the adverse decision;</w:t>
            </w:r>
          </w:p>
          <w:p w14:paraId="12A51C51" w14:textId="77777777" w:rsidR="007F54AE" w:rsidRPr="00384447" w:rsidRDefault="007F54AE" w:rsidP="007F54AE">
            <w:pPr>
              <w:numPr>
                <w:ilvl w:val="0"/>
                <w:numId w:val="15"/>
              </w:numPr>
              <w:shd w:val="clear" w:color="auto" w:fill="FFFFFF"/>
            </w:pPr>
            <w:r w:rsidRPr="00384447">
              <w:lastRenderedPageBreak/>
              <w:t>Explain that a copy will be provided free of charge to the covered person upon request.</w:t>
            </w:r>
          </w:p>
          <w:p w14:paraId="633C1C9A" w14:textId="77777777" w:rsidR="007F54AE" w:rsidRPr="00384447" w:rsidRDefault="007F54AE" w:rsidP="007F54AE">
            <w:pPr>
              <w:numPr>
                <w:ilvl w:val="0"/>
                <w:numId w:val="33"/>
              </w:numPr>
              <w:shd w:val="clear" w:color="auto" w:fill="FFFFFF"/>
            </w:pPr>
            <w:r w:rsidRPr="00384447">
              <w:t>Notice of any subsequent appeal rights, and the procedure and time limitation for exercising those rights:</w:t>
            </w:r>
          </w:p>
          <w:p w14:paraId="14221D3C" w14:textId="77777777" w:rsidR="007F54AE" w:rsidRPr="00384447" w:rsidRDefault="007F54AE" w:rsidP="007F54AE">
            <w:pPr>
              <w:numPr>
                <w:ilvl w:val="0"/>
                <w:numId w:val="16"/>
              </w:numPr>
              <w:shd w:val="clear" w:color="auto" w:fill="FFFFFF"/>
            </w:pPr>
            <w:r w:rsidRPr="00384447">
              <w:t>Notice of external review rights must be provided to the enrollee as required by 24</w:t>
            </w:r>
            <w:r w:rsidRPr="00384447">
              <w:noBreakHyphen/>
              <w:t xml:space="preserve">A M.R.S.A. §4312(3). </w:t>
            </w:r>
          </w:p>
          <w:p w14:paraId="7BC83FBD" w14:textId="77777777" w:rsidR="007F54AE" w:rsidRPr="00384447" w:rsidRDefault="007F54AE" w:rsidP="007F54AE">
            <w:pPr>
              <w:numPr>
                <w:ilvl w:val="0"/>
                <w:numId w:val="16"/>
              </w:numPr>
              <w:shd w:val="clear" w:color="auto" w:fill="FFFFFF"/>
            </w:pPr>
            <w:r w:rsidRPr="00384447">
              <w:t>A description of the process for submitting a written request for second level appeal must include the rights specified in Rule 850 subsection G-1.</w:t>
            </w:r>
          </w:p>
          <w:p w14:paraId="4C4237A9" w14:textId="77777777" w:rsidR="007F54AE" w:rsidRPr="00384447" w:rsidRDefault="007F54AE" w:rsidP="007F54AE">
            <w:pPr>
              <w:numPr>
                <w:ilvl w:val="0"/>
                <w:numId w:val="33"/>
              </w:numPr>
              <w:shd w:val="clear" w:color="auto" w:fill="FFFFFF"/>
            </w:pPr>
            <w:r w:rsidRPr="00384447">
              <w:t>Notice of the availability of any applicable office of health insurance consumer assistance or ombudsman established under the federal Affordable Care Act.</w:t>
            </w:r>
          </w:p>
          <w:p w14:paraId="235E2DEE" w14:textId="77777777" w:rsidR="007F54AE" w:rsidRPr="00384447" w:rsidRDefault="007F54AE" w:rsidP="007F54AE">
            <w:pPr>
              <w:numPr>
                <w:ilvl w:val="0"/>
                <w:numId w:val="33"/>
              </w:numPr>
              <w:shd w:val="clear" w:color="auto" w:fill="FFFFFF"/>
            </w:pPr>
            <w:r w:rsidRPr="00384447">
              <w:t>Notice of the covered person’s right to contact the Superintendent’s office. The notice shall contain the toll free telephone number, website address, and mailing address of the Bureau of Insurance.</w:t>
            </w:r>
          </w:p>
          <w:p w14:paraId="6F14CDA3" w14:textId="77777777" w:rsidR="007F54AE" w:rsidRPr="00384447" w:rsidRDefault="007F54AE" w:rsidP="007F54AE">
            <w:pPr>
              <w:tabs>
                <w:tab w:val="left" w:pos="720"/>
                <w:tab w:val="left" w:pos="1440"/>
                <w:tab w:val="left" w:pos="2160"/>
                <w:tab w:val="left" w:pos="2880"/>
                <w:tab w:val="left" w:pos="3600"/>
              </w:tabs>
              <w:ind w:right="-180"/>
              <w:contextualSpacing/>
            </w:pPr>
            <w:r w:rsidRPr="00384447">
              <w:t>Any other information required pursuant to the federal Affordable Care Act.</w:t>
            </w:r>
          </w:p>
          <w:p w14:paraId="0C21DFAD" w14:textId="77777777" w:rsidR="007F54AE" w:rsidRPr="00384447" w:rsidRDefault="007F54AE" w:rsidP="007F54AE">
            <w:pPr>
              <w:tabs>
                <w:tab w:val="left" w:pos="720"/>
                <w:tab w:val="left" w:pos="1440"/>
                <w:tab w:val="left" w:pos="2160"/>
                <w:tab w:val="left" w:pos="2880"/>
                <w:tab w:val="left" w:pos="3600"/>
              </w:tabs>
              <w:ind w:right="-180"/>
              <w:contextualSpacing/>
            </w:pPr>
          </w:p>
          <w:p w14:paraId="0A8EB443" w14:textId="77777777" w:rsidR="007F54AE" w:rsidRPr="00384447" w:rsidRDefault="007F54AE" w:rsidP="007F54AE">
            <w:pPr>
              <w:shd w:val="clear" w:color="auto" w:fill="FFFFFF"/>
              <w:rPr>
                <w:u w:val="single"/>
              </w:rPr>
            </w:pPr>
            <w:r w:rsidRPr="00384447">
              <w:rPr>
                <w:b/>
                <w:u w:val="single"/>
              </w:rPr>
              <w:t>Adverse Benefit Determinations not Involving Adverse Health Care Treatment Decisions</w:t>
            </w:r>
          </w:p>
          <w:p w14:paraId="1FA61B99" w14:textId="77777777" w:rsidR="007F54AE" w:rsidRPr="00384447" w:rsidRDefault="007F54AE" w:rsidP="007F54AE">
            <w:pPr>
              <w:shd w:val="clear" w:color="auto" w:fill="FFFFFF"/>
            </w:pPr>
          </w:p>
          <w:p w14:paraId="427D8B55" w14:textId="77777777" w:rsidR="007F54AE" w:rsidRPr="00384447" w:rsidRDefault="007F54AE" w:rsidP="007F54AE">
            <w:pPr>
              <w:shd w:val="clear" w:color="auto" w:fill="FFFFFF"/>
            </w:pPr>
            <w:r w:rsidRPr="00384447">
              <w:rPr>
                <w:b/>
              </w:rPr>
              <w:t>Notice of Adverse Benefit Determinations not Involving Health Care Treatment Decisions:</w:t>
            </w:r>
          </w:p>
          <w:p w14:paraId="6557120B" w14:textId="77777777" w:rsidR="007F54AE" w:rsidRPr="00384447" w:rsidRDefault="007F54AE" w:rsidP="007F54AE">
            <w:pPr>
              <w:shd w:val="clear" w:color="auto" w:fill="FFFFFF"/>
            </w:pPr>
          </w:p>
          <w:p w14:paraId="585C2BDA" w14:textId="77777777" w:rsidR="007F54AE" w:rsidRPr="00384447" w:rsidRDefault="007F54AE" w:rsidP="007F54AE">
            <w:pPr>
              <w:numPr>
                <w:ilvl w:val="0"/>
                <w:numId w:val="31"/>
              </w:numPr>
              <w:shd w:val="clear" w:color="auto" w:fill="FFFFFF"/>
            </w:pPr>
            <w:r w:rsidRPr="00384447">
              <w:t>Any adverse benefit determination that does not involve medical issues, the carrier shall provide written notice that includes:</w:t>
            </w:r>
          </w:p>
          <w:p w14:paraId="630B2DB3" w14:textId="77777777" w:rsidR="007F54AE" w:rsidRPr="00384447" w:rsidRDefault="007F54AE" w:rsidP="007F54AE">
            <w:pPr>
              <w:numPr>
                <w:ilvl w:val="0"/>
                <w:numId w:val="31"/>
              </w:numPr>
              <w:shd w:val="clear" w:color="auto" w:fill="FFFFFF"/>
            </w:pPr>
            <w:r w:rsidRPr="00384447">
              <w:t>Principal reason or reasons for the determination;</w:t>
            </w:r>
          </w:p>
          <w:p w14:paraId="3EE50E42" w14:textId="77777777" w:rsidR="007F54AE" w:rsidRPr="00384447" w:rsidRDefault="007F54AE" w:rsidP="007F54AE">
            <w:pPr>
              <w:numPr>
                <w:ilvl w:val="0"/>
                <w:numId w:val="31"/>
              </w:numPr>
              <w:shd w:val="clear" w:color="auto" w:fill="FFFFFF"/>
            </w:pPr>
            <w:r w:rsidRPr="00384447">
              <w:t>Reference to the specific plan provisions on which the determination is based;</w:t>
            </w:r>
          </w:p>
          <w:p w14:paraId="7460D8D5" w14:textId="77777777" w:rsidR="007F54AE" w:rsidRPr="00384447" w:rsidRDefault="007F54AE" w:rsidP="007F54AE">
            <w:pPr>
              <w:numPr>
                <w:ilvl w:val="0"/>
                <w:numId w:val="31"/>
              </w:numPr>
              <w:shd w:val="clear" w:color="auto" w:fill="FFFFFF"/>
            </w:pPr>
            <w:r w:rsidRPr="00384447">
              <w:t>Information sufficient to identify the claim involved (including the date of service, the health care provider, and the claim amount if applicable), and</w:t>
            </w:r>
          </w:p>
          <w:p w14:paraId="426B61EF" w14:textId="77777777" w:rsidR="007F54AE" w:rsidRPr="00384447" w:rsidRDefault="007F54AE" w:rsidP="007F54AE">
            <w:pPr>
              <w:numPr>
                <w:ilvl w:val="0"/>
                <w:numId w:val="32"/>
              </w:numPr>
              <w:shd w:val="clear" w:color="auto" w:fill="FFFFFF"/>
            </w:pPr>
            <w:r w:rsidRPr="00384447">
              <w:t>A statement that the diagnosis code and its corresponding meaning, and the treatment code and its corresponding meaning, will be provided upon request;</w:t>
            </w:r>
          </w:p>
          <w:p w14:paraId="2C98DFB9" w14:textId="77777777" w:rsidR="007F54AE" w:rsidRPr="00384447" w:rsidRDefault="007F54AE" w:rsidP="007F54AE">
            <w:pPr>
              <w:numPr>
                <w:ilvl w:val="0"/>
                <w:numId w:val="31"/>
              </w:numPr>
              <w:shd w:val="clear" w:color="auto" w:fill="FFFFFF"/>
            </w:pPr>
            <w:r w:rsidRPr="00384447">
              <w:lastRenderedPageBreak/>
              <w:t>Description of any additional material or information necessary for the covered person to perfect the claim and an explanation as to why such material or information is necessary;</w:t>
            </w:r>
          </w:p>
          <w:p w14:paraId="7FCB8422" w14:textId="77777777" w:rsidR="007F54AE" w:rsidRPr="00384447" w:rsidRDefault="007F54AE" w:rsidP="007F54AE">
            <w:pPr>
              <w:numPr>
                <w:ilvl w:val="0"/>
                <w:numId w:val="31"/>
              </w:numPr>
              <w:shd w:val="clear" w:color="auto" w:fill="FFFFFF"/>
            </w:pPr>
            <w:r w:rsidRPr="00384447">
              <w:t>Instructions and time limits for initiating an appeal or reconsideration of the determination;</w:t>
            </w:r>
          </w:p>
          <w:p w14:paraId="3D991AF1" w14:textId="77777777" w:rsidR="007F54AE" w:rsidRPr="00384447" w:rsidRDefault="007F54AE" w:rsidP="007F54AE">
            <w:pPr>
              <w:numPr>
                <w:ilvl w:val="0"/>
                <w:numId w:val="31"/>
              </w:numPr>
              <w:shd w:val="clear" w:color="auto" w:fill="FFFFFF"/>
            </w:pPr>
            <w:r w:rsidRPr="00384447">
              <w:t>Notice of the right to file a complaint with the Bureau of Insurance after exhausting any appeals under a carrier’s internal review process. In addition, an explanation of benefits (EOB) must comply with the requirements of 24</w:t>
            </w:r>
            <w:r w:rsidRPr="00384447">
              <w:noBreakHyphen/>
              <w:t>A M.R.S.A. §4303(13) and any rules adopted pursuant thereto.</w:t>
            </w:r>
          </w:p>
          <w:p w14:paraId="35AB5C81" w14:textId="77777777" w:rsidR="007F54AE" w:rsidRPr="00384447" w:rsidRDefault="007F54AE" w:rsidP="007F54AE">
            <w:pPr>
              <w:numPr>
                <w:ilvl w:val="0"/>
                <w:numId w:val="31"/>
              </w:numPr>
              <w:shd w:val="clear" w:color="auto" w:fill="FFFFFF"/>
            </w:pPr>
            <w:r w:rsidRPr="00384447">
              <w:t>Provide the criterion that was relied upon in making the adverse benefit determination, either the specific rule, guideline, protocol, or other similar criterion; or a statement referring to the rule, guideline, protocol and explain that a copy will be provided free of charge to the covered person upon request;</w:t>
            </w:r>
          </w:p>
          <w:p w14:paraId="0A08893F" w14:textId="77777777" w:rsidR="007F54AE" w:rsidRPr="00384447" w:rsidRDefault="007F54AE" w:rsidP="007F54AE">
            <w:pPr>
              <w:numPr>
                <w:ilvl w:val="0"/>
                <w:numId w:val="31"/>
              </w:numPr>
              <w:shd w:val="clear" w:color="auto" w:fill="FFFFFF"/>
            </w:pPr>
            <w:r w:rsidRPr="00384447">
              <w:t>Phone number the covered person may call for information on and assistance with initiating an appeal or reconsideration or requesting review criteria;</w:t>
            </w:r>
          </w:p>
          <w:p w14:paraId="0485FB33" w14:textId="77777777" w:rsidR="007F54AE" w:rsidRPr="00384447" w:rsidRDefault="007F54AE" w:rsidP="007F54AE">
            <w:pPr>
              <w:numPr>
                <w:ilvl w:val="0"/>
                <w:numId w:val="31"/>
              </w:numPr>
              <w:shd w:val="clear" w:color="auto" w:fill="FFFFFF"/>
            </w:pPr>
            <w:r w:rsidRPr="00384447">
              <w:t>Description of the expedited review process applicable to claims involving urgent care;</w:t>
            </w:r>
          </w:p>
          <w:p w14:paraId="230287AE" w14:textId="77777777" w:rsidR="007F54AE" w:rsidRPr="00384447" w:rsidRDefault="007F54AE" w:rsidP="007F54AE">
            <w:pPr>
              <w:numPr>
                <w:ilvl w:val="0"/>
                <w:numId w:val="31"/>
              </w:numPr>
              <w:shd w:val="clear" w:color="auto" w:fill="FFFFFF"/>
            </w:pPr>
            <w:r w:rsidRPr="00384447">
              <w:t>Availability of any applicable office of health insurance consumer assistance or ombudsman established under the federal Affordable Care Act; and</w:t>
            </w:r>
          </w:p>
          <w:p w14:paraId="331BE1DF" w14:textId="77777777" w:rsidR="007F54AE" w:rsidRPr="00384447" w:rsidRDefault="007F54AE" w:rsidP="007F54AE">
            <w:pPr>
              <w:numPr>
                <w:ilvl w:val="0"/>
                <w:numId w:val="31"/>
              </w:numPr>
              <w:shd w:val="clear" w:color="auto" w:fill="FFFFFF"/>
            </w:pPr>
            <w:r w:rsidRPr="00384447">
              <w:t>Any other information required pursuant to the federal Affordable Care Act.</w:t>
            </w:r>
          </w:p>
          <w:p w14:paraId="4FB502AD" w14:textId="77777777" w:rsidR="007F54AE" w:rsidRPr="00384447" w:rsidRDefault="007F54AE" w:rsidP="007F54AE">
            <w:pPr>
              <w:shd w:val="clear" w:color="auto" w:fill="FFFFFF"/>
              <w:rPr>
                <w:b/>
              </w:rPr>
            </w:pPr>
          </w:p>
          <w:p w14:paraId="6E347871" w14:textId="77777777" w:rsidR="007F54AE" w:rsidRPr="00384447" w:rsidRDefault="007F54AE" w:rsidP="007F54AE">
            <w:pPr>
              <w:shd w:val="clear" w:color="auto" w:fill="FFFFFF"/>
              <w:rPr>
                <w:b/>
              </w:rPr>
            </w:pPr>
            <w:r w:rsidRPr="00384447">
              <w:rPr>
                <w:b/>
              </w:rPr>
              <w:t>First Level Review of Adverse Benefit Determinations not Involving Health Care Treatment Decisions:</w:t>
            </w:r>
          </w:p>
          <w:p w14:paraId="6DFD7FD5" w14:textId="77777777" w:rsidR="007F54AE" w:rsidRPr="00384447" w:rsidRDefault="007F54AE" w:rsidP="007F54AE">
            <w:pPr>
              <w:shd w:val="clear" w:color="auto" w:fill="FFFFFF"/>
              <w:rPr>
                <w:b/>
              </w:rPr>
            </w:pPr>
          </w:p>
          <w:p w14:paraId="311E0717" w14:textId="77777777" w:rsidR="007F54AE" w:rsidRPr="00384447" w:rsidRDefault="007F54AE" w:rsidP="007F54AE">
            <w:pPr>
              <w:numPr>
                <w:ilvl w:val="0"/>
                <w:numId w:val="20"/>
              </w:numPr>
              <w:shd w:val="clear" w:color="auto" w:fill="FFFFFF"/>
            </w:pPr>
            <w:r w:rsidRPr="00384447">
              <w:t xml:space="preserve">A grievance concerning any matter may be submitted by a covered person or a covered person’s representative. </w:t>
            </w:r>
          </w:p>
          <w:p w14:paraId="6802C8CE" w14:textId="77777777" w:rsidR="007F54AE" w:rsidRPr="00384447" w:rsidRDefault="007F54AE" w:rsidP="007F54AE">
            <w:pPr>
              <w:numPr>
                <w:ilvl w:val="0"/>
                <w:numId w:val="20"/>
              </w:numPr>
              <w:shd w:val="clear" w:color="auto" w:fill="FFFFFF"/>
            </w:pPr>
            <w:r w:rsidRPr="00384447">
              <w:t>The carrier shall make these rights known to the covered person within 3 working days after receiving a grievance.</w:t>
            </w:r>
          </w:p>
          <w:p w14:paraId="4DDE83AA" w14:textId="77777777" w:rsidR="007F54AE" w:rsidRPr="00384447" w:rsidRDefault="007F54AE" w:rsidP="007F54AE">
            <w:pPr>
              <w:numPr>
                <w:ilvl w:val="0"/>
                <w:numId w:val="21"/>
              </w:numPr>
              <w:shd w:val="clear" w:color="auto" w:fill="FFFFFF"/>
            </w:pPr>
            <w:r w:rsidRPr="00384447">
              <w:t xml:space="preserve">The health carrier shall provide the covered person the name, address and telephone number of a person designated to coordinate the grievance review on behalf of the health carrier. </w:t>
            </w:r>
          </w:p>
          <w:p w14:paraId="6C6E021F" w14:textId="77777777" w:rsidR="007F54AE" w:rsidRPr="00384447" w:rsidRDefault="007F54AE" w:rsidP="007F54AE">
            <w:pPr>
              <w:numPr>
                <w:ilvl w:val="0"/>
                <w:numId w:val="21"/>
              </w:numPr>
              <w:shd w:val="clear" w:color="auto" w:fill="FFFFFF"/>
            </w:pPr>
            <w:r w:rsidRPr="00384447">
              <w:lastRenderedPageBreak/>
              <w:t xml:space="preserve">A covered person does not have the right to attend, or to have a representative in attendance, at the first level grievance review, but is entitled to submit written material to the reviewer. </w:t>
            </w:r>
          </w:p>
          <w:p w14:paraId="535458A5" w14:textId="77777777" w:rsidR="007F54AE" w:rsidRPr="00384447" w:rsidRDefault="007F54AE" w:rsidP="007F54AE">
            <w:pPr>
              <w:numPr>
                <w:ilvl w:val="0"/>
                <w:numId w:val="21"/>
              </w:numPr>
              <w:shd w:val="clear" w:color="auto" w:fill="FFFFFF"/>
            </w:pPr>
            <w:r w:rsidRPr="00384447">
              <w:t>The person or persons reviewing the grievance shall not be the same person or persons who made the initial determination denying a claim or handling the matter that is the subject of the grievance.</w:t>
            </w:r>
          </w:p>
          <w:p w14:paraId="65D995AB" w14:textId="77777777" w:rsidR="007F54AE" w:rsidRPr="00384447" w:rsidRDefault="007F54AE" w:rsidP="007F54AE">
            <w:pPr>
              <w:numPr>
                <w:ilvl w:val="0"/>
                <w:numId w:val="22"/>
              </w:numPr>
              <w:shd w:val="clear" w:color="auto" w:fill="FFFFFF"/>
            </w:pPr>
            <w:r w:rsidRPr="00384447">
              <w:t>Carrier shall issue a written decision to the covered person within 30 days after receiving a grievance.</w:t>
            </w:r>
          </w:p>
          <w:p w14:paraId="674FB841" w14:textId="77777777" w:rsidR="007F54AE" w:rsidRPr="00384447" w:rsidRDefault="007F54AE" w:rsidP="007F54AE">
            <w:pPr>
              <w:numPr>
                <w:ilvl w:val="0"/>
                <w:numId w:val="23"/>
              </w:numPr>
              <w:shd w:val="clear" w:color="auto" w:fill="FFFFFF"/>
            </w:pPr>
            <w:r w:rsidRPr="00384447">
              <w:t xml:space="preserve">Additional time is permitted where the carrier can establish the 30-day time frame cannot reasonably be met due to the carrier’s inability to obtain necessary information from a person or entity not affiliated with or under contract with the carrier. </w:t>
            </w:r>
          </w:p>
          <w:p w14:paraId="785C8E78" w14:textId="77777777" w:rsidR="007F54AE" w:rsidRPr="00384447" w:rsidRDefault="007F54AE" w:rsidP="007F54AE">
            <w:pPr>
              <w:numPr>
                <w:ilvl w:val="0"/>
                <w:numId w:val="23"/>
              </w:numPr>
              <w:shd w:val="clear" w:color="auto" w:fill="FFFFFF"/>
            </w:pPr>
            <w:r w:rsidRPr="00384447">
              <w:t xml:space="preserve">The carrier shall provide written notice of the delay to the covered person. The notice shall explain the reasons for the delay. </w:t>
            </w:r>
          </w:p>
          <w:p w14:paraId="11D29146" w14:textId="77777777" w:rsidR="007F54AE" w:rsidRPr="00384447" w:rsidRDefault="007F54AE" w:rsidP="007F54AE">
            <w:pPr>
              <w:numPr>
                <w:ilvl w:val="0"/>
                <w:numId w:val="23"/>
              </w:numPr>
              <w:shd w:val="clear" w:color="auto" w:fill="FFFFFF"/>
            </w:pPr>
            <w:r w:rsidRPr="00384447">
              <w:t xml:space="preserve">In such instances, decisions must be issued within 30 days after the carrier’s receipt of all necessary information. </w:t>
            </w:r>
          </w:p>
          <w:p w14:paraId="561BF1AF" w14:textId="77777777" w:rsidR="007F54AE" w:rsidRPr="00384447" w:rsidRDefault="007F54AE" w:rsidP="007F54AE">
            <w:pPr>
              <w:shd w:val="clear" w:color="auto" w:fill="FFFFFF"/>
            </w:pPr>
          </w:p>
          <w:p w14:paraId="0913BCD1" w14:textId="77777777" w:rsidR="007F54AE" w:rsidRPr="00384447" w:rsidRDefault="007F54AE" w:rsidP="007F54AE">
            <w:pPr>
              <w:shd w:val="clear" w:color="auto" w:fill="FFFFFF"/>
              <w:rPr>
                <w:b/>
              </w:rPr>
            </w:pPr>
            <w:r w:rsidRPr="00384447">
              <w:rPr>
                <w:b/>
              </w:rPr>
              <w:t>An Adverse Benefit Determination Decision Notice shall contain:</w:t>
            </w:r>
          </w:p>
          <w:p w14:paraId="553F432A" w14:textId="77777777" w:rsidR="007F54AE" w:rsidRPr="00384447" w:rsidRDefault="007F54AE" w:rsidP="007F54AE">
            <w:pPr>
              <w:shd w:val="clear" w:color="auto" w:fill="FFFFFF"/>
              <w:rPr>
                <w:b/>
              </w:rPr>
            </w:pPr>
          </w:p>
          <w:p w14:paraId="770086A9" w14:textId="77777777" w:rsidR="007F54AE" w:rsidRPr="00384447" w:rsidRDefault="007F54AE" w:rsidP="007F54AE">
            <w:pPr>
              <w:numPr>
                <w:ilvl w:val="0"/>
                <w:numId w:val="24"/>
              </w:numPr>
              <w:shd w:val="clear" w:color="auto" w:fill="FFFFFF"/>
              <w:ind w:left="360"/>
            </w:pPr>
            <w:r w:rsidRPr="00384447">
              <w:t>The names, titles and qualifying credentials of the person or persons participating in the first level grievance review process.</w:t>
            </w:r>
          </w:p>
          <w:p w14:paraId="6A3AEA84" w14:textId="77777777" w:rsidR="007F54AE" w:rsidRPr="00384447" w:rsidRDefault="007F54AE" w:rsidP="007F54AE">
            <w:pPr>
              <w:numPr>
                <w:ilvl w:val="0"/>
                <w:numId w:val="24"/>
              </w:numPr>
              <w:shd w:val="clear" w:color="auto" w:fill="FFFFFF"/>
              <w:ind w:left="360"/>
            </w:pPr>
            <w:r w:rsidRPr="00384447">
              <w:t>Statement of the reviewers’ understanding of the covered person’s grievance and all pertinent facts.</w:t>
            </w:r>
          </w:p>
          <w:p w14:paraId="7143C429" w14:textId="77777777" w:rsidR="007F54AE" w:rsidRPr="00384447" w:rsidRDefault="007F54AE" w:rsidP="007F54AE">
            <w:pPr>
              <w:numPr>
                <w:ilvl w:val="0"/>
                <w:numId w:val="24"/>
              </w:numPr>
              <w:shd w:val="clear" w:color="auto" w:fill="FFFFFF"/>
              <w:ind w:left="360"/>
            </w:pPr>
            <w:r w:rsidRPr="00384447">
              <w:t>Reference to the specific plan provisions on which the benefit determination is based.</w:t>
            </w:r>
          </w:p>
          <w:p w14:paraId="4FC93C8C" w14:textId="77777777" w:rsidR="007F54AE" w:rsidRPr="00384447" w:rsidRDefault="007F54AE" w:rsidP="007F54AE">
            <w:pPr>
              <w:numPr>
                <w:ilvl w:val="0"/>
                <w:numId w:val="24"/>
              </w:numPr>
              <w:shd w:val="clear" w:color="auto" w:fill="FFFFFF"/>
              <w:ind w:left="360"/>
            </w:pPr>
            <w:r w:rsidRPr="00384447">
              <w:t>The reviewers’ decision in clear terms, including the specific reason or reasons for the adverse benefit determination.</w:t>
            </w:r>
          </w:p>
          <w:p w14:paraId="7624B72D" w14:textId="77777777" w:rsidR="007F54AE" w:rsidRPr="00384447" w:rsidRDefault="007F54AE" w:rsidP="007F54AE">
            <w:pPr>
              <w:numPr>
                <w:ilvl w:val="0"/>
                <w:numId w:val="24"/>
              </w:numPr>
              <w:shd w:val="clear" w:color="auto" w:fill="FFFFFF"/>
              <w:ind w:left="360"/>
            </w:pPr>
            <w:r w:rsidRPr="00384447">
              <w:t>Reference to the evidence or documentation used as the basis for the decision.</w:t>
            </w:r>
          </w:p>
          <w:p w14:paraId="79941DE6" w14:textId="77777777" w:rsidR="007F54AE" w:rsidRPr="00384447" w:rsidRDefault="007F54AE" w:rsidP="007F54AE">
            <w:pPr>
              <w:numPr>
                <w:ilvl w:val="0"/>
                <w:numId w:val="24"/>
              </w:numPr>
              <w:shd w:val="clear" w:color="auto" w:fill="FFFFFF"/>
              <w:ind w:left="360"/>
            </w:pPr>
            <w:r w:rsidRPr="00384447">
              <w:t>The decision shall include instructions for requesting copies, free of charge, of all documents, records and other information relevant to the claim, including any referenced evidence or documentation not previously provided to the covered person.</w:t>
            </w:r>
          </w:p>
          <w:p w14:paraId="424BF7C4" w14:textId="77777777" w:rsidR="007F54AE" w:rsidRPr="00384447" w:rsidRDefault="007F54AE" w:rsidP="007F54AE">
            <w:pPr>
              <w:numPr>
                <w:ilvl w:val="0"/>
                <w:numId w:val="19"/>
              </w:numPr>
              <w:shd w:val="clear" w:color="auto" w:fill="FFFFFF"/>
              <w:ind w:left="360"/>
            </w:pPr>
            <w:r w:rsidRPr="00384447">
              <w:lastRenderedPageBreak/>
              <w:t>What criterion was relied upon in making the adverse benefit determination, provide either:</w:t>
            </w:r>
          </w:p>
          <w:p w14:paraId="776CF3BD" w14:textId="77777777" w:rsidR="007F54AE" w:rsidRPr="00384447" w:rsidRDefault="007F54AE" w:rsidP="007F54AE">
            <w:pPr>
              <w:numPr>
                <w:ilvl w:val="0"/>
                <w:numId w:val="18"/>
              </w:numPr>
              <w:shd w:val="clear" w:color="auto" w:fill="FFFFFF"/>
            </w:pPr>
            <w:r w:rsidRPr="00384447">
              <w:t xml:space="preserve">The specific rule, guideline, protocol, or other similar criterion, or </w:t>
            </w:r>
          </w:p>
          <w:p w14:paraId="29CF9C30" w14:textId="77777777" w:rsidR="007F54AE" w:rsidRPr="00384447" w:rsidRDefault="007F54AE" w:rsidP="007F54AE">
            <w:pPr>
              <w:numPr>
                <w:ilvl w:val="0"/>
                <w:numId w:val="18"/>
              </w:numPr>
              <w:shd w:val="clear" w:color="auto" w:fill="FFFFFF"/>
            </w:pPr>
            <w:r w:rsidRPr="00384447">
              <w:t>A statement referring to the rule, guideline, protocol, or</w:t>
            </w:r>
          </w:p>
          <w:p w14:paraId="1CA7A11A" w14:textId="77777777" w:rsidR="007F54AE" w:rsidRPr="00384447" w:rsidRDefault="007F54AE" w:rsidP="007F54AE">
            <w:pPr>
              <w:numPr>
                <w:ilvl w:val="0"/>
                <w:numId w:val="18"/>
              </w:numPr>
              <w:shd w:val="clear" w:color="auto" w:fill="FFFFFF"/>
            </w:pPr>
            <w:r w:rsidRPr="00384447">
              <w:t>Other similar criterion that was relied upon in making the adverse determination; and</w:t>
            </w:r>
          </w:p>
          <w:p w14:paraId="65DC16BE" w14:textId="77777777" w:rsidR="007F54AE" w:rsidRPr="00384447" w:rsidRDefault="007F54AE" w:rsidP="007F54AE">
            <w:pPr>
              <w:numPr>
                <w:ilvl w:val="0"/>
                <w:numId w:val="18"/>
              </w:numPr>
              <w:shd w:val="clear" w:color="auto" w:fill="FFFFFF"/>
            </w:pPr>
            <w:r w:rsidRPr="00384447">
              <w:t>Explain that a copy will be provided free of charge to the covered person upon request;</w:t>
            </w:r>
          </w:p>
          <w:p w14:paraId="47616EFC" w14:textId="77777777" w:rsidR="007F54AE" w:rsidRPr="00384447" w:rsidRDefault="007F54AE" w:rsidP="007F54AE">
            <w:pPr>
              <w:numPr>
                <w:ilvl w:val="0"/>
                <w:numId w:val="25"/>
              </w:numPr>
              <w:shd w:val="clear" w:color="auto" w:fill="FFFFFF"/>
            </w:pPr>
            <w:r w:rsidRPr="00384447">
              <w:t xml:space="preserve">Description of the process to obtain a second level grievance review of a decision, the procedures and time frames governing a second level grievance review, and the rights specified in subparagraph C(3)(c). </w:t>
            </w:r>
          </w:p>
          <w:p w14:paraId="7FEB8BF7" w14:textId="77777777" w:rsidR="007F54AE" w:rsidRPr="00384447" w:rsidRDefault="007F54AE" w:rsidP="007F54AE">
            <w:pPr>
              <w:numPr>
                <w:ilvl w:val="0"/>
                <w:numId w:val="25"/>
              </w:numPr>
              <w:shd w:val="clear" w:color="auto" w:fill="FFFFFF"/>
            </w:pPr>
            <w:r w:rsidRPr="00384447">
              <w:t>Notice to the enrollee describing any subsequent external review rights, if required by 24-A M.R.S.A. §4312(3).</w:t>
            </w:r>
          </w:p>
          <w:p w14:paraId="0A657B72" w14:textId="77777777" w:rsidR="007F54AE" w:rsidRPr="00384447" w:rsidRDefault="007F54AE" w:rsidP="007F54AE">
            <w:pPr>
              <w:numPr>
                <w:ilvl w:val="0"/>
                <w:numId w:val="25"/>
              </w:numPr>
              <w:shd w:val="clear" w:color="auto" w:fill="FFFFFF"/>
            </w:pPr>
            <w:r w:rsidRPr="00384447">
              <w:t>Notice of the availability of any applicable office of health insurance consumer assistance or ombudsman established under the federal Affordable Care Act.</w:t>
            </w:r>
          </w:p>
          <w:p w14:paraId="723D6980" w14:textId="77777777" w:rsidR="007F54AE" w:rsidRPr="00384447" w:rsidRDefault="007F54AE" w:rsidP="007F54AE">
            <w:pPr>
              <w:numPr>
                <w:ilvl w:val="0"/>
                <w:numId w:val="25"/>
              </w:numPr>
              <w:shd w:val="clear" w:color="auto" w:fill="FFFFFF"/>
            </w:pPr>
            <w:r w:rsidRPr="00384447">
              <w:t>Notice of the covered person’s right to contact the Superintendent’s office. The notice shall contain the toll free telephone number, website address, and mailing address of the Bureau of Insurance.</w:t>
            </w:r>
          </w:p>
          <w:p w14:paraId="39055055" w14:textId="77777777" w:rsidR="007F54AE" w:rsidRPr="00384447" w:rsidRDefault="007F54AE" w:rsidP="007F54AE">
            <w:pPr>
              <w:numPr>
                <w:ilvl w:val="0"/>
                <w:numId w:val="25"/>
              </w:numPr>
              <w:shd w:val="clear" w:color="auto" w:fill="FFFFFF"/>
            </w:pPr>
            <w:r w:rsidRPr="00384447">
              <w:t>Any other information required pursuant to the federal Affordable Care Act.</w:t>
            </w:r>
          </w:p>
          <w:p w14:paraId="1BE79809" w14:textId="77777777" w:rsidR="007F54AE" w:rsidRPr="00384447" w:rsidRDefault="007F54AE" w:rsidP="007F54AE">
            <w:pPr>
              <w:shd w:val="clear" w:color="auto" w:fill="FFFFFF"/>
            </w:pPr>
          </w:p>
          <w:p w14:paraId="1EC04BDE" w14:textId="77777777" w:rsidR="007F54AE" w:rsidRPr="00384447" w:rsidRDefault="007F54AE" w:rsidP="007F54AE">
            <w:pPr>
              <w:shd w:val="clear" w:color="auto" w:fill="FFFFFF"/>
              <w:rPr>
                <w:b/>
              </w:rPr>
            </w:pPr>
            <w:r w:rsidRPr="00384447">
              <w:rPr>
                <w:b/>
              </w:rPr>
              <w:t>Second Level Review of Adverse Benefit Determinations not Involving Health Care Treatment Decisions:</w:t>
            </w:r>
          </w:p>
          <w:p w14:paraId="522B38C6" w14:textId="77777777" w:rsidR="007F54AE" w:rsidRPr="00384447" w:rsidRDefault="007F54AE" w:rsidP="007F54AE">
            <w:pPr>
              <w:shd w:val="clear" w:color="auto" w:fill="FFFFFF"/>
            </w:pPr>
          </w:p>
          <w:p w14:paraId="5F2DD573" w14:textId="77777777" w:rsidR="007F54AE" w:rsidRPr="00384447" w:rsidRDefault="007F54AE" w:rsidP="007F54AE">
            <w:pPr>
              <w:numPr>
                <w:ilvl w:val="0"/>
                <w:numId w:val="26"/>
              </w:numPr>
              <w:shd w:val="clear" w:color="auto" w:fill="FFFFFF"/>
            </w:pPr>
            <w:r w:rsidRPr="00384447">
              <w:t xml:space="preserve">The carrier shall provide a second level grievance review process to covered persons who are dissatisfied with a first level grievance review determination under subsection B. </w:t>
            </w:r>
          </w:p>
          <w:p w14:paraId="7C628E97" w14:textId="77777777" w:rsidR="007F54AE" w:rsidRPr="00384447" w:rsidRDefault="007F54AE" w:rsidP="007F54AE">
            <w:pPr>
              <w:numPr>
                <w:ilvl w:val="0"/>
                <w:numId w:val="26"/>
              </w:numPr>
              <w:shd w:val="clear" w:color="auto" w:fill="FFFFFF"/>
            </w:pPr>
            <w:r w:rsidRPr="00384447">
              <w:t>The covered person has the right to appear in person before authorized representatives of the health carrier, and shall be provided adequate notice of that option by the carrier.</w:t>
            </w:r>
          </w:p>
          <w:p w14:paraId="6C0533AF" w14:textId="77777777" w:rsidR="007F54AE" w:rsidRPr="00384447" w:rsidRDefault="007F54AE" w:rsidP="007F54AE">
            <w:pPr>
              <w:numPr>
                <w:ilvl w:val="0"/>
                <w:numId w:val="26"/>
              </w:numPr>
              <w:shd w:val="clear" w:color="auto" w:fill="FFFFFF"/>
            </w:pPr>
            <w:r w:rsidRPr="00384447">
              <w:t xml:space="preserve">The carrier shall appoint a second level grievance review panel for each grievance subject to review under this subsection. A majority </w:t>
            </w:r>
            <w:r w:rsidRPr="00384447">
              <w:lastRenderedPageBreak/>
              <w:t>of the panel shall consist of employees or representatives of the health carrier who were not previously involved in the grievance.</w:t>
            </w:r>
          </w:p>
          <w:p w14:paraId="1E9CB218" w14:textId="77777777" w:rsidR="007F54AE" w:rsidRPr="00384447" w:rsidRDefault="007F54AE" w:rsidP="007F54AE">
            <w:pPr>
              <w:numPr>
                <w:ilvl w:val="0"/>
                <w:numId w:val="26"/>
              </w:numPr>
              <w:shd w:val="clear" w:color="auto" w:fill="FFFFFF"/>
            </w:pPr>
            <w:r w:rsidRPr="00384447">
              <w:t>Whenever a covered person has requested the opportunity to appear in person before authorized representatives of the health carrier, a health carrier’s procedures for conducting a second level panel review shall include the following:</w:t>
            </w:r>
          </w:p>
          <w:p w14:paraId="7C68FD62" w14:textId="77777777" w:rsidR="007F54AE" w:rsidRPr="00384447" w:rsidRDefault="007F54AE" w:rsidP="007F54AE">
            <w:pPr>
              <w:numPr>
                <w:ilvl w:val="0"/>
                <w:numId w:val="28"/>
              </w:numPr>
              <w:shd w:val="clear" w:color="auto" w:fill="FFFFFF"/>
            </w:pPr>
            <w:r w:rsidRPr="00384447">
              <w:t xml:space="preserve">The review panel shall schedule and hold a review meeting within 45 days after receiving a request from a covered person for a second level review. </w:t>
            </w:r>
          </w:p>
          <w:p w14:paraId="62CDA16B" w14:textId="77777777" w:rsidR="007F54AE" w:rsidRPr="00384447" w:rsidRDefault="007F54AE" w:rsidP="007F54AE">
            <w:pPr>
              <w:numPr>
                <w:ilvl w:val="0"/>
                <w:numId w:val="28"/>
              </w:numPr>
              <w:shd w:val="clear" w:color="auto" w:fill="FFFFFF"/>
            </w:pPr>
            <w:r w:rsidRPr="00384447">
              <w:t xml:space="preserve">The review meeting shall be held during regular business hours at a location reasonably accessible to the covered person. </w:t>
            </w:r>
          </w:p>
          <w:p w14:paraId="05B679CA" w14:textId="77777777" w:rsidR="007F54AE" w:rsidRPr="00384447" w:rsidRDefault="007F54AE" w:rsidP="007F54AE">
            <w:pPr>
              <w:numPr>
                <w:ilvl w:val="0"/>
                <w:numId w:val="28"/>
              </w:numPr>
              <w:shd w:val="clear" w:color="auto" w:fill="FFFFFF"/>
            </w:pPr>
            <w:r w:rsidRPr="00384447">
              <w:t xml:space="preserve">The carrier shall offer the covered person the opportunity to communicate with the review panel, at the health carrier’s expense, by conference call, video conferencing, or other appropriate technology. </w:t>
            </w:r>
          </w:p>
          <w:p w14:paraId="446AEDC9" w14:textId="77777777" w:rsidR="007F54AE" w:rsidRPr="00384447" w:rsidRDefault="007F54AE" w:rsidP="007F54AE">
            <w:pPr>
              <w:numPr>
                <w:ilvl w:val="0"/>
                <w:numId w:val="28"/>
              </w:numPr>
              <w:shd w:val="clear" w:color="auto" w:fill="FFFFFF"/>
            </w:pPr>
            <w:r w:rsidRPr="00384447">
              <w:t>The covered person shall be notified in writing at least 15 days in advance of the review date. The health carrier shall not unreasonably deny a request for postponement of the review made by a covered person.</w:t>
            </w:r>
          </w:p>
          <w:p w14:paraId="553102B9" w14:textId="77777777" w:rsidR="007F54AE" w:rsidRPr="00384447" w:rsidRDefault="007F54AE" w:rsidP="007F54AE">
            <w:pPr>
              <w:numPr>
                <w:ilvl w:val="0"/>
                <w:numId w:val="27"/>
              </w:numPr>
              <w:shd w:val="clear" w:color="auto" w:fill="FFFFFF"/>
            </w:pPr>
            <w:r w:rsidRPr="00384447">
              <w:t>Upon the request of a covered person, a health carrier shall provide to the covered person, free of charge, all relevant information that is not confidential and privileged from disclosure to the covered person.</w:t>
            </w:r>
          </w:p>
          <w:p w14:paraId="544250B7" w14:textId="77777777" w:rsidR="007F54AE" w:rsidRPr="00384447" w:rsidRDefault="007F54AE" w:rsidP="007F54AE">
            <w:pPr>
              <w:numPr>
                <w:ilvl w:val="0"/>
                <w:numId w:val="29"/>
              </w:numPr>
              <w:shd w:val="clear" w:color="auto" w:fill="FFFFFF"/>
            </w:pPr>
            <w:r w:rsidRPr="00384447">
              <w:t>A covered person has the right to:</w:t>
            </w:r>
          </w:p>
          <w:p w14:paraId="0F1F70B3" w14:textId="77777777" w:rsidR="007F54AE" w:rsidRPr="00384447" w:rsidRDefault="007F54AE" w:rsidP="007F54AE">
            <w:pPr>
              <w:numPr>
                <w:ilvl w:val="0"/>
                <w:numId w:val="30"/>
              </w:numPr>
              <w:shd w:val="clear" w:color="auto" w:fill="FFFFFF"/>
            </w:pPr>
            <w:r w:rsidRPr="00384447">
              <w:t>Attend the second level review;</w:t>
            </w:r>
          </w:p>
          <w:p w14:paraId="44332BF0" w14:textId="77777777" w:rsidR="007F54AE" w:rsidRPr="00384447" w:rsidRDefault="007F54AE" w:rsidP="007F54AE">
            <w:pPr>
              <w:numPr>
                <w:ilvl w:val="0"/>
                <w:numId w:val="30"/>
              </w:numPr>
              <w:shd w:val="clear" w:color="auto" w:fill="FFFFFF"/>
            </w:pPr>
            <w:r w:rsidRPr="00384447">
              <w:t>Present his or her case to the review panel;</w:t>
            </w:r>
          </w:p>
          <w:p w14:paraId="7A2976C4" w14:textId="77777777" w:rsidR="007F54AE" w:rsidRPr="00384447" w:rsidRDefault="007F54AE" w:rsidP="007F54AE">
            <w:pPr>
              <w:numPr>
                <w:ilvl w:val="0"/>
                <w:numId w:val="30"/>
              </w:numPr>
              <w:shd w:val="clear" w:color="auto" w:fill="FFFFFF"/>
            </w:pPr>
            <w:r w:rsidRPr="00384447">
              <w:t>Submit supporting material both before and at the review meeting;</w:t>
            </w:r>
          </w:p>
          <w:p w14:paraId="23BE4294" w14:textId="77777777" w:rsidR="007F54AE" w:rsidRPr="00384447" w:rsidRDefault="007F54AE" w:rsidP="007F54AE">
            <w:pPr>
              <w:numPr>
                <w:ilvl w:val="0"/>
                <w:numId w:val="30"/>
              </w:numPr>
              <w:shd w:val="clear" w:color="auto" w:fill="FFFFFF"/>
            </w:pPr>
            <w:r w:rsidRPr="00384447">
              <w:t>Ask questions of any representative of the health carrier; and</w:t>
            </w:r>
          </w:p>
          <w:p w14:paraId="550CE787" w14:textId="77777777" w:rsidR="007F54AE" w:rsidRPr="00384447" w:rsidRDefault="007F54AE" w:rsidP="007F54AE">
            <w:pPr>
              <w:numPr>
                <w:ilvl w:val="0"/>
                <w:numId w:val="30"/>
              </w:numPr>
              <w:shd w:val="clear" w:color="auto" w:fill="FFFFFF"/>
            </w:pPr>
            <w:r w:rsidRPr="00384447">
              <w:t>Be assisted or represented by a person of his or her choice.</w:t>
            </w:r>
          </w:p>
          <w:p w14:paraId="6B1B15FC" w14:textId="77777777" w:rsidR="007F54AE" w:rsidRPr="00384447" w:rsidRDefault="007F54AE" w:rsidP="007F54AE">
            <w:pPr>
              <w:numPr>
                <w:ilvl w:val="0"/>
                <w:numId w:val="29"/>
              </w:numPr>
              <w:shd w:val="clear" w:color="auto" w:fill="FFFFFF"/>
            </w:pPr>
            <w:r w:rsidRPr="00384447">
              <w:t>If the carrier will have an attorney present to argue its case against the covered person, the carrier shall so notify the covered person at least 15 days in advance of the review, and shall advise the covered person of his or her right to obtain legal representation.</w:t>
            </w:r>
          </w:p>
          <w:p w14:paraId="09274CA0" w14:textId="77777777" w:rsidR="007F54AE" w:rsidRPr="00384447" w:rsidRDefault="007F54AE" w:rsidP="007F54AE">
            <w:pPr>
              <w:numPr>
                <w:ilvl w:val="0"/>
                <w:numId w:val="29"/>
              </w:numPr>
              <w:shd w:val="clear" w:color="auto" w:fill="FFFFFF"/>
            </w:pPr>
            <w:r w:rsidRPr="00384447">
              <w:t>The covered person’s right to a fair review shall not be made conditional on the covered person’s appearance at the review.</w:t>
            </w:r>
          </w:p>
          <w:p w14:paraId="43B35524" w14:textId="77777777" w:rsidR="007F54AE" w:rsidRPr="00384447" w:rsidRDefault="007F54AE" w:rsidP="007F54AE">
            <w:pPr>
              <w:tabs>
                <w:tab w:val="left" w:pos="720"/>
                <w:tab w:val="left" w:pos="1440"/>
                <w:tab w:val="left" w:pos="2160"/>
                <w:tab w:val="left" w:pos="2880"/>
                <w:tab w:val="left" w:pos="3600"/>
              </w:tabs>
              <w:ind w:right="-180"/>
              <w:contextualSpacing/>
            </w:pPr>
            <w:r w:rsidRPr="00384447">
              <w:lastRenderedPageBreak/>
              <w:t>The review panel shall issue a written decision to the covered person within 5 working days after completing the review meeting. A decision adverse to the covered person shall include the information specified in Rule 850 subparagraph B(2)(b).</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51D616B3" w14:textId="77777777" w:rsidR="007F54AE" w:rsidRPr="00384447" w:rsidRDefault="007F54AE" w:rsidP="007F54AE">
            <w:pPr>
              <w:shd w:val="clear" w:color="auto" w:fill="FFFFFF"/>
              <w:jc w:val="center"/>
            </w:pPr>
            <w:r w:rsidRPr="00384447">
              <w:rPr>
                <w:rFonts w:ascii="Segoe UI Symbol" w:eastAsia="MS Mincho" w:hAnsi="Segoe UI Symbol" w:cs="Segoe UI Symbol"/>
              </w:rPr>
              <w:lastRenderedPageBreak/>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1D31BBF4" w14:textId="77777777" w:rsidR="007F54AE" w:rsidRPr="00384447" w:rsidRDefault="007F54AE" w:rsidP="007F54AE">
            <w:pPr>
              <w:rPr>
                <w:color w:val="FF0000"/>
              </w:rPr>
            </w:pPr>
          </w:p>
        </w:tc>
      </w:tr>
      <w:tr w:rsidR="007F54AE" w:rsidRPr="00384447" w14:paraId="69B975D3"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7551EA3F" w14:textId="77777777" w:rsidR="007F54AE" w:rsidRPr="00384447" w:rsidRDefault="007F54AE" w:rsidP="007F54AE">
            <w:r w:rsidRPr="00384447">
              <w:lastRenderedPageBreak/>
              <w:t>Right to waive the right to a second level appeal/grievance</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6294702A" w14:textId="77777777" w:rsidR="007F54AE" w:rsidRPr="00384447" w:rsidRDefault="00846370" w:rsidP="007F54AE">
            <w:pPr>
              <w:pStyle w:val="NormalWeb"/>
              <w:spacing w:line="180" w:lineRule="atLeast"/>
              <w:jc w:val="center"/>
              <w:rPr>
                <w:color w:val="0000FF"/>
              </w:rPr>
            </w:pPr>
            <w:hyperlink r:id="rId133" w:history="1">
              <w:r w:rsidR="007F54AE" w:rsidRPr="00384447">
                <w:rPr>
                  <w:rStyle w:val="Hyperlink"/>
                </w:rPr>
                <w:t>24-A M.R.S.A. §4312</w:t>
              </w:r>
            </w:hyperlink>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739FF011" w14:textId="77777777" w:rsidR="007F54AE" w:rsidRPr="00384447" w:rsidRDefault="007F54AE" w:rsidP="007F54AE">
            <w:pPr>
              <w:pStyle w:val="NormalWeb"/>
              <w:spacing w:line="180" w:lineRule="atLeast"/>
            </w:pPr>
            <w:r w:rsidRPr="00384447">
              <w:t>Enrollees have the right to waive the right to a second level appeal/grievance and request an external review after the first level appeal decision.</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59C9C332" w14:textId="77777777" w:rsidR="007F54AE" w:rsidRPr="00384447" w:rsidRDefault="007F54AE" w:rsidP="007F54AE">
            <w:pPr>
              <w:shd w:val="clear" w:color="auto" w:fill="FFFFFF"/>
              <w:jc w:val="center"/>
            </w:pPr>
            <w:r w:rsidRPr="00384447">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2C523B4B" w14:textId="77777777" w:rsidR="007F54AE" w:rsidRPr="00384447" w:rsidRDefault="007F54AE" w:rsidP="007F54AE"/>
        </w:tc>
      </w:tr>
      <w:tr w:rsidR="007F54AE" w:rsidRPr="00384447" w14:paraId="373F62E6"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0AEA07BB" w14:textId="77777777" w:rsidR="007F54AE" w:rsidRPr="00384447" w:rsidRDefault="007F54AE" w:rsidP="007F54AE">
            <w:pPr>
              <w:pStyle w:val="NormalWeb"/>
              <w:spacing w:line="150" w:lineRule="atLeast"/>
            </w:pPr>
            <w:r w:rsidRPr="00384447">
              <w:t>Timeline for second level grievance review decisions</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4F374FDF" w14:textId="77777777" w:rsidR="007F54AE" w:rsidRPr="00384447" w:rsidRDefault="00846370" w:rsidP="007F54AE">
            <w:pPr>
              <w:pStyle w:val="NormalWeb"/>
              <w:spacing w:line="180" w:lineRule="atLeast"/>
              <w:jc w:val="center"/>
              <w:rPr>
                <w:color w:val="0000FF"/>
              </w:rPr>
            </w:pPr>
            <w:hyperlink r:id="rId134" w:history="1">
              <w:r w:rsidR="007F54AE" w:rsidRPr="00384447">
                <w:rPr>
                  <w:rStyle w:val="Hyperlink"/>
                </w:rPr>
                <w:t>24-A M.R.S.A. §4303(4)</w:t>
              </w:r>
            </w:hyperlink>
          </w:p>
          <w:p w14:paraId="18000E08" w14:textId="77777777" w:rsidR="007F54AE" w:rsidRPr="00384447" w:rsidRDefault="00846370" w:rsidP="007F54AE">
            <w:pPr>
              <w:pStyle w:val="NormalWeb"/>
              <w:spacing w:line="180" w:lineRule="atLeast"/>
              <w:jc w:val="center"/>
              <w:rPr>
                <w:color w:val="0000FF"/>
              </w:rPr>
            </w:pPr>
            <w:hyperlink r:id="rId135" w:history="1">
              <w:r w:rsidR="007F54AE" w:rsidRPr="00384447">
                <w:rPr>
                  <w:rStyle w:val="Hyperlink"/>
                </w:rPr>
                <w:t>Rule 850</w:t>
              </w:r>
            </w:hyperlink>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55271196" w14:textId="77777777" w:rsidR="007F54AE" w:rsidRPr="00384447" w:rsidRDefault="007F54AE" w:rsidP="007F54AE">
            <w:pPr>
              <w:pStyle w:val="NormalWeb"/>
              <w:spacing w:line="150" w:lineRule="atLeast"/>
            </w:pPr>
            <w:r w:rsidRPr="00384447">
              <w:t>Decisions for second level grievance reviews must be issued within 30 calendar days. If the insured has requested to appear in person before authorized representatives of the health carrier the decision must be issued within 45 calendar days.</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56DA88AC" w14:textId="77777777" w:rsidR="007F54AE" w:rsidRPr="00384447" w:rsidRDefault="007F54AE" w:rsidP="007F54AE">
            <w:pPr>
              <w:shd w:val="clear" w:color="auto" w:fill="FFFFFF"/>
              <w:jc w:val="center"/>
            </w:pPr>
            <w:r w:rsidRPr="00384447">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18BA1EE1" w14:textId="77777777" w:rsidR="007F54AE" w:rsidRPr="00384447" w:rsidRDefault="007F54AE" w:rsidP="007F54AE">
            <w:pPr>
              <w:pStyle w:val="NormalWeb"/>
              <w:spacing w:line="150" w:lineRule="atLeast"/>
            </w:pPr>
          </w:p>
        </w:tc>
      </w:tr>
      <w:tr w:rsidR="007F54AE" w:rsidRPr="00384447" w14:paraId="49738A41" w14:textId="77777777" w:rsidTr="00B94A8A">
        <w:trPr>
          <w:trHeight w:val="194"/>
        </w:trPr>
        <w:tc>
          <w:tcPr>
            <w:tcW w:w="14670" w:type="dxa"/>
            <w:gridSpan w:val="10"/>
            <w:tcBorders>
              <w:top w:val="single" w:sz="6" w:space="0" w:color="auto"/>
              <w:left w:val="single" w:sz="6" w:space="0" w:color="auto"/>
              <w:bottom w:val="single" w:sz="6" w:space="0" w:color="auto"/>
              <w:right w:val="single" w:sz="2" w:space="0" w:color="000000"/>
            </w:tcBorders>
            <w:shd w:val="clear" w:color="auto" w:fill="BFBFBF"/>
          </w:tcPr>
          <w:p w14:paraId="15C1DE22" w14:textId="77777777" w:rsidR="007F54AE" w:rsidRPr="00184794" w:rsidRDefault="007F54AE" w:rsidP="007F54AE">
            <w:pPr>
              <w:spacing w:before="240" w:after="240"/>
              <w:rPr>
                <w:b/>
              </w:rPr>
            </w:pPr>
            <w:r w:rsidRPr="00184794">
              <w:rPr>
                <w:b/>
                <w:caps/>
              </w:rPr>
              <w:t>Providers/Networks</w:t>
            </w:r>
          </w:p>
        </w:tc>
      </w:tr>
      <w:tr w:rsidR="007F54AE" w:rsidRPr="00384447" w14:paraId="57AFAFD3"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708BB986" w14:textId="77777777" w:rsidR="007F54AE" w:rsidRPr="00EF0C1E" w:rsidRDefault="007F54AE" w:rsidP="007F54AE">
            <w:pPr>
              <w:pStyle w:val="NormalWeb"/>
              <w:spacing w:line="150" w:lineRule="atLeast"/>
            </w:pPr>
            <w:r w:rsidRPr="00EF0C1E">
              <w:t xml:space="preserve">Acupuncture services </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3B5948AF" w14:textId="77777777" w:rsidR="007F54AE" w:rsidRDefault="007F54AE" w:rsidP="007F54AE">
            <w:pPr>
              <w:pStyle w:val="NormalWeb"/>
              <w:spacing w:line="150" w:lineRule="atLeast"/>
              <w:jc w:val="center"/>
              <w:rPr>
                <w:rStyle w:val="Hyperlink"/>
              </w:rPr>
            </w:pPr>
            <w:r w:rsidRPr="00EF0C1E">
              <w:rPr>
                <w:color w:val="0000FF"/>
                <w:u w:val="single"/>
              </w:rPr>
              <w:t>24-A M.R.S.A.</w:t>
            </w:r>
            <w:r w:rsidRPr="00EF0C1E">
              <w:t xml:space="preserve"> </w:t>
            </w:r>
            <w:hyperlink r:id="rId136" w:history="1">
              <w:r w:rsidRPr="00EF0C1E">
                <w:rPr>
                  <w:rStyle w:val="Hyperlink"/>
                </w:rPr>
                <w:t>§2837-B</w:t>
              </w:r>
            </w:hyperlink>
          </w:p>
          <w:p w14:paraId="6B4636EA" w14:textId="77777777" w:rsidR="007F54AE" w:rsidRPr="00EF0C1E" w:rsidRDefault="007F54AE" w:rsidP="007F54AE">
            <w:pPr>
              <w:pStyle w:val="NormalWeb"/>
              <w:spacing w:line="150" w:lineRule="atLeast"/>
              <w:jc w:val="center"/>
            </w:pP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7FB5AAF0" w14:textId="77777777" w:rsidR="007F54AE" w:rsidRPr="00EF0C1E" w:rsidRDefault="007F54AE" w:rsidP="007F54AE">
            <w:pPr>
              <w:pStyle w:val="NormalWeb"/>
              <w:spacing w:line="150" w:lineRule="atLeast"/>
            </w:pPr>
            <w:r w:rsidRPr="00EF0C1E">
              <w:t xml:space="preserve">Benefits must be made available for the services of acupuncturist if comparable services would be covered if performed by a physician. </w:t>
            </w:r>
            <w:r w:rsidRPr="003E5248">
              <w:rPr>
                <w:b/>
                <w:i/>
              </w:rPr>
              <w:t>(There is no specific HMO requirement for this benefit/provision, but it is a benchmark plan requirement.)</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776BA3CF" w14:textId="77777777" w:rsidR="007F54AE" w:rsidRPr="00EF0C1E" w:rsidRDefault="007F54AE" w:rsidP="007F54AE">
            <w:pPr>
              <w:shd w:val="clear" w:color="auto" w:fill="FFFFFF"/>
              <w:jc w:val="center"/>
            </w:pPr>
            <w:r w:rsidRPr="00EF0C1E">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77782851" w14:textId="77777777" w:rsidR="007F54AE" w:rsidRPr="00EF0C1E" w:rsidRDefault="007F54AE" w:rsidP="007F54AE"/>
        </w:tc>
      </w:tr>
      <w:tr w:rsidR="007F54AE" w:rsidRPr="00384447" w14:paraId="1A0077AE"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3F93E5CA" w14:textId="62BE37AD" w:rsidR="007F54AE" w:rsidRPr="000D6E66" w:rsidRDefault="007F54AE" w:rsidP="007F54AE">
            <w:pPr>
              <w:pStyle w:val="NormalWeb"/>
              <w:spacing w:line="150" w:lineRule="atLeast"/>
            </w:pPr>
            <w:r w:rsidRPr="000D6E66">
              <w:t>Coverage of Certified Registered Nurse Anesthetists</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27E35A44" w14:textId="4A47ED25" w:rsidR="007F54AE" w:rsidRPr="000D6E66" w:rsidRDefault="00846370" w:rsidP="007F54AE">
            <w:pPr>
              <w:pStyle w:val="NormalWeb"/>
              <w:shd w:val="clear" w:color="auto" w:fill="FFFFFF"/>
              <w:jc w:val="center"/>
              <w:rPr>
                <w:color w:val="0000FF"/>
                <w:u w:val="single"/>
              </w:rPr>
            </w:pPr>
            <w:hyperlink r:id="rId137" w:history="1">
              <w:r w:rsidR="007F54AE" w:rsidRPr="006D5EE8">
                <w:rPr>
                  <w:rStyle w:val="Hyperlink"/>
                </w:rPr>
                <w:t>24-A M.R.S.A. §4320-Q</w:t>
              </w:r>
            </w:hyperlink>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580A9B0C" w14:textId="3D132944" w:rsidR="007F54AE" w:rsidRPr="000D6E66" w:rsidRDefault="007F54AE" w:rsidP="007F54AE">
            <w:pPr>
              <w:pStyle w:val="NormalWeb"/>
              <w:spacing w:line="150" w:lineRule="atLeast"/>
            </w:pPr>
            <w:r w:rsidRPr="000D6E66">
              <w:t>Coverage of certified registered nurse anesthetists (CRNA) is required.</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29EB0BFA" w14:textId="48ADC282" w:rsidR="007F54AE" w:rsidRPr="000D7516" w:rsidRDefault="007F54AE" w:rsidP="007F54AE">
            <w:pPr>
              <w:jc w:val="center"/>
              <w:rPr>
                <w:rFonts w:ascii="Segoe UI Symbol" w:eastAsia="MS Mincho" w:hAnsi="Segoe UI Symbol" w:cs="Segoe UI Symbol"/>
              </w:rPr>
            </w:pPr>
            <w:r w:rsidRPr="000D7516">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39374FE3" w14:textId="77777777" w:rsidR="007F54AE" w:rsidRDefault="007F54AE" w:rsidP="007F54AE">
            <w:pPr>
              <w:rPr>
                <w:b/>
                <w:snapToGrid w:val="0"/>
                <w:color w:val="000000"/>
                <w:sz w:val="18"/>
              </w:rPr>
            </w:pPr>
          </w:p>
        </w:tc>
      </w:tr>
      <w:tr w:rsidR="007F54AE" w:rsidRPr="00384447" w14:paraId="2302E687"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09F909FF" w14:textId="00167062" w:rsidR="007F54AE" w:rsidRDefault="007F54AE" w:rsidP="007F54AE">
            <w:pPr>
              <w:pStyle w:val="NormalWeb"/>
              <w:spacing w:before="0" w:beforeAutospacing="0" w:after="0" w:afterAutospacing="0" w:line="150" w:lineRule="atLeast"/>
            </w:pPr>
            <w:r w:rsidRPr="004C0B28">
              <w:t>Certified nurse practitioners</w:t>
            </w:r>
            <w:r>
              <w:t>, certified midwives,</w:t>
            </w:r>
            <w:r w:rsidRPr="004C0B28">
              <w:t xml:space="preserve"> and certified nurse midwi</w:t>
            </w:r>
            <w:r>
              <w:t>v</w:t>
            </w:r>
            <w:r w:rsidRPr="004C0B28">
              <w:t>es (aka:</w:t>
            </w:r>
            <w:r>
              <w:t xml:space="preserve"> </w:t>
            </w:r>
            <w:r w:rsidRPr="004C0B28">
              <w:t>Advanced Practice Registered Nurse)</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77E21C84" w14:textId="2E5CC8A3" w:rsidR="007F54AE" w:rsidRPr="0060398C" w:rsidRDefault="00846370" w:rsidP="007F54AE">
            <w:pPr>
              <w:jc w:val="center"/>
            </w:pPr>
            <w:hyperlink r:id="rId138" w:history="1">
              <w:r w:rsidR="007F54AE" w:rsidRPr="0030281A">
                <w:rPr>
                  <w:rStyle w:val="Hyperlink"/>
                </w:rPr>
                <w:t>Title 24-A § 4248</w:t>
              </w:r>
            </w:hyperlink>
            <w:r w:rsidR="007F54AE" w:rsidRPr="0060398C">
              <w:t xml:space="preserve"> </w:t>
            </w:r>
          </w:p>
          <w:p w14:paraId="386CE7A5" w14:textId="77777777" w:rsidR="007F54AE" w:rsidRPr="0060398C" w:rsidRDefault="007F54AE" w:rsidP="007F54AE">
            <w:pPr>
              <w:jc w:val="center"/>
            </w:pPr>
          </w:p>
          <w:p w14:paraId="32013508" w14:textId="44FF7796" w:rsidR="007F54AE" w:rsidRPr="00630A97" w:rsidRDefault="00846370" w:rsidP="007F54AE">
            <w:pPr>
              <w:pStyle w:val="NormalWeb"/>
              <w:spacing w:before="0" w:beforeAutospacing="0" w:after="0" w:afterAutospacing="0" w:line="150" w:lineRule="atLeast"/>
              <w:jc w:val="center"/>
              <w:rPr>
                <w:color w:val="0000FF"/>
              </w:rPr>
            </w:pPr>
            <w:hyperlink r:id="rId139" w:history="1">
              <w:r w:rsidR="007F54AE" w:rsidRPr="00C2125B">
                <w:rPr>
                  <w:rStyle w:val="Hyperlink"/>
                </w:rPr>
                <w:t>Title 24-A § 4303(5)</w:t>
              </w:r>
            </w:hyperlink>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735C52FD" w14:textId="179B9CBF" w:rsidR="007F54AE" w:rsidRDefault="007F54AE" w:rsidP="007F54AE">
            <w:pPr>
              <w:pStyle w:val="NormalWeb"/>
              <w:spacing w:before="0" w:beforeAutospacing="0" w:after="0" w:afterAutospacing="0" w:line="150" w:lineRule="atLeast"/>
            </w:pPr>
            <w:r w:rsidRPr="004C0B28">
              <w:rPr>
                <w:rFonts w:ascii="TimesNewRomanPSMT" w:hAnsi="TimesNewRomanPSMT" w:cs="TimesNewRomanPSMT"/>
              </w:rPr>
              <w:t>Coverage for services provided by nurse practitioners, certified midwives, and certified nurse midwives and allows nurse practitioners to serve as primary care providers.</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37E8A102" w14:textId="77777777" w:rsidR="007F54AE" w:rsidRDefault="007F54AE" w:rsidP="007F54AE">
            <w:pPr>
              <w:jc w:val="center"/>
            </w:pPr>
            <w:r w:rsidRPr="000D7516">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72758F2F" w14:textId="77777777" w:rsidR="007F54AE" w:rsidRDefault="007F54AE" w:rsidP="007F54AE">
            <w:pPr>
              <w:rPr>
                <w:b/>
                <w:snapToGrid w:val="0"/>
                <w:color w:val="000000"/>
                <w:sz w:val="18"/>
              </w:rPr>
            </w:pPr>
          </w:p>
        </w:tc>
      </w:tr>
      <w:tr w:rsidR="007F54AE" w:rsidRPr="00384447" w14:paraId="659995F5"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4152849C" w14:textId="77777777" w:rsidR="007F54AE" w:rsidRPr="00384447" w:rsidRDefault="007F54AE" w:rsidP="007F54AE">
            <w:pPr>
              <w:pStyle w:val="NormalWeb"/>
              <w:spacing w:line="150" w:lineRule="atLeast"/>
            </w:pPr>
            <w:r w:rsidRPr="00384447">
              <w:t xml:space="preserve">Chiropractic Services </w:t>
            </w:r>
            <w:r>
              <w:t>/Manipulative Therapy</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15B63E06" w14:textId="77777777" w:rsidR="007F54AE" w:rsidRDefault="007F54AE" w:rsidP="007F54AE">
            <w:pPr>
              <w:pStyle w:val="NormalWeb"/>
              <w:spacing w:line="180" w:lineRule="atLeast"/>
              <w:jc w:val="center"/>
              <w:rPr>
                <w:rStyle w:val="Hyperlink"/>
              </w:rPr>
            </w:pPr>
            <w:r w:rsidRPr="00EF55C2">
              <w:rPr>
                <w:color w:val="0000FF"/>
                <w:u w:val="single"/>
              </w:rPr>
              <w:t xml:space="preserve">24-A M.R.S.A. </w:t>
            </w:r>
            <w:hyperlink r:id="rId140" w:history="1">
              <w:r w:rsidRPr="00EF55C2">
                <w:rPr>
                  <w:rStyle w:val="Hyperlink"/>
                </w:rPr>
                <w:t>§4236</w:t>
              </w:r>
            </w:hyperlink>
          </w:p>
          <w:p w14:paraId="0B762E7F" w14:textId="77777777" w:rsidR="007F54AE" w:rsidRPr="00384447" w:rsidRDefault="007F54AE" w:rsidP="007F54AE">
            <w:pPr>
              <w:pStyle w:val="NormalWeb"/>
              <w:spacing w:line="180" w:lineRule="atLeast"/>
              <w:jc w:val="center"/>
              <w:rPr>
                <w:color w:val="0000FF"/>
              </w:rPr>
            </w:pPr>
            <w:r>
              <w:br/>
            </w: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4FE26819" w14:textId="77777777" w:rsidR="007F54AE" w:rsidRDefault="007F54AE" w:rsidP="007F54AE">
            <w:pPr>
              <w:pStyle w:val="NormalWeb"/>
              <w:spacing w:line="150" w:lineRule="atLeast"/>
            </w:pPr>
            <w:r w:rsidRPr="00384447">
              <w:t xml:space="preserve">Provide benefits for care by chiropractors at least equal to benefit paid to other providers treating similar neuro-musculoskeletal conditions. </w:t>
            </w:r>
          </w:p>
          <w:p w14:paraId="3BC05622" w14:textId="77777777" w:rsidR="007F54AE" w:rsidRDefault="007F54AE" w:rsidP="007F54AE">
            <w:pPr>
              <w:pStyle w:val="NormalWeb"/>
            </w:pPr>
            <w:r w:rsidRPr="00540062">
              <w:t xml:space="preserve">Must provide clarification how physical therapy, occupational therapy and osteopathic benefits are applied when chiropractic services are </w:t>
            </w:r>
            <w:r w:rsidRPr="00540062">
              <w:lastRenderedPageBreak/>
              <w:t>provided.</w:t>
            </w:r>
            <w:r>
              <w:t xml:space="preserve">  Therapeutic, adjustive and manipulative services (including but not limited to chiropractic services) shall be covered as follows:</w:t>
            </w:r>
          </w:p>
          <w:p w14:paraId="5CB52207" w14:textId="77777777" w:rsidR="007F54AE" w:rsidRPr="001521DA" w:rsidRDefault="007F54AE" w:rsidP="007F54AE">
            <w:pPr>
              <w:pStyle w:val="ListParagraph"/>
              <w:numPr>
                <w:ilvl w:val="0"/>
                <w:numId w:val="51"/>
              </w:numPr>
              <w:spacing w:after="0" w:line="240" w:lineRule="auto"/>
              <w:ind w:left="360"/>
              <w:contextualSpacing w:val="0"/>
              <w:rPr>
                <w:rFonts w:ascii="Times New Roman" w:hAnsi="Times New Roman"/>
                <w:sz w:val="24"/>
                <w:szCs w:val="24"/>
              </w:rPr>
            </w:pPr>
            <w:r w:rsidRPr="001521DA">
              <w:rPr>
                <w:rFonts w:ascii="Times New Roman" w:hAnsi="Times New Roman"/>
                <w:sz w:val="24"/>
                <w:szCs w:val="24"/>
              </w:rPr>
              <w:t>Therapeutic, adjustive and manipulative services shall be covered whether performed by an allopathic, osteopathic or chiropractic doctor.</w:t>
            </w:r>
          </w:p>
          <w:p w14:paraId="2BE751EB" w14:textId="77777777" w:rsidR="007F54AE" w:rsidRPr="001521DA" w:rsidRDefault="007F54AE" w:rsidP="007F54AE">
            <w:pPr>
              <w:pStyle w:val="ListParagraph"/>
              <w:numPr>
                <w:ilvl w:val="0"/>
                <w:numId w:val="51"/>
              </w:numPr>
              <w:spacing w:after="0" w:line="240" w:lineRule="auto"/>
              <w:ind w:left="360"/>
              <w:contextualSpacing w:val="0"/>
              <w:rPr>
                <w:rFonts w:ascii="Times New Roman" w:hAnsi="Times New Roman"/>
                <w:color w:val="FF0000"/>
                <w:sz w:val="24"/>
                <w:szCs w:val="24"/>
              </w:rPr>
            </w:pPr>
            <w:r w:rsidRPr="001521DA">
              <w:rPr>
                <w:rFonts w:ascii="Times New Roman" w:hAnsi="Times New Roman"/>
                <w:sz w:val="24"/>
                <w:szCs w:val="24"/>
              </w:rPr>
              <w:t xml:space="preserve">Benefits for care by chiropractors must be at </w:t>
            </w:r>
            <w:r w:rsidRPr="001521DA">
              <w:rPr>
                <w:rFonts w:ascii="Times New Roman" w:hAnsi="Times New Roman"/>
                <w:color w:val="000000"/>
                <w:sz w:val="24"/>
                <w:szCs w:val="24"/>
              </w:rPr>
              <w:t xml:space="preserve">least </w:t>
            </w:r>
            <w:r w:rsidRPr="001521DA">
              <w:rPr>
                <w:rFonts w:ascii="Times New Roman" w:hAnsi="Times New Roman"/>
                <w:sz w:val="24"/>
                <w:szCs w:val="24"/>
              </w:rPr>
              <w:t>equal to benefit paid to other providers treating similar neu</w:t>
            </w:r>
            <w:r>
              <w:rPr>
                <w:rFonts w:ascii="Times New Roman" w:hAnsi="Times New Roman"/>
                <w:sz w:val="24"/>
                <w:szCs w:val="24"/>
              </w:rPr>
              <w:t>ro-musculoskeletal conditions. </w:t>
            </w:r>
            <w:r w:rsidRPr="001521DA">
              <w:rPr>
                <w:rFonts w:ascii="Times New Roman" w:hAnsi="Times New Roman"/>
                <w:color w:val="4F81BD"/>
                <w:sz w:val="24"/>
                <w:szCs w:val="24"/>
                <w:u w:val="single"/>
              </w:rPr>
              <w:t>This does not require identical cost sharing by provider type</w:t>
            </w:r>
            <w:r w:rsidRPr="001521DA">
              <w:rPr>
                <w:rFonts w:ascii="Times New Roman" w:hAnsi="Times New Roman"/>
                <w:sz w:val="24"/>
                <w:szCs w:val="24"/>
              </w:rPr>
              <w:t xml:space="preserve">.  </w:t>
            </w:r>
          </w:p>
          <w:p w14:paraId="643E6302" w14:textId="77777777" w:rsidR="007F54AE" w:rsidRPr="001521DA" w:rsidRDefault="007F54AE" w:rsidP="007F54AE">
            <w:pPr>
              <w:pStyle w:val="ListParagraph"/>
              <w:numPr>
                <w:ilvl w:val="0"/>
                <w:numId w:val="51"/>
              </w:numPr>
              <w:spacing w:after="0" w:line="240" w:lineRule="auto"/>
              <w:ind w:left="360"/>
              <w:contextualSpacing w:val="0"/>
              <w:rPr>
                <w:rFonts w:ascii="Times New Roman" w:hAnsi="Times New Roman"/>
                <w:sz w:val="24"/>
                <w:szCs w:val="24"/>
              </w:rPr>
            </w:pPr>
            <w:r w:rsidRPr="001521DA">
              <w:rPr>
                <w:rFonts w:ascii="Times New Roman" w:hAnsi="Times New Roman"/>
                <w:sz w:val="24"/>
                <w:szCs w:val="24"/>
              </w:rPr>
              <w:t xml:space="preserve">Visit limits on therapeutic, adjustive and manipulative services will be permitted only if any such limits apply regardless of provider type. </w:t>
            </w:r>
          </w:p>
          <w:p w14:paraId="48693E3C" w14:textId="77777777" w:rsidR="007F54AE" w:rsidRPr="001521DA" w:rsidRDefault="007F54AE" w:rsidP="007F54AE">
            <w:pPr>
              <w:pStyle w:val="ListParagraph"/>
              <w:numPr>
                <w:ilvl w:val="0"/>
                <w:numId w:val="51"/>
              </w:numPr>
              <w:spacing w:after="0" w:line="240" w:lineRule="auto"/>
              <w:ind w:left="360"/>
              <w:contextualSpacing w:val="0"/>
              <w:rPr>
                <w:rFonts w:ascii="Times New Roman" w:hAnsi="Times New Roman"/>
                <w:sz w:val="24"/>
                <w:szCs w:val="24"/>
              </w:rPr>
            </w:pPr>
            <w:r w:rsidRPr="001521DA">
              <w:rPr>
                <w:rFonts w:ascii="Times New Roman" w:hAnsi="Times New Roman"/>
                <w:sz w:val="24"/>
                <w:szCs w:val="24"/>
              </w:rPr>
              <w:t>Policies must clearly explain how physical therapy, occupational therapy and other types of services are covered when those services are provided by a chiropractor acting within the scope of the chiropractor’s license.   </w:t>
            </w:r>
          </w:p>
          <w:p w14:paraId="08855CF7" w14:textId="77777777" w:rsidR="007F54AE" w:rsidRPr="002C7845" w:rsidRDefault="007F54AE" w:rsidP="007F54AE">
            <w:pPr>
              <w:pStyle w:val="NormalWeb"/>
            </w:pPr>
            <w:r w:rsidRPr="001521DA">
              <w:t>Policies must clearly explain how therapeutic, adjustive and manipulative services are covered when those services are provided by physici</w:t>
            </w:r>
            <w:r>
              <w:t>ans other than a chiropractor.</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7F4C290C" w14:textId="77777777" w:rsidR="007F54AE" w:rsidRPr="00384447" w:rsidRDefault="007F54AE" w:rsidP="007F54AE">
            <w:pPr>
              <w:shd w:val="clear" w:color="auto" w:fill="FFFFFF"/>
              <w:jc w:val="center"/>
            </w:pPr>
            <w:r w:rsidRPr="00384447">
              <w:rPr>
                <w:rFonts w:ascii="Segoe UI Symbol" w:eastAsia="MS Mincho" w:hAnsi="Segoe UI Symbol" w:cs="Segoe UI Symbol"/>
              </w:rPr>
              <w:lastRenderedPageBreak/>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27CFAFD7" w14:textId="77777777" w:rsidR="007F54AE" w:rsidRPr="00384447" w:rsidRDefault="007F54AE" w:rsidP="007F54AE"/>
        </w:tc>
      </w:tr>
      <w:tr w:rsidR="007F54AE" w:rsidRPr="00384447" w14:paraId="4F5CA523"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501AC373" w14:textId="77777777" w:rsidR="007F54AE" w:rsidRPr="00384447" w:rsidRDefault="007F54AE" w:rsidP="007F54AE">
            <w:pPr>
              <w:pStyle w:val="NormalWeb"/>
              <w:spacing w:line="180" w:lineRule="atLeast"/>
            </w:pPr>
            <w:r w:rsidRPr="00384447">
              <w:t>Clinical professional counselors</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2DC8FEC0" w14:textId="77777777" w:rsidR="007F54AE" w:rsidRPr="00384447" w:rsidRDefault="00846370" w:rsidP="007F54AE">
            <w:pPr>
              <w:pStyle w:val="NormalWeb"/>
              <w:spacing w:line="180" w:lineRule="atLeast"/>
              <w:jc w:val="center"/>
              <w:rPr>
                <w:color w:val="0000FF"/>
              </w:rPr>
            </w:pPr>
            <w:hyperlink r:id="rId141" w:history="1">
              <w:r w:rsidR="007F54AE" w:rsidRPr="00BC76CD">
                <w:rPr>
                  <w:rStyle w:val="Hyperlink"/>
                </w:rPr>
                <w:t>24-A M.R.S.A. §4234-A(8)</w:t>
              </w:r>
            </w:hyperlink>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12E1DBC7" w14:textId="77777777" w:rsidR="007F54AE" w:rsidRPr="00384447" w:rsidRDefault="007F54AE" w:rsidP="007F54AE">
            <w:pPr>
              <w:pStyle w:val="NormalWeb"/>
              <w:spacing w:line="180" w:lineRule="atLeast"/>
            </w:pPr>
            <w:r w:rsidRPr="00384447">
              <w:t>Must include benefits for licensed clinical professional counselor services to the extent that the same services would be covered if performed by a physician.</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7DB91477" w14:textId="77777777" w:rsidR="007F54AE" w:rsidRPr="00384447" w:rsidRDefault="007F54AE" w:rsidP="007F54AE">
            <w:pPr>
              <w:shd w:val="clear" w:color="auto" w:fill="FFFFFF"/>
              <w:jc w:val="center"/>
            </w:pPr>
            <w:r w:rsidRPr="00384447">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40531BC2" w14:textId="77777777" w:rsidR="007F54AE" w:rsidRPr="00384447" w:rsidRDefault="007F54AE" w:rsidP="007F54AE"/>
        </w:tc>
      </w:tr>
      <w:tr w:rsidR="007F54AE" w:rsidRPr="00384447" w14:paraId="5129F570"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30380A61" w14:textId="77777777" w:rsidR="007F54AE" w:rsidRPr="00EF0C1E" w:rsidRDefault="007F54AE" w:rsidP="007F54AE">
            <w:pPr>
              <w:pStyle w:val="NormalWeb"/>
              <w:spacing w:line="150" w:lineRule="atLeast"/>
            </w:pPr>
            <w:r w:rsidRPr="00EF0C1E">
              <w:t xml:space="preserve">Dentists </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70F2FCD5" w14:textId="77777777" w:rsidR="007F54AE" w:rsidRPr="00EF0C1E" w:rsidRDefault="007F54AE" w:rsidP="007F54AE">
            <w:pPr>
              <w:pStyle w:val="NormalWeb"/>
              <w:spacing w:line="150" w:lineRule="atLeast"/>
              <w:jc w:val="center"/>
            </w:pPr>
            <w:r w:rsidRPr="00EF0C1E">
              <w:rPr>
                <w:color w:val="0000FF"/>
                <w:u w:val="single"/>
              </w:rPr>
              <w:t>24-A M.R.S.A.</w:t>
            </w:r>
            <w:r w:rsidRPr="00EF0C1E">
              <w:t xml:space="preserve"> </w:t>
            </w:r>
            <w:hyperlink r:id="rId142" w:history="1">
              <w:r w:rsidRPr="00EF0C1E">
                <w:rPr>
                  <w:rStyle w:val="Hyperlink"/>
                </w:rPr>
                <w:t>§2437</w:t>
              </w:r>
            </w:hyperlink>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34DA702A" w14:textId="77777777" w:rsidR="007F54AE" w:rsidRPr="00EF0C1E" w:rsidRDefault="007F54AE" w:rsidP="007F54AE">
            <w:pPr>
              <w:pStyle w:val="NormalWeb"/>
              <w:spacing w:line="150" w:lineRule="atLeast"/>
            </w:pPr>
            <w:r w:rsidRPr="00EF0C1E">
              <w:t xml:space="preserve">Must include benefits for dentists’ services to the extent that the same services would be covered if performed by a physician. </w:t>
            </w:r>
            <w:r w:rsidRPr="003E5248">
              <w:rPr>
                <w:b/>
                <w:i/>
              </w:rPr>
              <w:t>(There is no specific HMO requirement for this benefit/provision, but it is a benchmark plan requirement.)</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3B0DCD9B" w14:textId="77777777" w:rsidR="007F54AE" w:rsidRPr="00EF0C1E" w:rsidRDefault="007F54AE" w:rsidP="007F54AE">
            <w:pPr>
              <w:shd w:val="clear" w:color="auto" w:fill="FFFFFF"/>
              <w:jc w:val="center"/>
            </w:pPr>
            <w:r w:rsidRPr="00EF0C1E">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1B957EB0" w14:textId="77777777" w:rsidR="007F54AE" w:rsidRPr="00EF0C1E" w:rsidRDefault="007F54AE" w:rsidP="007F54AE"/>
        </w:tc>
      </w:tr>
      <w:tr w:rsidR="007F54AE" w:rsidRPr="00384447" w14:paraId="026E537B"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51B998D0" w14:textId="77777777" w:rsidR="007F54AE" w:rsidRPr="00384447" w:rsidRDefault="007F54AE" w:rsidP="007F54AE">
            <w:pPr>
              <w:pStyle w:val="NormalWeb"/>
              <w:shd w:val="clear" w:color="auto" w:fill="FFFFFF"/>
              <w:spacing w:before="0" w:beforeAutospacing="0" w:after="0" w:afterAutospacing="0" w:line="180" w:lineRule="atLeast"/>
              <w:rPr>
                <w:bCs/>
              </w:rPr>
            </w:pPr>
            <w:r w:rsidRPr="00384447">
              <w:rPr>
                <w:bCs/>
              </w:rPr>
              <w:t>Enrollee choice of PCP</w:t>
            </w:r>
          </w:p>
          <w:p w14:paraId="58283635" w14:textId="77777777" w:rsidR="007F54AE" w:rsidRPr="00384447" w:rsidRDefault="007F54AE" w:rsidP="007F54AE">
            <w:pPr>
              <w:pStyle w:val="NormalWeb"/>
              <w:shd w:val="clear" w:color="auto" w:fill="FFFFFF"/>
              <w:spacing w:before="0" w:beforeAutospacing="0" w:after="0" w:afterAutospacing="0" w:line="180" w:lineRule="atLeast"/>
              <w:rPr>
                <w:bCs/>
              </w:rPr>
            </w:pPr>
          </w:p>
          <w:p w14:paraId="19B47682" w14:textId="77777777" w:rsidR="007F54AE" w:rsidRPr="00384447" w:rsidRDefault="007F54AE" w:rsidP="007F54AE">
            <w:pPr>
              <w:pStyle w:val="NormalWeb"/>
              <w:shd w:val="clear" w:color="auto" w:fill="FFFFFF"/>
              <w:spacing w:before="0" w:beforeAutospacing="0" w:after="0" w:afterAutospacing="0" w:line="180" w:lineRule="atLeast"/>
              <w:rPr>
                <w:bCs/>
              </w:rPr>
            </w:pPr>
          </w:p>
          <w:p w14:paraId="3B33183E" w14:textId="77777777" w:rsidR="007F54AE" w:rsidRPr="00384447" w:rsidRDefault="007F54AE" w:rsidP="007F54AE">
            <w:pPr>
              <w:pStyle w:val="NormalWeb"/>
              <w:shd w:val="clear" w:color="auto" w:fill="FFFFFF"/>
              <w:spacing w:before="0" w:beforeAutospacing="0" w:after="0" w:afterAutospacing="0" w:line="180" w:lineRule="atLeast"/>
              <w:rPr>
                <w:bCs/>
              </w:rPr>
            </w:pPr>
          </w:p>
          <w:p w14:paraId="3235D326" w14:textId="77777777" w:rsidR="007F54AE" w:rsidRPr="00384447" w:rsidRDefault="007F54AE" w:rsidP="007F54AE">
            <w:pPr>
              <w:pStyle w:val="NormalWeb"/>
              <w:shd w:val="clear" w:color="auto" w:fill="FFFFFF"/>
              <w:spacing w:before="0" w:beforeAutospacing="0" w:after="0" w:afterAutospacing="0" w:line="180" w:lineRule="atLeast"/>
              <w:rPr>
                <w:color w:val="000000"/>
              </w:rPr>
            </w:pPr>
          </w:p>
          <w:p w14:paraId="55F21D5D" w14:textId="77777777" w:rsidR="007F54AE" w:rsidRPr="00384447" w:rsidRDefault="007F54AE" w:rsidP="007F54AE">
            <w:pPr>
              <w:pStyle w:val="NormalWeb"/>
              <w:shd w:val="clear" w:color="auto" w:fill="FFFFFF"/>
              <w:spacing w:before="0" w:beforeAutospacing="0" w:after="0" w:afterAutospacing="0" w:line="180" w:lineRule="atLeast"/>
              <w:rPr>
                <w:color w:val="000000"/>
              </w:rPr>
            </w:pPr>
          </w:p>
          <w:p w14:paraId="445D5A58" w14:textId="77777777" w:rsidR="007F54AE" w:rsidRPr="00384447" w:rsidRDefault="007F54AE" w:rsidP="007F54AE">
            <w:pPr>
              <w:pStyle w:val="NormalWeb"/>
              <w:shd w:val="clear" w:color="auto" w:fill="FFFFFF"/>
              <w:spacing w:before="0" w:beforeAutospacing="0" w:after="0" w:afterAutospacing="0" w:line="180" w:lineRule="atLeast"/>
              <w:rPr>
                <w:color w:val="000000"/>
              </w:rPr>
            </w:pPr>
          </w:p>
          <w:p w14:paraId="4C5FA87A" w14:textId="77777777" w:rsidR="007F54AE" w:rsidRPr="00384447" w:rsidRDefault="007F54AE" w:rsidP="007F54AE">
            <w:pPr>
              <w:pStyle w:val="NormalWeb"/>
              <w:shd w:val="clear" w:color="auto" w:fill="FFFFFF"/>
              <w:spacing w:before="0" w:beforeAutospacing="0" w:after="0" w:afterAutospacing="0" w:line="180" w:lineRule="atLeast"/>
              <w:rPr>
                <w:color w:val="000000"/>
              </w:rPr>
            </w:pPr>
          </w:p>
          <w:p w14:paraId="0CCF273E" w14:textId="77777777" w:rsidR="007F54AE" w:rsidRPr="00384447" w:rsidRDefault="007F54AE" w:rsidP="007F54AE">
            <w:pPr>
              <w:pStyle w:val="NormalWeb"/>
              <w:shd w:val="clear" w:color="auto" w:fill="FFFFFF"/>
              <w:spacing w:before="0" w:beforeAutospacing="0" w:after="0" w:afterAutospacing="0" w:line="180" w:lineRule="atLeast"/>
              <w:rPr>
                <w:color w:val="000000"/>
              </w:rPr>
            </w:pP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02211D9D" w14:textId="77777777" w:rsidR="007F54AE" w:rsidRPr="00384447" w:rsidRDefault="00846370" w:rsidP="007F54AE">
            <w:pPr>
              <w:pStyle w:val="NormalWeb"/>
              <w:shd w:val="clear" w:color="auto" w:fill="FFFFFF"/>
              <w:spacing w:before="0" w:beforeAutospacing="0" w:after="0" w:afterAutospacing="0" w:line="180" w:lineRule="atLeast"/>
              <w:jc w:val="center"/>
              <w:rPr>
                <w:u w:val="single"/>
              </w:rPr>
            </w:pPr>
            <w:hyperlink r:id="rId143" w:history="1">
              <w:r w:rsidR="007F54AE" w:rsidRPr="00384447">
                <w:rPr>
                  <w:rStyle w:val="Hyperlink"/>
                </w:rPr>
                <w:t>24-A M.R.S.A. §4306</w:t>
              </w:r>
            </w:hyperlink>
          </w:p>
          <w:p w14:paraId="4B79CA54" w14:textId="77777777" w:rsidR="007F54AE" w:rsidRPr="00384447" w:rsidRDefault="007F54AE" w:rsidP="007F54AE">
            <w:pPr>
              <w:shd w:val="clear" w:color="auto" w:fill="FFFFFF"/>
              <w:jc w:val="center"/>
              <w:rPr>
                <w:u w:val="single"/>
              </w:rPr>
            </w:pPr>
          </w:p>
          <w:p w14:paraId="1E8B80C9" w14:textId="77777777" w:rsidR="007F54AE" w:rsidRPr="00384447" w:rsidRDefault="007F54AE" w:rsidP="007F54AE">
            <w:pPr>
              <w:shd w:val="clear" w:color="auto" w:fill="FFFFFF"/>
            </w:pPr>
          </w:p>
          <w:p w14:paraId="68D85FE8" w14:textId="77777777" w:rsidR="007F54AE" w:rsidRPr="00384447" w:rsidRDefault="007F54AE" w:rsidP="007F54AE">
            <w:pPr>
              <w:shd w:val="clear" w:color="auto" w:fill="FFFFFF"/>
              <w:jc w:val="center"/>
            </w:pPr>
          </w:p>
          <w:p w14:paraId="4FE42CA9" w14:textId="77777777" w:rsidR="007F54AE" w:rsidRPr="00384447" w:rsidRDefault="007F54AE" w:rsidP="007F54AE">
            <w:pPr>
              <w:shd w:val="clear" w:color="auto" w:fill="FFFFFF"/>
              <w:jc w:val="center"/>
            </w:pPr>
          </w:p>
          <w:p w14:paraId="7F922004" w14:textId="77777777" w:rsidR="007F54AE" w:rsidRPr="00384447" w:rsidRDefault="007F54AE" w:rsidP="007F54AE">
            <w:pPr>
              <w:shd w:val="clear" w:color="auto" w:fill="FFFFFF"/>
              <w:jc w:val="center"/>
            </w:pPr>
          </w:p>
          <w:p w14:paraId="23E32461" w14:textId="77777777" w:rsidR="007F54AE" w:rsidRPr="00384447" w:rsidRDefault="007F54AE" w:rsidP="007F54AE">
            <w:pPr>
              <w:shd w:val="clear" w:color="auto" w:fill="FFFFFF"/>
              <w:jc w:val="center"/>
            </w:pPr>
          </w:p>
          <w:p w14:paraId="5BF75881" w14:textId="77777777" w:rsidR="007F54AE" w:rsidRPr="00384447" w:rsidRDefault="007F54AE" w:rsidP="007F54AE">
            <w:pPr>
              <w:shd w:val="clear" w:color="auto" w:fill="FFFFFF"/>
              <w:jc w:val="center"/>
            </w:pP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3B0B40B4" w14:textId="77777777" w:rsidR="007F54AE" w:rsidRPr="00384447" w:rsidRDefault="007F54AE" w:rsidP="007F54AE">
            <w:pPr>
              <w:pStyle w:val="NormalWeb"/>
              <w:shd w:val="clear" w:color="auto" w:fill="FFFFFF"/>
              <w:spacing w:line="180" w:lineRule="atLeast"/>
            </w:pPr>
            <w:r>
              <w:lastRenderedPageBreak/>
              <w:t xml:space="preserve">A carrier offering or renewing a managed care plan shall allow enrollees to choose their own primary care providers, as allowed under the managed care plan's rules, from among the panel of participating providers made available to enrollees under the managed care plan's rules. A carrier shall allow physicians, including, but not limited to, pediatricians and physicians who specialize in obstetrics and gynecology, </w:t>
            </w:r>
            <w:r w:rsidRPr="005D19BF">
              <w:t xml:space="preserve">and physician assistants licensed pursuant to Title 32, section 2594-E or section 3270-E </w:t>
            </w:r>
            <w:r>
              <w:t xml:space="preserve">and certified nurse practitioners who </w:t>
            </w:r>
            <w:r>
              <w:lastRenderedPageBreak/>
              <w:t>have been approved by the State Board of Nursing to practice advanced practice registered nursing without the supervision of a physician pursuant to Title 32, section 2102, subsection 2-A to serve as primary care providers for managed care plans.</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39BE0C30" w14:textId="77777777" w:rsidR="007F54AE" w:rsidRPr="00384447" w:rsidRDefault="007F54AE" w:rsidP="007F54AE">
            <w:pPr>
              <w:shd w:val="clear" w:color="auto" w:fill="FFFFFF"/>
              <w:jc w:val="center"/>
              <w:rPr>
                <w:rFonts w:eastAsia="MS Mincho"/>
              </w:rPr>
            </w:pPr>
            <w:r w:rsidRPr="00384447">
              <w:rPr>
                <w:rFonts w:ascii="Segoe UI Symbol" w:eastAsia="MS Mincho" w:hAnsi="Segoe UI Symbol" w:cs="Segoe UI Symbol"/>
              </w:rPr>
              <w:lastRenderedPageBreak/>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4AE65C43" w14:textId="77777777" w:rsidR="007F54AE" w:rsidRPr="00384447" w:rsidRDefault="007F54AE" w:rsidP="007F54AE"/>
        </w:tc>
      </w:tr>
      <w:tr w:rsidR="007F54AE" w:rsidRPr="00384447" w14:paraId="75B971C8"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5D8540B1" w14:textId="77777777" w:rsidR="007F54AE" w:rsidRPr="00384447" w:rsidRDefault="007F54AE" w:rsidP="007F54AE">
            <w:pPr>
              <w:pStyle w:val="NormalWeb"/>
              <w:shd w:val="clear" w:color="auto" w:fill="FFFFFF"/>
              <w:spacing w:before="0" w:beforeAutospacing="0" w:after="0" w:afterAutospacing="0" w:line="150" w:lineRule="atLeast"/>
              <w:rPr>
                <w:color w:val="000000"/>
              </w:rPr>
            </w:pPr>
            <w:r w:rsidRPr="00384447">
              <w:rPr>
                <w:color w:val="000000"/>
              </w:rPr>
              <w:t>Essential Health Care Providers (Rural health clinics)</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5C0FAA2E" w14:textId="77777777" w:rsidR="007F54AE" w:rsidRPr="00384447" w:rsidRDefault="00846370" w:rsidP="007F54AE">
            <w:pPr>
              <w:pStyle w:val="NormalWeb"/>
              <w:shd w:val="clear" w:color="auto" w:fill="FFFFFF"/>
              <w:spacing w:before="0" w:beforeAutospacing="0" w:after="0" w:afterAutospacing="0" w:line="150" w:lineRule="atLeast"/>
              <w:jc w:val="center"/>
              <w:rPr>
                <w:color w:val="0000FF"/>
                <w:u w:val="single"/>
              </w:rPr>
            </w:pPr>
            <w:hyperlink r:id="rId144" w:history="1">
              <w:r w:rsidR="007F54AE" w:rsidRPr="00384447">
                <w:rPr>
                  <w:rStyle w:val="Hyperlink"/>
                </w:rPr>
                <w:t>Rule 850</w:t>
              </w:r>
            </w:hyperlink>
            <w:r w:rsidR="007F54AE" w:rsidRPr="00384447">
              <w:rPr>
                <w:rStyle w:val="Hyperlink"/>
              </w:rPr>
              <w:t>(7)</w:t>
            </w: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60009C6C" w14:textId="77777777" w:rsidR="007F54AE" w:rsidRPr="00384447" w:rsidRDefault="007F54AE" w:rsidP="007F54AE">
            <w:pPr>
              <w:shd w:val="clear" w:color="auto" w:fill="FFFFFF"/>
              <w:rPr>
                <w:color w:val="000000"/>
              </w:rPr>
            </w:pPr>
            <w:r w:rsidRPr="00384447">
              <w:rPr>
                <w:color w:val="000000"/>
              </w:rPr>
              <w:t xml:space="preserve">Benefits must be made available for outpatient health care services of certified </w:t>
            </w:r>
            <w:r w:rsidRPr="00384447">
              <w:rPr>
                <w:bCs/>
                <w:color w:val="000000"/>
              </w:rPr>
              <w:t>rural health clinics</w:t>
            </w:r>
            <w:r w:rsidRPr="00384447">
              <w:rPr>
                <w:color w:val="000000"/>
              </w:rPr>
              <w:t>.</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127DC2CA" w14:textId="77777777" w:rsidR="007F54AE" w:rsidRPr="00384447" w:rsidRDefault="007F54AE" w:rsidP="007F54AE">
            <w:pPr>
              <w:shd w:val="clear" w:color="auto" w:fill="FFFFFF"/>
              <w:jc w:val="center"/>
            </w:pPr>
            <w:r w:rsidRPr="00384447">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7DA673E7" w14:textId="77777777" w:rsidR="007F54AE" w:rsidRPr="00384447" w:rsidRDefault="007F54AE" w:rsidP="007F54AE"/>
        </w:tc>
      </w:tr>
      <w:tr w:rsidR="007F54AE" w:rsidRPr="00384447" w14:paraId="62DB2343"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664EF213" w14:textId="77777777" w:rsidR="007F54AE" w:rsidRPr="00B0060C" w:rsidRDefault="007F54AE" w:rsidP="007F54AE">
            <w:r>
              <w:t>Independent Practice</w:t>
            </w:r>
            <w:r w:rsidRPr="00B0060C">
              <w:t xml:space="preserve"> Dental Hygienists</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7DA9BCCF" w14:textId="77777777" w:rsidR="007F54AE" w:rsidRDefault="00846370" w:rsidP="007F54AE">
            <w:pPr>
              <w:jc w:val="center"/>
              <w:rPr>
                <w:color w:val="0000FF"/>
              </w:rPr>
            </w:pPr>
            <w:hyperlink r:id="rId145" w:history="1">
              <w:r w:rsidR="007F54AE" w:rsidRPr="00630A97">
                <w:rPr>
                  <w:rStyle w:val="Hyperlink"/>
                </w:rPr>
                <w:t>24-A M.R.S.A. §4257</w:t>
              </w:r>
            </w:hyperlink>
            <w:r w:rsidR="007F54AE" w:rsidRPr="00630A97">
              <w:rPr>
                <w:color w:val="0000FF"/>
              </w:rPr>
              <w:t xml:space="preserve"> </w:t>
            </w:r>
          </w:p>
          <w:p w14:paraId="73BD3F57" w14:textId="77777777" w:rsidR="007F54AE" w:rsidRPr="00630A97" w:rsidRDefault="007F54AE" w:rsidP="007F54AE">
            <w:pPr>
              <w:spacing w:line="150" w:lineRule="atLeast"/>
              <w:jc w:val="center"/>
              <w:rPr>
                <w:color w:val="0000FF"/>
              </w:rPr>
            </w:pPr>
          </w:p>
          <w:p w14:paraId="3E33ED68" w14:textId="77777777" w:rsidR="007F54AE" w:rsidRPr="00630A97" w:rsidRDefault="007F54AE" w:rsidP="007F54AE">
            <w:pPr>
              <w:jc w:val="center"/>
              <w:rPr>
                <w:color w:val="0000FF"/>
              </w:rPr>
            </w:pPr>
          </w:p>
          <w:p w14:paraId="692791E9" w14:textId="77777777" w:rsidR="007F54AE" w:rsidRPr="00630A97" w:rsidRDefault="007F54AE" w:rsidP="007F54AE">
            <w:pPr>
              <w:rPr>
                <w:color w:val="0000FF"/>
              </w:rPr>
            </w:pP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2E157D66" w14:textId="77777777" w:rsidR="007F54AE" w:rsidRPr="004C6861" w:rsidRDefault="007F54AE" w:rsidP="007F54AE">
            <w:pPr>
              <w:autoSpaceDE w:val="0"/>
              <w:autoSpaceDN w:val="0"/>
              <w:adjustRightInd w:val="0"/>
              <w:rPr>
                <w:color w:val="000000"/>
                <w:sz w:val="22"/>
                <w:szCs w:val="22"/>
              </w:rPr>
            </w:pPr>
            <w:r w:rsidRPr="002A0058">
              <w:t>Coverage must be provided for dental services performed by a licensed independent practice dental hygienist when those services are covered services under the contract and when they are within the lawful scope of practice of the independent practice dental hygienist.</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09787F29" w14:textId="77777777" w:rsidR="007F54AE" w:rsidRDefault="007F54AE" w:rsidP="007F54AE">
            <w:pPr>
              <w:jc w:val="center"/>
            </w:pPr>
            <w:r w:rsidRPr="000D7516">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6EB2F7D9" w14:textId="77777777" w:rsidR="007F54AE" w:rsidRPr="00865625" w:rsidRDefault="007F54AE" w:rsidP="007F54AE">
            <w:pPr>
              <w:rPr>
                <w:b/>
                <w:snapToGrid w:val="0"/>
                <w:color w:val="FF0000"/>
                <w:sz w:val="18"/>
              </w:rPr>
            </w:pPr>
          </w:p>
        </w:tc>
      </w:tr>
      <w:tr w:rsidR="007F54AE" w:rsidRPr="00384447" w14:paraId="1930064C"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0BE49CAE" w14:textId="77777777" w:rsidR="007F54AE" w:rsidRPr="00384447" w:rsidRDefault="007F54AE" w:rsidP="007F54AE">
            <w:pPr>
              <w:pStyle w:val="NormalWeb"/>
              <w:spacing w:line="180" w:lineRule="atLeast"/>
            </w:pPr>
            <w:r w:rsidRPr="003342BE">
              <w:rPr>
                <w:bCs/>
                <w:color w:val="000000"/>
              </w:rPr>
              <w:t>Naturopathic doctor</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5C5B82CB" w14:textId="77777777" w:rsidR="007F54AE" w:rsidRPr="00384447" w:rsidRDefault="00846370" w:rsidP="007F54AE">
            <w:pPr>
              <w:pStyle w:val="NormalWeb"/>
              <w:spacing w:line="180" w:lineRule="atLeast"/>
              <w:jc w:val="center"/>
              <w:rPr>
                <w:color w:val="0000FF"/>
                <w:u w:val="single"/>
              </w:rPr>
            </w:pPr>
            <w:hyperlink r:id="rId146" w:history="1">
              <w:r w:rsidR="007F54AE" w:rsidRPr="007B67A1">
                <w:rPr>
                  <w:rStyle w:val="Hyperlink"/>
                </w:rPr>
                <w:t>24-A MRSA</w:t>
              </w:r>
              <w:r w:rsidR="007F54AE" w:rsidRPr="007B67A1">
                <w:rPr>
                  <w:rStyle w:val="Hyperlink"/>
                </w:rPr>
                <w:br/>
                <w:t>§4320-K</w:t>
              </w:r>
            </w:hyperlink>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3DB59FCE" w14:textId="77777777" w:rsidR="007F54AE" w:rsidRDefault="007F54AE" w:rsidP="007F54AE">
            <w:pPr>
              <w:pStyle w:val="NormalWeb"/>
              <w:spacing w:line="150" w:lineRule="atLeast"/>
              <w:contextualSpacing/>
            </w:pPr>
            <w:r>
              <w:t>Must p</w:t>
            </w:r>
            <w:r w:rsidRPr="00223C1F">
              <w:t xml:space="preserve">rovide coverage for health care services performed by a naturopathic doctor licensed </w:t>
            </w:r>
            <w:r>
              <w:t>in this State</w:t>
            </w:r>
            <w:r w:rsidRPr="00223C1F">
              <w:t xml:space="preserve"> when</w:t>
            </w:r>
            <w:r>
              <w:t xml:space="preserve"> those services are </w:t>
            </w:r>
            <w:r w:rsidRPr="00223C1F">
              <w:t>covered services under the plan when performed by any other health care provider</w:t>
            </w:r>
            <w:r>
              <w:t xml:space="preserve"> </w:t>
            </w:r>
            <w:r w:rsidRPr="00133AD7">
              <w:rPr>
                <w:b/>
              </w:rPr>
              <w:t>and</w:t>
            </w:r>
            <w:r>
              <w:rPr>
                <w:b/>
              </w:rPr>
              <w:t xml:space="preserve"> </w:t>
            </w:r>
            <w:r w:rsidRPr="00133AD7">
              <w:t>those services are within the lawful scope of practice of the naturopathic doctor.</w:t>
            </w:r>
          </w:p>
          <w:p w14:paraId="7BC0778D" w14:textId="77777777" w:rsidR="007F54AE" w:rsidRDefault="007F54AE" w:rsidP="007F54AE">
            <w:pPr>
              <w:rPr>
                <w:rStyle w:val="text1"/>
                <w:color w:val="000000"/>
              </w:rPr>
            </w:pPr>
            <w:r w:rsidRPr="00A15691">
              <w:rPr>
                <w:rStyle w:val="text1"/>
                <w:color w:val="000000"/>
              </w:rPr>
              <w:t>Any deductible, copayment or coinsurance cannot exceed the deductible, copayment or coinsurance applicable to the same service provided by other health care providers.</w:t>
            </w:r>
          </w:p>
          <w:p w14:paraId="21B754A2" w14:textId="77777777" w:rsidR="007F54AE" w:rsidRDefault="007F54AE" w:rsidP="007F54AE">
            <w:pPr>
              <w:rPr>
                <w:rStyle w:val="text1"/>
                <w:color w:val="000000"/>
              </w:rPr>
            </w:pPr>
          </w:p>
          <w:p w14:paraId="1136A0CC" w14:textId="77777777" w:rsidR="007F54AE" w:rsidRPr="0053061B" w:rsidRDefault="007F54AE" w:rsidP="007F54AE">
            <w:pPr>
              <w:rPr>
                <w:rStyle w:val="text1"/>
                <w:b/>
                <w:color w:val="000000"/>
              </w:rPr>
            </w:pPr>
            <w:r w:rsidRPr="0053061B">
              <w:rPr>
                <w:rStyle w:val="text1"/>
                <w:b/>
                <w:color w:val="000000"/>
              </w:rPr>
              <w:t>Network participation:</w:t>
            </w:r>
          </w:p>
          <w:p w14:paraId="77C372B2" w14:textId="77777777" w:rsidR="007F54AE" w:rsidRDefault="007F54AE" w:rsidP="007F54AE">
            <w:pPr>
              <w:pStyle w:val="ListParagraph"/>
              <w:numPr>
                <w:ilvl w:val="0"/>
                <w:numId w:val="48"/>
              </w:numPr>
              <w:rPr>
                <w:rStyle w:val="text1"/>
                <w:color w:val="000000"/>
              </w:rPr>
            </w:pPr>
            <w:r>
              <w:rPr>
                <w:rStyle w:val="text1"/>
                <w:color w:val="000000"/>
              </w:rPr>
              <w:t xml:space="preserve">A carrier must demonstrate that its provider network includes </w:t>
            </w:r>
            <w:r w:rsidRPr="00732989">
              <w:rPr>
                <w:rStyle w:val="text1"/>
                <w:color w:val="000000"/>
              </w:rPr>
              <w:t>reasonable access to all covered services that are within the lawful scope of practice of a naturopathic doctor.</w:t>
            </w:r>
          </w:p>
          <w:p w14:paraId="20140689" w14:textId="77777777" w:rsidR="007F54AE" w:rsidRPr="007B67A1" w:rsidRDefault="007F54AE" w:rsidP="007F54AE">
            <w:pPr>
              <w:pStyle w:val="ListParagraph"/>
              <w:numPr>
                <w:ilvl w:val="0"/>
                <w:numId w:val="48"/>
              </w:numPr>
              <w:rPr>
                <w:rStyle w:val="text1"/>
                <w:color w:val="000000"/>
              </w:rPr>
            </w:pPr>
            <w:r>
              <w:rPr>
                <w:rStyle w:val="text1"/>
                <w:color w:val="000000"/>
              </w:rPr>
              <w:t>A carrier may not exclude</w:t>
            </w:r>
            <w:r w:rsidRPr="007B67A1">
              <w:rPr>
                <w:rStyle w:val="text1"/>
                <w:color w:val="000000"/>
              </w:rPr>
              <w:t xml:space="preserve"> a provider from network participation solely because the provider is a naturopathic doctor, as long as the provider is willing to meet the same terms and conditions as other participating providers. </w:t>
            </w:r>
          </w:p>
          <w:p w14:paraId="3B4B7097" w14:textId="77777777" w:rsidR="007F54AE" w:rsidRPr="007B67A1" w:rsidRDefault="007F54AE" w:rsidP="007F54AE">
            <w:pPr>
              <w:pStyle w:val="ListParagraph"/>
              <w:numPr>
                <w:ilvl w:val="0"/>
                <w:numId w:val="48"/>
              </w:numPr>
              <w:rPr>
                <w:rStyle w:val="text1"/>
                <w:color w:val="000000"/>
              </w:rPr>
            </w:pPr>
            <w:r w:rsidRPr="007B67A1">
              <w:rPr>
                <w:rStyle w:val="text1"/>
                <w:color w:val="000000"/>
              </w:rPr>
              <w:t xml:space="preserve">A carrier is not required to contract with all naturopathic doctors. </w:t>
            </w:r>
          </w:p>
          <w:p w14:paraId="582B1AE2" w14:textId="77777777" w:rsidR="007F54AE" w:rsidRPr="00384447" w:rsidRDefault="007F54AE" w:rsidP="007F54AE">
            <w:pPr>
              <w:pStyle w:val="NormalWeb"/>
              <w:spacing w:line="180" w:lineRule="atLeast"/>
            </w:pPr>
            <w:r w:rsidRPr="007B67A1">
              <w:rPr>
                <w:rStyle w:val="text1"/>
                <w:color w:val="000000"/>
              </w:rPr>
              <w:lastRenderedPageBreak/>
              <w:t>A carrier is not required to provide coverage for any service provided by a participating naturopathic doctor that is not within the plan's scope of coverage.</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08B33BA1" w14:textId="77777777" w:rsidR="007F54AE" w:rsidRPr="00384447" w:rsidRDefault="007F54AE" w:rsidP="007F54AE">
            <w:pPr>
              <w:shd w:val="clear" w:color="auto" w:fill="FFFFFF"/>
              <w:jc w:val="center"/>
              <w:rPr>
                <w:rFonts w:ascii="Arial Unicode MS" w:eastAsia="MS Mincho" w:hAnsi="Arial Unicode MS" w:cs="Arial Unicode MS"/>
              </w:rPr>
            </w:pPr>
            <w:r w:rsidRPr="000D7516">
              <w:rPr>
                <w:rFonts w:ascii="Segoe UI Symbol" w:eastAsia="MS Mincho" w:hAnsi="Segoe UI Symbol" w:cs="Segoe UI Symbol"/>
              </w:rPr>
              <w:lastRenderedPageBreak/>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5F0335B3" w14:textId="77777777" w:rsidR="007F54AE" w:rsidRPr="00384447" w:rsidRDefault="007F54AE" w:rsidP="007F54AE"/>
        </w:tc>
      </w:tr>
      <w:tr w:rsidR="007F54AE" w:rsidRPr="00384447" w14:paraId="48C99C05"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626E4529" w14:textId="77777777" w:rsidR="007F54AE" w:rsidRPr="00384447" w:rsidRDefault="007F54AE" w:rsidP="007F54AE">
            <w:pPr>
              <w:pStyle w:val="NormalWeb"/>
              <w:spacing w:line="180" w:lineRule="atLeast"/>
            </w:pPr>
            <w:r w:rsidRPr="00384447">
              <w:t>Network adequacy</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3B600E89" w14:textId="77777777" w:rsidR="007F54AE" w:rsidRPr="00384447" w:rsidRDefault="007F54AE" w:rsidP="007F54AE">
            <w:pPr>
              <w:pStyle w:val="NormalWeb"/>
              <w:spacing w:line="180" w:lineRule="atLeast"/>
              <w:jc w:val="center"/>
              <w:rPr>
                <w:rStyle w:val="Hyperlink"/>
              </w:rPr>
            </w:pPr>
            <w:r w:rsidRPr="00384447">
              <w:rPr>
                <w:color w:val="0000FF"/>
                <w:u w:val="single"/>
              </w:rPr>
              <w:t xml:space="preserve">24-A M.R.S.A. </w:t>
            </w:r>
            <w:hyperlink r:id="rId147" w:history="1">
              <w:r w:rsidRPr="00384447">
                <w:rPr>
                  <w:rStyle w:val="Hyperlink"/>
                </w:rPr>
                <w:t>§2673-A</w:t>
              </w:r>
            </w:hyperlink>
          </w:p>
          <w:p w14:paraId="6F1A7309" w14:textId="77777777" w:rsidR="007F54AE" w:rsidRPr="00384447" w:rsidRDefault="00846370" w:rsidP="007F54AE">
            <w:pPr>
              <w:pStyle w:val="NormalWeb"/>
              <w:spacing w:line="180" w:lineRule="atLeast"/>
              <w:jc w:val="center"/>
              <w:rPr>
                <w:rStyle w:val="Hyperlink"/>
              </w:rPr>
            </w:pPr>
            <w:hyperlink r:id="rId148" w:history="1">
              <w:r w:rsidR="007F54AE" w:rsidRPr="00384447">
                <w:rPr>
                  <w:rStyle w:val="Hyperlink"/>
                </w:rPr>
                <w:t>§4303(1</w:t>
              </w:r>
            </w:hyperlink>
            <w:r w:rsidR="007F54AE" w:rsidRPr="00384447">
              <w:rPr>
                <w:color w:val="0000FF"/>
              </w:rPr>
              <w:t>)</w:t>
            </w:r>
          </w:p>
          <w:p w14:paraId="64BC153B" w14:textId="77777777" w:rsidR="007F54AE" w:rsidRPr="00384447" w:rsidRDefault="00846370" w:rsidP="007F54AE">
            <w:pPr>
              <w:pStyle w:val="NormalWeb"/>
              <w:spacing w:line="180" w:lineRule="atLeast"/>
              <w:jc w:val="center"/>
              <w:rPr>
                <w:color w:val="0000FF"/>
              </w:rPr>
            </w:pPr>
            <w:hyperlink r:id="rId149" w:history="1">
              <w:r w:rsidR="007F54AE" w:rsidRPr="00384447">
                <w:rPr>
                  <w:rStyle w:val="Hyperlink"/>
                </w:rPr>
                <w:t>Rule 850</w:t>
              </w:r>
            </w:hyperlink>
            <w:r w:rsidR="007F54AE" w:rsidRPr="00384447">
              <w:rPr>
                <w:rStyle w:val="Hyperlink"/>
              </w:rPr>
              <w:t>(7)</w:t>
            </w:r>
          </w:p>
          <w:p w14:paraId="1E87671B" w14:textId="77777777" w:rsidR="007F54AE" w:rsidRPr="00384447" w:rsidRDefault="00846370" w:rsidP="007F54AE">
            <w:pPr>
              <w:pStyle w:val="NormalWeb"/>
              <w:spacing w:line="180" w:lineRule="atLeast"/>
              <w:jc w:val="center"/>
              <w:rPr>
                <w:color w:val="0000FF"/>
              </w:rPr>
            </w:pPr>
            <w:hyperlink r:id="rId150" w:history="1">
              <w:r w:rsidR="007F54AE" w:rsidRPr="00384447">
                <w:rPr>
                  <w:rStyle w:val="Hyperlink"/>
                </w:rPr>
                <w:t>Rule 360</w:t>
              </w:r>
            </w:hyperlink>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4B8B3526" w14:textId="77777777" w:rsidR="007F54AE" w:rsidRPr="00384447" w:rsidRDefault="007F54AE" w:rsidP="007F54AE">
            <w:pPr>
              <w:pStyle w:val="NormalWeb"/>
              <w:spacing w:line="180" w:lineRule="atLeast"/>
            </w:pPr>
            <w:r w:rsidRPr="00384447">
              <w:t>All managed care arrangements except MEWA’s must be filed for adequacy and compliance with Rule 850 and Rule 360 access standards.</w:t>
            </w:r>
          </w:p>
          <w:p w14:paraId="3682D171" w14:textId="77777777" w:rsidR="007F54AE" w:rsidRDefault="007F54AE" w:rsidP="007F54AE">
            <w:pPr>
              <w:pStyle w:val="NormalWeb"/>
              <w:spacing w:line="180" w:lineRule="atLeast"/>
            </w:pPr>
            <w:r w:rsidRPr="00384447">
              <w:t>If the policy uses a network, the network(s) need to have been approved by the Bureau for adequacy and access standards (i.e. physician, hospital, and ancillary service networks).</w:t>
            </w:r>
          </w:p>
          <w:p w14:paraId="53A99F56" w14:textId="77777777" w:rsidR="007F54AE" w:rsidRPr="00384447" w:rsidRDefault="007F54AE" w:rsidP="007F54AE">
            <w:pPr>
              <w:pStyle w:val="NormalWeb"/>
              <w:spacing w:line="180" w:lineRule="atLeast"/>
            </w:pPr>
            <w:r>
              <w:t>Must provide a copy of network approval.</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2D52846E" w14:textId="77777777" w:rsidR="007F54AE" w:rsidRPr="00384447" w:rsidRDefault="007F54AE" w:rsidP="007F54AE">
            <w:pPr>
              <w:shd w:val="clear" w:color="auto" w:fill="FFFFFF"/>
              <w:jc w:val="center"/>
            </w:pPr>
            <w:r w:rsidRPr="00384447">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51AF2FCD" w14:textId="77777777" w:rsidR="007F54AE" w:rsidRPr="00384447" w:rsidRDefault="007F54AE" w:rsidP="007F54AE"/>
        </w:tc>
      </w:tr>
      <w:tr w:rsidR="007F54AE" w:rsidRPr="00384447" w14:paraId="25A46A1C"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79734FC4" w14:textId="77777777" w:rsidR="007F54AE" w:rsidRPr="00865625" w:rsidRDefault="007F54AE" w:rsidP="007F54AE">
            <w:pPr>
              <w:pStyle w:val="NormalWeb"/>
              <w:spacing w:line="180" w:lineRule="atLeast"/>
              <w:rPr>
                <w:color w:val="FF0000"/>
              </w:rPr>
            </w:pPr>
            <w:r>
              <w:t>P</w:t>
            </w:r>
            <w:r w:rsidRPr="00E94007">
              <w:t xml:space="preserve">astoral counselors and marriage and family </w:t>
            </w:r>
            <w:r>
              <w:t>therapist</w:t>
            </w:r>
            <w:r w:rsidRPr="00E94007">
              <w:t>s</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57C81E3E" w14:textId="77777777" w:rsidR="007F54AE" w:rsidRPr="00EF55C2" w:rsidRDefault="00846370" w:rsidP="007F54AE">
            <w:pPr>
              <w:pStyle w:val="NormalWeb"/>
              <w:spacing w:line="180" w:lineRule="atLeast"/>
              <w:jc w:val="center"/>
              <w:rPr>
                <w:color w:val="0000FF"/>
              </w:rPr>
            </w:pPr>
            <w:hyperlink r:id="rId151" w:history="1">
              <w:r w:rsidR="007F54AE" w:rsidRPr="00EF55C2">
                <w:rPr>
                  <w:rStyle w:val="Hyperlink"/>
                </w:rPr>
                <w:t>24-A M.R.S</w:t>
              </w:r>
              <w:r w:rsidR="007F54AE">
                <w:rPr>
                  <w:rStyle w:val="Hyperlink"/>
                </w:rPr>
                <w:t>.A. §</w:t>
              </w:r>
              <w:r w:rsidR="007F54AE" w:rsidRPr="00EF55C2">
                <w:rPr>
                  <w:rStyle w:val="Hyperlink"/>
                </w:rPr>
                <w:t>4234-A (8)</w:t>
              </w:r>
            </w:hyperlink>
            <w:r w:rsidR="007F54AE" w:rsidRPr="00EF55C2">
              <w:rPr>
                <w:color w:val="0000FF"/>
              </w:rPr>
              <w:t xml:space="preserve"> </w:t>
            </w: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333D1D18" w14:textId="77777777" w:rsidR="007F54AE" w:rsidRPr="00217CB9" w:rsidRDefault="007F54AE" w:rsidP="007F54AE">
            <w:pPr>
              <w:pStyle w:val="NormalWeb"/>
              <w:spacing w:line="180" w:lineRule="atLeast"/>
            </w:pPr>
            <w:r w:rsidRPr="00217CB9">
              <w:t>Must include benefits for licensed pastoral counselors and marriage and family therapists for mental health services to the extent that the same services would be covered if performed by a physician.</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4A920320" w14:textId="77777777" w:rsidR="007F54AE" w:rsidRDefault="007F54AE" w:rsidP="007F54AE">
            <w:pPr>
              <w:jc w:val="center"/>
            </w:pPr>
            <w:r w:rsidRPr="000D7516">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5E8EC18F" w14:textId="77777777" w:rsidR="007F54AE" w:rsidRPr="00865625" w:rsidRDefault="007F54AE" w:rsidP="007F54AE">
            <w:pPr>
              <w:rPr>
                <w:b/>
                <w:snapToGrid w:val="0"/>
                <w:color w:val="FF0000"/>
                <w:sz w:val="18"/>
              </w:rPr>
            </w:pPr>
          </w:p>
        </w:tc>
      </w:tr>
      <w:tr w:rsidR="007F54AE" w:rsidRPr="00384447" w14:paraId="2D72779D"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2F8781E0" w14:textId="77777777" w:rsidR="007F54AE" w:rsidRPr="00384447" w:rsidRDefault="007F54AE" w:rsidP="007F54AE">
            <w:pPr>
              <w:pStyle w:val="NormalWeb"/>
            </w:pPr>
            <w:r w:rsidRPr="00384447">
              <w:t>Pharmacy Providers – “Any Willing Pharmacy”</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7C8E2FB6" w14:textId="77777777" w:rsidR="007F54AE" w:rsidRPr="00384447" w:rsidRDefault="00846370" w:rsidP="007F54AE">
            <w:pPr>
              <w:pStyle w:val="NormalWeb"/>
              <w:jc w:val="center"/>
            </w:pPr>
            <w:hyperlink r:id="rId152" w:history="1">
              <w:r w:rsidR="007F54AE" w:rsidRPr="00384447">
                <w:rPr>
                  <w:rStyle w:val="Hyperlink"/>
                </w:rPr>
                <w:t>24-A M.R.S.A. §4317</w:t>
              </w:r>
            </w:hyperlink>
          </w:p>
          <w:p w14:paraId="75C941F0" w14:textId="77777777" w:rsidR="007F54AE" w:rsidRPr="00384447" w:rsidRDefault="007F54AE" w:rsidP="007F54AE">
            <w:pPr>
              <w:pStyle w:val="NormalWeb"/>
              <w:jc w:val="center"/>
            </w:pP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44F398E3" w14:textId="77777777" w:rsidR="007F54AE" w:rsidRPr="00384447" w:rsidRDefault="007F54AE" w:rsidP="007F54AE">
            <w:pPr>
              <w:pStyle w:val="NormalWeb"/>
              <w:spacing w:after="0" w:afterAutospacing="0"/>
            </w:pPr>
            <w:r w:rsidRPr="00384447">
              <w:t>A carrier that provides coverage for prescription drugs as part of a health plan may not refuse to contract with a pharmacy provider that is qualified and is willing to meet the terms and conditions of the carrier's criteria for pharmacy participation as stipulated in the carrier's contractual agreement with its pharmacy providers.</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503D0A51" w14:textId="77777777" w:rsidR="007F54AE" w:rsidRPr="00384447" w:rsidRDefault="007F54AE" w:rsidP="007F54AE">
            <w:pPr>
              <w:shd w:val="clear" w:color="auto" w:fill="FFFFFF"/>
              <w:jc w:val="center"/>
              <w:rPr>
                <w:rFonts w:eastAsia="MS Mincho"/>
              </w:rPr>
            </w:pPr>
            <w:r w:rsidRPr="00384447">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50C194B3" w14:textId="77777777" w:rsidR="007F54AE" w:rsidRPr="00384447" w:rsidRDefault="007F54AE" w:rsidP="007F54AE"/>
        </w:tc>
      </w:tr>
      <w:tr w:rsidR="007F54AE" w:rsidRPr="00384447" w14:paraId="1576DD58"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1B637AAF" w14:textId="77777777" w:rsidR="007F54AE" w:rsidRDefault="007F54AE" w:rsidP="007F54AE">
            <w:pPr>
              <w:pStyle w:val="NormalWeb"/>
              <w:shd w:val="clear" w:color="auto" w:fill="FFFFFF"/>
            </w:pPr>
            <w:r>
              <w:t>Physician assistants</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52664B56" w14:textId="1D294ED5" w:rsidR="007F54AE" w:rsidRPr="005D19BF" w:rsidRDefault="007F54AE" w:rsidP="007F54AE">
            <w:pPr>
              <w:pStyle w:val="NormalWeb"/>
              <w:shd w:val="clear" w:color="auto" w:fill="FFFFFF"/>
              <w:jc w:val="center"/>
              <w:rPr>
                <w:color w:val="0000FF" w:themeColor="hyperlink"/>
                <w:u w:val="single"/>
              </w:rPr>
            </w:pPr>
            <w:r w:rsidRPr="005D19BF">
              <w:rPr>
                <w:color w:val="0000FF" w:themeColor="hyperlink"/>
                <w:u w:val="single"/>
              </w:rPr>
              <w:t>24-A M.R.S. §4320-O</w:t>
            </w:r>
            <w:r>
              <w:rPr>
                <w:color w:val="0000FF" w:themeColor="hyperlink"/>
                <w:u w:val="single"/>
              </w:rPr>
              <w:br/>
            </w: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39651230" w14:textId="77777777" w:rsidR="007F54AE" w:rsidRDefault="007F54AE" w:rsidP="007F54AE">
            <w:pPr>
              <w:pStyle w:val="NormalWeb"/>
              <w:shd w:val="clear" w:color="auto" w:fill="FFFFFF"/>
            </w:pPr>
            <w:r>
              <w:t xml:space="preserve">Must provide coverage for health care services performed by a physician assistant licensed in this State when those services are covered services under the plan when performed by any other health care provider </w:t>
            </w:r>
            <w:r w:rsidRPr="005D19BF">
              <w:t xml:space="preserve">and </w:t>
            </w:r>
            <w:r>
              <w:t>those services are within the lawful scope of practice of the physician assistant.</w:t>
            </w:r>
          </w:p>
          <w:p w14:paraId="75777D26" w14:textId="77777777" w:rsidR="007F54AE" w:rsidRDefault="007F54AE" w:rsidP="007F54AE">
            <w:pPr>
              <w:pStyle w:val="NormalWeb"/>
              <w:shd w:val="clear" w:color="auto" w:fill="FFFFFF"/>
            </w:pPr>
            <w:r>
              <w:t>Any deductible, copayment, or coinsurance cannot exceed the deductible, copayment, or coinsurance applicable to the same service provided by other health care providers.</w:t>
            </w:r>
          </w:p>
          <w:p w14:paraId="0409001D" w14:textId="77777777" w:rsidR="007F54AE" w:rsidRPr="005D19BF" w:rsidRDefault="007F54AE" w:rsidP="007F54AE">
            <w:pPr>
              <w:pStyle w:val="NormalWeb"/>
              <w:shd w:val="clear" w:color="auto" w:fill="FFFFFF"/>
            </w:pPr>
            <w:r w:rsidRPr="005D19BF">
              <w:t>Network participation:</w:t>
            </w:r>
          </w:p>
          <w:p w14:paraId="6855FBD3" w14:textId="77777777" w:rsidR="007F54AE" w:rsidRDefault="007F54AE" w:rsidP="007F54AE">
            <w:pPr>
              <w:numPr>
                <w:ilvl w:val="0"/>
                <w:numId w:val="64"/>
              </w:numPr>
              <w:shd w:val="clear" w:color="auto" w:fill="FFFFFF"/>
              <w:spacing w:before="100" w:beforeAutospacing="1" w:after="100" w:afterAutospacing="1"/>
            </w:pPr>
            <w:r>
              <w:t>A carrier must demonstrate that its provider network includes reasonable access to all covered services that are within the lawful scope of practice of a physician assistant.</w:t>
            </w:r>
          </w:p>
          <w:p w14:paraId="45AABCB2" w14:textId="77777777" w:rsidR="007F54AE" w:rsidRDefault="007F54AE" w:rsidP="007F54AE">
            <w:pPr>
              <w:numPr>
                <w:ilvl w:val="0"/>
                <w:numId w:val="64"/>
              </w:numPr>
              <w:shd w:val="clear" w:color="auto" w:fill="FFFFFF"/>
              <w:spacing w:before="100" w:beforeAutospacing="1" w:after="100" w:afterAutospacing="1"/>
            </w:pPr>
            <w:r>
              <w:lastRenderedPageBreak/>
              <w:t xml:space="preserve">A carrier may not exclude a provider from network participation solely because the provider is a physician assistant, as long as the provider is willing to meet the same terms and conditions as other participating providers. </w:t>
            </w:r>
          </w:p>
          <w:p w14:paraId="4215D9D9" w14:textId="77777777" w:rsidR="007F54AE" w:rsidRDefault="007F54AE" w:rsidP="007F54AE">
            <w:pPr>
              <w:numPr>
                <w:ilvl w:val="0"/>
                <w:numId w:val="64"/>
              </w:numPr>
              <w:shd w:val="clear" w:color="auto" w:fill="FFFFFF"/>
              <w:spacing w:before="100" w:beforeAutospacing="1" w:after="100" w:afterAutospacing="1"/>
            </w:pPr>
            <w:r>
              <w:t xml:space="preserve">A carrier is not required to contract with all physician assistants. </w:t>
            </w:r>
          </w:p>
          <w:p w14:paraId="5B5323DC" w14:textId="77777777" w:rsidR="007F54AE" w:rsidRDefault="007F54AE" w:rsidP="007F54AE">
            <w:pPr>
              <w:numPr>
                <w:ilvl w:val="0"/>
                <w:numId w:val="64"/>
              </w:numPr>
              <w:shd w:val="clear" w:color="auto" w:fill="FFFFFF"/>
              <w:spacing w:before="100" w:beforeAutospacing="1" w:after="100" w:afterAutospacing="1"/>
            </w:pPr>
            <w:r>
              <w:t>A carrier is not required to provide coverage for any service provided by a participating physician assistant that is not within the plan's scope of coverage.</w:t>
            </w:r>
          </w:p>
          <w:p w14:paraId="1F939A72" w14:textId="77777777" w:rsidR="007F54AE" w:rsidRPr="00234409" w:rsidRDefault="007F54AE" w:rsidP="007F54AE">
            <w:pPr>
              <w:shd w:val="clear" w:color="auto" w:fill="FFFFFF"/>
              <w:spacing w:before="100" w:beforeAutospacing="1" w:after="100" w:afterAutospacing="1"/>
            </w:pPr>
            <w:r w:rsidRPr="005D19BF">
              <w:t>Billing:</w:t>
            </w:r>
          </w:p>
          <w:p w14:paraId="7C98D3FD" w14:textId="77777777" w:rsidR="007F54AE" w:rsidRPr="005D19BF" w:rsidRDefault="007F54AE" w:rsidP="007F54AE">
            <w:pPr>
              <w:numPr>
                <w:ilvl w:val="0"/>
                <w:numId w:val="65"/>
              </w:numPr>
              <w:shd w:val="clear" w:color="auto" w:fill="FFFFFF"/>
              <w:spacing w:before="100" w:beforeAutospacing="1" w:after="100" w:afterAutospacing="1"/>
            </w:pPr>
            <w:r>
              <w:t xml:space="preserve">A carrier shall authorize a physician assistant to bill the carrier and receive direct payment for a medically necessary service provided to an enrollee </w:t>
            </w:r>
            <w:r w:rsidRPr="005D19BF">
              <w:t>and</w:t>
            </w:r>
            <w:r>
              <w:t xml:space="preserve"> identify the physician assistant as provider in the billing and claims process for payment of the service. </w:t>
            </w:r>
          </w:p>
          <w:p w14:paraId="0E09832E" w14:textId="77777777" w:rsidR="007F54AE" w:rsidRPr="005D19BF" w:rsidRDefault="007F54AE" w:rsidP="007F54AE">
            <w:pPr>
              <w:numPr>
                <w:ilvl w:val="0"/>
                <w:numId w:val="65"/>
              </w:numPr>
              <w:shd w:val="clear" w:color="auto" w:fill="FFFFFF"/>
              <w:spacing w:before="100" w:beforeAutospacing="1"/>
            </w:pPr>
            <w:r>
              <w:t>A carrier may not impose on a physician assistant a practice, education or collaboration requirement that is inconsistent with or more restrictive than a requirement of state law or board or agency rules.</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1DFA2F57" w14:textId="77777777" w:rsidR="007F54AE" w:rsidRPr="00384447" w:rsidRDefault="007F54AE" w:rsidP="007F54AE">
            <w:pPr>
              <w:shd w:val="clear" w:color="auto" w:fill="FFFFFF"/>
              <w:jc w:val="center"/>
              <w:rPr>
                <w:rFonts w:ascii="Segoe UI Symbol" w:eastAsia="MS Mincho" w:hAnsi="Segoe UI Symbol" w:cs="Segoe UI Symbol"/>
              </w:rPr>
            </w:pPr>
            <w:r w:rsidRPr="00384447">
              <w:rPr>
                <w:rFonts w:ascii="Segoe UI Symbol" w:eastAsia="MS Mincho" w:hAnsi="Segoe UI Symbol" w:cs="Segoe UI Symbol"/>
              </w:rPr>
              <w:lastRenderedPageBreak/>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21F6D5DA" w14:textId="77777777" w:rsidR="007F54AE" w:rsidRPr="00384447" w:rsidRDefault="007F54AE" w:rsidP="007F54AE"/>
        </w:tc>
      </w:tr>
      <w:tr w:rsidR="007F54AE" w:rsidRPr="00384447" w14:paraId="489CBD35"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0C1647F2" w14:textId="77777777" w:rsidR="007F54AE" w:rsidRPr="00384447" w:rsidRDefault="007F54AE" w:rsidP="007F54AE">
            <w:pPr>
              <w:pStyle w:val="NormalWeb"/>
              <w:spacing w:line="180" w:lineRule="atLeast"/>
            </w:pPr>
            <w:r w:rsidRPr="00384447">
              <w:t xml:space="preserve">PPOs – Payment for Non-preferred Providers </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4DD2D39F" w14:textId="77777777" w:rsidR="007F54AE" w:rsidRPr="00384447" w:rsidRDefault="007F54AE" w:rsidP="007F54AE">
            <w:pPr>
              <w:pStyle w:val="NormalWeb"/>
              <w:spacing w:line="180" w:lineRule="atLeast"/>
              <w:jc w:val="center"/>
              <w:rPr>
                <w:color w:val="0000FF"/>
              </w:rPr>
            </w:pPr>
            <w:r w:rsidRPr="00384447">
              <w:rPr>
                <w:color w:val="0000FF"/>
                <w:u w:val="single"/>
              </w:rPr>
              <w:t xml:space="preserve">24-A M.R.S.A. </w:t>
            </w:r>
            <w:hyperlink r:id="rId153" w:history="1">
              <w:r w:rsidRPr="00384447">
                <w:rPr>
                  <w:rStyle w:val="Hyperlink"/>
                </w:rPr>
                <w:t>§2677-A(2)</w:t>
              </w:r>
            </w:hyperlink>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2C0D6A42" w14:textId="77777777" w:rsidR="007F54AE" w:rsidRPr="00384447" w:rsidRDefault="007F54AE" w:rsidP="007F54AE">
            <w:pPr>
              <w:pStyle w:val="NormalWeb"/>
              <w:spacing w:line="180" w:lineRule="atLeast"/>
            </w:pPr>
            <w:r w:rsidRPr="00384447">
              <w:t>The benefit level differential between services rendered by preferred providers and non-preferred providers may not exceed 20% of the allowable charge for the service rendered.</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19B2243F" w14:textId="77777777" w:rsidR="007F54AE" w:rsidRPr="00384447" w:rsidRDefault="007F54AE" w:rsidP="007F54AE">
            <w:pPr>
              <w:shd w:val="clear" w:color="auto" w:fill="FFFFFF"/>
              <w:jc w:val="center"/>
              <w:rPr>
                <w:rFonts w:eastAsia="MS Mincho"/>
              </w:rPr>
            </w:pPr>
            <w:r w:rsidRPr="00384447">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62253630" w14:textId="77777777" w:rsidR="007F54AE" w:rsidRPr="00384447" w:rsidRDefault="007F54AE" w:rsidP="007F54AE"/>
        </w:tc>
      </w:tr>
      <w:tr w:rsidR="007F54AE" w:rsidRPr="00384447" w14:paraId="72028B20"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40137810" w14:textId="77777777" w:rsidR="007F54AE" w:rsidRPr="00384447" w:rsidRDefault="007F54AE" w:rsidP="007F54AE">
            <w:pPr>
              <w:pStyle w:val="NormalWeb"/>
              <w:shd w:val="clear" w:color="auto" w:fill="FFFFFF"/>
              <w:spacing w:line="150" w:lineRule="atLeast"/>
            </w:pPr>
            <w:r w:rsidRPr="00384447">
              <w:t>Provider directories</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45F1E789" w14:textId="77777777" w:rsidR="007F54AE" w:rsidRDefault="00846370" w:rsidP="007F54AE">
            <w:pPr>
              <w:pStyle w:val="NormalWeb"/>
              <w:shd w:val="clear" w:color="auto" w:fill="FFFFFF"/>
              <w:spacing w:line="150" w:lineRule="atLeast"/>
              <w:jc w:val="center"/>
            </w:pPr>
            <w:hyperlink r:id="rId154" w:history="1">
              <w:r w:rsidR="007F54AE" w:rsidRPr="00B15612">
                <w:rPr>
                  <w:rStyle w:val="Hyperlink"/>
                </w:rPr>
                <w:t xml:space="preserve">24-A M.R.S. §4303-D </w:t>
              </w:r>
            </w:hyperlink>
          </w:p>
          <w:p w14:paraId="6C4C57EC" w14:textId="77777777" w:rsidR="007F54AE" w:rsidRPr="00384447" w:rsidRDefault="007F54AE" w:rsidP="007F54AE">
            <w:pPr>
              <w:pStyle w:val="NormalWeb"/>
              <w:shd w:val="clear" w:color="auto" w:fill="FFFFFF"/>
              <w:spacing w:line="150" w:lineRule="atLeast"/>
              <w:jc w:val="center"/>
              <w:rPr>
                <w:color w:val="0000FF"/>
                <w:u w:val="single"/>
              </w:rPr>
            </w:pP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47D5DAD1" w14:textId="77777777" w:rsidR="007F54AE" w:rsidRDefault="007F54AE" w:rsidP="007F54AE">
            <w:pPr>
              <w:pStyle w:val="NormalWeb"/>
              <w:shd w:val="clear" w:color="auto" w:fill="FFFFFF"/>
              <w:spacing w:before="0" w:beforeAutospacing="0" w:after="240" w:afterAutospacing="0"/>
            </w:pPr>
            <w:r>
              <w:rPr>
                <w:b/>
                <w:bCs/>
              </w:rPr>
              <w:t xml:space="preserve">1. Requirement. </w:t>
            </w:r>
            <w:r>
              <w:t xml:space="preserve">A carrier shall make available provider directories in accordance with this section. </w:t>
            </w:r>
          </w:p>
          <w:p w14:paraId="723854EC" w14:textId="77777777" w:rsidR="007F54AE" w:rsidRDefault="007F54AE" w:rsidP="007F54AE">
            <w:pPr>
              <w:pStyle w:val="Default"/>
            </w:pPr>
            <w:r>
              <w:t xml:space="preserve">A. A carrier shall post electronically a current and accurate provider directory for each of its network plans with the information and search functions described in subsection 2. In making the directory available electronically, the carrier shall ensure that the general public is able to view all of the current providers for a plan through a clearly identifiable link or tab and without creating or accessing an account or entering a policy or contract number. </w:t>
            </w:r>
          </w:p>
          <w:p w14:paraId="761EC922" w14:textId="77777777" w:rsidR="007F54AE" w:rsidRDefault="007F54AE" w:rsidP="007F54AE">
            <w:pPr>
              <w:pStyle w:val="Default"/>
            </w:pPr>
          </w:p>
          <w:p w14:paraId="161710AB" w14:textId="77777777" w:rsidR="007F54AE" w:rsidRDefault="007F54AE" w:rsidP="007F54AE">
            <w:pPr>
              <w:pStyle w:val="Default"/>
            </w:pPr>
            <w:r>
              <w:lastRenderedPageBreak/>
              <w:t xml:space="preserve">B. A carrier shall update each provider directory at least monthly. The carrier shall periodically audit at least a reasonable sample size of its provider directories for accuracy and retain documentation of such an audit to be made available to the superintendent upon request. </w:t>
            </w:r>
          </w:p>
          <w:p w14:paraId="0DE73895" w14:textId="77777777" w:rsidR="007F54AE" w:rsidRDefault="007F54AE" w:rsidP="007F54AE">
            <w:pPr>
              <w:pStyle w:val="Default"/>
            </w:pPr>
          </w:p>
          <w:p w14:paraId="7A72520A" w14:textId="77777777" w:rsidR="007F54AE" w:rsidRDefault="007F54AE" w:rsidP="007F54AE">
            <w:pPr>
              <w:pStyle w:val="Default"/>
            </w:pPr>
            <w:r>
              <w:t xml:space="preserve">C. A carrier shall provide a print copy, or a print copy of the requested directory information, of a current provider directory with the information described in subsection 2 upon request of a covered person or a prospective covered person. </w:t>
            </w:r>
          </w:p>
          <w:p w14:paraId="0EC24664" w14:textId="77777777" w:rsidR="007F54AE" w:rsidRDefault="007F54AE" w:rsidP="007F54AE">
            <w:pPr>
              <w:pStyle w:val="Default"/>
            </w:pPr>
          </w:p>
          <w:p w14:paraId="4E132E70" w14:textId="77777777" w:rsidR="007F54AE" w:rsidRDefault="007F54AE" w:rsidP="007F54AE">
            <w:pPr>
              <w:pStyle w:val="Default"/>
            </w:pPr>
            <w:r>
              <w:t xml:space="preserve">D. For each network plan, a carrier shall include in plain language in both the electronic and print directories the following general information: </w:t>
            </w:r>
          </w:p>
          <w:p w14:paraId="50E95CCC" w14:textId="77777777" w:rsidR="007F54AE" w:rsidRDefault="007F54AE" w:rsidP="007F54AE">
            <w:pPr>
              <w:pStyle w:val="Default"/>
            </w:pPr>
            <w:r>
              <w:t xml:space="preserve">(1) A description of the criteria the carrier has used to build its provider network; </w:t>
            </w:r>
          </w:p>
          <w:p w14:paraId="2399DD58" w14:textId="77777777" w:rsidR="007F54AE" w:rsidRDefault="007F54AE" w:rsidP="007F54AE">
            <w:pPr>
              <w:pStyle w:val="Default"/>
            </w:pPr>
            <w:r>
              <w:t>(2) If applicable, a description of the criteria the carrier has used to tier providers;</w:t>
            </w:r>
          </w:p>
          <w:p w14:paraId="60CD4DA3" w14:textId="77777777" w:rsidR="007F54AE" w:rsidRDefault="007F54AE" w:rsidP="007F54AE">
            <w:pPr>
              <w:pStyle w:val="Default"/>
            </w:pPr>
            <w:r>
              <w:t xml:space="preserve">(3) If applicable, how the carrier designates the different provider tiers or levels in the network and identifies for each specific provider, hospital or other type of facility in the network the tier in which each is placed, whether by name, symbols, grouping or another designation, so that a covered person or a prospective covered person is able to identify the provider tier; and </w:t>
            </w:r>
          </w:p>
          <w:p w14:paraId="3F2849CB" w14:textId="77777777" w:rsidR="007F54AE" w:rsidRDefault="007F54AE" w:rsidP="007F54AE">
            <w:pPr>
              <w:pStyle w:val="Default"/>
            </w:pPr>
            <w:r>
              <w:t xml:space="preserve">(4) If applicable, that authorization or referral may be required to access some providers. </w:t>
            </w:r>
          </w:p>
          <w:p w14:paraId="07A3D9F3" w14:textId="77777777" w:rsidR="007F54AE" w:rsidRDefault="007F54AE" w:rsidP="007F54AE">
            <w:pPr>
              <w:pStyle w:val="Default"/>
            </w:pPr>
          </w:p>
          <w:p w14:paraId="33ECF3A7" w14:textId="77777777" w:rsidR="007F54AE" w:rsidRDefault="007F54AE" w:rsidP="007F54AE">
            <w:pPr>
              <w:pStyle w:val="Default"/>
            </w:pPr>
            <w:r>
              <w:t xml:space="preserve">E. A carrier shall make clear in both its electronic and print directories which provider directory applies to which network plan by including the specific name of the network plan as marketed and issued in this State. The carrier shall include in both its electronic and print directories a customer service e-mail address and telephone number or electronic link that covered persons or the general public may use to notify the carrier of inaccurate provider directory information. </w:t>
            </w:r>
          </w:p>
          <w:p w14:paraId="244C263C" w14:textId="77777777" w:rsidR="007F54AE" w:rsidRDefault="007F54AE" w:rsidP="007F54AE">
            <w:pPr>
              <w:pStyle w:val="Default"/>
            </w:pPr>
          </w:p>
          <w:p w14:paraId="18639A1A" w14:textId="77777777" w:rsidR="007F54AE" w:rsidRDefault="007F54AE" w:rsidP="007F54AE">
            <w:pPr>
              <w:pStyle w:val="Default"/>
            </w:pPr>
            <w:r>
              <w:t xml:space="preserve">F. For the information required pursuant to subsections 2, 3 and 4 in a provider directory pertaining to a health care professional, a hospital or a facility other than a hospital, a carrier shall make available through </w:t>
            </w:r>
            <w:r>
              <w:lastRenderedPageBreak/>
              <w:t xml:space="preserve">the directory the source of the information and any limitations on the information, if applicable. </w:t>
            </w:r>
          </w:p>
          <w:p w14:paraId="401B83CE" w14:textId="77777777" w:rsidR="007F54AE" w:rsidRDefault="007F54AE" w:rsidP="007F54AE">
            <w:pPr>
              <w:pStyle w:val="Default"/>
            </w:pPr>
          </w:p>
          <w:p w14:paraId="7A9C3DB0" w14:textId="77777777" w:rsidR="007F54AE" w:rsidRDefault="007F54AE" w:rsidP="007F54AE">
            <w:pPr>
              <w:pStyle w:val="Default"/>
            </w:pPr>
            <w:r>
              <w:t xml:space="preserve">G. A provider directory, whether in electronic or print format, must accommodate the communication needs of individuals with disabilities and include a link to or information regarding available assistance for persons with limited English proficiency. </w:t>
            </w:r>
          </w:p>
          <w:p w14:paraId="56F7908F" w14:textId="77777777" w:rsidR="007F54AE" w:rsidRDefault="007F54AE" w:rsidP="007F54AE">
            <w:pPr>
              <w:pStyle w:val="Default"/>
              <w:rPr>
                <w:b/>
                <w:bCs/>
              </w:rPr>
            </w:pPr>
          </w:p>
          <w:p w14:paraId="72718F18" w14:textId="77777777" w:rsidR="007F54AE" w:rsidRDefault="007F54AE" w:rsidP="007F54AE">
            <w:pPr>
              <w:pStyle w:val="Default"/>
            </w:pPr>
            <w:r>
              <w:rPr>
                <w:b/>
                <w:bCs/>
              </w:rPr>
              <w:t xml:space="preserve">2. Information in searchable format. </w:t>
            </w:r>
            <w:r>
              <w:t xml:space="preserve">A carrier shall make available through an electronic provider directory, for each network plan, the information under this subsection in a searchable format: </w:t>
            </w:r>
          </w:p>
          <w:p w14:paraId="098B810F" w14:textId="77777777" w:rsidR="007F54AE" w:rsidRDefault="007F54AE" w:rsidP="007F54AE">
            <w:pPr>
              <w:pStyle w:val="Default"/>
            </w:pPr>
          </w:p>
          <w:p w14:paraId="47E2E14F" w14:textId="77777777" w:rsidR="007F54AE" w:rsidRDefault="007F54AE" w:rsidP="007F54AE">
            <w:pPr>
              <w:pStyle w:val="Default"/>
            </w:pPr>
            <w:r>
              <w:t xml:space="preserve">A. For health care professionals: </w:t>
            </w:r>
          </w:p>
          <w:p w14:paraId="65EA6AC4" w14:textId="77777777" w:rsidR="007F54AE" w:rsidRDefault="007F54AE" w:rsidP="007F54AE">
            <w:pPr>
              <w:pStyle w:val="Default"/>
            </w:pPr>
            <w:r>
              <w:t xml:space="preserve">(1) The health care professional's name; </w:t>
            </w:r>
          </w:p>
          <w:p w14:paraId="6D0EBD96" w14:textId="77777777" w:rsidR="007F54AE" w:rsidRDefault="007F54AE" w:rsidP="007F54AE">
            <w:pPr>
              <w:pStyle w:val="Default"/>
            </w:pPr>
            <w:r>
              <w:t xml:space="preserve">(2) The health care professional's gender; </w:t>
            </w:r>
          </w:p>
          <w:p w14:paraId="698C2245" w14:textId="77777777" w:rsidR="007F54AE" w:rsidRDefault="007F54AE" w:rsidP="007F54AE">
            <w:pPr>
              <w:pStyle w:val="Default"/>
            </w:pPr>
            <w:r>
              <w:t xml:space="preserve">(3) The participating office location or locations; </w:t>
            </w:r>
          </w:p>
          <w:p w14:paraId="400B97CB" w14:textId="77777777" w:rsidR="007F54AE" w:rsidRDefault="007F54AE" w:rsidP="007F54AE">
            <w:pPr>
              <w:pStyle w:val="Default"/>
            </w:pPr>
            <w:r>
              <w:t xml:space="preserve">(4) The health care professional's specialty, if applicable; </w:t>
            </w:r>
          </w:p>
          <w:p w14:paraId="17CB21B6" w14:textId="77777777" w:rsidR="007F54AE" w:rsidRDefault="007F54AE" w:rsidP="007F54AE">
            <w:pPr>
              <w:pStyle w:val="Default"/>
            </w:pPr>
            <w:r>
              <w:t xml:space="preserve">(5) Medical group affiliations, if applicable; </w:t>
            </w:r>
          </w:p>
          <w:p w14:paraId="66D90A39" w14:textId="77777777" w:rsidR="007F54AE" w:rsidRDefault="007F54AE" w:rsidP="007F54AE">
            <w:pPr>
              <w:pStyle w:val="Default"/>
            </w:pPr>
            <w:r>
              <w:t xml:space="preserve">(6) Facility affiliations, if applicable; </w:t>
            </w:r>
          </w:p>
          <w:p w14:paraId="2F6A1502" w14:textId="77777777" w:rsidR="007F54AE" w:rsidRDefault="007F54AE" w:rsidP="007F54AE">
            <w:pPr>
              <w:pStyle w:val="Default"/>
            </w:pPr>
            <w:r>
              <w:t xml:space="preserve">(7) Participating facility affiliations, if applicable; </w:t>
            </w:r>
          </w:p>
          <w:p w14:paraId="13B4C193" w14:textId="77777777" w:rsidR="007F54AE" w:rsidRDefault="007F54AE" w:rsidP="007F54AE">
            <w:pPr>
              <w:pStyle w:val="Default"/>
            </w:pPr>
            <w:r>
              <w:t xml:space="preserve">(8) Languages other than English spoken by the health care professional, if applicable; and </w:t>
            </w:r>
          </w:p>
          <w:p w14:paraId="1872E1B2" w14:textId="77777777" w:rsidR="007F54AE" w:rsidRDefault="007F54AE" w:rsidP="007F54AE">
            <w:pPr>
              <w:pStyle w:val="Default"/>
            </w:pPr>
            <w:r>
              <w:t xml:space="preserve">(9) Whether the health care professional is accepting new patients; </w:t>
            </w:r>
          </w:p>
          <w:p w14:paraId="0A493379" w14:textId="77777777" w:rsidR="007F54AE" w:rsidRDefault="007F54AE" w:rsidP="007F54AE">
            <w:pPr>
              <w:pStyle w:val="Default"/>
            </w:pPr>
          </w:p>
          <w:p w14:paraId="35485936" w14:textId="77777777" w:rsidR="007F54AE" w:rsidRDefault="007F54AE" w:rsidP="007F54AE">
            <w:pPr>
              <w:pStyle w:val="Default"/>
            </w:pPr>
            <w:r>
              <w:t xml:space="preserve">B. For hospitals: </w:t>
            </w:r>
          </w:p>
          <w:p w14:paraId="3393458F" w14:textId="77777777" w:rsidR="007F54AE" w:rsidRDefault="007F54AE" w:rsidP="007F54AE">
            <w:pPr>
              <w:pStyle w:val="Default"/>
            </w:pPr>
            <w:r>
              <w:t xml:space="preserve">(1) The hospital's name; </w:t>
            </w:r>
          </w:p>
          <w:p w14:paraId="33E049BB" w14:textId="77777777" w:rsidR="007F54AE" w:rsidRDefault="007F54AE" w:rsidP="007F54AE">
            <w:pPr>
              <w:pStyle w:val="Default"/>
            </w:pPr>
            <w:r>
              <w:t>(2) The hospital's type;</w:t>
            </w:r>
          </w:p>
          <w:p w14:paraId="3E79490D" w14:textId="77777777" w:rsidR="007F54AE" w:rsidRDefault="007F54AE" w:rsidP="007F54AE">
            <w:pPr>
              <w:pStyle w:val="Default"/>
            </w:pPr>
            <w:r>
              <w:t xml:space="preserve">(3) Participating hospital location; and </w:t>
            </w:r>
          </w:p>
          <w:p w14:paraId="4DF44174" w14:textId="77777777" w:rsidR="007F54AE" w:rsidRDefault="007F54AE" w:rsidP="007F54AE">
            <w:pPr>
              <w:pStyle w:val="Default"/>
            </w:pPr>
            <w:r>
              <w:t xml:space="preserve">(4) The hospital's accreditation status. </w:t>
            </w:r>
          </w:p>
          <w:p w14:paraId="2E7FCECA" w14:textId="77777777" w:rsidR="007F54AE" w:rsidRDefault="007F54AE" w:rsidP="007F54AE">
            <w:pPr>
              <w:pStyle w:val="Default"/>
            </w:pPr>
          </w:p>
          <w:p w14:paraId="782CF871" w14:textId="77777777" w:rsidR="007F54AE" w:rsidRDefault="007F54AE" w:rsidP="007F54AE">
            <w:pPr>
              <w:pStyle w:val="Default"/>
            </w:pPr>
            <w:r>
              <w:t xml:space="preserve">C. For facilities, other than hospitals, by type: </w:t>
            </w:r>
          </w:p>
          <w:p w14:paraId="7043F7D1" w14:textId="77777777" w:rsidR="007F54AE" w:rsidRDefault="007F54AE" w:rsidP="007F54AE">
            <w:pPr>
              <w:pStyle w:val="Default"/>
            </w:pPr>
            <w:r>
              <w:t xml:space="preserve">(1) The facility's name; </w:t>
            </w:r>
          </w:p>
          <w:p w14:paraId="7A86F4FF" w14:textId="77777777" w:rsidR="007F54AE" w:rsidRDefault="007F54AE" w:rsidP="007F54AE">
            <w:pPr>
              <w:pStyle w:val="Default"/>
            </w:pPr>
            <w:r>
              <w:t xml:space="preserve">(2) The facility's type; </w:t>
            </w:r>
          </w:p>
          <w:p w14:paraId="2671E661" w14:textId="77777777" w:rsidR="007F54AE" w:rsidRDefault="007F54AE" w:rsidP="007F54AE">
            <w:pPr>
              <w:pStyle w:val="Default"/>
            </w:pPr>
            <w:r>
              <w:t xml:space="preserve">(3) Types of services performed; and </w:t>
            </w:r>
          </w:p>
          <w:p w14:paraId="7A9FE7EF" w14:textId="77777777" w:rsidR="007F54AE" w:rsidRDefault="007F54AE" w:rsidP="007F54AE">
            <w:pPr>
              <w:pStyle w:val="Default"/>
            </w:pPr>
            <w:r>
              <w:t xml:space="preserve">(4) Participating facility location or locations. </w:t>
            </w:r>
          </w:p>
          <w:p w14:paraId="6391ADB7" w14:textId="77777777" w:rsidR="007F54AE" w:rsidRDefault="007F54AE" w:rsidP="007F54AE">
            <w:pPr>
              <w:pStyle w:val="Default"/>
              <w:rPr>
                <w:b/>
                <w:bCs/>
              </w:rPr>
            </w:pPr>
          </w:p>
          <w:p w14:paraId="66C222EA" w14:textId="77777777" w:rsidR="007F54AE" w:rsidRDefault="007F54AE" w:rsidP="007F54AE">
            <w:pPr>
              <w:pStyle w:val="Default"/>
            </w:pPr>
            <w:r>
              <w:rPr>
                <w:b/>
                <w:bCs/>
              </w:rPr>
              <w:lastRenderedPageBreak/>
              <w:t xml:space="preserve">3. Additional information. </w:t>
            </w:r>
            <w:r>
              <w:t xml:space="preserve">In the electronic provider directories for each network plan, a carrier shall make available the following information in addition to all of the information available under subsection 2: </w:t>
            </w:r>
          </w:p>
          <w:p w14:paraId="40C25841" w14:textId="77777777" w:rsidR="007F54AE" w:rsidRDefault="007F54AE" w:rsidP="007F54AE">
            <w:pPr>
              <w:pStyle w:val="Default"/>
            </w:pPr>
          </w:p>
          <w:p w14:paraId="7AC08901" w14:textId="77777777" w:rsidR="007F54AE" w:rsidRDefault="007F54AE" w:rsidP="007F54AE">
            <w:pPr>
              <w:pStyle w:val="Default"/>
            </w:pPr>
            <w:r>
              <w:t xml:space="preserve">A. For health care professionals: </w:t>
            </w:r>
          </w:p>
          <w:p w14:paraId="4754F1EF" w14:textId="77777777" w:rsidR="007F54AE" w:rsidRDefault="007F54AE" w:rsidP="007F54AE">
            <w:pPr>
              <w:pStyle w:val="Default"/>
            </w:pPr>
            <w:r>
              <w:t>(1) Contact information;</w:t>
            </w:r>
          </w:p>
          <w:p w14:paraId="20D2405B" w14:textId="77777777" w:rsidR="007F54AE" w:rsidRDefault="007F54AE" w:rsidP="007F54AE">
            <w:pPr>
              <w:pStyle w:val="Default"/>
            </w:pPr>
            <w:r>
              <w:t xml:space="preserve">(2) Board certifications; and </w:t>
            </w:r>
          </w:p>
          <w:p w14:paraId="3CFBB76E" w14:textId="77777777" w:rsidR="007F54AE" w:rsidRDefault="007F54AE" w:rsidP="007F54AE">
            <w:pPr>
              <w:pStyle w:val="Default"/>
            </w:pPr>
            <w:r>
              <w:t xml:space="preserve">(3) Languages other than English spoken by clinical staff, if applicable; </w:t>
            </w:r>
          </w:p>
          <w:p w14:paraId="1FB8BEAB" w14:textId="77777777" w:rsidR="007F54AE" w:rsidRDefault="007F54AE" w:rsidP="007F54AE">
            <w:pPr>
              <w:pStyle w:val="Default"/>
            </w:pPr>
          </w:p>
          <w:p w14:paraId="0D777972" w14:textId="77777777" w:rsidR="007F54AE" w:rsidRDefault="007F54AE" w:rsidP="007F54AE">
            <w:pPr>
              <w:pStyle w:val="Default"/>
            </w:pPr>
            <w:r>
              <w:t xml:space="preserve">B. For hospitals, the telephone number; and </w:t>
            </w:r>
          </w:p>
          <w:p w14:paraId="3B7ABD4A" w14:textId="77777777" w:rsidR="007F54AE" w:rsidRDefault="007F54AE" w:rsidP="007F54AE">
            <w:pPr>
              <w:pStyle w:val="Default"/>
            </w:pPr>
          </w:p>
          <w:p w14:paraId="6EBCA688" w14:textId="77777777" w:rsidR="007F54AE" w:rsidRDefault="007F54AE" w:rsidP="007F54AE">
            <w:pPr>
              <w:pStyle w:val="Default"/>
            </w:pPr>
            <w:r>
              <w:t xml:space="preserve">C. For facilities other than hospitals, the telephone number.. </w:t>
            </w:r>
          </w:p>
          <w:p w14:paraId="564DA9C3" w14:textId="77777777" w:rsidR="007F54AE" w:rsidRDefault="007F54AE" w:rsidP="007F54AE">
            <w:pPr>
              <w:pStyle w:val="Default"/>
              <w:rPr>
                <w:b/>
                <w:bCs/>
              </w:rPr>
            </w:pPr>
          </w:p>
          <w:p w14:paraId="7C768F81" w14:textId="77777777" w:rsidR="007F54AE" w:rsidRDefault="007F54AE" w:rsidP="007F54AE">
            <w:pPr>
              <w:pStyle w:val="Default"/>
            </w:pPr>
            <w:r>
              <w:rPr>
                <w:b/>
                <w:bCs/>
              </w:rPr>
              <w:t xml:space="preserve">4. Information available in printed form. </w:t>
            </w:r>
            <w:r>
              <w:t xml:space="preserve">A carrier shall make available in print, upon request, the following provider directory information for the applicable network plan: </w:t>
            </w:r>
          </w:p>
          <w:p w14:paraId="6B6C36C1" w14:textId="77777777" w:rsidR="007F54AE" w:rsidRDefault="007F54AE" w:rsidP="007F54AE">
            <w:pPr>
              <w:pStyle w:val="Default"/>
            </w:pPr>
          </w:p>
          <w:p w14:paraId="317D83B9" w14:textId="77777777" w:rsidR="007F54AE" w:rsidRDefault="007F54AE" w:rsidP="007F54AE">
            <w:pPr>
              <w:pStyle w:val="Default"/>
            </w:pPr>
            <w:r>
              <w:t xml:space="preserve">A. For health care professionals: </w:t>
            </w:r>
          </w:p>
          <w:p w14:paraId="3733228E" w14:textId="77777777" w:rsidR="007F54AE" w:rsidRDefault="007F54AE" w:rsidP="007F54AE">
            <w:pPr>
              <w:pStyle w:val="Default"/>
            </w:pPr>
            <w:r>
              <w:t xml:space="preserve">(1) The health care professional's name; </w:t>
            </w:r>
          </w:p>
          <w:p w14:paraId="3FC16CF7" w14:textId="77777777" w:rsidR="007F54AE" w:rsidRDefault="007F54AE" w:rsidP="007F54AE">
            <w:pPr>
              <w:pStyle w:val="Default"/>
            </w:pPr>
            <w:r>
              <w:t xml:space="preserve">(2) The health care professional's contact information; </w:t>
            </w:r>
          </w:p>
          <w:p w14:paraId="7A7E0F3A" w14:textId="77777777" w:rsidR="007F54AE" w:rsidRDefault="007F54AE" w:rsidP="007F54AE">
            <w:pPr>
              <w:pStyle w:val="Default"/>
            </w:pPr>
            <w:r>
              <w:t xml:space="preserve">(3) Participating office location or locations; </w:t>
            </w:r>
          </w:p>
          <w:p w14:paraId="511B198F" w14:textId="77777777" w:rsidR="007F54AE" w:rsidRDefault="007F54AE" w:rsidP="007F54AE">
            <w:pPr>
              <w:pStyle w:val="Default"/>
            </w:pPr>
            <w:r>
              <w:t>(4) The health care professional's specialty, if applicable;</w:t>
            </w:r>
          </w:p>
          <w:p w14:paraId="17B05599" w14:textId="77777777" w:rsidR="007F54AE" w:rsidRDefault="007F54AE" w:rsidP="007F54AE">
            <w:pPr>
              <w:pStyle w:val="Default"/>
            </w:pPr>
            <w:r>
              <w:t xml:space="preserve">(5) Languages other than English spoken by the health care professional, if applicable; and </w:t>
            </w:r>
          </w:p>
          <w:p w14:paraId="62D08F78" w14:textId="77777777" w:rsidR="007F54AE" w:rsidRDefault="007F54AE" w:rsidP="007F54AE">
            <w:pPr>
              <w:pStyle w:val="Default"/>
            </w:pPr>
            <w:r>
              <w:t xml:space="preserve">(6) Whether the health care professional is accepting new patients; </w:t>
            </w:r>
          </w:p>
          <w:p w14:paraId="761CD3F8" w14:textId="77777777" w:rsidR="007F54AE" w:rsidRDefault="007F54AE" w:rsidP="007F54AE">
            <w:pPr>
              <w:pStyle w:val="Default"/>
            </w:pPr>
          </w:p>
          <w:p w14:paraId="4AFCC814" w14:textId="77777777" w:rsidR="007F54AE" w:rsidRDefault="007F54AE" w:rsidP="007F54AE">
            <w:pPr>
              <w:pStyle w:val="Default"/>
            </w:pPr>
            <w:r>
              <w:t xml:space="preserve">B. For hospitals: </w:t>
            </w:r>
          </w:p>
          <w:p w14:paraId="5E949230" w14:textId="77777777" w:rsidR="007F54AE" w:rsidRDefault="007F54AE" w:rsidP="007F54AE">
            <w:pPr>
              <w:pStyle w:val="Default"/>
            </w:pPr>
            <w:r>
              <w:t xml:space="preserve">(1) The hospital's name; </w:t>
            </w:r>
          </w:p>
          <w:p w14:paraId="04B91D00" w14:textId="77777777" w:rsidR="007F54AE" w:rsidRDefault="007F54AE" w:rsidP="007F54AE">
            <w:pPr>
              <w:pStyle w:val="Default"/>
            </w:pPr>
            <w:r>
              <w:t xml:space="preserve">(2) The hospital's type; and </w:t>
            </w:r>
          </w:p>
          <w:p w14:paraId="4C9A2925" w14:textId="77777777" w:rsidR="007F54AE" w:rsidRDefault="007F54AE" w:rsidP="007F54AE">
            <w:pPr>
              <w:pStyle w:val="Default"/>
            </w:pPr>
            <w:r>
              <w:t xml:space="preserve">(3) Participating hospital location and telephone number; and </w:t>
            </w:r>
          </w:p>
          <w:p w14:paraId="5129475C" w14:textId="77777777" w:rsidR="007F54AE" w:rsidRDefault="007F54AE" w:rsidP="007F54AE">
            <w:pPr>
              <w:pStyle w:val="Default"/>
            </w:pPr>
          </w:p>
          <w:p w14:paraId="37A362DF" w14:textId="77777777" w:rsidR="007F54AE" w:rsidRDefault="007F54AE" w:rsidP="007F54AE">
            <w:pPr>
              <w:pStyle w:val="Default"/>
            </w:pPr>
            <w:r>
              <w:t xml:space="preserve">C. For facilities, other than hospitals, by type: </w:t>
            </w:r>
          </w:p>
          <w:p w14:paraId="1214E5AC" w14:textId="77777777" w:rsidR="007F54AE" w:rsidRDefault="007F54AE" w:rsidP="007F54AE">
            <w:pPr>
              <w:pStyle w:val="Default"/>
            </w:pPr>
            <w:r>
              <w:t xml:space="preserve">(1) The facility's name; </w:t>
            </w:r>
          </w:p>
          <w:p w14:paraId="46BBB719" w14:textId="77777777" w:rsidR="007F54AE" w:rsidRDefault="007F54AE" w:rsidP="007F54AE">
            <w:pPr>
              <w:pStyle w:val="Default"/>
            </w:pPr>
            <w:r>
              <w:t xml:space="preserve">(2) The facility's type; </w:t>
            </w:r>
          </w:p>
          <w:p w14:paraId="2A6C1C17" w14:textId="77777777" w:rsidR="007F54AE" w:rsidRDefault="007F54AE" w:rsidP="007F54AE">
            <w:pPr>
              <w:pStyle w:val="Default"/>
            </w:pPr>
            <w:r>
              <w:t xml:space="preserve">(3) Types of services performed; and </w:t>
            </w:r>
          </w:p>
          <w:p w14:paraId="107E6850" w14:textId="77777777" w:rsidR="007F54AE" w:rsidRDefault="007F54AE" w:rsidP="007F54AE">
            <w:pPr>
              <w:pStyle w:val="Default"/>
            </w:pPr>
            <w:r>
              <w:lastRenderedPageBreak/>
              <w:t xml:space="preserve">(4) Participating facility location and telephone number. </w:t>
            </w:r>
          </w:p>
          <w:p w14:paraId="5C748340" w14:textId="77777777" w:rsidR="007F54AE" w:rsidRDefault="007F54AE" w:rsidP="007F54AE">
            <w:pPr>
              <w:pStyle w:val="Default"/>
            </w:pPr>
          </w:p>
          <w:p w14:paraId="7CDC254F" w14:textId="77777777" w:rsidR="007F54AE" w:rsidRPr="0018231F" w:rsidRDefault="007F54AE" w:rsidP="007F54AE">
            <w:pPr>
              <w:pStyle w:val="Default"/>
              <w:rPr>
                <w:u w:val="single"/>
              </w:rPr>
            </w:pPr>
            <w:r>
              <w:t>The carrier shall include a disclosure in the directory that the information included in the directory is accurate as of the date of printing and that covered persons or prospective covered persons should consult the carrier's electronic provider directory on its website to obtain current provider directory information.</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24903998" w14:textId="77777777" w:rsidR="007F54AE" w:rsidRPr="00384447" w:rsidRDefault="007F54AE" w:rsidP="007F54AE">
            <w:pPr>
              <w:shd w:val="clear" w:color="auto" w:fill="FFFFFF"/>
              <w:jc w:val="center"/>
            </w:pPr>
            <w:r w:rsidRPr="00384447">
              <w:rPr>
                <w:rFonts w:ascii="Segoe UI Symbol" w:eastAsia="MS Mincho" w:hAnsi="Segoe UI Symbol" w:cs="Segoe UI Symbol"/>
              </w:rPr>
              <w:lastRenderedPageBreak/>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4BFE334A" w14:textId="77777777" w:rsidR="007F54AE" w:rsidRPr="00384447" w:rsidRDefault="007F54AE" w:rsidP="007F54AE"/>
        </w:tc>
      </w:tr>
      <w:tr w:rsidR="007F54AE" w:rsidRPr="00384447" w14:paraId="2DD8580A"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66A04462" w14:textId="77777777" w:rsidR="007F54AE" w:rsidRPr="00384447" w:rsidRDefault="007F54AE" w:rsidP="007F54AE">
            <w:pPr>
              <w:pStyle w:val="NormalWeb"/>
              <w:spacing w:line="150" w:lineRule="atLeast"/>
            </w:pPr>
            <w:r w:rsidRPr="00384447">
              <w:lastRenderedPageBreak/>
              <w:t xml:space="preserve">Psychologists’ services </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2D6C43E3" w14:textId="77777777" w:rsidR="007F54AE" w:rsidRDefault="007F54AE" w:rsidP="007F54AE">
            <w:pPr>
              <w:pStyle w:val="NormalWeb"/>
              <w:spacing w:line="150" w:lineRule="atLeast"/>
              <w:jc w:val="center"/>
              <w:rPr>
                <w:rStyle w:val="Hyperlink"/>
              </w:rPr>
            </w:pPr>
            <w:r w:rsidRPr="00384447">
              <w:rPr>
                <w:color w:val="0000FF"/>
                <w:u w:val="single"/>
              </w:rPr>
              <w:t>24-A M.R.S.A.</w:t>
            </w:r>
            <w:r w:rsidRPr="00384447">
              <w:t xml:space="preserve"> </w:t>
            </w:r>
            <w:hyperlink r:id="rId155" w:history="1">
              <w:r w:rsidRPr="00384447">
                <w:rPr>
                  <w:rStyle w:val="Hyperlink"/>
                </w:rPr>
                <w:t>§2835</w:t>
              </w:r>
            </w:hyperlink>
          </w:p>
          <w:p w14:paraId="2D751E9A" w14:textId="77777777" w:rsidR="007F54AE" w:rsidRPr="00384447" w:rsidRDefault="007F54AE" w:rsidP="007F54AE">
            <w:pPr>
              <w:pStyle w:val="NormalWeb"/>
              <w:spacing w:line="150" w:lineRule="atLeast"/>
              <w:jc w:val="center"/>
            </w:pP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0123CA33" w14:textId="77777777" w:rsidR="007F54AE" w:rsidRPr="00384447" w:rsidRDefault="007F54AE" w:rsidP="007F54AE">
            <w:pPr>
              <w:pStyle w:val="NormalWeb"/>
              <w:spacing w:line="150" w:lineRule="atLeast"/>
            </w:pPr>
            <w:r w:rsidRPr="00384447">
              <w:t xml:space="preserve">Must include benefits for psychologists’ services to the extent that the same services would be covered if performed by a physician. </w:t>
            </w:r>
            <w:r>
              <w:t xml:space="preserve"> </w:t>
            </w:r>
            <w:r w:rsidRPr="003E5248">
              <w:rPr>
                <w:b/>
                <w:i/>
              </w:rPr>
              <w:t>(There is no specific HMO requirement for this benefit/provision, but it is a benchmark plan requirement.)</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5510A83E" w14:textId="77777777" w:rsidR="007F54AE" w:rsidRPr="00384447" w:rsidRDefault="007F54AE" w:rsidP="007F54AE">
            <w:pPr>
              <w:shd w:val="clear" w:color="auto" w:fill="FFFFFF"/>
              <w:jc w:val="center"/>
            </w:pPr>
            <w:r w:rsidRPr="00384447">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7B1348AF" w14:textId="77777777" w:rsidR="007F54AE" w:rsidRPr="00384447" w:rsidRDefault="007F54AE" w:rsidP="007F54AE"/>
        </w:tc>
      </w:tr>
      <w:tr w:rsidR="007F54AE" w:rsidRPr="00384447" w14:paraId="740E461F"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5FB631DA" w14:textId="77777777" w:rsidR="007F54AE" w:rsidRDefault="007F54AE" w:rsidP="007F54AE">
            <w:pPr>
              <w:pStyle w:val="NormalWeb"/>
              <w:spacing w:line="150" w:lineRule="atLeast"/>
            </w:pPr>
            <w:r>
              <w:t xml:space="preserve">Registered nurse first assistants </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6BA35734" w14:textId="77777777" w:rsidR="007F54AE" w:rsidRDefault="007F54AE" w:rsidP="007F54AE">
            <w:pPr>
              <w:pStyle w:val="NormalWeb"/>
              <w:spacing w:line="150" w:lineRule="atLeast"/>
              <w:jc w:val="center"/>
              <w:rPr>
                <w:color w:val="0000FF"/>
              </w:rPr>
            </w:pPr>
            <w:r w:rsidRPr="00630A97">
              <w:rPr>
                <w:color w:val="0000FF"/>
                <w:u w:val="single"/>
              </w:rPr>
              <w:t xml:space="preserve">24-A M.R.S.A. </w:t>
            </w:r>
            <w:hyperlink r:id="rId156" w:history="1">
              <w:r w:rsidRPr="00630A97">
                <w:rPr>
                  <w:rStyle w:val="Hyperlink"/>
                </w:rPr>
                <w:t>§4246</w:t>
              </w:r>
            </w:hyperlink>
          </w:p>
          <w:p w14:paraId="74554C04" w14:textId="77777777" w:rsidR="007F54AE" w:rsidRPr="00630A97" w:rsidRDefault="007F54AE" w:rsidP="007F54AE">
            <w:pPr>
              <w:pStyle w:val="NormalWeb"/>
              <w:spacing w:line="150" w:lineRule="atLeast"/>
              <w:jc w:val="center"/>
              <w:rPr>
                <w:color w:val="0000FF"/>
              </w:rPr>
            </w:pP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0752257A" w14:textId="77777777" w:rsidR="007F54AE" w:rsidRDefault="007F54AE" w:rsidP="007F54AE">
            <w:pPr>
              <w:pStyle w:val="NormalWeb"/>
              <w:spacing w:line="150" w:lineRule="atLeast"/>
            </w:pPr>
            <w:r>
              <w:t xml:space="preserve">Benefits must be provided for coverage for surgical first assisting benefits or services shall provide coverage and payment under those contracts to a registered nurse first assistant who performs services that are within the scope of a registered nurse first assistant's qualifications. </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75745BB6" w14:textId="77777777" w:rsidR="007F54AE" w:rsidRDefault="007F54AE" w:rsidP="007F54AE">
            <w:pPr>
              <w:jc w:val="center"/>
            </w:pPr>
            <w:r w:rsidRPr="000D7516">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0BEF3D45" w14:textId="77777777" w:rsidR="007F54AE" w:rsidRDefault="007F54AE" w:rsidP="007F54AE">
            <w:pPr>
              <w:rPr>
                <w:b/>
                <w:snapToGrid w:val="0"/>
                <w:color w:val="000000"/>
                <w:sz w:val="18"/>
              </w:rPr>
            </w:pPr>
          </w:p>
        </w:tc>
      </w:tr>
      <w:tr w:rsidR="007F54AE" w:rsidRPr="00384447" w14:paraId="1816F7F5"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62A50D18" w14:textId="77777777" w:rsidR="007F54AE" w:rsidRPr="00EF0C1E" w:rsidRDefault="007F54AE" w:rsidP="007F54AE">
            <w:pPr>
              <w:pStyle w:val="NormalWeb"/>
              <w:spacing w:line="150" w:lineRule="atLeast"/>
            </w:pPr>
            <w:r w:rsidRPr="00EF0C1E">
              <w:t>Social workers/Psychiatric nurses</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70F4390B" w14:textId="77777777" w:rsidR="007F54AE" w:rsidRDefault="007F54AE" w:rsidP="007F54AE">
            <w:pPr>
              <w:pStyle w:val="NormalWeb"/>
              <w:spacing w:line="150" w:lineRule="atLeast"/>
              <w:jc w:val="center"/>
              <w:rPr>
                <w:rStyle w:val="Hyperlink"/>
              </w:rPr>
            </w:pPr>
            <w:r w:rsidRPr="00EF0C1E">
              <w:rPr>
                <w:color w:val="0000FF"/>
                <w:u w:val="single"/>
              </w:rPr>
              <w:t>24-A M.R.S.A.</w:t>
            </w:r>
            <w:r w:rsidRPr="00EF0C1E">
              <w:t xml:space="preserve"> </w:t>
            </w:r>
            <w:hyperlink r:id="rId157" w:history="1">
              <w:r w:rsidRPr="00EF0C1E">
                <w:rPr>
                  <w:rStyle w:val="Hyperlink"/>
                </w:rPr>
                <w:t>§2835</w:t>
              </w:r>
            </w:hyperlink>
          </w:p>
          <w:p w14:paraId="643D4757" w14:textId="77777777" w:rsidR="007F54AE" w:rsidRPr="00EF0C1E" w:rsidRDefault="007F54AE" w:rsidP="007F54AE">
            <w:pPr>
              <w:pStyle w:val="NormalWeb"/>
              <w:spacing w:line="150" w:lineRule="atLeast"/>
              <w:jc w:val="center"/>
            </w:pP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1DE6C79F" w14:textId="77777777" w:rsidR="007F54AE" w:rsidRPr="00EF0C1E" w:rsidRDefault="007F54AE" w:rsidP="007F54AE">
            <w:pPr>
              <w:pStyle w:val="NormalWeb"/>
              <w:spacing w:line="150" w:lineRule="atLeast"/>
            </w:pPr>
            <w:r w:rsidRPr="00EF0C1E">
              <w:t xml:space="preserve">Benefits must be included for the services of social workers and psychiatric nurses to the extent that the same services would be covered if performed by a physician. </w:t>
            </w:r>
            <w:r w:rsidRPr="003E5248">
              <w:rPr>
                <w:b/>
                <w:i/>
              </w:rPr>
              <w:t>(There is no specific HMO requirement for this benefit/provision, but it is a benchmark plan requirement.)</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3984F1A2" w14:textId="77777777" w:rsidR="007F54AE" w:rsidRPr="00EF0C1E" w:rsidRDefault="007F54AE" w:rsidP="007F54AE">
            <w:pPr>
              <w:shd w:val="clear" w:color="auto" w:fill="FFFFFF"/>
              <w:jc w:val="center"/>
            </w:pPr>
            <w:r w:rsidRPr="00EF0C1E">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3C36A9A5" w14:textId="77777777" w:rsidR="007F54AE" w:rsidRPr="00EF0C1E" w:rsidRDefault="007F54AE" w:rsidP="007F54AE"/>
        </w:tc>
      </w:tr>
      <w:tr w:rsidR="007F54AE" w:rsidRPr="00384447" w14:paraId="7DBAFD1B" w14:textId="77777777" w:rsidTr="00B94A8A">
        <w:trPr>
          <w:trHeight w:val="194"/>
        </w:trPr>
        <w:tc>
          <w:tcPr>
            <w:tcW w:w="14670" w:type="dxa"/>
            <w:gridSpan w:val="10"/>
            <w:tcBorders>
              <w:top w:val="single" w:sz="6" w:space="0" w:color="auto"/>
              <w:left w:val="single" w:sz="6" w:space="0" w:color="auto"/>
              <w:bottom w:val="single" w:sz="6" w:space="0" w:color="auto"/>
              <w:right w:val="single" w:sz="2" w:space="0" w:color="000000"/>
            </w:tcBorders>
            <w:shd w:val="clear" w:color="auto" w:fill="BFBFBF"/>
          </w:tcPr>
          <w:p w14:paraId="443343C0" w14:textId="77777777" w:rsidR="007F54AE" w:rsidRPr="00184794" w:rsidRDefault="007F54AE" w:rsidP="007F54AE">
            <w:pPr>
              <w:spacing w:before="240" w:after="240"/>
              <w:rPr>
                <w:b/>
                <w:snapToGrid w:val="0"/>
                <w:color w:val="000000"/>
              </w:rPr>
            </w:pPr>
            <w:r w:rsidRPr="00184794">
              <w:rPr>
                <w:b/>
                <w:caps/>
              </w:rPr>
              <w:t>GENERAL health care SERVICES/coverage</w:t>
            </w:r>
            <w:r>
              <w:rPr>
                <w:b/>
                <w:caps/>
              </w:rPr>
              <w:t xml:space="preserve"> </w:t>
            </w:r>
            <w:r w:rsidRPr="00367458">
              <w:rPr>
                <w:b/>
                <w:caps/>
              </w:rPr>
              <w:t xml:space="preserve">- </w:t>
            </w:r>
            <w:r>
              <w:rPr>
                <w:b/>
                <w:i/>
                <w:caps/>
                <w:sz w:val="20"/>
                <w:szCs w:val="20"/>
              </w:rPr>
              <w:t xml:space="preserve">Please note: </w:t>
            </w:r>
            <w:r w:rsidRPr="00367458">
              <w:rPr>
                <w:b/>
                <w:i/>
                <w:caps/>
                <w:sz w:val="20"/>
                <w:szCs w:val="20"/>
              </w:rPr>
              <w:t>all benefits must be listed in the policy/certificate and schedule of benefits.</w:t>
            </w:r>
          </w:p>
        </w:tc>
      </w:tr>
      <w:tr w:rsidR="007F54AE" w:rsidRPr="00384447" w14:paraId="71B200DE"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098CE548" w14:textId="77777777" w:rsidR="007F54AE" w:rsidRPr="0013328F" w:rsidRDefault="007F54AE" w:rsidP="007F54AE">
            <w:r w:rsidRPr="0013328F">
              <w:t>Abortion services</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7D44A0FE" w14:textId="77777777" w:rsidR="007F54AE" w:rsidRPr="0013328F" w:rsidRDefault="00846370" w:rsidP="007F54AE">
            <w:pPr>
              <w:jc w:val="center"/>
              <w:rPr>
                <w:u w:val="single"/>
              </w:rPr>
            </w:pPr>
            <w:hyperlink r:id="rId158" w:history="1">
              <w:r w:rsidR="007F54AE" w:rsidRPr="007B67A1">
                <w:rPr>
                  <w:rStyle w:val="Hyperlink"/>
                </w:rPr>
                <w:t xml:space="preserve">24-A M.R.S. §4320-M </w:t>
              </w:r>
            </w:hyperlink>
            <w:r w:rsidR="007F54AE" w:rsidRPr="00A91910">
              <w:t xml:space="preserve"> </w:t>
            </w: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4CE1260F" w14:textId="77777777" w:rsidR="007F54AE" w:rsidRPr="0013328F" w:rsidRDefault="007F54AE" w:rsidP="007F54AE">
            <w:r w:rsidRPr="0013328F">
              <w:t>A health plan that provides coverage for maternity services must provide coverage for abortion services in accordance with the following:</w:t>
            </w:r>
          </w:p>
          <w:p w14:paraId="747DFBF7" w14:textId="77777777" w:rsidR="007F54AE" w:rsidRPr="0013328F" w:rsidRDefault="007F54AE" w:rsidP="007F54AE">
            <w:pPr>
              <w:numPr>
                <w:ilvl w:val="0"/>
                <w:numId w:val="52"/>
              </w:numPr>
              <w:spacing w:after="200"/>
            </w:pPr>
            <w:r w:rsidRPr="0013328F">
              <w:t>The plan may contain provisions for maximum benefits and coinsurance and reasonable limitations, deductibles, and exclusions to the extent that these provisions are not inconsistent with the requirements of this law.</w:t>
            </w:r>
          </w:p>
          <w:p w14:paraId="20382FDD" w14:textId="77777777" w:rsidR="007F54AE" w:rsidRPr="0013328F" w:rsidRDefault="007F54AE" w:rsidP="007F54AE">
            <w:pPr>
              <w:numPr>
                <w:ilvl w:val="0"/>
                <w:numId w:val="52"/>
              </w:numPr>
              <w:spacing w:after="200"/>
            </w:pPr>
            <w:r w:rsidRPr="0013328F">
              <w:t>The requirements of this law apply to all policies or contracts executed, delivered, issued for delivery, continued, or renewed in this State, and all contracts are deemed to be renewed no later than the next yearly anniversary of the contract date.</w:t>
            </w:r>
          </w:p>
          <w:p w14:paraId="2690F1F3" w14:textId="77777777" w:rsidR="007F54AE" w:rsidRPr="0013328F" w:rsidRDefault="007F54AE" w:rsidP="007F54AE">
            <w:pPr>
              <w:rPr>
                <w:b/>
                <w:bCs/>
              </w:rPr>
            </w:pPr>
            <w:r w:rsidRPr="0013328F">
              <w:rPr>
                <w:b/>
                <w:bCs/>
              </w:rPr>
              <w:lastRenderedPageBreak/>
              <w:t>Applicable to group plans - exclusion for religious employer:</w:t>
            </w:r>
          </w:p>
          <w:p w14:paraId="219EC7C1" w14:textId="77777777" w:rsidR="007F54AE" w:rsidRPr="0013328F" w:rsidRDefault="007F54AE" w:rsidP="007F54AE">
            <w:pPr>
              <w:numPr>
                <w:ilvl w:val="0"/>
                <w:numId w:val="53"/>
              </w:numPr>
              <w:spacing w:after="200"/>
            </w:pPr>
            <w:r w:rsidRPr="0013328F">
              <w:t xml:space="preserve">A religious employer may request and a carrier shall grant an exclusion under the policy or contract for the coverage required by this section if the required coverage conflicts with the religious employer's bona fide religious beliefs and practices. </w:t>
            </w:r>
          </w:p>
          <w:p w14:paraId="6361EDBC" w14:textId="77777777" w:rsidR="007F54AE" w:rsidRPr="0013328F" w:rsidRDefault="007F54AE" w:rsidP="007F54AE">
            <w:pPr>
              <w:numPr>
                <w:ilvl w:val="0"/>
                <w:numId w:val="53"/>
              </w:numPr>
              <w:spacing w:after="200"/>
            </w:pPr>
            <w:r w:rsidRPr="0013328F">
              <w:t xml:space="preserve">A religious employer that obtains an exclusion shall provide prospective enrollees and those individuals insured under its policy written notice of the exclusion. </w:t>
            </w:r>
          </w:p>
          <w:p w14:paraId="3EEA2F19" w14:textId="77777777" w:rsidR="007F54AE" w:rsidRPr="0013328F" w:rsidRDefault="007F54AE" w:rsidP="007F54AE">
            <w:pPr>
              <w:numPr>
                <w:ilvl w:val="0"/>
                <w:numId w:val="53"/>
              </w:numPr>
              <w:spacing w:after="200"/>
            </w:pPr>
            <w:r w:rsidRPr="0013328F">
              <w:t xml:space="preserve">This section may not be construed as authorizing a carrier to exclude coverage for abortion services that are necessary to preserve the life or health of a covered enrollee. </w:t>
            </w:r>
          </w:p>
          <w:p w14:paraId="391D97D7" w14:textId="77777777" w:rsidR="007F54AE" w:rsidRPr="0013328F" w:rsidRDefault="007F54AE" w:rsidP="007F54AE">
            <w:pPr>
              <w:numPr>
                <w:ilvl w:val="0"/>
                <w:numId w:val="53"/>
              </w:numPr>
            </w:pPr>
            <w:r w:rsidRPr="0013328F">
              <w:t>For the purposes of this section, "religious employer" means an employer that is a church, a convention or association of churches or an elementary or secondary school that is controlled, operated or principally supported by a church or by a convention or association of churches as defined in 26 United States Code, Section 3121(w)(3)(A) and that qualifies as a tax-exempt organization under 26 United States Code, Section 501(c)(3).</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3F56F111" w14:textId="77777777" w:rsidR="007F54AE" w:rsidRPr="00384447" w:rsidRDefault="007F54AE" w:rsidP="007F54AE">
            <w:pPr>
              <w:shd w:val="clear" w:color="auto" w:fill="FFFFFF"/>
              <w:jc w:val="center"/>
              <w:rPr>
                <w:rFonts w:ascii="Arial Unicode MS" w:eastAsia="MS Mincho" w:hAnsi="Arial Unicode MS" w:cs="Arial Unicode MS"/>
              </w:rPr>
            </w:pPr>
            <w:r w:rsidRPr="00384447">
              <w:rPr>
                <w:rFonts w:ascii="Segoe UI Symbol" w:eastAsia="MS Mincho" w:hAnsi="Segoe UI Symbol" w:cs="Segoe UI Symbol"/>
              </w:rPr>
              <w:lastRenderedPageBreak/>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056AEA7A" w14:textId="77777777" w:rsidR="007F54AE" w:rsidRPr="00384447" w:rsidRDefault="007F54AE" w:rsidP="007F54AE">
            <w:pPr>
              <w:rPr>
                <w:snapToGrid w:val="0"/>
                <w:color w:val="000000"/>
              </w:rPr>
            </w:pPr>
          </w:p>
        </w:tc>
      </w:tr>
      <w:tr w:rsidR="007F54AE" w:rsidRPr="00384447" w14:paraId="0C5A2EDF"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54D8277A" w14:textId="77777777" w:rsidR="007F54AE" w:rsidRPr="00384447" w:rsidRDefault="007F54AE" w:rsidP="007F54AE">
            <w:pPr>
              <w:spacing w:line="60" w:lineRule="atLeast"/>
            </w:pPr>
            <w:r w:rsidRPr="00384447">
              <w:t>Anesthesia for Dentistry</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036F63A4" w14:textId="77777777" w:rsidR="007F54AE" w:rsidRPr="00384447" w:rsidRDefault="00846370" w:rsidP="007F54AE">
            <w:pPr>
              <w:spacing w:line="150" w:lineRule="atLeast"/>
              <w:jc w:val="center"/>
              <w:rPr>
                <w:color w:val="0000FF"/>
              </w:rPr>
            </w:pPr>
            <w:hyperlink r:id="rId159" w:history="1">
              <w:r w:rsidR="007F54AE" w:rsidRPr="00EE73A9">
                <w:rPr>
                  <w:rStyle w:val="Hyperlink"/>
                </w:rPr>
                <w:t>24-A M.R.S.A. §4251</w:t>
              </w:r>
            </w:hyperlink>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634E48C4" w14:textId="77777777" w:rsidR="007F54AE" w:rsidRPr="00384447" w:rsidRDefault="007F54AE" w:rsidP="007F54AE">
            <w:pPr>
              <w:spacing w:line="60" w:lineRule="atLeast"/>
            </w:pPr>
            <w:r w:rsidRPr="00384447">
              <w:t>Anesthesia &amp; associated facility charges for dental procedures are mandated benefits for certain vulnerable persons.</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4D4A7E44" w14:textId="77777777" w:rsidR="007F54AE" w:rsidRPr="00384447" w:rsidRDefault="007F54AE" w:rsidP="007F54AE">
            <w:pPr>
              <w:shd w:val="clear" w:color="auto" w:fill="FFFFFF"/>
              <w:jc w:val="center"/>
            </w:pPr>
            <w:r w:rsidRPr="00384447">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3DDAC23B" w14:textId="77777777" w:rsidR="007F54AE" w:rsidRPr="00384447" w:rsidRDefault="007F54AE" w:rsidP="007F54AE">
            <w:pPr>
              <w:rPr>
                <w:snapToGrid w:val="0"/>
                <w:color w:val="000000"/>
              </w:rPr>
            </w:pPr>
          </w:p>
        </w:tc>
      </w:tr>
      <w:tr w:rsidR="007F54AE" w:rsidRPr="00384447" w14:paraId="6C9EE396"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7AC4E7E4" w14:textId="77777777" w:rsidR="007F54AE" w:rsidRPr="00EF0C1E" w:rsidRDefault="007F54AE" w:rsidP="007F54AE">
            <w:pPr>
              <w:pStyle w:val="NormalWeb"/>
              <w:spacing w:line="180" w:lineRule="atLeast"/>
            </w:pPr>
            <w:r w:rsidRPr="00922A02">
              <w:t>Coverage for breast cancer treatment</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6F010F96" w14:textId="77777777" w:rsidR="007F54AE" w:rsidRPr="00EF0C1E" w:rsidRDefault="00846370" w:rsidP="007F54AE">
            <w:pPr>
              <w:pStyle w:val="NormalWeb"/>
              <w:spacing w:line="180" w:lineRule="atLeast"/>
              <w:jc w:val="center"/>
            </w:pPr>
            <w:hyperlink r:id="rId160" w:history="1">
              <w:r w:rsidR="007F54AE" w:rsidRPr="00030936">
                <w:rPr>
                  <w:rStyle w:val="Hyperlink"/>
                </w:rPr>
                <w:t>24-A M.R.S.A. §4237</w:t>
              </w:r>
            </w:hyperlink>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16BFCDC7" w14:textId="77777777" w:rsidR="007F54AE" w:rsidRPr="00EF0C1E" w:rsidRDefault="007F54AE" w:rsidP="007F54AE">
            <w:r>
              <w:t>Must provide coverage for reconstruction of both breasts to produce symmetrical appearance according to patient and physician wishes.</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57460E81" w14:textId="77777777" w:rsidR="007F54AE" w:rsidRPr="00EF0C1E" w:rsidRDefault="007F54AE" w:rsidP="007F54AE">
            <w:pPr>
              <w:shd w:val="clear" w:color="auto" w:fill="FFFFFF"/>
              <w:jc w:val="center"/>
              <w:rPr>
                <w:rFonts w:ascii="Arial Unicode MS" w:eastAsia="MS Mincho" w:hAnsi="Arial Unicode MS" w:cs="Arial Unicode MS"/>
              </w:rPr>
            </w:pPr>
            <w:r w:rsidRPr="00EF0C1E">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35A74215" w14:textId="77777777" w:rsidR="007F54AE" w:rsidRPr="00865625" w:rsidRDefault="007F54AE" w:rsidP="007F54AE">
            <w:pPr>
              <w:rPr>
                <w:b/>
                <w:snapToGrid w:val="0"/>
                <w:color w:val="FF0000"/>
                <w:sz w:val="18"/>
              </w:rPr>
            </w:pPr>
          </w:p>
        </w:tc>
      </w:tr>
      <w:tr w:rsidR="007F54AE" w:rsidRPr="00384447" w14:paraId="56F9669A"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268DE808" w14:textId="77777777" w:rsidR="007F54AE" w:rsidRPr="003C5414" w:rsidRDefault="007F54AE" w:rsidP="007F54AE">
            <w:pPr>
              <w:pStyle w:val="NormalWeb"/>
              <w:spacing w:line="180" w:lineRule="atLeast"/>
              <w:rPr>
                <w:color w:val="FF0000"/>
              </w:rPr>
            </w:pPr>
            <w:r w:rsidRPr="003C5414">
              <w:t>Breast reduction</w:t>
            </w:r>
            <w:r w:rsidRPr="003C5414">
              <w:rPr>
                <w:color w:val="FF0000"/>
              </w:rPr>
              <w:t xml:space="preserve"> </w:t>
            </w:r>
            <w:r w:rsidRPr="003C5414">
              <w:t>and</w:t>
            </w:r>
            <w:r w:rsidRPr="003C5414">
              <w:rPr>
                <w:color w:val="FF0000"/>
              </w:rPr>
              <w:t xml:space="preserve"> </w:t>
            </w:r>
            <w:r w:rsidRPr="003C5414">
              <w:t>symptomatic</w:t>
            </w:r>
            <w:r w:rsidRPr="003C5414">
              <w:rPr>
                <w:color w:val="FF0000"/>
              </w:rPr>
              <w:t xml:space="preserve"> </w:t>
            </w:r>
            <w:r w:rsidRPr="003C5414">
              <w:t>varicose vein surgery</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2D0B3C2C" w14:textId="77777777" w:rsidR="007F54AE" w:rsidRPr="00630A97" w:rsidRDefault="00846370" w:rsidP="007F54AE">
            <w:pPr>
              <w:pStyle w:val="NormalWeb"/>
              <w:spacing w:line="180" w:lineRule="atLeast"/>
              <w:jc w:val="center"/>
              <w:rPr>
                <w:color w:val="0000FF"/>
              </w:rPr>
            </w:pPr>
            <w:hyperlink r:id="rId161" w:history="1">
              <w:r w:rsidR="007F54AE" w:rsidRPr="00630A97">
                <w:rPr>
                  <w:rStyle w:val="Hyperlink"/>
                </w:rPr>
                <w:t>24-A M.R.S.A. §4252</w:t>
              </w:r>
            </w:hyperlink>
            <w:r w:rsidR="007F54AE" w:rsidRPr="00630A97">
              <w:rPr>
                <w:color w:val="0000FF"/>
              </w:rPr>
              <w:t xml:space="preserve"> </w:t>
            </w: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23101F7B" w14:textId="77777777" w:rsidR="007F54AE" w:rsidRPr="00B16E03" w:rsidRDefault="007F54AE" w:rsidP="007F54AE">
            <w:r w:rsidRPr="00B16E03">
              <w:t>Coverage must be offered for breast reduction surgery and symptomatic varicose vein surgery determined to be medically necessary</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3C946DB4" w14:textId="77777777" w:rsidR="007F54AE" w:rsidRDefault="007F54AE" w:rsidP="007F54AE">
            <w:pPr>
              <w:jc w:val="center"/>
            </w:pPr>
            <w:r w:rsidRPr="000D7516">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254158D3" w14:textId="77777777" w:rsidR="007F54AE" w:rsidRPr="00865625" w:rsidRDefault="007F54AE" w:rsidP="007F54AE">
            <w:pPr>
              <w:rPr>
                <w:b/>
                <w:snapToGrid w:val="0"/>
                <w:color w:val="FF0000"/>
                <w:sz w:val="18"/>
              </w:rPr>
            </w:pPr>
          </w:p>
        </w:tc>
      </w:tr>
      <w:tr w:rsidR="007F54AE" w:rsidRPr="00384447" w14:paraId="2F081FE5"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38E1F484" w14:textId="77777777" w:rsidR="007F54AE" w:rsidRPr="00384447" w:rsidRDefault="007F54AE" w:rsidP="007F54AE">
            <w:pPr>
              <w:pStyle w:val="NormalWeb"/>
              <w:spacing w:line="150" w:lineRule="atLeast"/>
            </w:pPr>
            <w:r w:rsidRPr="00384447">
              <w:t xml:space="preserve">Chiropractic Services </w:t>
            </w:r>
            <w:r>
              <w:t>/Manipulative Therapy</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4F6E4C3C" w14:textId="77777777" w:rsidR="007F54AE" w:rsidRPr="00384447" w:rsidRDefault="00846370" w:rsidP="007F54AE">
            <w:pPr>
              <w:pStyle w:val="NormalWeb"/>
              <w:spacing w:line="180" w:lineRule="atLeast"/>
              <w:jc w:val="center"/>
              <w:rPr>
                <w:color w:val="0000FF"/>
              </w:rPr>
            </w:pPr>
            <w:hyperlink r:id="rId162" w:history="1">
              <w:r w:rsidR="007F54AE" w:rsidRPr="002C7845">
                <w:rPr>
                  <w:rStyle w:val="Hyperlink"/>
                </w:rPr>
                <w:t>24-A M.R.S.A</w:t>
              </w:r>
              <w:r w:rsidR="007F54AE" w:rsidRPr="002C7845">
                <w:rPr>
                  <w:rStyle w:val="Hyperlink"/>
                </w:rPr>
                <w:br/>
                <w:t>§4236(3)</w:t>
              </w:r>
            </w:hyperlink>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556F834C" w14:textId="77777777" w:rsidR="007F54AE" w:rsidRDefault="007F54AE" w:rsidP="007F54AE">
            <w:pPr>
              <w:pStyle w:val="NormalWeb"/>
              <w:spacing w:line="150" w:lineRule="atLeast"/>
            </w:pPr>
            <w:r w:rsidRPr="00384447">
              <w:t>Requires treatment for acute care for a limited self-ref</w:t>
            </w:r>
            <w:r>
              <w:t>erred for chiropractic benefits.</w:t>
            </w:r>
          </w:p>
          <w:p w14:paraId="320CCADC" w14:textId="77777777" w:rsidR="007F54AE" w:rsidRPr="002C7845" w:rsidRDefault="007F54AE" w:rsidP="007F54AE">
            <w:pPr>
              <w:pStyle w:val="NormalWeb"/>
              <w:spacing w:line="150" w:lineRule="atLeast"/>
            </w:pPr>
            <w:r w:rsidRPr="002C7845">
              <w:t>Must provide clarification how physical therapy, occupational therapy and osteopathic benefits are applied when chiropractic services are provided.</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2FCF2201" w14:textId="77777777" w:rsidR="007F54AE" w:rsidRPr="00384447" w:rsidRDefault="007F54AE" w:rsidP="007F54AE">
            <w:pPr>
              <w:shd w:val="clear" w:color="auto" w:fill="FFFFFF"/>
              <w:jc w:val="center"/>
            </w:pPr>
            <w:r w:rsidRPr="00384447">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3858502A" w14:textId="77777777" w:rsidR="007F54AE" w:rsidRPr="00384447" w:rsidRDefault="007F54AE" w:rsidP="007F54AE">
            <w:pPr>
              <w:pStyle w:val="NormalWeb"/>
              <w:spacing w:line="150" w:lineRule="atLeast"/>
              <w:rPr>
                <w:highlight w:val="yellow"/>
              </w:rPr>
            </w:pPr>
          </w:p>
        </w:tc>
      </w:tr>
      <w:tr w:rsidR="007F54AE" w:rsidRPr="00384447" w14:paraId="6B851233"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65BC565A" w14:textId="77777777" w:rsidR="007F54AE" w:rsidRPr="00384447" w:rsidRDefault="007F54AE" w:rsidP="007F54AE">
            <w:pPr>
              <w:pStyle w:val="NormalWeb"/>
              <w:spacing w:line="150" w:lineRule="atLeast"/>
            </w:pPr>
            <w:r w:rsidRPr="00384447">
              <w:lastRenderedPageBreak/>
              <w:t>Clinical Trials</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0549A373" w14:textId="77777777" w:rsidR="007F54AE" w:rsidRPr="00384447" w:rsidRDefault="00846370" w:rsidP="007F54AE">
            <w:pPr>
              <w:pStyle w:val="NormalWeb"/>
              <w:spacing w:line="150" w:lineRule="atLeast"/>
              <w:jc w:val="center"/>
              <w:rPr>
                <w:rStyle w:val="Hyperlink"/>
              </w:rPr>
            </w:pPr>
            <w:hyperlink r:id="rId163" w:history="1">
              <w:r w:rsidR="007F54AE" w:rsidRPr="00384447">
                <w:rPr>
                  <w:rStyle w:val="Hyperlink"/>
                </w:rPr>
                <w:t>24-A M.R.S.A. §4310</w:t>
              </w:r>
            </w:hyperlink>
          </w:p>
          <w:p w14:paraId="751023B4" w14:textId="77777777" w:rsidR="007F54AE" w:rsidRPr="00384447" w:rsidRDefault="007F54AE" w:rsidP="007F54AE">
            <w:pPr>
              <w:shd w:val="clear" w:color="auto" w:fill="FFFFFF"/>
              <w:jc w:val="center"/>
            </w:pP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0736A1B0" w14:textId="77777777" w:rsidR="007F54AE" w:rsidRDefault="007F54AE" w:rsidP="007F54AE">
            <w:pPr>
              <w:shd w:val="clear" w:color="auto" w:fill="FFFFFF"/>
            </w:pPr>
            <w:r w:rsidRPr="001705DD">
              <w:t>Pr</w:t>
            </w:r>
            <w:r>
              <w:t>ovide access to clinical trials pursuant to:</w:t>
            </w:r>
          </w:p>
          <w:p w14:paraId="55E582A0" w14:textId="77777777" w:rsidR="007F54AE" w:rsidRDefault="007F54AE" w:rsidP="007F54AE">
            <w:pPr>
              <w:shd w:val="clear" w:color="auto" w:fill="FFFFFF"/>
            </w:pPr>
          </w:p>
          <w:p w14:paraId="60D11BF9" w14:textId="77777777" w:rsidR="007F54AE" w:rsidRDefault="007F54AE" w:rsidP="007F54AE">
            <w:pPr>
              <w:shd w:val="clear" w:color="auto" w:fill="FFFFFF"/>
            </w:pPr>
            <w:r w:rsidRPr="00797400">
              <w:rPr>
                <w:bCs/>
              </w:rPr>
              <w:t>1.</w:t>
            </w:r>
            <w:r w:rsidRPr="00797400">
              <w:t> </w:t>
            </w:r>
            <w:r w:rsidRPr="00797400">
              <w:rPr>
                <w:bCs/>
              </w:rPr>
              <w:t>Qualified enrollee</w:t>
            </w:r>
            <w:r w:rsidRPr="00797400">
              <w:rPr>
                <w:b/>
                <w:bCs/>
              </w:rPr>
              <w:t>.</w:t>
            </w:r>
            <w:r w:rsidRPr="00797400">
              <w:t xml:space="preserve">  An enrollee is eligible for coverage for participation in an approved clinical trial if the enrollee meets the following conditions: </w:t>
            </w:r>
          </w:p>
          <w:p w14:paraId="512B1638" w14:textId="77777777" w:rsidR="007F54AE" w:rsidRPr="00797400" w:rsidRDefault="007F54AE" w:rsidP="007F54AE">
            <w:pPr>
              <w:shd w:val="clear" w:color="auto" w:fill="FFFFFF"/>
            </w:pPr>
          </w:p>
          <w:p w14:paraId="7D00385C" w14:textId="77777777" w:rsidR="007F54AE" w:rsidRDefault="007F54AE" w:rsidP="007F54AE">
            <w:pPr>
              <w:shd w:val="clear" w:color="auto" w:fill="FFFFFF"/>
            </w:pPr>
            <w:r w:rsidRPr="00797400">
              <w:t xml:space="preserve">A. The enrollee has a life-threatening illness for which no standard treatment is effective; </w:t>
            </w:r>
          </w:p>
          <w:p w14:paraId="0C7F0F58" w14:textId="77777777" w:rsidR="007F54AE" w:rsidRDefault="007F54AE" w:rsidP="007F54AE">
            <w:pPr>
              <w:shd w:val="clear" w:color="auto" w:fill="FFFFFF"/>
            </w:pPr>
            <w:r w:rsidRPr="00797400">
              <w:t xml:space="preserve">B. The enrollee is eligible to participate according to the clinical trial protocol with respect to treatment of such illness; </w:t>
            </w:r>
          </w:p>
          <w:p w14:paraId="017C686E" w14:textId="77777777" w:rsidR="007F54AE" w:rsidRDefault="007F54AE" w:rsidP="007F54AE">
            <w:pPr>
              <w:shd w:val="clear" w:color="auto" w:fill="FFFFFF"/>
            </w:pPr>
            <w:r w:rsidRPr="00797400">
              <w:t xml:space="preserve">C. The enrollee's participation in the trial offers meaningful potential for significant clinical benefit to the enrollee; and </w:t>
            </w:r>
          </w:p>
          <w:p w14:paraId="1CBF060D" w14:textId="77777777" w:rsidR="007F54AE" w:rsidRDefault="007F54AE" w:rsidP="007F54AE">
            <w:pPr>
              <w:shd w:val="clear" w:color="auto" w:fill="FFFFFF"/>
            </w:pPr>
            <w:r w:rsidRPr="00797400">
              <w:t xml:space="preserve">D. The enrollee's referring physician has concluded that the enrollee's participation in such a trial would be appropriate based upon the satisfaction of the conditions in paragraphs A, B and C. </w:t>
            </w:r>
          </w:p>
          <w:p w14:paraId="6757DC24" w14:textId="77777777" w:rsidR="007F54AE" w:rsidRPr="00797400" w:rsidRDefault="007F54AE" w:rsidP="007F54AE">
            <w:pPr>
              <w:shd w:val="clear" w:color="auto" w:fill="FFFFFF"/>
            </w:pPr>
          </w:p>
          <w:p w14:paraId="30A537FE" w14:textId="77777777" w:rsidR="007F54AE" w:rsidRPr="00797400" w:rsidRDefault="007F54AE" w:rsidP="007F54AE">
            <w:pPr>
              <w:shd w:val="clear" w:color="auto" w:fill="FFFFFF"/>
            </w:pPr>
            <w:r w:rsidRPr="00797400">
              <w:rPr>
                <w:bCs/>
              </w:rPr>
              <w:t>2.</w:t>
            </w:r>
            <w:r w:rsidRPr="00797400">
              <w:t> </w:t>
            </w:r>
            <w:r w:rsidRPr="00797400">
              <w:rPr>
                <w:bCs/>
              </w:rPr>
              <w:t>Coverage.</w:t>
            </w:r>
            <w:r w:rsidRPr="00797400">
              <w:t xml:space="preserve">  A carrier may not deny a qualified enrollee participation in an approved clinical trial or deny, limit or impose additional conditions on the coverage of routine patient costs for items and services furnished in connection with participation in the clinical trial. For the purposes of this section, "routine patient costs" does not include the costs of the tests or measurements conducted primarily for the purpose of the clinical trial involved. </w:t>
            </w:r>
          </w:p>
          <w:p w14:paraId="4D61E470" w14:textId="77777777" w:rsidR="007F54AE" w:rsidRDefault="007F54AE" w:rsidP="007F54AE">
            <w:pPr>
              <w:shd w:val="clear" w:color="auto" w:fill="FFFFFF"/>
              <w:rPr>
                <w:b/>
                <w:bCs/>
              </w:rPr>
            </w:pPr>
          </w:p>
          <w:p w14:paraId="3F857C5F" w14:textId="77777777" w:rsidR="007F54AE" w:rsidRPr="00797400" w:rsidRDefault="007F54AE" w:rsidP="007F54AE">
            <w:pPr>
              <w:shd w:val="clear" w:color="auto" w:fill="FFFFFF"/>
            </w:pPr>
            <w:r w:rsidRPr="00797400">
              <w:rPr>
                <w:bCs/>
              </w:rPr>
              <w:t>3.</w:t>
            </w:r>
            <w:r w:rsidRPr="00797400">
              <w:t> </w:t>
            </w:r>
            <w:r w:rsidRPr="00797400">
              <w:rPr>
                <w:bCs/>
              </w:rPr>
              <w:t>Payment.</w:t>
            </w:r>
            <w:r w:rsidRPr="00797400">
              <w:t xml:space="preserve">  A carrier shall provide payment for routine patient costs but is not required to pay for costs of items and services that are reasonably expected to be paid for by the sponsors of an approved clinical trial. In the case of covered items and services, the carrier shall pay participating providers at the agreed upon rate and pay nonparticipating providers at the same rate the carrier would pay for comparable services performed by participating providers. </w:t>
            </w:r>
          </w:p>
          <w:p w14:paraId="7F0120A0" w14:textId="77777777" w:rsidR="007F54AE" w:rsidRDefault="007F54AE" w:rsidP="007F54AE">
            <w:pPr>
              <w:shd w:val="clear" w:color="auto" w:fill="FFFFFF"/>
              <w:rPr>
                <w:bCs/>
              </w:rPr>
            </w:pPr>
          </w:p>
          <w:p w14:paraId="694D8B57" w14:textId="77777777" w:rsidR="007F54AE" w:rsidRPr="00797400" w:rsidRDefault="007F54AE" w:rsidP="007F54AE">
            <w:pPr>
              <w:shd w:val="clear" w:color="auto" w:fill="FFFFFF"/>
            </w:pPr>
            <w:r w:rsidRPr="00797400">
              <w:rPr>
                <w:bCs/>
              </w:rPr>
              <w:t>4.</w:t>
            </w:r>
            <w:r w:rsidRPr="00797400">
              <w:t> </w:t>
            </w:r>
            <w:r w:rsidRPr="00797400">
              <w:rPr>
                <w:bCs/>
              </w:rPr>
              <w:t>Approved clinical trial.</w:t>
            </w:r>
            <w:r w:rsidRPr="00797400">
              <w:t xml:space="preserve">  For the purposes of this section, "approved clinical trial" means a clinical research study or clinical investigation approved and funded by the federal Department of Health and Human Services, National Institutes of Health or a cooperative group or center of the National Institutes of Health. </w:t>
            </w:r>
          </w:p>
          <w:p w14:paraId="5EE77420" w14:textId="77777777" w:rsidR="007F54AE" w:rsidRDefault="007F54AE" w:rsidP="007F54AE">
            <w:pPr>
              <w:shd w:val="clear" w:color="auto" w:fill="FFFFFF"/>
              <w:rPr>
                <w:b/>
                <w:bCs/>
              </w:rPr>
            </w:pPr>
          </w:p>
          <w:p w14:paraId="705EE290" w14:textId="77777777" w:rsidR="007F54AE" w:rsidRPr="001705DD" w:rsidRDefault="007F54AE" w:rsidP="007F54AE">
            <w:pPr>
              <w:shd w:val="clear" w:color="auto" w:fill="FFFFFF"/>
            </w:pPr>
            <w:r w:rsidRPr="00797400">
              <w:rPr>
                <w:bCs/>
              </w:rPr>
              <w:t>5.</w:t>
            </w:r>
            <w:r w:rsidRPr="00797400">
              <w:t> </w:t>
            </w:r>
            <w:r w:rsidRPr="00797400">
              <w:rPr>
                <w:bCs/>
              </w:rPr>
              <w:t>Application.</w:t>
            </w:r>
            <w:r w:rsidRPr="00797400">
              <w:t>  The requirements of this section apply to all individual and group policies, contracts and certificates executed, delivered, issued for delivery, continued or renewed in this State. For purposes of this section, all contracts are deemed to be renewed no later than the next yearly anniversary of the contract date.</w:t>
            </w:r>
          </w:p>
          <w:p w14:paraId="0326A095" w14:textId="77777777" w:rsidR="007F54AE" w:rsidRPr="001705DD" w:rsidRDefault="007F54AE" w:rsidP="007F54AE">
            <w:pPr>
              <w:shd w:val="clear" w:color="auto" w:fill="FFFFFF"/>
            </w:pPr>
          </w:p>
          <w:p w14:paraId="7BEB27C0" w14:textId="77777777" w:rsidR="007F54AE" w:rsidRPr="00384447" w:rsidRDefault="007F54AE" w:rsidP="007F54AE">
            <w:pPr>
              <w:pStyle w:val="NormalWeb"/>
              <w:spacing w:before="0" w:beforeAutospacing="0" w:after="0" w:afterAutospacing="0" w:line="150" w:lineRule="atLeast"/>
            </w:pPr>
            <w:r w:rsidRPr="00384447">
              <w:t>A non-grandfathered health plan may not discriminate on the basis of participation in a clinical trial and must cover routine patient costs of individuals in clinical trials for treatment of cancer or other life-threatening conditions.</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0760F6BA" w14:textId="77777777" w:rsidR="007F54AE" w:rsidRPr="00384447" w:rsidRDefault="007F54AE" w:rsidP="007F54AE">
            <w:pPr>
              <w:shd w:val="clear" w:color="auto" w:fill="FFFFFF"/>
              <w:jc w:val="center"/>
            </w:pPr>
            <w:r w:rsidRPr="00384447">
              <w:rPr>
                <w:rFonts w:ascii="Segoe UI Symbol" w:eastAsia="MS Mincho" w:hAnsi="Segoe UI Symbol" w:cs="Segoe UI Symbol"/>
              </w:rPr>
              <w:lastRenderedPageBreak/>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2DE5FF6F" w14:textId="77777777" w:rsidR="007F54AE" w:rsidRPr="00384447" w:rsidRDefault="007F54AE" w:rsidP="007F54AE">
            <w:pPr>
              <w:pStyle w:val="NormalWeb"/>
              <w:spacing w:line="150" w:lineRule="atLeast"/>
              <w:rPr>
                <w:highlight w:val="yellow"/>
              </w:rPr>
            </w:pPr>
          </w:p>
        </w:tc>
      </w:tr>
      <w:tr w:rsidR="007F54AE" w:rsidRPr="00384447" w14:paraId="1FC1C83A"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6B18164D" w14:textId="77777777" w:rsidR="007F54AE" w:rsidRPr="00630A97" w:rsidRDefault="007F54AE" w:rsidP="007F54AE">
            <w:pPr>
              <w:spacing w:line="150" w:lineRule="atLeast"/>
              <w:rPr>
                <w:color w:val="0000FF"/>
              </w:rPr>
            </w:pPr>
            <w:r w:rsidRPr="00BC54BF">
              <w:t>Colorectal Cancer Screening</w:t>
            </w:r>
            <w:r w:rsidRPr="00630A97">
              <w:rPr>
                <w:color w:val="0000FF"/>
              </w:rPr>
              <w:t xml:space="preserve"> </w:t>
            </w:r>
          </w:p>
          <w:p w14:paraId="161C77D8" w14:textId="77777777" w:rsidR="007F54AE" w:rsidRPr="00BC54BF" w:rsidRDefault="007F54AE" w:rsidP="007F54AE">
            <w:pPr>
              <w:pStyle w:val="NormalWeb"/>
              <w:spacing w:line="150" w:lineRule="atLeast"/>
            </w:pP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5D2E5449" w14:textId="77777777" w:rsidR="007F54AE" w:rsidRDefault="00846370" w:rsidP="007F54AE">
            <w:pPr>
              <w:pStyle w:val="NormalWeb"/>
              <w:spacing w:line="150" w:lineRule="atLeast"/>
              <w:jc w:val="center"/>
              <w:rPr>
                <w:color w:val="0000FF"/>
              </w:rPr>
            </w:pPr>
            <w:hyperlink r:id="rId164" w:history="1">
              <w:r w:rsidR="007F54AE" w:rsidRPr="00630A97">
                <w:rPr>
                  <w:rStyle w:val="Hyperlink"/>
                </w:rPr>
                <w:t>24-A M.R.S.A. §4254</w:t>
              </w:r>
            </w:hyperlink>
          </w:p>
          <w:p w14:paraId="556464E9" w14:textId="77777777" w:rsidR="007F54AE" w:rsidRPr="00630A97" w:rsidRDefault="00846370" w:rsidP="007F54AE">
            <w:pPr>
              <w:pStyle w:val="NormalWeb"/>
              <w:spacing w:line="150" w:lineRule="atLeast"/>
              <w:jc w:val="center"/>
              <w:rPr>
                <w:color w:val="0000FF"/>
              </w:rPr>
            </w:pPr>
            <w:hyperlink r:id="rId165" w:history="1">
              <w:r w:rsidR="007F54AE" w:rsidRPr="00630A97">
                <w:rPr>
                  <w:rStyle w:val="Hyperlink"/>
                </w:rPr>
                <w:t>§</w:t>
              </w:r>
              <w:r w:rsidR="007F54AE">
                <w:rPr>
                  <w:rStyle w:val="Hyperlink"/>
                </w:rPr>
                <w:t>4320-A</w:t>
              </w:r>
            </w:hyperlink>
          </w:p>
          <w:p w14:paraId="07802A2C" w14:textId="77777777" w:rsidR="007F54AE" w:rsidRPr="00630A97" w:rsidRDefault="007F54AE" w:rsidP="007F54AE">
            <w:pPr>
              <w:pStyle w:val="NormalWeb"/>
              <w:spacing w:line="150" w:lineRule="atLeast"/>
              <w:rPr>
                <w:color w:val="0000FF"/>
              </w:rPr>
            </w:pPr>
            <w:r w:rsidRPr="00630A97">
              <w:rPr>
                <w:color w:val="0000FF"/>
              </w:rPr>
              <w:t xml:space="preserve"> </w:t>
            </w: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5ADE8032" w14:textId="77777777" w:rsidR="007F54AE" w:rsidRPr="0013328F" w:rsidRDefault="007F54AE" w:rsidP="007F54AE">
            <w:r w:rsidRPr="0013328F">
              <w:t>Coverage must be provided for colorectal cancer screening for asymptomatic individuals who are:</w:t>
            </w:r>
          </w:p>
          <w:p w14:paraId="24E8F06F" w14:textId="77777777" w:rsidR="007F54AE" w:rsidRPr="0013328F" w:rsidRDefault="007F54AE" w:rsidP="007F54AE">
            <w:pPr>
              <w:numPr>
                <w:ilvl w:val="0"/>
                <w:numId w:val="54"/>
              </w:numPr>
              <w:spacing w:after="200"/>
            </w:pPr>
            <w:r w:rsidRPr="0013328F">
              <w:t>At average risk for colorectal cancer according to the most recently published colorectal cancer screening guidelines of a national cancer society; or</w:t>
            </w:r>
          </w:p>
          <w:p w14:paraId="175C85E1" w14:textId="77777777" w:rsidR="007F54AE" w:rsidRPr="0013328F" w:rsidRDefault="007F54AE" w:rsidP="007F54AE">
            <w:pPr>
              <w:numPr>
                <w:ilvl w:val="0"/>
                <w:numId w:val="54"/>
              </w:numPr>
              <w:spacing w:after="200"/>
            </w:pPr>
            <w:r w:rsidRPr="0013328F">
              <w:t>At high risk for colorectal cancer.</w:t>
            </w:r>
          </w:p>
          <w:p w14:paraId="5388BB04" w14:textId="77777777" w:rsidR="007F54AE" w:rsidRDefault="007F54AE" w:rsidP="007F54AE">
            <w:r w:rsidRPr="0013328F">
              <w:t>“Colorectal cancer screening” means all colorectal cancer examinations and laboratory tests recommended by a health care provider in accordance with the most recently published colorectal cancer screening guidelines of a national cancer society.</w:t>
            </w:r>
          </w:p>
          <w:p w14:paraId="3F7B5DB9" w14:textId="77777777" w:rsidR="007F54AE" w:rsidRPr="0013328F" w:rsidRDefault="007F54AE" w:rsidP="007F54AE"/>
          <w:p w14:paraId="7AC750CE" w14:textId="77777777" w:rsidR="007F54AE" w:rsidRDefault="007F54AE" w:rsidP="007F54AE">
            <w:r w:rsidRPr="0013328F">
              <w:t>If a colonoscopy is recommended as the colorectal cancer screening and a lesion is discovered and removed during the colonoscopy benefits must be paid for the screening colonoscopy as the primary procedure.</w:t>
            </w:r>
          </w:p>
          <w:p w14:paraId="4B73DD6E" w14:textId="77777777" w:rsidR="007F54AE" w:rsidRDefault="007F54AE" w:rsidP="007F54AE"/>
          <w:p w14:paraId="3702A2B2" w14:textId="77777777" w:rsidR="007F54AE" w:rsidRPr="0013328F" w:rsidRDefault="007F54AE" w:rsidP="007F54AE">
            <w:r w:rsidRPr="00D77DA5">
              <w:t>Must clearly disclose preventive screenings vs diagnostic services.</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7B28696B" w14:textId="77777777" w:rsidR="007F54AE" w:rsidRDefault="007F54AE" w:rsidP="007F54AE">
            <w:pPr>
              <w:jc w:val="center"/>
            </w:pPr>
            <w:r w:rsidRPr="000D7516">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58611725" w14:textId="77777777" w:rsidR="007F54AE" w:rsidRPr="005001DD" w:rsidRDefault="007F54AE" w:rsidP="007F54AE">
            <w:pPr>
              <w:pStyle w:val="NormalWeb"/>
              <w:spacing w:line="150" w:lineRule="atLeast"/>
              <w:rPr>
                <w:sz w:val="20"/>
                <w:szCs w:val="20"/>
              </w:rPr>
            </w:pPr>
          </w:p>
        </w:tc>
      </w:tr>
      <w:tr w:rsidR="007F54AE" w:rsidRPr="00384447" w14:paraId="7FA8C529"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682B0E1E" w14:textId="77777777" w:rsidR="007F54AE" w:rsidRDefault="007F54AE" w:rsidP="007F54AE">
            <w:pPr>
              <w:pStyle w:val="NormalWeb"/>
              <w:shd w:val="clear" w:color="auto" w:fill="FFFFFF"/>
            </w:pPr>
            <w:r>
              <w:t>Dental benefit waiting period</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56C985D0" w14:textId="3A2A4811" w:rsidR="007F54AE" w:rsidRDefault="007F54AE" w:rsidP="007F54AE">
            <w:pPr>
              <w:pStyle w:val="NormalWeb"/>
              <w:shd w:val="clear" w:color="auto" w:fill="FFFFFF"/>
              <w:jc w:val="center"/>
              <w:rPr>
                <w:color w:val="0000FF"/>
              </w:rPr>
            </w:pPr>
            <w:r>
              <w:rPr>
                <w:rStyle w:val="Hyperlink"/>
              </w:rPr>
              <w:t>24-A M.R.S. §4260</w:t>
            </w:r>
            <w:r>
              <w:rPr>
                <w:rStyle w:val="Hyperlink"/>
              </w:rPr>
              <w:br/>
            </w: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0C1F7281" w14:textId="77777777" w:rsidR="007F54AE" w:rsidRDefault="007F54AE" w:rsidP="007F54AE">
            <w:pPr>
              <w:pStyle w:val="NormalWeb"/>
              <w:shd w:val="clear" w:color="auto" w:fill="FFFFFF"/>
            </w:pPr>
            <w:r>
              <w:t>Coverage for dental services may not impose a waiting period for any dental or oral health service or treatment, except for orthodontic treatment, for an enrollee if the enrollee is under 19 years of age.</w:t>
            </w:r>
          </w:p>
          <w:p w14:paraId="2D786E98" w14:textId="77777777" w:rsidR="007F54AE" w:rsidRDefault="007F54AE" w:rsidP="007F54AE">
            <w:pPr>
              <w:pStyle w:val="NormalWeb"/>
              <w:shd w:val="clear" w:color="auto" w:fill="FFFFFF"/>
            </w:pPr>
            <w:r>
              <w:t xml:space="preserve">For purposes of this statute, “waiting period” means a period of time after the date of enrollment during which a health insurance plan </w:t>
            </w:r>
            <w:r>
              <w:lastRenderedPageBreak/>
              <w:t>excludes coverage for the diagnosis or treatment of any or all medical conditions.  </w:t>
            </w:r>
            <w:hyperlink r:id="rId166" w:history="1">
              <w:r>
                <w:rPr>
                  <w:rStyle w:val="Hyperlink"/>
                </w:rPr>
                <w:t>24-A M.R.S. § 2848(5)</w:t>
              </w:r>
            </w:hyperlink>
            <w:r>
              <w:t>.</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00378BBF" w14:textId="27DD375C" w:rsidR="007F54AE" w:rsidRPr="00384447" w:rsidRDefault="00921E27" w:rsidP="007F54AE">
            <w:pPr>
              <w:shd w:val="clear" w:color="auto" w:fill="FFFFFF"/>
              <w:jc w:val="center"/>
              <w:rPr>
                <w:rFonts w:ascii="Arial Unicode MS" w:eastAsia="MS Mincho" w:hAnsi="Arial Unicode MS" w:cs="Arial Unicode MS"/>
              </w:rPr>
            </w:pPr>
            <w:r w:rsidRPr="000D7516">
              <w:rPr>
                <w:rFonts w:ascii="Segoe UI Symbol" w:eastAsia="MS Mincho" w:hAnsi="Segoe UI Symbol" w:cs="Segoe UI Symbol"/>
              </w:rPr>
              <w:lastRenderedPageBreak/>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6DF8DFA6" w14:textId="77777777" w:rsidR="007F54AE" w:rsidRDefault="007F54AE" w:rsidP="007F54AE">
            <w:pPr>
              <w:pStyle w:val="ListParagraph"/>
              <w:spacing w:after="0" w:line="240" w:lineRule="auto"/>
              <w:ind w:left="270" w:hanging="270"/>
              <w:rPr>
                <w:rFonts w:ascii="Times New Roman" w:hAnsi="Times New Roman"/>
                <w:sz w:val="24"/>
                <w:szCs w:val="24"/>
              </w:rPr>
            </w:pPr>
          </w:p>
        </w:tc>
      </w:tr>
      <w:tr w:rsidR="007F54AE" w:rsidRPr="00384447" w14:paraId="72122B56"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08A0A6AA" w14:textId="77777777" w:rsidR="007F54AE" w:rsidRPr="00384447" w:rsidRDefault="007F54AE" w:rsidP="007F54AE">
            <w:pPr>
              <w:shd w:val="clear" w:color="auto" w:fill="FFFFFF"/>
            </w:pPr>
            <w:r w:rsidRPr="00384447">
              <w:t>Emergency Services</w:t>
            </w:r>
            <w:r>
              <w:t xml:space="preserve">, </w:t>
            </w:r>
          </w:p>
          <w:p w14:paraId="16268979" w14:textId="77777777" w:rsidR="007F54AE" w:rsidRPr="0013328F" w:rsidRDefault="007F54AE" w:rsidP="007F54AE">
            <w:r w:rsidRPr="0013328F">
              <w:t>definitions of “</w:t>
            </w:r>
            <w:r>
              <w:t>E</w:t>
            </w:r>
            <w:r w:rsidRPr="0013328F">
              <w:t xml:space="preserve">mergency </w:t>
            </w:r>
            <w:r>
              <w:t>S</w:t>
            </w:r>
            <w:r w:rsidRPr="0013328F">
              <w:t>ervices” and “</w:t>
            </w:r>
            <w:r>
              <w:t>E</w:t>
            </w:r>
            <w:r w:rsidRPr="0013328F">
              <w:t xml:space="preserve">mergency </w:t>
            </w:r>
            <w:r>
              <w:t>M</w:t>
            </w:r>
            <w:r w:rsidRPr="0013328F">
              <w:t xml:space="preserve">edical </w:t>
            </w:r>
            <w:r>
              <w:t>C</w:t>
            </w:r>
            <w:r w:rsidRPr="0013328F">
              <w:t>ondition”</w:t>
            </w:r>
            <w:r>
              <w:t xml:space="preserve"> – Must be Verbatim</w:t>
            </w:r>
          </w:p>
          <w:p w14:paraId="5F74A5E5" w14:textId="77777777" w:rsidR="007F54AE" w:rsidRPr="00384447" w:rsidRDefault="007F54AE" w:rsidP="007F54AE">
            <w:pPr>
              <w:shd w:val="clear" w:color="auto" w:fill="FFFFFF"/>
            </w:pPr>
          </w:p>
          <w:p w14:paraId="190D3236" w14:textId="77777777" w:rsidR="007F54AE" w:rsidRPr="00384447" w:rsidRDefault="007F54AE" w:rsidP="007F54AE">
            <w:pPr>
              <w:shd w:val="clear" w:color="auto" w:fill="FFFFFF"/>
            </w:pPr>
          </w:p>
          <w:p w14:paraId="2A4C0A4D" w14:textId="77777777" w:rsidR="007F54AE" w:rsidRPr="00384447" w:rsidRDefault="007F54AE" w:rsidP="007F54AE">
            <w:pPr>
              <w:shd w:val="clear" w:color="auto" w:fill="FFFFFF"/>
            </w:pPr>
          </w:p>
          <w:p w14:paraId="4233E6CB" w14:textId="77777777" w:rsidR="007F54AE" w:rsidRPr="00384447" w:rsidRDefault="007F54AE" w:rsidP="007F54AE">
            <w:pPr>
              <w:shd w:val="clear" w:color="auto" w:fill="FFFFFF"/>
            </w:pPr>
          </w:p>
          <w:p w14:paraId="5C29C3C6" w14:textId="77777777" w:rsidR="007F54AE" w:rsidRPr="00384447" w:rsidRDefault="007F54AE" w:rsidP="007F54AE">
            <w:pPr>
              <w:shd w:val="clear" w:color="auto" w:fill="FFFFFF"/>
            </w:pPr>
          </w:p>
          <w:p w14:paraId="49486E74" w14:textId="77777777" w:rsidR="007F54AE" w:rsidRPr="00384447" w:rsidRDefault="007F54AE" w:rsidP="007F54AE">
            <w:pPr>
              <w:shd w:val="clear" w:color="auto" w:fill="FFFFFF"/>
            </w:pPr>
          </w:p>
          <w:p w14:paraId="7AC224B7" w14:textId="77777777" w:rsidR="007F54AE" w:rsidRPr="00384447" w:rsidRDefault="007F54AE" w:rsidP="007F54AE">
            <w:pPr>
              <w:shd w:val="clear" w:color="auto" w:fill="FFFFFF"/>
            </w:pPr>
          </w:p>
          <w:p w14:paraId="050772C0" w14:textId="77777777" w:rsidR="007F54AE" w:rsidRPr="00384447" w:rsidRDefault="007F54AE" w:rsidP="007F54AE">
            <w:pPr>
              <w:shd w:val="clear" w:color="auto" w:fill="FFFFFF"/>
            </w:pP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2124B97C" w14:textId="4EAC1378" w:rsidR="007F54AE" w:rsidRPr="009E2010" w:rsidRDefault="00846370" w:rsidP="007F54AE">
            <w:pPr>
              <w:jc w:val="center"/>
              <w:rPr>
                <w:rStyle w:val="Hyperlink"/>
                <w:color w:val="auto"/>
                <w:u w:val="none"/>
              </w:rPr>
            </w:pPr>
            <w:hyperlink r:id="rId167" w:history="1">
              <w:r w:rsidR="007F54AE" w:rsidRPr="0013328F">
                <w:rPr>
                  <w:rStyle w:val="Hyperlink"/>
                </w:rPr>
                <w:t>24-A M.R.S. §4320-C</w:t>
              </w:r>
            </w:hyperlink>
            <w:r w:rsidR="007F54AE">
              <w:rPr>
                <w:rStyle w:val="Hyperlink"/>
                <w:u w:val="none"/>
              </w:rPr>
              <w:t xml:space="preserve"> </w:t>
            </w:r>
          </w:p>
          <w:p w14:paraId="18EC9B32" w14:textId="77777777" w:rsidR="007F54AE" w:rsidRPr="0013328F" w:rsidRDefault="007F54AE" w:rsidP="007F54AE">
            <w:pPr>
              <w:jc w:val="center"/>
              <w:rPr>
                <w:u w:val="single"/>
              </w:rPr>
            </w:pPr>
          </w:p>
          <w:p w14:paraId="480A9C23" w14:textId="77777777" w:rsidR="007F54AE" w:rsidRDefault="00846370" w:rsidP="007F54AE">
            <w:pPr>
              <w:jc w:val="center"/>
            </w:pPr>
            <w:hyperlink r:id="rId168" w:history="1">
              <w:r w:rsidR="007F54AE" w:rsidRPr="005F6ED0">
                <w:rPr>
                  <w:rStyle w:val="Hyperlink"/>
                </w:rPr>
                <w:t>24-A M.R.S. § 4301-A(4-A) &amp; (4-B)</w:t>
              </w:r>
            </w:hyperlink>
            <w:r w:rsidR="007F54AE">
              <w:t xml:space="preserve"> </w:t>
            </w:r>
          </w:p>
          <w:p w14:paraId="5A14D5C9" w14:textId="77777777" w:rsidR="007F54AE" w:rsidRPr="003D34FA" w:rsidRDefault="007F54AE" w:rsidP="007F54AE">
            <w:pPr>
              <w:jc w:val="center"/>
            </w:pPr>
          </w:p>
          <w:p w14:paraId="6C5A6F83" w14:textId="77777777" w:rsidR="007F54AE" w:rsidRPr="005F6ED0" w:rsidRDefault="00846370" w:rsidP="007F54AE">
            <w:pPr>
              <w:jc w:val="center"/>
            </w:pPr>
            <w:hyperlink r:id="rId169" w:history="1">
              <w:r w:rsidR="007F54AE" w:rsidRPr="0013328F">
                <w:rPr>
                  <w:rStyle w:val="Hyperlink"/>
                </w:rPr>
                <w:t>24-A M.R.S. §4304(5)</w:t>
              </w:r>
            </w:hyperlink>
            <w:r w:rsidR="007F54AE" w:rsidRPr="0013328F">
              <w:t xml:space="preserve"> </w:t>
            </w:r>
          </w:p>
          <w:p w14:paraId="6474D937" w14:textId="77777777" w:rsidR="007F54AE" w:rsidRDefault="007F54AE" w:rsidP="007F54AE">
            <w:pPr>
              <w:shd w:val="clear" w:color="auto" w:fill="FFFFFF"/>
              <w:jc w:val="center"/>
              <w:rPr>
                <w:rStyle w:val="Hyperlink"/>
              </w:rPr>
            </w:pPr>
          </w:p>
          <w:p w14:paraId="71BE1115" w14:textId="77777777" w:rsidR="007F54AE" w:rsidRDefault="007F54AE" w:rsidP="007F54AE">
            <w:pPr>
              <w:shd w:val="clear" w:color="auto" w:fill="FFFFFF"/>
              <w:jc w:val="center"/>
              <w:rPr>
                <w:rStyle w:val="Hyperlink"/>
              </w:rPr>
            </w:pPr>
          </w:p>
          <w:p w14:paraId="23A2475F" w14:textId="77777777" w:rsidR="007F54AE" w:rsidRDefault="00846370" w:rsidP="007F54AE">
            <w:pPr>
              <w:shd w:val="clear" w:color="auto" w:fill="FFFFFF"/>
              <w:jc w:val="center"/>
              <w:rPr>
                <w:rStyle w:val="Hyperlink"/>
              </w:rPr>
            </w:pPr>
            <w:hyperlink r:id="rId170" w:history="1">
              <w:r w:rsidR="007F54AE" w:rsidRPr="00D50674">
                <w:rPr>
                  <w:rStyle w:val="Hyperlink"/>
                </w:rPr>
                <w:t>Rule 191, Sec. 9(M)</w:t>
              </w:r>
            </w:hyperlink>
          </w:p>
          <w:p w14:paraId="2398BAFD" w14:textId="77777777" w:rsidR="007F54AE" w:rsidRPr="0001014D" w:rsidRDefault="007F54AE" w:rsidP="007F54AE">
            <w:pPr>
              <w:shd w:val="clear" w:color="auto" w:fill="FFFFFF"/>
              <w:jc w:val="center"/>
            </w:pPr>
          </w:p>
          <w:p w14:paraId="354A4D95" w14:textId="77777777" w:rsidR="007F54AE" w:rsidRPr="00384447" w:rsidRDefault="007F54AE" w:rsidP="007F54AE">
            <w:pPr>
              <w:shd w:val="clear" w:color="auto" w:fill="FFFFFF"/>
              <w:jc w:val="center"/>
            </w:pPr>
          </w:p>
          <w:p w14:paraId="7E8F2684" w14:textId="77777777" w:rsidR="007F54AE" w:rsidRPr="00850D0D" w:rsidRDefault="007F54AE" w:rsidP="007F54AE">
            <w:pPr>
              <w:shd w:val="clear" w:color="auto" w:fill="FFFFFF"/>
              <w:jc w:val="center"/>
              <w:rPr>
                <w:rStyle w:val="Hyperlink"/>
                <w:szCs w:val="22"/>
              </w:rPr>
            </w:pPr>
            <w:r>
              <w:rPr>
                <w:szCs w:val="22"/>
              </w:rPr>
              <w:fldChar w:fldCharType="begin"/>
            </w:r>
            <w:r>
              <w:rPr>
                <w:szCs w:val="22"/>
              </w:rPr>
              <w:instrText xml:space="preserve"> HYPERLINK "http://www.maine.gov/sos/cec/rules/02/031/031c850.docx" </w:instrText>
            </w:r>
            <w:r>
              <w:rPr>
                <w:szCs w:val="22"/>
              </w:rPr>
              <w:fldChar w:fldCharType="separate"/>
            </w:r>
            <w:r w:rsidRPr="00850D0D">
              <w:rPr>
                <w:rStyle w:val="Hyperlink"/>
                <w:szCs w:val="22"/>
              </w:rPr>
              <w:t>Rule 850 Sec. 5</w:t>
            </w:r>
          </w:p>
          <w:p w14:paraId="54C58A8A" w14:textId="77777777" w:rsidR="007F54AE" w:rsidRPr="00384447" w:rsidRDefault="007F54AE" w:rsidP="007F54AE">
            <w:pPr>
              <w:shd w:val="clear" w:color="auto" w:fill="FFFFFF"/>
              <w:jc w:val="center"/>
            </w:pPr>
            <w:r>
              <w:rPr>
                <w:szCs w:val="22"/>
              </w:rPr>
              <w:fldChar w:fldCharType="end"/>
            </w:r>
          </w:p>
          <w:p w14:paraId="3960C240" w14:textId="77777777" w:rsidR="007F54AE" w:rsidRPr="00384447" w:rsidRDefault="007F54AE" w:rsidP="007F54AE">
            <w:pPr>
              <w:shd w:val="clear" w:color="auto" w:fill="FFFFFF"/>
              <w:jc w:val="center"/>
            </w:pPr>
          </w:p>
          <w:p w14:paraId="5008DD3A" w14:textId="77777777" w:rsidR="007F54AE" w:rsidRDefault="007F54AE" w:rsidP="007F54AE">
            <w:pPr>
              <w:shd w:val="clear" w:color="auto" w:fill="FFFFFF"/>
              <w:jc w:val="center"/>
            </w:pPr>
          </w:p>
          <w:p w14:paraId="7F1BDAF3" w14:textId="77777777" w:rsidR="007F54AE" w:rsidRDefault="007F54AE" w:rsidP="007F54AE">
            <w:pPr>
              <w:shd w:val="clear" w:color="auto" w:fill="FFFFFF"/>
              <w:jc w:val="center"/>
            </w:pPr>
          </w:p>
          <w:p w14:paraId="6AAB9728" w14:textId="77777777" w:rsidR="007F54AE" w:rsidRDefault="007F54AE" w:rsidP="007F54AE">
            <w:pPr>
              <w:shd w:val="clear" w:color="auto" w:fill="FFFFFF"/>
              <w:jc w:val="center"/>
            </w:pPr>
          </w:p>
          <w:p w14:paraId="53D2D589" w14:textId="77777777" w:rsidR="007F54AE" w:rsidRDefault="007F54AE" w:rsidP="007F54AE">
            <w:pPr>
              <w:shd w:val="clear" w:color="auto" w:fill="FFFFFF"/>
              <w:jc w:val="center"/>
            </w:pPr>
          </w:p>
          <w:p w14:paraId="5A56DA36" w14:textId="77777777" w:rsidR="007F54AE" w:rsidRDefault="007F54AE" w:rsidP="007F54AE">
            <w:pPr>
              <w:shd w:val="clear" w:color="auto" w:fill="FFFFFF"/>
              <w:jc w:val="center"/>
            </w:pPr>
          </w:p>
          <w:p w14:paraId="50FE239B" w14:textId="77777777" w:rsidR="007F54AE" w:rsidRDefault="007F54AE" w:rsidP="007F54AE">
            <w:pPr>
              <w:shd w:val="clear" w:color="auto" w:fill="FFFFFF"/>
              <w:jc w:val="center"/>
            </w:pPr>
          </w:p>
          <w:p w14:paraId="40A8D0EB" w14:textId="77777777" w:rsidR="007F54AE" w:rsidRDefault="007F54AE" w:rsidP="007F54AE">
            <w:pPr>
              <w:shd w:val="clear" w:color="auto" w:fill="FFFFFF"/>
              <w:jc w:val="center"/>
            </w:pPr>
          </w:p>
          <w:p w14:paraId="27639885" w14:textId="77777777" w:rsidR="007F54AE" w:rsidRDefault="007F54AE" w:rsidP="007F54AE">
            <w:pPr>
              <w:shd w:val="clear" w:color="auto" w:fill="FFFFFF"/>
              <w:jc w:val="center"/>
            </w:pPr>
          </w:p>
          <w:p w14:paraId="32DEF54B" w14:textId="77777777" w:rsidR="007F54AE" w:rsidRDefault="007F54AE" w:rsidP="007F54AE">
            <w:pPr>
              <w:shd w:val="clear" w:color="auto" w:fill="FFFFFF"/>
              <w:jc w:val="center"/>
            </w:pPr>
          </w:p>
          <w:p w14:paraId="2E7502F5" w14:textId="77777777" w:rsidR="007F54AE" w:rsidRDefault="007F54AE" w:rsidP="007F54AE">
            <w:pPr>
              <w:shd w:val="clear" w:color="auto" w:fill="FFFFFF"/>
              <w:jc w:val="center"/>
            </w:pPr>
          </w:p>
          <w:p w14:paraId="59FF3A22" w14:textId="77777777" w:rsidR="007F54AE" w:rsidRDefault="007F54AE" w:rsidP="007F54AE">
            <w:pPr>
              <w:shd w:val="clear" w:color="auto" w:fill="FFFFFF"/>
              <w:jc w:val="center"/>
            </w:pPr>
          </w:p>
          <w:p w14:paraId="2F660EFB" w14:textId="77777777" w:rsidR="007F54AE" w:rsidRDefault="007F54AE" w:rsidP="007F54AE">
            <w:pPr>
              <w:shd w:val="clear" w:color="auto" w:fill="FFFFFF"/>
              <w:jc w:val="center"/>
            </w:pPr>
          </w:p>
          <w:p w14:paraId="79598AD9" w14:textId="77777777" w:rsidR="007F54AE" w:rsidRDefault="007F54AE" w:rsidP="007F54AE">
            <w:pPr>
              <w:shd w:val="clear" w:color="auto" w:fill="FFFFFF"/>
              <w:jc w:val="center"/>
            </w:pPr>
          </w:p>
          <w:p w14:paraId="7B309499" w14:textId="77777777" w:rsidR="007F54AE" w:rsidRDefault="007F54AE" w:rsidP="007F54AE">
            <w:pPr>
              <w:shd w:val="clear" w:color="auto" w:fill="FFFFFF"/>
              <w:jc w:val="center"/>
            </w:pPr>
          </w:p>
          <w:p w14:paraId="11C1B5D5" w14:textId="77777777" w:rsidR="007F54AE" w:rsidRDefault="007F54AE" w:rsidP="007F54AE">
            <w:pPr>
              <w:shd w:val="clear" w:color="auto" w:fill="FFFFFF"/>
              <w:jc w:val="center"/>
            </w:pPr>
          </w:p>
          <w:p w14:paraId="4F6976C8" w14:textId="77777777" w:rsidR="007F54AE" w:rsidRDefault="007F54AE" w:rsidP="007F54AE">
            <w:pPr>
              <w:shd w:val="clear" w:color="auto" w:fill="FFFFFF"/>
              <w:jc w:val="center"/>
            </w:pPr>
          </w:p>
          <w:p w14:paraId="1BFEBEA9" w14:textId="77777777" w:rsidR="007F54AE" w:rsidRDefault="007F54AE" w:rsidP="007F54AE">
            <w:pPr>
              <w:shd w:val="clear" w:color="auto" w:fill="FFFFFF"/>
              <w:jc w:val="center"/>
            </w:pPr>
          </w:p>
          <w:p w14:paraId="16E5115E" w14:textId="77777777" w:rsidR="007F54AE" w:rsidRDefault="007F54AE" w:rsidP="007F54AE">
            <w:pPr>
              <w:shd w:val="clear" w:color="auto" w:fill="FFFFFF"/>
              <w:jc w:val="center"/>
            </w:pPr>
          </w:p>
          <w:p w14:paraId="6CD810EC" w14:textId="77777777" w:rsidR="007F54AE" w:rsidRDefault="007F54AE" w:rsidP="007F54AE">
            <w:pPr>
              <w:shd w:val="clear" w:color="auto" w:fill="FFFFFF"/>
              <w:jc w:val="center"/>
            </w:pPr>
          </w:p>
          <w:p w14:paraId="380E1C67" w14:textId="77777777" w:rsidR="007F54AE" w:rsidRDefault="007F54AE" w:rsidP="007F54AE">
            <w:pPr>
              <w:shd w:val="clear" w:color="auto" w:fill="FFFFFF"/>
              <w:jc w:val="center"/>
            </w:pPr>
          </w:p>
          <w:p w14:paraId="10648033" w14:textId="77777777" w:rsidR="007F54AE" w:rsidRDefault="007F54AE" w:rsidP="007F54AE">
            <w:pPr>
              <w:shd w:val="clear" w:color="auto" w:fill="FFFFFF"/>
              <w:jc w:val="center"/>
            </w:pPr>
          </w:p>
          <w:p w14:paraId="7A96E3C3" w14:textId="77777777" w:rsidR="007F54AE" w:rsidRDefault="007F54AE" w:rsidP="007F54AE">
            <w:pPr>
              <w:shd w:val="clear" w:color="auto" w:fill="FFFFFF"/>
              <w:jc w:val="center"/>
            </w:pPr>
          </w:p>
          <w:p w14:paraId="09ACBBBC" w14:textId="77777777" w:rsidR="007F54AE" w:rsidRDefault="007F54AE" w:rsidP="007F54AE">
            <w:pPr>
              <w:shd w:val="clear" w:color="auto" w:fill="FFFFFF"/>
              <w:jc w:val="center"/>
            </w:pPr>
          </w:p>
          <w:p w14:paraId="42AAD391" w14:textId="77777777" w:rsidR="007F54AE" w:rsidRDefault="007F54AE" w:rsidP="007F54AE">
            <w:pPr>
              <w:shd w:val="clear" w:color="auto" w:fill="FFFFFF"/>
              <w:jc w:val="center"/>
            </w:pPr>
          </w:p>
          <w:p w14:paraId="2E834B53" w14:textId="77777777" w:rsidR="007F54AE" w:rsidRDefault="007F54AE" w:rsidP="007F54AE">
            <w:pPr>
              <w:shd w:val="clear" w:color="auto" w:fill="FFFFFF"/>
              <w:jc w:val="center"/>
            </w:pPr>
          </w:p>
          <w:p w14:paraId="7DED8D55" w14:textId="77777777" w:rsidR="007F54AE" w:rsidRDefault="007F54AE" w:rsidP="007F54AE">
            <w:pPr>
              <w:shd w:val="clear" w:color="auto" w:fill="FFFFFF"/>
              <w:jc w:val="center"/>
            </w:pPr>
          </w:p>
          <w:p w14:paraId="1D540272" w14:textId="77777777" w:rsidR="007F54AE" w:rsidRDefault="007F54AE" w:rsidP="007F54AE">
            <w:pPr>
              <w:shd w:val="clear" w:color="auto" w:fill="FFFFFF"/>
              <w:jc w:val="center"/>
            </w:pPr>
          </w:p>
          <w:p w14:paraId="3AEE9FF6" w14:textId="77777777" w:rsidR="007F54AE" w:rsidRDefault="007F54AE" w:rsidP="007F54AE">
            <w:pPr>
              <w:shd w:val="clear" w:color="auto" w:fill="FFFFFF"/>
              <w:jc w:val="center"/>
            </w:pPr>
          </w:p>
          <w:p w14:paraId="6F7B8452" w14:textId="77777777" w:rsidR="007F54AE" w:rsidRDefault="007F54AE" w:rsidP="007F54AE">
            <w:pPr>
              <w:shd w:val="clear" w:color="auto" w:fill="FFFFFF"/>
              <w:jc w:val="center"/>
            </w:pPr>
          </w:p>
          <w:p w14:paraId="70902377" w14:textId="77777777" w:rsidR="007F54AE" w:rsidRDefault="007F54AE" w:rsidP="007F54AE">
            <w:pPr>
              <w:shd w:val="clear" w:color="auto" w:fill="FFFFFF"/>
              <w:jc w:val="center"/>
            </w:pPr>
          </w:p>
          <w:p w14:paraId="64AD78CD" w14:textId="77777777" w:rsidR="007F54AE" w:rsidRDefault="007F54AE" w:rsidP="007F54AE">
            <w:pPr>
              <w:shd w:val="clear" w:color="auto" w:fill="FFFFFF"/>
              <w:jc w:val="center"/>
            </w:pPr>
          </w:p>
          <w:p w14:paraId="6E0031F4" w14:textId="77777777" w:rsidR="007F54AE" w:rsidRDefault="007F54AE" w:rsidP="007F54AE">
            <w:pPr>
              <w:shd w:val="clear" w:color="auto" w:fill="FFFFFF"/>
              <w:jc w:val="center"/>
            </w:pPr>
          </w:p>
          <w:p w14:paraId="1889438C" w14:textId="77777777" w:rsidR="007F54AE" w:rsidRDefault="007F54AE" w:rsidP="007F54AE">
            <w:pPr>
              <w:shd w:val="clear" w:color="auto" w:fill="FFFFFF"/>
              <w:jc w:val="center"/>
            </w:pPr>
          </w:p>
          <w:p w14:paraId="64F10688" w14:textId="77777777" w:rsidR="007F54AE" w:rsidRPr="00384447" w:rsidRDefault="007F54AE" w:rsidP="007F54AE">
            <w:pPr>
              <w:shd w:val="clear" w:color="auto" w:fill="FFFFFF"/>
              <w:jc w:val="center"/>
            </w:pPr>
            <w:r w:rsidRPr="00384447">
              <w:t>PHSA §2719A</w:t>
            </w:r>
          </w:p>
          <w:p w14:paraId="0D9483D9" w14:textId="77777777" w:rsidR="007F54AE" w:rsidRPr="00384447" w:rsidRDefault="007F54AE" w:rsidP="007F54AE">
            <w:pPr>
              <w:shd w:val="clear" w:color="auto" w:fill="FFFFFF"/>
              <w:jc w:val="center"/>
            </w:pPr>
            <w:r w:rsidRPr="00384447">
              <w:t>(75 Fed Reg 37188,</w:t>
            </w:r>
          </w:p>
          <w:p w14:paraId="1592D9A7" w14:textId="77777777" w:rsidR="007F54AE" w:rsidRPr="00384447" w:rsidRDefault="007F54AE" w:rsidP="007F54AE">
            <w:pPr>
              <w:shd w:val="clear" w:color="auto" w:fill="FFFFFF"/>
              <w:jc w:val="center"/>
            </w:pPr>
            <w:r w:rsidRPr="00384447">
              <w:t>45 CFR §147.138)</w:t>
            </w:r>
          </w:p>
          <w:p w14:paraId="3DB48986" w14:textId="77777777" w:rsidR="007F54AE" w:rsidRDefault="007F54AE" w:rsidP="007F54AE">
            <w:pPr>
              <w:pStyle w:val="ListParagraph"/>
              <w:shd w:val="clear" w:color="auto" w:fill="FFFFFF"/>
              <w:spacing w:after="0" w:line="240" w:lineRule="auto"/>
              <w:ind w:left="0"/>
              <w:jc w:val="center"/>
              <w:rPr>
                <w:rFonts w:ascii="Times New Roman" w:hAnsi="Times New Roman"/>
                <w:sz w:val="24"/>
                <w:szCs w:val="24"/>
              </w:rPr>
            </w:pPr>
            <w:r w:rsidRPr="00384447">
              <w:rPr>
                <w:rFonts w:ascii="Times New Roman" w:hAnsi="Times New Roman"/>
                <w:sz w:val="24"/>
                <w:szCs w:val="24"/>
              </w:rPr>
              <w:t>SSA §1395dd</w:t>
            </w:r>
          </w:p>
          <w:p w14:paraId="520CB9D0" w14:textId="77777777" w:rsidR="007F54AE" w:rsidRDefault="007F54AE" w:rsidP="007F54AE">
            <w:pPr>
              <w:pStyle w:val="ListParagraph"/>
              <w:shd w:val="clear" w:color="auto" w:fill="FFFFFF"/>
              <w:spacing w:after="0" w:line="240" w:lineRule="auto"/>
              <w:ind w:left="0"/>
              <w:jc w:val="center"/>
              <w:rPr>
                <w:rFonts w:ascii="Times New Roman" w:hAnsi="Times New Roman"/>
                <w:sz w:val="24"/>
                <w:szCs w:val="24"/>
              </w:rPr>
            </w:pPr>
          </w:p>
          <w:p w14:paraId="4D413C20" w14:textId="77777777" w:rsidR="007F54AE" w:rsidRDefault="007F54AE" w:rsidP="007F54AE">
            <w:pPr>
              <w:pStyle w:val="ListParagraph"/>
              <w:shd w:val="clear" w:color="auto" w:fill="FFFFFF"/>
              <w:spacing w:after="0" w:line="240" w:lineRule="auto"/>
              <w:ind w:left="0"/>
              <w:jc w:val="center"/>
              <w:rPr>
                <w:rFonts w:ascii="Times New Roman" w:hAnsi="Times New Roman"/>
                <w:sz w:val="24"/>
                <w:szCs w:val="24"/>
              </w:rPr>
            </w:pPr>
          </w:p>
          <w:p w14:paraId="5AAC701D" w14:textId="77777777" w:rsidR="007F54AE" w:rsidRDefault="007F54AE" w:rsidP="007F54AE">
            <w:pPr>
              <w:pStyle w:val="ListParagraph"/>
              <w:shd w:val="clear" w:color="auto" w:fill="FFFFFF"/>
              <w:spacing w:after="0" w:line="240" w:lineRule="auto"/>
              <w:ind w:left="0"/>
              <w:jc w:val="center"/>
              <w:rPr>
                <w:rFonts w:ascii="Times New Roman" w:hAnsi="Times New Roman"/>
                <w:sz w:val="24"/>
                <w:szCs w:val="24"/>
              </w:rPr>
            </w:pPr>
          </w:p>
          <w:p w14:paraId="2455F63B" w14:textId="77777777" w:rsidR="007F54AE" w:rsidRDefault="007F54AE" w:rsidP="007F54AE">
            <w:pPr>
              <w:pStyle w:val="ListParagraph"/>
              <w:shd w:val="clear" w:color="auto" w:fill="FFFFFF"/>
              <w:spacing w:after="0" w:line="240" w:lineRule="auto"/>
              <w:ind w:left="0"/>
              <w:jc w:val="center"/>
              <w:rPr>
                <w:rFonts w:ascii="Times New Roman" w:hAnsi="Times New Roman"/>
                <w:sz w:val="24"/>
                <w:szCs w:val="24"/>
              </w:rPr>
            </w:pPr>
          </w:p>
          <w:p w14:paraId="10D40C47" w14:textId="77777777" w:rsidR="007F54AE" w:rsidRPr="00384447" w:rsidRDefault="007F54AE" w:rsidP="007F54AE">
            <w:pPr>
              <w:shd w:val="clear" w:color="auto" w:fill="FFFFFF"/>
              <w:jc w:val="center"/>
            </w:pP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31E7C747" w14:textId="77777777" w:rsidR="007F54AE" w:rsidRDefault="007F54AE" w:rsidP="007F54AE">
            <w:pPr>
              <w:pStyle w:val="NormalWeb"/>
              <w:shd w:val="clear" w:color="auto" w:fill="FFFFFF"/>
            </w:pPr>
            <w:r w:rsidRPr="005D19BF">
              <w:lastRenderedPageBreak/>
              <w:t xml:space="preserve">The plan must cover emergency services without prior authorization.  Cost-sharing requirements, such as a deductible, copayment amount or coinsurance rate, for out-of-network services are the same as requirements that would apply if such services were provided in network , and any payment made by an enrollee pursuant to this section must be applied to the enrollee's in-network cost-sharing limit. </w:t>
            </w:r>
            <w:r>
              <w:br/>
            </w:r>
            <w:r>
              <w:br/>
            </w:r>
            <w:r w:rsidRPr="005D19BF">
              <w:t>The enrollee's responsibility for payment for covered out-of-network emergency services must be limited so that if the enrollee has paid the enrollee's share of the charge as specified in the plan for in-network services, the carrier shall hold the enrollee harmless from any additional amount owed to an out-of-network provider for covered emergency services and make payment to the out-of-network provider in accordance with 24-A M.R.S. § 4303-C (as amended by PL 2019, ch. 668) or, if there is a dispute, in accordance with 24-A M.R.S. § 4303-E (as enacted by PL 2019, ch. 668).</w:t>
            </w:r>
            <w:r w:rsidRPr="0013328F">
              <w:t>.</w:t>
            </w:r>
          </w:p>
          <w:p w14:paraId="23D4AD36" w14:textId="77777777" w:rsidR="007F54AE" w:rsidRDefault="007F54AE" w:rsidP="007F54AE">
            <w:r w:rsidRPr="0013328F">
              <w:rPr>
                <w:b/>
                <w:bCs/>
              </w:rPr>
              <w:t>“Emergency service”</w:t>
            </w:r>
            <w:r w:rsidRPr="0013328F">
              <w:t xml:space="preserve"> means a health care item or service furnished or required to evaluate and treat an emergency medical condition that is provided in an emergency facility or setting. </w:t>
            </w:r>
          </w:p>
          <w:p w14:paraId="3105AFDC" w14:textId="77777777" w:rsidR="007F54AE" w:rsidRPr="0013328F" w:rsidRDefault="007F54AE" w:rsidP="007F54AE"/>
          <w:p w14:paraId="42384A16" w14:textId="77777777" w:rsidR="007F54AE" w:rsidRDefault="007F54AE" w:rsidP="007F54AE">
            <w:r w:rsidRPr="0013328F">
              <w:rPr>
                <w:b/>
                <w:bCs/>
              </w:rPr>
              <w:t xml:space="preserve">“Emergency medical condition” </w:t>
            </w:r>
            <w:r w:rsidRPr="0013328F">
              <w:t>means the sudden and, at the time, unexpected onset of a physical or mental health condition, including severe pain, manifesting itself by symptoms of sufficient severity, regardless of the final diagnosis that is given, that would lead a prudent layperson, possessing an average knowledge of medicine and health, to believe:</w:t>
            </w:r>
          </w:p>
          <w:p w14:paraId="047F0C8E" w14:textId="77777777" w:rsidR="007F54AE" w:rsidRPr="0013328F" w:rsidRDefault="007F54AE" w:rsidP="007F54AE">
            <w:pPr>
              <w:rPr>
                <w:u w:val="single"/>
              </w:rPr>
            </w:pPr>
          </w:p>
          <w:p w14:paraId="19115FE8" w14:textId="77777777" w:rsidR="007F54AE" w:rsidRDefault="007F54AE" w:rsidP="007F54AE">
            <w:r w:rsidRPr="0013328F">
              <w:t>A. That the absence of immediate medical attention for an individual could reasonably be expected to result in:</w:t>
            </w:r>
          </w:p>
          <w:p w14:paraId="4A990339" w14:textId="77777777" w:rsidR="007F54AE" w:rsidRPr="0013328F" w:rsidRDefault="007F54AE" w:rsidP="007F54AE"/>
          <w:p w14:paraId="6B1D8788" w14:textId="77777777" w:rsidR="007F54AE" w:rsidRDefault="007F54AE" w:rsidP="007F54AE">
            <w:r w:rsidRPr="0013328F">
              <w:lastRenderedPageBreak/>
              <w:t>(1) Placing the physical or mental health of the individual or, with respect to a pregnant woman, the health of the pregnant woman or her unborn child in serious jeopardy;</w:t>
            </w:r>
          </w:p>
          <w:p w14:paraId="66E566D6" w14:textId="77777777" w:rsidR="007F54AE" w:rsidRPr="0013328F" w:rsidRDefault="007F54AE" w:rsidP="007F54AE"/>
          <w:p w14:paraId="09A71875" w14:textId="77777777" w:rsidR="007F54AE" w:rsidRDefault="007F54AE" w:rsidP="007F54AE">
            <w:r w:rsidRPr="0013328F">
              <w:t>(2) Serious impairment of a bodily function; or</w:t>
            </w:r>
          </w:p>
          <w:p w14:paraId="6A61E584" w14:textId="77777777" w:rsidR="007F54AE" w:rsidRPr="0013328F" w:rsidRDefault="007F54AE" w:rsidP="007F54AE"/>
          <w:p w14:paraId="48AEEED1" w14:textId="77777777" w:rsidR="007F54AE" w:rsidRDefault="007F54AE" w:rsidP="007F54AE">
            <w:r w:rsidRPr="0013328F">
              <w:t>(3) Serious dysfunction of any organ or body part; or</w:t>
            </w:r>
          </w:p>
          <w:p w14:paraId="7A0C970C" w14:textId="77777777" w:rsidR="007F54AE" w:rsidRPr="0013328F" w:rsidRDefault="007F54AE" w:rsidP="007F54AE"/>
          <w:p w14:paraId="500BA05E" w14:textId="77777777" w:rsidR="007F54AE" w:rsidRDefault="007F54AE" w:rsidP="007F54AE">
            <w:r w:rsidRPr="0013328F">
              <w:t>B. With respect to a pregnant woman who is having contractions, that there is:</w:t>
            </w:r>
          </w:p>
          <w:p w14:paraId="69141D79" w14:textId="77777777" w:rsidR="007F54AE" w:rsidRPr="0013328F" w:rsidRDefault="007F54AE" w:rsidP="007F54AE"/>
          <w:p w14:paraId="43BB974E" w14:textId="77777777" w:rsidR="007F54AE" w:rsidRDefault="007F54AE" w:rsidP="007F54AE">
            <w:r w:rsidRPr="0013328F">
              <w:t>(1) Inadequate time to effect a safe transfer of the woman to another hospital before delivery; or</w:t>
            </w:r>
          </w:p>
          <w:p w14:paraId="0EA857D7" w14:textId="77777777" w:rsidR="007F54AE" w:rsidRPr="0013328F" w:rsidRDefault="007F54AE" w:rsidP="007F54AE"/>
          <w:p w14:paraId="6B3E980A" w14:textId="77777777" w:rsidR="007F54AE" w:rsidRDefault="007F54AE" w:rsidP="007F54AE">
            <w:r w:rsidRPr="0013328F">
              <w:t>(2) A threat to the health or safety of the woman or unborn child if the woman were to be transferred to another hospital.</w:t>
            </w:r>
          </w:p>
          <w:p w14:paraId="5B5B95AB" w14:textId="77777777" w:rsidR="007F54AE" w:rsidRPr="0013328F" w:rsidRDefault="007F54AE" w:rsidP="007F54AE"/>
          <w:p w14:paraId="63899976" w14:textId="77777777" w:rsidR="007F54AE" w:rsidRDefault="007F54AE" w:rsidP="007F54AE">
            <w:pPr>
              <w:shd w:val="clear" w:color="auto" w:fill="FFFFFF"/>
            </w:pPr>
            <w:r w:rsidRPr="0013328F">
              <w:t>Before a carrier denies benefits or reduces payment for an emergency service based on a determination of the absence of an emergency medical condition or a determination that a lower level of care was needed, the carrier shall conduct a utilization review done by a board-certified emergency physician who is licensed in this State, including a review of the enrollee's medical record related to the emergency medical condition subject to dispute. If a carrier requests records related to a potential denial of or payment reduction for an enrollee's benefits when emergency services were furnished to an enrollee, a provider has an affirmative duty to respond to the carrier in a timely manner. This does not apply when a reduction in payment is made by a carrier based on a contractually agreed upon adjustment for health care service.</w:t>
            </w:r>
          </w:p>
          <w:p w14:paraId="30D123A0" w14:textId="77777777" w:rsidR="007F54AE" w:rsidRDefault="007F54AE" w:rsidP="007F54AE">
            <w:pPr>
              <w:shd w:val="clear" w:color="auto" w:fill="FFFFFF"/>
            </w:pPr>
          </w:p>
          <w:p w14:paraId="62509035" w14:textId="77777777" w:rsidR="007F54AE" w:rsidRPr="00384447" w:rsidRDefault="007F54AE" w:rsidP="007F54AE">
            <w:pPr>
              <w:pStyle w:val="ListParagraph"/>
              <w:spacing w:after="0" w:line="240" w:lineRule="auto"/>
              <w:ind w:left="270" w:hanging="270"/>
              <w:rPr>
                <w:rFonts w:ascii="Times New Roman" w:hAnsi="Times New Roman"/>
                <w:sz w:val="24"/>
                <w:szCs w:val="24"/>
              </w:rPr>
            </w:pPr>
            <w:r w:rsidRPr="00384447">
              <w:rPr>
                <w:rFonts w:ascii="Times New Roman" w:hAnsi="Times New Roman"/>
                <w:sz w:val="24"/>
                <w:szCs w:val="24"/>
              </w:rPr>
              <w:t>Cannot require prior authorization; cannot be limited to only services</w:t>
            </w:r>
          </w:p>
          <w:p w14:paraId="47B92E59" w14:textId="77777777" w:rsidR="007F54AE" w:rsidRPr="00384447" w:rsidRDefault="007F54AE" w:rsidP="007F54AE">
            <w:pPr>
              <w:pStyle w:val="ListParagraph"/>
              <w:spacing w:after="0" w:line="240" w:lineRule="auto"/>
              <w:ind w:left="270" w:hanging="270"/>
              <w:rPr>
                <w:rFonts w:ascii="Times New Roman" w:hAnsi="Times New Roman"/>
                <w:sz w:val="24"/>
                <w:szCs w:val="24"/>
              </w:rPr>
            </w:pPr>
            <w:r w:rsidRPr="00384447">
              <w:rPr>
                <w:rFonts w:ascii="Times New Roman" w:hAnsi="Times New Roman"/>
                <w:sz w:val="24"/>
                <w:szCs w:val="24"/>
              </w:rPr>
              <w:t>and care at participating providers; must be covered at in-network</w:t>
            </w:r>
          </w:p>
          <w:p w14:paraId="2633F828" w14:textId="77777777" w:rsidR="007F54AE" w:rsidRPr="00384447" w:rsidRDefault="007F54AE" w:rsidP="007F54AE">
            <w:pPr>
              <w:pStyle w:val="ListParagraph"/>
              <w:spacing w:after="0" w:line="240" w:lineRule="auto"/>
              <w:ind w:left="270" w:hanging="270"/>
              <w:rPr>
                <w:rFonts w:ascii="Times New Roman" w:hAnsi="Times New Roman"/>
                <w:sz w:val="24"/>
                <w:szCs w:val="24"/>
              </w:rPr>
            </w:pPr>
            <w:r w:rsidRPr="00384447">
              <w:rPr>
                <w:rFonts w:ascii="Times New Roman" w:hAnsi="Times New Roman"/>
                <w:sz w:val="24"/>
                <w:szCs w:val="24"/>
              </w:rPr>
              <w:t>cost-sharing level (patient is not penalized for emergency care at out</w:t>
            </w:r>
          </w:p>
          <w:p w14:paraId="32C3D89E" w14:textId="77777777" w:rsidR="007F54AE" w:rsidRPr="00384447" w:rsidRDefault="007F54AE" w:rsidP="007F54AE">
            <w:pPr>
              <w:pStyle w:val="ListParagraph"/>
              <w:spacing w:after="0" w:line="240" w:lineRule="auto"/>
              <w:ind w:left="270" w:hanging="270"/>
              <w:rPr>
                <w:rFonts w:ascii="Times New Roman" w:hAnsi="Times New Roman"/>
                <w:sz w:val="24"/>
                <w:szCs w:val="24"/>
              </w:rPr>
            </w:pPr>
            <w:r w:rsidRPr="00384447">
              <w:rPr>
                <w:rFonts w:ascii="Times New Roman" w:hAnsi="Times New Roman"/>
                <w:sz w:val="24"/>
                <w:szCs w:val="24"/>
              </w:rPr>
              <w:t>of network provider);  Must pay for out-of-network emergency</w:t>
            </w:r>
          </w:p>
          <w:p w14:paraId="1E5A072F" w14:textId="77777777" w:rsidR="007F54AE" w:rsidRPr="00384447" w:rsidRDefault="007F54AE" w:rsidP="007F54AE">
            <w:pPr>
              <w:pStyle w:val="ListParagraph"/>
              <w:spacing w:after="0" w:line="240" w:lineRule="auto"/>
              <w:ind w:left="270" w:hanging="270"/>
              <w:rPr>
                <w:rFonts w:ascii="Times New Roman" w:hAnsi="Times New Roman"/>
                <w:sz w:val="24"/>
                <w:szCs w:val="24"/>
              </w:rPr>
            </w:pPr>
            <w:r w:rsidRPr="00384447">
              <w:rPr>
                <w:rFonts w:ascii="Times New Roman" w:hAnsi="Times New Roman"/>
                <w:sz w:val="24"/>
                <w:szCs w:val="24"/>
              </w:rPr>
              <w:t>services the greatest of: (1) the median in-network rate; (2) the usual</w:t>
            </w:r>
          </w:p>
          <w:p w14:paraId="7ED24B1F" w14:textId="77777777" w:rsidR="007F54AE" w:rsidRPr="00384447" w:rsidRDefault="007F54AE" w:rsidP="007F54AE">
            <w:pPr>
              <w:pStyle w:val="ListParagraph"/>
              <w:spacing w:after="0" w:line="240" w:lineRule="auto"/>
              <w:ind w:left="270" w:hanging="270"/>
              <w:rPr>
                <w:rFonts w:ascii="Times New Roman" w:hAnsi="Times New Roman"/>
                <w:sz w:val="24"/>
                <w:szCs w:val="24"/>
              </w:rPr>
            </w:pPr>
            <w:r w:rsidRPr="00384447">
              <w:rPr>
                <w:rFonts w:ascii="Times New Roman" w:hAnsi="Times New Roman"/>
                <w:sz w:val="24"/>
                <w:szCs w:val="24"/>
              </w:rPr>
              <w:t>customary and reasonable rate (or similar rate determined using the</w:t>
            </w:r>
          </w:p>
          <w:p w14:paraId="6498D52D" w14:textId="77777777" w:rsidR="007F54AE" w:rsidRPr="00384447" w:rsidRDefault="007F54AE" w:rsidP="007F54AE">
            <w:pPr>
              <w:pStyle w:val="ListParagraph"/>
              <w:spacing w:after="0" w:line="240" w:lineRule="auto"/>
              <w:ind w:left="270" w:hanging="270"/>
              <w:rPr>
                <w:rFonts w:ascii="Times New Roman" w:hAnsi="Times New Roman"/>
                <w:sz w:val="24"/>
                <w:szCs w:val="24"/>
              </w:rPr>
            </w:pPr>
            <w:r w:rsidRPr="00384447">
              <w:rPr>
                <w:rFonts w:ascii="Times New Roman" w:hAnsi="Times New Roman"/>
                <w:sz w:val="24"/>
                <w:szCs w:val="24"/>
              </w:rPr>
              <w:lastRenderedPageBreak/>
              <w:t>plans or issuer’s general formula for determining payments for out</w:t>
            </w:r>
          </w:p>
          <w:p w14:paraId="5637155C" w14:textId="77777777" w:rsidR="007F54AE" w:rsidRDefault="007F54AE" w:rsidP="007F54AE">
            <w:pPr>
              <w:pStyle w:val="ListParagraph"/>
              <w:spacing w:after="0" w:line="240" w:lineRule="auto"/>
              <w:ind w:left="270" w:hanging="270"/>
              <w:rPr>
                <w:rFonts w:ascii="Times New Roman" w:hAnsi="Times New Roman"/>
                <w:sz w:val="24"/>
                <w:szCs w:val="24"/>
              </w:rPr>
            </w:pPr>
            <w:r w:rsidRPr="00384447">
              <w:rPr>
                <w:rFonts w:ascii="Times New Roman" w:hAnsi="Times New Roman"/>
                <w:sz w:val="24"/>
                <w:szCs w:val="24"/>
              </w:rPr>
              <w:t>of-network services); or (3) the Medicare rate.</w:t>
            </w:r>
          </w:p>
          <w:p w14:paraId="1A3B477C" w14:textId="77777777" w:rsidR="007F54AE" w:rsidRDefault="007F54AE" w:rsidP="007F54AE">
            <w:pPr>
              <w:pStyle w:val="ListParagraph"/>
              <w:spacing w:after="0" w:line="240" w:lineRule="auto"/>
              <w:ind w:left="270" w:hanging="270"/>
              <w:rPr>
                <w:rFonts w:ascii="Times New Roman" w:hAnsi="Times New Roman"/>
                <w:sz w:val="24"/>
                <w:szCs w:val="24"/>
              </w:rPr>
            </w:pPr>
          </w:p>
          <w:p w14:paraId="6F322A73" w14:textId="77777777" w:rsidR="007F54AE" w:rsidRPr="00384447" w:rsidRDefault="007F54AE" w:rsidP="007F54AE">
            <w:pPr>
              <w:shd w:val="clear" w:color="auto" w:fill="FFFFFF"/>
            </w:pPr>
            <w:r w:rsidRPr="0001014D">
              <w:t>If emergency care is required, ambulance transportation to the nearest contracted facility or to the nearest non-contracted facility capable of providing necessary care.</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729365C6" w14:textId="0DC2F337" w:rsidR="007F54AE" w:rsidRPr="00384447" w:rsidRDefault="00921E27" w:rsidP="007F54AE">
            <w:pPr>
              <w:shd w:val="clear" w:color="auto" w:fill="FFFFFF"/>
              <w:jc w:val="center"/>
              <w:rPr>
                <w:rFonts w:ascii="Arial Unicode MS" w:eastAsia="MS Mincho" w:hAnsi="Arial Unicode MS" w:cs="Arial Unicode MS"/>
              </w:rPr>
            </w:pPr>
            <w:r w:rsidRPr="000D7516">
              <w:rPr>
                <w:rFonts w:ascii="Segoe UI Symbol" w:eastAsia="MS Mincho" w:hAnsi="Segoe UI Symbol" w:cs="Segoe UI Symbol"/>
              </w:rPr>
              <w:lastRenderedPageBreak/>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1BB461A1" w14:textId="77777777" w:rsidR="007F54AE" w:rsidRDefault="007F54AE" w:rsidP="007F54AE">
            <w:pPr>
              <w:pStyle w:val="ListParagraph"/>
              <w:spacing w:after="0" w:line="240" w:lineRule="auto"/>
              <w:ind w:left="270" w:hanging="270"/>
              <w:rPr>
                <w:rFonts w:ascii="Times New Roman" w:hAnsi="Times New Roman"/>
                <w:sz w:val="24"/>
                <w:szCs w:val="24"/>
              </w:rPr>
            </w:pPr>
          </w:p>
        </w:tc>
      </w:tr>
      <w:tr w:rsidR="007F54AE" w:rsidRPr="00384447" w14:paraId="723E8636"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3E1577E1" w14:textId="77777777" w:rsidR="007F54AE" w:rsidRPr="00384447" w:rsidRDefault="007F54AE" w:rsidP="007F54AE">
            <w:pPr>
              <w:pStyle w:val="NormalWeb"/>
              <w:shd w:val="clear" w:color="auto" w:fill="FFFFFF"/>
              <w:spacing w:before="0" w:beforeAutospacing="0" w:after="0" w:afterAutospacing="0" w:line="180" w:lineRule="atLeast"/>
              <w:rPr>
                <w:highlight w:val="yellow"/>
              </w:rPr>
            </w:pPr>
            <w:r w:rsidRPr="00384447">
              <w:lastRenderedPageBreak/>
              <w:t>Essential health benefits</w:t>
            </w:r>
          </w:p>
          <w:p w14:paraId="58A4D378" w14:textId="77777777" w:rsidR="007F54AE" w:rsidRPr="00384447" w:rsidRDefault="007F54AE" w:rsidP="007F54AE">
            <w:pPr>
              <w:pStyle w:val="NormalWeb"/>
              <w:shd w:val="clear" w:color="auto" w:fill="FFFFFF"/>
              <w:spacing w:before="0" w:beforeAutospacing="0" w:after="0" w:afterAutospacing="0" w:line="180" w:lineRule="atLeast"/>
              <w:rPr>
                <w:highlight w:val="yellow"/>
              </w:rPr>
            </w:pP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46518F8A" w14:textId="77777777" w:rsidR="007F54AE" w:rsidRPr="00384447" w:rsidRDefault="00846370" w:rsidP="007F54AE">
            <w:pPr>
              <w:shd w:val="clear" w:color="auto" w:fill="FFFFFF"/>
              <w:jc w:val="center"/>
            </w:pPr>
            <w:hyperlink r:id="rId171" w:history="1">
              <w:r w:rsidR="007F54AE" w:rsidRPr="00384447">
                <w:rPr>
                  <w:rStyle w:val="Hyperlink"/>
                </w:rPr>
                <w:t>24-A M.R.S.A. §4320-D</w:t>
              </w:r>
            </w:hyperlink>
          </w:p>
          <w:p w14:paraId="41FC7F05" w14:textId="77777777" w:rsidR="007F54AE" w:rsidRDefault="007F54AE" w:rsidP="007F54AE">
            <w:pPr>
              <w:shd w:val="clear" w:color="auto" w:fill="FFFFFF"/>
              <w:jc w:val="center"/>
            </w:pPr>
          </w:p>
          <w:p w14:paraId="0EA1AD26" w14:textId="77777777" w:rsidR="007F54AE" w:rsidRPr="00384447" w:rsidRDefault="00846370" w:rsidP="007F54AE">
            <w:pPr>
              <w:shd w:val="clear" w:color="auto" w:fill="FFFFFF"/>
              <w:jc w:val="center"/>
              <w:rPr>
                <w:color w:val="0000FF"/>
                <w:u w:val="single"/>
              </w:rPr>
            </w:pPr>
            <w:hyperlink r:id="rId172" w:history="1">
              <w:r w:rsidR="007F54AE" w:rsidRPr="00D50674">
                <w:rPr>
                  <w:rStyle w:val="Hyperlink"/>
                </w:rPr>
                <w:t>Rule 191, Sec. 9(M)</w:t>
              </w:r>
            </w:hyperlink>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6B7C4579" w14:textId="77777777" w:rsidR="007F54AE" w:rsidRPr="00384447" w:rsidRDefault="007F54AE" w:rsidP="007F54AE">
            <w:pPr>
              <w:shd w:val="clear" w:color="auto" w:fill="FFFFFF"/>
            </w:pPr>
            <w:r w:rsidRPr="00384447">
              <w:t xml:space="preserve">A carrier offering a health plan subject to the requirements of the federal ACA shall, at a minimum, provide coverage that incorporates essential benefits and cost-sharing limitations consistent with the requirements of the federal ACA. </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1982156A" w14:textId="77777777" w:rsidR="007F54AE" w:rsidRPr="00384447" w:rsidRDefault="007F54AE" w:rsidP="007F54AE">
            <w:pPr>
              <w:shd w:val="clear" w:color="auto" w:fill="FFFFFF"/>
              <w:jc w:val="center"/>
              <w:rPr>
                <w:rFonts w:eastAsia="MS Mincho"/>
              </w:rPr>
            </w:pPr>
            <w:r w:rsidRPr="00384447">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2E7C510F" w14:textId="77777777" w:rsidR="007F54AE" w:rsidRPr="00384447" w:rsidRDefault="007F54AE" w:rsidP="007F54AE">
            <w:pPr>
              <w:rPr>
                <w:snapToGrid w:val="0"/>
                <w:color w:val="000000"/>
              </w:rPr>
            </w:pPr>
          </w:p>
        </w:tc>
      </w:tr>
      <w:tr w:rsidR="007F54AE" w:rsidRPr="00384447" w14:paraId="69085CAF"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63AFB6AF" w14:textId="77777777" w:rsidR="007F54AE" w:rsidRDefault="007F54AE" w:rsidP="007F54AE">
            <w:pPr>
              <w:spacing w:line="150" w:lineRule="atLeast"/>
            </w:pPr>
            <w:r>
              <w:t>Eye Care Services</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67003528" w14:textId="77777777" w:rsidR="007F54AE" w:rsidRPr="00EF55C2" w:rsidRDefault="007F54AE" w:rsidP="007F54AE">
            <w:pPr>
              <w:spacing w:line="150" w:lineRule="atLeast"/>
              <w:jc w:val="center"/>
              <w:rPr>
                <w:color w:val="0000FF"/>
              </w:rPr>
            </w:pPr>
            <w:r w:rsidRPr="00EF55C2">
              <w:rPr>
                <w:color w:val="0000FF"/>
                <w:u w:val="single"/>
              </w:rPr>
              <w:t>24-A M.R.S.A. §</w:t>
            </w:r>
            <w:hyperlink r:id="rId173" w:history="1">
              <w:r w:rsidRPr="00EF55C2">
                <w:rPr>
                  <w:rStyle w:val="Hyperlink"/>
                </w:rPr>
                <w:t>4314</w:t>
              </w:r>
            </w:hyperlink>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0E043AB7" w14:textId="77777777" w:rsidR="007F54AE" w:rsidRDefault="007F54AE" w:rsidP="007F54AE">
            <w:pPr>
              <w:spacing w:line="150" w:lineRule="atLeast"/>
            </w:pPr>
            <w:r w:rsidRPr="001705DD">
              <w:t>Patient access to eye care pr</w:t>
            </w:r>
            <w:r>
              <w:t>oviders</w:t>
            </w:r>
            <w:r w:rsidRPr="001705DD">
              <w:t xml:space="preserve"> when the plan provides eye care services.</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534D49A2" w14:textId="77777777" w:rsidR="007F54AE" w:rsidRDefault="007F54AE" w:rsidP="007F54AE">
            <w:pPr>
              <w:jc w:val="center"/>
            </w:pPr>
            <w:r w:rsidRPr="000D7516">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570EACCF" w14:textId="77777777" w:rsidR="007F54AE" w:rsidRDefault="007F54AE" w:rsidP="007F54AE">
            <w:pPr>
              <w:rPr>
                <w:b/>
                <w:snapToGrid w:val="0"/>
                <w:color w:val="000000"/>
                <w:sz w:val="18"/>
              </w:rPr>
            </w:pPr>
          </w:p>
        </w:tc>
      </w:tr>
      <w:tr w:rsidR="007F54AE" w:rsidRPr="00384447" w14:paraId="404D56A1"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279C59AA" w14:textId="6F74D28E" w:rsidR="007F54AE" w:rsidRPr="00384447" w:rsidRDefault="007F54AE" w:rsidP="007F54AE">
            <w:pPr>
              <w:pStyle w:val="NormalWeb"/>
              <w:spacing w:line="150" w:lineRule="atLeast"/>
            </w:pPr>
            <w:r>
              <w:rPr>
                <w:color w:val="000000"/>
              </w:rPr>
              <w:t>Health care services for COVID-19</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5D4F2BEB" w14:textId="77777777" w:rsidR="007F54AE" w:rsidRDefault="00846370" w:rsidP="007F54AE">
            <w:pPr>
              <w:pStyle w:val="NormalWeb"/>
              <w:shd w:val="clear" w:color="auto" w:fill="FFFFFF"/>
              <w:jc w:val="center"/>
            </w:pPr>
            <w:hyperlink r:id="rId174" w:history="1">
              <w:r w:rsidR="007F54AE" w:rsidRPr="006D5EE8">
                <w:rPr>
                  <w:rStyle w:val="Hyperlink"/>
                </w:rPr>
                <w:t>24-A M.R.S.A. §4320-P</w:t>
              </w:r>
            </w:hyperlink>
          </w:p>
          <w:p w14:paraId="342898B7" w14:textId="523884E5" w:rsidR="007F54AE" w:rsidRDefault="007F54AE" w:rsidP="007F54AE">
            <w:pPr>
              <w:pStyle w:val="NormalWeb"/>
              <w:spacing w:line="150" w:lineRule="atLeast"/>
              <w:jc w:val="center"/>
            </w:pP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46A623F7" w14:textId="77777777" w:rsidR="007F54AE" w:rsidRDefault="007F54AE" w:rsidP="007F54AE">
            <w:pPr>
              <w:jc w:val="both"/>
              <w:rPr>
                <w:sz w:val="22"/>
                <w:szCs w:val="22"/>
              </w:rPr>
            </w:pPr>
            <w:r>
              <w:t xml:space="preserve">Notwithstanding any requirements of this Title to the contrary, a carrier offering a health plan in this State shall provide, at a minimum, coverage as required by this section for screening, testing and immunization for COVID-19. </w:t>
            </w:r>
          </w:p>
          <w:p w14:paraId="6EBE88E1" w14:textId="77777777" w:rsidR="007F54AE" w:rsidRDefault="007F54AE" w:rsidP="007F54AE">
            <w:pPr>
              <w:ind w:left="720"/>
              <w:jc w:val="both"/>
            </w:pPr>
          </w:p>
          <w:p w14:paraId="1E960AE3" w14:textId="77777777" w:rsidR="007F54AE" w:rsidRDefault="007F54AE" w:rsidP="007F54AE">
            <w:pPr>
              <w:jc w:val="both"/>
            </w:pPr>
            <w:r>
              <w:t xml:space="preserve">1. Definitions. For the purposes of this section, unless the context otherwise indicates, the following terms have the following meanings. </w:t>
            </w:r>
          </w:p>
          <w:p w14:paraId="7D2C76B6" w14:textId="77777777" w:rsidR="007F54AE" w:rsidRDefault="007F54AE" w:rsidP="007F54AE">
            <w:pPr>
              <w:jc w:val="both"/>
            </w:pPr>
            <w:r>
              <w:t xml:space="preserve">A. "COVID-19" means the coronavirus disease 2019 resulting from SARS-CoV-2, severe acute respiratory syndrome coronavirus 2, and any virus mutating from that virus. </w:t>
            </w:r>
          </w:p>
          <w:p w14:paraId="2DD31290" w14:textId="77777777" w:rsidR="007F54AE" w:rsidRDefault="007F54AE" w:rsidP="007F54AE">
            <w:pPr>
              <w:jc w:val="both"/>
            </w:pPr>
            <w:r>
              <w:t xml:space="preserve">B. "Surveillance testing program" means a structured program of asymptomatic testing at a community or population level to understand the incidence or prevalence of COVID-19 in a group. "Surveillance testing program" does not include a program of testing that occurs less often than once per month per individual. </w:t>
            </w:r>
          </w:p>
          <w:p w14:paraId="157BEE44" w14:textId="77777777" w:rsidR="007F54AE" w:rsidRDefault="007F54AE" w:rsidP="007F54AE">
            <w:pPr>
              <w:ind w:left="720"/>
              <w:jc w:val="both"/>
            </w:pPr>
          </w:p>
          <w:p w14:paraId="4E7052E9" w14:textId="77777777" w:rsidR="007F54AE" w:rsidRDefault="007F54AE" w:rsidP="007F54AE">
            <w:pPr>
              <w:jc w:val="both"/>
            </w:pPr>
            <w:r>
              <w:t xml:space="preserve">2. Testing. A carrier shall provide coverage for screening and testing for COVID-19 as follows. </w:t>
            </w:r>
          </w:p>
          <w:p w14:paraId="462994ED" w14:textId="77777777" w:rsidR="007F54AE" w:rsidRDefault="007F54AE" w:rsidP="007F54AE">
            <w:pPr>
              <w:jc w:val="both"/>
            </w:pPr>
            <w:r>
              <w:t xml:space="preserve">A. A carrier shall provide coverage for screening and testing for COVID-19, except when such screening and testing is part of a surveillance testing program. </w:t>
            </w:r>
          </w:p>
          <w:p w14:paraId="44433199" w14:textId="77777777" w:rsidR="007F54AE" w:rsidRDefault="007F54AE" w:rsidP="007F54AE">
            <w:pPr>
              <w:jc w:val="both"/>
            </w:pPr>
            <w:r>
              <w:lastRenderedPageBreak/>
              <w:t xml:space="preserve">B. A carrier may not impose any deductible, copayment, coinsurance or other cost sharing requirement for the costs of COVID-19 screening and testing, including all associated costs of administration. </w:t>
            </w:r>
          </w:p>
          <w:p w14:paraId="60D28AD4" w14:textId="77777777" w:rsidR="007F54AE" w:rsidRDefault="007F54AE" w:rsidP="007F54AE">
            <w:pPr>
              <w:jc w:val="both"/>
            </w:pPr>
            <w:r>
              <w:t xml:space="preserve">C. A carrier may not make coverage without cost sharing as required by paragraph B dependent on any prior authorization requirement. </w:t>
            </w:r>
          </w:p>
          <w:p w14:paraId="0824D577" w14:textId="77777777" w:rsidR="007F54AE" w:rsidRDefault="007F54AE" w:rsidP="007F54AE">
            <w:pPr>
              <w:jc w:val="both"/>
            </w:pPr>
            <w:r>
              <w:t xml:space="preserve">D. A carrier may not make coverage without cost sharing as required by paragraph B dependent on the use of a provider in a carrier's network unless an enrollee is offered screening and testing by a network provider without additional delay and the enrollee chooses instead to obtain screening from an out-of-network provider or to be tested by an out-of-network laboratory. </w:t>
            </w:r>
          </w:p>
          <w:p w14:paraId="081DDFAB" w14:textId="77777777" w:rsidR="007F54AE" w:rsidRDefault="007F54AE" w:rsidP="007F54AE">
            <w:pPr>
              <w:jc w:val="both"/>
            </w:pPr>
            <w:r>
              <w:t xml:space="preserve">E. For the purposes of this subsection, with respect to COVID-19 screening and testing rendered by an out-of-network provider, a carrier shall reimburse the out-of-network provider in accordance with section 4303-C, subsection 2, paragraph B. </w:t>
            </w:r>
          </w:p>
          <w:p w14:paraId="7D1A67C1" w14:textId="77777777" w:rsidR="007F54AE" w:rsidRDefault="007F54AE" w:rsidP="007F54AE">
            <w:pPr>
              <w:jc w:val="both"/>
            </w:pPr>
          </w:p>
          <w:p w14:paraId="790B3FA3" w14:textId="77777777" w:rsidR="007F54AE" w:rsidRDefault="007F54AE" w:rsidP="007F54AE">
            <w:pPr>
              <w:jc w:val="both"/>
            </w:pPr>
            <w:r>
              <w:t xml:space="preserve">3. Immunization; COVID-19 vaccines. A carrier shall provide coverage for COVID19 vaccines as follows. </w:t>
            </w:r>
          </w:p>
          <w:p w14:paraId="3F95390A" w14:textId="77777777" w:rsidR="007F54AE" w:rsidRDefault="007F54AE" w:rsidP="007F54AE">
            <w:pPr>
              <w:jc w:val="both"/>
            </w:pPr>
            <w:r>
              <w:t xml:space="preserve">A. A carrier shall provide coverage for any COVID-19 vaccine licensed or authorized under an emergency use authorization by the United States Food and Drug Page 4 - 130LR0653(10) Administration that is recommended by the United States Centers for Disease Control and Prevention Advisory Committee on Immunization Practices, or successor organization, for administration to an enrollee. </w:t>
            </w:r>
          </w:p>
          <w:p w14:paraId="5ABA12F7" w14:textId="77777777" w:rsidR="007F54AE" w:rsidRDefault="007F54AE" w:rsidP="007F54AE">
            <w:pPr>
              <w:jc w:val="both"/>
            </w:pPr>
            <w:r>
              <w:t xml:space="preserve">B. A carrier may not impose any deductible, copayment, coinsurance or other cost sharing requirement for the cost of COVID-19 vaccines, including all associated costs of administration. </w:t>
            </w:r>
          </w:p>
          <w:p w14:paraId="2F7681DF" w14:textId="77777777" w:rsidR="007F54AE" w:rsidRDefault="007F54AE" w:rsidP="007F54AE">
            <w:pPr>
              <w:jc w:val="both"/>
            </w:pPr>
            <w:r>
              <w:t xml:space="preserve">C. A carrier may not make coverage without cost sharing as required by paragraph B dependent on any prior authorization requirement. </w:t>
            </w:r>
          </w:p>
          <w:p w14:paraId="147779AD" w14:textId="70611051" w:rsidR="007F54AE" w:rsidRPr="00384447" w:rsidRDefault="007F54AE" w:rsidP="007F54AE">
            <w:pPr>
              <w:pStyle w:val="NormalWeb"/>
              <w:spacing w:line="150" w:lineRule="atLeast"/>
            </w:pPr>
            <w:r>
              <w:t>D. A carrier may not make coverage without cost sharing as required by paragraph B dependent on the use of a provider in a carrier's network unless an enrollee is offered immunization by a network provider without additional delay and the enrollee chooses instead to obtain immunization from an out-of-network provider.</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4683A97B" w14:textId="56BBD821" w:rsidR="007F54AE" w:rsidRPr="00384447" w:rsidRDefault="007F54AE" w:rsidP="007F54AE">
            <w:pPr>
              <w:shd w:val="clear" w:color="auto" w:fill="FFFFFF"/>
              <w:jc w:val="center"/>
              <w:rPr>
                <w:rFonts w:ascii="Segoe UI Symbol" w:eastAsia="MS Mincho" w:hAnsi="Segoe UI Symbol" w:cs="Segoe UI Symbol"/>
              </w:rPr>
            </w:pPr>
            <w:r w:rsidRPr="00A6694D">
              <w:rPr>
                <w:rFonts w:ascii="Segoe UI Symbol" w:eastAsia="MS Mincho" w:hAnsi="Segoe UI Symbol" w:cs="Segoe UI Symbol"/>
              </w:rPr>
              <w:lastRenderedPageBreak/>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4409A009" w14:textId="77777777" w:rsidR="007F54AE" w:rsidRPr="00384447" w:rsidRDefault="007F54AE" w:rsidP="007F54AE">
            <w:pPr>
              <w:rPr>
                <w:snapToGrid w:val="0"/>
                <w:color w:val="000000"/>
              </w:rPr>
            </w:pPr>
          </w:p>
        </w:tc>
      </w:tr>
      <w:tr w:rsidR="007F54AE" w:rsidRPr="00384447" w14:paraId="2ECF0DD7"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00D89D77" w14:textId="77777777" w:rsidR="007F54AE" w:rsidRPr="00384447" w:rsidRDefault="007F54AE" w:rsidP="007F54AE">
            <w:pPr>
              <w:pStyle w:val="NormalWeb"/>
              <w:spacing w:line="150" w:lineRule="atLeast"/>
            </w:pPr>
            <w:r w:rsidRPr="00384447">
              <w:lastRenderedPageBreak/>
              <w:t xml:space="preserve">HIV/AIDS </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111D8353" w14:textId="77777777" w:rsidR="007F54AE" w:rsidRPr="00384447" w:rsidRDefault="00846370" w:rsidP="007F54AE">
            <w:pPr>
              <w:pStyle w:val="NormalWeb"/>
              <w:spacing w:line="150" w:lineRule="atLeast"/>
              <w:jc w:val="center"/>
              <w:rPr>
                <w:color w:val="0000FF"/>
              </w:rPr>
            </w:pPr>
            <w:hyperlink r:id="rId175" w:history="1">
              <w:r w:rsidR="007F54AE" w:rsidRPr="00EE73A9">
                <w:rPr>
                  <w:rStyle w:val="Hyperlink"/>
                </w:rPr>
                <w:t>24-A M.R.S.A. §4229</w:t>
              </w:r>
            </w:hyperlink>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3443B742" w14:textId="77777777" w:rsidR="007F54AE" w:rsidRPr="00384447" w:rsidRDefault="007F54AE" w:rsidP="007F54AE">
            <w:pPr>
              <w:pStyle w:val="NormalWeb"/>
              <w:spacing w:line="150" w:lineRule="atLeast"/>
            </w:pPr>
            <w:r w:rsidRPr="00384447">
              <w:t xml:space="preserve">May not provide more restrictive benefits for expenses resulting from Acquired Immune Deficiency Syndrome (AIDS) or related illness. </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24DA357C" w14:textId="77777777" w:rsidR="007F54AE" w:rsidRPr="00384447" w:rsidRDefault="007F54AE" w:rsidP="007F54AE">
            <w:pPr>
              <w:shd w:val="clear" w:color="auto" w:fill="FFFFFF"/>
              <w:jc w:val="center"/>
            </w:pPr>
            <w:r w:rsidRPr="00384447">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6242915A" w14:textId="77777777" w:rsidR="007F54AE" w:rsidRPr="00384447" w:rsidRDefault="007F54AE" w:rsidP="007F54AE">
            <w:pPr>
              <w:rPr>
                <w:snapToGrid w:val="0"/>
                <w:color w:val="000000"/>
              </w:rPr>
            </w:pPr>
          </w:p>
        </w:tc>
      </w:tr>
      <w:tr w:rsidR="007F54AE" w:rsidRPr="00384447" w14:paraId="70DCECA1"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5852AEB2" w14:textId="77777777" w:rsidR="007F54AE" w:rsidRPr="00EF0C1E" w:rsidRDefault="007F54AE" w:rsidP="007F54AE">
            <w:pPr>
              <w:pStyle w:val="NormalWeb"/>
              <w:spacing w:line="150" w:lineRule="atLeast"/>
            </w:pPr>
            <w:r w:rsidRPr="00EF0C1E">
              <w:t xml:space="preserve">Home health care </w:t>
            </w:r>
            <w:r>
              <w:t>coverage</w:t>
            </w:r>
            <w:r w:rsidRPr="00EF0C1E">
              <w:t xml:space="preserve"> </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7704C857" w14:textId="77777777" w:rsidR="007F54AE" w:rsidRDefault="007F54AE" w:rsidP="007F54AE">
            <w:pPr>
              <w:pStyle w:val="NormalWeb"/>
              <w:spacing w:line="150" w:lineRule="atLeast"/>
              <w:jc w:val="center"/>
              <w:rPr>
                <w:rStyle w:val="Hyperlink"/>
              </w:rPr>
            </w:pPr>
            <w:r w:rsidRPr="00EF0C1E">
              <w:rPr>
                <w:color w:val="0000FF"/>
                <w:u w:val="single"/>
              </w:rPr>
              <w:t>24-A M.R.S.A.</w:t>
            </w:r>
            <w:r w:rsidRPr="00EF0C1E">
              <w:t xml:space="preserve"> </w:t>
            </w:r>
            <w:hyperlink r:id="rId176" w:history="1">
              <w:r w:rsidRPr="00EF0C1E">
                <w:rPr>
                  <w:rStyle w:val="Hyperlink"/>
                </w:rPr>
                <w:t>§2837</w:t>
              </w:r>
            </w:hyperlink>
          </w:p>
          <w:p w14:paraId="0D869E1B" w14:textId="77777777" w:rsidR="007F54AE" w:rsidRDefault="007F54AE" w:rsidP="007F54AE">
            <w:pPr>
              <w:pStyle w:val="NormalWeb"/>
              <w:spacing w:line="150" w:lineRule="atLeast"/>
              <w:jc w:val="center"/>
              <w:rPr>
                <w:rStyle w:val="Hyperlink"/>
              </w:rPr>
            </w:pPr>
          </w:p>
          <w:p w14:paraId="006C25E3" w14:textId="77777777" w:rsidR="007F54AE" w:rsidRPr="0001014D" w:rsidRDefault="00846370" w:rsidP="007F54AE">
            <w:pPr>
              <w:pStyle w:val="NormalWeb"/>
              <w:spacing w:line="150" w:lineRule="atLeast"/>
              <w:jc w:val="center"/>
            </w:pPr>
            <w:hyperlink r:id="rId177" w:history="1">
              <w:r w:rsidR="007F54AE" w:rsidRPr="00D50674">
                <w:rPr>
                  <w:rStyle w:val="Hyperlink"/>
                </w:rPr>
                <w:t>Rule 191, Sec. 9(M)</w:t>
              </w:r>
            </w:hyperlink>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4FF63228" w14:textId="77777777" w:rsidR="007F54AE" w:rsidRDefault="007F54AE" w:rsidP="007F54AE">
            <w:pPr>
              <w:pStyle w:val="NormalWeb"/>
              <w:spacing w:line="150" w:lineRule="atLeast"/>
            </w:pPr>
            <w:r w:rsidRPr="001705DD">
              <w:t>Every insurer which issues or issues for delivery in this State individual health policies, which provide coverage on an expense incurred basis for inpatient hospital care, shall make available such coverage for home health care services by a home health care provider</w:t>
            </w:r>
          </w:p>
          <w:p w14:paraId="32EF0751" w14:textId="77777777" w:rsidR="007F54AE" w:rsidRPr="0001014D" w:rsidRDefault="007F54AE" w:rsidP="007F54AE">
            <w:pPr>
              <w:pStyle w:val="NormalWeb"/>
              <w:spacing w:line="150" w:lineRule="atLeast"/>
            </w:pPr>
            <w:r w:rsidRPr="0001014D">
              <w:t xml:space="preserve">Home health care by an </w:t>
            </w:r>
            <w:r>
              <w:t xml:space="preserve"> </w:t>
            </w:r>
            <w:r w:rsidRPr="0001014D">
              <w:t xml:space="preserve">accredited </w:t>
            </w:r>
            <w:r>
              <w:t xml:space="preserve"> </w:t>
            </w:r>
            <w:r w:rsidRPr="0001014D">
              <w:t>agency under a written plan by a physician, or other licensed provider such as a Nurse Practitioner or Physician Assistant, working within the provider’s scope of practice, for a minimum of 90 visits per calendar year.</w:t>
            </w:r>
          </w:p>
          <w:p w14:paraId="16F88B1D" w14:textId="77777777" w:rsidR="007F54AE" w:rsidRPr="00EF0C1E" w:rsidRDefault="007F54AE" w:rsidP="007F54AE">
            <w:pPr>
              <w:pStyle w:val="NormalWeb"/>
              <w:spacing w:line="150" w:lineRule="atLeast"/>
            </w:pP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57FDA576" w14:textId="77777777" w:rsidR="007F54AE" w:rsidRPr="00EF0C1E" w:rsidRDefault="007F54AE" w:rsidP="007F54AE">
            <w:pPr>
              <w:shd w:val="clear" w:color="auto" w:fill="FFFFFF"/>
              <w:jc w:val="center"/>
            </w:pPr>
            <w:r w:rsidRPr="00EF0C1E">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38C1761C" w14:textId="77777777" w:rsidR="007F54AE" w:rsidRPr="00EF0C1E" w:rsidRDefault="007F54AE" w:rsidP="007F54AE">
            <w:pPr>
              <w:rPr>
                <w:snapToGrid w:val="0"/>
                <w:color w:val="000000"/>
                <w:sz w:val="18"/>
              </w:rPr>
            </w:pPr>
          </w:p>
        </w:tc>
      </w:tr>
      <w:tr w:rsidR="007F54AE" w:rsidRPr="00384447" w14:paraId="563FA364"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666EE23C" w14:textId="77777777" w:rsidR="007F54AE" w:rsidRPr="00384447" w:rsidRDefault="007F54AE" w:rsidP="007F54AE">
            <w:pPr>
              <w:spacing w:line="60" w:lineRule="atLeast"/>
            </w:pPr>
            <w:r w:rsidRPr="00384447">
              <w:t>Hospice Care Services</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46E9FA7A" w14:textId="77777777" w:rsidR="007F54AE" w:rsidRPr="00384447" w:rsidRDefault="00846370" w:rsidP="007F54AE">
            <w:pPr>
              <w:spacing w:line="60" w:lineRule="atLeast"/>
              <w:jc w:val="center"/>
              <w:rPr>
                <w:rStyle w:val="Hyperlink"/>
              </w:rPr>
            </w:pPr>
            <w:hyperlink r:id="rId178" w:history="1">
              <w:r w:rsidR="007F54AE" w:rsidRPr="00EE73A9">
                <w:rPr>
                  <w:rStyle w:val="Hyperlink"/>
                </w:rPr>
                <w:t>24-A M.R.S.A. §4250</w:t>
              </w:r>
            </w:hyperlink>
          </w:p>
          <w:p w14:paraId="193AFCA1" w14:textId="77777777" w:rsidR="007F54AE" w:rsidRPr="00384447" w:rsidRDefault="007F54AE" w:rsidP="007F54AE">
            <w:pPr>
              <w:spacing w:line="60" w:lineRule="atLeast"/>
              <w:jc w:val="center"/>
              <w:rPr>
                <w:rStyle w:val="Hyperlink"/>
              </w:rPr>
            </w:pPr>
          </w:p>
          <w:p w14:paraId="06FA6BF5" w14:textId="77777777" w:rsidR="007F54AE" w:rsidRPr="00384447" w:rsidRDefault="007F54AE" w:rsidP="007F54AE">
            <w:pPr>
              <w:spacing w:line="60" w:lineRule="atLeast"/>
              <w:jc w:val="center"/>
            </w:pP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500C43B6" w14:textId="77777777" w:rsidR="007F54AE" w:rsidRPr="00384447" w:rsidRDefault="007F54AE" w:rsidP="007F54AE">
            <w:pPr>
              <w:spacing w:line="60" w:lineRule="atLeast"/>
            </w:pPr>
            <w:r w:rsidRPr="00384447">
              <w:t>Hospice care services must be provided to a person who is terminally ill (life expectancy of 12 months or less). Must be provided whether the services are provided in a home setting or an inpatient setting. See section for further requirements.</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018E6F51" w14:textId="77777777" w:rsidR="007F54AE" w:rsidRPr="00384447" w:rsidRDefault="007F54AE" w:rsidP="007F54AE">
            <w:pPr>
              <w:shd w:val="clear" w:color="auto" w:fill="FFFFFF"/>
              <w:jc w:val="center"/>
            </w:pPr>
            <w:r w:rsidRPr="00384447">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505133DE" w14:textId="77777777" w:rsidR="007F54AE" w:rsidRPr="00384447" w:rsidRDefault="007F54AE" w:rsidP="007F54AE">
            <w:pPr>
              <w:rPr>
                <w:snapToGrid w:val="0"/>
                <w:color w:val="000000"/>
              </w:rPr>
            </w:pPr>
          </w:p>
        </w:tc>
      </w:tr>
      <w:tr w:rsidR="007F54AE" w:rsidRPr="00384447" w14:paraId="540C15A8"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626C0D2A" w14:textId="77777777" w:rsidR="007F54AE" w:rsidRPr="00D40F09" w:rsidRDefault="007F54AE" w:rsidP="007F54AE">
            <w:pPr>
              <w:shd w:val="clear" w:color="auto" w:fill="FFFFFF"/>
            </w:pPr>
            <w:r w:rsidRPr="00D40F09">
              <w:rPr>
                <w:bCs/>
                <w:color w:val="000000"/>
              </w:rPr>
              <w:t>Leukocyte Antigen Testing To Establish Bone Marrow Donor</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6641FC4A" w14:textId="77777777" w:rsidR="007F54AE" w:rsidRPr="00D40F09" w:rsidRDefault="00846370" w:rsidP="007F54AE">
            <w:pPr>
              <w:shd w:val="clear" w:color="auto" w:fill="FFFFFF"/>
              <w:jc w:val="center"/>
            </w:pPr>
            <w:hyperlink r:id="rId179" w:history="1">
              <w:r w:rsidR="007F54AE" w:rsidRPr="007A21DF">
                <w:rPr>
                  <w:rStyle w:val="Hyperlink"/>
                </w:rPr>
                <w:t xml:space="preserve">24-A M.R.S.A. § 4320-I </w:t>
              </w:r>
            </w:hyperlink>
            <w:r w:rsidR="007F54AE">
              <w:rPr>
                <w:color w:val="0000FF"/>
              </w:rPr>
              <w:t xml:space="preserve"> </w:t>
            </w: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0C78A2A4" w14:textId="77777777" w:rsidR="007F54AE" w:rsidRDefault="007F54AE" w:rsidP="007F54AE">
            <w:pPr>
              <w:shd w:val="clear" w:color="auto" w:fill="FFFFFF"/>
            </w:pPr>
            <w:r>
              <w:t>A carrier offering a health plan in this State shall provide coverage for laboratory fees up to $150 arising from human leukocyte antigen testing performed to establish bone marrow transplantation suitability in accordance with the following requirements:</w:t>
            </w:r>
          </w:p>
          <w:p w14:paraId="0B041572" w14:textId="77777777" w:rsidR="007F54AE" w:rsidRDefault="007F54AE" w:rsidP="007F54AE">
            <w:pPr>
              <w:shd w:val="clear" w:color="auto" w:fill="FFFFFF"/>
            </w:pPr>
            <w:r>
              <w:t xml:space="preserve"> </w:t>
            </w:r>
          </w:p>
          <w:p w14:paraId="36B75BCE" w14:textId="77777777" w:rsidR="007F54AE" w:rsidRDefault="007F54AE" w:rsidP="007F54AE">
            <w:pPr>
              <w:shd w:val="clear" w:color="auto" w:fill="FFFFFF"/>
            </w:pPr>
            <w:r>
              <w:t>A.  The enrollee covered under the health plan must meet the criteria for testing established by the National Marrow Donor Program, or its successor organization;</w:t>
            </w:r>
          </w:p>
          <w:p w14:paraId="3349B9D0" w14:textId="77777777" w:rsidR="007F54AE" w:rsidRDefault="007F54AE" w:rsidP="007F54AE">
            <w:pPr>
              <w:shd w:val="clear" w:color="auto" w:fill="FFFFFF"/>
            </w:pPr>
            <w:r>
              <w:t xml:space="preserve"> </w:t>
            </w:r>
          </w:p>
          <w:p w14:paraId="2E6A4172" w14:textId="77777777" w:rsidR="007F54AE" w:rsidRDefault="007F54AE" w:rsidP="007F54AE">
            <w:pPr>
              <w:shd w:val="clear" w:color="auto" w:fill="FFFFFF"/>
            </w:pPr>
            <w:r>
              <w:t>B.  The testing must be performed in a facility that is accredited by a national accrediting body with requirements that are substantially equivalent to or more stringent than those of the College of American Pathologists and is certified under the federal Clinical Laboratories Improvement Act of 1967, 42 United States Code, Section 263a;</w:t>
            </w:r>
          </w:p>
          <w:p w14:paraId="3D5D86EF" w14:textId="77777777" w:rsidR="007F54AE" w:rsidRDefault="007F54AE" w:rsidP="007F54AE">
            <w:pPr>
              <w:shd w:val="clear" w:color="auto" w:fill="FFFFFF"/>
            </w:pPr>
            <w:r>
              <w:t xml:space="preserve"> </w:t>
            </w:r>
          </w:p>
          <w:p w14:paraId="480E5478" w14:textId="77777777" w:rsidR="007F54AE" w:rsidRDefault="007F54AE" w:rsidP="007F54AE">
            <w:pPr>
              <w:shd w:val="clear" w:color="auto" w:fill="FFFFFF"/>
            </w:pPr>
            <w:r>
              <w:t xml:space="preserve">C.  At the time of the testing, the enrollee covered under the health plan must complete and sign an informed consent form that authorizes the results of the test to be used for participation in the National Marrow Donor Program, or its successor organization, and </w:t>
            </w:r>
            <w:r>
              <w:lastRenderedPageBreak/>
              <w:t>acknowledges a willingness to be a bone marrow donor if a suitable match is found; and</w:t>
            </w:r>
          </w:p>
          <w:p w14:paraId="68CB4AAB" w14:textId="77777777" w:rsidR="007F54AE" w:rsidRDefault="007F54AE" w:rsidP="007F54AE">
            <w:pPr>
              <w:shd w:val="clear" w:color="auto" w:fill="FFFFFF"/>
            </w:pPr>
            <w:r>
              <w:t xml:space="preserve"> </w:t>
            </w:r>
          </w:p>
          <w:p w14:paraId="59FC8279" w14:textId="77777777" w:rsidR="007F54AE" w:rsidRDefault="007F54AE" w:rsidP="007F54AE">
            <w:pPr>
              <w:shd w:val="clear" w:color="auto" w:fill="FFFFFF"/>
            </w:pPr>
            <w:r>
              <w:t>D.  The carrier may limit each enrollee to one test per lifetime.</w:t>
            </w:r>
          </w:p>
          <w:p w14:paraId="47263B91" w14:textId="77777777" w:rsidR="007F54AE" w:rsidRDefault="007F54AE" w:rsidP="007F54AE">
            <w:pPr>
              <w:shd w:val="clear" w:color="auto" w:fill="FFFFFF"/>
            </w:pPr>
            <w:r>
              <w:t xml:space="preserve"> </w:t>
            </w:r>
          </w:p>
          <w:p w14:paraId="20C7FAD3" w14:textId="77777777" w:rsidR="007F54AE" w:rsidRPr="001705DD" w:rsidRDefault="007F54AE" w:rsidP="007F54AE">
            <w:pPr>
              <w:shd w:val="clear" w:color="auto" w:fill="FFFFFF"/>
            </w:pPr>
            <w:r>
              <w:t>Prohibition on cost-sharing.   A carrier may not impose any deductible, copayment, coinsurance or other cost-sharing requirement on an enrollee for the coverage required under this section.</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32EE3FA1" w14:textId="77777777" w:rsidR="007F54AE" w:rsidRPr="001705DD" w:rsidRDefault="007F54AE" w:rsidP="007F54AE">
            <w:pPr>
              <w:shd w:val="clear" w:color="auto" w:fill="FFFFFF"/>
              <w:jc w:val="center"/>
              <w:rPr>
                <w:rFonts w:ascii="Arial Unicode MS" w:eastAsia="MS Mincho" w:hAnsi="Arial Unicode MS" w:cs="Arial Unicode MS"/>
              </w:rPr>
            </w:pPr>
            <w:r w:rsidRPr="00384447">
              <w:rPr>
                <w:rFonts w:ascii="Segoe UI Symbol" w:eastAsia="MS Mincho" w:hAnsi="Segoe UI Symbol" w:cs="Segoe UI Symbol"/>
              </w:rPr>
              <w:lastRenderedPageBreak/>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790BC832" w14:textId="77777777" w:rsidR="007F54AE" w:rsidRPr="001705DD" w:rsidRDefault="007F54AE" w:rsidP="007F54AE">
            <w:pPr>
              <w:shd w:val="clear" w:color="auto" w:fill="FFFFFF"/>
            </w:pPr>
          </w:p>
        </w:tc>
      </w:tr>
      <w:tr w:rsidR="007F54AE" w:rsidRPr="00384447" w14:paraId="1A9C8E71"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6EA7B2A8" w14:textId="77777777" w:rsidR="007F54AE" w:rsidRPr="00C04508" w:rsidRDefault="007F54AE" w:rsidP="007F54AE">
            <w:pPr>
              <w:shd w:val="clear" w:color="auto" w:fill="FFFFFF"/>
              <w:rPr>
                <w:bCs/>
              </w:rPr>
            </w:pPr>
            <w:r w:rsidRPr="00C04508">
              <w:rPr>
                <w:bCs/>
                <w:color w:val="000000"/>
              </w:rPr>
              <w:t>Naturopathic services</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327DD510" w14:textId="77777777" w:rsidR="007F54AE" w:rsidRPr="001705DD" w:rsidRDefault="00846370" w:rsidP="007F54AE">
            <w:pPr>
              <w:shd w:val="clear" w:color="auto" w:fill="FFFFFF"/>
              <w:jc w:val="center"/>
              <w:rPr>
                <w:color w:val="0000FF"/>
                <w:u w:val="single"/>
              </w:rPr>
            </w:pPr>
            <w:hyperlink r:id="rId180" w:history="1">
              <w:r w:rsidR="007F54AE" w:rsidRPr="00017135">
                <w:rPr>
                  <w:rStyle w:val="Hyperlink"/>
                </w:rPr>
                <w:t>24-A M.R.S. § 4320-K</w:t>
              </w:r>
            </w:hyperlink>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20638E5F" w14:textId="77777777" w:rsidR="007F54AE" w:rsidRDefault="007F54AE" w:rsidP="007F54AE">
            <w:pPr>
              <w:pStyle w:val="NormalWeb"/>
              <w:spacing w:line="150" w:lineRule="atLeast"/>
              <w:contextualSpacing/>
            </w:pPr>
            <w:r>
              <w:t>Must p</w:t>
            </w:r>
            <w:r w:rsidRPr="00223C1F">
              <w:t xml:space="preserve">rovide coverage for health care services performed by a naturopathic doctor licensed </w:t>
            </w:r>
            <w:r>
              <w:t>in this State</w:t>
            </w:r>
            <w:r w:rsidRPr="00223C1F">
              <w:t xml:space="preserve"> when</w:t>
            </w:r>
            <w:r>
              <w:t xml:space="preserve"> those services are </w:t>
            </w:r>
            <w:r w:rsidRPr="00223C1F">
              <w:t>covered services under the plan when performed by any other health care provider</w:t>
            </w:r>
            <w:r>
              <w:t xml:space="preserve"> </w:t>
            </w:r>
            <w:r w:rsidRPr="00133AD7">
              <w:rPr>
                <w:b/>
              </w:rPr>
              <w:t>and</w:t>
            </w:r>
            <w:r>
              <w:rPr>
                <w:b/>
              </w:rPr>
              <w:t xml:space="preserve"> </w:t>
            </w:r>
            <w:r w:rsidRPr="00133AD7">
              <w:t>those services are within the lawful scope of practice of the naturopathic doctor.</w:t>
            </w:r>
          </w:p>
          <w:p w14:paraId="265997E6" w14:textId="77777777" w:rsidR="007F54AE" w:rsidRPr="001705DD" w:rsidRDefault="007F54AE" w:rsidP="007F54AE">
            <w:pPr>
              <w:shd w:val="clear" w:color="auto" w:fill="FFFFFF"/>
            </w:pPr>
            <w:r w:rsidRPr="00A15691">
              <w:rPr>
                <w:rStyle w:val="text1"/>
                <w:color w:val="000000"/>
              </w:rPr>
              <w:t>Any deductible, copayment or coinsurance cannot exceed the deductible, copayment or coinsurance applicable to the same service provided by other health care providers.</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56250DAC" w14:textId="77777777" w:rsidR="007F54AE" w:rsidRDefault="007F54AE" w:rsidP="007F54AE">
            <w:pPr>
              <w:shd w:val="clear" w:color="auto" w:fill="FFFFFF"/>
              <w:jc w:val="center"/>
              <w:rPr>
                <w:rFonts w:ascii="Arial Unicode MS" w:eastAsia="MS Mincho" w:hAnsi="Arial Unicode MS" w:cs="Arial Unicode MS"/>
              </w:rPr>
            </w:pPr>
            <w:r w:rsidRPr="001705DD">
              <w:rPr>
                <w:rFonts w:ascii="Segoe UI Symbol" w:eastAsia="MS Mincho" w:hAnsi="Segoe UI Symbol" w:cs="Segoe UI Symbol"/>
              </w:rPr>
              <w:t>☐</w:t>
            </w:r>
          </w:p>
          <w:p w14:paraId="668A6563" w14:textId="77777777" w:rsidR="007F54AE" w:rsidRPr="001705DD" w:rsidRDefault="007F54AE" w:rsidP="007F54AE">
            <w:pPr>
              <w:shd w:val="clear" w:color="auto" w:fill="FFFFFF"/>
              <w:jc w:val="center"/>
              <w:rPr>
                <w:rFonts w:ascii="Arial Unicode MS" w:eastAsia="MS Mincho" w:hAnsi="Arial Unicode MS" w:cs="Arial Unicode MS"/>
              </w:rPr>
            </w:pP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66606200" w14:textId="77777777" w:rsidR="007F54AE" w:rsidRPr="001705DD" w:rsidRDefault="007F54AE" w:rsidP="007F54AE">
            <w:pPr>
              <w:shd w:val="clear" w:color="auto" w:fill="FFFFFF"/>
            </w:pPr>
          </w:p>
        </w:tc>
      </w:tr>
      <w:tr w:rsidR="007F54AE" w:rsidRPr="00384447" w14:paraId="183B3C23"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031142DF" w14:textId="77777777" w:rsidR="007F54AE" w:rsidRPr="001705DD" w:rsidRDefault="007F54AE" w:rsidP="007F54AE">
            <w:pPr>
              <w:shd w:val="clear" w:color="auto" w:fill="FFFFFF"/>
            </w:pPr>
            <w:r w:rsidRPr="001705DD">
              <w:rPr>
                <w:bCs/>
              </w:rPr>
              <w:t>Preventive health services</w:t>
            </w:r>
          </w:p>
          <w:p w14:paraId="483F12DE" w14:textId="77777777" w:rsidR="007F54AE" w:rsidRPr="001705DD" w:rsidRDefault="007F54AE" w:rsidP="007F54AE">
            <w:pPr>
              <w:shd w:val="clear" w:color="auto" w:fill="FFFFFF"/>
            </w:pPr>
          </w:p>
          <w:p w14:paraId="36C3AEC9" w14:textId="77777777" w:rsidR="007F54AE" w:rsidRDefault="007F54AE" w:rsidP="007F54AE">
            <w:pPr>
              <w:shd w:val="clear" w:color="auto" w:fill="FFFFFF"/>
            </w:pPr>
            <w:r w:rsidRPr="001705DD">
              <w:t xml:space="preserve">Preventive health services without cost-sharing requirements including deductibles, </w:t>
            </w:r>
            <w:r>
              <w:t>co-payments, and co-insurance.</w:t>
            </w:r>
          </w:p>
          <w:p w14:paraId="0C15213A" w14:textId="77777777" w:rsidR="007F54AE" w:rsidRDefault="007F54AE" w:rsidP="007F54AE">
            <w:pPr>
              <w:shd w:val="clear" w:color="auto" w:fill="FFFFFF"/>
            </w:pPr>
          </w:p>
          <w:p w14:paraId="21A85722" w14:textId="77777777" w:rsidR="007F54AE" w:rsidRDefault="007F54AE" w:rsidP="007F54AE">
            <w:pPr>
              <w:shd w:val="clear" w:color="auto" w:fill="FFFFFF"/>
            </w:pPr>
          </w:p>
          <w:p w14:paraId="52237B82" w14:textId="77777777" w:rsidR="007F54AE" w:rsidRDefault="007F54AE" w:rsidP="007F54AE">
            <w:pPr>
              <w:shd w:val="clear" w:color="auto" w:fill="FFFFFF"/>
            </w:pPr>
          </w:p>
          <w:p w14:paraId="364600FF" w14:textId="77777777" w:rsidR="007F54AE" w:rsidRPr="00660F9F" w:rsidRDefault="007F54AE" w:rsidP="007F54AE">
            <w:pPr>
              <w:shd w:val="clear" w:color="auto" w:fill="FFFFFF"/>
              <w:rPr>
                <w:b/>
              </w:rPr>
            </w:pP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36A0F727" w14:textId="77777777" w:rsidR="007F54AE" w:rsidRDefault="007F54AE" w:rsidP="007F54AE">
            <w:pPr>
              <w:shd w:val="clear" w:color="auto" w:fill="FFFFFF"/>
              <w:jc w:val="center"/>
              <w:rPr>
                <w:rStyle w:val="Hyperlink"/>
              </w:rPr>
            </w:pPr>
            <w:r w:rsidRPr="001705DD">
              <w:rPr>
                <w:color w:val="0000FF"/>
                <w:u w:val="single"/>
              </w:rPr>
              <w:t xml:space="preserve">24-A M.R.S.A. </w:t>
            </w:r>
            <w:hyperlink r:id="rId181" w:history="1">
              <w:r w:rsidRPr="001705DD">
                <w:rPr>
                  <w:rStyle w:val="Hyperlink"/>
                </w:rPr>
                <w:t>§4320-A</w:t>
              </w:r>
            </w:hyperlink>
          </w:p>
          <w:p w14:paraId="583655B4" w14:textId="77777777" w:rsidR="007F54AE" w:rsidRDefault="007F54AE" w:rsidP="007F54AE">
            <w:pPr>
              <w:shd w:val="clear" w:color="auto" w:fill="FFFFFF"/>
              <w:jc w:val="center"/>
              <w:rPr>
                <w:rStyle w:val="Hyperlink"/>
              </w:rPr>
            </w:pPr>
          </w:p>
          <w:p w14:paraId="3782BF9F" w14:textId="77777777" w:rsidR="007F54AE" w:rsidRPr="0001014D" w:rsidRDefault="00846370" w:rsidP="007F54AE">
            <w:pPr>
              <w:shd w:val="clear" w:color="auto" w:fill="FFFFFF"/>
              <w:jc w:val="center"/>
            </w:pPr>
            <w:hyperlink r:id="rId182" w:history="1">
              <w:r w:rsidR="007F54AE" w:rsidRPr="00D50674">
                <w:rPr>
                  <w:rStyle w:val="Hyperlink"/>
                </w:rPr>
                <w:t>Rule 191, Sec. 9(M)</w:t>
              </w:r>
            </w:hyperlink>
          </w:p>
          <w:p w14:paraId="2DFDF973" w14:textId="77777777" w:rsidR="007F54AE" w:rsidRPr="001705DD" w:rsidRDefault="007F54AE" w:rsidP="007F54AE">
            <w:pPr>
              <w:shd w:val="clear" w:color="auto" w:fill="FFFFFF"/>
              <w:jc w:val="center"/>
            </w:pPr>
          </w:p>
          <w:p w14:paraId="03577D95" w14:textId="77777777" w:rsidR="007F54AE" w:rsidRPr="001705DD" w:rsidRDefault="007F54AE" w:rsidP="007F54AE">
            <w:pPr>
              <w:shd w:val="clear" w:color="auto" w:fill="FFFFFF"/>
              <w:jc w:val="center"/>
            </w:pPr>
            <w:r w:rsidRPr="001705DD">
              <w:t xml:space="preserve">PHSA §2713 </w:t>
            </w:r>
            <w:r w:rsidRPr="001705DD">
              <w:br/>
              <w:t>(75 Fed Reg 41726,</w:t>
            </w:r>
          </w:p>
          <w:p w14:paraId="4E797793" w14:textId="77777777" w:rsidR="007F54AE" w:rsidRPr="001705DD" w:rsidRDefault="007F54AE" w:rsidP="007F54AE">
            <w:pPr>
              <w:shd w:val="clear" w:color="auto" w:fill="FFFFFF"/>
              <w:jc w:val="center"/>
            </w:pPr>
            <w:r w:rsidRPr="001705DD">
              <w:t>45 CFR §147.130)</w:t>
            </w:r>
          </w:p>
          <w:p w14:paraId="24ED0FF5" w14:textId="77777777" w:rsidR="007F54AE" w:rsidRPr="001705DD" w:rsidRDefault="007F54AE" w:rsidP="007F54AE">
            <w:pPr>
              <w:shd w:val="clear" w:color="auto" w:fill="FFFFFF"/>
              <w:jc w:val="center"/>
            </w:pPr>
          </w:p>
          <w:p w14:paraId="3589DD68" w14:textId="77777777" w:rsidR="007F54AE" w:rsidRPr="001705DD" w:rsidRDefault="007F54AE" w:rsidP="007F54AE">
            <w:pPr>
              <w:shd w:val="clear" w:color="auto" w:fill="FFFFFF"/>
              <w:jc w:val="center"/>
            </w:pP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04FFA97D" w14:textId="77777777" w:rsidR="007F54AE" w:rsidRDefault="007F54AE" w:rsidP="007F54AE">
            <w:pPr>
              <w:rPr>
                <w:color w:val="000000"/>
              </w:rPr>
            </w:pPr>
            <w:r>
              <w:rPr>
                <w:color w:val="000000"/>
              </w:rPr>
              <w:t>Must, at a minimum, provide coverage for, and may not impose cost-sharing requirements for, the following preventive services:</w:t>
            </w:r>
          </w:p>
          <w:p w14:paraId="5F15D78E" w14:textId="77777777" w:rsidR="007F54AE" w:rsidRDefault="007F54AE" w:rsidP="007F54AE">
            <w:pPr>
              <w:rPr>
                <w:color w:val="000000"/>
              </w:rPr>
            </w:pPr>
          </w:p>
          <w:p w14:paraId="63FB56CC" w14:textId="77777777" w:rsidR="007F54AE" w:rsidRPr="009C6715" w:rsidRDefault="007F54AE" w:rsidP="007F54AE">
            <w:pPr>
              <w:pStyle w:val="ListParagraph"/>
              <w:numPr>
                <w:ilvl w:val="0"/>
                <w:numId w:val="49"/>
              </w:numPr>
              <w:rPr>
                <w:color w:val="000000"/>
              </w:rPr>
            </w:pPr>
            <w:r w:rsidRPr="009C6715">
              <w:rPr>
                <w:rStyle w:val="text1"/>
                <w:color w:val="000000"/>
                <w:u w:val="single"/>
              </w:rPr>
              <w:t xml:space="preserve">The evidence-based items or services that have a rating of A or B in the recommendations of the </w:t>
            </w:r>
            <w:r>
              <w:rPr>
                <w:rStyle w:val="text1"/>
                <w:color w:val="000000"/>
                <w:u w:val="single"/>
              </w:rPr>
              <w:t>USPSTF</w:t>
            </w:r>
            <w:r w:rsidRPr="009C6715">
              <w:rPr>
                <w:rStyle w:val="text1"/>
                <w:color w:val="000000"/>
                <w:u w:val="single"/>
              </w:rPr>
              <w:t xml:space="preserve"> or equivalent rating from a successor organization;</w:t>
            </w:r>
          </w:p>
          <w:p w14:paraId="3C3DC5BF" w14:textId="77777777" w:rsidR="007F54AE" w:rsidRPr="009C6715" w:rsidRDefault="007F54AE" w:rsidP="007F54AE">
            <w:pPr>
              <w:pStyle w:val="ListParagraph"/>
              <w:numPr>
                <w:ilvl w:val="0"/>
                <w:numId w:val="49"/>
              </w:numPr>
              <w:rPr>
                <w:color w:val="000000"/>
              </w:rPr>
            </w:pPr>
            <w:r w:rsidRPr="009C6715">
              <w:rPr>
                <w:rStyle w:val="text1"/>
                <w:color w:val="000000"/>
                <w:u w:val="single"/>
              </w:rPr>
              <w:t xml:space="preserve">With respect to the individual insured, immunizations that have a recommendation from the federal </w:t>
            </w:r>
            <w:r>
              <w:rPr>
                <w:rStyle w:val="text1"/>
                <w:color w:val="000000"/>
                <w:u w:val="single"/>
              </w:rPr>
              <w:t>DHHS</w:t>
            </w:r>
            <w:r w:rsidRPr="009C6715">
              <w:rPr>
                <w:rStyle w:val="text1"/>
                <w:color w:val="000000"/>
                <w:u w:val="single"/>
              </w:rPr>
              <w:t xml:space="preserve">, </w:t>
            </w:r>
            <w:r>
              <w:rPr>
                <w:rStyle w:val="text1"/>
                <w:color w:val="000000"/>
                <w:u w:val="single"/>
              </w:rPr>
              <w:t>CDC</w:t>
            </w:r>
            <w:r w:rsidRPr="009C6715">
              <w:rPr>
                <w:rStyle w:val="text1"/>
                <w:color w:val="000000"/>
                <w:u w:val="single"/>
              </w:rPr>
              <w:t>, Advisory Committee on Immunization Practices;</w:t>
            </w:r>
          </w:p>
          <w:p w14:paraId="28D810F9" w14:textId="77777777" w:rsidR="007F54AE" w:rsidRPr="009C6715" w:rsidRDefault="007F54AE" w:rsidP="007F54AE">
            <w:pPr>
              <w:pStyle w:val="ListParagraph"/>
              <w:numPr>
                <w:ilvl w:val="0"/>
                <w:numId w:val="49"/>
              </w:numPr>
              <w:rPr>
                <w:color w:val="000000"/>
              </w:rPr>
            </w:pPr>
            <w:r w:rsidRPr="009C6715">
              <w:rPr>
                <w:rStyle w:val="text1"/>
                <w:color w:val="000000"/>
                <w:u w:val="single"/>
              </w:rPr>
              <w:t xml:space="preserve">With respect to infants, children and adolescents, evidence-informed preventive care and screenings provided for in the most recent version of the comprehensive guidelines supported by the federal </w:t>
            </w:r>
            <w:r>
              <w:rPr>
                <w:rStyle w:val="text1"/>
                <w:color w:val="000000"/>
                <w:u w:val="single"/>
              </w:rPr>
              <w:t>DHHS</w:t>
            </w:r>
            <w:r w:rsidRPr="009C6715">
              <w:rPr>
                <w:rStyle w:val="text1"/>
                <w:color w:val="000000"/>
                <w:u w:val="single"/>
              </w:rPr>
              <w:t xml:space="preserve">, </w:t>
            </w:r>
            <w:r>
              <w:rPr>
                <w:rStyle w:val="text1"/>
                <w:color w:val="000000"/>
                <w:u w:val="single"/>
              </w:rPr>
              <w:t>HRSA</w:t>
            </w:r>
            <w:r w:rsidRPr="009C6715">
              <w:rPr>
                <w:rStyle w:val="text1"/>
                <w:color w:val="000000"/>
                <w:u w:val="single"/>
              </w:rPr>
              <w:t>; and</w:t>
            </w:r>
          </w:p>
          <w:p w14:paraId="040FD91B" w14:textId="77777777" w:rsidR="007F54AE" w:rsidRPr="009C6715" w:rsidRDefault="007F54AE" w:rsidP="007F54AE">
            <w:pPr>
              <w:pStyle w:val="ListParagraph"/>
              <w:numPr>
                <w:ilvl w:val="0"/>
                <w:numId w:val="49"/>
              </w:numPr>
              <w:rPr>
                <w:rStyle w:val="text1"/>
                <w:color w:val="000000"/>
                <w:u w:val="single"/>
              </w:rPr>
            </w:pPr>
            <w:r w:rsidRPr="009C6715">
              <w:rPr>
                <w:rStyle w:val="text1"/>
                <w:color w:val="000000"/>
                <w:u w:val="single"/>
              </w:rPr>
              <w:t xml:space="preserve">With respect to women, such additional preventive care and screenings not described in paragraph A, provided for in the comprehensive guidelines supported by the federal </w:t>
            </w:r>
            <w:r>
              <w:rPr>
                <w:rStyle w:val="text1"/>
                <w:color w:val="000000"/>
                <w:u w:val="single"/>
              </w:rPr>
              <w:t>DHHS</w:t>
            </w:r>
            <w:r w:rsidRPr="009C6715">
              <w:rPr>
                <w:rStyle w:val="text1"/>
                <w:color w:val="000000"/>
                <w:u w:val="single"/>
              </w:rPr>
              <w:t xml:space="preserve">, </w:t>
            </w:r>
            <w:r>
              <w:rPr>
                <w:rStyle w:val="text1"/>
                <w:color w:val="000000"/>
                <w:u w:val="single"/>
              </w:rPr>
              <w:t>HRSA</w:t>
            </w:r>
            <w:r w:rsidRPr="009C6715">
              <w:rPr>
                <w:rStyle w:val="text1"/>
                <w:color w:val="000000"/>
                <w:u w:val="single"/>
              </w:rPr>
              <w:t xml:space="preserve"> women's preventive services guidelines.</w:t>
            </w:r>
          </w:p>
          <w:p w14:paraId="6F08A092" w14:textId="77777777" w:rsidR="007F54AE" w:rsidRPr="00CF5312" w:rsidRDefault="007F54AE" w:rsidP="007F54AE">
            <w:pPr>
              <w:rPr>
                <w:color w:val="000000"/>
              </w:rPr>
            </w:pPr>
            <w:r>
              <w:rPr>
                <w:rStyle w:val="text1"/>
                <w:color w:val="000000"/>
              </w:rPr>
              <w:lastRenderedPageBreak/>
              <w:t xml:space="preserve">If one of the recommendations referenced above is changed during a plan year, a carrier </w:t>
            </w:r>
            <w:r w:rsidRPr="004D79C3">
              <w:rPr>
                <w:rStyle w:val="text1"/>
                <w:color w:val="000000"/>
              </w:rPr>
              <w:t>is not required to make changes to that health plan during the plan year.</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3904F0FC" w14:textId="77777777" w:rsidR="007F54AE" w:rsidRDefault="007F54AE" w:rsidP="007F54AE">
            <w:pPr>
              <w:shd w:val="clear" w:color="auto" w:fill="FFFFFF"/>
              <w:jc w:val="center"/>
              <w:rPr>
                <w:rFonts w:ascii="Arial Unicode MS" w:eastAsia="MS Mincho" w:hAnsi="Arial Unicode MS" w:cs="Arial Unicode MS"/>
              </w:rPr>
            </w:pPr>
            <w:r w:rsidRPr="001705DD">
              <w:rPr>
                <w:rFonts w:ascii="Segoe UI Symbol" w:eastAsia="MS Mincho" w:hAnsi="Segoe UI Symbol" w:cs="Segoe UI Symbol"/>
              </w:rPr>
              <w:lastRenderedPageBreak/>
              <w:t>☐</w:t>
            </w:r>
          </w:p>
          <w:p w14:paraId="0D9DB56A" w14:textId="77777777" w:rsidR="007F54AE" w:rsidRDefault="007F54AE" w:rsidP="007F54AE">
            <w:pPr>
              <w:shd w:val="clear" w:color="auto" w:fill="FFFFFF"/>
              <w:jc w:val="center"/>
              <w:rPr>
                <w:rFonts w:ascii="Arial Unicode MS" w:eastAsia="MS Mincho" w:hAnsi="Arial Unicode MS" w:cs="Arial Unicode MS"/>
              </w:rPr>
            </w:pPr>
          </w:p>
          <w:p w14:paraId="76454A05" w14:textId="77777777" w:rsidR="007F54AE" w:rsidRDefault="007F54AE" w:rsidP="007F54AE">
            <w:pPr>
              <w:shd w:val="clear" w:color="auto" w:fill="FFFFFF"/>
              <w:jc w:val="center"/>
              <w:rPr>
                <w:rFonts w:ascii="Arial Unicode MS" w:eastAsia="MS Mincho" w:hAnsi="Arial Unicode MS" w:cs="Arial Unicode MS"/>
              </w:rPr>
            </w:pPr>
          </w:p>
          <w:p w14:paraId="5B358997" w14:textId="77777777" w:rsidR="007F54AE" w:rsidRDefault="007F54AE" w:rsidP="007F54AE">
            <w:pPr>
              <w:shd w:val="clear" w:color="auto" w:fill="FFFFFF"/>
              <w:jc w:val="center"/>
              <w:rPr>
                <w:rFonts w:ascii="Arial Unicode MS" w:eastAsia="MS Mincho" w:hAnsi="Arial Unicode MS" w:cs="Arial Unicode MS"/>
              </w:rPr>
            </w:pPr>
          </w:p>
          <w:p w14:paraId="2FEC55BA" w14:textId="77777777" w:rsidR="007F54AE" w:rsidRDefault="007F54AE" w:rsidP="007F54AE">
            <w:pPr>
              <w:shd w:val="clear" w:color="auto" w:fill="FFFFFF"/>
              <w:jc w:val="center"/>
              <w:rPr>
                <w:rFonts w:ascii="Arial Unicode MS" w:eastAsia="MS Mincho" w:hAnsi="Arial Unicode MS" w:cs="Arial Unicode MS"/>
              </w:rPr>
            </w:pPr>
          </w:p>
          <w:p w14:paraId="18A17B51" w14:textId="77777777" w:rsidR="007F54AE" w:rsidRDefault="007F54AE" w:rsidP="007F54AE">
            <w:pPr>
              <w:shd w:val="clear" w:color="auto" w:fill="FFFFFF"/>
              <w:jc w:val="center"/>
              <w:rPr>
                <w:rFonts w:ascii="Arial Unicode MS" w:eastAsia="MS Mincho" w:hAnsi="Arial Unicode MS" w:cs="Arial Unicode MS"/>
              </w:rPr>
            </w:pPr>
          </w:p>
          <w:p w14:paraId="0604957E" w14:textId="77777777" w:rsidR="007F54AE" w:rsidRDefault="007F54AE" w:rsidP="007F54AE">
            <w:pPr>
              <w:shd w:val="clear" w:color="auto" w:fill="FFFFFF"/>
              <w:jc w:val="center"/>
              <w:rPr>
                <w:rFonts w:ascii="Arial Unicode MS" w:eastAsia="MS Mincho" w:hAnsi="Arial Unicode MS" w:cs="Arial Unicode MS"/>
              </w:rPr>
            </w:pPr>
          </w:p>
          <w:p w14:paraId="78E7A5B0" w14:textId="77777777" w:rsidR="007F54AE" w:rsidRDefault="007F54AE" w:rsidP="007F54AE">
            <w:pPr>
              <w:shd w:val="clear" w:color="auto" w:fill="FFFFFF"/>
              <w:jc w:val="center"/>
              <w:rPr>
                <w:rFonts w:ascii="Arial Unicode MS" w:eastAsia="MS Mincho" w:hAnsi="Arial Unicode MS" w:cs="Arial Unicode MS"/>
              </w:rPr>
            </w:pPr>
          </w:p>
          <w:p w14:paraId="69CC4380" w14:textId="77777777" w:rsidR="007F54AE" w:rsidRDefault="007F54AE" w:rsidP="007F54AE">
            <w:pPr>
              <w:shd w:val="clear" w:color="auto" w:fill="FFFFFF"/>
              <w:jc w:val="center"/>
              <w:rPr>
                <w:rFonts w:ascii="Arial Unicode MS" w:eastAsia="MS Mincho" w:hAnsi="Arial Unicode MS" w:cs="Arial Unicode MS"/>
              </w:rPr>
            </w:pPr>
          </w:p>
          <w:p w14:paraId="5C467B5C" w14:textId="77777777" w:rsidR="007F54AE" w:rsidRDefault="007F54AE" w:rsidP="007F54AE">
            <w:pPr>
              <w:shd w:val="clear" w:color="auto" w:fill="FFFFFF"/>
              <w:jc w:val="center"/>
              <w:rPr>
                <w:rFonts w:ascii="Arial Unicode MS" w:eastAsia="MS Mincho" w:hAnsi="Arial Unicode MS" w:cs="Arial Unicode MS"/>
              </w:rPr>
            </w:pPr>
          </w:p>
          <w:p w14:paraId="16F76DEA" w14:textId="77777777" w:rsidR="007F54AE" w:rsidRPr="001705DD" w:rsidRDefault="007F54AE" w:rsidP="007F54AE">
            <w:pPr>
              <w:shd w:val="clear" w:color="auto" w:fill="FFFFFF"/>
            </w:pP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2D40564B" w14:textId="77777777" w:rsidR="007F54AE" w:rsidRPr="001705DD" w:rsidRDefault="007F54AE" w:rsidP="007F54AE">
            <w:pPr>
              <w:shd w:val="clear" w:color="auto" w:fill="FFFFFF"/>
            </w:pPr>
          </w:p>
        </w:tc>
      </w:tr>
      <w:tr w:rsidR="007F54AE" w:rsidRPr="00384447" w14:paraId="13AC02D2"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337EC9BB" w14:textId="77777777" w:rsidR="007F54AE" w:rsidRPr="00384447" w:rsidRDefault="007F54AE" w:rsidP="007F54AE">
            <w:pPr>
              <w:pStyle w:val="NormalWeb"/>
              <w:spacing w:line="150" w:lineRule="atLeast"/>
            </w:pPr>
            <w:r w:rsidRPr="00384447">
              <w:t xml:space="preserve">Prostate cancer screening </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220DDB8F" w14:textId="77777777" w:rsidR="007F54AE" w:rsidRDefault="00846370" w:rsidP="007F54AE">
            <w:pPr>
              <w:pStyle w:val="NormalWeb"/>
              <w:spacing w:line="150" w:lineRule="atLeast"/>
              <w:jc w:val="center"/>
            </w:pPr>
            <w:hyperlink r:id="rId183" w:history="1">
              <w:r w:rsidR="007F54AE" w:rsidRPr="00EE73A9">
                <w:rPr>
                  <w:rStyle w:val="Hyperlink"/>
                </w:rPr>
                <w:t>24-A M.R.S.A. §4244</w:t>
              </w:r>
            </w:hyperlink>
          </w:p>
          <w:p w14:paraId="08ACC183" w14:textId="77777777" w:rsidR="007F54AE" w:rsidRPr="00384447" w:rsidRDefault="00846370" w:rsidP="007F54AE">
            <w:pPr>
              <w:pStyle w:val="NormalWeb"/>
              <w:spacing w:line="150" w:lineRule="atLeast"/>
              <w:jc w:val="center"/>
              <w:rPr>
                <w:color w:val="0000FF"/>
              </w:rPr>
            </w:pPr>
            <w:hyperlink r:id="rId184" w:history="1">
              <w:r w:rsidR="007F54AE" w:rsidRPr="00384447">
                <w:rPr>
                  <w:rStyle w:val="Hyperlink"/>
                </w:rPr>
                <w:t>§4320-A</w:t>
              </w:r>
            </w:hyperlink>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668879C8" w14:textId="77777777" w:rsidR="007F54AE" w:rsidRPr="00384447" w:rsidRDefault="007F54AE" w:rsidP="007F54AE">
            <w:pPr>
              <w:pStyle w:val="NormalWeb"/>
              <w:spacing w:line="150" w:lineRule="atLeast"/>
            </w:pPr>
            <w:r w:rsidRPr="00384447">
              <w:t xml:space="preserve">Coverage required for prostate cancer screening: Digital rectal examinations and prostate-specific antigen tests covered if recommended by a physician, at least once a year for men 50 years of age or older until age 72. </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1CB4DA88" w14:textId="77777777" w:rsidR="007F54AE" w:rsidRPr="00384447" w:rsidRDefault="007F54AE" w:rsidP="007F54AE">
            <w:pPr>
              <w:shd w:val="clear" w:color="auto" w:fill="FFFFFF"/>
              <w:jc w:val="center"/>
            </w:pPr>
            <w:r w:rsidRPr="00384447">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613043F5" w14:textId="77777777" w:rsidR="007F54AE" w:rsidRPr="00384447" w:rsidRDefault="007F54AE" w:rsidP="007F54AE">
            <w:pPr>
              <w:rPr>
                <w:snapToGrid w:val="0"/>
                <w:color w:val="000000"/>
              </w:rPr>
            </w:pPr>
          </w:p>
        </w:tc>
      </w:tr>
      <w:tr w:rsidR="007F54AE" w:rsidRPr="00384447" w14:paraId="2CB098D3"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48F4EC95" w14:textId="77777777" w:rsidR="007F54AE" w:rsidRPr="00384447" w:rsidRDefault="007F54AE" w:rsidP="007F54AE">
            <w:r w:rsidRPr="00384447">
              <w:t xml:space="preserve">Reconstructive surgery after mastectomy </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7724F61A" w14:textId="77777777" w:rsidR="007F54AE" w:rsidRDefault="007F54AE" w:rsidP="007F54AE">
            <w:pPr>
              <w:pStyle w:val="NormalWeb"/>
              <w:jc w:val="center"/>
              <w:rPr>
                <w:color w:val="0000FF"/>
              </w:rPr>
            </w:pPr>
            <w:r w:rsidRPr="00EF55C2">
              <w:rPr>
                <w:color w:val="0000FF"/>
                <w:u w:val="single"/>
              </w:rPr>
              <w:t xml:space="preserve">24-A M.R.S.A. </w:t>
            </w:r>
            <w:hyperlink r:id="rId185" w:history="1">
              <w:r w:rsidRPr="00EF55C2">
                <w:rPr>
                  <w:rStyle w:val="Hyperlink"/>
                </w:rPr>
                <w:t>§4237</w:t>
              </w:r>
            </w:hyperlink>
          </w:p>
          <w:p w14:paraId="60024BD0" w14:textId="77777777" w:rsidR="007F54AE" w:rsidRPr="00384447" w:rsidRDefault="007F54AE" w:rsidP="007F54AE">
            <w:pPr>
              <w:pStyle w:val="NormalWeb"/>
              <w:spacing w:before="0" w:beforeAutospacing="0" w:after="0" w:afterAutospacing="0"/>
              <w:jc w:val="center"/>
              <w:rPr>
                <w:rStyle w:val="Hyperlink"/>
              </w:rPr>
            </w:pPr>
            <w:r w:rsidRPr="00384447">
              <w:t>PHSA §2727</w:t>
            </w:r>
          </w:p>
          <w:p w14:paraId="53235AE1" w14:textId="77777777" w:rsidR="007F54AE" w:rsidRPr="00384447" w:rsidRDefault="007F54AE" w:rsidP="007F54AE">
            <w:pPr>
              <w:pStyle w:val="NormalWeb"/>
              <w:rPr>
                <w:color w:val="0000FF"/>
              </w:rPr>
            </w:pP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0E624E4C" w14:textId="77777777" w:rsidR="007F54AE" w:rsidRDefault="007F54AE" w:rsidP="007F54AE">
            <w:pPr>
              <w:shd w:val="clear" w:color="auto" w:fill="FFFFFF"/>
            </w:pPr>
            <w:r>
              <w:t>Must provide coverage for reconstruction of  both breasts to produce symmetrical appearance according to patient and physician wishes.</w:t>
            </w:r>
          </w:p>
          <w:p w14:paraId="6C6263F1" w14:textId="77777777" w:rsidR="007F54AE" w:rsidRDefault="007F54AE" w:rsidP="007F54AE">
            <w:pPr>
              <w:shd w:val="clear" w:color="auto" w:fill="FFFFFF"/>
            </w:pPr>
          </w:p>
          <w:p w14:paraId="15A10672" w14:textId="77777777" w:rsidR="007F54AE" w:rsidRPr="00384447" w:rsidRDefault="007F54AE" w:rsidP="007F54AE">
            <w:pPr>
              <w:shd w:val="clear" w:color="auto" w:fill="FFFFFF"/>
            </w:pPr>
            <w:r w:rsidRPr="00384447">
              <w:t xml:space="preserve">If covers mastectomy, then </w:t>
            </w:r>
            <w:r>
              <w:t xml:space="preserve"> </w:t>
            </w:r>
            <w:r w:rsidRPr="00384447">
              <w:t>must also cover reconstructive surgery in a manner determined in consultation with provider and patient. Coverage must include:</w:t>
            </w:r>
          </w:p>
          <w:p w14:paraId="5D80FA7C" w14:textId="77777777" w:rsidR="007F54AE" w:rsidRPr="00384447" w:rsidRDefault="007F54AE" w:rsidP="007F54AE">
            <w:pPr>
              <w:shd w:val="clear" w:color="auto" w:fill="FFFFFF"/>
              <w:ind w:left="720" w:hanging="270"/>
            </w:pPr>
          </w:p>
          <w:p w14:paraId="3816544B" w14:textId="77777777" w:rsidR="007F54AE" w:rsidRPr="00384447" w:rsidRDefault="007F54AE" w:rsidP="007F54AE">
            <w:pPr>
              <w:numPr>
                <w:ilvl w:val="0"/>
                <w:numId w:val="3"/>
              </w:numPr>
              <w:shd w:val="clear" w:color="auto" w:fill="FFFFFF"/>
              <w:ind w:left="360"/>
            </w:pPr>
            <w:r w:rsidRPr="00384447">
              <w:t>Reconstruction of the breast on which the mastectomy was performed (all stages);</w:t>
            </w:r>
          </w:p>
          <w:p w14:paraId="4BAC94A4" w14:textId="77777777" w:rsidR="007F54AE" w:rsidRPr="00384447" w:rsidRDefault="007F54AE" w:rsidP="007F54AE">
            <w:pPr>
              <w:numPr>
                <w:ilvl w:val="0"/>
                <w:numId w:val="3"/>
              </w:numPr>
              <w:shd w:val="clear" w:color="auto" w:fill="FFFFFF"/>
              <w:ind w:left="360"/>
            </w:pPr>
            <w:r w:rsidRPr="00384447">
              <w:t>Surgery and reconstruction of the other breast to produce symmetrical appearance;</w:t>
            </w:r>
          </w:p>
          <w:p w14:paraId="36CF37C9" w14:textId="77777777" w:rsidR="007F54AE" w:rsidRPr="00384447" w:rsidRDefault="007F54AE" w:rsidP="007F54AE">
            <w:pPr>
              <w:numPr>
                <w:ilvl w:val="0"/>
                <w:numId w:val="3"/>
              </w:numPr>
              <w:shd w:val="clear" w:color="auto" w:fill="FFFFFF"/>
              <w:ind w:left="360"/>
            </w:pPr>
            <w:r w:rsidRPr="00384447">
              <w:t>Prostheses; and</w:t>
            </w:r>
          </w:p>
          <w:p w14:paraId="469BFC8D" w14:textId="77777777" w:rsidR="007F54AE" w:rsidRPr="00384447" w:rsidRDefault="007F54AE" w:rsidP="007F54AE">
            <w:pPr>
              <w:numPr>
                <w:ilvl w:val="0"/>
                <w:numId w:val="3"/>
              </w:numPr>
              <w:shd w:val="clear" w:color="auto" w:fill="FFFFFF"/>
              <w:ind w:left="270" w:hanging="270"/>
            </w:pPr>
            <w:r w:rsidRPr="00384447">
              <w:t xml:space="preserve"> Treatment of physical complications at all stages of mastectomy.</w:t>
            </w:r>
          </w:p>
          <w:p w14:paraId="69348197" w14:textId="77777777" w:rsidR="007F54AE" w:rsidRPr="00384447" w:rsidRDefault="007F54AE" w:rsidP="007F54AE">
            <w:pPr>
              <w:shd w:val="clear" w:color="auto" w:fill="FFFFFF"/>
            </w:pPr>
          </w:p>
          <w:p w14:paraId="1E5C6BED" w14:textId="77777777" w:rsidR="007F54AE" w:rsidRPr="00384447" w:rsidRDefault="007F54AE" w:rsidP="007F54AE">
            <w:pPr>
              <w:shd w:val="clear" w:color="auto" w:fill="FFFFFF"/>
            </w:pPr>
            <w:r>
              <w:rPr>
                <w:b/>
              </w:rPr>
              <w:t>PHSA §2727 d</w:t>
            </w:r>
            <w:r w:rsidRPr="00384447">
              <w:rPr>
                <w:b/>
              </w:rPr>
              <w:t>oes not limit mastectomy to cancer diagnosis.</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5AA5366B" w14:textId="77777777" w:rsidR="007F54AE" w:rsidRPr="00384447" w:rsidRDefault="007F54AE" w:rsidP="007F54AE">
            <w:pPr>
              <w:shd w:val="clear" w:color="auto" w:fill="FFFFFF"/>
              <w:jc w:val="center"/>
            </w:pPr>
            <w:r w:rsidRPr="00384447">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0F25801D" w14:textId="77777777" w:rsidR="007F54AE" w:rsidRPr="00384447" w:rsidRDefault="007F54AE" w:rsidP="007F54AE">
            <w:pPr>
              <w:rPr>
                <w:snapToGrid w:val="0"/>
                <w:color w:val="000000"/>
              </w:rPr>
            </w:pPr>
          </w:p>
        </w:tc>
      </w:tr>
      <w:tr w:rsidR="007F54AE" w:rsidRPr="00384447" w14:paraId="1236AFBB"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0DE3AAA6" w14:textId="4E51385A" w:rsidR="007F54AE" w:rsidRPr="00384447" w:rsidRDefault="007F54AE" w:rsidP="007F54AE">
            <w:pPr>
              <w:pStyle w:val="NormalWeb"/>
              <w:spacing w:line="150" w:lineRule="atLeast"/>
            </w:pPr>
            <w:r>
              <w:t>Telehealth Services</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2CFB58A8" w14:textId="1E8A8352" w:rsidR="007F54AE" w:rsidRPr="00384447" w:rsidRDefault="00846370" w:rsidP="007F54AE">
            <w:pPr>
              <w:pStyle w:val="NormalWeb"/>
              <w:spacing w:line="150" w:lineRule="atLeast"/>
              <w:jc w:val="center"/>
              <w:rPr>
                <w:color w:val="0000FF"/>
              </w:rPr>
            </w:pPr>
            <w:hyperlink r:id="rId186" w:history="1">
              <w:r w:rsidR="007F54AE" w:rsidRPr="0060398C">
                <w:rPr>
                  <w:rStyle w:val="Hyperlink"/>
                </w:rPr>
                <w:t>Title 24-A § 4316</w:t>
              </w:r>
            </w:hyperlink>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1848D2CE" w14:textId="77777777" w:rsidR="007F54AE" w:rsidRPr="004C0B28" w:rsidRDefault="007F54AE" w:rsidP="007F54AE">
            <w:pPr>
              <w:autoSpaceDE w:val="0"/>
              <w:autoSpaceDN w:val="0"/>
              <w:adjustRightInd w:val="0"/>
              <w:rPr>
                <w:rFonts w:ascii="TimesNewRomanPSMT" w:hAnsi="TimesNewRomanPSMT" w:cs="TimesNewRomanPSMT"/>
              </w:rPr>
            </w:pPr>
            <w:r w:rsidRPr="004C0B28">
              <w:rPr>
                <w:rFonts w:ascii="TimesNewRomanPSMT" w:hAnsi="TimesNewRomanPSMT" w:cs="TimesNewRomanPSMT"/>
              </w:rPr>
              <w:t xml:space="preserve">Carrier must provide coverage for telehealth services if the service would be covered if it were provided through in-person consultation and as long as the provider is acting within the scope of practice of the provider’s license with regard to telehealth services. </w:t>
            </w:r>
          </w:p>
          <w:p w14:paraId="3CCBFA49" w14:textId="77777777" w:rsidR="007F54AE" w:rsidRPr="004C0B28" w:rsidRDefault="007F54AE" w:rsidP="007F54AE">
            <w:pPr>
              <w:autoSpaceDE w:val="0"/>
              <w:autoSpaceDN w:val="0"/>
              <w:adjustRightInd w:val="0"/>
              <w:rPr>
                <w:rFonts w:ascii="TimesNewRomanPSMT" w:hAnsi="TimesNewRomanPSMT" w:cs="TimesNewRomanPSMT"/>
              </w:rPr>
            </w:pPr>
            <w:r w:rsidRPr="004C0B28">
              <w:rPr>
                <w:rFonts w:ascii="TimesNewRomanPSMT" w:hAnsi="TimesNewRomanPSMT" w:cs="TimesNewRomanPSMT"/>
              </w:rPr>
              <w:t xml:space="preserve">Can’t put any restriction on the prescribing of medication through telehealth that could otherwise be prescribed in-person. </w:t>
            </w:r>
          </w:p>
          <w:p w14:paraId="321FDA65" w14:textId="784D8700" w:rsidR="007F54AE" w:rsidRPr="00384447" w:rsidRDefault="007F54AE" w:rsidP="007F54AE">
            <w:pPr>
              <w:autoSpaceDE w:val="0"/>
              <w:autoSpaceDN w:val="0"/>
              <w:adjustRightInd w:val="0"/>
              <w:rPr>
                <w:color w:val="FF0000"/>
              </w:rPr>
            </w:pPr>
            <w:r w:rsidRPr="004C0B28">
              <w:rPr>
                <w:rFonts w:ascii="TimesNewRomanPSMT" w:hAnsi="TimesNewRomanPSMT" w:cs="TimesNewRomanPSMT"/>
              </w:rPr>
              <w:t>The availability of health care services may not be considered for the purposes of demonstrating provider network adequacy.</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0B0A2385" w14:textId="77777777" w:rsidR="007F54AE" w:rsidRPr="00384447" w:rsidRDefault="007F54AE" w:rsidP="007F54AE">
            <w:pPr>
              <w:shd w:val="clear" w:color="auto" w:fill="FFFFFF"/>
              <w:jc w:val="center"/>
            </w:pPr>
            <w:r w:rsidRPr="00384447">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1F015C17" w14:textId="77777777" w:rsidR="007F54AE" w:rsidRPr="00384447" w:rsidRDefault="007F54AE" w:rsidP="007F54AE">
            <w:pPr>
              <w:pStyle w:val="NormalWeb"/>
              <w:spacing w:line="150" w:lineRule="atLeast"/>
              <w:rPr>
                <w:color w:val="FF0000"/>
              </w:rPr>
            </w:pPr>
          </w:p>
        </w:tc>
      </w:tr>
      <w:tr w:rsidR="007F54AE" w:rsidRPr="00384447" w14:paraId="4301587D" w14:textId="77777777" w:rsidTr="00B94A8A">
        <w:trPr>
          <w:trHeight w:val="194"/>
        </w:trPr>
        <w:tc>
          <w:tcPr>
            <w:tcW w:w="14670" w:type="dxa"/>
            <w:gridSpan w:val="10"/>
            <w:tcBorders>
              <w:top w:val="single" w:sz="6" w:space="0" w:color="auto"/>
              <w:left w:val="single" w:sz="6" w:space="0" w:color="auto"/>
              <w:bottom w:val="single" w:sz="6" w:space="0" w:color="auto"/>
              <w:right w:val="single" w:sz="2" w:space="0" w:color="000000"/>
            </w:tcBorders>
            <w:shd w:val="clear" w:color="auto" w:fill="BFBFBF"/>
          </w:tcPr>
          <w:p w14:paraId="57005673" w14:textId="77777777" w:rsidR="007F54AE" w:rsidRPr="00184794" w:rsidRDefault="007F54AE" w:rsidP="007F54AE">
            <w:pPr>
              <w:spacing w:before="240" w:after="240"/>
              <w:rPr>
                <w:b/>
                <w:snapToGrid w:val="0"/>
                <w:color w:val="000000"/>
              </w:rPr>
            </w:pPr>
            <w:r w:rsidRPr="00184794">
              <w:rPr>
                <w:b/>
                <w:caps/>
              </w:rPr>
              <w:t>woman &amp; Maternity</w:t>
            </w:r>
            <w:r>
              <w:rPr>
                <w:b/>
                <w:caps/>
              </w:rPr>
              <w:t xml:space="preserve"> </w:t>
            </w:r>
            <w:r w:rsidRPr="00367458">
              <w:rPr>
                <w:b/>
                <w:caps/>
              </w:rPr>
              <w:t xml:space="preserve">- </w:t>
            </w:r>
            <w:r>
              <w:rPr>
                <w:b/>
                <w:i/>
                <w:caps/>
                <w:sz w:val="20"/>
                <w:szCs w:val="20"/>
              </w:rPr>
              <w:t xml:space="preserve">Please note: </w:t>
            </w:r>
            <w:r w:rsidRPr="00367458">
              <w:rPr>
                <w:b/>
                <w:i/>
                <w:caps/>
                <w:sz w:val="20"/>
                <w:szCs w:val="20"/>
              </w:rPr>
              <w:t>all benefits must be listed in the policy/certificate and schedule of benefits.</w:t>
            </w:r>
          </w:p>
        </w:tc>
      </w:tr>
      <w:tr w:rsidR="007F54AE" w:rsidRPr="00384447" w14:paraId="6DD4B35E"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25AC7DAB" w14:textId="77777777" w:rsidR="007F54AE" w:rsidRPr="00384447" w:rsidRDefault="007F54AE" w:rsidP="007F54AE">
            <w:pPr>
              <w:pStyle w:val="NormalWeb"/>
              <w:spacing w:line="150" w:lineRule="atLeast"/>
            </w:pPr>
            <w:r w:rsidRPr="00384447">
              <w:t>Mammogram screening</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655DBCD2" w14:textId="77777777" w:rsidR="007F54AE" w:rsidRPr="00384447" w:rsidRDefault="00846370" w:rsidP="007F54AE">
            <w:pPr>
              <w:pStyle w:val="NormalWeb"/>
              <w:spacing w:line="150" w:lineRule="atLeast"/>
              <w:jc w:val="center"/>
              <w:rPr>
                <w:color w:val="0000FF"/>
              </w:rPr>
            </w:pPr>
            <w:hyperlink r:id="rId187" w:history="1">
              <w:r w:rsidR="007F54AE" w:rsidRPr="00EE73A9">
                <w:rPr>
                  <w:rStyle w:val="Hyperlink"/>
                </w:rPr>
                <w:t>24-A M.R.S.A. §4237-A</w:t>
              </w:r>
            </w:hyperlink>
          </w:p>
          <w:p w14:paraId="5821AADD" w14:textId="77777777" w:rsidR="007F54AE" w:rsidRPr="00384447" w:rsidRDefault="00846370" w:rsidP="007F54AE">
            <w:pPr>
              <w:pStyle w:val="NormalWeb"/>
              <w:spacing w:line="150" w:lineRule="atLeast"/>
              <w:jc w:val="center"/>
            </w:pPr>
            <w:hyperlink r:id="rId188" w:history="1">
              <w:r w:rsidR="007F54AE" w:rsidRPr="00384447">
                <w:rPr>
                  <w:rStyle w:val="Hyperlink"/>
                </w:rPr>
                <w:t>§4320-A</w:t>
              </w:r>
            </w:hyperlink>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1EA4D3AD" w14:textId="77777777" w:rsidR="007F54AE" w:rsidRPr="00384447" w:rsidRDefault="007F54AE" w:rsidP="007F54AE">
            <w:pPr>
              <w:pStyle w:val="NormalWeb"/>
              <w:spacing w:line="150" w:lineRule="atLeast"/>
            </w:pPr>
            <w:r w:rsidRPr="00384447">
              <w:lastRenderedPageBreak/>
              <w:t xml:space="preserve">If radiological procedures are covered.  Benefits must be made available for screening mammography at least once a year for women 40 years of age and over.  A screening mammogram also includes an </w:t>
            </w:r>
            <w:r w:rsidRPr="00384447">
              <w:lastRenderedPageBreak/>
              <w:t xml:space="preserve">additional radiologic procedure recommended by a provider when the results of an initial radiologic procedure are not definitive.  </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34596333" w14:textId="77777777" w:rsidR="007F54AE" w:rsidRPr="00384447" w:rsidRDefault="007F54AE" w:rsidP="007F54AE">
            <w:pPr>
              <w:shd w:val="clear" w:color="auto" w:fill="FFFFFF"/>
              <w:jc w:val="center"/>
            </w:pPr>
            <w:r w:rsidRPr="00384447">
              <w:rPr>
                <w:rFonts w:ascii="Segoe UI Symbol" w:eastAsia="MS Mincho" w:hAnsi="Segoe UI Symbol" w:cs="Segoe UI Symbol"/>
              </w:rPr>
              <w:lastRenderedPageBreak/>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643F5CB7" w14:textId="77777777" w:rsidR="007F54AE" w:rsidRPr="00384447" w:rsidRDefault="007F54AE" w:rsidP="007F54AE">
            <w:pPr>
              <w:rPr>
                <w:snapToGrid w:val="0"/>
              </w:rPr>
            </w:pPr>
          </w:p>
        </w:tc>
      </w:tr>
      <w:tr w:rsidR="007F54AE" w:rsidRPr="00384447" w14:paraId="73BB3F07"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13F203A7" w14:textId="77777777" w:rsidR="007F54AE" w:rsidRPr="00AE696B" w:rsidRDefault="007F54AE" w:rsidP="007F54AE">
            <w:pPr>
              <w:shd w:val="clear" w:color="auto" w:fill="FFFFFF"/>
            </w:pPr>
            <w:r w:rsidRPr="00AE696B">
              <w:t xml:space="preserve">Maternity &amp; </w:t>
            </w:r>
            <w:r w:rsidRPr="00C1510D">
              <w:rPr>
                <w:u w:val="single"/>
              </w:rPr>
              <w:t>routine</w:t>
            </w:r>
            <w:r>
              <w:t xml:space="preserve"> </w:t>
            </w:r>
            <w:r w:rsidRPr="00AE696B">
              <w:t>newborn care</w:t>
            </w:r>
          </w:p>
          <w:p w14:paraId="4682E3BA" w14:textId="77777777" w:rsidR="007F54AE" w:rsidRPr="00AE696B" w:rsidRDefault="007F54AE" w:rsidP="007F54AE">
            <w:pPr>
              <w:shd w:val="clear" w:color="auto" w:fill="FFFFFF"/>
            </w:pPr>
          </w:p>
          <w:p w14:paraId="26672A0B" w14:textId="77777777" w:rsidR="007F54AE" w:rsidRPr="00AE696B" w:rsidRDefault="007F54AE" w:rsidP="007F54AE">
            <w:pPr>
              <w:shd w:val="clear" w:color="auto" w:fill="FFFFFF"/>
            </w:pPr>
          </w:p>
          <w:p w14:paraId="5EC4A8CF" w14:textId="77777777" w:rsidR="007F54AE" w:rsidRDefault="007F54AE" w:rsidP="007F54AE">
            <w:pPr>
              <w:shd w:val="clear" w:color="auto" w:fill="FFFFFF"/>
            </w:pPr>
          </w:p>
          <w:p w14:paraId="398CEB9C" w14:textId="77777777" w:rsidR="007F54AE" w:rsidRDefault="007F54AE" w:rsidP="007F54AE">
            <w:pPr>
              <w:shd w:val="clear" w:color="auto" w:fill="FFFFFF"/>
            </w:pPr>
          </w:p>
          <w:p w14:paraId="6E37946A" w14:textId="77777777" w:rsidR="007F54AE" w:rsidRDefault="007F54AE" w:rsidP="007F54AE">
            <w:pPr>
              <w:shd w:val="clear" w:color="auto" w:fill="FFFFFF"/>
            </w:pPr>
          </w:p>
          <w:p w14:paraId="6545910E" w14:textId="77777777" w:rsidR="007F54AE" w:rsidRDefault="007F54AE" w:rsidP="007F54AE">
            <w:pPr>
              <w:shd w:val="clear" w:color="auto" w:fill="FFFFFF"/>
            </w:pPr>
          </w:p>
          <w:p w14:paraId="38DAAB51" w14:textId="77777777" w:rsidR="007F54AE" w:rsidRPr="00AE696B" w:rsidRDefault="007F54AE" w:rsidP="007F54AE">
            <w:pPr>
              <w:shd w:val="clear" w:color="auto" w:fill="FFFFFF"/>
            </w:pPr>
            <w:r w:rsidRPr="00AE696B">
              <w:t>Maternity coverage (see EHB) and required benefits for hospital stays in connection with childbirth</w:t>
            </w:r>
          </w:p>
          <w:p w14:paraId="37EB051D" w14:textId="77777777" w:rsidR="007F54AE" w:rsidRPr="00AE696B" w:rsidRDefault="007F54AE" w:rsidP="007F54AE">
            <w:pPr>
              <w:shd w:val="clear" w:color="auto" w:fill="FFFFFF"/>
              <w:ind w:left="432" w:hanging="270"/>
            </w:pPr>
            <w:r w:rsidRPr="00AE696B">
              <w:t xml:space="preserve"> </w:t>
            </w:r>
          </w:p>
          <w:p w14:paraId="4E2FF656" w14:textId="77777777" w:rsidR="007F54AE" w:rsidRPr="00AE696B" w:rsidRDefault="007F54AE" w:rsidP="007F54AE">
            <w:pPr>
              <w:shd w:val="clear" w:color="auto" w:fill="FFFFFF"/>
              <w:ind w:left="432" w:hanging="270"/>
            </w:pP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210A220D" w14:textId="77777777" w:rsidR="007F54AE" w:rsidRPr="00AE696B" w:rsidRDefault="007F54AE" w:rsidP="007F54AE">
            <w:pPr>
              <w:shd w:val="clear" w:color="auto" w:fill="FFFFFF"/>
              <w:jc w:val="center"/>
            </w:pPr>
            <w:r w:rsidRPr="00AE696B">
              <w:rPr>
                <w:color w:val="0000FF"/>
                <w:u w:val="single"/>
              </w:rPr>
              <w:t>24-A M.R.S.A.</w:t>
            </w:r>
            <w:r w:rsidRPr="00AE696B">
              <w:t xml:space="preserve"> </w:t>
            </w:r>
            <w:r w:rsidRPr="00AE696B">
              <w:rPr>
                <w:color w:val="0000FF"/>
                <w:u w:val="single"/>
              </w:rPr>
              <w:t>§2743-A</w:t>
            </w:r>
          </w:p>
          <w:p w14:paraId="1CC91A47" w14:textId="77777777" w:rsidR="007F54AE" w:rsidRPr="00AE696B" w:rsidRDefault="007F54AE" w:rsidP="007F54AE">
            <w:pPr>
              <w:shd w:val="clear" w:color="auto" w:fill="FFFFFF"/>
              <w:jc w:val="center"/>
            </w:pPr>
          </w:p>
          <w:p w14:paraId="6A01C931" w14:textId="77777777" w:rsidR="007F54AE" w:rsidRPr="00AE696B" w:rsidRDefault="007F54AE" w:rsidP="007F54AE">
            <w:pPr>
              <w:shd w:val="clear" w:color="auto" w:fill="FFFFFF"/>
              <w:jc w:val="center"/>
            </w:pPr>
          </w:p>
          <w:p w14:paraId="61904DDE" w14:textId="77777777" w:rsidR="007F54AE" w:rsidRDefault="007F54AE" w:rsidP="007F54AE">
            <w:pPr>
              <w:shd w:val="clear" w:color="auto" w:fill="FFFFFF"/>
              <w:jc w:val="center"/>
            </w:pPr>
          </w:p>
          <w:p w14:paraId="78081B28" w14:textId="77777777" w:rsidR="007F54AE" w:rsidRDefault="007F54AE" w:rsidP="007F54AE">
            <w:pPr>
              <w:shd w:val="clear" w:color="auto" w:fill="FFFFFF"/>
              <w:jc w:val="center"/>
            </w:pPr>
          </w:p>
          <w:p w14:paraId="6A06C1BE" w14:textId="77777777" w:rsidR="007F54AE" w:rsidRDefault="007F54AE" w:rsidP="007F54AE">
            <w:pPr>
              <w:shd w:val="clear" w:color="auto" w:fill="FFFFFF"/>
              <w:jc w:val="center"/>
            </w:pPr>
          </w:p>
          <w:p w14:paraId="20438BBD" w14:textId="77777777" w:rsidR="007F54AE" w:rsidRDefault="007F54AE" w:rsidP="007F54AE">
            <w:pPr>
              <w:shd w:val="clear" w:color="auto" w:fill="FFFFFF"/>
              <w:jc w:val="center"/>
            </w:pPr>
          </w:p>
          <w:p w14:paraId="5A5492D9" w14:textId="77777777" w:rsidR="007F54AE" w:rsidRPr="00AE696B" w:rsidRDefault="007F54AE" w:rsidP="007F54AE">
            <w:pPr>
              <w:shd w:val="clear" w:color="auto" w:fill="FFFFFF"/>
              <w:jc w:val="center"/>
            </w:pPr>
            <w:r w:rsidRPr="00AE696B">
              <w:t>PHSA §2725</w:t>
            </w:r>
          </w:p>
          <w:p w14:paraId="799269B8" w14:textId="77777777" w:rsidR="007F54AE" w:rsidRPr="00AE696B" w:rsidRDefault="007F54AE" w:rsidP="007F54AE">
            <w:pPr>
              <w:shd w:val="clear" w:color="auto" w:fill="FFFFFF"/>
              <w:jc w:val="center"/>
            </w:pPr>
            <w:r w:rsidRPr="00AE696B">
              <w:t>(45 CFR §148.170)</w:t>
            </w:r>
          </w:p>
          <w:p w14:paraId="00EE9E5A" w14:textId="77777777" w:rsidR="007F54AE" w:rsidRPr="00AE696B" w:rsidRDefault="007F54AE" w:rsidP="007F54AE">
            <w:pPr>
              <w:shd w:val="clear" w:color="auto" w:fill="FFFFFF"/>
              <w:jc w:val="center"/>
            </w:pPr>
          </w:p>
          <w:p w14:paraId="5D3D8263" w14:textId="77777777" w:rsidR="007F54AE" w:rsidRPr="00AE696B" w:rsidRDefault="007F54AE" w:rsidP="007F54AE">
            <w:pPr>
              <w:shd w:val="clear" w:color="auto" w:fill="FFFFFF"/>
              <w:ind w:left="270" w:hanging="270"/>
              <w:jc w:val="center"/>
            </w:pP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1BC009CD" w14:textId="77777777" w:rsidR="007F54AE" w:rsidRPr="00AE696B" w:rsidRDefault="007F54AE" w:rsidP="007F54AE">
            <w:pPr>
              <w:shd w:val="clear" w:color="auto" w:fill="FFFFFF"/>
              <w:ind w:left="270" w:hanging="270"/>
            </w:pPr>
            <w:r w:rsidRPr="00AE696B">
              <w:t>Benefits must be provided for maternity (length of stay)</w:t>
            </w:r>
          </w:p>
          <w:p w14:paraId="3144C9C0" w14:textId="77777777" w:rsidR="007F54AE" w:rsidRDefault="007F54AE" w:rsidP="007F54AE">
            <w:pPr>
              <w:shd w:val="clear" w:color="auto" w:fill="FFFFFF"/>
            </w:pPr>
            <w:r w:rsidRPr="00AE696B">
              <w:t xml:space="preserve">and </w:t>
            </w:r>
            <w:r>
              <w:t xml:space="preserve">routine </w:t>
            </w:r>
            <w:r w:rsidRPr="00AE696B">
              <w:t>newborn care, in accordance with "Guidelines for Perinatal Care"</w:t>
            </w:r>
            <w:r>
              <w:t xml:space="preserve"> </w:t>
            </w:r>
            <w:r w:rsidRPr="00AE696B">
              <w:t xml:space="preserve">as determined by attending provider and mother.  </w:t>
            </w:r>
          </w:p>
          <w:p w14:paraId="36FCA125" w14:textId="77777777" w:rsidR="007F54AE" w:rsidRDefault="007F54AE" w:rsidP="007F54AE">
            <w:pPr>
              <w:shd w:val="clear" w:color="auto" w:fill="FFFFFF"/>
              <w:rPr>
                <w:color w:val="333333"/>
              </w:rPr>
            </w:pPr>
          </w:p>
          <w:p w14:paraId="14BECC7B" w14:textId="77777777" w:rsidR="007F54AE" w:rsidRPr="00C1510D" w:rsidRDefault="007F54AE" w:rsidP="007F54AE">
            <w:pPr>
              <w:shd w:val="clear" w:color="auto" w:fill="FFFFFF"/>
              <w:rPr>
                <w:b/>
                <w:u w:val="single"/>
              </w:rPr>
            </w:pPr>
            <w:r w:rsidRPr="00C1510D">
              <w:rPr>
                <w:b/>
                <w:color w:val="333333"/>
                <w:u w:val="single"/>
              </w:rPr>
              <w:t>Benefits for routine newborn care required by this section are part of the mother's benefit. The mother and the newborn are treated as one person in calculating the deductible, coinsurance and copayments for coverage required by this section.</w:t>
            </w:r>
            <w:r w:rsidRPr="00C1510D">
              <w:rPr>
                <w:rStyle w:val="bhistory1"/>
                <w:b/>
                <w:color w:val="333333"/>
                <w:u w:val="single"/>
              </w:rPr>
              <w:t xml:space="preserve"> </w:t>
            </w:r>
            <w:r w:rsidRPr="00C1510D">
              <w:rPr>
                <w:b/>
                <w:u w:val="single"/>
              </w:rPr>
              <w:t xml:space="preserve">  </w:t>
            </w:r>
          </w:p>
          <w:p w14:paraId="76B73B75" w14:textId="77777777" w:rsidR="007F54AE" w:rsidRPr="00AE696B" w:rsidRDefault="007F54AE" w:rsidP="007F54AE">
            <w:pPr>
              <w:shd w:val="clear" w:color="auto" w:fill="FFFFFF"/>
              <w:ind w:left="270" w:hanging="270"/>
            </w:pPr>
          </w:p>
          <w:p w14:paraId="6E710138" w14:textId="77777777" w:rsidR="007F54AE" w:rsidRPr="00AE696B" w:rsidRDefault="007F54AE" w:rsidP="007F54AE">
            <w:pPr>
              <w:shd w:val="clear" w:color="auto" w:fill="FFFFFF"/>
              <w:ind w:left="270" w:hanging="270"/>
            </w:pPr>
            <w:r w:rsidRPr="00AE696B">
              <w:t>Benefits may not be restricted to less than 48 hours following a vaginal</w:t>
            </w:r>
          </w:p>
          <w:p w14:paraId="0048BC28" w14:textId="77777777" w:rsidR="007F54AE" w:rsidRPr="00AE696B" w:rsidRDefault="007F54AE" w:rsidP="007F54AE">
            <w:pPr>
              <w:shd w:val="clear" w:color="auto" w:fill="FFFFFF"/>
              <w:ind w:left="270" w:hanging="270"/>
            </w:pPr>
            <w:r w:rsidRPr="00AE696B">
              <w:t xml:space="preserve">delivery/96 hours following a cesarean section. </w:t>
            </w:r>
          </w:p>
          <w:p w14:paraId="0166F2EC" w14:textId="77777777" w:rsidR="007F54AE" w:rsidRPr="00AE696B" w:rsidRDefault="007F54AE" w:rsidP="007F54AE">
            <w:pPr>
              <w:shd w:val="clear" w:color="auto" w:fill="FFFFFF"/>
            </w:pPr>
          </w:p>
          <w:p w14:paraId="6581F78A" w14:textId="77777777" w:rsidR="007F54AE" w:rsidRPr="00AE696B" w:rsidRDefault="007F54AE" w:rsidP="007F54AE">
            <w:pPr>
              <w:shd w:val="clear" w:color="auto" w:fill="FFFFFF"/>
            </w:pPr>
            <w:r w:rsidRPr="00AE696B">
              <w:t>An issuer is required to provide notice unless state law requires coverage for 48/96-hour hospital stay, requires coverage for maternity and pediatric care in accordance with an established professional medical association, or requires that decisions about the hospital length of stay are left to the attending provider and the mother.</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46024D00" w14:textId="77777777" w:rsidR="007F54AE" w:rsidRPr="00384447" w:rsidRDefault="007F54AE" w:rsidP="007F54AE">
            <w:pPr>
              <w:shd w:val="clear" w:color="auto" w:fill="FFFFFF"/>
              <w:jc w:val="center"/>
            </w:pPr>
            <w:r w:rsidRPr="00384447">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6150CC52" w14:textId="77777777" w:rsidR="007F54AE" w:rsidRPr="00384447" w:rsidRDefault="007F54AE" w:rsidP="007F54AE">
            <w:pPr>
              <w:rPr>
                <w:snapToGrid w:val="0"/>
                <w:color w:val="FF0000"/>
              </w:rPr>
            </w:pPr>
          </w:p>
        </w:tc>
      </w:tr>
      <w:tr w:rsidR="007F54AE" w:rsidRPr="00384447" w14:paraId="2F5C0CC0"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716DD631" w14:textId="77777777" w:rsidR="007F54AE" w:rsidRPr="004F2F28" w:rsidRDefault="007F54AE" w:rsidP="007F54AE">
            <w:pPr>
              <w:pStyle w:val="NormalWeb"/>
              <w:spacing w:line="150" w:lineRule="atLeast"/>
            </w:pPr>
            <w:r w:rsidRPr="004F2F28">
              <w:t xml:space="preserve">Maternity benefits for unmarried women </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1DBF1050" w14:textId="77777777" w:rsidR="007F54AE" w:rsidRPr="004F2F28" w:rsidRDefault="00846370" w:rsidP="007F54AE">
            <w:pPr>
              <w:pStyle w:val="NormalWeb"/>
              <w:spacing w:line="150" w:lineRule="atLeast"/>
              <w:jc w:val="center"/>
            </w:pPr>
            <w:hyperlink r:id="rId189" w:history="1">
              <w:r w:rsidR="007F54AE" w:rsidRPr="003D7DFB">
                <w:rPr>
                  <w:rStyle w:val="Hyperlink"/>
                </w:rPr>
                <w:t xml:space="preserve">24-A M.R.S.A. </w:t>
              </w:r>
              <w:r w:rsidR="007F54AE">
                <w:rPr>
                  <w:rStyle w:val="Hyperlink"/>
                </w:rPr>
                <w:t>§4234(</w:t>
              </w:r>
              <w:r w:rsidR="007F54AE" w:rsidRPr="003D7DFB">
                <w:rPr>
                  <w:rStyle w:val="Hyperlink"/>
                </w:rPr>
                <w:t>2</w:t>
              </w:r>
            </w:hyperlink>
            <w:r w:rsidR="007F54AE">
              <w:rPr>
                <w:rStyle w:val="Hyperlink"/>
              </w:rPr>
              <w:t>)</w:t>
            </w: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45E17FF0" w14:textId="77777777" w:rsidR="007F54AE" w:rsidRPr="004F2F28" w:rsidRDefault="007F54AE" w:rsidP="007F54AE">
            <w:pPr>
              <w:pStyle w:val="NormalWeb"/>
              <w:spacing w:line="150" w:lineRule="atLeast"/>
            </w:pPr>
            <w:r w:rsidRPr="004F2F28">
              <w:t>Maternity benefits must be made available to unmarried women on the same basis as married women.</w:t>
            </w:r>
            <w:r>
              <w:t xml:space="preserve"> </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76F600D6" w14:textId="77777777" w:rsidR="007F54AE" w:rsidRPr="004F2F28" w:rsidRDefault="007F54AE" w:rsidP="007F54AE">
            <w:pPr>
              <w:shd w:val="clear" w:color="auto" w:fill="FFFFFF"/>
              <w:jc w:val="center"/>
            </w:pPr>
            <w:r w:rsidRPr="004F2F28">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568B0C19" w14:textId="77777777" w:rsidR="007F54AE" w:rsidRPr="004F2F28" w:rsidRDefault="007F54AE" w:rsidP="007F54AE">
            <w:pPr>
              <w:rPr>
                <w:snapToGrid w:val="0"/>
                <w:color w:val="000000"/>
              </w:rPr>
            </w:pPr>
          </w:p>
        </w:tc>
      </w:tr>
      <w:tr w:rsidR="007F54AE" w:rsidRPr="00384447" w14:paraId="2B75334B"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7961EA47" w14:textId="77777777" w:rsidR="007F54AE" w:rsidRPr="006D16CA" w:rsidRDefault="007F54AE" w:rsidP="007F54AE">
            <w:pPr>
              <w:pStyle w:val="NormalWeb"/>
              <w:rPr>
                <w:color w:val="000000"/>
              </w:rPr>
            </w:pPr>
            <w:r>
              <w:rPr>
                <w:color w:val="000000"/>
              </w:rPr>
              <w:t>O</w:t>
            </w:r>
            <w:r w:rsidRPr="006D16CA">
              <w:rPr>
                <w:color w:val="000000"/>
              </w:rPr>
              <w:t xml:space="preserve">bstetrical </w:t>
            </w:r>
            <w:r>
              <w:rPr>
                <w:color w:val="000000"/>
              </w:rPr>
              <w:t xml:space="preserve">and </w:t>
            </w:r>
            <w:r w:rsidRPr="006D16CA">
              <w:rPr>
                <w:color w:val="000000"/>
              </w:rPr>
              <w:t xml:space="preserve">Gynecological services </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3C659F67" w14:textId="77777777" w:rsidR="007F54AE" w:rsidRDefault="00846370" w:rsidP="007F54AE">
            <w:pPr>
              <w:pStyle w:val="NormalWeb"/>
              <w:jc w:val="center"/>
              <w:rPr>
                <w:rStyle w:val="Hyperlink"/>
              </w:rPr>
            </w:pPr>
            <w:hyperlink r:id="rId190" w:history="1">
              <w:r w:rsidR="007F54AE" w:rsidRPr="00074789">
                <w:rPr>
                  <w:rStyle w:val="Hyperlink"/>
                </w:rPr>
                <w:t>24-A M.R.S.A. §4241</w:t>
              </w:r>
            </w:hyperlink>
          </w:p>
          <w:p w14:paraId="21A104C4" w14:textId="77777777" w:rsidR="007F54AE" w:rsidRPr="0001014D" w:rsidRDefault="00846370" w:rsidP="007F54AE">
            <w:pPr>
              <w:shd w:val="clear" w:color="auto" w:fill="FFFFFF"/>
              <w:jc w:val="center"/>
            </w:pPr>
            <w:hyperlink r:id="rId191" w:history="1">
              <w:r w:rsidR="007F54AE" w:rsidRPr="00D50674">
                <w:rPr>
                  <w:rStyle w:val="Hyperlink"/>
                </w:rPr>
                <w:t>Rule 191, Sec. 9(M)</w:t>
              </w:r>
            </w:hyperlink>
          </w:p>
          <w:p w14:paraId="39409E95" w14:textId="77777777" w:rsidR="007F54AE" w:rsidRDefault="00846370" w:rsidP="007F54AE">
            <w:pPr>
              <w:pStyle w:val="NormalWeb"/>
              <w:jc w:val="center"/>
              <w:rPr>
                <w:color w:val="0000FF"/>
              </w:rPr>
            </w:pPr>
            <w:hyperlink r:id="rId192" w:history="1">
              <w:r w:rsidR="007F54AE" w:rsidRPr="008F39F6">
                <w:rPr>
                  <w:rStyle w:val="Hyperlink"/>
                </w:rPr>
                <w:t>§4306-A</w:t>
              </w:r>
            </w:hyperlink>
          </w:p>
          <w:p w14:paraId="7F1089A0" w14:textId="77777777" w:rsidR="007F54AE" w:rsidRPr="001705DD" w:rsidRDefault="007F54AE" w:rsidP="007F54AE">
            <w:pPr>
              <w:shd w:val="clear" w:color="auto" w:fill="FFFFFF"/>
              <w:jc w:val="center"/>
            </w:pPr>
            <w:r w:rsidRPr="001705DD">
              <w:t>PHSA §2719A</w:t>
            </w:r>
          </w:p>
          <w:p w14:paraId="387CB49D" w14:textId="77777777" w:rsidR="007F54AE" w:rsidRDefault="007F54AE" w:rsidP="007F54AE">
            <w:pPr>
              <w:shd w:val="clear" w:color="auto" w:fill="FFFFFF"/>
              <w:jc w:val="center"/>
            </w:pPr>
            <w:r w:rsidRPr="001705DD">
              <w:t>(75 Fed Reg 37188,</w:t>
            </w:r>
          </w:p>
          <w:p w14:paraId="2329BDAF" w14:textId="77777777" w:rsidR="007F54AE" w:rsidRPr="00EF55C2" w:rsidRDefault="007F54AE" w:rsidP="007F54AE">
            <w:pPr>
              <w:jc w:val="center"/>
              <w:rPr>
                <w:color w:val="0000FF"/>
              </w:rPr>
            </w:pPr>
            <w:r w:rsidRPr="001705DD">
              <w:t>45 CFR §147.138)</w:t>
            </w: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135EA377" w14:textId="77777777" w:rsidR="007F54AE" w:rsidRDefault="007F54AE" w:rsidP="007F54AE">
            <w:pPr>
              <w:pStyle w:val="NormalWeb"/>
            </w:pPr>
            <w:r w:rsidRPr="00EF0C1E">
              <w:t xml:space="preserve">Benefits must be provided for annual gynecological exam without prior approval of primary care physician. </w:t>
            </w:r>
          </w:p>
          <w:p w14:paraId="30B1CB3F" w14:textId="77777777" w:rsidR="007F54AE" w:rsidRDefault="007F54AE" w:rsidP="007F54AE">
            <w:pPr>
              <w:pStyle w:val="NormalWeb"/>
            </w:pPr>
            <w:r w:rsidRPr="00074789">
              <w:t>A group health plan, or health insurance issuer offering group or</w:t>
            </w:r>
            <w:r>
              <w:t xml:space="preserve"> </w:t>
            </w:r>
            <w:r w:rsidRPr="00074789">
              <w:t>individual health insurance coverage, described in paragraph (2) may</w:t>
            </w:r>
            <w:r>
              <w:t xml:space="preserve"> </w:t>
            </w:r>
            <w:r w:rsidRPr="00074789">
              <w:t>not require authorization or referral by the plan, issuer, or any person</w:t>
            </w:r>
            <w:r>
              <w:t xml:space="preserve"> </w:t>
            </w:r>
            <w:r w:rsidRPr="00074789">
              <w:t>(including a primary care provider described in paragraph (2)(B)) in</w:t>
            </w:r>
            <w:r>
              <w:t xml:space="preserve"> </w:t>
            </w:r>
            <w:r w:rsidRPr="00074789">
              <w:t>the case of a female participant, beneficiary, or enrollee who seeks</w:t>
            </w:r>
            <w:r>
              <w:t xml:space="preserve"> </w:t>
            </w:r>
            <w:r w:rsidRPr="00074789">
              <w:t>coverage for obstetrical or gynecological care provided by a</w:t>
            </w:r>
            <w:r>
              <w:t xml:space="preserve"> </w:t>
            </w:r>
            <w:r w:rsidRPr="00074789">
              <w:t>participating health care professional who specializes in obstetrics or</w:t>
            </w:r>
            <w:r>
              <w:t xml:space="preserve"> </w:t>
            </w:r>
            <w:r w:rsidRPr="00074789">
              <w:t>gynecology.</w:t>
            </w:r>
          </w:p>
          <w:p w14:paraId="2FCF0083" w14:textId="77777777" w:rsidR="007F54AE" w:rsidRPr="006D16CA" w:rsidRDefault="007F54AE" w:rsidP="007F54AE">
            <w:pPr>
              <w:pStyle w:val="NormalWeb"/>
              <w:rPr>
                <w:color w:val="000000"/>
              </w:rPr>
            </w:pP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33536626" w14:textId="77777777" w:rsidR="007F54AE" w:rsidRDefault="007F54AE" w:rsidP="007F54AE">
            <w:pPr>
              <w:jc w:val="center"/>
            </w:pPr>
            <w:r w:rsidRPr="000D7516">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2182A15D" w14:textId="77777777" w:rsidR="007F54AE" w:rsidRDefault="007F54AE" w:rsidP="007F54AE">
            <w:pPr>
              <w:rPr>
                <w:b/>
                <w:snapToGrid w:val="0"/>
                <w:color w:val="000000"/>
                <w:sz w:val="18"/>
              </w:rPr>
            </w:pPr>
          </w:p>
        </w:tc>
      </w:tr>
      <w:tr w:rsidR="007F54AE" w:rsidRPr="00384447" w14:paraId="658E125E"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4A3D9B2A" w14:textId="77777777" w:rsidR="007F54AE" w:rsidRDefault="007F54AE" w:rsidP="007F54AE">
            <w:pPr>
              <w:pStyle w:val="NormalWeb"/>
              <w:spacing w:line="150" w:lineRule="atLeast"/>
            </w:pPr>
            <w:r>
              <w:lastRenderedPageBreak/>
              <w:t xml:space="preserve">Pap tests </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387668B5" w14:textId="77777777" w:rsidR="007F54AE" w:rsidRDefault="007F54AE" w:rsidP="007F54AE">
            <w:pPr>
              <w:pStyle w:val="NormalWeb"/>
              <w:spacing w:line="150" w:lineRule="atLeast"/>
              <w:jc w:val="center"/>
              <w:rPr>
                <w:color w:val="0000FF"/>
              </w:rPr>
            </w:pPr>
            <w:r w:rsidRPr="00630A97">
              <w:rPr>
                <w:color w:val="0000FF"/>
                <w:u w:val="single"/>
              </w:rPr>
              <w:t xml:space="preserve">24-A M.R.S.A. </w:t>
            </w:r>
            <w:hyperlink r:id="rId193" w:history="1">
              <w:r w:rsidRPr="00630A97">
                <w:rPr>
                  <w:rStyle w:val="Hyperlink"/>
                </w:rPr>
                <w:t>§4242</w:t>
              </w:r>
            </w:hyperlink>
          </w:p>
          <w:p w14:paraId="319BC86A" w14:textId="77777777" w:rsidR="007F54AE" w:rsidRPr="00630A97" w:rsidRDefault="00846370" w:rsidP="007F54AE">
            <w:pPr>
              <w:pStyle w:val="NormalWeb"/>
              <w:spacing w:line="150" w:lineRule="atLeast"/>
              <w:jc w:val="center"/>
              <w:rPr>
                <w:color w:val="0000FF"/>
              </w:rPr>
            </w:pPr>
            <w:hyperlink r:id="rId194" w:history="1">
              <w:r w:rsidR="007F54AE" w:rsidRPr="00630A97">
                <w:rPr>
                  <w:rStyle w:val="Hyperlink"/>
                </w:rPr>
                <w:t>§</w:t>
              </w:r>
              <w:r w:rsidR="007F54AE">
                <w:rPr>
                  <w:rStyle w:val="Hyperlink"/>
                </w:rPr>
                <w:t>4320</w:t>
              </w:r>
              <w:r w:rsidR="007F54AE" w:rsidRPr="00630A97">
                <w:rPr>
                  <w:rStyle w:val="Hyperlink"/>
                </w:rPr>
                <w:t>-A</w:t>
              </w:r>
            </w:hyperlink>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40644A1F" w14:textId="77777777" w:rsidR="007F54AE" w:rsidRDefault="007F54AE" w:rsidP="007F54AE">
            <w:pPr>
              <w:pStyle w:val="NormalWeb"/>
              <w:spacing w:line="150" w:lineRule="atLeast"/>
            </w:pPr>
            <w:r>
              <w:t>Benefits must be provided for cervical cancer screening tests.</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627C6944" w14:textId="77777777" w:rsidR="007F54AE" w:rsidRDefault="007F54AE" w:rsidP="007F54AE">
            <w:pPr>
              <w:jc w:val="center"/>
            </w:pPr>
            <w:r w:rsidRPr="000D7516">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59DF4605" w14:textId="77777777" w:rsidR="007F54AE" w:rsidRDefault="007F54AE" w:rsidP="007F54AE">
            <w:pPr>
              <w:rPr>
                <w:b/>
                <w:snapToGrid w:val="0"/>
                <w:color w:val="000000"/>
                <w:sz w:val="18"/>
              </w:rPr>
            </w:pPr>
          </w:p>
        </w:tc>
      </w:tr>
      <w:tr w:rsidR="008F36D0" w:rsidRPr="00384447" w14:paraId="0702E1A4"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1F8A60CD" w14:textId="77777777" w:rsidR="008F36D0" w:rsidRDefault="008F36D0" w:rsidP="008F36D0">
            <w:pPr>
              <w:pStyle w:val="NormalWeb"/>
              <w:shd w:val="clear" w:color="auto" w:fill="FFFFFF"/>
            </w:pPr>
            <w:r>
              <w:rPr>
                <w:bCs/>
              </w:rPr>
              <w:t>P</w:t>
            </w:r>
            <w:r>
              <w:t>ostpartum Care</w:t>
            </w:r>
          </w:p>
          <w:p w14:paraId="1C8EE8B8" w14:textId="77777777" w:rsidR="008F36D0" w:rsidRDefault="008F36D0" w:rsidP="008F36D0">
            <w:pPr>
              <w:pStyle w:val="NormalWeb"/>
              <w:spacing w:line="150" w:lineRule="atLeast"/>
            </w:pP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7A192708" w14:textId="5B64D5CE" w:rsidR="008F36D0" w:rsidRPr="008F36D0" w:rsidRDefault="008F36D0" w:rsidP="008F36D0">
            <w:pPr>
              <w:pStyle w:val="NormalWeb"/>
              <w:shd w:val="clear" w:color="auto" w:fill="FFFFFF"/>
              <w:jc w:val="center"/>
              <w:rPr>
                <w:rStyle w:val="Hyperlink"/>
                <w:bCs/>
                <w:color w:val="auto"/>
                <w:u w:val="none"/>
              </w:rPr>
            </w:pPr>
            <w:r>
              <w:rPr>
                <w:rStyle w:val="Hyperlink"/>
                <w:bCs/>
                <w:color w:val="auto"/>
                <w:u w:val="none"/>
              </w:rPr>
              <w:t xml:space="preserve">Title </w:t>
            </w:r>
            <w:r w:rsidRPr="00A21A3E">
              <w:rPr>
                <w:rStyle w:val="Hyperlink"/>
                <w:bCs/>
                <w:color w:val="auto"/>
                <w:u w:val="none"/>
              </w:rPr>
              <w:t>2</w:t>
            </w:r>
            <w:r w:rsidRPr="008F36D0">
              <w:rPr>
                <w:rStyle w:val="Hyperlink"/>
                <w:bCs/>
                <w:color w:val="auto"/>
                <w:u w:val="none"/>
              </w:rPr>
              <w:t xml:space="preserve">4-A § 2743-B </w:t>
            </w:r>
          </w:p>
          <w:p w14:paraId="1025CEA7" w14:textId="56105C07" w:rsidR="008F36D0" w:rsidRPr="008F36D0" w:rsidRDefault="008F36D0" w:rsidP="008F36D0">
            <w:pPr>
              <w:pStyle w:val="NormalWeb"/>
              <w:shd w:val="clear" w:color="auto" w:fill="FFFFFF"/>
              <w:jc w:val="center"/>
              <w:rPr>
                <w:rStyle w:val="Hyperlink"/>
                <w:bCs/>
                <w:color w:val="auto"/>
                <w:u w:val="none"/>
              </w:rPr>
            </w:pPr>
            <w:r w:rsidRPr="008F36D0">
              <w:rPr>
                <w:rStyle w:val="Hyperlink"/>
                <w:bCs/>
                <w:color w:val="auto"/>
                <w:u w:val="none"/>
              </w:rPr>
              <w:t>Title 24-A § 2834-D</w:t>
            </w:r>
          </w:p>
          <w:p w14:paraId="584D6273" w14:textId="5BF0482D" w:rsidR="008F36D0" w:rsidRPr="008F36D0" w:rsidRDefault="008F36D0" w:rsidP="008F36D0">
            <w:pPr>
              <w:pStyle w:val="NormalWeb"/>
              <w:shd w:val="clear" w:color="auto" w:fill="FFFFFF"/>
              <w:jc w:val="center"/>
              <w:rPr>
                <w:rStyle w:val="Hyperlink"/>
                <w:bCs/>
                <w:color w:val="auto"/>
                <w:u w:val="none"/>
              </w:rPr>
            </w:pPr>
            <w:r w:rsidRPr="008F36D0">
              <w:rPr>
                <w:rStyle w:val="Hyperlink"/>
                <w:bCs/>
                <w:color w:val="auto"/>
                <w:u w:val="none"/>
              </w:rPr>
              <w:t xml:space="preserve">Title 24-A 4234-F </w:t>
            </w:r>
          </w:p>
          <w:p w14:paraId="3182AF10" w14:textId="2BC6CAF7" w:rsidR="008F36D0" w:rsidRPr="00630A97" w:rsidRDefault="008F36D0" w:rsidP="008F36D0">
            <w:pPr>
              <w:pStyle w:val="NormalWeb"/>
              <w:spacing w:line="150" w:lineRule="atLeast"/>
              <w:jc w:val="center"/>
              <w:rPr>
                <w:color w:val="0000FF"/>
                <w:u w:val="single"/>
              </w:rPr>
            </w:pPr>
            <w:r w:rsidRPr="008F36D0">
              <w:rPr>
                <w:rStyle w:val="Hyperlink"/>
                <w:bCs/>
                <w:color w:val="auto"/>
                <w:u w:val="none"/>
              </w:rPr>
              <w:t xml:space="preserve">(As enacted by </w:t>
            </w:r>
            <w:hyperlink r:id="rId195" w:history="1">
              <w:r w:rsidRPr="00F60A18">
                <w:rPr>
                  <w:rStyle w:val="Hyperlink"/>
                  <w:bCs/>
                </w:rPr>
                <w:t>P.L. 2022 ch. 691</w:t>
              </w:r>
            </w:hyperlink>
            <w:r w:rsidRPr="00A21A3E">
              <w:rPr>
                <w:rStyle w:val="Hyperlink"/>
                <w:bCs/>
                <w:color w:val="auto"/>
              </w:rPr>
              <w:t>)</w:t>
            </w: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7D82D8F1" w14:textId="046542DF" w:rsidR="008F36D0" w:rsidRDefault="008F36D0" w:rsidP="008F36D0">
            <w:pPr>
              <w:pStyle w:val="NormalWeb"/>
              <w:spacing w:line="150" w:lineRule="atLeast"/>
            </w:pPr>
            <w:r w:rsidRPr="00A36638">
              <w:rPr>
                <w:u w:val="single"/>
              </w:rPr>
              <w:t>Individual contracts</w:t>
            </w:r>
            <w:r>
              <w:t xml:space="preserve"> (§2743-B), </w:t>
            </w:r>
            <w:r w:rsidRPr="009C5057">
              <w:rPr>
                <w:u w:val="single"/>
              </w:rPr>
              <w:t>Group Contracts</w:t>
            </w:r>
            <w:r>
              <w:t xml:space="preserve"> (§2834-D) and </w:t>
            </w:r>
            <w:r w:rsidRPr="009C5057">
              <w:rPr>
                <w:u w:val="single"/>
              </w:rPr>
              <w:t>Health Maintenance Organizations</w:t>
            </w:r>
            <w:r>
              <w:t xml:space="preserve"> (§4234-F) providing maternity benefits must provide postpartum care services for 12 months following childbirth. Must meet standards of the American College of Obstetricians and Gynecologists, as outlined in the “Optimizing Postpartum Care” opinion published May 2018. Must include coverage for a postpartum care plan, contact with patient within 3 weeks of end of pregnancy, a comprehensive postpartum visit, treatment of complications of pregnancy and childbirth, assessment of risk factors for cardiovascular disease, and care related to pregnancy loss. </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1FC9977B" w14:textId="1AB3A8CF" w:rsidR="008F36D0" w:rsidRPr="000D7516" w:rsidRDefault="008F36D0" w:rsidP="008F36D0">
            <w:pPr>
              <w:jc w:val="center"/>
              <w:rPr>
                <w:rFonts w:ascii="Segoe UI Symbol" w:eastAsia="MS Mincho" w:hAnsi="Segoe UI Symbol" w:cs="Segoe UI Symbol"/>
              </w:rPr>
            </w:pPr>
            <w:r w:rsidRPr="000D7516">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13C4FBF7" w14:textId="77777777" w:rsidR="008F36D0" w:rsidRDefault="008F36D0" w:rsidP="008F36D0">
            <w:pPr>
              <w:rPr>
                <w:b/>
                <w:snapToGrid w:val="0"/>
                <w:color w:val="000000"/>
                <w:sz w:val="18"/>
              </w:rPr>
            </w:pPr>
          </w:p>
        </w:tc>
      </w:tr>
      <w:tr w:rsidR="007F54AE" w:rsidRPr="00384447" w14:paraId="05ACBE26" w14:textId="77777777" w:rsidTr="00B94A8A">
        <w:trPr>
          <w:trHeight w:val="194"/>
        </w:trPr>
        <w:tc>
          <w:tcPr>
            <w:tcW w:w="14670" w:type="dxa"/>
            <w:gridSpan w:val="10"/>
            <w:tcBorders>
              <w:top w:val="single" w:sz="6" w:space="0" w:color="auto"/>
              <w:left w:val="single" w:sz="6" w:space="0" w:color="auto"/>
              <w:bottom w:val="single" w:sz="6" w:space="0" w:color="auto"/>
              <w:right w:val="single" w:sz="2" w:space="0" w:color="000000"/>
            </w:tcBorders>
            <w:shd w:val="clear" w:color="auto" w:fill="BFBFBF"/>
          </w:tcPr>
          <w:p w14:paraId="16639736" w14:textId="77777777" w:rsidR="007F54AE" w:rsidRPr="00184794" w:rsidRDefault="007F54AE" w:rsidP="007F54AE">
            <w:pPr>
              <w:spacing w:before="240" w:after="240"/>
              <w:rPr>
                <w:b/>
              </w:rPr>
            </w:pPr>
            <w:r w:rsidRPr="00184794">
              <w:rPr>
                <w:b/>
                <w:caps/>
              </w:rPr>
              <w:t>Infants &amp; Children</w:t>
            </w:r>
            <w:r>
              <w:rPr>
                <w:b/>
                <w:caps/>
              </w:rPr>
              <w:t xml:space="preserve"> </w:t>
            </w:r>
            <w:r w:rsidRPr="00367458">
              <w:rPr>
                <w:b/>
                <w:caps/>
              </w:rPr>
              <w:t xml:space="preserve">- </w:t>
            </w:r>
            <w:r>
              <w:rPr>
                <w:b/>
                <w:i/>
                <w:caps/>
                <w:sz w:val="20"/>
                <w:szCs w:val="20"/>
              </w:rPr>
              <w:t xml:space="preserve">Please note: </w:t>
            </w:r>
            <w:r w:rsidRPr="00367458">
              <w:rPr>
                <w:b/>
                <w:i/>
                <w:caps/>
                <w:sz w:val="20"/>
                <w:szCs w:val="20"/>
              </w:rPr>
              <w:t>all benefits must be listed in the policy/certificate and schedule of benefits.</w:t>
            </w:r>
          </w:p>
        </w:tc>
      </w:tr>
      <w:tr w:rsidR="007F54AE" w:rsidRPr="00384447" w14:paraId="02E3A428"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4F076EE0" w14:textId="77777777" w:rsidR="007F54AE" w:rsidRPr="00384447" w:rsidRDefault="007F54AE" w:rsidP="007F54AE">
            <w:pPr>
              <w:spacing w:after="78"/>
            </w:pPr>
            <w:r w:rsidRPr="00384447">
              <w:t>Autism Spectrum Disorders</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6B35749E" w14:textId="77777777" w:rsidR="007F54AE" w:rsidRPr="00630A97" w:rsidRDefault="007F54AE" w:rsidP="007F54AE">
            <w:pPr>
              <w:jc w:val="center"/>
              <w:rPr>
                <w:rStyle w:val="Hyperlink"/>
              </w:rPr>
            </w:pPr>
            <w:r w:rsidRPr="00630A97">
              <w:rPr>
                <w:color w:val="0000FF"/>
              </w:rPr>
              <w:fldChar w:fldCharType="begin"/>
            </w:r>
            <w:r>
              <w:rPr>
                <w:color w:val="0000FF"/>
              </w:rPr>
              <w:instrText>HYPERLINK "http://www.mainelegislature.org/legis/statutes/24-A/title24-Asec4259.html"</w:instrText>
            </w:r>
            <w:r w:rsidRPr="00630A97">
              <w:rPr>
                <w:color w:val="0000FF"/>
              </w:rPr>
              <w:fldChar w:fldCharType="separate"/>
            </w:r>
            <w:r w:rsidRPr="00630A97">
              <w:rPr>
                <w:rStyle w:val="Hyperlink"/>
              </w:rPr>
              <w:t xml:space="preserve">24-A M.R.S.A. </w:t>
            </w:r>
          </w:p>
          <w:p w14:paraId="7CC7CB27" w14:textId="77777777" w:rsidR="007F54AE" w:rsidRDefault="007F54AE" w:rsidP="007F54AE">
            <w:pPr>
              <w:jc w:val="center"/>
              <w:rPr>
                <w:color w:val="0000FF"/>
              </w:rPr>
            </w:pPr>
            <w:r w:rsidRPr="00630A97">
              <w:rPr>
                <w:rStyle w:val="Hyperlink"/>
                <w:b/>
                <w:bCs/>
              </w:rPr>
              <w:t>§</w:t>
            </w:r>
            <w:r w:rsidRPr="00630A97">
              <w:rPr>
                <w:rStyle w:val="Hyperlink"/>
              </w:rPr>
              <w:t>425</w:t>
            </w:r>
            <w:r>
              <w:rPr>
                <w:rStyle w:val="Hyperlink"/>
              </w:rPr>
              <w:t>9</w:t>
            </w:r>
            <w:r w:rsidRPr="00630A97">
              <w:rPr>
                <w:color w:val="0000FF"/>
              </w:rPr>
              <w:fldChar w:fldCharType="end"/>
            </w:r>
          </w:p>
          <w:p w14:paraId="17C99DD1" w14:textId="77777777" w:rsidR="007F54AE" w:rsidRPr="00630A97" w:rsidRDefault="007F54AE" w:rsidP="007F54AE">
            <w:pPr>
              <w:spacing w:line="150" w:lineRule="atLeast"/>
              <w:jc w:val="center"/>
              <w:rPr>
                <w:color w:val="0000FF"/>
              </w:rPr>
            </w:pPr>
          </w:p>
          <w:p w14:paraId="2CB81E23" w14:textId="77777777" w:rsidR="007F54AE" w:rsidRPr="00384447" w:rsidRDefault="007F54AE" w:rsidP="007F54AE">
            <w:pPr>
              <w:shd w:val="clear" w:color="auto" w:fill="FFFFFF"/>
              <w:jc w:val="center"/>
            </w:pP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2E68FBEF" w14:textId="77777777" w:rsidR="007F54AE" w:rsidRPr="00384447" w:rsidRDefault="007F54AE" w:rsidP="007F54AE">
            <w:r w:rsidRPr="00384447">
              <w:t>All group health insurance policies, contracts and certificates must provide coverage for autism spectrum disorders for an individual covered under a policy, contract or certificate in accordance with the following.</w:t>
            </w:r>
          </w:p>
          <w:p w14:paraId="0C95C3CA" w14:textId="77777777" w:rsidR="007F54AE" w:rsidRDefault="007F54AE" w:rsidP="007F54AE"/>
          <w:p w14:paraId="6884C631" w14:textId="77777777" w:rsidR="007F54AE" w:rsidRDefault="007F54AE" w:rsidP="007F54AE">
            <w:r w:rsidRPr="00756D5F">
              <w:rPr>
                <w:b/>
              </w:rPr>
              <w:t>1. Definitions.</w:t>
            </w:r>
            <w:r>
              <w:t xml:space="preserve">   As used in this section, unless the context otherwise indicates, the following terms have the following meanings. </w:t>
            </w:r>
          </w:p>
          <w:p w14:paraId="48B42D47" w14:textId="77777777" w:rsidR="007F54AE" w:rsidRDefault="007F54AE" w:rsidP="007F54AE">
            <w:r>
              <w:t xml:space="preserve">A. "Applied behavior analysis" means the design, implementation and evaluation of environmental modifications using behavioral stimuli and consequences to produce socially significant improvement in human behavior, including the use of direct observation, measurement and functional analysis of the relations between environment and behavior. </w:t>
            </w:r>
          </w:p>
          <w:p w14:paraId="4339D0B6" w14:textId="77777777" w:rsidR="007F54AE" w:rsidRDefault="007F54AE" w:rsidP="007F54AE">
            <w:r>
              <w:t>B. "Autism spectrum disorders" means any of the pervasive developmental disorders as defined by the Diagnostic and Statistical Manual of Mental Disorders, 4th edition, published by the American Psychiatric Association, including autistic disorder, Asperger's disorder and pervasive developmental disorder not otherwise specified.</w:t>
            </w:r>
          </w:p>
          <w:p w14:paraId="1C08C0BE" w14:textId="77777777" w:rsidR="007F54AE" w:rsidRDefault="007F54AE" w:rsidP="007F54AE">
            <w:r>
              <w:lastRenderedPageBreak/>
              <w:t xml:space="preserve">C. "Treatment of autism spectrum disorders" includes the following types of care prescribed, provided or ordered for an individual diagnosed with an autism spectrum disorder: </w:t>
            </w:r>
          </w:p>
          <w:p w14:paraId="16D6FEB6" w14:textId="77777777" w:rsidR="007F54AE" w:rsidRDefault="007F54AE" w:rsidP="007F54AE">
            <w:r>
              <w:t xml:space="preserve">(1) Habilitative or rehabilitative services, including applied behavior analysis or other professional or counseling services necessary to develop, maintain and restore the functioning of an individual to the extent possible. To be eligible for coverage, applied behavior analysis must be provided by a person professionally certified by a national board of behavior analysts or performed under the supervision of a person professionally certified by a national board of behavior analysts; </w:t>
            </w:r>
          </w:p>
          <w:p w14:paraId="50F63CBF" w14:textId="77777777" w:rsidR="007F54AE" w:rsidRDefault="007F54AE" w:rsidP="007F54AE">
            <w:r>
              <w:t xml:space="preserve">(2) Counseling services provided by a licensed psychiatrist, psychologist, clinical professional counselor or clinical social worker; and </w:t>
            </w:r>
          </w:p>
          <w:p w14:paraId="118540CF" w14:textId="77777777" w:rsidR="007F54AE" w:rsidRDefault="007F54AE" w:rsidP="007F54AE">
            <w:r>
              <w:t>(3) Therapy services provided by a licensed or certified speech therapist, occupational therapist or physical therapist.</w:t>
            </w:r>
          </w:p>
          <w:p w14:paraId="4013FB5F" w14:textId="77777777" w:rsidR="007F54AE" w:rsidRPr="00EF0C1E" w:rsidRDefault="007F54AE" w:rsidP="007F54AE"/>
          <w:p w14:paraId="599F51DD" w14:textId="77777777" w:rsidR="007F54AE" w:rsidRPr="00384447" w:rsidRDefault="007F54AE" w:rsidP="007F54AE">
            <w:r>
              <w:rPr>
                <w:b/>
              </w:rPr>
              <w:t xml:space="preserve">2.  </w:t>
            </w:r>
            <w:r w:rsidRPr="00756D5F">
              <w:rPr>
                <w:b/>
              </w:rPr>
              <w:t>Required Coverage</w:t>
            </w:r>
            <w:r>
              <w:rPr>
                <w:b/>
              </w:rPr>
              <w:t>.</w:t>
            </w:r>
          </w:p>
          <w:p w14:paraId="501469C5" w14:textId="77777777" w:rsidR="007F54AE" w:rsidRPr="00384447" w:rsidRDefault="007F54AE" w:rsidP="007F54AE">
            <w:pPr>
              <w:pStyle w:val="msolistparagraph0"/>
              <w:numPr>
                <w:ilvl w:val="0"/>
                <w:numId w:val="2"/>
              </w:numPr>
              <w:spacing w:before="0" w:beforeAutospacing="0" w:after="0" w:afterAutospacing="0"/>
            </w:pPr>
            <w:r w:rsidRPr="00384447">
              <w:t xml:space="preserve">The policy, contract or certificate must provide coverage for any assessments, evaluations or tests by a licensed physician or licensed psychologist to diagnose whether an individual has an autism spectrum disorder. </w:t>
            </w:r>
          </w:p>
          <w:p w14:paraId="3A2A8648" w14:textId="77777777" w:rsidR="007F54AE" w:rsidRPr="00384447" w:rsidRDefault="007F54AE" w:rsidP="007F54AE">
            <w:pPr>
              <w:pStyle w:val="msolistparagraphcxspmiddle"/>
              <w:numPr>
                <w:ilvl w:val="0"/>
                <w:numId w:val="2"/>
              </w:numPr>
              <w:spacing w:before="0" w:beforeAutospacing="0" w:after="0" w:afterAutospacing="0"/>
            </w:pPr>
            <w:r w:rsidRPr="00384447">
              <w:t>The policy, contract or certificate must provide coverage for the treatment of autism spectrum disorders when it is determined by a licensed physician or licensed psychologist that the treatment is medically necessary.</w:t>
            </w:r>
          </w:p>
          <w:p w14:paraId="0C6E3839" w14:textId="77777777" w:rsidR="007F54AE" w:rsidRPr="00384447" w:rsidRDefault="007F54AE" w:rsidP="007F54AE">
            <w:pPr>
              <w:pStyle w:val="msolistparagraphcxspmiddle"/>
              <w:numPr>
                <w:ilvl w:val="0"/>
                <w:numId w:val="2"/>
              </w:numPr>
              <w:spacing w:before="0" w:beforeAutospacing="0" w:after="0" w:afterAutospacing="0"/>
            </w:pPr>
            <w:r w:rsidRPr="00384447">
              <w:t>The policy, contract or certificate may limit coverage for applied behavior analysis to the actuarial equivalent of $36,000 worth of visits/services per year.  An insurer may not apply payments for coverage unrelated to autism spectrum disorders to any maximum benefit established under this paragraph.</w:t>
            </w:r>
          </w:p>
          <w:p w14:paraId="7B6FA1CB" w14:textId="77777777" w:rsidR="007F54AE" w:rsidRDefault="007F54AE" w:rsidP="007F54AE">
            <w:pPr>
              <w:pStyle w:val="msolistparagraphcxspmiddle"/>
              <w:numPr>
                <w:ilvl w:val="0"/>
                <w:numId w:val="2"/>
              </w:numPr>
              <w:spacing w:before="0" w:beforeAutospacing="0" w:after="0" w:afterAutospacing="0"/>
            </w:pPr>
            <w:r w:rsidRPr="00384447">
              <w:t>Coverage for prescription drugs for the treatment of autism spectrum disorders must be determined in the same manner as coverage for prescription drugs for the treatment of any other illness or condition.</w:t>
            </w:r>
          </w:p>
          <w:p w14:paraId="049EE6B4" w14:textId="77777777" w:rsidR="007F54AE" w:rsidRPr="00384447" w:rsidRDefault="007F54AE" w:rsidP="007F54AE">
            <w:pPr>
              <w:shd w:val="clear" w:color="auto" w:fill="FFFFFF"/>
            </w:pPr>
            <w:r>
              <w:rPr>
                <w:b/>
              </w:rPr>
              <w:lastRenderedPageBreak/>
              <w:t>If visits/services are limited it must be actuarially equivalent to $36,000 and you must provide actuarial justification with the filing.</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5F0547E7" w14:textId="77777777" w:rsidR="007F54AE" w:rsidRPr="00384447" w:rsidRDefault="007F54AE" w:rsidP="007F54AE">
            <w:pPr>
              <w:shd w:val="clear" w:color="auto" w:fill="FFFFFF"/>
              <w:jc w:val="center"/>
            </w:pPr>
            <w:r w:rsidRPr="00384447">
              <w:rPr>
                <w:rFonts w:ascii="Segoe UI Symbol" w:eastAsia="MS Mincho" w:hAnsi="Segoe UI Symbol" w:cs="Segoe UI Symbol"/>
              </w:rPr>
              <w:lastRenderedPageBreak/>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68A451D1" w14:textId="77777777" w:rsidR="007F54AE" w:rsidRPr="00384447" w:rsidRDefault="007F54AE" w:rsidP="007F54AE"/>
        </w:tc>
      </w:tr>
      <w:tr w:rsidR="007F54AE" w:rsidRPr="00384447" w14:paraId="13249812"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721D5537" w14:textId="77777777" w:rsidR="007F54AE" w:rsidRPr="00384447" w:rsidRDefault="007F54AE" w:rsidP="007F54AE">
            <w:r w:rsidRPr="00384447">
              <w:rPr>
                <w:color w:val="000000"/>
              </w:rPr>
              <w:lastRenderedPageBreak/>
              <w:t>Early Childhood Intervention</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6A5B1225" w14:textId="77777777" w:rsidR="007F54AE" w:rsidRPr="00384447" w:rsidRDefault="00846370" w:rsidP="007F54AE">
            <w:pPr>
              <w:jc w:val="center"/>
            </w:pPr>
            <w:hyperlink r:id="rId196" w:history="1">
              <w:r w:rsidR="007F54AE" w:rsidRPr="00630A97">
                <w:rPr>
                  <w:rStyle w:val="Hyperlink"/>
                </w:rPr>
                <w:t>24-A M.R.S.A. §4258</w:t>
              </w:r>
            </w:hyperlink>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42D40D40" w14:textId="77777777" w:rsidR="007F54AE" w:rsidRPr="00384447" w:rsidRDefault="007F54AE" w:rsidP="007F54AE">
            <w:pPr>
              <w:shd w:val="clear" w:color="auto" w:fill="FFFFFF"/>
            </w:pPr>
            <w:r w:rsidRPr="00384447">
              <w:t xml:space="preserve">All group </w:t>
            </w:r>
            <w:r>
              <w:t xml:space="preserve">and individual </w:t>
            </w:r>
            <w:r w:rsidRPr="00384447">
              <w:t>health insurance policies, contracts and certificates must provide coverage for children's early intervention services in accordance with this subsection.  A referral from the child's primary care provider is required.  The policy or contract may limit coverage to the actuarial equivalent of $3,200 worth of visits/services per year for each child not to exceed the actuarial equivalent of $9,600 worth of visits/services by the child's 3rd birthday.</w:t>
            </w:r>
            <w:r>
              <w:t xml:space="preserve">  </w:t>
            </w:r>
            <w:r>
              <w:rPr>
                <w:b/>
              </w:rPr>
              <w:t>If visits/services are limited it must be actuarially equivalent to $3,200 and you must provide actuarial justification with the filing</w:t>
            </w:r>
            <w:r w:rsidRPr="001E0EF9">
              <w:rPr>
                <w:b/>
              </w:rPr>
              <w:t>.</w:t>
            </w:r>
          </w:p>
          <w:p w14:paraId="5C0D3B19" w14:textId="77777777" w:rsidR="007F54AE" w:rsidRPr="00384447" w:rsidRDefault="007F54AE" w:rsidP="007F54AE">
            <w:r w:rsidRPr="00384447">
              <w:t> </w:t>
            </w:r>
          </w:p>
          <w:p w14:paraId="02A108AD" w14:textId="77777777" w:rsidR="007F54AE" w:rsidRPr="00E1120C" w:rsidRDefault="007F54AE" w:rsidP="007F54AE">
            <w:r w:rsidRPr="00EF0C1E">
              <w:t>“Children's early intervention services” means services provided by licensed occupational therapists, physical therapists, speech-language pathologists or clinical social workers working with children from birth to 36 months of age with an identified developmental disability or delay as described in the federal Individuals with Disabilities Education Act, Part C, 20</w:t>
            </w:r>
            <w:r>
              <w:t xml:space="preserve">, United States Code, Section 1432  at </w:t>
            </w:r>
            <w:hyperlink r:id="rId197" w:history="1">
              <w:r w:rsidRPr="00425CF5">
                <w:rPr>
                  <w:rStyle w:val="Hyperlink"/>
                </w:rPr>
                <w:t>http://uscode.house.gov/view.xhtml?req=granuleid:USC-prelim-title20-section1432&amp;num=0&amp;edition=prelim</w:t>
              </w:r>
            </w:hyperlink>
            <w:r>
              <w:rPr>
                <w:rStyle w:val="Hyperlink"/>
              </w:rPr>
              <w:t xml:space="preserve">. </w:t>
            </w:r>
            <w:r>
              <w:rPr>
                <w:rStyle w:val="Hyperlink"/>
                <w:u w:val="none"/>
              </w:rPr>
              <w:t xml:space="preserve">  </w:t>
            </w:r>
            <w:r>
              <w:rPr>
                <w:rStyle w:val="Hyperlink"/>
                <w:color w:val="auto"/>
                <w:u w:val="none"/>
              </w:rPr>
              <w:t>The following federal definition is provided for your information and is not required to be included in the policy/certificate:</w:t>
            </w:r>
          </w:p>
          <w:p w14:paraId="76D6791C" w14:textId="77777777" w:rsidR="007F54AE" w:rsidRPr="00425CF5" w:rsidRDefault="007F54AE" w:rsidP="007F54AE">
            <w:pPr>
              <w:spacing w:before="105" w:after="45"/>
              <w:ind w:left="480" w:hanging="480"/>
              <w:outlineLvl w:val="3"/>
              <w:rPr>
                <w:b/>
                <w:bCs/>
              </w:rPr>
            </w:pPr>
            <w:r w:rsidRPr="00425CF5">
              <w:rPr>
                <w:b/>
                <w:bCs/>
              </w:rPr>
              <w:t>(4) Early intervention services</w:t>
            </w:r>
          </w:p>
          <w:p w14:paraId="1CF12415" w14:textId="77777777" w:rsidR="007F54AE" w:rsidRPr="00425CF5" w:rsidRDefault="007F54AE" w:rsidP="007F54AE">
            <w:r w:rsidRPr="00425CF5">
              <w:t>The term “early intervention services” means developmental services that-</w:t>
            </w:r>
          </w:p>
          <w:p w14:paraId="6A01FC3D" w14:textId="77777777" w:rsidR="007F54AE" w:rsidRPr="00425CF5" w:rsidRDefault="007F54AE" w:rsidP="007F54AE">
            <w:pPr>
              <w:ind w:firstLine="240"/>
            </w:pPr>
            <w:r w:rsidRPr="00425CF5">
              <w:t>(A) are provided under public supervision;</w:t>
            </w:r>
          </w:p>
          <w:p w14:paraId="69369C5B" w14:textId="77777777" w:rsidR="007F54AE" w:rsidRPr="00425CF5" w:rsidRDefault="007F54AE" w:rsidP="007F54AE">
            <w:pPr>
              <w:ind w:firstLine="240"/>
            </w:pPr>
            <w:r w:rsidRPr="00425CF5">
              <w:t>(B) are provided at no cost except where Federal or State law provides for a system of payments by families, including a schedule of sliding fees;</w:t>
            </w:r>
          </w:p>
          <w:p w14:paraId="6F1933FC" w14:textId="77777777" w:rsidR="007F54AE" w:rsidRPr="00425CF5" w:rsidRDefault="007F54AE" w:rsidP="007F54AE">
            <w:pPr>
              <w:ind w:firstLine="240"/>
            </w:pPr>
            <w:r w:rsidRPr="00425CF5">
              <w:t>(C) are designed to meet the developmental needs of an infant or toddler with a disability, as identified by the individualized family service plan team, in any 1 or more of the following areas:</w:t>
            </w:r>
          </w:p>
          <w:p w14:paraId="34EC3E16" w14:textId="77777777" w:rsidR="007F54AE" w:rsidRPr="00425CF5" w:rsidRDefault="007F54AE" w:rsidP="007F54AE">
            <w:pPr>
              <w:ind w:left="165" w:firstLine="240"/>
            </w:pPr>
            <w:r w:rsidRPr="00425CF5">
              <w:t>(i) physical development;</w:t>
            </w:r>
          </w:p>
          <w:p w14:paraId="6616AF6D" w14:textId="77777777" w:rsidR="007F54AE" w:rsidRPr="00425CF5" w:rsidRDefault="007F54AE" w:rsidP="007F54AE">
            <w:pPr>
              <w:ind w:left="165" w:firstLine="240"/>
            </w:pPr>
            <w:r w:rsidRPr="00425CF5">
              <w:t>(ii) cognitive development;</w:t>
            </w:r>
          </w:p>
          <w:p w14:paraId="0F54D5D9" w14:textId="77777777" w:rsidR="007F54AE" w:rsidRPr="00425CF5" w:rsidRDefault="007F54AE" w:rsidP="007F54AE">
            <w:pPr>
              <w:ind w:left="165" w:firstLine="240"/>
            </w:pPr>
            <w:r w:rsidRPr="00425CF5">
              <w:t>(iii) communication development;</w:t>
            </w:r>
          </w:p>
          <w:p w14:paraId="449C92DD" w14:textId="77777777" w:rsidR="007F54AE" w:rsidRPr="00425CF5" w:rsidRDefault="007F54AE" w:rsidP="007F54AE">
            <w:pPr>
              <w:ind w:left="165" w:firstLine="240"/>
            </w:pPr>
            <w:r w:rsidRPr="00425CF5">
              <w:lastRenderedPageBreak/>
              <w:t>(iv) social or emotional development; or</w:t>
            </w:r>
          </w:p>
          <w:p w14:paraId="45BB087E" w14:textId="77777777" w:rsidR="007F54AE" w:rsidRPr="00425CF5" w:rsidRDefault="007F54AE" w:rsidP="007F54AE">
            <w:pPr>
              <w:ind w:left="165" w:firstLine="240"/>
            </w:pPr>
            <w:r w:rsidRPr="00425CF5">
              <w:t>(v) adaptive development;</w:t>
            </w:r>
          </w:p>
          <w:p w14:paraId="3341AC4E" w14:textId="77777777" w:rsidR="007F54AE" w:rsidRPr="00425CF5" w:rsidRDefault="007F54AE" w:rsidP="007F54AE">
            <w:pPr>
              <w:pStyle w:val="statutory-body-2em"/>
              <w:ind w:left="0"/>
            </w:pPr>
            <w:r w:rsidRPr="00425CF5">
              <w:t>(D) meet the standards of the State in which the services are provided, including the requirements of this subchapter;</w:t>
            </w:r>
          </w:p>
          <w:p w14:paraId="797C00B4" w14:textId="77777777" w:rsidR="007F54AE" w:rsidRPr="00425CF5" w:rsidRDefault="007F54AE" w:rsidP="007F54AE">
            <w:pPr>
              <w:pStyle w:val="statutory-body-2em"/>
              <w:ind w:left="0"/>
            </w:pPr>
            <w:r w:rsidRPr="00425CF5">
              <w:t>(E) include-</w:t>
            </w:r>
          </w:p>
          <w:p w14:paraId="2533E776" w14:textId="77777777" w:rsidR="007F54AE" w:rsidRPr="00425CF5" w:rsidRDefault="007F54AE" w:rsidP="007F54AE">
            <w:pPr>
              <w:pStyle w:val="statutory-body-3em"/>
              <w:ind w:left="165"/>
            </w:pPr>
            <w:r w:rsidRPr="00425CF5">
              <w:t>(i) family training, counseling, and home visits;</w:t>
            </w:r>
          </w:p>
          <w:p w14:paraId="53436D43" w14:textId="77777777" w:rsidR="007F54AE" w:rsidRPr="00425CF5" w:rsidRDefault="007F54AE" w:rsidP="007F54AE">
            <w:pPr>
              <w:pStyle w:val="statutory-body-3em"/>
              <w:ind w:left="165"/>
            </w:pPr>
            <w:r w:rsidRPr="00425CF5">
              <w:t>(ii) special instruction;</w:t>
            </w:r>
          </w:p>
          <w:p w14:paraId="5CC3838C" w14:textId="77777777" w:rsidR="007F54AE" w:rsidRPr="00425CF5" w:rsidRDefault="007F54AE" w:rsidP="007F54AE">
            <w:pPr>
              <w:pStyle w:val="statutory-body-3em"/>
              <w:ind w:left="165"/>
            </w:pPr>
            <w:r w:rsidRPr="00425CF5">
              <w:t>(iii) speech-language pathology and audiology services, and sign language and cued language services;</w:t>
            </w:r>
          </w:p>
          <w:p w14:paraId="539A7464" w14:textId="77777777" w:rsidR="007F54AE" w:rsidRPr="00425CF5" w:rsidRDefault="007F54AE" w:rsidP="007F54AE">
            <w:pPr>
              <w:pStyle w:val="statutory-body-3em"/>
              <w:ind w:left="165"/>
            </w:pPr>
            <w:r w:rsidRPr="00425CF5">
              <w:t>(iv) occupational therapy;</w:t>
            </w:r>
          </w:p>
          <w:p w14:paraId="676FF4B2" w14:textId="77777777" w:rsidR="007F54AE" w:rsidRPr="00425CF5" w:rsidRDefault="007F54AE" w:rsidP="007F54AE">
            <w:pPr>
              <w:pStyle w:val="statutory-body-3em"/>
              <w:ind w:left="165"/>
            </w:pPr>
            <w:r w:rsidRPr="00425CF5">
              <w:t>(v) physical therapy;</w:t>
            </w:r>
          </w:p>
          <w:p w14:paraId="4D0B3EBC" w14:textId="77777777" w:rsidR="007F54AE" w:rsidRPr="00425CF5" w:rsidRDefault="007F54AE" w:rsidP="007F54AE">
            <w:pPr>
              <w:pStyle w:val="statutory-body-3em"/>
              <w:ind w:left="165"/>
            </w:pPr>
            <w:r w:rsidRPr="00425CF5">
              <w:t>(vi) psychological services;</w:t>
            </w:r>
          </w:p>
          <w:p w14:paraId="4372859E" w14:textId="77777777" w:rsidR="007F54AE" w:rsidRPr="00425CF5" w:rsidRDefault="007F54AE" w:rsidP="007F54AE">
            <w:pPr>
              <w:pStyle w:val="statutory-body-3em"/>
              <w:ind w:left="165"/>
            </w:pPr>
            <w:r w:rsidRPr="00425CF5">
              <w:t>(vii) service coordination services;</w:t>
            </w:r>
          </w:p>
          <w:p w14:paraId="1B7CD7A4" w14:textId="77777777" w:rsidR="007F54AE" w:rsidRPr="00425CF5" w:rsidRDefault="007F54AE" w:rsidP="007F54AE">
            <w:pPr>
              <w:pStyle w:val="statutory-body-3em"/>
              <w:ind w:left="165"/>
            </w:pPr>
            <w:r w:rsidRPr="00425CF5">
              <w:t>(viii) medical services only for diagnostic or evaluation purposes;</w:t>
            </w:r>
          </w:p>
          <w:p w14:paraId="1F696EDE" w14:textId="77777777" w:rsidR="007F54AE" w:rsidRPr="00425CF5" w:rsidRDefault="007F54AE" w:rsidP="007F54AE">
            <w:pPr>
              <w:pStyle w:val="statutory-body-3em"/>
              <w:ind w:left="165"/>
            </w:pPr>
            <w:r w:rsidRPr="00425CF5">
              <w:t>(ix) early identification, screening, and assessment services;</w:t>
            </w:r>
          </w:p>
          <w:p w14:paraId="2ACF0EA5" w14:textId="77777777" w:rsidR="007F54AE" w:rsidRPr="00425CF5" w:rsidRDefault="007F54AE" w:rsidP="007F54AE">
            <w:pPr>
              <w:pStyle w:val="statutory-body-3em"/>
              <w:ind w:left="165"/>
            </w:pPr>
            <w:r w:rsidRPr="00425CF5">
              <w:t>(x) health services necessary to enable the infant or toddler to benefit from the other early intervention services;</w:t>
            </w:r>
          </w:p>
          <w:p w14:paraId="64719B2B" w14:textId="77777777" w:rsidR="007F54AE" w:rsidRPr="00425CF5" w:rsidRDefault="007F54AE" w:rsidP="007F54AE">
            <w:pPr>
              <w:pStyle w:val="statutory-body-3em"/>
              <w:ind w:left="165"/>
            </w:pPr>
            <w:r w:rsidRPr="00425CF5">
              <w:t>(xi) social work services;</w:t>
            </w:r>
          </w:p>
          <w:p w14:paraId="755AA88B" w14:textId="77777777" w:rsidR="007F54AE" w:rsidRPr="00425CF5" w:rsidRDefault="007F54AE" w:rsidP="007F54AE">
            <w:pPr>
              <w:pStyle w:val="statutory-body-3em"/>
              <w:ind w:left="165"/>
            </w:pPr>
            <w:r w:rsidRPr="00425CF5">
              <w:t>(xii) vision services;</w:t>
            </w:r>
          </w:p>
          <w:p w14:paraId="3200DA3A" w14:textId="77777777" w:rsidR="007F54AE" w:rsidRPr="00425CF5" w:rsidRDefault="007F54AE" w:rsidP="007F54AE">
            <w:pPr>
              <w:pStyle w:val="statutory-body-3em"/>
              <w:ind w:left="165"/>
            </w:pPr>
            <w:r w:rsidRPr="00425CF5">
              <w:t>(xiii) assistive technology devices and assistive technology services; and</w:t>
            </w:r>
          </w:p>
          <w:p w14:paraId="65C0B51D" w14:textId="77777777" w:rsidR="007F54AE" w:rsidRPr="00425CF5" w:rsidRDefault="007F54AE" w:rsidP="007F54AE">
            <w:pPr>
              <w:pStyle w:val="statutory-body-3em"/>
              <w:ind w:left="165"/>
            </w:pPr>
            <w:r w:rsidRPr="00425CF5">
              <w:t>(xiv) transportation and related costs that are necessary to enable an infant or toddler and the infant's or toddler's family to receive another service described in this paragraph;</w:t>
            </w:r>
          </w:p>
          <w:p w14:paraId="2CF115C5" w14:textId="77777777" w:rsidR="007F54AE" w:rsidRPr="00425CF5" w:rsidRDefault="007F54AE" w:rsidP="007F54AE">
            <w:pPr>
              <w:pStyle w:val="statutory-body-2em"/>
              <w:ind w:left="0"/>
            </w:pPr>
            <w:r w:rsidRPr="00425CF5">
              <w:t>(F) are provided by qualified personnel, including-</w:t>
            </w:r>
          </w:p>
          <w:p w14:paraId="37DCE030" w14:textId="77777777" w:rsidR="007F54AE" w:rsidRPr="00425CF5" w:rsidRDefault="007F54AE" w:rsidP="007F54AE">
            <w:pPr>
              <w:pStyle w:val="statutory-body-3em"/>
              <w:ind w:left="165"/>
            </w:pPr>
            <w:r w:rsidRPr="00425CF5">
              <w:t>(i) special educators;</w:t>
            </w:r>
          </w:p>
          <w:p w14:paraId="2F915F11" w14:textId="77777777" w:rsidR="007F54AE" w:rsidRPr="00425CF5" w:rsidRDefault="007F54AE" w:rsidP="007F54AE">
            <w:pPr>
              <w:pStyle w:val="statutory-body-3em"/>
              <w:ind w:left="165"/>
            </w:pPr>
            <w:r w:rsidRPr="00425CF5">
              <w:t>(ii) speech-language pathologists and audiologists;</w:t>
            </w:r>
          </w:p>
          <w:p w14:paraId="76F8C98B" w14:textId="77777777" w:rsidR="007F54AE" w:rsidRPr="00425CF5" w:rsidRDefault="007F54AE" w:rsidP="007F54AE">
            <w:pPr>
              <w:pStyle w:val="statutory-body-3em"/>
              <w:ind w:left="165"/>
            </w:pPr>
            <w:r w:rsidRPr="00425CF5">
              <w:t>(iii) occupational therapists;</w:t>
            </w:r>
          </w:p>
          <w:p w14:paraId="4158C671" w14:textId="77777777" w:rsidR="007F54AE" w:rsidRPr="00425CF5" w:rsidRDefault="007F54AE" w:rsidP="007F54AE">
            <w:pPr>
              <w:pStyle w:val="statutory-body-3em"/>
              <w:ind w:left="165"/>
            </w:pPr>
            <w:r w:rsidRPr="00425CF5">
              <w:t>(iv) physical therapists;</w:t>
            </w:r>
          </w:p>
          <w:p w14:paraId="05C1BB17" w14:textId="77777777" w:rsidR="007F54AE" w:rsidRPr="00425CF5" w:rsidRDefault="007F54AE" w:rsidP="007F54AE">
            <w:pPr>
              <w:pStyle w:val="statutory-body-3em"/>
              <w:ind w:left="165"/>
            </w:pPr>
            <w:r w:rsidRPr="00425CF5">
              <w:t>(v) psychologists;</w:t>
            </w:r>
          </w:p>
          <w:p w14:paraId="74331341" w14:textId="77777777" w:rsidR="007F54AE" w:rsidRPr="00425CF5" w:rsidRDefault="007F54AE" w:rsidP="007F54AE">
            <w:pPr>
              <w:pStyle w:val="statutory-body-3em"/>
              <w:ind w:left="165"/>
            </w:pPr>
            <w:r w:rsidRPr="00425CF5">
              <w:t>(vi) social workers;</w:t>
            </w:r>
          </w:p>
          <w:p w14:paraId="6676A3C4" w14:textId="77777777" w:rsidR="007F54AE" w:rsidRPr="00425CF5" w:rsidRDefault="007F54AE" w:rsidP="007F54AE">
            <w:pPr>
              <w:pStyle w:val="statutory-body-3em"/>
              <w:ind w:left="165"/>
            </w:pPr>
            <w:r w:rsidRPr="00425CF5">
              <w:t>(vii) nurses;</w:t>
            </w:r>
          </w:p>
          <w:p w14:paraId="7075797B" w14:textId="77777777" w:rsidR="007F54AE" w:rsidRPr="00425CF5" w:rsidRDefault="007F54AE" w:rsidP="007F54AE">
            <w:pPr>
              <w:pStyle w:val="statutory-body-3em"/>
              <w:ind w:left="165"/>
            </w:pPr>
            <w:r w:rsidRPr="00425CF5">
              <w:t>(viii) registered dietitians;</w:t>
            </w:r>
          </w:p>
          <w:p w14:paraId="65C2575F" w14:textId="77777777" w:rsidR="007F54AE" w:rsidRPr="00425CF5" w:rsidRDefault="007F54AE" w:rsidP="007F54AE">
            <w:pPr>
              <w:pStyle w:val="statutory-body-3em"/>
              <w:ind w:left="165"/>
            </w:pPr>
            <w:r w:rsidRPr="00425CF5">
              <w:t>(ix) family therapists;</w:t>
            </w:r>
          </w:p>
          <w:p w14:paraId="6B9EC2BB" w14:textId="77777777" w:rsidR="007F54AE" w:rsidRPr="00425CF5" w:rsidRDefault="007F54AE" w:rsidP="007F54AE">
            <w:pPr>
              <w:pStyle w:val="statutory-body-3em"/>
              <w:ind w:left="165"/>
            </w:pPr>
            <w:r w:rsidRPr="00425CF5">
              <w:t>(x) vision specialists, including ophthalmologists and optometrists;</w:t>
            </w:r>
          </w:p>
          <w:p w14:paraId="44A17D5D" w14:textId="77777777" w:rsidR="007F54AE" w:rsidRPr="00425CF5" w:rsidRDefault="007F54AE" w:rsidP="007F54AE">
            <w:pPr>
              <w:pStyle w:val="statutory-body-3em"/>
              <w:ind w:left="165"/>
            </w:pPr>
            <w:r w:rsidRPr="00425CF5">
              <w:t>(xi) orientation and mobility specialists; and</w:t>
            </w:r>
          </w:p>
          <w:p w14:paraId="02533553" w14:textId="77777777" w:rsidR="007F54AE" w:rsidRPr="00425CF5" w:rsidRDefault="007F54AE" w:rsidP="007F54AE">
            <w:pPr>
              <w:pStyle w:val="statutory-body-3em"/>
              <w:ind w:left="165"/>
            </w:pPr>
            <w:r w:rsidRPr="00425CF5">
              <w:t>(xii) pediatricians and other physicians;</w:t>
            </w:r>
          </w:p>
          <w:p w14:paraId="4D317124" w14:textId="77777777" w:rsidR="007F54AE" w:rsidRPr="00425CF5" w:rsidRDefault="007F54AE" w:rsidP="007F54AE">
            <w:pPr>
              <w:pStyle w:val="statutory-body-2em"/>
              <w:ind w:left="0"/>
            </w:pPr>
            <w:r w:rsidRPr="00425CF5">
              <w:lastRenderedPageBreak/>
              <w:t>(G) to the maximum extent appropriate, are provided in natural environments, including the home, and community settings in which children without disabilities participate; and</w:t>
            </w:r>
          </w:p>
          <w:p w14:paraId="7CCE5090" w14:textId="77777777" w:rsidR="007F54AE" w:rsidRPr="00F916FC" w:rsidRDefault="007F54AE" w:rsidP="007F54AE">
            <w:pPr>
              <w:rPr>
                <w:b/>
              </w:rPr>
            </w:pPr>
            <w:r w:rsidRPr="00425CF5">
              <w:t xml:space="preserve">(H) are provided in conformity with an individualized family service plan adopted in accordance with </w:t>
            </w:r>
            <w:r w:rsidRPr="00F916FC">
              <w:rPr>
                <w:rStyle w:val="stdref1"/>
                <w:color w:val="auto"/>
              </w:rPr>
              <w:t>section 1436 of this title</w:t>
            </w:r>
            <w:r w:rsidRPr="00F916FC">
              <w:t>.</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11F59708" w14:textId="77777777" w:rsidR="007F54AE" w:rsidRPr="00384447" w:rsidRDefault="007F54AE" w:rsidP="007F54AE">
            <w:pPr>
              <w:shd w:val="clear" w:color="auto" w:fill="FFFFFF"/>
              <w:jc w:val="center"/>
            </w:pPr>
            <w:r w:rsidRPr="00384447">
              <w:rPr>
                <w:rFonts w:ascii="Segoe UI Symbol" w:eastAsia="MS Mincho" w:hAnsi="Segoe UI Symbol" w:cs="Segoe UI Symbol"/>
              </w:rPr>
              <w:lastRenderedPageBreak/>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15AFC4FB" w14:textId="77777777" w:rsidR="007F54AE" w:rsidRPr="00384447" w:rsidRDefault="007F54AE" w:rsidP="007F54AE">
            <w:pPr>
              <w:rPr>
                <w:snapToGrid w:val="0"/>
                <w:color w:val="FF0000"/>
              </w:rPr>
            </w:pPr>
          </w:p>
        </w:tc>
      </w:tr>
      <w:tr w:rsidR="007F54AE" w:rsidRPr="00384447" w14:paraId="4492D87F"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7DEA9791" w14:textId="77777777" w:rsidR="007F54AE" w:rsidRDefault="007F54AE" w:rsidP="007F54AE">
            <w:pPr>
              <w:pStyle w:val="NormalWeb"/>
              <w:spacing w:line="150" w:lineRule="atLeast"/>
            </w:pPr>
            <w:r>
              <w:lastRenderedPageBreak/>
              <w:t>H</w:t>
            </w:r>
            <w:r w:rsidRPr="008B65AA">
              <w:t>earing aids</w:t>
            </w:r>
          </w:p>
          <w:p w14:paraId="2BC59C40" w14:textId="77777777" w:rsidR="007F54AE" w:rsidRPr="0009109A" w:rsidRDefault="007F54AE" w:rsidP="007F54AE"/>
          <w:p w14:paraId="5707FF6B" w14:textId="77777777" w:rsidR="007F54AE" w:rsidRPr="0009109A" w:rsidRDefault="007F54AE" w:rsidP="007F54AE"/>
          <w:p w14:paraId="68DE803D" w14:textId="77777777" w:rsidR="007F54AE" w:rsidRPr="0009109A" w:rsidRDefault="007F54AE" w:rsidP="007F54AE"/>
          <w:p w14:paraId="3AEA923B" w14:textId="77777777" w:rsidR="007F54AE" w:rsidRPr="0009109A" w:rsidRDefault="007F54AE" w:rsidP="007F54AE"/>
          <w:p w14:paraId="53F8B4C1" w14:textId="77777777" w:rsidR="007F54AE" w:rsidRPr="0009109A" w:rsidRDefault="007F54AE" w:rsidP="007F54AE"/>
          <w:p w14:paraId="073B295B" w14:textId="77777777" w:rsidR="007F54AE" w:rsidRPr="0009109A" w:rsidRDefault="007F54AE" w:rsidP="007F54AE">
            <w:pPr>
              <w:jc w:val="right"/>
            </w:pP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03AE485A" w14:textId="77777777" w:rsidR="007F54AE" w:rsidRPr="00630A97" w:rsidRDefault="00846370" w:rsidP="007F54AE">
            <w:pPr>
              <w:pStyle w:val="NormalWeb"/>
              <w:spacing w:line="180" w:lineRule="atLeast"/>
              <w:jc w:val="center"/>
              <w:rPr>
                <w:color w:val="0000FF"/>
              </w:rPr>
            </w:pPr>
            <w:hyperlink r:id="rId198" w:history="1">
              <w:r w:rsidR="007F54AE" w:rsidRPr="00630A97">
                <w:rPr>
                  <w:rStyle w:val="Hyperlink"/>
                </w:rPr>
                <w:t>24-A M.R.S.A. §4255</w:t>
              </w:r>
            </w:hyperlink>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501A5253" w14:textId="77777777" w:rsidR="007F54AE" w:rsidRPr="003533E0" w:rsidRDefault="007F54AE" w:rsidP="007F54AE">
            <w:pPr>
              <w:pStyle w:val="NormalWeb"/>
              <w:shd w:val="clear" w:color="auto" w:fill="FFFFFF"/>
              <w:rPr>
                <w:color w:val="000000"/>
              </w:rPr>
            </w:pPr>
            <w:r w:rsidRPr="003533E0">
              <w:rPr>
                <w:color w:val="000000"/>
              </w:rPr>
              <w:t>Coverage is required for the purchase of hearing aids for each hearing-impaired ear, in accordance with the following:</w:t>
            </w:r>
          </w:p>
          <w:p w14:paraId="1CD52BBF" w14:textId="77777777" w:rsidR="007F54AE" w:rsidRPr="003533E0" w:rsidRDefault="007F54AE" w:rsidP="007F54AE">
            <w:pPr>
              <w:numPr>
                <w:ilvl w:val="0"/>
                <w:numId w:val="55"/>
              </w:numPr>
              <w:shd w:val="clear" w:color="auto" w:fill="FFFFFF"/>
              <w:rPr>
                <w:color w:val="000000"/>
              </w:rPr>
            </w:pPr>
            <w:r w:rsidRPr="003533E0">
              <w:rPr>
                <w:color w:val="000000"/>
              </w:rPr>
              <w:t>The hearing loss must be documented by a physician or audiologist licensed in this State.</w:t>
            </w:r>
          </w:p>
          <w:p w14:paraId="38FBFFF3" w14:textId="77777777" w:rsidR="007F54AE" w:rsidRPr="003533E0" w:rsidRDefault="007F54AE" w:rsidP="007F54AE">
            <w:pPr>
              <w:numPr>
                <w:ilvl w:val="0"/>
                <w:numId w:val="55"/>
              </w:numPr>
              <w:shd w:val="clear" w:color="auto" w:fill="FFFFFF"/>
              <w:rPr>
                <w:color w:val="000000"/>
              </w:rPr>
            </w:pPr>
            <w:r w:rsidRPr="003533E0">
              <w:rPr>
                <w:color w:val="000000"/>
              </w:rPr>
              <w:t>The hearing aid must be purchased in accordance with federal and state laws, regulations and rules for the sale and dispensing of hearing aids.</w:t>
            </w:r>
          </w:p>
          <w:p w14:paraId="3696E4A5" w14:textId="77777777" w:rsidR="007F54AE" w:rsidRPr="008B65AA" w:rsidRDefault="007F54AE" w:rsidP="007F54AE">
            <w:pPr>
              <w:pStyle w:val="NormalWeb"/>
              <w:spacing w:after="0" w:afterAutospacing="0" w:line="150" w:lineRule="atLeast"/>
              <w:rPr>
                <w:color w:val="000000"/>
              </w:rPr>
            </w:pPr>
            <w:r w:rsidRPr="003533E0">
              <w:rPr>
                <w:color w:val="000000"/>
              </w:rPr>
              <w:t>The policy or contract may limit coverage to $3,000 per hearing aid for each hearing-impaired ear every 36 months.</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55CE5FD6" w14:textId="77777777" w:rsidR="007F54AE" w:rsidRDefault="007F54AE" w:rsidP="007F54AE">
            <w:pPr>
              <w:jc w:val="center"/>
            </w:pPr>
            <w:r w:rsidRPr="000D7516">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693F8309" w14:textId="77777777" w:rsidR="007F54AE" w:rsidRPr="008B65AA" w:rsidRDefault="007F54AE" w:rsidP="007F54AE">
            <w:pPr>
              <w:pStyle w:val="NormalWeb"/>
              <w:spacing w:line="150" w:lineRule="atLeast"/>
            </w:pPr>
          </w:p>
        </w:tc>
      </w:tr>
      <w:tr w:rsidR="007F54AE" w:rsidRPr="00384447" w14:paraId="60A93813"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50884D03" w14:textId="77777777" w:rsidR="007F54AE" w:rsidRPr="00ED5F96" w:rsidRDefault="007F54AE" w:rsidP="007F54AE">
            <w:pPr>
              <w:pStyle w:val="NormalWeb"/>
              <w:spacing w:line="150" w:lineRule="atLeast"/>
            </w:pPr>
            <w:r w:rsidRPr="00ED5F96">
              <w:t>Infant Formula</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17FF53DE" w14:textId="77777777" w:rsidR="007F54AE" w:rsidRDefault="00846370" w:rsidP="007F54AE">
            <w:pPr>
              <w:pStyle w:val="NormalWeb"/>
              <w:spacing w:line="150" w:lineRule="atLeast"/>
              <w:jc w:val="center"/>
              <w:rPr>
                <w:color w:val="0000FF"/>
              </w:rPr>
            </w:pPr>
            <w:hyperlink r:id="rId199" w:history="1">
              <w:r w:rsidR="007F54AE" w:rsidRPr="00630A97">
                <w:rPr>
                  <w:rStyle w:val="Hyperlink"/>
                </w:rPr>
                <w:t>24-A M.R.S.A. §4256</w:t>
              </w:r>
            </w:hyperlink>
          </w:p>
          <w:p w14:paraId="39413514" w14:textId="77777777" w:rsidR="007F54AE" w:rsidRPr="00630A97" w:rsidRDefault="007F54AE" w:rsidP="007F54AE">
            <w:pPr>
              <w:spacing w:line="150" w:lineRule="atLeast"/>
              <w:jc w:val="center"/>
              <w:rPr>
                <w:color w:val="0000FF"/>
              </w:rPr>
            </w:pPr>
            <w:r w:rsidRPr="00630A97">
              <w:rPr>
                <w:color w:val="0000FF"/>
              </w:rPr>
              <w:t xml:space="preserve"> </w:t>
            </w:r>
          </w:p>
          <w:p w14:paraId="159E1A68" w14:textId="77777777" w:rsidR="007F54AE" w:rsidRPr="00630A97" w:rsidRDefault="00846370" w:rsidP="007F54AE">
            <w:pPr>
              <w:spacing w:line="150" w:lineRule="atLeast"/>
              <w:jc w:val="center"/>
              <w:rPr>
                <w:color w:val="0000FF"/>
              </w:rPr>
            </w:pPr>
            <w:hyperlink r:id="rId200" w:history="1">
              <w:r w:rsidR="007F54AE" w:rsidRPr="00630A97">
                <w:rPr>
                  <w:rStyle w:val="Hyperlink"/>
                </w:rPr>
                <w:t>§2</w:t>
              </w:r>
              <w:r w:rsidR="007F54AE">
                <w:rPr>
                  <w:rStyle w:val="Hyperlink"/>
                </w:rPr>
                <w:t>847-P</w:t>
              </w:r>
            </w:hyperlink>
          </w:p>
          <w:p w14:paraId="6D67CEF6" w14:textId="77777777" w:rsidR="007F54AE" w:rsidRPr="00630A97" w:rsidRDefault="007F54AE" w:rsidP="007F54AE">
            <w:pPr>
              <w:pStyle w:val="NormalWeb"/>
              <w:spacing w:line="150" w:lineRule="atLeast"/>
              <w:jc w:val="center"/>
              <w:rPr>
                <w:color w:val="0000FF"/>
              </w:rPr>
            </w:pPr>
          </w:p>
          <w:p w14:paraId="427BA2A3" w14:textId="77777777" w:rsidR="007F54AE" w:rsidRPr="00630A97" w:rsidRDefault="007F54AE" w:rsidP="007F54AE">
            <w:pPr>
              <w:pStyle w:val="NormalWeb"/>
              <w:spacing w:line="150" w:lineRule="atLeast"/>
              <w:jc w:val="center"/>
              <w:rPr>
                <w:color w:val="0000FF"/>
              </w:rPr>
            </w:pPr>
          </w:p>
          <w:p w14:paraId="1C1B1704" w14:textId="77777777" w:rsidR="007F54AE" w:rsidRPr="00630A97" w:rsidRDefault="007F54AE" w:rsidP="007F54AE">
            <w:pPr>
              <w:pStyle w:val="NormalWeb"/>
              <w:spacing w:line="150" w:lineRule="atLeast"/>
              <w:jc w:val="center"/>
              <w:rPr>
                <w:color w:val="0000FF"/>
              </w:rPr>
            </w:pPr>
          </w:p>
          <w:p w14:paraId="564EB916" w14:textId="77777777" w:rsidR="007F54AE" w:rsidRPr="00630A97" w:rsidRDefault="007F54AE" w:rsidP="007F54AE">
            <w:pPr>
              <w:pStyle w:val="NormalWeb"/>
              <w:spacing w:line="150" w:lineRule="atLeast"/>
              <w:jc w:val="center"/>
              <w:rPr>
                <w:color w:val="0000FF"/>
              </w:rPr>
            </w:pPr>
          </w:p>
          <w:p w14:paraId="251F6985" w14:textId="77777777" w:rsidR="007F54AE" w:rsidRPr="00630A97" w:rsidRDefault="007F54AE" w:rsidP="007F54AE">
            <w:pPr>
              <w:pStyle w:val="NormalWeb"/>
              <w:spacing w:line="150" w:lineRule="atLeast"/>
              <w:jc w:val="center"/>
              <w:rPr>
                <w:color w:val="0000FF"/>
              </w:rPr>
            </w:pPr>
          </w:p>
          <w:p w14:paraId="411FD5B4" w14:textId="77777777" w:rsidR="007F54AE" w:rsidRPr="00630A97" w:rsidRDefault="007F54AE" w:rsidP="007F54AE">
            <w:pPr>
              <w:pStyle w:val="NormalWeb"/>
              <w:spacing w:line="150" w:lineRule="atLeast"/>
              <w:jc w:val="center"/>
              <w:rPr>
                <w:color w:val="0000FF"/>
              </w:rPr>
            </w:pPr>
          </w:p>
          <w:p w14:paraId="7D5631AE" w14:textId="77777777" w:rsidR="007F54AE" w:rsidRPr="00630A97" w:rsidRDefault="007F54AE" w:rsidP="007F54AE">
            <w:pPr>
              <w:pStyle w:val="NormalWeb"/>
              <w:spacing w:line="150" w:lineRule="atLeast"/>
              <w:jc w:val="center"/>
              <w:rPr>
                <w:color w:val="0000FF"/>
              </w:rPr>
            </w:pPr>
          </w:p>
          <w:p w14:paraId="6EBCD180" w14:textId="77777777" w:rsidR="007F54AE" w:rsidRPr="00630A97" w:rsidRDefault="007F54AE" w:rsidP="007F54AE">
            <w:pPr>
              <w:pStyle w:val="NormalWeb"/>
              <w:spacing w:line="150" w:lineRule="atLeast"/>
              <w:jc w:val="center"/>
              <w:rPr>
                <w:color w:val="0000FF"/>
              </w:rPr>
            </w:pPr>
          </w:p>
          <w:p w14:paraId="5CBE0DEA" w14:textId="77777777" w:rsidR="007F54AE" w:rsidRPr="00630A97" w:rsidRDefault="007F54AE" w:rsidP="007F54AE">
            <w:pPr>
              <w:pStyle w:val="NormalWeb"/>
              <w:spacing w:line="150" w:lineRule="atLeast"/>
              <w:jc w:val="center"/>
              <w:rPr>
                <w:color w:val="0000FF"/>
              </w:rPr>
            </w:pPr>
          </w:p>
          <w:p w14:paraId="0228B1F0" w14:textId="77777777" w:rsidR="007F54AE" w:rsidRPr="00630A97" w:rsidRDefault="007F54AE" w:rsidP="007F54AE">
            <w:pPr>
              <w:pStyle w:val="NormalWeb"/>
              <w:spacing w:line="150" w:lineRule="atLeast"/>
              <w:rPr>
                <w:color w:val="0000FF"/>
              </w:rPr>
            </w:pP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6E3EF530" w14:textId="77777777" w:rsidR="007F54AE" w:rsidRPr="00ED5F96" w:rsidRDefault="007F54AE" w:rsidP="007F54AE">
            <w:pPr>
              <w:pStyle w:val="NormalWeb"/>
              <w:spacing w:line="150" w:lineRule="atLeast"/>
            </w:pPr>
            <w:r w:rsidRPr="00ED5F96">
              <w:lastRenderedPageBreak/>
              <w:t>Coverage of amino acid-based elemental infant formula must be provided when a physician has diagnosed and documented one of the following:</w:t>
            </w:r>
          </w:p>
          <w:p w14:paraId="00512AB4" w14:textId="77777777" w:rsidR="007F54AE" w:rsidRPr="00ED5F96" w:rsidRDefault="007F54AE" w:rsidP="007F54AE">
            <w:pPr>
              <w:pStyle w:val="NormalWeb"/>
              <w:numPr>
                <w:ilvl w:val="0"/>
                <w:numId w:val="46"/>
              </w:numPr>
              <w:spacing w:line="150" w:lineRule="atLeast"/>
            </w:pPr>
            <w:r w:rsidRPr="00ED5F96">
              <w:t>Symptomatic allergic colitis or proctitis;</w:t>
            </w:r>
          </w:p>
          <w:p w14:paraId="44DFF3F6" w14:textId="77777777" w:rsidR="007F54AE" w:rsidRPr="00ED5F96" w:rsidRDefault="007F54AE" w:rsidP="007F54AE">
            <w:pPr>
              <w:pStyle w:val="NormalWeb"/>
              <w:numPr>
                <w:ilvl w:val="0"/>
                <w:numId w:val="46"/>
              </w:numPr>
              <w:spacing w:line="150" w:lineRule="atLeast"/>
            </w:pPr>
            <w:r w:rsidRPr="00ED5F96">
              <w:t>Laboratory- or biopsy-proven allergic or eosinophilic gastroenteritis;</w:t>
            </w:r>
          </w:p>
          <w:p w14:paraId="5E9F0387" w14:textId="77777777" w:rsidR="007F54AE" w:rsidRPr="00ED5F96" w:rsidRDefault="007F54AE" w:rsidP="007F54AE">
            <w:pPr>
              <w:pStyle w:val="NormalWeb"/>
              <w:numPr>
                <w:ilvl w:val="0"/>
                <w:numId w:val="46"/>
              </w:numPr>
              <w:spacing w:line="150" w:lineRule="atLeast"/>
            </w:pPr>
            <w:r w:rsidRPr="00ED5F96">
              <w:t>A history of anaphylaxis</w:t>
            </w:r>
          </w:p>
          <w:p w14:paraId="15572E22" w14:textId="77777777" w:rsidR="007F54AE" w:rsidRPr="00ED5F96" w:rsidRDefault="007F54AE" w:rsidP="007F54AE">
            <w:pPr>
              <w:pStyle w:val="NormalWeb"/>
              <w:numPr>
                <w:ilvl w:val="0"/>
                <w:numId w:val="46"/>
              </w:numPr>
              <w:spacing w:line="150" w:lineRule="atLeast"/>
            </w:pPr>
            <w:r w:rsidRPr="00ED5F96">
              <w:t>Gastroesophageal reflux disease that is nonresponsive to standard medical therapies</w:t>
            </w:r>
          </w:p>
          <w:p w14:paraId="4C918AE5" w14:textId="77777777" w:rsidR="007F54AE" w:rsidRPr="00ED5F96" w:rsidRDefault="007F54AE" w:rsidP="007F54AE">
            <w:pPr>
              <w:pStyle w:val="NormalWeb"/>
              <w:numPr>
                <w:ilvl w:val="0"/>
                <w:numId w:val="46"/>
              </w:numPr>
              <w:spacing w:line="150" w:lineRule="atLeast"/>
            </w:pPr>
            <w:r w:rsidRPr="00ED5F96">
              <w:t>Severe vomiting or diarrhea resulting in clinically significant dehydration requiring treatment by a medical provider</w:t>
            </w:r>
          </w:p>
          <w:p w14:paraId="068A440B" w14:textId="77777777" w:rsidR="007F54AE" w:rsidRPr="00ED5F96" w:rsidRDefault="007F54AE" w:rsidP="007F54AE">
            <w:pPr>
              <w:pStyle w:val="NormalWeb"/>
              <w:numPr>
                <w:ilvl w:val="0"/>
                <w:numId w:val="46"/>
              </w:numPr>
              <w:spacing w:line="150" w:lineRule="atLeast"/>
            </w:pPr>
            <w:r w:rsidRPr="00ED5F96">
              <w:t>Cystic fibrosis; or</w:t>
            </w:r>
          </w:p>
          <w:p w14:paraId="01610D1A" w14:textId="77777777" w:rsidR="007F54AE" w:rsidRPr="00ED5F96" w:rsidRDefault="007F54AE" w:rsidP="007F54AE">
            <w:pPr>
              <w:pStyle w:val="NormalWeb"/>
              <w:numPr>
                <w:ilvl w:val="0"/>
                <w:numId w:val="46"/>
              </w:numPr>
              <w:spacing w:line="150" w:lineRule="atLeast"/>
            </w:pPr>
            <w:r w:rsidRPr="00ED5F96">
              <w:t>Malabsorption of cow milk-based or soy milk-based formula</w:t>
            </w:r>
          </w:p>
          <w:p w14:paraId="03404D48" w14:textId="77777777" w:rsidR="007F54AE" w:rsidRPr="00ED5F96" w:rsidRDefault="007F54AE" w:rsidP="007F54AE">
            <w:r w:rsidRPr="00ED5F96">
              <w:t xml:space="preserve">Medical necessity is determined when a licensed physician has submitted documentation that the amino acid-based elemental infant formula is the predominant source of nutritional intake at a rate of 50% or greater and that other commercial infant formulas, including cow </w:t>
            </w:r>
            <w:r w:rsidRPr="00ED5F96">
              <w:lastRenderedPageBreak/>
              <w:t>milk-based and soy milk-based formulas, have been tried and have failed or are contraindicated.</w:t>
            </w:r>
          </w:p>
          <w:p w14:paraId="54E1646D" w14:textId="77777777" w:rsidR="007F54AE" w:rsidRPr="00ED5F96" w:rsidRDefault="007F54AE" w:rsidP="007F54AE"/>
          <w:p w14:paraId="65D68172" w14:textId="77777777" w:rsidR="007F54AE" w:rsidRPr="00ED5F96" w:rsidRDefault="007F54AE" w:rsidP="007F54AE">
            <w:r w:rsidRPr="00ED5F96">
              <w:t>Coverage for amino acid-based elemental infant formula under a policy, contract or certificate issued in connection with a health savings account may be subject to the same deductible and out-of-pocket limits that apply to overall benefits under the policy, contract or certificate.</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7130EDD1" w14:textId="77777777" w:rsidR="007F54AE" w:rsidRDefault="007F54AE" w:rsidP="007F54AE">
            <w:pPr>
              <w:jc w:val="center"/>
            </w:pPr>
            <w:r w:rsidRPr="000D7516">
              <w:rPr>
                <w:rFonts w:ascii="Segoe UI Symbol" w:eastAsia="MS Mincho" w:hAnsi="Segoe UI Symbol" w:cs="Segoe UI Symbol"/>
              </w:rPr>
              <w:lastRenderedPageBreak/>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7D207158" w14:textId="77777777" w:rsidR="007F54AE" w:rsidRPr="00ED5F96" w:rsidRDefault="007F54AE" w:rsidP="007F54AE">
            <w:pPr>
              <w:pStyle w:val="NormalWeb"/>
              <w:spacing w:line="150" w:lineRule="atLeast"/>
            </w:pPr>
          </w:p>
        </w:tc>
      </w:tr>
      <w:tr w:rsidR="007F54AE" w:rsidRPr="00384447" w14:paraId="2E9D9766"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56D91B86" w14:textId="77777777" w:rsidR="007F54AE" w:rsidRPr="00384447" w:rsidRDefault="007F54AE" w:rsidP="007F54AE">
            <w:pPr>
              <w:pStyle w:val="NormalWeb"/>
              <w:spacing w:before="0" w:beforeAutospacing="0" w:after="0" w:afterAutospacing="0" w:line="150" w:lineRule="atLeast"/>
            </w:pPr>
            <w:r w:rsidRPr="00384447">
              <w:t>Medical food coverage for inborn error of metabolism</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6201CFB9" w14:textId="77777777" w:rsidR="007F54AE" w:rsidRDefault="007F54AE" w:rsidP="007F54AE">
            <w:pPr>
              <w:pStyle w:val="NormalWeb"/>
              <w:spacing w:before="0" w:beforeAutospacing="0" w:after="0" w:afterAutospacing="0" w:line="150" w:lineRule="atLeast"/>
              <w:jc w:val="center"/>
              <w:rPr>
                <w:color w:val="0000FF"/>
                <w:u w:val="single"/>
              </w:rPr>
            </w:pPr>
            <w:r w:rsidRPr="00EF55C2">
              <w:rPr>
                <w:color w:val="0000FF"/>
                <w:u w:val="single"/>
              </w:rPr>
              <w:t xml:space="preserve">24-A M.R.S.A. </w:t>
            </w:r>
            <w:hyperlink r:id="rId201" w:history="1">
              <w:r w:rsidRPr="00EF55C2">
                <w:rPr>
                  <w:rStyle w:val="Hyperlink"/>
                </w:rPr>
                <w:t>§4238</w:t>
              </w:r>
            </w:hyperlink>
          </w:p>
          <w:p w14:paraId="7A8AE98F" w14:textId="77777777" w:rsidR="007F54AE" w:rsidRPr="00384447" w:rsidRDefault="007F54AE" w:rsidP="007F54AE">
            <w:pPr>
              <w:pStyle w:val="NormalWeb"/>
              <w:spacing w:before="0" w:beforeAutospacing="0" w:after="0" w:afterAutospacing="0" w:line="150" w:lineRule="atLeast"/>
              <w:jc w:val="center"/>
            </w:pP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3E2F0EBB" w14:textId="77777777" w:rsidR="007F54AE" w:rsidRPr="00384447" w:rsidRDefault="007F54AE" w:rsidP="007F54AE">
            <w:pPr>
              <w:pStyle w:val="NormalWeb"/>
              <w:spacing w:before="0" w:beforeAutospacing="0" w:after="0" w:afterAutospacing="0" w:line="150" w:lineRule="atLeast"/>
            </w:pPr>
            <w:r w:rsidRPr="00384447">
              <w:t>Must provide coverage for metabolic formula and up to the actuarial equivalent of $3,000 per year for prescribed modified low-protein food products.</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2E54F879" w14:textId="77777777" w:rsidR="007F54AE" w:rsidRPr="00384447" w:rsidRDefault="007F54AE" w:rsidP="007F54AE">
            <w:pPr>
              <w:shd w:val="clear" w:color="auto" w:fill="FFFFFF"/>
              <w:jc w:val="center"/>
            </w:pPr>
            <w:r w:rsidRPr="00384447">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0CCCF9F3" w14:textId="77777777" w:rsidR="007F54AE" w:rsidRPr="00384447" w:rsidRDefault="007F54AE" w:rsidP="007F54AE">
            <w:pPr>
              <w:rPr>
                <w:snapToGrid w:val="0"/>
                <w:color w:val="FF0000"/>
              </w:rPr>
            </w:pPr>
          </w:p>
        </w:tc>
      </w:tr>
      <w:tr w:rsidR="007F54AE" w:rsidRPr="00384447" w14:paraId="3CF1E8A1" w14:textId="77777777" w:rsidTr="00B94A8A">
        <w:trPr>
          <w:trHeight w:val="194"/>
        </w:trPr>
        <w:tc>
          <w:tcPr>
            <w:tcW w:w="14670" w:type="dxa"/>
            <w:gridSpan w:val="10"/>
            <w:tcBorders>
              <w:top w:val="single" w:sz="6" w:space="0" w:color="auto"/>
              <w:left w:val="single" w:sz="6" w:space="0" w:color="auto"/>
              <w:bottom w:val="single" w:sz="6" w:space="0" w:color="auto"/>
              <w:right w:val="single" w:sz="2" w:space="0" w:color="000000"/>
            </w:tcBorders>
            <w:shd w:val="clear" w:color="auto" w:fill="BFBFBF"/>
          </w:tcPr>
          <w:p w14:paraId="6EC5FFC4" w14:textId="77777777" w:rsidR="007F54AE" w:rsidRPr="00184794" w:rsidRDefault="007F54AE" w:rsidP="007F54AE">
            <w:pPr>
              <w:spacing w:before="240" w:after="240"/>
              <w:rPr>
                <w:b/>
                <w:color w:val="FF0000"/>
              </w:rPr>
            </w:pPr>
            <w:r w:rsidRPr="00184794">
              <w:rPr>
                <w:b/>
                <w:caps/>
              </w:rPr>
              <w:t>Mental Health &amp; substance abuse Services/COVERAGE</w:t>
            </w:r>
          </w:p>
        </w:tc>
      </w:tr>
      <w:tr w:rsidR="005B1375" w:rsidRPr="00384447" w14:paraId="41A12C99"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707964E9" w14:textId="77777777" w:rsidR="005B1375" w:rsidRDefault="005B1375" w:rsidP="005B1375">
            <w:pPr>
              <w:pStyle w:val="NormalWeb"/>
              <w:shd w:val="clear" w:color="auto" w:fill="FFFFFF"/>
            </w:pPr>
            <w:r>
              <w:t xml:space="preserve">Improve Access to Behavioral Health Services by Limiting Cost Sharing </w:t>
            </w:r>
          </w:p>
          <w:p w14:paraId="7C291329" w14:textId="77777777" w:rsidR="005B1375" w:rsidRPr="00384447" w:rsidRDefault="005B1375" w:rsidP="005B1375">
            <w:pPr>
              <w:pStyle w:val="NormalWeb"/>
            </w:pP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7C213241" w14:textId="77777777" w:rsidR="005B1375" w:rsidRDefault="00846370" w:rsidP="005B1375">
            <w:pPr>
              <w:pStyle w:val="NormalWeb"/>
              <w:shd w:val="clear" w:color="auto" w:fill="FFFFFF"/>
              <w:jc w:val="center"/>
            </w:pPr>
            <w:hyperlink r:id="rId202" w:history="1">
              <w:r w:rsidR="005B1375" w:rsidRPr="00CC0EBE">
                <w:rPr>
                  <w:rStyle w:val="Hyperlink"/>
                </w:rPr>
                <w:t>Title 24-A § 4320-A</w:t>
              </w:r>
            </w:hyperlink>
            <w:r w:rsidR="005B1375">
              <w:t xml:space="preserve">(3) (As amended by </w:t>
            </w:r>
            <w:hyperlink r:id="rId203" w:history="1">
              <w:r w:rsidR="005B1375" w:rsidRPr="007F2BF2">
                <w:rPr>
                  <w:rStyle w:val="Hyperlink"/>
                </w:rPr>
                <w:t>P.L. 2022 ch. 638</w:t>
              </w:r>
            </w:hyperlink>
            <w:r w:rsidR="005B1375">
              <w:t>)</w:t>
            </w:r>
          </w:p>
          <w:p w14:paraId="2091F24F" w14:textId="77777777" w:rsidR="005B1375" w:rsidRDefault="005B1375" w:rsidP="005B1375">
            <w:pPr>
              <w:pStyle w:val="NormalWeb"/>
              <w:shd w:val="clear" w:color="auto" w:fill="FFFFFF"/>
              <w:jc w:val="center"/>
            </w:pPr>
          </w:p>
          <w:p w14:paraId="1A097C92" w14:textId="77777777" w:rsidR="005B1375" w:rsidRDefault="00846370" w:rsidP="005B1375">
            <w:pPr>
              <w:pStyle w:val="NormalWeb"/>
              <w:shd w:val="clear" w:color="auto" w:fill="FFFFFF"/>
              <w:jc w:val="center"/>
            </w:pPr>
            <w:hyperlink r:id="rId204" w:history="1">
              <w:r w:rsidR="005B1375" w:rsidRPr="00CC0EBE">
                <w:rPr>
                  <w:rStyle w:val="Hyperlink"/>
                </w:rPr>
                <w:t>Title 24-A § 4320-A</w:t>
              </w:r>
            </w:hyperlink>
            <w:r w:rsidR="005B1375">
              <w:t xml:space="preserve">(3-A) (As enacted by </w:t>
            </w:r>
            <w:hyperlink r:id="rId205" w:history="1">
              <w:r w:rsidR="005B1375" w:rsidRPr="007F2BF2">
                <w:rPr>
                  <w:rStyle w:val="Hyperlink"/>
                </w:rPr>
                <w:t>P.L. 2022 ch. 638</w:t>
              </w:r>
            </w:hyperlink>
            <w:r w:rsidR="005B1375">
              <w:t>)</w:t>
            </w:r>
          </w:p>
          <w:p w14:paraId="78FCA588" w14:textId="77777777" w:rsidR="005B1375" w:rsidRDefault="005B1375" w:rsidP="005B1375">
            <w:pPr>
              <w:pStyle w:val="NormalWeb"/>
              <w:shd w:val="clear" w:color="auto" w:fill="FFFFFF"/>
              <w:jc w:val="center"/>
            </w:pPr>
          </w:p>
          <w:p w14:paraId="0F6750F7" w14:textId="77777777" w:rsidR="005B1375" w:rsidRDefault="005B1375" w:rsidP="005B1375">
            <w:pPr>
              <w:pStyle w:val="NormalWeb"/>
              <w:shd w:val="clear" w:color="auto" w:fill="FFFFFF"/>
              <w:jc w:val="center"/>
            </w:pPr>
            <w:r>
              <w:t xml:space="preserve">Title 24-A § 4320-A(3-B) (as enacted by </w:t>
            </w:r>
            <w:hyperlink r:id="rId206" w:history="1">
              <w:r w:rsidRPr="00C866B9">
                <w:rPr>
                  <w:rStyle w:val="Hyperlink"/>
                </w:rPr>
                <w:t>P.L. 2022 ch. 638</w:t>
              </w:r>
            </w:hyperlink>
            <w:r>
              <w:t>)</w:t>
            </w:r>
          </w:p>
          <w:p w14:paraId="0999BF44" w14:textId="77777777" w:rsidR="005B1375" w:rsidRDefault="005B1375" w:rsidP="005B1375">
            <w:pPr>
              <w:pStyle w:val="NormalWeb"/>
              <w:shd w:val="clear" w:color="auto" w:fill="FFFFFF"/>
              <w:jc w:val="center"/>
            </w:pPr>
          </w:p>
          <w:p w14:paraId="4ED10880" w14:textId="6A4B5BA2" w:rsidR="005B1375" w:rsidRPr="00630A97" w:rsidRDefault="005B1375" w:rsidP="005B1375">
            <w:pPr>
              <w:pStyle w:val="NormalWeb"/>
              <w:jc w:val="center"/>
              <w:rPr>
                <w:color w:val="0000FF"/>
                <w:u w:val="single"/>
              </w:rPr>
            </w:pPr>
            <w:r>
              <w:lastRenderedPageBreak/>
              <w:t xml:space="preserve">Title 24-A § 4320-R (As enacted by </w:t>
            </w:r>
            <w:hyperlink r:id="rId207" w:history="1">
              <w:r w:rsidRPr="00C866B9">
                <w:rPr>
                  <w:rStyle w:val="Hyperlink"/>
                </w:rPr>
                <w:t>P.L. 2022 ch. 638</w:t>
              </w:r>
            </w:hyperlink>
            <w:r>
              <w:t>)</w:t>
            </w: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68073E13" w14:textId="77777777" w:rsidR="005B1375" w:rsidRDefault="005B1375" w:rsidP="005B1375">
            <w:pPr>
              <w:pStyle w:val="NormalWeb"/>
              <w:shd w:val="clear" w:color="auto" w:fill="FFFFFF"/>
            </w:pPr>
            <w:r w:rsidRPr="00F062B7">
              <w:rPr>
                <w:b/>
                <w:bCs/>
              </w:rPr>
              <w:lastRenderedPageBreak/>
              <w:t>§4320-A, sub-§3</w:t>
            </w:r>
            <w:r w:rsidRPr="00D54AE1">
              <w:rPr>
                <w:b/>
                <w:bCs/>
              </w:rPr>
              <w:t>. Primary Health Services.</w:t>
            </w:r>
            <w:r>
              <w:t xml:space="preserve"> </w:t>
            </w:r>
            <w:r w:rsidRPr="00B27575">
              <w:t>Minor changes</w:t>
            </w:r>
            <w:r>
              <w:t xml:space="preserve"> to effective dates, limiting it to individual or small group plans with effective dates from January 1, 2021 to December 31, 2022.</w:t>
            </w:r>
          </w:p>
          <w:p w14:paraId="78E55224" w14:textId="77777777" w:rsidR="005B1375" w:rsidRDefault="005B1375" w:rsidP="005B1375">
            <w:pPr>
              <w:pStyle w:val="NormalWeb"/>
              <w:shd w:val="clear" w:color="auto" w:fill="FFFFFF"/>
            </w:pPr>
          </w:p>
          <w:p w14:paraId="108D16DB" w14:textId="77777777" w:rsidR="005B1375" w:rsidRDefault="005B1375" w:rsidP="005B1375">
            <w:pPr>
              <w:pStyle w:val="Default"/>
            </w:pPr>
            <w:r w:rsidRPr="00D709AF">
              <w:rPr>
                <w:b/>
                <w:bCs/>
              </w:rPr>
              <w:t>§4320-A, sub-§3-A</w:t>
            </w:r>
            <w:r>
              <w:rPr>
                <w:b/>
                <w:bCs/>
              </w:rPr>
              <w:t xml:space="preserve">. </w:t>
            </w:r>
            <w:r w:rsidRPr="000E261D">
              <w:t xml:space="preserve">With respect to individual and small group health plans with an effective date on or after January 1, 2023, the law requires that, following the first visit provided without cost sharing, the copayment amount for a behavioral health office visit not be greater than the copayment amount for a primary care office visit and that any copayments for a primary care office visit and a behavioral health office visit count toward the deductible. </w:t>
            </w:r>
          </w:p>
          <w:p w14:paraId="0FB29911" w14:textId="77777777" w:rsidR="005B1375" w:rsidRPr="000E261D" w:rsidRDefault="005B1375" w:rsidP="005B1375">
            <w:pPr>
              <w:pStyle w:val="Default"/>
            </w:pPr>
          </w:p>
          <w:p w14:paraId="51A6DBEB" w14:textId="77777777" w:rsidR="005B1375" w:rsidRPr="000E261D" w:rsidRDefault="005B1375" w:rsidP="005B1375">
            <w:pPr>
              <w:pStyle w:val="NormalWeb"/>
              <w:shd w:val="clear" w:color="auto" w:fill="FFFFFF"/>
            </w:pPr>
            <w:r w:rsidRPr="00F561E1">
              <w:rPr>
                <w:b/>
                <w:bCs/>
              </w:rPr>
              <w:t>§4320-A, sub-§3-B</w:t>
            </w:r>
            <w:r>
              <w:rPr>
                <w:b/>
                <w:bCs/>
              </w:rPr>
              <w:t xml:space="preserve">. </w:t>
            </w:r>
            <w:r w:rsidRPr="000E261D">
              <w:t xml:space="preserve">With respect to a group health plan other than a small group health plan with an effective date on or after January 1, 2023, the law requires that coverage be provided without cost sharing for the first primary care office visit and first behavioral health office visit in each plan year and that, following the first visit, the copayment amount for a behavioral health office visit not be greater than the copayment amount for a primary care office visit. </w:t>
            </w:r>
          </w:p>
          <w:p w14:paraId="094FAFCD" w14:textId="77777777" w:rsidR="005B1375" w:rsidRDefault="005B1375" w:rsidP="005B1375">
            <w:pPr>
              <w:pStyle w:val="NormalWeb"/>
              <w:shd w:val="clear" w:color="auto" w:fill="FFFFFF"/>
            </w:pPr>
          </w:p>
          <w:p w14:paraId="5117EE63" w14:textId="77777777" w:rsidR="005B1375" w:rsidRDefault="005B1375" w:rsidP="005B1375">
            <w:pPr>
              <w:pStyle w:val="NormalWeb"/>
              <w:shd w:val="clear" w:color="auto" w:fill="FFFFFF"/>
            </w:pPr>
            <w:r w:rsidRPr="002A0442">
              <w:rPr>
                <w:b/>
                <w:bCs/>
              </w:rPr>
              <w:t>24-A MRSA §4320-R is enacted to read: §4320-R. Implementation of federal mental health parity laws</w:t>
            </w:r>
            <w:r>
              <w:t xml:space="preserve"> </w:t>
            </w:r>
          </w:p>
          <w:p w14:paraId="1E213E88" w14:textId="77777777" w:rsidR="005B1375" w:rsidRDefault="005B1375" w:rsidP="005B1375">
            <w:pPr>
              <w:pStyle w:val="NormalWeb"/>
              <w:shd w:val="clear" w:color="auto" w:fill="FFFFFF"/>
            </w:pPr>
            <w:r>
              <w:t xml:space="preserve">1. </w:t>
            </w:r>
            <w:r w:rsidRPr="00853923">
              <w:rPr>
                <w:u w:val="single"/>
              </w:rPr>
              <w:t>Nonquantitative treatment limitation; definition</w:t>
            </w:r>
            <w:r>
              <w:t xml:space="preserve">. For the purposes of this section, "nonquantitative treatment limitation" means a limitation that is not expressed numerically but otherwise limits the scope or duration of benefits for treatment. </w:t>
            </w:r>
          </w:p>
          <w:p w14:paraId="7C68B6D4" w14:textId="77777777" w:rsidR="005B1375" w:rsidRDefault="005B1375" w:rsidP="005B1375">
            <w:pPr>
              <w:pStyle w:val="NormalWeb"/>
              <w:shd w:val="clear" w:color="auto" w:fill="FFFFFF"/>
            </w:pPr>
            <w:r>
              <w:t xml:space="preserve">2. </w:t>
            </w:r>
            <w:r w:rsidRPr="00853923">
              <w:rPr>
                <w:u w:val="single"/>
              </w:rPr>
              <w:t>Compliance with federal mental health parity laws</w:t>
            </w:r>
            <w:r>
              <w:t xml:space="preserve">. A carrier offering a health plan in this State providing health coverage for mental health and substance use disorder services pursuant to sections 2749-C, 2842, 2843, 4234-A and 4320-D and Title 24, sections 2325-A and 2329 must meet the requirements of the federal Paul Wellstone and Pete Domenici Mental Health Parity and Addiction Equity Act of 2008 and any amendments to, and any federal guidance or regulations relevant to, that Act, including 45 Code of Federal Regulations, Sections 146.136, 147.136, 147.160 and 156.115(a)(3). </w:t>
            </w:r>
          </w:p>
          <w:p w14:paraId="583AD189" w14:textId="77777777" w:rsidR="005B1375" w:rsidRDefault="005B1375" w:rsidP="005B1375">
            <w:pPr>
              <w:pStyle w:val="NormalWeb"/>
              <w:shd w:val="clear" w:color="auto" w:fill="FFFFFF"/>
            </w:pPr>
            <w:r>
              <w:t xml:space="preserve">3. </w:t>
            </w:r>
            <w:r w:rsidRPr="00853923">
              <w:rPr>
                <w:u w:val="single"/>
              </w:rPr>
              <w:t>Implementation of federal mental health parity laws</w:t>
            </w:r>
            <w:r>
              <w:t xml:space="preserve">. The superintendent shall implement and enforce applicable provisions of the federal Paul Wellstone and Pete Domenici Mental Health Parity and Addiction Equity Act of 2008, and any amendments to and federal guidance or regulations relevant to that Act, including 45 Code of Federal Regulations, Sections 146.136, 147.136, 147.160 and 156.115(a)(3). </w:t>
            </w:r>
          </w:p>
          <w:p w14:paraId="63854B9C" w14:textId="77777777" w:rsidR="005B1375" w:rsidRDefault="005B1375" w:rsidP="005B1375">
            <w:pPr>
              <w:pStyle w:val="NormalWeb"/>
              <w:shd w:val="clear" w:color="auto" w:fill="FFFFFF"/>
            </w:pPr>
            <w:r>
              <w:t xml:space="preserve">4. </w:t>
            </w:r>
            <w:r w:rsidRPr="006A60DF">
              <w:rPr>
                <w:u w:val="single"/>
              </w:rPr>
              <w:t>Reports to superintendent</w:t>
            </w:r>
            <w:r>
              <w:t>. As part of the report submitted to the superintendent, and subsequently reported by the superintendent to the Legislature, pursuant to section 2749-C, subsection 4, section 2843, subsection 7, section 4234-A, subsection 10 and Title 24, section 2325-A, subsection 8, a carrier shall submit information to the superintendent demonstrating compliance with the federal mental health parity laws.</w:t>
            </w:r>
          </w:p>
          <w:p w14:paraId="443FF309" w14:textId="0BB28D85" w:rsidR="005B1375" w:rsidRPr="00384447" w:rsidRDefault="005B1375" w:rsidP="005B1375">
            <w:r>
              <w:lastRenderedPageBreak/>
              <w:t xml:space="preserve"> 5. </w:t>
            </w:r>
            <w:r w:rsidRPr="009B5E55">
              <w:rPr>
                <w:u w:val="single"/>
              </w:rPr>
              <w:t>Repeal</w:t>
            </w:r>
            <w:r>
              <w:t xml:space="preserve">. This section is repealed April 30, 2028. </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645B869F" w14:textId="5BEBE5BB" w:rsidR="005B1375" w:rsidRPr="00384447" w:rsidRDefault="005B1375" w:rsidP="005B1375">
            <w:pPr>
              <w:shd w:val="clear" w:color="auto" w:fill="FFFFFF"/>
              <w:jc w:val="center"/>
              <w:rPr>
                <w:rFonts w:ascii="Segoe UI Symbol" w:eastAsia="MS Mincho" w:hAnsi="Segoe UI Symbol" w:cs="Segoe UI Symbol"/>
              </w:rPr>
            </w:pPr>
            <w:r w:rsidRPr="00EF0C1E">
              <w:rPr>
                <w:rFonts w:ascii="Arial Unicode MS" w:eastAsia="MS Mincho" w:hAnsi="Arial Unicode MS" w:cs="Arial Unicode MS"/>
              </w:rPr>
              <w:lastRenderedPageBreak/>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26486040" w14:textId="77777777" w:rsidR="005B1375" w:rsidRPr="00384447" w:rsidRDefault="005B1375" w:rsidP="005B1375">
            <w:pPr>
              <w:rPr>
                <w:snapToGrid w:val="0"/>
                <w:color w:val="FF0000"/>
              </w:rPr>
            </w:pPr>
          </w:p>
        </w:tc>
      </w:tr>
      <w:tr w:rsidR="0023794C" w:rsidRPr="00384447" w14:paraId="4374C8D7"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3977F92D" w14:textId="77777777" w:rsidR="0023794C" w:rsidRDefault="0023794C" w:rsidP="0023794C">
            <w:pPr>
              <w:pStyle w:val="NormalWeb"/>
              <w:shd w:val="clear" w:color="auto" w:fill="FFFFFF"/>
            </w:pPr>
            <w:r>
              <w:lastRenderedPageBreak/>
              <w:t>Improve Children’s Mental Health by Requiring Coverage for Evidence Based Treatment</w:t>
            </w:r>
          </w:p>
          <w:p w14:paraId="689A61D3" w14:textId="77777777" w:rsidR="0023794C" w:rsidRPr="00384447" w:rsidRDefault="0023794C" w:rsidP="0023794C">
            <w:pPr>
              <w:pStyle w:val="NormalWeb"/>
            </w:pP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4A9EFD9A" w14:textId="77777777" w:rsidR="0023794C" w:rsidRDefault="00846370" w:rsidP="0023794C">
            <w:pPr>
              <w:pStyle w:val="NormalWeb"/>
              <w:shd w:val="clear" w:color="auto" w:fill="FFFFFF"/>
              <w:jc w:val="center"/>
            </w:pPr>
            <w:hyperlink r:id="rId208" w:history="1">
              <w:r w:rsidR="0023794C" w:rsidRPr="0002129D">
                <w:rPr>
                  <w:rStyle w:val="Hyperlink"/>
                </w:rPr>
                <w:t>Title 24-A § 2749-C</w:t>
              </w:r>
            </w:hyperlink>
            <w:r w:rsidR="0023794C">
              <w:t xml:space="preserve"> (As amended by </w:t>
            </w:r>
            <w:hyperlink r:id="rId209" w:history="1">
              <w:r w:rsidR="0023794C" w:rsidRPr="00C866B9">
                <w:rPr>
                  <w:rStyle w:val="Hyperlink"/>
                </w:rPr>
                <w:t>P.L. 2022 ch. 595</w:t>
              </w:r>
            </w:hyperlink>
            <w:r w:rsidR="0023794C">
              <w:t>)</w:t>
            </w:r>
          </w:p>
          <w:p w14:paraId="5073D702" w14:textId="77777777" w:rsidR="0023794C" w:rsidRDefault="0023794C" w:rsidP="0023794C">
            <w:pPr>
              <w:pStyle w:val="NormalWeb"/>
              <w:shd w:val="clear" w:color="auto" w:fill="FFFFFF"/>
              <w:jc w:val="center"/>
            </w:pPr>
          </w:p>
          <w:p w14:paraId="070C4E4F" w14:textId="77777777" w:rsidR="0023794C" w:rsidRDefault="00846370" w:rsidP="0023794C">
            <w:pPr>
              <w:pStyle w:val="NormalWeb"/>
              <w:shd w:val="clear" w:color="auto" w:fill="FFFFFF"/>
              <w:jc w:val="center"/>
            </w:pPr>
            <w:hyperlink r:id="rId210" w:history="1">
              <w:r w:rsidR="0023794C" w:rsidRPr="0002129D">
                <w:rPr>
                  <w:rStyle w:val="Hyperlink"/>
                </w:rPr>
                <w:t>Title 24-A § 2749-C</w:t>
              </w:r>
            </w:hyperlink>
            <w:r w:rsidR="0023794C">
              <w:t xml:space="preserve">(1)(B) (As amended by </w:t>
            </w:r>
            <w:hyperlink r:id="rId211" w:history="1">
              <w:r w:rsidR="0023794C" w:rsidRPr="00C866B9">
                <w:rPr>
                  <w:rStyle w:val="Hyperlink"/>
                </w:rPr>
                <w:t>P.L. 2022 ch. 595</w:t>
              </w:r>
            </w:hyperlink>
            <w:r w:rsidR="0023794C">
              <w:t>)</w:t>
            </w:r>
          </w:p>
          <w:p w14:paraId="7E24D35C" w14:textId="77777777" w:rsidR="0023794C" w:rsidRDefault="0023794C" w:rsidP="0023794C">
            <w:pPr>
              <w:pStyle w:val="NormalWeb"/>
              <w:shd w:val="clear" w:color="auto" w:fill="FFFFFF"/>
              <w:jc w:val="center"/>
            </w:pPr>
          </w:p>
          <w:p w14:paraId="65CD6622" w14:textId="77777777" w:rsidR="0023794C" w:rsidRDefault="00846370" w:rsidP="0023794C">
            <w:pPr>
              <w:pStyle w:val="NormalWeb"/>
              <w:shd w:val="clear" w:color="auto" w:fill="FFFFFF"/>
              <w:jc w:val="center"/>
            </w:pPr>
            <w:hyperlink r:id="rId212" w:history="1">
              <w:r w:rsidR="0023794C" w:rsidRPr="000220F5">
                <w:rPr>
                  <w:rStyle w:val="Hyperlink"/>
                </w:rPr>
                <w:t>Title 24-A § 2843</w:t>
              </w:r>
            </w:hyperlink>
            <w:r w:rsidR="0023794C">
              <w:t xml:space="preserve">(3)(A-3) (As amended by </w:t>
            </w:r>
            <w:hyperlink r:id="rId213" w:history="1">
              <w:r w:rsidR="0023794C" w:rsidRPr="00C866B9">
                <w:rPr>
                  <w:rStyle w:val="Hyperlink"/>
                </w:rPr>
                <w:t>P.L. 2022 ch. 595</w:t>
              </w:r>
            </w:hyperlink>
            <w:r w:rsidR="0023794C">
              <w:t>)</w:t>
            </w:r>
          </w:p>
          <w:p w14:paraId="13D40DFB" w14:textId="77777777" w:rsidR="0023794C" w:rsidRDefault="0023794C" w:rsidP="0023794C">
            <w:pPr>
              <w:pStyle w:val="NormalWeb"/>
              <w:shd w:val="clear" w:color="auto" w:fill="FFFFFF"/>
              <w:jc w:val="center"/>
            </w:pPr>
          </w:p>
          <w:p w14:paraId="492911AD" w14:textId="77777777" w:rsidR="0023794C" w:rsidRDefault="00846370" w:rsidP="0023794C">
            <w:pPr>
              <w:pStyle w:val="NormalWeb"/>
              <w:shd w:val="clear" w:color="auto" w:fill="FFFFFF"/>
              <w:jc w:val="center"/>
            </w:pPr>
            <w:hyperlink r:id="rId214" w:history="1">
              <w:r w:rsidR="0023794C" w:rsidRPr="000220F5">
                <w:rPr>
                  <w:rStyle w:val="Hyperlink"/>
                </w:rPr>
                <w:t>Title 24-A § 2843</w:t>
              </w:r>
            </w:hyperlink>
            <w:r w:rsidR="0023794C">
              <w:t xml:space="preserve">(5-C)(B) (As amended by </w:t>
            </w:r>
            <w:hyperlink r:id="rId215" w:history="1">
              <w:r w:rsidR="0023794C" w:rsidRPr="00C866B9">
                <w:rPr>
                  <w:rStyle w:val="Hyperlink"/>
                </w:rPr>
                <w:t>P.L. 2022 ch. 595</w:t>
              </w:r>
            </w:hyperlink>
            <w:r w:rsidR="0023794C">
              <w:t>)</w:t>
            </w:r>
          </w:p>
          <w:p w14:paraId="4797FC3A" w14:textId="77777777" w:rsidR="0023794C" w:rsidRDefault="0023794C" w:rsidP="0023794C">
            <w:pPr>
              <w:pStyle w:val="NormalWeb"/>
              <w:shd w:val="clear" w:color="auto" w:fill="FFFFFF"/>
              <w:jc w:val="center"/>
            </w:pPr>
          </w:p>
          <w:p w14:paraId="2CB429DE" w14:textId="77777777" w:rsidR="0023794C" w:rsidRDefault="00846370" w:rsidP="0023794C">
            <w:pPr>
              <w:pStyle w:val="NormalWeb"/>
              <w:shd w:val="clear" w:color="auto" w:fill="FFFFFF"/>
              <w:jc w:val="center"/>
            </w:pPr>
            <w:hyperlink r:id="rId216" w:history="1">
              <w:r w:rsidR="0023794C" w:rsidRPr="000220F5">
                <w:rPr>
                  <w:rStyle w:val="Hyperlink"/>
                </w:rPr>
                <w:t>Title 24-A § 2843</w:t>
              </w:r>
            </w:hyperlink>
            <w:r w:rsidR="0023794C">
              <w:t xml:space="preserve">(5-C) (As </w:t>
            </w:r>
            <w:r w:rsidR="0023794C">
              <w:lastRenderedPageBreak/>
              <w:t xml:space="preserve">amended by </w:t>
            </w:r>
            <w:hyperlink r:id="rId217" w:history="1">
              <w:r w:rsidR="0023794C" w:rsidRPr="00C866B9">
                <w:rPr>
                  <w:rStyle w:val="Hyperlink"/>
                </w:rPr>
                <w:t>P.L. 2022 ch. 595</w:t>
              </w:r>
            </w:hyperlink>
            <w:r w:rsidR="0023794C">
              <w:t>)</w:t>
            </w:r>
          </w:p>
          <w:p w14:paraId="16B6F99A" w14:textId="77777777" w:rsidR="0023794C" w:rsidRDefault="0023794C" w:rsidP="0023794C">
            <w:pPr>
              <w:pStyle w:val="NormalWeb"/>
              <w:shd w:val="clear" w:color="auto" w:fill="FFFFFF"/>
              <w:jc w:val="center"/>
            </w:pPr>
          </w:p>
          <w:p w14:paraId="04923528" w14:textId="77777777" w:rsidR="0023794C" w:rsidRDefault="00846370" w:rsidP="0023794C">
            <w:pPr>
              <w:pStyle w:val="NormalWeb"/>
              <w:shd w:val="clear" w:color="auto" w:fill="FFFFFF"/>
              <w:jc w:val="center"/>
            </w:pPr>
            <w:hyperlink r:id="rId218" w:history="1">
              <w:r w:rsidR="0023794C" w:rsidRPr="000220F5">
                <w:rPr>
                  <w:rStyle w:val="Hyperlink"/>
                </w:rPr>
                <w:t>Title 24-A § 2843</w:t>
              </w:r>
            </w:hyperlink>
            <w:r w:rsidR="0023794C">
              <w:t xml:space="preserve">(5-D) (As repealed by </w:t>
            </w:r>
            <w:hyperlink r:id="rId219" w:history="1">
              <w:r w:rsidR="0023794C" w:rsidRPr="00C866B9">
                <w:rPr>
                  <w:rStyle w:val="Hyperlink"/>
                </w:rPr>
                <w:t>P.L. 2022 ch. 595</w:t>
              </w:r>
            </w:hyperlink>
            <w:r w:rsidR="0023794C">
              <w:t>)</w:t>
            </w:r>
          </w:p>
          <w:p w14:paraId="780DF973" w14:textId="77777777" w:rsidR="0023794C" w:rsidRDefault="0023794C" w:rsidP="0023794C">
            <w:pPr>
              <w:pStyle w:val="NormalWeb"/>
              <w:shd w:val="clear" w:color="auto" w:fill="FFFFFF"/>
              <w:jc w:val="center"/>
            </w:pPr>
          </w:p>
          <w:p w14:paraId="4B279A47" w14:textId="77777777" w:rsidR="0023794C" w:rsidRDefault="00846370" w:rsidP="0023794C">
            <w:pPr>
              <w:pStyle w:val="NormalWeb"/>
              <w:shd w:val="clear" w:color="auto" w:fill="FFFFFF"/>
              <w:jc w:val="center"/>
            </w:pPr>
            <w:hyperlink r:id="rId220" w:history="1">
              <w:r w:rsidR="0023794C" w:rsidRPr="00783CC3">
                <w:rPr>
                  <w:rStyle w:val="Hyperlink"/>
                </w:rPr>
                <w:t>Title 24-A § 4234-A</w:t>
              </w:r>
            </w:hyperlink>
            <w:r w:rsidR="0023794C">
              <w:t xml:space="preserve">(3)(A-3) (As enacted by </w:t>
            </w:r>
            <w:hyperlink r:id="rId221" w:history="1">
              <w:r w:rsidR="0023794C" w:rsidRPr="00C866B9">
                <w:rPr>
                  <w:rStyle w:val="Hyperlink"/>
                </w:rPr>
                <w:t>P.L. 2022 ch. 595</w:t>
              </w:r>
            </w:hyperlink>
            <w:r w:rsidR="0023794C">
              <w:t>)</w:t>
            </w:r>
          </w:p>
          <w:p w14:paraId="4956660A" w14:textId="77777777" w:rsidR="0023794C" w:rsidRDefault="0023794C" w:rsidP="0023794C">
            <w:pPr>
              <w:pStyle w:val="NormalWeb"/>
              <w:shd w:val="clear" w:color="auto" w:fill="FFFFFF"/>
              <w:jc w:val="center"/>
            </w:pPr>
          </w:p>
          <w:p w14:paraId="05A7D916" w14:textId="12957C15" w:rsidR="0023794C" w:rsidRPr="00630A97" w:rsidRDefault="00846370" w:rsidP="0023794C">
            <w:pPr>
              <w:pStyle w:val="NormalWeb"/>
              <w:jc w:val="center"/>
              <w:rPr>
                <w:color w:val="0000FF"/>
                <w:u w:val="single"/>
              </w:rPr>
            </w:pPr>
            <w:hyperlink r:id="rId222" w:history="1">
              <w:r w:rsidR="0023794C" w:rsidRPr="00783CC3">
                <w:rPr>
                  <w:rStyle w:val="Hyperlink"/>
                </w:rPr>
                <w:t>Title 24-A § 4234-A</w:t>
              </w:r>
            </w:hyperlink>
            <w:r w:rsidR="0023794C">
              <w:t xml:space="preserve">(6)(B) (As amended by </w:t>
            </w:r>
            <w:hyperlink r:id="rId223" w:history="1">
              <w:r w:rsidR="0023794C" w:rsidRPr="00C866B9">
                <w:rPr>
                  <w:rStyle w:val="Hyperlink"/>
                </w:rPr>
                <w:t>P.L. 2022 ch. 595</w:t>
              </w:r>
            </w:hyperlink>
            <w:r w:rsidR="0023794C">
              <w:t>)</w:t>
            </w: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0BC5DB11" w14:textId="77777777" w:rsidR="0023794C" w:rsidRPr="004D4FC5" w:rsidRDefault="0023794C" w:rsidP="0023794C">
            <w:pPr>
              <w:pStyle w:val="Default"/>
            </w:pPr>
            <w:r w:rsidRPr="004D4FC5">
              <w:lastRenderedPageBreak/>
              <w:t xml:space="preserve">Health insurance carriers may not deny treatment for mental health treatment services that use evidence-based practices and are determined to be medically necessary health care for an individual 21 years of age or younger. </w:t>
            </w:r>
          </w:p>
          <w:p w14:paraId="4071DFCF" w14:textId="77777777" w:rsidR="0023794C" w:rsidRPr="004D4FC5" w:rsidRDefault="0023794C" w:rsidP="0023794C">
            <w:pPr>
              <w:pStyle w:val="Default"/>
            </w:pPr>
          </w:p>
          <w:p w14:paraId="6BA3F0B9" w14:textId="77777777" w:rsidR="0023794C" w:rsidRPr="004D4FC5" w:rsidRDefault="0023794C" w:rsidP="0023794C">
            <w:pPr>
              <w:pStyle w:val="Default"/>
            </w:pPr>
            <w:r w:rsidRPr="004D4FC5">
              <w:t xml:space="preserve">The law defines "evidence-based practices" as clinically sound and scientifically based policies, practices and programs that reflect expert consensus on the prevention, treatment and recovery science, including, but not limited to, policies, practices and programs published and disseminated by the Substance Abuse and Mental Health Services Administration and the Title IV-E Prevention Services Clearinghouse within the United States Department of Health and Human Services, the What Works Clearinghouse within the United States Department of Education, Institute of Education Sciences and the California Evidence-Based Clearinghouse for Child Welfare within the California Department of Social Services, Office of Child Abuse Prevention. </w:t>
            </w:r>
          </w:p>
          <w:p w14:paraId="0B56D1F6" w14:textId="77777777" w:rsidR="0023794C" w:rsidRPr="004D4FC5" w:rsidRDefault="0023794C" w:rsidP="0023794C">
            <w:pPr>
              <w:pStyle w:val="Default"/>
            </w:pPr>
          </w:p>
          <w:p w14:paraId="1CC17B73" w14:textId="77777777" w:rsidR="0023794C" w:rsidRPr="004D4FC5" w:rsidRDefault="0023794C" w:rsidP="0023794C">
            <w:pPr>
              <w:pStyle w:val="Default"/>
            </w:pPr>
            <w:r w:rsidRPr="004D4FC5">
              <w:t xml:space="preserve">The law also makes technical changes to state law requirements related to mental health parity to be consistent with federal law and regulations. Changes to the mental health parity provisions were initially codified in state law in Public Law 2019, chapter 5, Part D, but these technical changes were not included at that time. </w:t>
            </w:r>
          </w:p>
          <w:p w14:paraId="45A99D47" w14:textId="77777777" w:rsidR="0023794C" w:rsidRDefault="0023794C" w:rsidP="0023794C">
            <w:pPr>
              <w:pStyle w:val="NormalWeb"/>
              <w:shd w:val="clear" w:color="auto" w:fill="FFFFFF"/>
            </w:pPr>
          </w:p>
          <w:p w14:paraId="133FD705" w14:textId="77777777" w:rsidR="0023794C" w:rsidRPr="00384447" w:rsidRDefault="0023794C" w:rsidP="0023794C"/>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13288CDF" w14:textId="0C0DFF64" w:rsidR="0023794C" w:rsidRPr="00384447" w:rsidRDefault="0023794C" w:rsidP="0023794C">
            <w:pPr>
              <w:shd w:val="clear" w:color="auto" w:fill="FFFFFF"/>
              <w:jc w:val="center"/>
              <w:rPr>
                <w:rFonts w:ascii="Segoe UI Symbol" w:eastAsia="MS Mincho" w:hAnsi="Segoe UI Symbol" w:cs="Segoe UI Symbol"/>
              </w:rPr>
            </w:pPr>
            <w:r w:rsidRPr="00384447">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15B10761" w14:textId="77777777" w:rsidR="0023794C" w:rsidRPr="00384447" w:rsidRDefault="0023794C" w:rsidP="0023794C">
            <w:pPr>
              <w:rPr>
                <w:snapToGrid w:val="0"/>
                <w:color w:val="FF0000"/>
              </w:rPr>
            </w:pPr>
          </w:p>
        </w:tc>
      </w:tr>
      <w:tr w:rsidR="007F54AE" w:rsidRPr="00384447" w14:paraId="17F2F28B"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27764E05" w14:textId="77777777" w:rsidR="007F54AE" w:rsidRPr="00384447" w:rsidRDefault="007F54AE" w:rsidP="007F54AE">
            <w:pPr>
              <w:pStyle w:val="NormalWeb"/>
            </w:pPr>
            <w:r w:rsidRPr="00384447">
              <w:t xml:space="preserve">Mental health coverage </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009BCE04" w14:textId="77777777" w:rsidR="007F54AE" w:rsidRDefault="007F54AE" w:rsidP="007F54AE">
            <w:pPr>
              <w:pStyle w:val="NormalWeb"/>
              <w:jc w:val="center"/>
            </w:pPr>
            <w:r w:rsidRPr="00630A97">
              <w:rPr>
                <w:color w:val="0000FF"/>
                <w:u w:val="single"/>
              </w:rPr>
              <w:t xml:space="preserve">24-A M.R.S.A. </w:t>
            </w:r>
            <w:hyperlink r:id="rId224" w:history="1">
              <w:r w:rsidRPr="00630A97">
                <w:rPr>
                  <w:rStyle w:val="Hyperlink"/>
                </w:rPr>
                <w:t>§4234-A</w:t>
              </w:r>
            </w:hyperlink>
          </w:p>
          <w:p w14:paraId="743B2BC4" w14:textId="77777777" w:rsidR="007F54AE" w:rsidRPr="00384447" w:rsidRDefault="00846370" w:rsidP="007F54AE">
            <w:pPr>
              <w:pStyle w:val="NormalWeb"/>
              <w:jc w:val="center"/>
              <w:rPr>
                <w:color w:val="0000FF"/>
              </w:rPr>
            </w:pPr>
            <w:hyperlink r:id="rId225" w:history="1">
              <w:r w:rsidR="007F54AE" w:rsidRPr="00384447">
                <w:rPr>
                  <w:rStyle w:val="Hyperlink"/>
                </w:rPr>
                <w:t>§4320-D</w:t>
              </w:r>
            </w:hyperlink>
          </w:p>
          <w:p w14:paraId="1D0B06E0" w14:textId="77777777" w:rsidR="007F54AE" w:rsidRDefault="007F54AE" w:rsidP="007F54AE">
            <w:pPr>
              <w:pStyle w:val="NormalWeb"/>
              <w:jc w:val="center"/>
              <w:rPr>
                <w:color w:val="FF0000"/>
              </w:rPr>
            </w:pPr>
          </w:p>
          <w:p w14:paraId="4B138A61" w14:textId="77777777" w:rsidR="007F54AE" w:rsidRPr="0001014D" w:rsidRDefault="00846370" w:rsidP="007F54AE">
            <w:pPr>
              <w:pStyle w:val="NormalWeb"/>
              <w:jc w:val="center"/>
              <w:rPr>
                <w:color w:val="FF0000"/>
              </w:rPr>
            </w:pPr>
            <w:hyperlink r:id="rId226" w:history="1">
              <w:r w:rsidR="007F54AE" w:rsidRPr="00D50674">
                <w:rPr>
                  <w:rStyle w:val="Hyperlink"/>
                </w:rPr>
                <w:t>Rule 191, Sec. 9(M)</w:t>
              </w:r>
            </w:hyperlink>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47B07E42" w14:textId="77777777" w:rsidR="007F54AE" w:rsidRPr="007C0FA2" w:rsidRDefault="007F54AE" w:rsidP="007F54AE">
            <w:r w:rsidRPr="00384447">
              <w:t>Federal and State mental health parity requirements both apply.  Benefits (including financial requirements and treatment limitations) cannot be less extensive than for physical illnesses.   The following is only a partial list of the types of conditions that cannot be excluded:  psychotic disorders (including schizophrenia), dissociative disorders, mood disorders, anxiety disorders, personality disorders, paraphilias, attention deficit ad disruptive behavior disorders, pervasive developmental disorders, tic disorders, eating disorders (including bulimia and anorexia), and substance abuse-related disorders.</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58E88DB4" w14:textId="77777777" w:rsidR="007F54AE" w:rsidRPr="00384447" w:rsidRDefault="007F54AE" w:rsidP="007F54AE">
            <w:pPr>
              <w:shd w:val="clear" w:color="auto" w:fill="FFFFFF"/>
              <w:jc w:val="center"/>
            </w:pPr>
            <w:r w:rsidRPr="00384447">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6C912986" w14:textId="77777777" w:rsidR="007F54AE" w:rsidRPr="00384447" w:rsidRDefault="007F54AE" w:rsidP="007F54AE">
            <w:pPr>
              <w:rPr>
                <w:snapToGrid w:val="0"/>
                <w:color w:val="FF0000"/>
              </w:rPr>
            </w:pPr>
          </w:p>
        </w:tc>
      </w:tr>
      <w:tr w:rsidR="007F54AE" w:rsidRPr="00384447" w14:paraId="0273C317"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5E4F7185" w14:textId="77777777" w:rsidR="007F54AE" w:rsidRPr="00384447" w:rsidRDefault="007F54AE" w:rsidP="007F54AE">
            <w:pPr>
              <w:pStyle w:val="NormalWeb"/>
            </w:pPr>
            <w:r w:rsidRPr="00384447">
              <w:lastRenderedPageBreak/>
              <w:t>Mental health services provided by counseling professionals.</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28C2EFE8" w14:textId="77777777" w:rsidR="007F54AE" w:rsidRPr="00384447" w:rsidRDefault="007F54AE" w:rsidP="007F54AE">
            <w:pPr>
              <w:pStyle w:val="NormalWeb"/>
              <w:jc w:val="center"/>
              <w:rPr>
                <w:color w:val="FF0000"/>
                <w:u w:val="single"/>
              </w:rPr>
            </w:pPr>
            <w:r>
              <w:rPr>
                <w:rStyle w:val="Hyperlink"/>
              </w:rPr>
              <w:t xml:space="preserve"> </w:t>
            </w:r>
            <w:hyperlink r:id="rId227" w:history="1">
              <w:r w:rsidRPr="00BC76CD">
                <w:rPr>
                  <w:rStyle w:val="Hyperlink"/>
                </w:rPr>
                <w:t>24-A M.R.S.A. §4234-A(8-A)</w:t>
              </w:r>
            </w:hyperlink>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597A6308" w14:textId="77777777" w:rsidR="007F54AE" w:rsidRPr="00384447" w:rsidRDefault="007F54AE" w:rsidP="007F54AE">
            <w:pPr>
              <w:pStyle w:val="NormalWeb"/>
            </w:pPr>
            <w:r w:rsidRPr="00384447">
              <w:t>Benefits must be made available for mental health services provided by licensed counselors.</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47361C3F" w14:textId="77777777" w:rsidR="007F54AE" w:rsidRPr="00384447" w:rsidRDefault="007F54AE" w:rsidP="007F54AE">
            <w:pPr>
              <w:shd w:val="clear" w:color="auto" w:fill="FFFFFF"/>
              <w:jc w:val="center"/>
            </w:pPr>
            <w:r w:rsidRPr="00384447">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01E67DC6" w14:textId="77777777" w:rsidR="007F54AE" w:rsidRPr="00384447" w:rsidRDefault="007F54AE" w:rsidP="007F54AE">
            <w:pPr>
              <w:rPr>
                <w:snapToGrid w:val="0"/>
                <w:color w:val="000000"/>
              </w:rPr>
            </w:pPr>
          </w:p>
        </w:tc>
      </w:tr>
      <w:tr w:rsidR="007F54AE" w:rsidRPr="00384447" w14:paraId="35C2674B" w14:textId="77777777" w:rsidTr="00B94A8A">
        <w:trPr>
          <w:trHeight w:val="194"/>
        </w:trPr>
        <w:tc>
          <w:tcPr>
            <w:tcW w:w="14670" w:type="dxa"/>
            <w:gridSpan w:val="10"/>
            <w:tcBorders>
              <w:top w:val="single" w:sz="6" w:space="0" w:color="auto"/>
              <w:left w:val="single" w:sz="6" w:space="0" w:color="auto"/>
              <w:bottom w:val="single" w:sz="6" w:space="0" w:color="auto"/>
              <w:right w:val="single" w:sz="2" w:space="0" w:color="000000"/>
            </w:tcBorders>
            <w:shd w:val="clear" w:color="auto" w:fill="BFBFBF"/>
          </w:tcPr>
          <w:p w14:paraId="2E0FF8A4" w14:textId="77777777" w:rsidR="007F54AE" w:rsidRPr="00184794" w:rsidRDefault="007F54AE" w:rsidP="007F54AE">
            <w:pPr>
              <w:tabs>
                <w:tab w:val="left" w:pos="5298"/>
              </w:tabs>
              <w:spacing w:before="240" w:after="240"/>
              <w:rPr>
                <w:b/>
                <w:snapToGrid w:val="0"/>
                <w:color w:val="000000"/>
              </w:rPr>
            </w:pPr>
            <w:r w:rsidRPr="00184794">
              <w:rPr>
                <w:b/>
                <w:caps/>
              </w:rPr>
              <w:t>Prescription Drugs</w:t>
            </w:r>
            <w:r w:rsidRPr="00184794">
              <w:rPr>
                <w:b/>
                <w:caps/>
              </w:rPr>
              <w:tab/>
            </w:r>
          </w:p>
        </w:tc>
      </w:tr>
      <w:tr w:rsidR="007F54AE" w:rsidRPr="00384447" w14:paraId="15274E7E"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7E017186" w14:textId="77777777" w:rsidR="007F54AE" w:rsidRPr="006F72DA" w:rsidRDefault="007F54AE" w:rsidP="007F54AE">
            <w:pPr>
              <w:spacing w:line="150" w:lineRule="atLeast"/>
            </w:pPr>
            <w:r w:rsidRPr="006F72DA">
              <w:rPr>
                <w:bCs/>
                <w:color w:val="000000"/>
              </w:rPr>
              <w:t>Abuse-deterrent opioid analgesic drug products</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186D143F" w14:textId="77777777" w:rsidR="007F54AE" w:rsidRPr="006F72DA" w:rsidRDefault="007F54AE" w:rsidP="007F54AE">
            <w:pPr>
              <w:pStyle w:val="NormalWeb"/>
              <w:spacing w:line="150" w:lineRule="atLeast"/>
              <w:jc w:val="center"/>
            </w:pPr>
            <w:r w:rsidRPr="006F72DA">
              <w:t>24-A M.R.S.A. §4320-J</w:t>
            </w: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2BAE8463" w14:textId="77777777" w:rsidR="007F54AE" w:rsidRPr="006F72DA" w:rsidRDefault="007F54AE" w:rsidP="007F54AE">
            <w:pPr>
              <w:widowControl w:val="0"/>
              <w:autoSpaceDE w:val="0"/>
              <w:autoSpaceDN w:val="0"/>
              <w:adjustRightInd w:val="0"/>
              <w:jc w:val="both"/>
              <w:rPr>
                <w:color w:val="000000"/>
              </w:rPr>
            </w:pPr>
            <w:r w:rsidRPr="006F72DA">
              <w:rPr>
                <w:color w:val="000000"/>
              </w:rPr>
              <w:t>A carrier offering a health plan in this State shall provide coverage for abuse-deterrent opioid analgesic drug products listed on any formulary, preferred drug list or other list of drugs used by the carrier on a basis not less favorable than that for opioid analgesic drug products that are not abuse-deterrent and are covered by the health plan.</w:t>
            </w:r>
          </w:p>
          <w:p w14:paraId="61199916" w14:textId="77777777" w:rsidR="007F54AE" w:rsidRPr="006F72DA" w:rsidRDefault="007F54AE" w:rsidP="007F54AE">
            <w:pPr>
              <w:widowControl w:val="0"/>
              <w:autoSpaceDE w:val="0"/>
              <w:autoSpaceDN w:val="0"/>
              <w:adjustRightInd w:val="0"/>
              <w:jc w:val="both"/>
              <w:rPr>
                <w:color w:val="000000"/>
              </w:rPr>
            </w:pPr>
          </w:p>
          <w:p w14:paraId="2E12DA01" w14:textId="77777777" w:rsidR="007F54AE" w:rsidRPr="006F72DA" w:rsidRDefault="007F54AE" w:rsidP="007F54AE">
            <w:pPr>
              <w:widowControl w:val="0"/>
              <w:autoSpaceDE w:val="0"/>
              <w:autoSpaceDN w:val="0"/>
              <w:adjustRightInd w:val="0"/>
              <w:jc w:val="both"/>
              <w:rPr>
                <w:color w:val="000000"/>
              </w:rPr>
            </w:pPr>
            <w:r w:rsidRPr="006F72DA">
              <w:rPr>
                <w:color w:val="000000"/>
              </w:rPr>
              <w:t>An increase in enrollee cost sharing to achieve compliance with this section may not be implemented.</w:t>
            </w:r>
          </w:p>
          <w:p w14:paraId="24421941" w14:textId="77777777" w:rsidR="007F54AE" w:rsidRPr="006F72DA" w:rsidRDefault="007F54AE" w:rsidP="007F54AE">
            <w:pPr>
              <w:widowControl w:val="0"/>
              <w:autoSpaceDE w:val="0"/>
              <w:autoSpaceDN w:val="0"/>
              <w:adjustRightInd w:val="0"/>
              <w:jc w:val="both"/>
            </w:pPr>
          </w:p>
          <w:p w14:paraId="16CF91A1" w14:textId="77777777" w:rsidR="007F54AE" w:rsidRPr="006F72DA" w:rsidRDefault="007F54AE" w:rsidP="007F54AE">
            <w:pPr>
              <w:widowControl w:val="0"/>
              <w:autoSpaceDE w:val="0"/>
              <w:autoSpaceDN w:val="0"/>
              <w:adjustRightInd w:val="0"/>
              <w:jc w:val="both"/>
            </w:pPr>
            <w:r w:rsidRPr="006F72DA">
              <w:rPr>
                <w:bCs/>
                <w:color w:val="000000"/>
              </w:rPr>
              <w:t>Definitions.</w:t>
            </w:r>
            <w:r w:rsidRPr="006F72DA">
              <w:rPr>
                <w:b/>
                <w:bCs/>
                <w:color w:val="000000"/>
              </w:rPr>
              <w:t xml:space="preserve"> </w:t>
            </w:r>
            <w:r w:rsidRPr="006F72DA">
              <w:rPr>
                <w:color w:val="000000"/>
              </w:rPr>
              <w:t xml:space="preserve"> As used in this section, unless the context otherwise indicates, the following terms have the following meanings.</w:t>
            </w:r>
          </w:p>
          <w:p w14:paraId="34129E1D" w14:textId="77777777" w:rsidR="007F54AE" w:rsidRPr="006F72DA" w:rsidRDefault="007F54AE" w:rsidP="007F54AE">
            <w:pPr>
              <w:widowControl w:val="0"/>
              <w:autoSpaceDE w:val="0"/>
              <w:autoSpaceDN w:val="0"/>
              <w:adjustRightInd w:val="0"/>
              <w:jc w:val="both"/>
            </w:pPr>
            <w:r w:rsidRPr="006F72DA">
              <w:rPr>
                <w:color w:val="000000"/>
              </w:rPr>
              <w:t> </w:t>
            </w:r>
          </w:p>
          <w:p w14:paraId="49488318" w14:textId="77777777" w:rsidR="007F54AE" w:rsidRPr="006F72DA" w:rsidRDefault="007F54AE" w:rsidP="007F54AE">
            <w:pPr>
              <w:widowControl w:val="0"/>
              <w:autoSpaceDE w:val="0"/>
              <w:autoSpaceDN w:val="0"/>
              <w:adjustRightInd w:val="0"/>
              <w:jc w:val="both"/>
            </w:pPr>
            <w:r w:rsidRPr="006F72DA">
              <w:rPr>
                <w:color w:val="000000"/>
              </w:rPr>
              <w:t>A. "Abuse-deterrent opioid analgesic drug product" means a brand or generic opioid analgesic drug product approved by the federal Food and Drug Administration with abuse-deterrent labeling claims that indicate the drug product is expected to result in a meaningful reduction in abuse.</w:t>
            </w:r>
          </w:p>
          <w:p w14:paraId="7DDA1146" w14:textId="77777777" w:rsidR="007F54AE" w:rsidRPr="006F72DA" w:rsidRDefault="007F54AE" w:rsidP="007F54AE">
            <w:pPr>
              <w:widowControl w:val="0"/>
              <w:autoSpaceDE w:val="0"/>
              <w:autoSpaceDN w:val="0"/>
              <w:adjustRightInd w:val="0"/>
              <w:jc w:val="both"/>
            </w:pPr>
            <w:r w:rsidRPr="006F72DA">
              <w:rPr>
                <w:color w:val="000000"/>
              </w:rPr>
              <w:t> </w:t>
            </w:r>
          </w:p>
          <w:p w14:paraId="31D5974D" w14:textId="77777777" w:rsidR="007F54AE" w:rsidRPr="006F72DA" w:rsidRDefault="007F54AE" w:rsidP="007F54AE">
            <w:pPr>
              <w:widowControl w:val="0"/>
              <w:autoSpaceDE w:val="0"/>
              <w:autoSpaceDN w:val="0"/>
              <w:adjustRightInd w:val="0"/>
              <w:jc w:val="both"/>
            </w:pPr>
            <w:r w:rsidRPr="006F72DA">
              <w:rPr>
                <w:color w:val="000000"/>
              </w:rPr>
              <w:t>B. "Cost sharing" means any coverage limit, copayment, coinsurance, deductible or other out-of-pocket expense associated with a health plan.</w:t>
            </w:r>
          </w:p>
          <w:p w14:paraId="6A1A3BF6" w14:textId="77777777" w:rsidR="007F54AE" w:rsidRPr="006F72DA" w:rsidRDefault="007F54AE" w:rsidP="007F54AE">
            <w:pPr>
              <w:widowControl w:val="0"/>
              <w:autoSpaceDE w:val="0"/>
              <w:autoSpaceDN w:val="0"/>
              <w:adjustRightInd w:val="0"/>
              <w:jc w:val="both"/>
            </w:pPr>
            <w:r w:rsidRPr="006F72DA">
              <w:rPr>
                <w:color w:val="000000"/>
              </w:rPr>
              <w:t> </w:t>
            </w:r>
          </w:p>
          <w:p w14:paraId="0B7B4827" w14:textId="77777777" w:rsidR="007F54AE" w:rsidRPr="006F72DA" w:rsidRDefault="007F54AE" w:rsidP="007F54AE">
            <w:pPr>
              <w:widowControl w:val="0"/>
              <w:autoSpaceDE w:val="0"/>
              <w:autoSpaceDN w:val="0"/>
              <w:adjustRightInd w:val="0"/>
              <w:jc w:val="both"/>
            </w:pPr>
            <w:r w:rsidRPr="006F72DA">
              <w:rPr>
                <w:color w:val="000000"/>
              </w:rPr>
              <w:t>C.  "Opioid analgesic drug product" means a drug product in the opioid analgesic drug class prescribed to treat moderate to severe pain or other conditions, whether in immediate release or extended release, long-acting form and whether or not combined with other drug substances to form a single drug product or dosage form.</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138BB658" w14:textId="77777777" w:rsidR="007F54AE" w:rsidRDefault="007F54AE" w:rsidP="007F54AE">
            <w:pPr>
              <w:jc w:val="center"/>
            </w:pPr>
            <w:r w:rsidRPr="00860248">
              <w:rPr>
                <w:rFonts w:ascii="MS Mincho" w:eastAsia="MS Mincho" w:hAnsi="MS Mincho" w:cs="MS Mincho" w:hint="eastAsia"/>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71DF0DF4" w14:textId="77777777" w:rsidR="007F54AE" w:rsidRPr="00B82DFC" w:rsidRDefault="007F54AE" w:rsidP="007F54AE">
            <w:pPr>
              <w:rPr>
                <w:b/>
                <w:snapToGrid w:val="0"/>
                <w:color w:val="000000"/>
                <w:sz w:val="18"/>
                <w:highlight w:val="cyan"/>
              </w:rPr>
            </w:pPr>
          </w:p>
        </w:tc>
      </w:tr>
      <w:tr w:rsidR="00344B74" w:rsidRPr="00384447" w14:paraId="3AF29C28"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41A9C604" w14:textId="77777777" w:rsidR="00344B74" w:rsidRDefault="00344B74" w:rsidP="00344B74">
            <w:pPr>
              <w:pStyle w:val="NormalWeb"/>
              <w:shd w:val="clear" w:color="auto" w:fill="FFFFFF"/>
            </w:pPr>
            <w:r>
              <w:t xml:space="preserve">Appropriate Accounting for Cost-Sharing by Health Insurance Carriers </w:t>
            </w:r>
            <w:r>
              <w:lastRenderedPageBreak/>
              <w:t>and Pharmacy Benefits Managers</w:t>
            </w:r>
          </w:p>
          <w:p w14:paraId="65532EF3" w14:textId="77777777" w:rsidR="00344B74" w:rsidRPr="00384447" w:rsidRDefault="00344B74" w:rsidP="00344B74">
            <w:pPr>
              <w:pStyle w:val="NormalWeb"/>
              <w:spacing w:line="150" w:lineRule="atLeast"/>
            </w:pP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433D0A27" w14:textId="291E6D0F" w:rsidR="00344B74" w:rsidRPr="00384447" w:rsidRDefault="00846370" w:rsidP="00344B74">
            <w:pPr>
              <w:pStyle w:val="NoSpacing"/>
              <w:jc w:val="center"/>
              <w:rPr>
                <w:rFonts w:ascii="Times New Roman" w:hAnsi="Times New Roman"/>
                <w:color w:val="0070C0"/>
                <w:sz w:val="24"/>
                <w:szCs w:val="24"/>
              </w:rPr>
            </w:pPr>
            <w:hyperlink r:id="rId228" w:history="1">
              <w:r w:rsidR="00344B74" w:rsidRPr="00BD4435">
                <w:rPr>
                  <w:rStyle w:val="Hyperlink"/>
                </w:rPr>
                <w:t>Title 24-A § 4349</w:t>
              </w:r>
            </w:hyperlink>
            <w:r w:rsidR="00344B74">
              <w:t xml:space="preserve">(6) (As enacted by </w:t>
            </w:r>
            <w:hyperlink r:id="rId229" w:history="1">
              <w:r w:rsidR="00344B74" w:rsidRPr="00AC73A0">
                <w:rPr>
                  <w:rStyle w:val="Hyperlink"/>
                </w:rPr>
                <w:t>P.L. 2022 ch. 744</w:t>
              </w:r>
            </w:hyperlink>
            <w:r w:rsidR="00344B74">
              <w:t>)</w:t>
            </w: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0F4A979E" w14:textId="77777777" w:rsidR="00344B74" w:rsidRDefault="00344B74" w:rsidP="00344B74">
            <w:pPr>
              <w:pStyle w:val="Default"/>
            </w:pPr>
            <w:r w:rsidRPr="002D5879">
              <w:t xml:space="preserve">Health insurance carriers and their pharmacy benefits managers must include cost-sharing amounts paid on behalf of an insured when calculating the insured's contribution to any out-of-pocket maximum, deductible or copayment when a drug does not have a generic </w:t>
            </w:r>
            <w:r w:rsidRPr="002D5879">
              <w:lastRenderedPageBreak/>
              <w:t xml:space="preserve">equivalent or was obtained through prior authorization, a step therapy override exception or an exception or appeal process. </w:t>
            </w:r>
          </w:p>
          <w:p w14:paraId="3BA74098" w14:textId="77777777" w:rsidR="00344B74" w:rsidRPr="002D5879" w:rsidRDefault="00344B74" w:rsidP="00344B74">
            <w:pPr>
              <w:pStyle w:val="Default"/>
            </w:pPr>
          </w:p>
          <w:p w14:paraId="1A65E9E7" w14:textId="77777777" w:rsidR="00344B74" w:rsidRDefault="00344B74" w:rsidP="00344B74">
            <w:pPr>
              <w:pStyle w:val="Default"/>
            </w:pPr>
            <w:r w:rsidRPr="002D5879">
              <w:t xml:space="preserve">The law requires that a </w:t>
            </w:r>
            <w:r>
              <w:t>third party</w:t>
            </w:r>
            <w:r w:rsidRPr="002D5879">
              <w:t xml:space="preserve"> who pays any amount on behalf of a covered person for a covered prescription drug must notify the covered person prior to or within 7 days of the acceptance of the financial assistance of the total amount of assistance available and the duration for which it is available and prohibits the conditioning of the assistance on enrollment in a specific health plan or type of health plan. The requirements do not apply when their application to a person who has a health savings account would result in a covered person’s ineligibility for that health savings account under federal law, except for items or services that are determined to be preventive care. </w:t>
            </w:r>
          </w:p>
          <w:p w14:paraId="52CAFEDC" w14:textId="77777777" w:rsidR="00344B74" w:rsidRPr="002D5879" w:rsidRDefault="00344B74" w:rsidP="00344B74">
            <w:pPr>
              <w:pStyle w:val="Default"/>
            </w:pPr>
          </w:p>
          <w:p w14:paraId="17BB46E6" w14:textId="50A023C0" w:rsidR="00344B74" w:rsidRPr="00384447" w:rsidRDefault="00344B74" w:rsidP="00344B74">
            <w:pPr>
              <w:autoSpaceDE w:val="0"/>
              <w:autoSpaceDN w:val="0"/>
              <w:adjustRightInd w:val="0"/>
            </w:pPr>
            <w:r w:rsidRPr="002D5879">
              <w:t xml:space="preserve">The requirements apply to prescription drug benefits provided pursuant to a contract or policy of insurance by a carrier or a pharmacy benefits manager on behalf of a carrier on or after January 1, 2023. </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069B9909" w14:textId="572B49A4" w:rsidR="00344B74" w:rsidRPr="00384447" w:rsidRDefault="00344B74" w:rsidP="00344B74">
            <w:pPr>
              <w:shd w:val="clear" w:color="auto" w:fill="FFFFFF"/>
              <w:jc w:val="center"/>
              <w:rPr>
                <w:rFonts w:ascii="Segoe UI Symbol" w:eastAsia="MS Mincho" w:hAnsi="Segoe UI Symbol" w:cs="Segoe UI Symbol"/>
              </w:rPr>
            </w:pPr>
            <w:r w:rsidRPr="00860248">
              <w:rPr>
                <w:rFonts w:ascii="MS Mincho" w:eastAsia="MS Mincho" w:hAnsi="MS Mincho" w:cs="MS Mincho" w:hint="eastAsia"/>
              </w:rPr>
              <w:lastRenderedPageBreak/>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1A4A9995" w14:textId="77777777" w:rsidR="00344B74" w:rsidRPr="00384447" w:rsidRDefault="00344B74" w:rsidP="00344B74">
            <w:pPr>
              <w:pStyle w:val="NormalWeb"/>
              <w:spacing w:line="150" w:lineRule="atLeast"/>
            </w:pPr>
          </w:p>
        </w:tc>
      </w:tr>
      <w:tr w:rsidR="007F54AE" w:rsidRPr="00384447" w14:paraId="3278B798"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1FFAED33" w14:textId="77777777" w:rsidR="007F54AE" w:rsidRPr="00384447" w:rsidRDefault="007F54AE" w:rsidP="007F54AE">
            <w:pPr>
              <w:pStyle w:val="NormalWeb"/>
              <w:spacing w:line="150" w:lineRule="atLeast"/>
            </w:pPr>
            <w:r w:rsidRPr="00384447">
              <w:t>Continuity of Prescription Drugs</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786A848E" w14:textId="77777777" w:rsidR="007F54AE" w:rsidRPr="00384447" w:rsidRDefault="007F54AE" w:rsidP="007F54AE">
            <w:pPr>
              <w:pStyle w:val="NoSpacing"/>
              <w:jc w:val="center"/>
              <w:rPr>
                <w:rStyle w:val="Hyperlink"/>
                <w:rFonts w:ascii="Times New Roman" w:hAnsi="Times New Roman"/>
                <w:sz w:val="24"/>
                <w:szCs w:val="24"/>
              </w:rPr>
            </w:pPr>
            <w:r w:rsidRPr="00384447">
              <w:rPr>
                <w:rFonts w:ascii="Times New Roman" w:hAnsi="Times New Roman"/>
                <w:color w:val="0070C0"/>
                <w:sz w:val="24"/>
                <w:szCs w:val="24"/>
              </w:rPr>
              <w:fldChar w:fldCharType="begin"/>
            </w:r>
            <w:r w:rsidRPr="00384447">
              <w:rPr>
                <w:rFonts w:ascii="Times New Roman" w:hAnsi="Times New Roman"/>
                <w:color w:val="0070C0"/>
                <w:sz w:val="24"/>
                <w:szCs w:val="24"/>
              </w:rPr>
              <w:instrText xml:space="preserve"> HYPERLINK "http://www.mainelegislature.org/legis/statutes/24-A/title24-Asec4303.html" </w:instrText>
            </w:r>
            <w:r w:rsidRPr="00384447">
              <w:rPr>
                <w:rFonts w:ascii="Times New Roman" w:hAnsi="Times New Roman"/>
                <w:color w:val="0070C0"/>
                <w:sz w:val="24"/>
                <w:szCs w:val="24"/>
              </w:rPr>
              <w:fldChar w:fldCharType="separate"/>
            </w:r>
            <w:r w:rsidRPr="00384447">
              <w:rPr>
                <w:rStyle w:val="Hyperlink"/>
                <w:rFonts w:ascii="Times New Roman" w:hAnsi="Times New Roman"/>
                <w:sz w:val="24"/>
                <w:szCs w:val="24"/>
              </w:rPr>
              <w:t>24-A M.R.S.A.</w:t>
            </w:r>
          </w:p>
          <w:p w14:paraId="296C4348" w14:textId="77777777" w:rsidR="007F54AE" w:rsidRPr="00384447" w:rsidRDefault="007F54AE" w:rsidP="007F54AE">
            <w:pPr>
              <w:pStyle w:val="NoSpacing"/>
              <w:jc w:val="center"/>
              <w:rPr>
                <w:rFonts w:ascii="Times New Roman" w:hAnsi="Times New Roman"/>
                <w:color w:val="0070C0"/>
                <w:sz w:val="24"/>
                <w:szCs w:val="24"/>
              </w:rPr>
            </w:pPr>
            <w:r w:rsidRPr="00384447">
              <w:rPr>
                <w:rStyle w:val="Hyperlink"/>
                <w:rFonts w:ascii="Times New Roman" w:hAnsi="Times New Roman"/>
                <w:bCs/>
                <w:sz w:val="24"/>
                <w:szCs w:val="24"/>
              </w:rPr>
              <w:t>§4303(7)(A)</w:t>
            </w:r>
            <w:r w:rsidRPr="00384447">
              <w:rPr>
                <w:rFonts w:ascii="Times New Roman" w:hAnsi="Times New Roman"/>
                <w:color w:val="0070C0"/>
                <w:sz w:val="24"/>
                <w:szCs w:val="24"/>
              </w:rPr>
              <w:fldChar w:fldCharType="end"/>
            </w:r>
          </w:p>
          <w:p w14:paraId="395DF933" w14:textId="77777777" w:rsidR="007F54AE" w:rsidRPr="00384447" w:rsidRDefault="007F54AE" w:rsidP="007F54AE">
            <w:pPr>
              <w:pStyle w:val="NormalWeb"/>
              <w:spacing w:line="150" w:lineRule="atLeast"/>
              <w:jc w:val="center"/>
              <w:rPr>
                <w:color w:val="0000FF"/>
              </w:rPr>
            </w:pPr>
          </w:p>
          <w:p w14:paraId="652DDD69" w14:textId="77777777" w:rsidR="007F54AE" w:rsidRPr="00384447" w:rsidRDefault="007F54AE" w:rsidP="007F54AE">
            <w:pPr>
              <w:pStyle w:val="NormalWeb"/>
              <w:spacing w:line="150" w:lineRule="atLeast"/>
              <w:jc w:val="center"/>
              <w:rPr>
                <w:color w:val="0000FF"/>
              </w:rPr>
            </w:pPr>
          </w:p>
          <w:p w14:paraId="2B93F4B7" w14:textId="77777777" w:rsidR="007F54AE" w:rsidRPr="00384447" w:rsidRDefault="007F54AE" w:rsidP="007F54AE">
            <w:pPr>
              <w:pStyle w:val="NormalWeb"/>
              <w:spacing w:line="150" w:lineRule="atLeast"/>
              <w:rPr>
                <w:color w:val="0000FF"/>
              </w:rPr>
            </w:pP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661FD5B6" w14:textId="77777777" w:rsidR="007F54AE" w:rsidRPr="00384447" w:rsidRDefault="007F54AE" w:rsidP="007F54AE">
            <w:pPr>
              <w:autoSpaceDE w:val="0"/>
              <w:autoSpaceDN w:val="0"/>
              <w:adjustRightInd w:val="0"/>
            </w:pPr>
            <w:r w:rsidRPr="00384447">
              <w:t>If an enrollee has been undergoing a course of treatment with a prescription drug by prior authorization of a carrier and the enrollee’s coverage with one carrier is replaced with coverage from another carrier pursuant to section 2849-B, the replacement carrier shall honor the prior authorization for that prescription drug and provide coverage in the same manner as the previous carrier until the replacement carrier conducts a review of the prior authorization for that prescription drug with the enrollee’s prescribing provider. Policies must include a notice of the carrier’s right to request a review with the enrollee’s provider, and the replacing carrier must honor the prior carrier’s authorization for a period not to exceed 6 months if the enrollee’s provider participates in the review and requests the prior authorization be continued. The replacing carrier is not required to provide benefits for conditions or services not otherwise covered under the replacement policy, and cost sharing may be based on the copayments and coinsurance requirements of the replacement policy.</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6E56A106" w14:textId="77777777" w:rsidR="007F54AE" w:rsidRPr="00384447" w:rsidRDefault="007F54AE" w:rsidP="007F54AE">
            <w:pPr>
              <w:shd w:val="clear" w:color="auto" w:fill="FFFFFF"/>
              <w:jc w:val="center"/>
            </w:pPr>
            <w:r w:rsidRPr="00384447">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0C6C5154" w14:textId="77777777" w:rsidR="007F54AE" w:rsidRPr="00384447" w:rsidRDefault="007F54AE" w:rsidP="007F54AE">
            <w:pPr>
              <w:pStyle w:val="NormalWeb"/>
              <w:spacing w:line="150" w:lineRule="atLeast"/>
            </w:pPr>
          </w:p>
        </w:tc>
      </w:tr>
      <w:tr w:rsidR="008C633F" w:rsidRPr="00384447" w14:paraId="34E46546"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5C27FEE9" w14:textId="77777777" w:rsidR="008C633F" w:rsidRDefault="008C633F" w:rsidP="008C633F">
            <w:pPr>
              <w:pStyle w:val="NormalWeb"/>
              <w:spacing w:line="150" w:lineRule="atLeast"/>
            </w:pPr>
            <w:r>
              <w:lastRenderedPageBreak/>
              <w:t xml:space="preserve">Contraceptives </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785FC3C4" w14:textId="77777777" w:rsidR="008C633F" w:rsidRDefault="00846370" w:rsidP="008C633F">
            <w:pPr>
              <w:pStyle w:val="NormalWeb"/>
              <w:shd w:val="clear" w:color="auto" w:fill="FFFFFF"/>
              <w:jc w:val="center"/>
            </w:pPr>
            <w:hyperlink r:id="rId230" w:history="1">
              <w:r w:rsidR="008C633F" w:rsidRPr="00EB47E9">
                <w:rPr>
                  <w:rStyle w:val="Hyperlink"/>
                </w:rPr>
                <w:t>Title 24 § 2332-J</w:t>
              </w:r>
            </w:hyperlink>
            <w:r w:rsidR="008C633F">
              <w:t xml:space="preserve">(4) (As enacted by </w:t>
            </w:r>
            <w:hyperlink r:id="rId231" w:history="1">
              <w:r w:rsidR="008C633F" w:rsidRPr="00C866B9">
                <w:rPr>
                  <w:rStyle w:val="Hyperlink"/>
                </w:rPr>
                <w:t>P.L. 2022 ch. 609</w:t>
              </w:r>
            </w:hyperlink>
            <w:r w:rsidR="008C633F">
              <w:t>)</w:t>
            </w:r>
          </w:p>
          <w:p w14:paraId="0CE640D3" w14:textId="77777777" w:rsidR="008C633F" w:rsidRDefault="008C633F" w:rsidP="008C633F">
            <w:pPr>
              <w:pStyle w:val="NormalWeb"/>
              <w:shd w:val="clear" w:color="auto" w:fill="FFFFFF"/>
              <w:jc w:val="center"/>
            </w:pPr>
          </w:p>
          <w:p w14:paraId="785193A0" w14:textId="77777777" w:rsidR="008C633F" w:rsidRDefault="00846370" w:rsidP="008C633F">
            <w:pPr>
              <w:pStyle w:val="NormalWeb"/>
              <w:shd w:val="clear" w:color="auto" w:fill="FFFFFF"/>
              <w:jc w:val="center"/>
            </w:pPr>
            <w:hyperlink r:id="rId232" w:history="1">
              <w:r w:rsidR="008C633F" w:rsidRPr="007C64FF">
                <w:rPr>
                  <w:rStyle w:val="Hyperlink"/>
                </w:rPr>
                <w:t>Title 24-A § 2756</w:t>
              </w:r>
            </w:hyperlink>
            <w:r w:rsidR="008C633F">
              <w:t xml:space="preserve">(3) (As amended by </w:t>
            </w:r>
            <w:hyperlink r:id="rId233" w:history="1">
              <w:r w:rsidR="008C633F" w:rsidRPr="00C866B9">
                <w:rPr>
                  <w:rStyle w:val="Hyperlink"/>
                </w:rPr>
                <w:t>P.L. 2022 ch. 609</w:t>
              </w:r>
            </w:hyperlink>
            <w:r w:rsidR="008C633F">
              <w:t>)</w:t>
            </w:r>
          </w:p>
          <w:p w14:paraId="6C994B12" w14:textId="77777777" w:rsidR="008C633F" w:rsidRDefault="008C633F" w:rsidP="008C633F">
            <w:pPr>
              <w:pStyle w:val="NormalWeb"/>
              <w:shd w:val="clear" w:color="auto" w:fill="FFFFFF"/>
              <w:jc w:val="center"/>
            </w:pPr>
          </w:p>
          <w:p w14:paraId="4FE1EBBF" w14:textId="77777777" w:rsidR="008C633F" w:rsidRDefault="00846370" w:rsidP="008C633F">
            <w:pPr>
              <w:pStyle w:val="NormalWeb"/>
              <w:shd w:val="clear" w:color="auto" w:fill="FFFFFF"/>
              <w:jc w:val="center"/>
            </w:pPr>
            <w:hyperlink r:id="rId234" w:history="1">
              <w:r w:rsidR="008C633F" w:rsidRPr="00A8658A">
                <w:rPr>
                  <w:rStyle w:val="Hyperlink"/>
                </w:rPr>
                <w:t>Title 24-A § 2847-G</w:t>
              </w:r>
            </w:hyperlink>
            <w:r w:rsidR="008C633F">
              <w:t xml:space="preserve">(4) (As amended by </w:t>
            </w:r>
            <w:hyperlink r:id="rId235" w:history="1">
              <w:r w:rsidR="008C633F" w:rsidRPr="00C866B9">
                <w:rPr>
                  <w:rStyle w:val="Hyperlink"/>
                </w:rPr>
                <w:t>P.L. 2022 ch. 609</w:t>
              </w:r>
            </w:hyperlink>
            <w:r w:rsidR="008C633F">
              <w:t>)</w:t>
            </w:r>
          </w:p>
          <w:p w14:paraId="291DE21E" w14:textId="77777777" w:rsidR="008C633F" w:rsidRDefault="008C633F" w:rsidP="008C633F">
            <w:pPr>
              <w:pStyle w:val="NormalWeb"/>
              <w:shd w:val="clear" w:color="auto" w:fill="FFFFFF"/>
              <w:jc w:val="center"/>
            </w:pPr>
          </w:p>
          <w:p w14:paraId="773BC02E" w14:textId="7A7869AB" w:rsidR="008C633F" w:rsidRPr="00630A97" w:rsidRDefault="00846370" w:rsidP="008C633F">
            <w:pPr>
              <w:pStyle w:val="NormalWeb"/>
              <w:spacing w:line="150" w:lineRule="atLeast"/>
              <w:jc w:val="center"/>
              <w:rPr>
                <w:color w:val="0000FF"/>
              </w:rPr>
            </w:pPr>
            <w:hyperlink r:id="rId236" w:history="1">
              <w:r w:rsidR="008C633F" w:rsidRPr="0024033B">
                <w:rPr>
                  <w:rStyle w:val="Hyperlink"/>
                </w:rPr>
                <w:t>Title 24-A § 4247</w:t>
              </w:r>
            </w:hyperlink>
            <w:r w:rsidR="008C633F">
              <w:t xml:space="preserve">(4) (As amended by </w:t>
            </w:r>
            <w:hyperlink r:id="rId237" w:history="1">
              <w:r w:rsidR="008C633F" w:rsidRPr="00C866B9">
                <w:rPr>
                  <w:rStyle w:val="Hyperlink"/>
                </w:rPr>
                <w:t>P.L. 2022 ch. 609</w:t>
              </w:r>
            </w:hyperlink>
            <w:r w:rsidR="008C633F">
              <w:t>)</w:t>
            </w: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17D71F93" w14:textId="77777777" w:rsidR="008C633F" w:rsidRDefault="008C633F" w:rsidP="008C633F">
            <w:pPr>
              <w:pStyle w:val="NormalWeb"/>
              <w:shd w:val="clear" w:color="auto" w:fill="FFFFFF"/>
            </w:pPr>
            <w:r w:rsidRPr="008333D9">
              <w:rPr>
                <w:b/>
                <w:bCs/>
              </w:rPr>
              <w:t>24 MRSA §2332-J, sub-§4</w:t>
            </w:r>
            <w:r>
              <w:rPr>
                <w:b/>
                <w:bCs/>
              </w:rPr>
              <w:t xml:space="preserve">; </w:t>
            </w:r>
            <w:r w:rsidRPr="00DA1A4E">
              <w:rPr>
                <w:b/>
                <w:bCs/>
              </w:rPr>
              <w:t>24-A MRSA §2756, sub-§3</w:t>
            </w:r>
            <w:r>
              <w:rPr>
                <w:b/>
                <w:bCs/>
              </w:rPr>
              <w:t xml:space="preserve">; </w:t>
            </w:r>
            <w:r w:rsidRPr="00DA1A4E">
              <w:rPr>
                <w:b/>
                <w:bCs/>
              </w:rPr>
              <w:t>24-A MRSA §2847-G, sub-§4</w:t>
            </w:r>
            <w:r>
              <w:rPr>
                <w:b/>
                <w:bCs/>
              </w:rPr>
              <w:t xml:space="preserve">; </w:t>
            </w:r>
            <w:r w:rsidRPr="00BA5330">
              <w:t>and</w:t>
            </w:r>
            <w:r>
              <w:t xml:space="preserve"> </w:t>
            </w:r>
            <w:r w:rsidRPr="00DA1A4E">
              <w:rPr>
                <w:b/>
                <w:bCs/>
              </w:rPr>
              <w:t>24-A MRSA §4247, sub-§4</w:t>
            </w:r>
            <w:r>
              <w:t xml:space="preserve"> all now require the following coverage: </w:t>
            </w:r>
          </w:p>
          <w:p w14:paraId="32E318B4" w14:textId="77777777" w:rsidR="008C633F" w:rsidRDefault="008C633F" w:rsidP="008C633F">
            <w:pPr>
              <w:pStyle w:val="NormalWeb"/>
              <w:shd w:val="clear" w:color="auto" w:fill="FFFFFF"/>
            </w:pPr>
            <w:r w:rsidRPr="001F2AEA">
              <w:rPr>
                <w:u w:val="single"/>
              </w:rPr>
              <w:t>Coverage of contraceptive supplies</w:t>
            </w:r>
            <w:r>
              <w:t xml:space="preserve">. Coverage required under this section must include coverage for contraceptive supplies in accordance with the following requirements. For purposes of this section, "contraceptive supplies" means all contraceptive drugs, devices and products approved by the federal Food and Drug Administration to prevent an unwanted pregnancy. </w:t>
            </w:r>
          </w:p>
          <w:p w14:paraId="4D37841C" w14:textId="77777777" w:rsidR="008C633F" w:rsidRDefault="008C633F" w:rsidP="008C633F">
            <w:pPr>
              <w:pStyle w:val="NormalWeb"/>
              <w:shd w:val="clear" w:color="auto" w:fill="FFFFFF"/>
            </w:pPr>
            <w:r>
              <w:t xml:space="preserve">A. Coverage must be provided without any deductible, coinsurance, copayment or other cost-sharing requirement. </w:t>
            </w:r>
          </w:p>
          <w:p w14:paraId="65D41464" w14:textId="77777777" w:rsidR="008C633F" w:rsidRDefault="008C633F" w:rsidP="008C633F">
            <w:pPr>
              <w:pStyle w:val="NormalWeb"/>
              <w:shd w:val="clear" w:color="auto" w:fill="FFFFFF"/>
            </w:pPr>
            <w:r>
              <w:t xml:space="preserve">B. If the federal Food and Drug Administration has approved one or more therapeutic equivalents of a contraceptive supply, an insurer is not required to cover all those therapeutically equivalent versions in accordance with this subsection, as long as at least one is covered without any deductible, coinsurance, copayment or other cost-sharing requirement in accordance with this subsection. </w:t>
            </w:r>
          </w:p>
          <w:p w14:paraId="141F2197" w14:textId="77777777" w:rsidR="008C633F" w:rsidRDefault="008C633F" w:rsidP="008C633F">
            <w:pPr>
              <w:pStyle w:val="NormalWeb"/>
              <w:shd w:val="clear" w:color="auto" w:fill="FFFFFF"/>
            </w:pPr>
            <w:r>
              <w:t>C. Coverage must be provided for the furnishing or dispensing of prescribed contraceptive supplies intended to last for a 12-month period, which may be furnished or dispensed all at once or over the course of the 12 months at the discretion of the health care provider.</w:t>
            </w:r>
          </w:p>
          <w:p w14:paraId="07151636" w14:textId="0958487E" w:rsidR="008C633F" w:rsidRDefault="008C633F" w:rsidP="008C633F">
            <w:pPr>
              <w:widowControl w:val="0"/>
              <w:autoSpaceDE w:val="0"/>
              <w:autoSpaceDN w:val="0"/>
              <w:adjustRightInd w:val="0"/>
              <w:jc w:val="both"/>
            </w:pPr>
            <w:r w:rsidRPr="008D2858">
              <w:rPr>
                <w:b/>
                <w:bCs/>
              </w:rPr>
              <w:t>Application</w:t>
            </w:r>
            <w:r>
              <w:t>: to all policies, contracts, and certificates executed, continued or renewed on or after January 1, 2023.</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4F01BB01" w14:textId="77777777" w:rsidR="008C633F" w:rsidRDefault="008C633F" w:rsidP="008C633F">
            <w:pPr>
              <w:jc w:val="center"/>
            </w:pPr>
            <w:r w:rsidRPr="000D7516">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107007B5" w14:textId="77777777" w:rsidR="008C633F" w:rsidRDefault="008C633F" w:rsidP="008C633F">
            <w:pPr>
              <w:rPr>
                <w:b/>
                <w:snapToGrid w:val="0"/>
                <w:color w:val="000000"/>
                <w:sz w:val="18"/>
              </w:rPr>
            </w:pPr>
          </w:p>
        </w:tc>
      </w:tr>
      <w:tr w:rsidR="007F54AE" w:rsidRPr="00384447" w14:paraId="030515E7"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7A929FE0" w14:textId="7696AB74" w:rsidR="007F54AE" w:rsidRDefault="007F54AE" w:rsidP="007F54AE">
            <w:pPr>
              <w:pStyle w:val="NormalWeb"/>
              <w:spacing w:line="150" w:lineRule="atLeast"/>
            </w:pPr>
            <w:r w:rsidRPr="00BC2BD3">
              <w:t>Coverage for HIV Prevention Drugs</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660C55A0" w14:textId="11BAC9D2" w:rsidR="007F54AE" w:rsidRPr="00630A97" w:rsidRDefault="00846370" w:rsidP="007F54AE">
            <w:pPr>
              <w:pStyle w:val="NormalWeb"/>
              <w:spacing w:line="150" w:lineRule="atLeast"/>
              <w:jc w:val="center"/>
              <w:rPr>
                <w:color w:val="0000FF"/>
                <w:u w:val="single"/>
              </w:rPr>
            </w:pPr>
            <w:hyperlink r:id="rId238" w:history="1">
              <w:r w:rsidR="007F54AE" w:rsidRPr="00F1308E">
                <w:rPr>
                  <w:rStyle w:val="Hyperlink"/>
                </w:rPr>
                <w:t>Title 24-A § 4317-D</w:t>
              </w:r>
            </w:hyperlink>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6201E3C1" w14:textId="77777777" w:rsidR="007F54AE" w:rsidRPr="00BC2BD3" w:rsidRDefault="007F54AE" w:rsidP="007F54AE">
            <w:pPr>
              <w:autoSpaceDE w:val="0"/>
              <w:autoSpaceDN w:val="0"/>
              <w:adjustRightInd w:val="0"/>
              <w:rPr>
                <w:rFonts w:ascii="TimesNewRomanPSMT" w:hAnsi="TimesNewRomanPSMT" w:cs="TimesNewRomanPSMT"/>
              </w:rPr>
            </w:pPr>
            <w:r w:rsidRPr="00BC2BD3">
              <w:rPr>
                <w:rFonts w:ascii="TimesNewRomanPSMT" w:hAnsi="TimesNewRomanPSMT" w:cs="TimesNewRomanPSMT"/>
              </w:rPr>
              <w:t xml:space="preserve">A. If the FDA has approved one or more HIV prevention drugs that use the same method of administration, a carrier must cover at least one approved drug for each method of administration with no out-of-pocket cost. </w:t>
            </w:r>
          </w:p>
          <w:p w14:paraId="7D8B5C58" w14:textId="77777777" w:rsidR="007F54AE" w:rsidRPr="00BC2BD3" w:rsidRDefault="007F54AE" w:rsidP="007F54AE">
            <w:pPr>
              <w:autoSpaceDE w:val="0"/>
              <w:autoSpaceDN w:val="0"/>
              <w:adjustRightInd w:val="0"/>
              <w:rPr>
                <w:rFonts w:ascii="TimesNewRomanPSMT" w:hAnsi="TimesNewRomanPSMT" w:cs="TimesNewRomanPSMT"/>
              </w:rPr>
            </w:pPr>
            <w:r w:rsidRPr="00BC2BD3">
              <w:rPr>
                <w:rFonts w:ascii="TimesNewRomanPSMT" w:hAnsi="TimesNewRomanPSMT" w:cs="TimesNewRomanPSMT"/>
              </w:rPr>
              <w:t xml:space="preserve">B. A carrier is not required to cover pre- or post-exposure prophylaxis drug dispensed or administered by an out-of-network pharmacy provider unless the enrollee's health plan provides an out-of-network pharmacy benefit. </w:t>
            </w:r>
          </w:p>
          <w:p w14:paraId="023DC1B5" w14:textId="6662981F" w:rsidR="007F54AE" w:rsidRPr="00EF0C1E" w:rsidRDefault="007F54AE" w:rsidP="007F54AE">
            <w:pPr>
              <w:pStyle w:val="NormalWeb"/>
              <w:spacing w:line="150" w:lineRule="atLeast"/>
            </w:pPr>
            <w:r w:rsidRPr="00BC2BD3">
              <w:rPr>
                <w:rFonts w:ascii="TimesNewRomanPSMT" w:hAnsi="TimesNewRomanPSMT" w:cs="TimesNewRomanPSMT"/>
              </w:rPr>
              <w:lastRenderedPageBreak/>
              <w:t>C. A carrier may not prohibit a pharmacy from dispensing or administering any HIV prevention drugs.</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163CE36B" w14:textId="6F614427" w:rsidR="007F54AE" w:rsidRPr="000D7516" w:rsidRDefault="007F54AE" w:rsidP="007F54AE">
            <w:pPr>
              <w:jc w:val="center"/>
              <w:rPr>
                <w:rFonts w:ascii="Segoe UI Symbol" w:eastAsia="MS Mincho" w:hAnsi="Segoe UI Symbol" w:cs="Segoe UI Symbol"/>
              </w:rPr>
            </w:pPr>
            <w:r w:rsidRPr="00EF0C1E">
              <w:rPr>
                <w:rFonts w:ascii="Arial Unicode MS" w:eastAsia="MS Mincho" w:hAnsi="Arial Unicode MS" w:cs="Arial Unicode MS"/>
              </w:rPr>
              <w:lastRenderedPageBreak/>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38ED4F39" w14:textId="77777777" w:rsidR="007F54AE" w:rsidRDefault="007F54AE" w:rsidP="007F54AE">
            <w:pPr>
              <w:rPr>
                <w:b/>
                <w:snapToGrid w:val="0"/>
                <w:color w:val="000000"/>
                <w:sz w:val="18"/>
              </w:rPr>
            </w:pPr>
          </w:p>
        </w:tc>
      </w:tr>
      <w:tr w:rsidR="007F54AE" w:rsidRPr="00384447" w14:paraId="0CF89A66"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390E02F3" w14:textId="77777777" w:rsidR="007F54AE" w:rsidRDefault="007F54AE" w:rsidP="007F54AE">
            <w:pPr>
              <w:pStyle w:val="NormalWeb"/>
              <w:spacing w:line="150" w:lineRule="atLeast"/>
            </w:pPr>
            <w:r>
              <w:t xml:space="preserve">Diabetes supplies </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6993F9EB" w14:textId="77777777" w:rsidR="007F54AE" w:rsidRPr="00630A97" w:rsidRDefault="007F54AE" w:rsidP="007F54AE">
            <w:pPr>
              <w:pStyle w:val="NormalWeb"/>
              <w:spacing w:line="150" w:lineRule="atLeast"/>
              <w:jc w:val="center"/>
              <w:rPr>
                <w:color w:val="0000FF"/>
              </w:rPr>
            </w:pPr>
            <w:r w:rsidRPr="00630A97">
              <w:rPr>
                <w:color w:val="0000FF"/>
                <w:u w:val="single"/>
              </w:rPr>
              <w:t xml:space="preserve">24-A M.R.S.A. </w:t>
            </w:r>
            <w:hyperlink r:id="rId239" w:history="1">
              <w:r w:rsidRPr="00630A97">
                <w:rPr>
                  <w:rStyle w:val="Hyperlink"/>
                </w:rPr>
                <w:t>§4240</w:t>
              </w:r>
            </w:hyperlink>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6CE79DCF" w14:textId="77777777" w:rsidR="007F54AE" w:rsidRDefault="007F54AE" w:rsidP="007F54AE">
            <w:pPr>
              <w:pStyle w:val="NormalWeb"/>
              <w:spacing w:line="150" w:lineRule="atLeast"/>
            </w:pPr>
            <w:r w:rsidRPr="00EF0C1E">
              <w:t>Benefits must be provided for medically necessary equipment and supplies used to treat diabetes (insulin, oral hypoglycemic agents, monitors, test strips, syringes and lancets) and approved self-man</w:t>
            </w:r>
            <w:r>
              <w:t>agement and education training authorized by the State's Diabetes Control Project within the Maine Bureau of Health.</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0C9E0E8E" w14:textId="77777777" w:rsidR="007F54AE" w:rsidRDefault="007F54AE" w:rsidP="007F54AE">
            <w:pPr>
              <w:jc w:val="center"/>
            </w:pPr>
            <w:r w:rsidRPr="000D7516">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26A116E8" w14:textId="77777777" w:rsidR="007F54AE" w:rsidRDefault="007F54AE" w:rsidP="007F54AE">
            <w:pPr>
              <w:rPr>
                <w:b/>
                <w:snapToGrid w:val="0"/>
                <w:color w:val="000000"/>
                <w:sz w:val="18"/>
              </w:rPr>
            </w:pPr>
          </w:p>
        </w:tc>
      </w:tr>
      <w:tr w:rsidR="00F5490C" w:rsidRPr="00384447" w14:paraId="36682218"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2A50AE95" w14:textId="77777777" w:rsidR="00F5490C" w:rsidRDefault="00F5490C" w:rsidP="00F5490C">
            <w:pPr>
              <w:pStyle w:val="NormalWeb"/>
              <w:shd w:val="clear" w:color="auto" w:fill="FFFFFF"/>
            </w:pPr>
            <w:r>
              <w:t>Dispensing an Emergency Supply of Chronic Maintenance Drugs</w:t>
            </w:r>
          </w:p>
          <w:p w14:paraId="505398DC" w14:textId="77777777" w:rsidR="00F5490C" w:rsidRPr="00940C93" w:rsidRDefault="00F5490C" w:rsidP="00F5490C">
            <w:pPr>
              <w:pStyle w:val="NormalWeb"/>
              <w:shd w:val="clear" w:color="auto" w:fill="FFFFFF"/>
            </w:pP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744648C4" w14:textId="77777777" w:rsidR="00F5490C" w:rsidRDefault="00F5490C" w:rsidP="00F5490C">
            <w:pPr>
              <w:pStyle w:val="NormalWeb"/>
              <w:shd w:val="clear" w:color="auto" w:fill="FFFFFF"/>
              <w:jc w:val="center"/>
            </w:pPr>
            <w:r>
              <w:t xml:space="preserve">24-A MRSA §4317-E (As enacted by </w:t>
            </w:r>
            <w:hyperlink r:id="rId240" w:history="1">
              <w:r w:rsidRPr="009F6F91">
                <w:rPr>
                  <w:rStyle w:val="Hyperlink"/>
                </w:rPr>
                <w:t>P.L. 2022 ch. 566</w:t>
              </w:r>
            </w:hyperlink>
            <w:r>
              <w:t>);</w:t>
            </w:r>
          </w:p>
          <w:p w14:paraId="476281B6" w14:textId="77777777" w:rsidR="00F5490C" w:rsidRDefault="00F5490C" w:rsidP="00F5490C">
            <w:pPr>
              <w:pStyle w:val="NormalWeb"/>
              <w:shd w:val="clear" w:color="auto" w:fill="FFFFFF"/>
              <w:jc w:val="center"/>
            </w:pPr>
          </w:p>
          <w:p w14:paraId="321C1560" w14:textId="2916FC5C" w:rsidR="00F5490C" w:rsidRPr="00940C93" w:rsidRDefault="00F5490C" w:rsidP="00F5490C">
            <w:pPr>
              <w:pStyle w:val="NormalWeb"/>
              <w:shd w:val="clear" w:color="auto" w:fill="FFFFFF"/>
              <w:jc w:val="center"/>
            </w:pPr>
            <w:r>
              <w:t xml:space="preserve">32 MRSA §13786-F (As enacted by </w:t>
            </w:r>
            <w:hyperlink r:id="rId241" w:history="1">
              <w:r w:rsidRPr="009F6F91">
                <w:rPr>
                  <w:rStyle w:val="Hyperlink"/>
                </w:rPr>
                <w:t>P.L. 2022 ch. 566</w:t>
              </w:r>
            </w:hyperlink>
            <w:r>
              <w:t>)</w:t>
            </w: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71DC15B5" w14:textId="77777777" w:rsidR="00F5490C" w:rsidRPr="009B0F60" w:rsidRDefault="00F5490C" w:rsidP="00F5490C">
            <w:pPr>
              <w:pStyle w:val="NormalWeb"/>
              <w:shd w:val="clear" w:color="auto" w:fill="FFFFFF"/>
              <w:rPr>
                <w:b/>
                <w:bCs/>
              </w:rPr>
            </w:pPr>
            <w:r w:rsidRPr="009B0F60">
              <w:rPr>
                <w:b/>
                <w:bCs/>
              </w:rPr>
              <w:t xml:space="preserve">§4317-E. </w:t>
            </w:r>
            <w:r w:rsidRPr="009B0F60">
              <w:rPr>
                <w:b/>
                <w:bCs/>
                <w:u w:val="single"/>
              </w:rPr>
              <w:t>Coverage for emergency supply of chronic maintenance drugs</w:t>
            </w:r>
            <w:r w:rsidRPr="009B0F60">
              <w:rPr>
                <w:b/>
                <w:bCs/>
              </w:rPr>
              <w:t xml:space="preserve"> </w:t>
            </w:r>
          </w:p>
          <w:p w14:paraId="2339BB1D" w14:textId="77777777" w:rsidR="00F5490C" w:rsidRDefault="00F5490C" w:rsidP="00F5490C">
            <w:pPr>
              <w:pStyle w:val="NormalWeb"/>
              <w:shd w:val="clear" w:color="auto" w:fill="FFFFFF"/>
            </w:pPr>
            <w:r>
              <w:t xml:space="preserve">1. </w:t>
            </w:r>
            <w:r w:rsidRPr="00D80230">
              <w:rPr>
                <w:u w:val="single"/>
              </w:rPr>
              <w:t>Definition</w:t>
            </w:r>
            <w:r>
              <w:t xml:space="preserve">. "Chronic maintenance drug" has the same meaning as in Title 32, section 13786-F, subsection 1. "Chronic maintenance drug" means a medication prescribed to treat a chronic, long-term condition and that is taken on a regular, recurring basis. </w:t>
            </w:r>
          </w:p>
          <w:p w14:paraId="78CC12D6" w14:textId="77777777" w:rsidR="00F5490C" w:rsidRDefault="00F5490C" w:rsidP="00F5490C">
            <w:pPr>
              <w:pStyle w:val="NormalWeb"/>
              <w:shd w:val="clear" w:color="auto" w:fill="FFFFFF"/>
            </w:pPr>
          </w:p>
          <w:p w14:paraId="47FB8AA3" w14:textId="77777777" w:rsidR="00F5490C" w:rsidRPr="007F3D94" w:rsidRDefault="00F5490C" w:rsidP="00F5490C">
            <w:pPr>
              <w:pStyle w:val="Default"/>
            </w:pPr>
            <w:r>
              <w:t>A</w:t>
            </w:r>
            <w:r w:rsidRPr="007F3D94">
              <w:t xml:space="preserve"> pharmacist </w:t>
            </w:r>
            <w:r>
              <w:t>may</w:t>
            </w:r>
            <w:r w:rsidRPr="007F3D94">
              <w:t xml:space="preserve"> dispense an emergency supply of a chronic maintenance drug to a patient without a prescription if the pharmacist is unable to obtain authorization to refill the prescription from a health care provider and the pharmacist has a record of the prescription in the name of the patient, including the amount of the drug dispensed in the most recent prescription or the standard unit of dispensing the drug, and that record does not indicate that no emergency supply is permitted. A pharmacist may dispense an emergency supply of a chronic maintenance drug to a patient as long as the following conditions are met: </w:t>
            </w:r>
          </w:p>
          <w:p w14:paraId="18026277" w14:textId="77777777" w:rsidR="00F5490C" w:rsidRPr="007F3D94" w:rsidRDefault="00F5490C" w:rsidP="00F5490C">
            <w:pPr>
              <w:pStyle w:val="Default"/>
            </w:pPr>
            <w:r w:rsidRPr="007F3D94">
              <w:t>1. The drug dispensed may not be a controlled substance included in Schedules I and II under the federal Controlled Substances Act</w:t>
            </w:r>
            <w:r>
              <w:t>;</w:t>
            </w:r>
            <w:r w:rsidRPr="007F3D94">
              <w:t xml:space="preserve"> </w:t>
            </w:r>
          </w:p>
          <w:p w14:paraId="2E881B24" w14:textId="77777777" w:rsidR="00F5490C" w:rsidRPr="007F3D94" w:rsidRDefault="00F5490C" w:rsidP="00F5490C">
            <w:pPr>
              <w:pStyle w:val="Default"/>
            </w:pPr>
          </w:p>
          <w:p w14:paraId="3685F87D" w14:textId="77777777" w:rsidR="00F5490C" w:rsidRPr="007F3D94" w:rsidRDefault="00F5490C" w:rsidP="00F5490C">
            <w:pPr>
              <w:pStyle w:val="Default"/>
            </w:pPr>
            <w:r w:rsidRPr="007F3D94">
              <w:t xml:space="preserve">2. The amount dispensed may not exceed a 30-day supply or, if the standard unit of dispensing exceeds a 30-day supply, may not exceed the smallest standard unit of dispensing, except that, if the drug is included on Schedule III or IV of the federal Controlled Substances Act, the amount dispensed may not exceed a 7-day supply; </w:t>
            </w:r>
          </w:p>
          <w:p w14:paraId="4C9AA708" w14:textId="77777777" w:rsidR="00F5490C" w:rsidRPr="007F3D94" w:rsidRDefault="00F5490C" w:rsidP="00F5490C">
            <w:pPr>
              <w:pStyle w:val="Default"/>
            </w:pPr>
          </w:p>
          <w:p w14:paraId="6406ACA7" w14:textId="77777777" w:rsidR="00F5490C" w:rsidRPr="007F3D94" w:rsidRDefault="00F5490C" w:rsidP="00F5490C">
            <w:pPr>
              <w:pStyle w:val="Default"/>
            </w:pPr>
            <w:r w:rsidRPr="007F3D94">
              <w:t xml:space="preserve">3. The pharmacist may not dispense the chronic maintenance drug in an emergency supply to the same patient more than twice in a 12-month period; and </w:t>
            </w:r>
          </w:p>
          <w:p w14:paraId="6F1A7F32" w14:textId="77777777" w:rsidR="00F5490C" w:rsidRPr="007F3D94" w:rsidRDefault="00F5490C" w:rsidP="00F5490C">
            <w:pPr>
              <w:pStyle w:val="Default"/>
            </w:pPr>
          </w:p>
          <w:p w14:paraId="668E9D05" w14:textId="77777777" w:rsidR="00F5490C" w:rsidRPr="007F3D94" w:rsidRDefault="00F5490C" w:rsidP="00F5490C">
            <w:pPr>
              <w:pStyle w:val="Default"/>
            </w:pPr>
            <w:r w:rsidRPr="007F3D94">
              <w:t xml:space="preserve">4. The pharmacist must determine, in the pharmacist’s professional judgment, that the prescription is essential to sustain the life of the patient or to continue therapy for a chronic condition of the patient and that failure to dispense the drug could reasonably produce undesirable health consequences or cause physical or mental discomfort. </w:t>
            </w:r>
          </w:p>
          <w:p w14:paraId="082AAC66" w14:textId="77777777" w:rsidR="00F5490C" w:rsidRPr="007F3D94" w:rsidRDefault="00F5490C" w:rsidP="00F5490C">
            <w:pPr>
              <w:pStyle w:val="Default"/>
            </w:pPr>
          </w:p>
          <w:p w14:paraId="682487E3" w14:textId="77777777" w:rsidR="00F5490C" w:rsidRPr="007F3D94" w:rsidRDefault="00F5490C" w:rsidP="00F5490C">
            <w:pPr>
              <w:pStyle w:val="Default"/>
            </w:pPr>
            <w:r w:rsidRPr="007F3D94">
              <w:t xml:space="preserve">The law requires that the pharmacist notify the practitioner who issued the prescription or another practitioner responsible for the patient's care no later than 72 hours after the emergency supply is dispensed. </w:t>
            </w:r>
          </w:p>
          <w:p w14:paraId="7A6CDB77" w14:textId="5C7E1091" w:rsidR="00F5490C" w:rsidRPr="00940C93" w:rsidRDefault="00F5490C" w:rsidP="00F5490C">
            <w:r w:rsidRPr="007F3D94">
              <w:t xml:space="preserve">Public Law 2021, chapter 566 also requires health insurance carriers to make available coverage in all health plans for an emergency supply of a chronic maintenance drug dispensed in this manner. Any cost-sharing requirement applicable to that chronic maintenance drug may be imposed by a health insurer on an emergency supply. </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3D2C4B08" w14:textId="6B4E633D" w:rsidR="00F5490C" w:rsidRPr="000D7516" w:rsidRDefault="00F5490C" w:rsidP="00F5490C">
            <w:pPr>
              <w:jc w:val="center"/>
              <w:rPr>
                <w:rFonts w:ascii="Segoe UI Symbol" w:eastAsia="MS Mincho" w:hAnsi="Segoe UI Symbol" w:cs="Segoe UI Symbol"/>
              </w:rPr>
            </w:pPr>
            <w:r w:rsidRPr="00EF0C1E">
              <w:rPr>
                <w:rFonts w:ascii="Arial Unicode MS" w:eastAsia="MS Mincho" w:hAnsi="Arial Unicode MS" w:cs="Arial Unicode MS"/>
              </w:rPr>
              <w:lastRenderedPageBreak/>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674753D6" w14:textId="77777777" w:rsidR="00F5490C" w:rsidRDefault="00F5490C" w:rsidP="00F5490C">
            <w:pPr>
              <w:rPr>
                <w:b/>
                <w:snapToGrid w:val="0"/>
                <w:color w:val="000000"/>
                <w:sz w:val="18"/>
              </w:rPr>
            </w:pPr>
          </w:p>
        </w:tc>
      </w:tr>
      <w:tr w:rsidR="007F54AE" w:rsidRPr="00384447" w14:paraId="303133B9"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384805E9" w14:textId="77777777" w:rsidR="007F54AE" w:rsidRPr="00940C93" w:rsidRDefault="007F54AE" w:rsidP="007F54AE">
            <w:pPr>
              <w:pStyle w:val="NormalWeb"/>
              <w:shd w:val="clear" w:color="auto" w:fill="FFFFFF"/>
            </w:pPr>
            <w:r w:rsidRPr="00940C93">
              <w:t>Drug Mail Order Opt Out</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3E1780BB" w14:textId="77777777" w:rsidR="007F54AE" w:rsidRPr="00940C93" w:rsidRDefault="007F54AE" w:rsidP="007F54AE">
            <w:pPr>
              <w:pStyle w:val="NormalWeb"/>
              <w:shd w:val="clear" w:color="auto" w:fill="FFFFFF"/>
              <w:jc w:val="center"/>
            </w:pPr>
            <w:r w:rsidRPr="00940C93">
              <w:t>45 CFR §156.122(e)</w:t>
            </w: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26B24B8B" w14:textId="77777777" w:rsidR="007F54AE" w:rsidRPr="00940C93" w:rsidRDefault="007F54AE" w:rsidP="007F54AE">
            <w:r w:rsidRPr="00940C93">
              <w:t xml:space="preserve">A health plan that </w:t>
            </w:r>
            <w:r>
              <w:t xml:space="preserve">provides an essential health benefits (EHB) </w:t>
            </w:r>
            <w:r w:rsidRPr="00940C93">
              <w:t>package cannot have a mail-order only prescription drug benefit.</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2108E386" w14:textId="77777777" w:rsidR="007F54AE" w:rsidRPr="000D7516" w:rsidRDefault="007F54AE" w:rsidP="007F54AE">
            <w:pPr>
              <w:jc w:val="center"/>
              <w:rPr>
                <w:rFonts w:ascii="Arial Unicode MS" w:eastAsia="MS Mincho" w:hAnsi="Arial Unicode MS" w:cs="Arial Unicode MS"/>
              </w:rPr>
            </w:pPr>
            <w:r w:rsidRPr="000D7516">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6D0D3EDA" w14:textId="77777777" w:rsidR="007F54AE" w:rsidRDefault="007F54AE" w:rsidP="007F54AE">
            <w:pPr>
              <w:rPr>
                <w:b/>
                <w:snapToGrid w:val="0"/>
                <w:color w:val="000000"/>
                <w:sz w:val="18"/>
              </w:rPr>
            </w:pPr>
          </w:p>
        </w:tc>
      </w:tr>
      <w:tr w:rsidR="007F54AE" w:rsidRPr="00384447" w14:paraId="59E22F6C"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6A9A03DD" w14:textId="77777777" w:rsidR="007F54AE" w:rsidRPr="006F72DA" w:rsidRDefault="007F54AE" w:rsidP="007F54AE">
            <w:pPr>
              <w:widowControl w:val="0"/>
              <w:autoSpaceDE w:val="0"/>
              <w:autoSpaceDN w:val="0"/>
              <w:adjustRightInd w:val="0"/>
            </w:pPr>
            <w:r w:rsidRPr="006F72DA">
              <w:rPr>
                <w:bCs/>
                <w:color w:val="000000"/>
              </w:rPr>
              <w:t>Early refills of prescription eye drops</w:t>
            </w:r>
          </w:p>
          <w:p w14:paraId="31933650" w14:textId="77777777" w:rsidR="007F54AE" w:rsidRPr="006F72DA" w:rsidRDefault="007F54AE" w:rsidP="007F54AE">
            <w:pPr>
              <w:widowControl w:val="0"/>
              <w:tabs>
                <w:tab w:val="left" w:pos="2651"/>
              </w:tabs>
              <w:autoSpaceDE w:val="0"/>
              <w:autoSpaceDN w:val="0"/>
              <w:adjustRightInd w:val="0"/>
              <w:spacing w:before="160"/>
              <w:jc w:val="both"/>
            </w:pPr>
            <w:r w:rsidRPr="006F72DA">
              <w:rPr>
                <w:color w:val="000000"/>
              </w:rPr>
              <w:t> </w:t>
            </w:r>
            <w:r w:rsidRPr="006F72DA">
              <w:rPr>
                <w:color w:val="000000"/>
              </w:rPr>
              <w:tab/>
            </w:r>
          </w:p>
          <w:p w14:paraId="77976CA8" w14:textId="77777777" w:rsidR="007F54AE" w:rsidRPr="006F72DA" w:rsidRDefault="007F54AE" w:rsidP="007F54AE">
            <w:pPr>
              <w:pStyle w:val="NormalWeb"/>
              <w:spacing w:line="180" w:lineRule="atLeast"/>
            </w:pP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073061D2" w14:textId="77777777" w:rsidR="007F54AE" w:rsidRPr="006F72DA" w:rsidRDefault="00846370" w:rsidP="007F54AE">
            <w:pPr>
              <w:pStyle w:val="NormalWeb"/>
              <w:spacing w:line="180" w:lineRule="atLeast"/>
              <w:jc w:val="center"/>
            </w:pPr>
            <w:hyperlink r:id="rId242" w:history="1">
              <w:r w:rsidR="007F54AE" w:rsidRPr="00F02C7A">
                <w:rPr>
                  <w:rStyle w:val="Hyperlink"/>
                </w:rPr>
                <w:t>24-A M.R.S.A. §4314-A</w:t>
              </w:r>
            </w:hyperlink>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66256145" w14:textId="77777777" w:rsidR="007F54AE" w:rsidRPr="006F72DA" w:rsidRDefault="007F54AE" w:rsidP="007F54AE">
            <w:pPr>
              <w:widowControl w:val="0"/>
              <w:autoSpaceDE w:val="0"/>
              <w:autoSpaceDN w:val="0"/>
              <w:adjustRightInd w:val="0"/>
              <w:jc w:val="both"/>
            </w:pPr>
            <w:r w:rsidRPr="006F72DA">
              <w:rPr>
                <w:color w:val="000000"/>
              </w:rPr>
              <w:t>A carrier offering a health plan in this State shall provide coverage for one early refill of a prescription for eye drops if the following criteria are met:</w:t>
            </w:r>
          </w:p>
          <w:p w14:paraId="431185CF" w14:textId="77777777" w:rsidR="007F54AE" w:rsidRPr="006F72DA" w:rsidRDefault="007F54AE" w:rsidP="007F54AE">
            <w:pPr>
              <w:widowControl w:val="0"/>
              <w:autoSpaceDE w:val="0"/>
              <w:autoSpaceDN w:val="0"/>
              <w:adjustRightInd w:val="0"/>
              <w:jc w:val="both"/>
            </w:pPr>
            <w:r w:rsidRPr="006F72DA">
              <w:rPr>
                <w:color w:val="000000"/>
              </w:rPr>
              <w:t> </w:t>
            </w:r>
          </w:p>
          <w:p w14:paraId="124725B4" w14:textId="77777777" w:rsidR="007F54AE" w:rsidRPr="006F72DA" w:rsidRDefault="007F54AE" w:rsidP="007F54AE">
            <w:pPr>
              <w:widowControl w:val="0"/>
              <w:autoSpaceDE w:val="0"/>
              <w:autoSpaceDN w:val="0"/>
              <w:adjustRightInd w:val="0"/>
              <w:jc w:val="both"/>
            </w:pPr>
            <w:r w:rsidRPr="006F72DA">
              <w:rPr>
                <w:color w:val="000000"/>
              </w:rPr>
              <w:t>A.  The enrollee requests the refill no earlier than the date on which 70% of the days of use authorized by the prescribing health care provider have elapsed;</w:t>
            </w:r>
          </w:p>
          <w:p w14:paraId="4E7E1327" w14:textId="77777777" w:rsidR="007F54AE" w:rsidRPr="006F72DA" w:rsidRDefault="007F54AE" w:rsidP="007F54AE">
            <w:pPr>
              <w:widowControl w:val="0"/>
              <w:autoSpaceDE w:val="0"/>
              <w:autoSpaceDN w:val="0"/>
              <w:adjustRightInd w:val="0"/>
              <w:jc w:val="both"/>
            </w:pPr>
            <w:r w:rsidRPr="006F72DA">
              <w:rPr>
                <w:color w:val="000000"/>
              </w:rPr>
              <w:t> </w:t>
            </w:r>
          </w:p>
          <w:p w14:paraId="55B191D0" w14:textId="77777777" w:rsidR="007F54AE" w:rsidRPr="006F72DA" w:rsidRDefault="007F54AE" w:rsidP="007F54AE">
            <w:pPr>
              <w:widowControl w:val="0"/>
              <w:autoSpaceDE w:val="0"/>
              <w:autoSpaceDN w:val="0"/>
              <w:adjustRightInd w:val="0"/>
              <w:jc w:val="both"/>
            </w:pPr>
            <w:r w:rsidRPr="006F72DA">
              <w:rPr>
                <w:color w:val="000000"/>
              </w:rPr>
              <w:t>B.  The prescribing health care provider indicated on the original prescription that a specific number of refills are authorized;</w:t>
            </w:r>
          </w:p>
          <w:p w14:paraId="1833BFD1" w14:textId="77777777" w:rsidR="007F54AE" w:rsidRPr="006F72DA" w:rsidRDefault="007F54AE" w:rsidP="007F54AE">
            <w:pPr>
              <w:widowControl w:val="0"/>
              <w:autoSpaceDE w:val="0"/>
              <w:autoSpaceDN w:val="0"/>
              <w:adjustRightInd w:val="0"/>
              <w:jc w:val="both"/>
            </w:pPr>
            <w:r w:rsidRPr="006F72DA">
              <w:rPr>
                <w:color w:val="000000"/>
              </w:rPr>
              <w:t> </w:t>
            </w:r>
          </w:p>
          <w:p w14:paraId="145273F2" w14:textId="77777777" w:rsidR="007F54AE" w:rsidRPr="006F72DA" w:rsidRDefault="007F54AE" w:rsidP="007F54AE">
            <w:pPr>
              <w:widowControl w:val="0"/>
              <w:autoSpaceDE w:val="0"/>
              <w:autoSpaceDN w:val="0"/>
              <w:adjustRightInd w:val="0"/>
              <w:jc w:val="both"/>
            </w:pPr>
            <w:r w:rsidRPr="006F72DA">
              <w:rPr>
                <w:color w:val="000000"/>
              </w:rPr>
              <w:t>C.  The refill requested by the enrollee does not exceed the number of refills indicated on the original prescription;</w:t>
            </w:r>
          </w:p>
          <w:p w14:paraId="3A36B52D" w14:textId="77777777" w:rsidR="007F54AE" w:rsidRPr="006F72DA" w:rsidRDefault="007F54AE" w:rsidP="007F54AE">
            <w:pPr>
              <w:widowControl w:val="0"/>
              <w:autoSpaceDE w:val="0"/>
              <w:autoSpaceDN w:val="0"/>
              <w:adjustRightInd w:val="0"/>
              <w:jc w:val="both"/>
            </w:pPr>
            <w:r w:rsidRPr="006F72DA">
              <w:rPr>
                <w:color w:val="000000"/>
              </w:rPr>
              <w:t> </w:t>
            </w:r>
          </w:p>
          <w:p w14:paraId="5FD143E8" w14:textId="77777777" w:rsidR="007F54AE" w:rsidRPr="006F72DA" w:rsidRDefault="007F54AE" w:rsidP="007F54AE">
            <w:pPr>
              <w:widowControl w:val="0"/>
              <w:autoSpaceDE w:val="0"/>
              <w:autoSpaceDN w:val="0"/>
              <w:adjustRightInd w:val="0"/>
              <w:jc w:val="both"/>
            </w:pPr>
            <w:r w:rsidRPr="006F72DA">
              <w:rPr>
                <w:color w:val="000000"/>
              </w:rPr>
              <w:t xml:space="preserve">D.  The prescription has not been refilled more than once during the </w:t>
            </w:r>
            <w:r w:rsidRPr="006F72DA">
              <w:rPr>
                <w:color w:val="000000"/>
              </w:rPr>
              <w:lastRenderedPageBreak/>
              <w:t>period authorized by the prescribing health care provider prior to the request for an early refill; and</w:t>
            </w:r>
          </w:p>
          <w:p w14:paraId="7A26FCD6" w14:textId="77777777" w:rsidR="007F54AE" w:rsidRPr="006F72DA" w:rsidRDefault="007F54AE" w:rsidP="007F54AE">
            <w:pPr>
              <w:widowControl w:val="0"/>
              <w:autoSpaceDE w:val="0"/>
              <w:autoSpaceDN w:val="0"/>
              <w:adjustRightInd w:val="0"/>
              <w:jc w:val="both"/>
            </w:pPr>
            <w:r w:rsidRPr="006F72DA">
              <w:rPr>
                <w:color w:val="000000"/>
              </w:rPr>
              <w:t> </w:t>
            </w:r>
          </w:p>
          <w:p w14:paraId="44BE8A9D" w14:textId="77777777" w:rsidR="007F54AE" w:rsidRPr="006F72DA" w:rsidRDefault="007F54AE" w:rsidP="007F54AE">
            <w:pPr>
              <w:widowControl w:val="0"/>
              <w:autoSpaceDE w:val="0"/>
              <w:autoSpaceDN w:val="0"/>
              <w:adjustRightInd w:val="0"/>
              <w:jc w:val="both"/>
            </w:pPr>
            <w:r w:rsidRPr="006F72DA">
              <w:rPr>
                <w:color w:val="000000"/>
              </w:rPr>
              <w:t>E.  The prescription eye drops are a covered benefit under the enrollee's health plan.</w:t>
            </w:r>
          </w:p>
          <w:p w14:paraId="5CD88007" w14:textId="77777777" w:rsidR="007F54AE" w:rsidRPr="006F72DA" w:rsidRDefault="007F54AE" w:rsidP="007F54AE">
            <w:pPr>
              <w:widowControl w:val="0"/>
              <w:autoSpaceDE w:val="0"/>
              <w:autoSpaceDN w:val="0"/>
              <w:adjustRightInd w:val="0"/>
              <w:jc w:val="both"/>
            </w:pPr>
            <w:r w:rsidRPr="006F72DA">
              <w:rPr>
                <w:color w:val="000000"/>
              </w:rPr>
              <w:t> </w:t>
            </w:r>
          </w:p>
          <w:p w14:paraId="78B461F5" w14:textId="77777777" w:rsidR="007F54AE" w:rsidRPr="006F72DA" w:rsidRDefault="007F54AE" w:rsidP="007F54AE">
            <w:pPr>
              <w:widowControl w:val="0"/>
              <w:autoSpaceDE w:val="0"/>
              <w:autoSpaceDN w:val="0"/>
              <w:adjustRightInd w:val="0"/>
              <w:jc w:val="both"/>
            </w:pPr>
            <w:r w:rsidRPr="006F72DA">
              <w:rPr>
                <w:bCs/>
                <w:color w:val="000000"/>
              </w:rPr>
              <w:t>2.  Cost sharing.</w:t>
            </w:r>
            <w:r w:rsidRPr="006F72DA">
              <w:rPr>
                <w:b/>
                <w:bCs/>
                <w:color w:val="000000"/>
              </w:rPr>
              <w:t xml:space="preserve">  </w:t>
            </w:r>
            <w:r w:rsidRPr="006F72DA">
              <w:rPr>
                <w:color w:val="000000"/>
              </w:rPr>
              <w:t xml:space="preserve"> A carrier may impose a deductible, copayment or coinsurance requirement for an early refill under this section as permitted under the health plan.</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3B1EF6E7" w14:textId="77777777" w:rsidR="007F54AE" w:rsidRDefault="007F54AE" w:rsidP="007F54AE">
            <w:pPr>
              <w:jc w:val="center"/>
            </w:pPr>
            <w:r w:rsidRPr="00860248">
              <w:rPr>
                <w:rFonts w:ascii="MS Mincho" w:eastAsia="MS Mincho" w:hAnsi="MS Mincho" w:cs="MS Mincho" w:hint="eastAsia"/>
              </w:rPr>
              <w:lastRenderedPageBreak/>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2DF2E259" w14:textId="77777777" w:rsidR="007F54AE" w:rsidRPr="003507C3" w:rsidRDefault="007F54AE" w:rsidP="007F54AE">
            <w:pPr>
              <w:rPr>
                <w:b/>
                <w:snapToGrid w:val="0"/>
                <w:color w:val="000000"/>
              </w:rPr>
            </w:pPr>
          </w:p>
        </w:tc>
      </w:tr>
      <w:tr w:rsidR="007F54AE" w:rsidRPr="00384447" w14:paraId="4421CF25"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554219D3" w14:textId="2E7F1F65" w:rsidR="007F54AE" w:rsidRPr="0013328F" w:rsidRDefault="007F54AE" w:rsidP="007F54AE">
            <w:r w:rsidRPr="004C0B28">
              <w:t>Electronic transmission of prior authorization requests for prescription drugs</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5DE443E0" w14:textId="77777777" w:rsidR="007F54AE" w:rsidRPr="0060398C" w:rsidRDefault="00846370" w:rsidP="007F54AE">
            <w:pPr>
              <w:jc w:val="center"/>
            </w:pPr>
            <w:hyperlink r:id="rId243" w:history="1">
              <w:r w:rsidR="007F54AE" w:rsidRPr="00012C3C">
                <w:rPr>
                  <w:rStyle w:val="Hyperlink"/>
                </w:rPr>
                <w:t>Title 24-A § 4304(2-B)</w:t>
              </w:r>
            </w:hyperlink>
          </w:p>
          <w:p w14:paraId="190CCE94" w14:textId="77777777" w:rsidR="007F54AE" w:rsidRPr="0060398C" w:rsidRDefault="007F54AE" w:rsidP="007F54AE">
            <w:pPr>
              <w:jc w:val="center"/>
            </w:pPr>
          </w:p>
          <w:p w14:paraId="63E59A74" w14:textId="506FA55D" w:rsidR="007F54AE" w:rsidRPr="0013328F" w:rsidRDefault="00846370" w:rsidP="007F54AE">
            <w:pPr>
              <w:jc w:val="center"/>
              <w:rPr>
                <w:u w:val="single"/>
              </w:rPr>
            </w:pPr>
            <w:hyperlink r:id="rId244" w:history="1">
              <w:r w:rsidR="007F54AE" w:rsidRPr="00012C3C">
                <w:rPr>
                  <w:rStyle w:val="Hyperlink"/>
                </w:rPr>
                <w:t xml:space="preserve">Title 24-A § 4304(2) </w:t>
              </w:r>
            </w:hyperlink>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79A6E503" w14:textId="77777777" w:rsidR="007F54AE" w:rsidRPr="0050472A" w:rsidRDefault="007F54AE" w:rsidP="007F54AE">
            <w:pPr>
              <w:autoSpaceDE w:val="0"/>
              <w:autoSpaceDN w:val="0"/>
              <w:adjustRightInd w:val="0"/>
              <w:rPr>
                <w:rFonts w:ascii="TimesNewRomanPSMT" w:hAnsi="TimesNewRomanPSMT" w:cs="TimesNewRomanPSMT"/>
              </w:rPr>
            </w:pPr>
            <w:r w:rsidRPr="0050472A">
              <w:rPr>
                <w:rFonts w:ascii="TimesNewRomanPSMT" w:hAnsi="TimesNewRomanPSMT" w:cs="TimesNewRomanPSMT"/>
              </w:rPr>
              <w:t>If a health plan provides coverage for prescription drugs, the carrier must accept and respond to prior authorization requests through a secure electronic transmission using standards recommended by a national institute for the development of fair standards and adopted by a national council for prescription drug programs for electronic prescribing transactions.  Transmission of a facsimile through a proprietary payer portal or by use of an electronic form is not considered electronic transmission.</w:t>
            </w:r>
          </w:p>
          <w:p w14:paraId="12ACB022" w14:textId="77777777" w:rsidR="007F54AE" w:rsidRPr="0050472A" w:rsidRDefault="007F54AE" w:rsidP="007F54AE">
            <w:pPr>
              <w:autoSpaceDE w:val="0"/>
              <w:autoSpaceDN w:val="0"/>
              <w:adjustRightInd w:val="0"/>
              <w:rPr>
                <w:rFonts w:ascii="TimesNewRomanPSMT" w:hAnsi="TimesNewRomanPSMT" w:cs="TimesNewRomanPSMT"/>
              </w:rPr>
            </w:pPr>
            <w:r w:rsidRPr="0050472A">
              <w:rPr>
                <w:rFonts w:ascii="TimesNewRomanPSMT" w:hAnsi="TimesNewRomanPSMT" w:cs="TimesNewRomanPSMT"/>
              </w:rPr>
              <w:t xml:space="preserve">A carrier's electronic transmission system for prior authorization requests for prescription drugs must comply with the requirements of the statute. </w:t>
            </w:r>
          </w:p>
          <w:p w14:paraId="7A633612" w14:textId="4A33EDC3" w:rsidR="007F54AE" w:rsidRPr="0013328F" w:rsidRDefault="007F54AE" w:rsidP="007F54AE">
            <w:r w:rsidRPr="0050472A">
              <w:rPr>
                <w:rFonts w:ascii="TimesNewRomanPSMT" w:hAnsi="TimesNewRomanPSMT" w:cs="TimesNewRomanPSMT"/>
              </w:rPr>
              <w:t>(For 2023 and beyond, a carrier’s electronic benefit tool(s) must integrate with all of its providers’ systems.) Upon request, the superintendent may grant a waiver from the requirements on a demonstration of good cause. The prescription drug and prior authorization standards used must be clear and readily available to enrollees, participating providers, pharmacists and other providers.</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4B1E39E3" w14:textId="77777777" w:rsidR="007F54AE" w:rsidRPr="000D7516" w:rsidRDefault="007F54AE" w:rsidP="007F54AE">
            <w:pPr>
              <w:jc w:val="center"/>
              <w:rPr>
                <w:rFonts w:ascii="Arial Unicode MS" w:eastAsia="MS Mincho" w:hAnsi="Arial Unicode MS" w:cs="Arial Unicode MS"/>
              </w:rPr>
            </w:pP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619FA24A" w14:textId="77777777" w:rsidR="007F54AE" w:rsidRDefault="007F54AE" w:rsidP="007F54AE">
            <w:pPr>
              <w:rPr>
                <w:b/>
                <w:snapToGrid w:val="0"/>
                <w:color w:val="000000"/>
                <w:sz w:val="18"/>
              </w:rPr>
            </w:pPr>
          </w:p>
        </w:tc>
      </w:tr>
      <w:tr w:rsidR="007F54AE" w:rsidRPr="00384447" w14:paraId="77F660E5"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6014853F" w14:textId="77777777" w:rsidR="007F54AE" w:rsidRPr="006F72DA" w:rsidRDefault="007F54AE" w:rsidP="007F54AE">
            <w:pPr>
              <w:pStyle w:val="NormalWeb"/>
              <w:spacing w:line="180" w:lineRule="atLeast"/>
              <w:rPr>
                <w:bCs/>
              </w:rPr>
            </w:pPr>
            <w:r w:rsidRPr="006F72DA">
              <w:rPr>
                <w:bCs/>
              </w:rPr>
              <w:t xml:space="preserve">Information about prescription drugs </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0E48B4AE" w14:textId="77777777" w:rsidR="007F54AE" w:rsidRPr="006F72DA" w:rsidRDefault="00846370" w:rsidP="007F54AE">
            <w:pPr>
              <w:pStyle w:val="NormalWeb"/>
              <w:spacing w:line="180" w:lineRule="atLeast"/>
              <w:jc w:val="center"/>
              <w:rPr>
                <w:color w:val="0000FF"/>
              </w:rPr>
            </w:pPr>
            <w:hyperlink r:id="rId245" w:history="1">
              <w:r w:rsidR="007F54AE" w:rsidRPr="00F02C7A">
                <w:rPr>
                  <w:rStyle w:val="Hyperlink"/>
                  <w:bCs/>
                </w:rPr>
                <w:t>24-A MRSA §4303, sub-§20</w:t>
              </w:r>
            </w:hyperlink>
            <w:r w:rsidR="007F54AE" w:rsidRPr="006F72DA">
              <w:rPr>
                <w:bCs/>
                <w:color w:val="000000"/>
              </w:rPr>
              <w:t xml:space="preserve"> </w:t>
            </w:r>
            <w:r w:rsidR="007F54AE" w:rsidRPr="006F72DA">
              <w:rPr>
                <w:color w:val="000000"/>
              </w:rPr>
              <w:t xml:space="preserve"> </w:t>
            </w: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1648352E" w14:textId="77777777" w:rsidR="007F54AE" w:rsidRPr="006F72DA" w:rsidRDefault="007F54AE" w:rsidP="007F54AE">
            <w:pPr>
              <w:widowControl w:val="0"/>
              <w:autoSpaceDE w:val="0"/>
              <w:autoSpaceDN w:val="0"/>
              <w:adjustRightInd w:val="0"/>
              <w:jc w:val="both"/>
            </w:pPr>
            <w:r w:rsidRPr="006F72DA">
              <w:rPr>
                <w:color w:val="000000"/>
              </w:rPr>
              <w:t>Consistent with the requirements of the federal Affordable Care Act, a carrier offering a health plan in this State shall provide the following information to prospective enrollees and enrollees with respect to prescription drug coverage on its publicly accessible website.</w:t>
            </w:r>
          </w:p>
          <w:p w14:paraId="6B2CE180" w14:textId="77777777" w:rsidR="007F54AE" w:rsidRPr="006F72DA" w:rsidRDefault="007F54AE" w:rsidP="007F54AE">
            <w:pPr>
              <w:widowControl w:val="0"/>
              <w:autoSpaceDE w:val="0"/>
              <w:autoSpaceDN w:val="0"/>
              <w:adjustRightInd w:val="0"/>
              <w:jc w:val="both"/>
            </w:pPr>
            <w:r w:rsidRPr="006F72DA">
              <w:rPr>
                <w:color w:val="000000"/>
              </w:rPr>
              <w:t> </w:t>
            </w:r>
          </w:p>
          <w:p w14:paraId="33D3E9C1" w14:textId="77777777" w:rsidR="007F54AE" w:rsidRPr="006F72DA" w:rsidRDefault="007F54AE" w:rsidP="007F54AE">
            <w:pPr>
              <w:widowControl w:val="0"/>
              <w:autoSpaceDE w:val="0"/>
              <w:autoSpaceDN w:val="0"/>
              <w:adjustRightInd w:val="0"/>
              <w:jc w:val="both"/>
            </w:pPr>
            <w:r w:rsidRPr="006F72DA">
              <w:rPr>
                <w:color w:val="000000"/>
              </w:rPr>
              <w:t xml:space="preserve">A.  A carrier shall post each prescription drug formulary for each health plan offered by the carrier. The prescription drug formularies must be posted in a manner that allows prospective enrollees and enrollees to search the formularies and compare formularies to determine whether a particular prescription drug is covered under a formulary. When a </w:t>
            </w:r>
            <w:r w:rsidRPr="006F72DA">
              <w:rPr>
                <w:color w:val="000000"/>
              </w:rPr>
              <w:lastRenderedPageBreak/>
              <w:t>change is made to a formulary, the updated formulary must be posted on the website within 72 hours.</w:t>
            </w:r>
          </w:p>
          <w:p w14:paraId="63BB6D7F" w14:textId="77777777" w:rsidR="007F54AE" w:rsidRPr="006F72DA" w:rsidRDefault="007F54AE" w:rsidP="007F54AE">
            <w:pPr>
              <w:widowControl w:val="0"/>
              <w:autoSpaceDE w:val="0"/>
              <w:autoSpaceDN w:val="0"/>
              <w:adjustRightInd w:val="0"/>
              <w:jc w:val="both"/>
            </w:pPr>
            <w:r w:rsidRPr="006F72DA">
              <w:rPr>
                <w:color w:val="000000"/>
              </w:rPr>
              <w:t> </w:t>
            </w:r>
          </w:p>
          <w:p w14:paraId="28649FEB" w14:textId="77777777" w:rsidR="007F54AE" w:rsidRPr="006F72DA" w:rsidRDefault="007F54AE" w:rsidP="007F54AE">
            <w:pPr>
              <w:widowControl w:val="0"/>
              <w:autoSpaceDE w:val="0"/>
              <w:autoSpaceDN w:val="0"/>
              <w:adjustRightInd w:val="0"/>
              <w:jc w:val="both"/>
            </w:pPr>
            <w:r w:rsidRPr="006F72DA">
              <w:rPr>
                <w:color w:val="000000"/>
              </w:rPr>
              <w:t>B.  A carrier shall provide an explanation of:</w:t>
            </w:r>
          </w:p>
          <w:p w14:paraId="3757BABC" w14:textId="77777777" w:rsidR="007F54AE" w:rsidRPr="006F72DA" w:rsidRDefault="007F54AE" w:rsidP="007F54AE">
            <w:pPr>
              <w:widowControl w:val="0"/>
              <w:autoSpaceDE w:val="0"/>
              <w:autoSpaceDN w:val="0"/>
              <w:adjustRightInd w:val="0"/>
              <w:ind w:left="960"/>
              <w:jc w:val="both"/>
            </w:pPr>
            <w:r w:rsidRPr="006F72DA">
              <w:rPr>
                <w:color w:val="000000"/>
              </w:rPr>
              <w:t> </w:t>
            </w:r>
          </w:p>
          <w:p w14:paraId="3BA39943" w14:textId="77777777" w:rsidR="007F54AE" w:rsidRPr="006F72DA" w:rsidRDefault="007F54AE" w:rsidP="007F54AE">
            <w:pPr>
              <w:widowControl w:val="0"/>
              <w:autoSpaceDE w:val="0"/>
              <w:autoSpaceDN w:val="0"/>
              <w:adjustRightInd w:val="0"/>
              <w:spacing w:before="120"/>
              <w:jc w:val="both"/>
            </w:pPr>
            <w:r w:rsidRPr="006F72DA">
              <w:rPr>
                <w:color w:val="000000"/>
              </w:rPr>
              <w:t>(1) The requirements for utilization review, prior authorization or step therapy for each category of prescription drug covered under a health plan;</w:t>
            </w:r>
          </w:p>
          <w:p w14:paraId="0E3B6673" w14:textId="77777777" w:rsidR="007F54AE" w:rsidRPr="006F72DA" w:rsidRDefault="007F54AE" w:rsidP="007F54AE">
            <w:pPr>
              <w:widowControl w:val="0"/>
              <w:autoSpaceDE w:val="0"/>
              <w:autoSpaceDN w:val="0"/>
              <w:adjustRightInd w:val="0"/>
              <w:ind w:left="960"/>
              <w:jc w:val="both"/>
            </w:pPr>
            <w:r w:rsidRPr="006F72DA">
              <w:rPr>
                <w:color w:val="000000"/>
              </w:rPr>
              <w:t> </w:t>
            </w:r>
          </w:p>
          <w:p w14:paraId="17D60BB8" w14:textId="77777777" w:rsidR="007F54AE" w:rsidRPr="006F72DA" w:rsidRDefault="007F54AE" w:rsidP="007F54AE">
            <w:pPr>
              <w:widowControl w:val="0"/>
              <w:autoSpaceDE w:val="0"/>
              <w:autoSpaceDN w:val="0"/>
              <w:adjustRightInd w:val="0"/>
              <w:spacing w:before="120"/>
              <w:jc w:val="both"/>
            </w:pPr>
            <w:r w:rsidRPr="006F72DA">
              <w:rPr>
                <w:color w:val="000000"/>
              </w:rPr>
              <w:t>(2) The cost-sharing requirements for prescription drug coverage, including a description of how the costs of prescription drugs will specifically be applied or not applied to any deductible or out-of-pocket maximum required under a health plan;</w:t>
            </w:r>
          </w:p>
          <w:p w14:paraId="098C3F54" w14:textId="77777777" w:rsidR="007F54AE" w:rsidRPr="006F72DA" w:rsidRDefault="007F54AE" w:rsidP="007F54AE">
            <w:pPr>
              <w:widowControl w:val="0"/>
              <w:autoSpaceDE w:val="0"/>
              <w:autoSpaceDN w:val="0"/>
              <w:adjustRightInd w:val="0"/>
              <w:ind w:left="960"/>
              <w:jc w:val="both"/>
            </w:pPr>
            <w:r w:rsidRPr="006F72DA">
              <w:rPr>
                <w:color w:val="000000"/>
              </w:rPr>
              <w:t> </w:t>
            </w:r>
          </w:p>
          <w:p w14:paraId="646636CE" w14:textId="77777777" w:rsidR="007F54AE" w:rsidRPr="006F72DA" w:rsidRDefault="007F54AE" w:rsidP="007F54AE">
            <w:pPr>
              <w:widowControl w:val="0"/>
              <w:autoSpaceDE w:val="0"/>
              <w:autoSpaceDN w:val="0"/>
              <w:adjustRightInd w:val="0"/>
              <w:spacing w:before="120"/>
              <w:jc w:val="both"/>
            </w:pPr>
            <w:r w:rsidRPr="006F72DA">
              <w:rPr>
                <w:color w:val="000000"/>
              </w:rPr>
              <w:t>(3) The exclusions from coverage under a health plan and any restrictions on use or quantity of covered health care services in each category of benefits; and</w:t>
            </w:r>
          </w:p>
          <w:p w14:paraId="40516D01" w14:textId="77777777" w:rsidR="007F54AE" w:rsidRPr="006F72DA" w:rsidRDefault="007F54AE" w:rsidP="007F54AE">
            <w:pPr>
              <w:widowControl w:val="0"/>
              <w:autoSpaceDE w:val="0"/>
              <w:autoSpaceDN w:val="0"/>
              <w:adjustRightInd w:val="0"/>
              <w:ind w:left="960"/>
              <w:jc w:val="both"/>
            </w:pPr>
            <w:r w:rsidRPr="006F72DA">
              <w:rPr>
                <w:color w:val="000000"/>
              </w:rPr>
              <w:t> </w:t>
            </w:r>
          </w:p>
          <w:p w14:paraId="0ECF95FC" w14:textId="77777777" w:rsidR="007F54AE" w:rsidRPr="006F72DA" w:rsidRDefault="007F54AE" w:rsidP="007F54AE">
            <w:pPr>
              <w:widowControl w:val="0"/>
              <w:autoSpaceDE w:val="0"/>
              <w:autoSpaceDN w:val="0"/>
              <w:adjustRightInd w:val="0"/>
              <w:jc w:val="both"/>
            </w:pPr>
            <w:r w:rsidRPr="006F72DA">
              <w:rPr>
                <w:color w:val="000000"/>
              </w:rPr>
              <w:t>(4) The amount of coverage provided under a health plan for out-of-network providers or noncovered health care services and any right of appeal available to an enrollee when out-of-network providers or noncovered health care services are medically necessary.</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4CB9971F" w14:textId="77777777" w:rsidR="007F54AE" w:rsidRDefault="007F54AE" w:rsidP="007F54AE">
            <w:pPr>
              <w:jc w:val="center"/>
            </w:pPr>
            <w:r w:rsidRPr="00860248">
              <w:rPr>
                <w:rFonts w:ascii="MS Mincho" w:eastAsia="MS Mincho" w:hAnsi="MS Mincho" w:cs="MS Mincho" w:hint="eastAsia"/>
              </w:rPr>
              <w:lastRenderedPageBreak/>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06E77168" w14:textId="77777777" w:rsidR="007F54AE" w:rsidRPr="003507C3" w:rsidRDefault="007F54AE" w:rsidP="007F54AE">
            <w:pPr>
              <w:rPr>
                <w:b/>
                <w:snapToGrid w:val="0"/>
                <w:color w:val="000000"/>
                <w:sz w:val="18"/>
              </w:rPr>
            </w:pPr>
          </w:p>
        </w:tc>
      </w:tr>
      <w:tr w:rsidR="007F54AE" w:rsidRPr="00384447" w14:paraId="299C1B27"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2016C714" w14:textId="4CF581E1" w:rsidR="007F54AE" w:rsidRDefault="007F54AE" w:rsidP="007F54AE">
            <w:pPr>
              <w:pStyle w:val="NormalWeb"/>
            </w:pPr>
            <w:r w:rsidRPr="00BC2BD3">
              <w:t>No Prior Authorization or step therapy for mental illness drugs</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01847806" w14:textId="7BA4BD5B" w:rsidR="007F54AE" w:rsidRPr="00BC2BD3" w:rsidRDefault="00846370" w:rsidP="007F54AE">
            <w:pPr>
              <w:jc w:val="center"/>
            </w:pPr>
            <w:hyperlink r:id="rId246" w:history="1">
              <w:r w:rsidR="007F54AE" w:rsidRPr="00BC2BD3">
                <w:rPr>
                  <w:rStyle w:val="Hyperlink"/>
                </w:rPr>
                <w:t>Title 24-A § 4304(2-C)</w:t>
              </w:r>
            </w:hyperlink>
          </w:p>
          <w:p w14:paraId="24E01BDD" w14:textId="426747A6" w:rsidR="007F54AE" w:rsidRPr="00EF55C2" w:rsidRDefault="00846370" w:rsidP="007F54AE">
            <w:pPr>
              <w:pStyle w:val="NormalWeb"/>
              <w:jc w:val="center"/>
              <w:rPr>
                <w:color w:val="0000FF"/>
                <w:u w:val="single"/>
              </w:rPr>
            </w:pPr>
            <w:hyperlink r:id="rId247" w:history="1">
              <w:r w:rsidR="007F54AE" w:rsidRPr="0030281A">
                <w:rPr>
                  <w:rStyle w:val="Hyperlink"/>
                </w:rPr>
                <w:t>24-A M.R.S. §4320-N</w:t>
              </w:r>
            </w:hyperlink>
            <w:r w:rsidR="007F54AE" w:rsidRPr="00BC2BD3">
              <w:t xml:space="preserve"> </w:t>
            </w: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4499BFB5" w14:textId="7786C14C" w:rsidR="007F54AE" w:rsidRDefault="007F54AE" w:rsidP="007F54AE">
            <w:pPr>
              <w:pStyle w:val="NormalWeb"/>
            </w:pPr>
            <w:r w:rsidRPr="00BC2BD3">
              <w:rPr>
                <w:rFonts w:ascii="TimesNewRomanPSMT" w:hAnsi="TimesNewRomanPSMT" w:cs="TimesNewRomanPSMT"/>
              </w:rPr>
              <w:t>Carrier must approve all prior authorizations for drugs to treat serious mental illness. No step therapy for such drugs. Serious mental illness means mental illness must result in serious functional impairment that substantially interferes with or limits one or more major life activities.</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595C5519" w14:textId="07B28982" w:rsidR="007F54AE" w:rsidRPr="000D7516" w:rsidRDefault="007F54AE" w:rsidP="007F54AE">
            <w:pPr>
              <w:jc w:val="center"/>
              <w:rPr>
                <w:rFonts w:ascii="Segoe UI Symbol" w:eastAsia="MS Mincho" w:hAnsi="Segoe UI Symbol" w:cs="Segoe UI Symbol"/>
              </w:rPr>
            </w:pPr>
            <w:r w:rsidRPr="00EF0C1E">
              <w:rPr>
                <w:rFonts w:ascii="Arial Unicode MS" w:eastAsia="MS Mincho" w:hAnsi="Arial Unicode MS" w:cs="Arial Unicode MS"/>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463991D3" w14:textId="77777777" w:rsidR="007F54AE" w:rsidRDefault="007F54AE" w:rsidP="007F54AE">
            <w:pPr>
              <w:rPr>
                <w:b/>
                <w:snapToGrid w:val="0"/>
                <w:color w:val="000000"/>
                <w:sz w:val="18"/>
              </w:rPr>
            </w:pPr>
          </w:p>
        </w:tc>
      </w:tr>
      <w:tr w:rsidR="007F54AE" w:rsidRPr="00384447" w14:paraId="0B7589E7"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41F02149" w14:textId="77777777" w:rsidR="007F54AE" w:rsidRDefault="007F54AE" w:rsidP="007F54AE">
            <w:pPr>
              <w:pStyle w:val="NormalWeb"/>
            </w:pPr>
            <w:r>
              <w:t>Off-label use of prescription drugs for cancer, HIV or AIDS</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3439BD2B" w14:textId="77777777" w:rsidR="007F54AE" w:rsidRDefault="007F54AE" w:rsidP="007F54AE">
            <w:pPr>
              <w:pStyle w:val="NormalWeb"/>
              <w:jc w:val="center"/>
              <w:rPr>
                <w:color w:val="0000FF"/>
              </w:rPr>
            </w:pPr>
            <w:r w:rsidRPr="00EF55C2">
              <w:rPr>
                <w:color w:val="0000FF"/>
                <w:u w:val="single"/>
              </w:rPr>
              <w:t xml:space="preserve">24-A M.R.S.A. </w:t>
            </w:r>
            <w:hyperlink r:id="rId248" w:history="1">
              <w:r w:rsidRPr="00EF55C2">
                <w:rPr>
                  <w:rStyle w:val="Hyperlink"/>
                </w:rPr>
                <w:t>§4234-D</w:t>
              </w:r>
            </w:hyperlink>
          </w:p>
          <w:p w14:paraId="261AF7AF" w14:textId="77777777" w:rsidR="007F54AE" w:rsidRPr="00EF55C2" w:rsidRDefault="00846370" w:rsidP="007F54AE">
            <w:pPr>
              <w:pStyle w:val="NormalWeb"/>
              <w:jc w:val="center"/>
              <w:rPr>
                <w:color w:val="0000FF"/>
              </w:rPr>
            </w:pPr>
            <w:hyperlink r:id="rId249" w:history="1">
              <w:r w:rsidR="007F54AE" w:rsidRPr="00EF55C2">
                <w:rPr>
                  <w:rStyle w:val="Hyperlink"/>
                </w:rPr>
                <w:t>§4234-E</w:t>
              </w:r>
            </w:hyperlink>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739CBEFA" w14:textId="77777777" w:rsidR="007F54AE" w:rsidRDefault="007F54AE" w:rsidP="007F54AE">
            <w:pPr>
              <w:pStyle w:val="NormalWeb"/>
            </w:pPr>
            <w:r>
              <w:t xml:space="preserve">Coverage required for off-label use of prescription drugs for treatment of cancer, HIV, or AIDS. </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5F5764D2" w14:textId="77777777" w:rsidR="007F54AE" w:rsidRDefault="007F54AE" w:rsidP="007F54AE">
            <w:pPr>
              <w:jc w:val="center"/>
            </w:pPr>
            <w:r w:rsidRPr="000D7516">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36C3AAA0" w14:textId="77777777" w:rsidR="007F54AE" w:rsidRDefault="007F54AE" w:rsidP="007F54AE">
            <w:pPr>
              <w:rPr>
                <w:b/>
                <w:snapToGrid w:val="0"/>
                <w:color w:val="000000"/>
                <w:sz w:val="18"/>
              </w:rPr>
            </w:pPr>
          </w:p>
        </w:tc>
      </w:tr>
      <w:tr w:rsidR="007F54AE" w:rsidRPr="00384447" w14:paraId="51805C26"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37382B3A" w14:textId="77777777" w:rsidR="007F54AE" w:rsidRPr="000372F3" w:rsidRDefault="007F54AE" w:rsidP="007F54AE">
            <w:pPr>
              <w:rPr>
                <w:bCs/>
              </w:rPr>
            </w:pPr>
            <w:r>
              <w:rPr>
                <w:bCs/>
              </w:rPr>
              <w:t>Orally Administered Cancer Therapy</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00DF0E6A" w14:textId="77777777" w:rsidR="007F54AE" w:rsidRPr="00D263ED" w:rsidRDefault="00846370" w:rsidP="007F54AE">
            <w:pPr>
              <w:jc w:val="center"/>
              <w:rPr>
                <w:color w:val="1F497D"/>
              </w:rPr>
            </w:pPr>
            <w:hyperlink r:id="rId250" w:history="1">
              <w:r w:rsidR="007F54AE" w:rsidRPr="00C6053E">
                <w:rPr>
                  <w:rStyle w:val="Hyperlink"/>
                </w:rPr>
                <w:t>24-A M.R.S.A. §4317-B</w:t>
              </w:r>
            </w:hyperlink>
          </w:p>
          <w:p w14:paraId="0838B0C8" w14:textId="77777777" w:rsidR="007F54AE" w:rsidRPr="000372F3" w:rsidRDefault="007F54AE" w:rsidP="007F54AE">
            <w:pPr>
              <w:jc w:val="center"/>
            </w:pP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01E2ABF2" w14:textId="77777777" w:rsidR="007F54AE" w:rsidRDefault="007F54AE" w:rsidP="007F54AE">
            <w:r>
              <w:t xml:space="preserve">1.  Coverage.  A carrier that provides coverage for cancer chemotherapy treatment shall provide coverage for prescribed, orally administered anticancer medications used to kill or slow the growth of cancerous cells that is equivalent to the coverage provided for </w:t>
            </w:r>
            <w:r>
              <w:lastRenderedPageBreak/>
              <w:t xml:space="preserve">intravenously administered or injected anticancer medications. An increase in patient cost sharing for anticancer medications may not be used to achieve compliance with this section. </w:t>
            </w:r>
          </w:p>
          <w:p w14:paraId="6FEB263C" w14:textId="77777777" w:rsidR="007F54AE" w:rsidRDefault="007F54AE" w:rsidP="007F54AE">
            <w:r>
              <w:t>2.  Construction.  This section may not be construed to prohibit or limit a carrier's ability to establish a prescription drug formulary or to require a carrier to cover an orally administered anticancer medication on the sole basis that it is an alternative to an intravenously administered or injected anticancer medication.</w:t>
            </w:r>
          </w:p>
          <w:p w14:paraId="2B26C0A7" w14:textId="77777777" w:rsidR="007F54AE" w:rsidRPr="000372F3" w:rsidRDefault="007F54AE" w:rsidP="007F54AE">
            <w:r>
              <w:t>Sec. 2. Application.  This Act applies to all policies, contracts and certificates executed, delivered, issued for delivery, continued or renewed in this State on or after January 1, 2015. For purposes of this Act, all contracts are deemed to be renewed no later than the next yearly anniversary of the contract date.</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08B98862" w14:textId="77777777" w:rsidR="007F54AE" w:rsidRPr="000372F3" w:rsidRDefault="007F54AE" w:rsidP="007F54AE">
            <w:r w:rsidRPr="000372F3">
              <w:rPr>
                <w:rFonts w:ascii="Segoe UI Symbol" w:hAnsi="Segoe UI Symbol" w:cs="Segoe UI Symbol"/>
              </w:rPr>
              <w:lastRenderedPageBreak/>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50B1D68A" w14:textId="77777777" w:rsidR="007F54AE" w:rsidRPr="000372F3" w:rsidRDefault="007F54AE" w:rsidP="007F54AE">
            <w:pPr>
              <w:rPr>
                <w:bCs/>
              </w:rPr>
            </w:pPr>
          </w:p>
        </w:tc>
      </w:tr>
      <w:tr w:rsidR="007F54AE" w:rsidRPr="00384447" w14:paraId="139DB27D"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4367D5D1" w14:textId="7081B871" w:rsidR="007F54AE" w:rsidRPr="00384447" w:rsidRDefault="007F54AE" w:rsidP="007F54AE">
            <w:pPr>
              <w:pStyle w:val="NormalWeb"/>
              <w:shd w:val="clear" w:color="auto" w:fill="FFFFFF"/>
              <w:spacing w:line="180" w:lineRule="atLeast"/>
            </w:pPr>
            <w:r>
              <w:t>Prescription Drug Coverage During Emergency Declared by the Governor</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3B8DCA2D" w14:textId="77777777" w:rsidR="007F54AE" w:rsidRDefault="00846370" w:rsidP="007F54AE">
            <w:pPr>
              <w:pStyle w:val="NormalWeb"/>
              <w:shd w:val="clear" w:color="auto" w:fill="FFFFFF"/>
              <w:jc w:val="center"/>
              <w:rPr>
                <w:rStyle w:val="Hyperlink"/>
              </w:rPr>
            </w:pPr>
            <w:hyperlink r:id="rId251" w:history="1">
              <w:r w:rsidR="007F54AE" w:rsidRPr="009F27FE">
                <w:rPr>
                  <w:rStyle w:val="Hyperlink"/>
                </w:rPr>
                <w:t>24-A M.R.S.A. §4311 (2-A)</w:t>
              </w:r>
            </w:hyperlink>
          </w:p>
          <w:p w14:paraId="018280B5" w14:textId="0F349149" w:rsidR="007F54AE" w:rsidRPr="00384447" w:rsidRDefault="007F54AE" w:rsidP="007F54AE">
            <w:pPr>
              <w:pStyle w:val="NormalWeb"/>
              <w:shd w:val="clear" w:color="auto" w:fill="FFFFFF"/>
              <w:spacing w:line="180" w:lineRule="atLeast"/>
              <w:rPr>
                <w:color w:val="0000FF"/>
                <w:u w:val="single"/>
              </w:rPr>
            </w:pP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069041B3" w14:textId="7F7FDD62" w:rsidR="007F54AE" w:rsidRPr="00384447" w:rsidRDefault="007F54AE" w:rsidP="007F54AE">
            <w:pPr>
              <w:pStyle w:val="NormalWeb"/>
              <w:shd w:val="clear" w:color="auto" w:fill="FFFFFF"/>
              <w:spacing w:line="180" w:lineRule="atLeast"/>
              <w:rPr>
                <w:color w:val="000000"/>
              </w:rPr>
            </w:pPr>
            <w:r>
              <w:t>Except as provided in this subsection, a carrier shall provide coverage for the furnishing or dispensing of a prescription drug in accordance with a valid prescription issued by a provider in a quantity sufficient for an extended period of time, not to exceed a 180-day supply, during a statewide state of emergency declared by the Governor in accordance with Title 37-B, section 742. This subsection does not apply to coverage of prescribed contraceptive supplies furnished and dispensed pursuant to section 2756, 2847-G or 4247 or coverage of opioids prescribed in accordance with limits set forth in Title 32.</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67352E5E" w14:textId="675CF38F" w:rsidR="007F54AE" w:rsidRPr="00384447" w:rsidRDefault="007F54AE" w:rsidP="007F54AE">
            <w:pPr>
              <w:shd w:val="clear" w:color="auto" w:fill="FFFFFF"/>
              <w:jc w:val="center"/>
              <w:rPr>
                <w:rFonts w:ascii="Segoe UI Symbol" w:eastAsia="MS Mincho" w:hAnsi="Segoe UI Symbol" w:cs="Segoe UI Symbol"/>
              </w:rPr>
            </w:pPr>
            <w:r w:rsidRPr="00A6694D">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7E40B647" w14:textId="77777777" w:rsidR="007F54AE" w:rsidRPr="00384447" w:rsidRDefault="007F54AE" w:rsidP="007F54AE">
            <w:pPr>
              <w:rPr>
                <w:snapToGrid w:val="0"/>
                <w:color w:val="000000"/>
              </w:rPr>
            </w:pPr>
          </w:p>
        </w:tc>
      </w:tr>
      <w:tr w:rsidR="007F54AE" w:rsidRPr="00384447" w14:paraId="708F5B47"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445C0CD9" w14:textId="77777777" w:rsidR="007F54AE" w:rsidRPr="00384447" w:rsidRDefault="007F54AE" w:rsidP="007F54AE">
            <w:pPr>
              <w:pStyle w:val="NormalWeb"/>
              <w:shd w:val="clear" w:color="auto" w:fill="FFFFFF"/>
              <w:spacing w:line="180" w:lineRule="atLeast"/>
            </w:pPr>
            <w:r w:rsidRPr="00384447">
              <w:t>Prescription Drug Access</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1A65C204" w14:textId="77777777" w:rsidR="007F54AE" w:rsidRPr="00384447" w:rsidRDefault="007F54AE" w:rsidP="007F54AE">
            <w:pPr>
              <w:pStyle w:val="NormalWeb"/>
              <w:shd w:val="clear" w:color="auto" w:fill="FFFFFF"/>
              <w:spacing w:line="180" w:lineRule="atLeast"/>
              <w:jc w:val="center"/>
              <w:rPr>
                <w:color w:val="0000FF"/>
                <w:u w:val="single"/>
              </w:rPr>
            </w:pPr>
            <w:r w:rsidRPr="00384447">
              <w:rPr>
                <w:color w:val="0000FF"/>
                <w:u w:val="single"/>
              </w:rPr>
              <w:t xml:space="preserve">24-A M.R.S.A. </w:t>
            </w:r>
            <w:hyperlink r:id="rId252" w:history="1">
              <w:r w:rsidRPr="00384447">
                <w:rPr>
                  <w:color w:val="0000FF"/>
                  <w:u w:val="single"/>
                </w:rPr>
                <w:t>§4311</w:t>
              </w:r>
            </w:hyperlink>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4CD0DD7B" w14:textId="77777777" w:rsidR="007F54AE" w:rsidRPr="00384447" w:rsidRDefault="007F54AE" w:rsidP="007F54AE">
            <w:pPr>
              <w:pStyle w:val="NormalWeb"/>
              <w:shd w:val="clear" w:color="auto" w:fill="FFFFFF"/>
              <w:spacing w:line="180" w:lineRule="atLeast"/>
            </w:pPr>
            <w:r w:rsidRPr="00384447">
              <w:rPr>
                <w:color w:val="000000"/>
              </w:rPr>
              <w:t xml:space="preserve">Access to </w:t>
            </w:r>
            <w:r w:rsidRPr="00384447">
              <w:rPr>
                <w:bCs/>
                <w:color w:val="000000"/>
              </w:rPr>
              <w:t>prescription drugs</w:t>
            </w:r>
            <w:r w:rsidRPr="00384447">
              <w:rPr>
                <w:color w:val="000000"/>
              </w:rPr>
              <w:t xml:space="preserve"> for contracts that provide coverage for prescription drugs and medical devices.</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03CDA336" w14:textId="77777777" w:rsidR="007F54AE" w:rsidRPr="00384447" w:rsidRDefault="007F54AE" w:rsidP="007F54AE">
            <w:pPr>
              <w:shd w:val="clear" w:color="auto" w:fill="FFFFFF"/>
              <w:jc w:val="center"/>
            </w:pPr>
            <w:r w:rsidRPr="00384447">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02FAF4D6" w14:textId="77777777" w:rsidR="007F54AE" w:rsidRPr="00384447" w:rsidRDefault="007F54AE" w:rsidP="007F54AE">
            <w:pPr>
              <w:rPr>
                <w:snapToGrid w:val="0"/>
                <w:color w:val="000000"/>
              </w:rPr>
            </w:pPr>
          </w:p>
        </w:tc>
      </w:tr>
      <w:tr w:rsidR="007F54AE" w:rsidRPr="00384447" w14:paraId="0AB4863E"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46ADB313" w14:textId="77777777" w:rsidR="007F54AE" w:rsidRPr="00422A8F" w:rsidRDefault="007F54AE" w:rsidP="007F54AE">
            <w:pPr>
              <w:pStyle w:val="NormalWeb"/>
              <w:shd w:val="clear" w:color="auto" w:fill="FFFFFF"/>
            </w:pPr>
            <w:r>
              <w:t xml:space="preserve">Prescription Drug </w:t>
            </w:r>
            <w:r w:rsidRPr="00763AB8">
              <w:t>Exception Process &amp; External Exception Review</w:t>
            </w:r>
            <w:r>
              <w:t xml:space="preserve"> and Notice of adverse change to formulary</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10BBA943" w14:textId="77777777" w:rsidR="007F54AE" w:rsidRPr="00053B38" w:rsidRDefault="00846370" w:rsidP="007F54AE">
            <w:pPr>
              <w:pStyle w:val="NormalWeb"/>
              <w:shd w:val="clear" w:color="auto" w:fill="FFFFFF"/>
              <w:jc w:val="center"/>
            </w:pPr>
            <w:hyperlink r:id="rId253" w:history="1">
              <w:r w:rsidR="007F54AE" w:rsidRPr="00053B38">
                <w:rPr>
                  <w:rStyle w:val="Hyperlink"/>
                </w:rPr>
                <w:t>24-A MRSA §4311(1-A)</w:t>
              </w:r>
            </w:hyperlink>
            <w:r w:rsidR="007F54AE" w:rsidRPr="00053B38">
              <w:rPr>
                <w:rStyle w:val="Hyperlink"/>
                <w:u w:val="none"/>
              </w:rPr>
              <w:t xml:space="preserve"> </w:t>
            </w:r>
            <w:r w:rsidR="007F54AE" w:rsidRPr="00053B38">
              <w:rPr>
                <w:rStyle w:val="Hyperlink"/>
                <w:color w:val="auto"/>
                <w:u w:val="none"/>
              </w:rPr>
              <w:br/>
            </w:r>
            <w:r w:rsidR="007F54AE" w:rsidRPr="00053B38">
              <w:rPr>
                <w:rStyle w:val="Hyperlink"/>
              </w:rPr>
              <w:br/>
            </w:r>
            <w:hyperlink r:id="rId254" w:history="1">
              <w:r w:rsidR="007F54AE" w:rsidRPr="00053B38">
                <w:rPr>
                  <w:rStyle w:val="Hyperlink"/>
                </w:rPr>
                <w:t>24-A MRSA §4311(1-A)</w:t>
              </w:r>
            </w:hyperlink>
            <w:r w:rsidR="007F54AE" w:rsidRPr="00053B38">
              <w:rPr>
                <w:rStyle w:val="Hyperlink"/>
              </w:rPr>
              <w:t xml:space="preserve">(A) </w:t>
            </w:r>
          </w:p>
          <w:p w14:paraId="0A591C27" w14:textId="77777777" w:rsidR="007F54AE" w:rsidRPr="00053B38" w:rsidRDefault="007F54AE" w:rsidP="007F54AE">
            <w:pPr>
              <w:pStyle w:val="NormalWeb"/>
              <w:shd w:val="clear" w:color="auto" w:fill="FFFFFF"/>
              <w:contextualSpacing/>
              <w:jc w:val="center"/>
            </w:pPr>
          </w:p>
          <w:p w14:paraId="1799A91C" w14:textId="77777777" w:rsidR="007F54AE" w:rsidRDefault="00846370" w:rsidP="007F54AE">
            <w:pPr>
              <w:pStyle w:val="NormalWeb"/>
              <w:shd w:val="clear" w:color="auto" w:fill="FFFFFF"/>
              <w:jc w:val="center"/>
            </w:pPr>
            <w:hyperlink r:id="rId255" w:history="1">
              <w:r w:rsidR="007F54AE" w:rsidRPr="00053B38">
                <w:rPr>
                  <w:rStyle w:val="Hyperlink"/>
                </w:rPr>
                <w:t>24-A MRSA §4311(1-A)</w:t>
              </w:r>
            </w:hyperlink>
            <w:r w:rsidR="007F54AE" w:rsidRPr="00053B38">
              <w:rPr>
                <w:rStyle w:val="Hyperlink"/>
              </w:rPr>
              <w:t>(B)</w:t>
            </w:r>
            <w:r w:rsidR="007F54AE" w:rsidRPr="00763AB8">
              <w:rPr>
                <w:rStyle w:val="Hyperlink"/>
              </w:rPr>
              <w:t xml:space="preserve"> </w:t>
            </w:r>
          </w:p>
          <w:p w14:paraId="7CF95FB3" w14:textId="77777777" w:rsidR="007F54AE" w:rsidRDefault="007F54AE" w:rsidP="007F54AE">
            <w:pPr>
              <w:pStyle w:val="NormalWeb"/>
              <w:shd w:val="clear" w:color="auto" w:fill="FFFFFF"/>
              <w:jc w:val="center"/>
            </w:pPr>
          </w:p>
          <w:p w14:paraId="05D94FA4" w14:textId="77777777" w:rsidR="007F54AE" w:rsidRDefault="007F54AE" w:rsidP="007F54AE">
            <w:pPr>
              <w:pStyle w:val="NormalWeb"/>
              <w:shd w:val="clear" w:color="auto" w:fill="FFFFFF"/>
              <w:jc w:val="center"/>
            </w:pPr>
          </w:p>
          <w:p w14:paraId="7CD0F28F" w14:textId="77777777" w:rsidR="007F54AE" w:rsidRDefault="007F54AE" w:rsidP="007F54AE">
            <w:pPr>
              <w:pStyle w:val="NormalWeb"/>
              <w:shd w:val="clear" w:color="auto" w:fill="FFFFFF"/>
              <w:jc w:val="center"/>
            </w:pPr>
          </w:p>
          <w:p w14:paraId="76F649B0" w14:textId="77777777" w:rsidR="007F54AE" w:rsidRDefault="007F54AE" w:rsidP="007F54AE">
            <w:pPr>
              <w:pStyle w:val="NormalWeb"/>
              <w:shd w:val="clear" w:color="auto" w:fill="FFFFFF"/>
              <w:jc w:val="center"/>
            </w:pPr>
          </w:p>
          <w:p w14:paraId="6175DAF3" w14:textId="77777777" w:rsidR="007F54AE" w:rsidRDefault="007F54AE" w:rsidP="007F54AE">
            <w:pPr>
              <w:pStyle w:val="NormalWeb"/>
              <w:shd w:val="clear" w:color="auto" w:fill="FFFFFF"/>
              <w:jc w:val="center"/>
            </w:pPr>
          </w:p>
          <w:p w14:paraId="015D796B" w14:textId="77777777" w:rsidR="007F54AE" w:rsidRDefault="007F54AE" w:rsidP="007F54AE">
            <w:pPr>
              <w:pStyle w:val="NormalWeb"/>
              <w:shd w:val="clear" w:color="auto" w:fill="FFFFFF"/>
              <w:jc w:val="center"/>
            </w:pPr>
          </w:p>
          <w:p w14:paraId="7A07A8E0" w14:textId="77777777" w:rsidR="007F54AE" w:rsidRDefault="007F54AE" w:rsidP="007F54AE">
            <w:pPr>
              <w:pStyle w:val="NormalWeb"/>
              <w:shd w:val="clear" w:color="auto" w:fill="FFFFFF"/>
              <w:jc w:val="center"/>
            </w:pPr>
          </w:p>
          <w:p w14:paraId="12E6A39F" w14:textId="77777777" w:rsidR="007F54AE" w:rsidRDefault="007F54AE" w:rsidP="007F54AE">
            <w:pPr>
              <w:pStyle w:val="NormalWeb"/>
              <w:shd w:val="clear" w:color="auto" w:fill="FFFFFF"/>
              <w:jc w:val="center"/>
            </w:pPr>
          </w:p>
          <w:p w14:paraId="351FCEB9" w14:textId="77777777" w:rsidR="007F54AE" w:rsidRDefault="007F54AE" w:rsidP="007F54AE">
            <w:pPr>
              <w:pStyle w:val="NormalWeb"/>
              <w:shd w:val="clear" w:color="auto" w:fill="FFFFFF"/>
              <w:jc w:val="center"/>
            </w:pPr>
          </w:p>
          <w:p w14:paraId="204A5F62" w14:textId="77777777" w:rsidR="007F54AE" w:rsidRDefault="007F54AE" w:rsidP="007F54AE">
            <w:pPr>
              <w:pStyle w:val="NormalWeb"/>
              <w:shd w:val="clear" w:color="auto" w:fill="FFFFFF"/>
              <w:jc w:val="center"/>
            </w:pPr>
          </w:p>
          <w:p w14:paraId="6039F3B6" w14:textId="77777777" w:rsidR="007F54AE" w:rsidRDefault="007F54AE" w:rsidP="007F54AE">
            <w:pPr>
              <w:pStyle w:val="NormalWeb"/>
              <w:shd w:val="clear" w:color="auto" w:fill="FFFFFF"/>
              <w:jc w:val="center"/>
            </w:pPr>
          </w:p>
          <w:p w14:paraId="2A478767" w14:textId="77777777" w:rsidR="007F54AE" w:rsidRDefault="007F54AE" w:rsidP="007F54AE">
            <w:pPr>
              <w:pStyle w:val="NormalWeb"/>
              <w:shd w:val="clear" w:color="auto" w:fill="FFFFFF"/>
              <w:jc w:val="center"/>
            </w:pPr>
          </w:p>
          <w:p w14:paraId="15223EAE" w14:textId="77777777" w:rsidR="007F54AE" w:rsidRDefault="007F54AE" w:rsidP="007F54AE">
            <w:pPr>
              <w:pStyle w:val="NormalWeb"/>
              <w:shd w:val="clear" w:color="auto" w:fill="FFFFFF"/>
              <w:jc w:val="center"/>
            </w:pPr>
          </w:p>
          <w:p w14:paraId="5DCB5EE5" w14:textId="77777777" w:rsidR="007F54AE" w:rsidRDefault="007F54AE" w:rsidP="007F54AE">
            <w:pPr>
              <w:pStyle w:val="NormalWeb"/>
              <w:shd w:val="clear" w:color="auto" w:fill="FFFFFF"/>
              <w:jc w:val="center"/>
            </w:pPr>
          </w:p>
          <w:p w14:paraId="5E044E2F" w14:textId="77777777" w:rsidR="007F54AE" w:rsidRDefault="007F54AE" w:rsidP="007F54AE">
            <w:pPr>
              <w:pStyle w:val="NormalWeb"/>
              <w:shd w:val="clear" w:color="auto" w:fill="FFFFFF"/>
              <w:jc w:val="center"/>
            </w:pPr>
          </w:p>
          <w:p w14:paraId="6638367E" w14:textId="77777777" w:rsidR="007F54AE" w:rsidRDefault="007F54AE" w:rsidP="007F54AE">
            <w:pPr>
              <w:pStyle w:val="NormalWeb"/>
              <w:shd w:val="clear" w:color="auto" w:fill="FFFFFF"/>
              <w:jc w:val="center"/>
            </w:pPr>
          </w:p>
          <w:p w14:paraId="158F5C50" w14:textId="77777777" w:rsidR="007F54AE" w:rsidRDefault="007F54AE" w:rsidP="007F54AE">
            <w:pPr>
              <w:pStyle w:val="NormalWeb"/>
              <w:shd w:val="clear" w:color="auto" w:fill="FFFFFF"/>
              <w:jc w:val="center"/>
            </w:pPr>
          </w:p>
          <w:p w14:paraId="37D5290D" w14:textId="77777777" w:rsidR="007F54AE" w:rsidRDefault="007F54AE" w:rsidP="007F54AE">
            <w:pPr>
              <w:pStyle w:val="NormalWeb"/>
              <w:shd w:val="clear" w:color="auto" w:fill="FFFFFF"/>
              <w:jc w:val="center"/>
            </w:pPr>
          </w:p>
          <w:p w14:paraId="0794B636" w14:textId="77777777" w:rsidR="007F54AE" w:rsidRDefault="007F54AE" w:rsidP="007F54AE">
            <w:pPr>
              <w:pStyle w:val="NormalWeb"/>
              <w:shd w:val="clear" w:color="auto" w:fill="FFFFFF"/>
              <w:jc w:val="center"/>
            </w:pPr>
          </w:p>
          <w:p w14:paraId="6F1EEAF7" w14:textId="77777777" w:rsidR="007F54AE" w:rsidRDefault="007F54AE" w:rsidP="007F54AE">
            <w:pPr>
              <w:pStyle w:val="NormalWeb"/>
              <w:shd w:val="clear" w:color="auto" w:fill="FFFFFF"/>
              <w:jc w:val="center"/>
            </w:pPr>
          </w:p>
          <w:p w14:paraId="1028EC29" w14:textId="77777777" w:rsidR="007F54AE" w:rsidRDefault="007F54AE" w:rsidP="007F54AE">
            <w:pPr>
              <w:pStyle w:val="NormalWeb"/>
              <w:shd w:val="clear" w:color="auto" w:fill="FFFFFF"/>
              <w:jc w:val="center"/>
            </w:pPr>
          </w:p>
          <w:p w14:paraId="0CF8A010" w14:textId="77777777" w:rsidR="007F54AE" w:rsidRDefault="007F54AE" w:rsidP="007F54AE">
            <w:pPr>
              <w:pStyle w:val="NormalWeb"/>
              <w:shd w:val="clear" w:color="auto" w:fill="FFFFFF"/>
              <w:jc w:val="center"/>
            </w:pPr>
          </w:p>
          <w:p w14:paraId="39213E02" w14:textId="77777777" w:rsidR="007F54AE" w:rsidRDefault="007F54AE" w:rsidP="007F54AE">
            <w:pPr>
              <w:pStyle w:val="NormalWeb"/>
              <w:shd w:val="clear" w:color="auto" w:fill="FFFFFF"/>
              <w:jc w:val="center"/>
            </w:pPr>
          </w:p>
          <w:p w14:paraId="4B54B568" w14:textId="77777777" w:rsidR="007F54AE" w:rsidRDefault="007F54AE" w:rsidP="007F54AE">
            <w:pPr>
              <w:pStyle w:val="NormalWeb"/>
              <w:shd w:val="clear" w:color="auto" w:fill="FFFFFF"/>
              <w:jc w:val="center"/>
            </w:pPr>
            <w:r>
              <w:br/>
            </w:r>
            <w:r>
              <w:br/>
            </w:r>
            <w:hyperlink r:id="rId256" w:history="1">
              <w:r w:rsidRPr="004B3E45">
                <w:rPr>
                  <w:rStyle w:val="Hyperlink"/>
                </w:rPr>
                <w:t>24-A M.R.S.</w:t>
              </w:r>
              <w:r>
                <w:rPr>
                  <w:rStyle w:val="Hyperlink"/>
                </w:rPr>
                <w:br/>
              </w:r>
              <w:r w:rsidRPr="004B3E45">
                <w:rPr>
                  <w:rStyle w:val="Hyperlink"/>
                </w:rPr>
                <w:t>§ 4311(1)</w:t>
              </w:r>
            </w:hyperlink>
          </w:p>
          <w:p w14:paraId="0BC03917" w14:textId="77777777" w:rsidR="007F54AE" w:rsidRPr="000D6CA4" w:rsidRDefault="007F54AE" w:rsidP="007F54AE">
            <w:pPr>
              <w:pStyle w:val="NormalWeb"/>
              <w:shd w:val="clear" w:color="auto" w:fill="FFFFFF"/>
              <w:jc w:val="center"/>
            </w:pPr>
            <w:r w:rsidRPr="000D6CA4">
              <w:t>45 CFR 156.122(c)(1)</w:t>
            </w:r>
          </w:p>
          <w:p w14:paraId="685AE6D1" w14:textId="77777777" w:rsidR="007F54AE" w:rsidRPr="000D6CA4" w:rsidRDefault="007F54AE" w:rsidP="007F54AE">
            <w:pPr>
              <w:pStyle w:val="NormalWeb"/>
              <w:shd w:val="clear" w:color="auto" w:fill="FFFFFF"/>
              <w:jc w:val="center"/>
            </w:pPr>
            <w:r w:rsidRPr="000D6CA4">
              <w:t>45 CFR 156.122(c)(2)</w:t>
            </w:r>
          </w:p>
          <w:p w14:paraId="0255DA5D" w14:textId="77777777" w:rsidR="007F54AE" w:rsidRPr="00763AB8" w:rsidRDefault="007F54AE" w:rsidP="007F54AE">
            <w:pPr>
              <w:pStyle w:val="NormalWeb"/>
              <w:shd w:val="clear" w:color="auto" w:fill="FFFFFF"/>
              <w:jc w:val="center"/>
            </w:pPr>
            <w:r w:rsidRPr="00763AB8">
              <w:t>45 CFR §156.122(c)(3)</w:t>
            </w:r>
          </w:p>
          <w:p w14:paraId="32A6CD9F" w14:textId="77777777" w:rsidR="007F54AE" w:rsidRPr="00763AB8" w:rsidRDefault="007F54AE" w:rsidP="007F54AE">
            <w:pPr>
              <w:pStyle w:val="NormalWeb"/>
              <w:shd w:val="clear" w:color="auto" w:fill="FFFFFF"/>
              <w:jc w:val="center"/>
            </w:pPr>
          </w:p>
          <w:p w14:paraId="442B0A35" w14:textId="77777777" w:rsidR="007F54AE" w:rsidRPr="00422A8F" w:rsidRDefault="007F54AE" w:rsidP="007F54AE">
            <w:pPr>
              <w:pStyle w:val="NormalWeb"/>
              <w:shd w:val="clear" w:color="auto" w:fill="FFFFFF"/>
              <w:jc w:val="center"/>
            </w:pP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42335BA3" w14:textId="77777777" w:rsidR="007F54AE" w:rsidRPr="00763AB8" w:rsidRDefault="007F54AE" w:rsidP="007F54AE">
            <w:pPr>
              <w:pStyle w:val="NormalWeb"/>
              <w:shd w:val="clear" w:color="auto" w:fill="FFFFFF"/>
            </w:pPr>
            <w:r w:rsidRPr="00763AB8">
              <w:lastRenderedPageBreak/>
              <w:t xml:space="preserve">A carrier must allow an enrollee, the enrollee's designee or the person who has issued a valid prescription for the enrollee to request and gain access to a clinically appropriate drug not otherwise covered by the health plan. The carrier's process must comply with section 4304 and with this subsection. </w:t>
            </w:r>
          </w:p>
          <w:p w14:paraId="474F4186" w14:textId="77777777" w:rsidR="007F54AE" w:rsidRPr="00763AB8" w:rsidRDefault="007F54AE" w:rsidP="007F54AE">
            <w:pPr>
              <w:pStyle w:val="NormalWeb"/>
              <w:shd w:val="clear" w:color="auto" w:fill="FFFFFF"/>
            </w:pPr>
            <w:r w:rsidRPr="00763AB8">
              <w:rPr>
                <w:b/>
              </w:rPr>
              <w:t>Treatment as EHB.</w:t>
            </w:r>
            <w:r w:rsidRPr="00763AB8">
              <w:t xml:space="preserve">  If the carrier approves a request under this subsection for a drug not otherwise covered by the health plan, the carrier must treat the drug as an essential health benefit, including counting any cost sharing toward the plan’s annual limit on cost sharing and including it when calculating the plan’s actuarial value.  </w:t>
            </w:r>
          </w:p>
          <w:p w14:paraId="46918C31" w14:textId="77777777" w:rsidR="007F54AE" w:rsidRPr="0013328F" w:rsidRDefault="007F54AE" w:rsidP="007F54AE">
            <w:pPr>
              <w:rPr>
                <w:b/>
                <w:bCs/>
              </w:rPr>
            </w:pPr>
            <w:r w:rsidRPr="0013328F">
              <w:rPr>
                <w:b/>
                <w:bCs/>
              </w:rPr>
              <w:lastRenderedPageBreak/>
              <w:t>Decision within 72 hours or 2 business days, whichever is less:</w:t>
            </w:r>
          </w:p>
          <w:p w14:paraId="58BC1DD3" w14:textId="77777777" w:rsidR="007F54AE" w:rsidRPr="0013328F" w:rsidRDefault="007F54AE" w:rsidP="007F54AE">
            <w:pPr>
              <w:numPr>
                <w:ilvl w:val="0"/>
                <w:numId w:val="56"/>
              </w:numPr>
              <w:spacing w:after="200"/>
              <w:ind w:left="720"/>
            </w:pPr>
            <w:r w:rsidRPr="0013328F">
              <w:t xml:space="preserve">The carrier must notify the enrollee, the enrollee's designee if applicable, and the person who has issued a valid prescription for the enrollee of its coverage decision within 72 hours or 2 business days, whichever is less, following receipt of the request. </w:t>
            </w:r>
          </w:p>
          <w:p w14:paraId="43D10251" w14:textId="77777777" w:rsidR="007F54AE" w:rsidRDefault="007F54AE" w:rsidP="007F54AE">
            <w:pPr>
              <w:pStyle w:val="NormalWeb"/>
              <w:shd w:val="clear" w:color="auto" w:fill="FFFFFF"/>
              <w:contextualSpacing/>
            </w:pPr>
            <w:r w:rsidRPr="0013328F">
              <w:t>A carrier that grants coverage must provide coverage of the drug for the duration of the prescription, including refills.</w:t>
            </w:r>
          </w:p>
          <w:p w14:paraId="4452AF06" w14:textId="77777777" w:rsidR="007F54AE" w:rsidRDefault="007F54AE" w:rsidP="007F54AE">
            <w:pPr>
              <w:pStyle w:val="NormalWeb"/>
              <w:shd w:val="clear" w:color="auto" w:fill="FFFFFF"/>
              <w:contextualSpacing/>
              <w:rPr>
                <w:b/>
              </w:rPr>
            </w:pPr>
          </w:p>
          <w:p w14:paraId="33114B9A" w14:textId="77777777" w:rsidR="007F54AE" w:rsidRPr="00763AB8" w:rsidRDefault="007F54AE" w:rsidP="007F54AE">
            <w:pPr>
              <w:pStyle w:val="NormalWeb"/>
              <w:shd w:val="clear" w:color="auto" w:fill="FFFFFF"/>
              <w:contextualSpacing/>
              <w:rPr>
                <w:b/>
              </w:rPr>
            </w:pPr>
            <w:r w:rsidRPr="00763AB8">
              <w:rPr>
                <w:b/>
              </w:rPr>
              <w:t>Expedited review within 24 hours in exigent circumstances:</w:t>
            </w:r>
          </w:p>
          <w:p w14:paraId="398E254B" w14:textId="77777777" w:rsidR="007F54AE" w:rsidRPr="00763AB8" w:rsidRDefault="007F54AE" w:rsidP="007F54AE">
            <w:pPr>
              <w:pStyle w:val="NormalWeb"/>
              <w:numPr>
                <w:ilvl w:val="0"/>
                <w:numId w:val="57"/>
              </w:numPr>
              <w:shd w:val="clear" w:color="auto" w:fill="FFFFFF"/>
              <w:rPr>
                <w:b/>
              </w:rPr>
            </w:pPr>
            <w:r w:rsidRPr="00763AB8">
              <w:t xml:space="preserve">The carrier must have a process for requesting an expedited review in exigent circumstances.  </w:t>
            </w:r>
          </w:p>
          <w:p w14:paraId="1D3979A0" w14:textId="77777777" w:rsidR="007F54AE" w:rsidRPr="00763AB8" w:rsidRDefault="007F54AE" w:rsidP="007F54AE">
            <w:pPr>
              <w:pStyle w:val="NormalWeb"/>
              <w:numPr>
                <w:ilvl w:val="0"/>
                <w:numId w:val="57"/>
              </w:numPr>
              <w:shd w:val="clear" w:color="auto" w:fill="FFFFFF"/>
              <w:rPr>
                <w:b/>
              </w:rPr>
            </w:pPr>
            <w:r w:rsidRPr="00763AB8">
              <w:t xml:space="preserve">Exigent circumstances exist when an enrollee is suffering from a health condition that may seriously jeopardize the enrollee’s life, health or ability to regain maximum function, or when an enrollee is undergoing a current course of treatment using a nonformulary drug.  </w:t>
            </w:r>
          </w:p>
          <w:p w14:paraId="40FBBEA0" w14:textId="77777777" w:rsidR="007F54AE" w:rsidRPr="00763AB8" w:rsidRDefault="007F54AE" w:rsidP="007F54AE">
            <w:pPr>
              <w:pStyle w:val="NormalWeb"/>
              <w:numPr>
                <w:ilvl w:val="0"/>
                <w:numId w:val="57"/>
              </w:numPr>
              <w:shd w:val="clear" w:color="auto" w:fill="FFFFFF"/>
              <w:rPr>
                <w:b/>
              </w:rPr>
            </w:pPr>
            <w:r w:rsidRPr="00763AB8">
              <w:t xml:space="preserve">The carrier must determine whether it will cover the drug requested and notify the enrollee, the enrollee's designee if applicable, and the person who has issued a valid prescription for the enrollee of its coverage decision within 24 hours following receipt of the request.  </w:t>
            </w:r>
          </w:p>
          <w:p w14:paraId="14CCCF41" w14:textId="77777777" w:rsidR="007F54AE" w:rsidRPr="00763AB8" w:rsidRDefault="007F54AE" w:rsidP="007F54AE">
            <w:pPr>
              <w:pStyle w:val="NormalWeb"/>
              <w:numPr>
                <w:ilvl w:val="0"/>
                <w:numId w:val="57"/>
              </w:numPr>
              <w:shd w:val="clear" w:color="auto" w:fill="FFFFFF"/>
              <w:rPr>
                <w:b/>
              </w:rPr>
            </w:pPr>
            <w:r w:rsidRPr="00763AB8">
              <w:t>If coverage granted, the carrier must cover the drug for the duration of the exigency.</w:t>
            </w:r>
          </w:p>
          <w:p w14:paraId="10379CE6" w14:textId="77777777" w:rsidR="007F54AE" w:rsidRPr="00763AB8" w:rsidRDefault="007F54AE" w:rsidP="007F54AE">
            <w:r w:rsidRPr="00763AB8">
              <w:rPr>
                <w:b/>
              </w:rPr>
              <w:t>External Exception Review</w:t>
            </w:r>
            <w:r w:rsidRPr="00763AB8">
              <w:t>:</w:t>
            </w:r>
          </w:p>
          <w:p w14:paraId="408AE471" w14:textId="77777777" w:rsidR="007F54AE" w:rsidRPr="00763AB8" w:rsidRDefault="007F54AE" w:rsidP="007F54AE"/>
          <w:p w14:paraId="2B6AA86E" w14:textId="77777777" w:rsidR="007F54AE" w:rsidRPr="00763AB8" w:rsidRDefault="007F54AE" w:rsidP="007F54AE">
            <w:r w:rsidRPr="00763AB8">
              <w:t>If the health plan denies an exception request for a non-formulary drug, the issuer must have a process for an enrollee, the enrollee’s designee, or the enrollee’s prescribing physician (or other prescriber, as appropriate) to request that an independent review organization review the exception request and the denial of that request by the plan.</w:t>
            </w:r>
          </w:p>
          <w:p w14:paraId="35CC5496" w14:textId="77777777" w:rsidR="007F54AE" w:rsidRPr="00763AB8" w:rsidRDefault="007F54AE" w:rsidP="007F54AE"/>
          <w:p w14:paraId="7AD5C30C" w14:textId="77777777" w:rsidR="007F54AE" w:rsidRPr="00763AB8" w:rsidRDefault="007F54AE" w:rsidP="007F54AE">
            <w:r w:rsidRPr="00763AB8">
              <w:t xml:space="preserve">(i) The independent review organization would have to make its determination and the health plan would have to notify the enrollee or </w:t>
            </w:r>
            <w:r w:rsidRPr="00763AB8">
              <w:lastRenderedPageBreak/>
              <w:t>enrollee’s designee and the prescribing physician (or other prescriber, as appropriate) no later than 72 hours after the time it receives the external exception review request.</w:t>
            </w:r>
          </w:p>
          <w:p w14:paraId="75A8AB47" w14:textId="77777777" w:rsidR="007F54AE" w:rsidRPr="00763AB8" w:rsidRDefault="007F54AE" w:rsidP="007F54AE"/>
          <w:p w14:paraId="62BFAFD0" w14:textId="77777777" w:rsidR="007F54AE" w:rsidRDefault="007F54AE" w:rsidP="007F54AE">
            <w:r w:rsidRPr="00763AB8">
              <w:t>(ii) If the initial exception request is for an expedited review and that request is denied by the plan, then the independent review organization would have to make its coverage determination and provide appropriate notification no later than 24 hours after the time it receives the external exception review request.</w:t>
            </w:r>
          </w:p>
          <w:p w14:paraId="6EC8A37D" w14:textId="77777777" w:rsidR="007F54AE" w:rsidRDefault="007F54AE" w:rsidP="007F54AE"/>
          <w:p w14:paraId="2234E5F4" w14:textId="77777777" w:rsidR="007F54AE" w:rsidRPr="00060E35" w:rsidRDefault="007F54AE" w:rsidP="007F54AE">
            <w:pPr>
              <w:spacing w:line="150" w:lineRule="atLeast"/>
            </w:pPr>
            <w:r w:rsidRPr="005B3D0B">
              <w:rPr>
                <w:b/>
              </w:rPr>
              <w:t>Notice of adverse change:</w:t>
            </w:r>
            <w:r w:rsidRPr="005B3D0B">
              <w:t xml:space="preserve"> </w:t>
            </w:r>
            <w:r w:rsidRPr="00060E35">
              <w:t>must provide at least 60 days' written notice to an enrollee of an adverse change to a formulary; less than 60 days' notice</w:t>
            </w:r>
            <w:r>
              <w:t xml:space="preserve"> is</w:t>
            </w:r>
            <w:r w:rsidRPr="00060E35">
              <w:t xml:space="preserve"> allowed when a drug is being removed from the formulary due to safety concerns</w:t>
            </w:r>
            <w:r>
              <w:t>.</w:t>
            </w:r>
            <w:r>
              <w:br/>
            </w:r>
            <w:r w:rsidRPr="00060E35">
              <w:t xml:space="preserve"> </w:t>
            </w:r>
          </w:p>
          <w:p w14:paraId="626678B6" w14:textId="77777777" w:rsidR="007F54AE" w:rsidRDefault="007F54AE" w:rsidP="007F54AE">
            <w:pPr>
              <w:pStyle w:val="ListParagraph"/>
              <w:numPr>
                <w:ilvl w:val="0"/>
                <w:numId w:val="50"/>
              </w:numPr>
              <w:spacing w:line="150" w:lineRule="atLeast"/>
              <w:rPr>
                <w:rFonts w:ascii="Times New Roman" w:hAnsi="Times New Roman"/>
                <w:sz w:val="24"/>
                <w:szCs w:val="24"/>
              </w:rPr>
            </w:pPr>
            <w:r w:rsidRPr="00A84814">
              <w:rPr>
                <w:rFonts w:ascii="Times New Roman" w:hAnsi="Times New Roman"/>
                <w:sz w:val="24"/>
                <w:szCs w:val="24"/>
              </w:rPr>
              <w:t xml:space="preserve">"adverse change to a formulary" means a change that removes a drug currently prescribed for that enrollee from the formulary applicable to the enrollee's health plan </w:t>
            </w:r>
            <w:r w:rsidRPr="00A84814">
              <w:rPr>
                <w:rFonts w:ascii="Times New Roman" w:hAnsi="Times New Roman"/>
                <w:b/>
                <w:sz w:val="24"/>
                <w:szCs w:val="24"/>
              </w:rPr>
              <w:t>or</w:t>
            </w:r>
            <w:r w:rsidRPr="00A84814">
              <w:rPr>
                <w:rFonts w:ascii="Times New Roman" w:hAnsi="Times New Roman"/>
                <w:sz w:val="24"/>
                <w:szCs w:val="24"/>
              </w:rPr>
              <w:t xml:space="preserve"> a change that moves the prescribed drug to a tier with a higher cost-sharing requirement if the carrier uses a formulary with tiers</w:t>
            </w:r>
          </w:p>
          <w:p w14:paraId="1031CB5E" w14:textId="77777777" w:rsidR="007F54AE" w:rsidRPr="00A84814" w:rsidRDefault="007F54AE" w:rsidP="007F54AE">
            <w:pPr>
              <w:pStyle w:val="ListParagraph"/>
              <w:numPr>
                <w:ilvl w:val="0"/>
                <w:numId w:val="50"/>
              </w:numPr>
              <w:spacing w:line="150" w:lineRule="atLeast"/>
              <w:rPr>
                <w:rFonts w:ascii="Times New Roman" w:hAnsi="Times New Roman"/>
                <w:sz w:val="24"/>
                <w:szCs w:val="24"/>
              </w:rPr>
            </w:pPr>
            <w:r w:rsidRPr="00A84814">
              <w:rPr>
                <w:rFonts w:ascii="Times New Roman" w:hAnsi="Times New Roman"/>
                <w:sz w:val="24"/>
                <w:szCs w:val="24"/>
              </w:rPr>
              <w:t xml:space="preserve">Notice must use conspicuous font </w:t>
            </w:r>
          </w:p>
          <w:p w14:paraId="6153822E" w14:textId="77777777" w:rsidR="007F54AE" w:rsidRPr="00A84814" w:rsidRDefault="007F54AE" w:rsidP="007F54AE">
            <w:pPr>
              <w:pStyle w:val="ListParagraph"/>
              <w:numPr>
                <w:ilvl w:val="0"/>
                <w:numId w:val="50"/>
              </w:numPr>
              <w:spacing w:line="150" w:lineRule="atLeast"/>
              <w:rPr>
                <w:rFonts w:ascii="Times New Roman" w:hAnsi="Times New Roman"/>
                <w:sz w:val="24"/>
                <w:szCs w:val="24"/>
              </w:rPr>
            </w:pPr>
            <w:r w:rsidRPr="00A84814">
              <w:rPr>
                <w:rFonts w:ascii="Times New Roman" w:hAnsi="Times New Roman"/>
                <w:sz w:val="24"/>
                <w:szCs w:val="24"/>
              </w:rPr>
              <w:t xml:space="preserve">Notice must inform enrollee of the change </w:t>
            </w:r>
            <w:r w:rsidRPr="00A84814">
              <w:rPr>
                <w:rFonts w:ascii="Times New Roman" w:hAnsi="Times New Roman"/>
                <w:b/>
                <w:sz w:val="24"/>
                <w:szCs w:val="24"/>
              </w:rPr>
              <w:t>and</w:t>
            </w:r>
            <w:r w:rsidRPr="00A84814">
              <w:rPr>
                <w:rFonts w:ascii="Times New Roman" w:hAnsi="Times New Roman"/>
                <w:sz w:val="24"/>
                <w:szCs w:val="24"/>
              </w:rPr>
              <w:t xml:space="preserve"> advise enrollee to consult with provider about the change</w:t>
            </w:r>
          </w:p>
          <w:p w14:paraId="5BB5FEEB" w14:textId="77777777" w:rsidR="007F54AE" w:rsidRDefault="007F54AE" w:rsidP="007F54AE">
            <w:pPr>
              <w:pStyle w:val="ListParagraph"/>
              <w:numPr>
                <w:ilvl w:val="0"/>
                <w:numId w:val="50"/>
              </w:numPr>
              <w:spacing w:line="150" w:lineRule="atLeast"/>
              <w:rPr>
                <w:rFonts w:ascii="Times New Roman" w:hAnsi="Times New Roman"/>
                <w:sz w:val="24"/>
                <w:szCs w:val="24"/>
              </w:rPr>
            </w:pPr>
            <w:r>
              <w:rPr>
                <w:rFonts w:ascii="Times New Roman" w:hAnsi="Times New Roman"/>
                <w:sz w:val="24"/>
                <w:szCs w:val="24"/>
              </w:rPr>
              <w:t xml:space="preserve">If a drug is removed from a formulary, must notify an enrollee affected by the change of the ability to request an exception </w:t>
            </w:r>
            <w:r w:rsidRPr="003661EA">
              <w:rPr>
                <w:rFonts w:ascii="Times New Roman" w:hAnsi="Times New Roman"/>
                <w:b/>
                <w:sz w:val="24"/>
                <w:szCs w:val="24"/>
              </w:rPr>
              <w:t>and</w:t>
            </w:r>
            <w:r>
              <w:rPr>
                <w:rFonts w:ascii="Times New Roman" w:hAnsi="Times New Roman"/>
                <w:sz w:val="24"/>
                <w:szCs w:val="24"/>
              </w:rPr>
              <w:t xml:space="preserve"> provide a form for requesting exception</w:t>
            </w:r>
          </w:p>
          <w:p w14:paraId="70015FE6" w14:textId="77777777" w:rsidR="007F54AE" w:rsidRPr="0066476B" w:rsidRDefault="007F54AE" w:rsidP="007F54AE">
            <w:pPr>
              <w:pStyle w:val="ListParagraph"/>
              <w:numPr>
                <w:ilvl w:val="1"/>
                <w:numId w:val="50"/>
              </w:numPr>
              <w:spacing w:line="150" w:lineRule="atLeast"/>
              <w:rPr>
                <w:rFonts w:ascii="Times New Roman" w:hAnsi="Times New Roman"/>
                <w:sz w:val="24"/>
                <w:szCs w:val="24"/>
              </w:rPr>
            </w:pPr>
            <w:r w:rsidRPr="0066476B">
              <w:rPr>
                <w:rFonts w:ascii="Times New Roman" w:hAnsi="Times New Roman"/>
                <w:sz w:val="24"/>
                <w:szCs w:val="24"/>
              </w:rPr>
              <w:t xml:space="preserve">If an enrollee has already received prior authorization for </w:t>
            </w:r>
            <w:r>
              <w:rPr>
                <w:rFonts w:ascii="Times New Roman" w:hAnsi="Times New Roman"/>
                <w:sz w:val="24"/>
                <w:szCs w:val="24"/>
              </w:rPr>
              <w:t xml:space="preserve">the </w:t>
            </w:r>
            <w:r w:rsidRPr="0066476B">
              <w:rPr>
                <w:rFonts w:ascii="Times New Roman" w:hAnsi="Times New Roman"/>
                <w:sz w:val="24"/>
                <w:szCs w:val="24"/>
              </w:rPr>
              <w:t xml:space="preserve">drug, </w:t>
            </w:r>
            <w:r>
              <w:rPr>
                <w:rFonts w:ascii="Times New Roman" w:hAnsi="Times New Roman"/>
                <w:sz w:val="24"/>
                <w:szCs w:val="24"/>
              </w:rPr>
              <w:t>must</w:t>
            </w:r>
            <w:r w:rsidRPr="0066476B">
              <w:rPr>
                <w:rFonts w:ascii="Times New Roman" w:hAnsi="Times New Roman"/>
                <w:sz w:val="24"/>
                <w:szCs w:val="24"/>
              </w:rPr>
              <w:t xml:space="preserve"> continue to honor </w:t>
            </w:r>
            <w:r>
              <w:rPr>
                <w:rFonts w:ascii="Times New Roman" w:hAnsi="Times New Roman"/>
                <w:sz w:val="24"/>
                <w:szCs w:val="24"/>
              </w:rPr>
              <w:t>the</w:t>
            </w:r>
            <w:r w:rsidRPr="0066476B">
              <w:rPr>
                <w:rFonts w:ascii="Times New Roman" w:hAnsi="Times New Roman"/>
                <w:sz w:val="24"/>
                <w:szCs w:val="24"/>
              </w:rPr>
              <w:t xml:space="preserve"> authorization until it expires, as long as the enrollee continues to be covered under the same plan and the drug has not been removed due to safety concerns</w:t>
            </w:r>
          </w:p>
          <w:p w14:paraId="7FC8F549" w14:textId="77777777" w:rsidR="007F54AE" w:rsidRPr="00422A8F" w:rsidRDefault="007F54AE" w:rsidP="007F54AE">
            <w:r w:rsidRPr="0066476B">
              <w:t>If a drug has been removed from a formulary (except if removed due to safety concerns), and an exception request is received prior to the effective date of the change, must continue to cover the drug until a decision is reached on</w:t>
            </w:r>
            <w:r>
              <w:t xml:space="preserve"> the </w:t>
            </w:r>
            <w:r w:rsidRPr="0066476B">
              <w:t>exception request</w:t>
            </w:r>
            <w:r>
              <w:t>.</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5B76DFBD" w14:textId="77777777" w:rsidR="007F54AE" w:rsidRPr="00881974" w:rsidRDefault="007F54AE" w:rsidP="007F54AE">
            <w:pPr>
              <w:jc w:val="center"/>
              <w:rPr>
                <w:rFonts w:ascii="MS Mincho" w:eastAsia="MS Mincho" w:hAnsi="MS Mincho" w:cs="MS Mincho"/>
              </w:rPr>
            </w:pP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7A7236FD" w14:textId="77777777" w:rsidR="007F54AE" w:rsidRPr="00B82DFC" w:rsidRDefault="007F54AE" w:rsidP="007F54AE">
            <w:pPr>
              <w:rPr>
                <w:b/>
                <w:snapToGrid w:val="0"/>
                <w:color w:val="000000"/>
                <w:sz w:val="18"/>
                <w:highlight w:val="cyan"/>
              </w:rPr>
            </w:pPr>
          </w:p>
        </w:tc>
      </w:tr>
      <w:tr w:rsidR="007F54AE" w:rsidRPr="00384447" w14:paraId="45E1E804"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4A8EB597" w14:textId="77777777" w:rsidR="007F54AE" w:rsidRDefault="007F54AE" w:rsidP="007F54AE">
            <w:pPr>
              <w:pStyle w:val="NormalWeb"/>
              <w:shd w:val="clear" w:color="auto" w:fill="FFFFFF"/>
            </w:pPr>
            <w:r>
              <w:lastRenderedPageBreak/>
              <w:t>Prescription insulin drugs</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5FD93D1E" w14:textId="2DEBE1FA" w:rsidR="007F54AE" w:rsidRPr="005D19BF" w:rsidRDefault="007F54AE" w:rsidP="007F54AE">
            <w:pPr>
              <w:pStyle w:val="NormalWeb"/>
              <w:shd w:val="clear" w:color="auto" w:fill="FFFFFF"/>
              <w:jc w:val="center"/>
              <w:rPr>
                <w:color w:val="0000FF" w:themeColor="hyperlink"/>
                <w:u w:val="single"/>
              </w:rPr>
            </w:pPr>
            <w:r w:rsidRPr="005D19BF">
              <w:rPr>
                <w:color w:val="0000FF" w:themeColor="hyperlink"/>
                <w:u w:val="single"/>
              </w:rPr>
              <w:t>24-A M.R.S. §4317-C</w:t>
            </w:r>
            <w:r>
              <w:rPr>
                <w:color w:val="0000FF" w:themeColor="hyperlink"/>
                <w:u w:val="single"/>
              </w:rPr>
              <w:br/>
            </w: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2C0A8AE1" w14:textId="77777777" w:rsidR="007F54AE" w:rsidRDefault="007F54AE" w:rsidP="007F54AE">
            <w:pPr>
              <w:pStyle w:val="NormalWeb"/>
              <w:shd w:val="clear" w:color="auto" w:fill="FFFFFF"/>
            </w:pPr>
            <w:r>
              <w:t>A carrier that provides coverage for prescription insulin drugs may not impose any deductible, copayment, coinsurance or other cost-sharing requirement on an enrollee for that coverage that results in out-of-pocket costs to the enrollee that exceed $35 per prescription for a 30-day supply of covered prescription insulin drugs, regardless of the amount of insulin needed to fill the enrollee's insulin prescriptions.</w:t>
            </w:r>
            <w:r>
              <w:br/>
            </w:r>
            <w:r>
              <w:br/>
              <w:t>This maximum amount does not prevent a carrier from setting an enrollee’s cost-sharing requirement for one or more insulin drugs at a lower amount.</w:t>
            </w:r>
          </w:p>
          <w:p w14:paraId="2B7EB18E" w14:textId="77777777" w:rsidR="007F54AE" w:rsidRDefault="007F54AE" w:rsidP="007F54AE">
            <w:pPr>
              <w:pStyle w:val="NormalWeb"/>
              <w:shd w:val="clear" w:color="auto" w:fill="FFFFFF"/>
            </w:pPr>
            <w:r>
              <w:t>For purposes of this statute, “insulin” includes various types of insulin analogs and insulin-like medications, regardless of activation period or whether the solution is mixed before or after dispensation.”  32 M.R.S. § 13786-D(1)(A) (enacted by P.L. 2019, ch. 666).</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366E69EE" w14:textId="77777777" w:rsidR="007F54AE" w:rsidRPr="00881974" w:rsidRDefault="007F54AE" w:rsidP="007F54AE">
            <w:pPr>
              <w:jc w:val="center"/>
              <w:rPr>
                <w:rFonts w:ascii="MS Mincho" w:eastAsia="MS Mincho" w:hAnsi="MS Mincho" w:cs="MS Mincho"/>
              </w:rPr>
            </w:pPr>
            <w:r w:rsidRPr="00881974">
              <w:rPr>
                <w:rFonts w:ascii="MS Mincho" w:eastAsia="MS Mincho" w:hAnsi="MS Mincho" w:cs="MS Mincho" w:hint="eastAsia"/>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44E2A507" w14:textId="77777777" w:rsidR="007F54AE" w:rsidRPr="00B82DFC" w:rsidRDefault="007F54AE" w:rsidP="007F54AE">
            <w:pPr>
              <w:rPr>
                <w:b/>
                <w:snapToGrid w:val="0"/>
                <w:color w:val="000000"/>
                <w:sz w:val="18"/>
                <w:highlight w:val="cyan"/>
              </w:rPr>
            </w:pPr>
          </w:p>
        </w:tc>
      </w:tr>
      <w:tr w:rsidR="007F54AE" w:rsidRPr="00384447" w14:paraId="2B938445"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068EBF91" w14:textId="77777777" w:rsidR="007F54AE" w:rsidRPr="006F72DA" w:rsidRDefault="007F54AE" w:rsidP="007F54AE">
            <w:pPr>
              <w:spacing w:line="150" w:lineRule="atLeast"/>
            </w:pPr>
            <w:r w:rsidRPr="006F72DA">
              <w:rPr>
                <w:bCs/>
                <w:color w:val="000000"/>
              </w:rPr>
              <w:t>Prescription synchronization</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2D57D68C" w14:textId="77777777" w:rsidR="007F54AE" w:rsidRPr="006F72DA" w:rsidRDefault="00846370" w:rsidP="007F54AE">
            <w:pPr>
              <w:spacing w:line="150" w:lineRule="atLeast"/>
              <w:jc w:val="center"/>
            </w:pPr>
            <w:hyperlink r:id="rId257" w:history="1">
              <w:r w:rsidR="007F54AE" w:rsidRPr="00F02C7A">
                <w:rPr>
                  <w:rStyle w:val="Hyperlink"/>
                </w:rPr>
                <w:t>24-A M.R.S.A. §2769</w:t>
              </w:r>
            </w:hyperlink>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1DCE8D88" w14:textId="77777777" w:rsidR="007F54AE" w:rsidRPr="006F72DA" w:rsidRDefault="007F54AE" w:rsidP="007F54AE">
            <w:pPr>
              <w:widowControl w:val="0"/>
              <w:autoSpaceDE w:val="0"/>
              <w:autoSpaceDN w:val="0"/>
              <w:adjustRightInd w:val="0"/>
            </w:pPr>
            <w:r w:rsidRPr="006F72DA">
              <w:rPr>
                <w:color w:val="000000"/>
              </w:rPr>
              <w:t>If a health plan provides coverage for prescription drugs, a carrier:</w:t>
            </w:r>
          </w:p>
          <w:p w14:paraId="181857A0" w14:textId="77777777" w:rsidR="007F54AE" w:rsidRPr="006F72DA" w:rsidRDefault="007F54AE" w:rsidP="007F54AE">
            <w:pPr>
              <w:widowControl w:val="0"/>
              <w:autoSpaceDE w:val="0"/>
              <w:autoSpaceDN w:val="0"/>
              <w:adjustRightInd w:val="0"/>
            </w:pPr>
            <w:r w:rsidRPr="006F72DA">
              <w:rPr>
                <w:color w:val="000000"/>
              </w:rPr>
              <w:t> </w:t>
            </w:r>
          </w:p>
          <w:p w14:paraId="78E657F5" w14:textId="77777777" w:rsidR="007F54AE" w:rsidRPr="006F72DA" w:rsidRDefault="007F54AE" w:rsidP="007F54AE">
            <w:pPr>
              <w:widowControl w:val="0"/>
              <w:autoSpaceDE w:val="0"/>
              <w:autoSpaceDN w:val="0"/>
              <w:adjustRightInd w:val="0"/>
            </w:pPr>
            <w:r w:rsidRPr="006F72DA">
              <w:rPr>
                <w:color w:val="000000"/>
              </w:rPr>
              <w:t>A.  Shall permit and apply a prorated daily cost-sharing rate to a prescription that is dispensed by a pharmacist in the carrier's network for less than a 30-day supply if the prescriber or pharmacist determines that filling or refilling the prescription for less than a 30-day supply is in the best interest of the patient and the patient requests or agrees to less than a 30-day supply in order to synchronize the refilling of that prescription with the patient's other prescriptions;</w:t>
            </w:r>
          </w:p>
          <w:p w14:paraId="37C9531B" w14:textId="77777777" w:rsidR="007F54AE" w:rsidRPr="006F72DA" w:rsidRDefault="007F54AE" w:rsidP="007F54AE">
            <w:pPr>
              <w:widowControl w:val="0"/>
              <w:autoSpaceDE w:val="0"/>
              <w:autoSpaceDN w:val="0"/>
              <w:adjustRightInd w:val="0"/>
            </w:pPr>
            <w:r w:rsidRPr="006F72DA">
              <w:rPr>
                <w:color w:val="000000"/>
              </w:rPr>
              <w:t> </w:t>
            </w:r>
          </w:p>
          <w:p w14:paraId="41860B73" w14:textId="77777777" w:rsidR="007F54AE" w:rsidRPr="006F72DA" w:rsidRDefault="007F54AE" w:rsidP="007F54AE">
            <w:pPr>
              <w:widowControl w:val="0"/>
              <w:autoSpaceDE w:val="0"/>
              <w:autoSpaceDN w:val="0"/>
              <w:adjustRightInd w:val="0"/>
            </w:pPr>
            <w:r w:rsidRPr="006F72DA">
              <w:rPr>
                <w:color w:val="000000"/>
              </w:rPr>
              <w:t>B.  May not deny coverage for the dispensing of a medication prescribed for the treatment of a chronic illness that is made in accordance with a plan developed by the carrier, the insured, the prescriber and a pharmacist to synchronize the filling or refilling of multiple prescriptions for the insured. The carrier shall allow a pharmacy to override any denial codes indicating that a prescription is being refilled too soon in order to synchronize the patient's prescriptions; and</w:t>
            </w:r>
          </w:p>
          <w:p w14:paraId="4E72100C" w14:textId="77777777" w:rsidR="007F54AE" w:rsidRPr="006F72DA" w:rsidRDefault="007F54AE" w:rsidP="007F54AE">
            <w:pPr>
              <w:widowControl w:val="0"/>
              <w:autoSpaceDE w:val="0"/>
              <w:autoSpaceDN w:val="0"/>
              <w:adjustRightInd w:val="0"/>
            </w:pPr>
            <w:r w:rsidRPr="006F72DA">
              <w:rPr>
                <w:color w:val="000000"/>
              </w:rPr>
              <w:t> </w:t>
            </w:r>
          </w:p>
          <w:p w14:paraId="08DE6AF6" w14:textId="77777777" w:rsidR="007F54AE" w:rsidRPr="006F72DA" w:rsidRDefault="007F54AE" w:rsidP="007F54AE">
            <w:pPr>
              <w:widowControl w:val="0"/>
              <w:autoSpaceDE w:val="0"/>
              <w:autoSpaceDN w:val="0"/>
              <w:adjustRightInd w:val="0"/>
            </w:pPr>
            <w:r w:rsidRPr="006F72DA">
              <w:rPr>
                <w:color w:val="000000"/>
              </w:rPr>
              <w:t xml:space="preserve">C.  May not use payment structures incorporating prorated dispensing fees. Dispensing fees for partially filled or refilled prescriptions must </w:t>
            </w:r>
            <w:r w:rsidRPr="006F72DA">
              <w:rPr>
                <w:color w:val="000000"/>
              </w:rPr>
              <w:lastRenderedPageBreak/>
              <w:t>be paid in full for each prescription dispensed, regardless of any prorated copay for the insured or fee paid for alignment services.</w:t>
            </w:r>
          </w:p>
          <w:p w14:paraId="57BA2799" w14:textId="77777777" w:rsidR="007F54AE" w:rsidRPr="006F72DA" w:rsidRDefault="007F54AE" w:rsidP="007F54AE">
            <w:pPr>
              <w:widowControl w:val="0"/>
              <w:autoSpaceDE w:val="0"/>
              <w:autoSpaceDN w:val="0"/>
              <w:adjustRightInd w:val="0"/>
            </w:pPr>
            <w:r w:rsidRPr="006F72DA">
              <w:rPr>
                <w:color w:val="000000"/>
              </w:rPr>
              <w:t> </w:t>
            </w:r>
          </w:p>
          <w:p w14:paraId="1B8DF652" w14:textId="77777777" w:rsidR="007F54AE" w:rsidRPr="006F72DA" w:rsidRDefault="007F54AE" w:rsidP="007F54AE">
            <w:pPr>
              <w:widowControl w:val="0"/>
              <w:autoSpaceDE w:val="0"/>
              <w:autoSpaceDN w:val="0"/>
              <w:adjustRightInd w:val="0"/>
            </w:pPr>
            <w:r w:rsidRPr="006F72DA">
              <w:rPr>
                <w:bCs/>
                <w:color w:val="000000"/>
              </w:rPr>
              <w:t>2.  Application; exclusion.</w:t>
            </w:r>
            <w:r w:rsidRPr="006F72DA">
              <w:rPr>
                <w:b/>
                <w:bCs/>
                <w:color w:val="000000"/>
              </w:rPr>
              <w:t xml:space="preserve"> </w:t>
            </w:r>
            <w:r>
              <w:rPr>
                <w:color w:val="000000"/>
              </w:rPr>
              <w:t xml:space="preserve">  T</w:t>
            </w:r>
            <w:r w:rsidRPr="006F72DA">
              <w:rPr>
                <w:color w:val="000000"/>
              </w:rPr>
              <w:t>he requirements of this section do not apply to a prescription for:</w:t>
            </w:r>
          </w:p>
          <w:p w14:paraId="302F642F" w14:textId="77777777" w:rsidR="007F54AE" w:rsidRPr="006F72DA" w:rsidRDefault="007F54AE" w:rsidP="007F54AE">
            <w:pPr>
              <w:widowControl w:val="0"/>
              <w:autoSpaceDE w:val="0"/>
              <w:autoSpaceDN w:val="0"/>
              <w:adjustRightInd w:val="0"/>
            </w:pPr>
            <w:r w:rsidRPr="006F72DA">
              <w:rPr>
                <w:color w:val="000000"/>
              </w:rPr>
              <w:t> </w:t>
            </w:r>
          </w:p>
          <w:p w14:paraId="252321FD" w14:textId="77777777" w:rsidR="007F54AE" w:rsidRPr="006F72DA" w:rsidRDefault="007F54AE" w:rsidP="007F54AE">
            <w:pPr>
              <w:widowControl w:val="0"/>
              <w:autoSpaceDE w:val="0"/>
              <w:autoSpaceDN w:val="0"/>
              <w:adjustRightInd w:val="0"/>
            </w:pPr>
            <w:r w:rsidRPr="006F72DA">
              <w:rPr>
                <w:color w:val="000000"/>
              </w:rPr>
              <w:t>A.  Solid oral doses of antibiotics; or</w:t>
            </w:r>
          </w:p>
          <w:p w14:paraId="4FDBA241" w14:textId="77777777" w:rsidR="007F54AE" w:rsidRPr="006F72DA" w:rsidRDefault="007F54AE" w:rsidP="007F54AE">
            <w:pPr>
              <w:widowControl w:val="0"/>
              <w:autoSpaceDE w:val="0"/>
              <w:autoSpaceDN w:val="0"/>
              <w:adjustRightInd w:val="0"/>
            </w:pPr>
            <w:r w:rsidRPr="006F72DA">
              <w:rPr>
                <w:color w:val="000000"/>
              </w:rPr>
              <w:t> </w:t>
            </w:r>
          </w:p>
          <w:p w14:paraId="37EC6C0F" w14:textId="77777777" w:rsidR="007F54AE" w:rsidRPr="006F72DA" w:rsidRDefault="007F54AE" w:rsidP="007F54AE">
            <w:pPr>
              <w:widowControl w:val="0"/>
              <w:autoSpaceDE w:val="0"/>
              <w:autoSpaceDN w:val="0"/>
              <w:adjustRightInd w:val="0"/>
            </w:pPr>
            <w:r w:rsidRPr="006F72DA">
              <w:rPr>
                <w:color w:val="000000"/>
              </w:rPr>
              <w:t>B.  Solid oral doses that are dispensed in their original container as indicated in the federal Food and Drug Administration Prescribing Information or are customarily dispensed in their original packaging to assist a patient with compliance.</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03FA4A21" w14:textId="77777777" w:rsidR="007F54AE" w:rsidRPr="00B82DFC" w:rsidRDefault="007F54AE" w:rsidP="007F54AE">
            <w:pPr>
              <w:jc w:val="center"/>
              <w:rPr>
                <w:b/>
                <w:snapToGrid w:val="0"/>
                <w:color w:val="000000"/>
                <w:sz w:val="18"/>
                <w:highlight w:val="cyan"/>
              </w:rPr>
            </w:pPr>
            <w:r w:rsidRPr="00881974">
              <w:rPr>
                <w:rFonts w:ascii="MS Mincho" w:eastAsia="MS Mincho" w:hAnsi="MS Mincho" w:cs="MS Mincho" w:hint="eastAsia"/>
              </w:rPr>
              <w:lastRenderedPageBreak/>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33FA7CD3" w14:textId="77777777" w:rsidR="007F54AE" w:rsidRPr="00B82DFC" w:rsidRDefault="007F54AE" w:rsidP="007F54AE">
            <w:pPr>
              <w:rPr>
                <w:b/>
                <w:snapToGrid w:val="0"/>
                <w:color w:val="000000"/>
                <w:sz w:val="18"/>
                <w:highlight w:val="cyan"/>
              </w:rPr>
            </w:pPr>
          </w:p>
        </w:tc>
      </w:tr>
      <w:tr w:rsidR="007F54AE" w:rsidRPr="00384447" w14:paraId="03C3735D"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554607D5" w14:textId="77777777" w:rsidR="007F54AE" w:rsidRPr="00384447" w:rsidRDefault="007F54AE" w:rsidP="007F54AE">
            <w:pPr>
              <w:pStyle w:val="NormalWeb"/>
              <w:spacing w:line="180" w:lineRule="atLeast"/>
            </w:pPr>
            <w:r>
              <w:t>P</w:t>
            </w:r>
            <w:r w:rsidRPr="0013328F">
              <w:t>rior authorization of medication-assisted treatment for opioid use disorder</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7AA75C21" w14:textId="77777777" w:rsidR="007F54AE" w:rsidRDefault="00846370" w:rsidP="007F54AE">
            <w:pPr>
              <w:pStyle w:val="NormalWeb"/>
              <w:spacing w:line="180" w:lineRule="atLeast"/>
              <w:jc w:val="center"/>
              <w:rPr>
                <w:rStyle w:val="Hyperlink"/>
              </w:rPr>
            </w:pPr>
            <w:hyperlink r:id="rId258" w:history="1">
              <w:r w:rsidR="007F54AE" w:rsidRPr="00F02C7A">
                <w:rPr>
                  <w:rStyle w:val="Hyperlink"/>
                </w:rPr>
                <w:t>24-A M.R.S. §4304(2-A)</w:t>
              </w:r>
            </w:hyperlink>
            <w:r w:rsidR="007F54AE">
              <w:t xml:space="preserve"> </w:t>
            </w: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01865175" w14:textId="77777777" w:rsidR="007F54AE" w:rsidRPr="0013328F" w:rsidRDefault="007F54AE" w:rsidP="007F54AE">
            <w:r w:rsidRPr="0013328F">
              <w:t xml:space="preserve">A carrier may not require prior authorization for medication-assisted treatment for opioid use disorder for the prescription of at least one drug for each therapeutic class of medication used in medication-assisted treatment, except that a carrier may not impose </w:t>
            </w:r>
            <w:r w:rsidRPr="0013328F">
              <w:rPr>
                <w:i/>
                <w:iCs/>
              </w:rPr>
              <w:t>any</w:t>
            </w:r>
            <w:r w:rsidRPr="0013328F">
              <w:t xml:space="preserve"> prior authorization requirements on a pregnant woman for medication-assisted treatment for opioid use disorder. </w:t>
            </w:r>
          </w:p>
          <w:p w14:paraId="18EFA589" w14:textId="77777777" w:rsidR="007F54AE" w:rsidRPr="00384447" w:rsidRDefault="007F54AE" w:rsidP="007F54AE">
            <w:pPr>
              <w:pStyle w:val="NormalWeb"/>
              <w:spacing w:line="180" w:lineRule="atLeast"/>
            </w:pPr>
            <w:r w:rsidRPr="0013328F">
              <w:t>"Medication-assisted treatment" means an evidence-based practice that combines pharmacological interventions with substance use disorder counseling.</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3CAE3CCE" w14:textId="77777777" w:rsidR="007F54AE" w:rsidRPr="00384447" w:rsidRDefault="007F54AE" w:rsidP="007F54AE">
            <w:pPr>
              <w:shd w:val="clear" w:color="auto" w:fill="FFFFFF"/>
              <w:jc w:val="center"/>
              <w:rPr>
                <w:rFonts w:ascii="Arial Unicode MS" w:eastAsia="MS Mincho" w:hAnsi="Arial Unicode MS" w:cs="Arial Unicode MS"/>
              </w:rPr>
            </w:pPr>
            <w:r w:rsidRPr="00384447">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035F8D7C" w14:textId="77777777" w:rsidR="007F54AE" w:rsidRPr="00384447" w:rsidRDefault="007F54AE" w:rsidP="007F54AE">
            <w:pPr>
              <w:rPr>
                <w:snapToGrid w:val="0"/>
                <w:color w:val="000000"/>
              </w:rPr>
            </w:pPr>
          </w:p>
        </w:tc>
      </w:tr>
      <w:tr w:rsidR="007F54AE" w:rsidRPr="00384447" w14:paraId="696E88F1"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7C2D7BCA" w14:textId="77777777" w:rsidR="007F54AE" w:rsidRPr="00384447" w:rsidRDefault="007F54AE" w:rsidP="007F54AE">
            <w:pPr>
              <w:pStyle w:val="NormalWeb"/>
              <w:spacing w:line="180" w:lineRule="atLeast"/>
            </w:pPr>
            <w:r w:rsidRPr="00384447">
              <w:t>Prosthetic devices to replace an arm or leg.</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77F2FFBF" w14:textId="77777777" w:rsidR="007F54AE" w:rsidRDefault="00846370" w:rsidP="007F54AE">
            <w:pPr>
              <w:pStyle w:val="NormalWeb"/>
              <w:spacing w:line="180" w:lineRule="atLeast"/>
              <w:jc w:val="center"/>
              <w:rPr>
                <w:rStyle w:val="Hyperlink"/>
              </w:rPr>
            </w:pPr>
            <w:hyperlink r:id="rId259" w:history="1">
              <w:r w:rsidR="007F54AE" w:rsidRPr="00384447">
                <w:rPr>
                  <w:rStyle w:val="Hyperlink"/>
                </w:rPr>
                <w:t>24-A M.R.S.A. §4315</w:t>
              </w:r>
            </w:hyperlink>
          </w:p>
          <w:p w14:paraId="404A3CE5" w14:textId="77777777" w:rsidR="007F54AE" w:rsidRPr="00593C82" w:rsidRDefault="007F54AE" w:rsidP="007F54AE">
            <w:pPr>
              <w:pStyle w:val="NormalWeb"/>
              <w:spacing w:line="180" w:lineRule="atLeast"/>
              <w:jc w:val="center"/>
              <w:rPr>
                <w:color w:val="000000"/>
              </w:rPr>
            </w:pPr>
            <w:r w:rsidRPr="00593C82">
              <w:rPr>
                <w:color w:val="000000"/>
              </w:rPr>
              <w:t>42 USC 1395m</w:t>
            </w:r>
          </w:p>
          <w:p w14:paraId="7B0EF66D" w14:textId="77777777" w:rsidR="007F54AE" w:rsidRPr="00384447" w:rsidRDefault="007F54AE" w:rsidP="007F54AE">
            <w:pPr>
              <w:pStyle w:val="NormalWeb"/>
              <w:spacing w:line="180" w:lineRule="atLeast"/>
              <w:jc w:val="center"/>
            </w:pP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0810C09E" w14:textId="77777777" w:rsidR="007F54AE" w:rsidRDefault="007F54AE" w:rsidP="007F54AE">
            <w:pPr>
              <w:pStyle w:val="NormalWeb"/>
              <w:spacing w:line="180" w:lineRule="atLeast"/>
            </w:pPr>
            <w:r w:rsidRPr="00384447">
              <w:t>Coverage must be provided, at a minimum, for prosthetic devices to replace, in whole or in part, an arm or leg to the extent that they are covered under the Medicare program.  Coverage for repair or replacement of a prosthetic device must also be included.  Exclusion for micro-processors was removed effective 1/2011.</w:t>
            </w:r>
          </w:p>
          <w:p w14:paraId="05BA1B2F" w14:textId="77777777" w:rsidR="007F54AE" w:rsidRPr="00593C82" w:rsidRDefault="007F54AE" w:rsidP="007F54AE">
            <w:pPr>
              <w:pStyle w:val="NormalWeb"/>
              <w:spacing w:line="180" w:lineRule="atLeast"/>
              <w:rPr>
                <w:color w:val="000000"/>
              </w:rPr>
            </w:pPr>
            <w:r w:rsidRPr="00593C82">
              <w:rPr>
                <w:color w:val="000000"/>
              </w:rPr>
              <w:t xml:space="preserve">1. Definition. As used in this section, "prosthetic device" means an artificial device to replace, in whole or in part, an arm or a leg. </w:t>
            </w:r>
            <w:r w:rsidRPr="00593C82">
              <w:rPr>
                <w:color w:val="000000"/>
              </w:rPr>
              <w:br/>
            </w:r>
            <w:r w:rsidRPr="00593C82">
              <w:rPr>
                <w:color w:val="000000"/>
              </w:rPr>
              <w:br/>
              <w:t xml:space="preserve">2. Required coverage. A carrier shall provide coverage for prosthetic devices in all health plans that, at a minimum, equals, except as provided in subsection 8, the coverage and payment for prosthetic devices provided under federal laws and regulations for the aged and disabled pursuant to 42 United States Code, Sections 1395k, 1395l and </w:t>
            </w:r>
            <w:r w:rsidRPr="00593C82">
              <w:rPr>
                <w:color w:val="000000"/>
              </w:rPr>
              <w:lastRenderedPageBreak/>
              <w:t xml:space="preserve">1395m and 42 Code of Federal Regulations, Sections 414.202, 414.210, 414.228 and 410.100. Covered benefits must be provided for a prosthetic device determined by the enrollee's provider, in accordance with section 4301-A, subsection 10-A, to be the most appropriate model that adequately meets the medical needs of the enrollee. </w:t>
            </w:r>
          </w:p>
          <w:p w14:paraId="4FB18CE0" w14:textId="77777777" w:rsidR="007F54AE" w:rsidRPr="00593C82" w:rsidRDefault="007F54AE" w:rsidP="007F54AE">
            <w:pPr>
              <w:pStyle w:val="NormalWeb"/>
              <w:spacing w:line="180" w:lineRule="atLeast"/>
              <w:rPr>
                <w:color w:val="000000"/>
              </w:rPr>
            </w:pPr>
            <w:r w:rsidRPr="00593C82">
              <w:rPr>
                <w:color w:val="000000"/>
              </w:rPr>
              <w:t>8. Health savings accounts. Benefits for prosthetic devices under health plans issued for use in connection with health savings accounts as authorized under Title XII of the Medicare Prescription Drug, Improvement, and Modernization Act of 2003 may be subject to the same deductibles and out-of-pocket limits that apply to overall benefits under the contract.</w:t>
            </w:r>
          </w:p>
          <w:p w14:paraId="69764D0E" w14:textId="77777777" w:rsidR="007F54AE" w:rsidRDefault="007F54AE" w:rsidP="007F54AE">
            <w:pPr>
              <w:rPr>
                <w:color w:val="000000"/>
              </w:rPr>
            </w:pPr>
            <w:r w:rsidRPr="00593C82">
              <w:rPr>
                <w:color w:val="000000"/>
              </w:rPr>
              <w:t xml:space="preserve">(h) Payment for prosthetic devices and orthotics and prosthetics </w:t>
            </w:r>
            <w:r w:rsidRPr="00593C82">
              <w:rPr>
                <w:color w:val="000000"/>
              </w:rPr>
              <w:br/>
              <w:t xml:space="preserve">(1) General rule for payment </w:t>
            </w:r>
            <w:r w:rsidRPr="00593C82">
              <w:rPr>
                <w:color w:val="000000"/>
              </w:rPr>
              <w:br/>
              <w:t xml:space="preserve">(A) In general </w:t>
            </w:r>
            <w:r w:rsidRPr="00593C82">
              <w:rPr>
                <w:color w:val="000000"/>
              </w:rPr>
              <w:br/>
              <w:t xml:space="preserve">Payment under this subsection for prosthetic devices and orthotics and prosthetics shall be made in a lump-sum amount for the purchase of the item in an amount equal to 80 percent of the payment basis described in subparagraph (B). </w:t>
            </w:r>
            <w:r w:rsidRPr="00593C82">
              <w:rPr>
                <w:color w:val="000000"/>
              </w:rPr>
              <w:br/>
              <w:t xml:space="preserve">(B) Payment basis Except as provided in subparagraphs (C), (E), and (H)(i), the payment basis described in this subparagraph is the lesser of— </w:t>
            </w:r>
            <w:r w:rsidRPr="00593C82">
              <w:rPr>
                <w:color w:val="000000"/>
              </w:rPr>
              <w:br/>
              <w:t xml:space="preserve">(i) the actual charge for the item; or </w:t>
            </w:r>
            <w:r w:rsidRPr="00593C82">
              <w:rPr>
                <w:color w:val="000000"/>
              </w:rPr>
              <w:br/>
              <w:t>(ii) the amount recognized under paragraph (2) as the purchase price for the item.</w:t>
            </w:r>
          </w:p>
          <w:p w14:paraId="7A771090" w14:textId="77777777" w:rsidR="007F54AE" w:rsidRDefault="007F54AE" w:rsidP="007F54AE">
            <w:pPr>
              <w:rPr>
                <w:color w:val="000000"/>
              </w:rPr>
            </w:pPr>
          </w:p>
          <w:p w14:paraId="44C35587" w14:textId="77777777" w:rsidR="007F54AE" w:rsidRPr="00FA0EB0" w:rsidRDefault="007F54AE" w:rsidP="007F54AE">
            <w:pPr>
              <w:rPr>
                <w:b/>
                <w:color w:val="000000"/>
              </w:rPr>
            </w:pPr>
            <w:r w:rsidRPr="00FA0EB0">
              <w:rPr>
                <w:b/>
                <w:color w:val="000000"/>
              </w:rPr>
              <w:t>Coverage should be applied as follows:</w:t>
            </w:r>
          </w:p>
          <w:p w14:paraId="14B50791" w14:textId="77777777" w:rsidR="007F54AE" w:rsidRPr="00384447" w:rsidRDefault="007F54AE" w:rsidP="007F54AE">
            <w:pPr>
              <w:pStyle w:val="NormalWeb"/>
              <w:spacing w:line="180" w:lineRule="atLeast"/>
            </w:pPr>
            <w:r w:rsidRPr="00FA0EB0">
              <w:rPr>
                <w:color w:val="000000"/>
              </w:rPr>
              <w:t xml:space="preserve">1. Coinsurance shall NOT exceed 20%, AFTER deductible in the plan. </w:t>
            </w:r>
            <w:r w:rsidRPr="00FA0EB0">
              <w:rPr>
                <w:color w:val="000000"/>
              </w:rPr>
              <w:br/>
              <w:t xml:space="preserve">2. HSA’s are NOT subject to the 20% requirement but coinsurance may not exceed that for other services. </w:t>
            </w:r>
            <w:r w:rsidRPr="00FA0EB0">
              <w:rPr>
                <w:color w:val="000000"/>
              </w:rPr>
              <w:br/>
              <w:t xml:space="preserve">3. DME and other prosthetic devices are NOT subject to the 20%, so it would be helpful to clarify in the schedule of benefits, summary of benefits and coverage, and the plan and benefits template how each </w:t>
            </w:r>
            <w:r w:rsidRPr="00FA0EB0">
              <w:rPr>
                <w:color w:val="000000"/>
              </w:rPr>
              <w:lastRenderedPageBreak/>
              <w:t xml:space="preserve">category is paid out. </w:t>
            </w:r>
            <w:r w:rsidRPr="00FA0EB0">
              <w:rPr>
                <w:color w:val="000000"/>
              </w:rPr>
              <w:br/>
              <w:t>4. Out Of Network is NOT subject to 20%, unless there is no in-network available then OON should be billed as in-network i.e. 20%.</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7FF01240" w14:textId="77777777" w:rsidR="007F54AE" w:rsidRPr="00384447" w:rsidRDefault="007F54AE" w:rsidP="007F54AE">
            <w:pPr>
              <w:shd w:val="clear" w:color="auto" w:fill="FFFFFF"/>
              <w:jc w:val="center"/>
            </w:pPr>
            <w:r w:rsidRPr="00384447">
              <w:rPr>
                <w:rFonts w:ascii="Segoe UI Symbol" w:eastAsia="MS Mincho" w:hAnsi="Segoe UI Symbol" w:cs="Segoe UI Symbol"/>
              </w:rPr>
              <w:lastRenderedPageBreak/>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37F91384" w14:textId="77777777" w:rsidR="007F54AE" w:rsidRPr="00384447" w:rsidRDefault="007F54AE" w:rsidP="007F54AE">
            <w:pPr>
              <w:rPr>
                <w:snapToGrid w:val="0"/>
                <w:color w:val="000000"/>
              </w:rPr>
            </w:pPr>
          </w:p>
        </w:tc>
      </w:tr>
      <w:tr w:rsidR="007F54AE" w:rsidRPr="00384447" w14:paraId="1263D462"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50886529" w14:textId="77777777" w:rsidR="007F54AE" w:rsidRPr="00384447" w:rsidRDefault="007F54AE" w:rsidP="007F54AE">
            <w:pPr>
              <w:pStyle w:val="NormalWeb"/>
              <w:spacing w:line="180" w:lineRule="atLeast"/>
              <w:rPr>
                <w:bCs/>
              </w:rPr>
            </w:pPr>
            <w:r w:rsidRPr="00384447">
              <w:rPr>
                <w:bCs/>
              </w:rPr>
              <w:lastRenderedPageBreak/>
              <w:t>Specialty tiered drugs - Adjustment of out-of-pocket limits</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1B9DA70B" w14:textId="77777777" w:rsidR="007F54AE" w:rsidRPr="00384447" w:rsidRDefault="00846370" w:rsidP="007F54AE">
            <w:pPr>
              <w:pStyle w:val="NormalWeb"/>
              <w:spacing w:line="180" w:lineRule="atLeast"/>
              <w:jc w:val="center"/>
              <w:rPr>
                <w:color w:val="0000FF"/>
              </w:rPr>
            </w:pPr>
            <w:hyperlink r:id="rId260" w:history="1">
              <w:r w:rsidR="007F54AE" w:rsidRPr="00384447">
                <w:rPr>
                  <w:rStyle w:val="Hyperlink"/>
                </w:rPr>
                <w:t>24-A M.R.S.A.</w:t>
              </w:r>
              <w:r w:rsidR="007F54AE" w:rsidRPr="00384447">
                <w:rPr>
                  <w:rStyle w:val="Hyperlink"/>
                </w:rPr>
                <w:br/>
                <w:t>§4317-A</w:t>
              </w:r>
            </w:hyperlink>
            <w:r w:rsidR="007F54AE" w:rsidRPr="00384447">
              <w:br/>
            </w: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0A1E1FF9" w14:textId="77777777" w:rsidR="007F54AE" w:rsidRPr="00384447" w:rsidRDefault="007F54AE" w:rsidP="007F54AE">
            <w:pPr>
              <w:rPr>
                <w:color w:val="000000"/>
              </w:rPr>
            </w:pPr>
            <w:r w:rsidRPr="00384447">
              <w:t>A carrier may adjust an out-of-pocket limit, as long as any limit for prescription drugs for coinsurance does not exceed $3,500, to minimize any premium increase that might otherwise result from the requirements of this section. Any adjustment made by a carrier pursuant to this subsection is considered a minor modification under section 2850-B.</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40BD582B" w14:textId="77777777" w:rsidR="007F54AE" w:rsidRPr="00384447" w:rsidRDefault="007F54AE" w:rsidP="007F54AE">
            <w:pPr>
              <w:shd w:val="clear" w:color="auto" w:fill="FFFFFF"/>
              <w:jc w:val="center"/>
            </w:pPr>
            <w:r w:rsidRPr="00384447">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3AEC32C0" w14:textId="77777777" w:rsidR="007F54AE" w:rsidRPr="00384447" w:rsidRDefault="007F54AE" w:rsidP="007F54AE">
            <w:pPr>
              <w:rPr>
                <w:color w:val="FF0000"/>
              </w:rPr>
            </w:pPr>
          </w:p>
        </w:tc>
      </w:tr>
      <w:tr w:rsidR="007F54AE" w:rsidRPr="00384447" w14:paraId="02410F68"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1AD764E8" w14:textId="77777777" w:rsidR="007F54AE" w:rsidRDefault="007F54AE" w:rsidP="007F54AE">
            <w:pPr>
              <w:pStyle w:val="NormalWeb"/>
              <w:shd w:val="clear" w:color="auto" w:fill="FFFFFF"/>
              <w:rPr>
                <w:bCs/>
              </w:rPr>
            </w:pPr>
            <w:r w:rsidRPr="0013328F">
              <w:t>Step therapy requirements</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5446DFB0" w14:textId="77777777" w:rsidR="007F54AE" w:rsidRDefault="00846370" w:rsidP="007F54AE">
            <w:pPr>
              <w:pStyle w:val="NormalWeb"/>
              <w:shd w:val="clear" w:color="auto" w:fill="FFFFFF"/>
              <w:jc w:val="center"/>
              <w:rPr>
                <w:rStyle w:val="Hyperlink"/>
              </w:rPr>
            </w:pPr>
            <w:hyperlink r:id="rId261" w:history="1">
              <w:r w:rsidR="007F54AE" w:rsidRPr="001F1D5C">
                <w:rPr>
                  <w:rStyle w:val="Hyperlink"/>
                </w:rPr>
                <w:t>24-A M.R.S. §4320-N</w:t>
              </w:r>
            </w:hyperlink>
            <w:r w:rsidR="007F54AE">
              <w:t xml:space="preserve"> </w:t>
            </w:r>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3E0040C0" w14:textId="77777777" w:rsidR="007F54AE" w:rsidRPr="0013328F" w:rsidRDefault="007F54AE" w:rsidP="007F54AE">
            <w:r w:rsidRPr="0013328F">
              <w:rPr>
                <w:b/>
                <w:bCs/>
              </w:rPr>
              <w:t xml:space="preserve">Clinical review criteria. </w:t>
            </w:r>
            <w:r w:rsidRPr="0013328F">
              <w:t>Clinical review criteria used to establish a step therapy protocol must be based on clinical practice guidelines that:</w:t>
            </w:r>
          </w:p>
          <w:p w14:paraId="2AC0C91D" w14:textId="77777777" w:rsidR="007F54AE" w:rsidRDefault="007F54AE" w:rsidP="007F54AE"/>
          <w:p w14:paraId="40F01C53" w14:textId="77777777" w:rsidR="007F54AE" w:rsidRPr="0013328F" w:rsidRDefault="007F54AE" w:rsidP="007F54AE">
            <w:r w:rsidRPr="0013328F">
              <w:t>A. Recommend that the prescription drugs be taken in the specific sequence required by the step therapy protocol;</w:t>
            </w:r>
          </w:p>
          <w:p w14:paraId="567B7E3C" w14:textId="77777777" w:rsidR="007F54AE" w:rsidRDefault="007F54AE" w:rsidP="007F54AE"/>
          <w:p w14:paraId="5AA694B8" w14:textId="77777777" w:rsidR="007F54AE" w:rsidRPr="0013328F" w:rsidRDefault="007F54AE" w:rsidP="007F54AE">
            <w:r w:rsidRPr="0013328F">
              <w:t>B. Are developed and endorsed by a multidisciplinary panel of experts that manages conflicts of interest among the members of the writing and review groups by:</w:t>
            </w:r>
          </w:p>
          <w:p w14:paraId="43A43747" w14:textId="77777777" w:rsidR="007F54AE" w:rsidRPr="0013328F" w:rsidRDefault="007F54AE" w:rsidP="007F54AE">
            <w:r w:rsidRPr="0013328F">
              <w:t>(1) Requiring members to disclose any potential conflicts of interest with entities, including carriers and pharmaceutical manufacturers, and recuse themselves from voting if they have a conflict of interest;</w:t>
            </w:r>
          </w:p>
          <w:p w14:paraId="0DE96FDE" w14:textId="77777777" w:rsidR="007F54AE" w:rsidRDefault="007F54AE" w:rsidP="007F54AE"/>
          <w:p w14:paraId="4F755FA7" w14:textId="77777777" w:rsidR="007F54AE" w:rsidRPr="0013328F" w:rsidRDefault="007F54AE" w:rsidP="007F54AE">
            <w:r w:rsidRPr="0013328F">
              <w:t>(2) Using a methodologist to work with writing groups to provide objectivity in data analysis and ranking of evidence through the preparation of evidence tables and facilitating consensus; and</w:t>
            </w:r>
          </w:p>
          <w:p w14:paraId="64E378DC" w14:textId="77777777" w:rsidR="007F54AE" w:rsidRDefault="007F54AE" w:rsidP="007F54AE"/>
          <w:p w14:paraId="05A07F0B" w14:textId="77777777" w:rsidR="007F54AE" w:rsidRPr="0013328F" w:rsidRDefault="007F54AE" w:rsidP="007F54AE">
            <w:r w:rsidRPr="0013328F">
              <w:t>(3) Offering opportunities for public review and comments;</w:t>
            </w:r>
          </w:p>
          <w:p w14:paraId="79368AC8" w14:textId="77777777" w:rsidR="007F54AE" w:rsidRDefault="007F54AE" w:rsidP="007F54AE"/>
          <w:p w14:paraId="3C7706EE" w14:textId="77777777" w:rsidR="007F54AE" w:rsidRPr="0013328F" w:rsidRDefault="007F54AE" w:rsidP="007F54AE">
            <w:r w:rsidRPr="0013328F">
              <w:t>C. Are based on high-quality studies, research and medical practice;</w:t>
            </w:r>
          </w:p>
          <w:p w14:paraId="3D519E12" w14:textId="77777777" w:rsidR="007F54AE" w:rsidRDefault="007F54AE" w:rsidP="007F54AE"/>
          <w:p w14:paraId="7F29E88F" w14:textId="77777777" w:rsidR="007F54AE" w:rsidRDefault="007F54AE" w:rsidP="007F54AE">
            <w:r w:rsidRPr="0013328F">
              <w:t>D. Are created by an explicit and transparent process that:</w:t>
            </w:r>
          </w:p>
          <w:p w14:paraId="05CBB5DB" w14:textId="77777777" w:rsidR="007F54AE" w:rsidRPr="0013328F" w:rsidRDefault="007F54AE" w:rsidP="007F54AE"/>
          <w:p w14:paraId="730C486E" w14:textId="77777777" w:rsidR="007F54AE" w:rsidRDefault="007F54AE" w:rsidP="007F54AE">
            <w:r w:rsidRPr="0013328F">
              <w:t>(1) Minimizes biases and conflicts of interest;</w:t>
            </w:r>
          </w:p>
          <w:p w14:paraId="394394CE" w14:textId="77777777" w:rsidR="007F54AE" w:rsidRPr="0013328F" w:rsidRDefault="007F54AE" w:rsidP="007F54AE"/>
          <w:p w14:paraId="70B06B97" w14:textId="77777777" w:rsidR="007F54AE" w:rsidRDefault="007F54AE" w:rsidP="007F54AE">
            <w:r w:rsidRPr="0013328F">
              <w:t>(2) Explains the relationship between treatment options and outcomes;</w:t>
            </w:r>
          </w:p>
          <w:p w14:paraId="3B1C6802" w14:textId="77777777" w:rsidR="007F54AE" w:rsidRPr="0013328F" w:rsidRDefault="007F54AE" w:rsidP="007F54AE"/>
          <w:p w14:paraId="4BCEDAC9" w14:textId="77777777" w:rsidR="007F54AE" w:rsidRDefault="007F54AE" w:rsidP="007F54AE">
            <w:r w:rsidRPr="0013328F">
              <w:lastRenderedPageBreak/>
              <w:t>(3) Rates the quality of the evidence supporting recommendations; and</w:t>
            </w:r>
          </w:p>
          <w:p w14:paraId="59AC247D" w14:textId="77777777" w:rsidR="007F54AE" w:rsidRPr="0013328F" w:rsidRDefault="007F54AE" w:rsidP="007F54AE"/>
          <w:p w14:paraId="3C00B696" w14:textId="77777777" w:rsidR="007F54AE" w:rsidRPr="0013328F" w:rsidRDefault="007F54AE" w:rsidP="007F54AE">
            <w:r w:rsidRPr="0013328F">
              <w:t>(4) Considers relevant patient subgroups and preferences; and</w:t>
            </w:r>
          </w:p>
          <w:p w14:paraId="026976E8" w14:textId="77777777" w:rsidR="007F54AE" w:rsidRDefault="007F54AE" w:rsidP="007F54AE"/>
          <w:p w14:paraId="230350AA" w14:textId="77777777" w:rsidR="007F54AE" w:rsidRDefault="007F54AE" w:rsidP="007F54AE">
            <w:r w:rsidRPr="0013328F">
              <w:t>E. Are continually updated through a review of new evidence, research and newly developed treatments.</w:t>
            </w:r>
          </w:p>
          <w:p w14:paraId="513A4DF2" w14:textId="77777777" w:rsidR="007F54AE" w:rsidRPr="0013328F" w:rsidRDefault="007F54AE" w:rsidP="007F54AE"/>
          <w:p w14:paraId="44CD12A2" w14:textId="77777777" w:rsidR="007F54AE" w:rsidRPr="0013328F" w:rsidRDefault="007F54AE" w:rsidP="007F54AE">
            <w:r w:rsidRPr="0013328F">
              <w:t>In the absence of clinical practice guidelines that meet the above requirements, peer-reviewed publications may be substituted.</w:t>
            </w:r>
          </w:p>
          <w:p w14:paraId="0A50A2E7" w14:textId="77777777" w:rsidR="007F54AE" w:rsidRDefault="007F54AE" w:rsidP="007F54AE">
            <w:pPr>
              <w:rPr>
                <w:b/>
                <w:bCs/>
              </w:rPr>
            </w:pPr>
          </w:p>
          <w:p w14:paraId="5286276C" w14:textId="77777777" w:rsidR="007F54AE" w:rsidRPr="0013328F" w:rsidRDefault="007F54AE" w:rsidP="007F54AE">
            <w:r w:rsidRPr="0013328F">
              <w:rPr>
                <w:b/>
                <w:bCs/>
              </w:rPr>
              <w:t xml:space="preserve">Consideration of atypical populations and diagnoses. </w:t>
            </w:r>
            <w:r w:rsidRPr="0013328F">
              <w:t>When establishing a step therapy protocol, a utilization review organization (“URO”) shall also take into account the needs of atypical patient populations and diagnoses when establishing clinical review criteria.</w:t>
            </w:r>
          </w:p>
          <w:p w14:paraId="7FA33A37" w14:textId="77777777" w:rsidR="007F54AE" w:rsidRDefault="007F54AE" w:rsidP="007F54AE">
            <w:pPr>
              <w:rPr>
                <w:b/>
                <w:bCs/>
              </w:rPr>
            </w:pPr>
          </w:p>
          <w:p w14:paraId="33FD43F8" w14:textId="77777777" w:rsidR="007F54AE" w:rsidRPr="0013328F" w:rsidRDefault="007F54AE" w:rsidP="007F54AE">
            <w:r w:rsidRPr="0013328F">
              <w:rPr>
                <w:b/>
                <w:bCs/>
              </w:rPr>
              <w:t xml:space="preserve">Construction. </w:t>
            </w:r>
            <w:r w:rsidRPr="0013328F">
              <w:t>This statute may not be construed to require carriers or the State to set up a new entity to develop clinical review criteria used for step therapy protocols.</w:t>
            </w:r>
          </w:p>
          <w:p w14:paraId="162561D4" w14:textId="77777777" w:rsidR="007F54AE" w:rsidRDefault="007F54AE" w:rsidP="007F54AE">
            <w:pPr>
              <w:rPr>
                <w:b/>
                <w:bCs/>
              </w:rPr>
            </w:pPr>
          </w:p>
          <w:p w14:paraId="3326C899" w14:textId="77777777" w:rsidR="007F54AE" w:rsidRPr="0013328F" w:rsidRDefault="007F54AE" w:rsidP="007F54AE">
            <w:r w:rsidRPr="0013328F">
              <w:rPr>
                <w:b/>
                <w:bCs/>
              </w:rPr>
              <w:t xml:space="preserve">Exceptions process. </w:t>
            </w:r>
            <w:r w:rsidRPr="0013328F">
              <w:t>When coverage of a prescription drug for the treatment of any medical condition is restricted for use by a carrier or URO through the use of a step therapy protocol, the enrollee and prescriber must have access to a clear, readily accessible and convenient process to request a step therapy override exception determination from that carrier or utilization review organization.</w:t>
            </w:r>
          </w:p>
          <w:p w14:paraId="71EA7377" w14:textId="77777777" w:rsidR="007F54AE" w:rsidRDefault="007F54AE" w:rsidP="007F54AE"/>
          <w:p w14:paraId="4A5C8CEC" w14:textId="77777777" w:rsidR="007F54AE" w:rsidRPr="0013328F" w:rsidRDefault="007F54AE" w:rsidP="007F54AE">
            <w:r w:rsidRPr="0013328F">
              <w:t>A. A carrier or URO may use its existing medical exceptions process to provide step therapy override exception determinations, and the process established must be easily accessible on the carrier's or utilization review organization's website.</w:t>
            </w:r>
          </w:p>
          <w:p w14:paraId="5B971AC4" w14:textId="77777777" w:rsidR="007F54AE" w:rsidRDefault="007F54AE" w:rsidP="007F54AE"/>
          <w:p w14:paraId="4EEAB3A9" w14:textId="77777777" w:rsidR="007F54AE" w:rsidRPr="0013328F" w:rsidRDefault="007F54AE" w:rsidP="007F54AE">
            <w:r w:rsidRPr="0013328F">
              <w:t>B. A carrier or URO shall expeditiously grant a step therapy override exception determination if:</w:t>
            </w:r>
          </w:p>
          <w:p w14:paraId="1CFB27CC" w14:textId="77777777" w:rsidR="007F54AE" w:rsidRDefault="007F54AE" w:rsidP="007F54AE"/>
          <w:p w14:paraId="6A3288EF" w14:textId="77777777" w:rsidR="007F54AE" w:rsidRPr="0013328F" w:rsidRDefault="007F54AE" w:rsidP="007F54AE">
            <w:r w:rsidRPr="0013328F">
              <w:t>(1) The required prescription drug is contraindicated or will likely cause an adverse reaction in or physical or mental harm to the enrollee;</w:t>
            </w:r>
          </w:p>
          <w:p w14:paraId="2FBC3222" w14:textId="77777777" w:rsidR="007F54AE" w:rsidRDefault="007F54AE" w:rsidP="007F54AE"/>
          <w:p w14:paraId="61DC1F1C" w14:textId="77777777" w:rsidR="007F54AE" w:rsidRPr="0013328F" w:rsidRDefault="007F54AE" w:rsidP="007F54AE">
            <w:r w:rsidRPr="0013328F">
              <w:lastRenderedPageBreak/>
              <w:t>(2) The required prescription drug is expected to be ineffective based on the known clinical characteristics of the enrollee and the known characteristics of the prescription drug regimen;</w:t>
            </w:r>
          </w:p>
          <w:p w14:paraId="54A2706E" w14:textId="77777777" w:rsidR="007F54AE" w:rsidRDefault="007F54AE" w:rsidP="007F54AE"/>
          <w:p w14:paraId="76BFFE14" w14:textId="77777777" w:rsidR="007F54AE" w:rsidRPr="0013328F" w:rsidRDefault="007F54AE" w:rsidP="007F54AE">
            <w:r w:rsidRPr="0013328F">
              <w:t>(3) The enrollee has tried the required prescription drug while under the enrollee's current or previous health insurance or health plan, or another prescription drug in the same pharmacologic class or with the same mechanism of action, and the prescription drug was discontinued due to lack of efficacy or effectiveness, diminished effect or an adverse reaction;</w:t>
            </w:r>
          </w:p>
          <w:p w14:paraId="3E834877" w14:textId="77777777" w:rsidR="007F54AE" w:rsidRDefault="007F54AE" w:rsidP="007F54AE"/>
          <w:p w14:paraId="4D7FD92B" w14:textId="77777777" w:rsidR="007F54AE" w:rsidRPr="0013328F" w:rsidRDefault="007F54AE" w:rsidP="007F54AE">
            <w:r w:rsidRPr="0013328F">
              <w:t>(4) The required prescription drug is not in the best interest of the enrollee, based on medical necessity; or</w:t>
            </w:r>
          </w:p>
          <w:p w14:paraId="3CBB1B97" w14:textId="77777777" w:rsidR="007F54AE" w:rsidRDefault="007F54AE" w:rsidP="007F54AE"/>
          <w:p w14:paraId="711E48F1" w14:textId="77777777" w:rsidR="007F54AE" w:rsidRDefault="007F54AE" w:rsidP="007F54AE">
            <w:r w:rsidRPr="0013328F">
              <w:t>(5) The enrollee is stable on a prescription drug selected by the enrollee's health care provider for the medical condition under consideration while on a current or previous health insurance or health plan.</w:t>
            </w:r>
          </w:p>
          <w:p w14:paraId="31E144A1" w14:textId="77777777" w:rsidR="007F54AE" w:rsidRPr="0013328F" w:rsidRDefault="007F54AE" w:rsidP="007F54AE"/>
          <w:p w14:paraId="2A12B0BA" w14:textId="77777777" w:rsidR="007F54AE" w:rsidRDefault="007F54AE" w:rsidP="007F54AE">
            <w:r w:rsidRPr="0013328F">
              <w:t>Nothing in paragraph B may be construed to encourage the use of a pharmaceutical sample for the sole purpose of meeting the requirements for the granting of a step therapy override exception determination.</w:t>
            </w:r>
          </w:p>
          <w:p w14:paraId="2A129A0D" w14:textId="77777777" w:rsidR="007F54AE" w:rsidRPr="0013328F" w:rsidRDefault="007F54AE" w:rsidP="007F54AE"/>
          <w:p w14:paraId="26ACAD54" w14:textId="77777777" w:rsidR="007F54AE" w:rsidRDefault="007F54AE" w:rsidP="007F54AE">
            <w:r w:rsidRPr="0013328F">
              <w:t>C. Upon the granting of a step therapy override exception determination, the carrier or URO shall authorize coverage for the prescription drug prescribed by the prescriber.</w:t>
            </w:r>
          </w:p>
          <w:p w14:paraId="498249BB" w14:textId="77777777" w:rsidR="007F54AE" w:rsidRPr="0013328F" w:rsidRDefault="007F54AE" w:rsidP="007F54AE"/>
          <w:p w14:paraId="26535916" w14:textId="77777777" w:rsidR="007F54AE" w:rsidRDefault="007F54AE" w:rsidP="007F54AE">
            <w:r w:rsidRPr="0013328F">
              <w:t xml:space="preserve">D. </w:t>
            </w:r>
            <w:r w:rsidRPr="0013328F">
              <w:rPr>
                <w:b/>
                <w:bCs/>
              </w:rPr>
              <w:t>Unless exigent circumstances exist</w:t>
            </w:r>
            <w:r w:rsidRPr="0013328F">
              <w:t xml:space="preserve">, a carrier or URO shall grant or deny a request for a step therapy override exception determination or an appeal of a determination within </w:t>
            </w:r>
            <w:r w:rsidRPr="0013328F">
              <w:rPr>
                <w:b/>
                <w:bCs/>
              </w:rPr>
              <w:t>72 hours, or 2 business days, whichever is less,</w:t>
            </w:r>
            <w:r w:rsidRPr="0013328F">
              <w:t xml:space="preserve"> after receipt of the request. </w:t>
            </w:r>
          </w:p>
          <w:p w14:paraId="668D65C6" w14:textId="77777777" w:rsidR="007F54AE" w:rsidRPr="0013328F" w:rsidRDefault="007F54AE" w:rsidP="007F54AE"/>
          <w:p w14:paraId="59865364" w14:textId="77777777" w:rsidR="007F54AE" w:rsidRPr="0013328F" w:rsidRDefault="007F54AE" w:rsidP="007F54AE">
            <w:r w:rsidRPr="0013328F">
              <w:rPr>
                <w:b/>
                <w:bCs/>
              </w:rPr>
              <w:t>If exigent circumstances exist,</w:t>
            </w:r>
            <w:r w:rsidRPr="0013328F">
              <w:t xml:space="preserve"> a carrier or URO shall grant or deny the request within</w:t>
            </w:r>
            <w:r w:rsidRPr="0013328F">
              <w:rPr>
                <w:b/>
                <w:bCs/>
              </w:rPr>
              <w:t xml:space="preserve"> 24 hours</w:t>
            </w:r>
            <w:r w:rsidRPr="0013328F">
              <w:t xml:space="preserve"> after receipt of the request. The carrier shall provide coverage for the prescription drug prescribed by the prescriber during the pendency of the request for a step therapy </w:t>
            </w:r>
            <w:r w:rsidRPr="0013328F">
              <w:lastRenderedPageBreak/>
              <w:t>override exception determination or an appeal of a determination. If a carrier or URO does not grant or deny the request within the time required under this paragraph, the exception or appeal is granted.</w:t>
            </w:r>
          </w:p>
          <w:p w14:paraId="113A03D7" w14:textId="77777777" w:rsidR="007F54AE" w:rsidRDefault="007F54AE" w:rsidP="007F54AE">
            <w:r w:rsidRPr="0013328F">
              <w:t xml:space="preserve">Exigent circumstances exist when an enrollee is suffering from a health condition that may seriously jeopardize the enrollee's life, health or ability to regain maximum function or when an enrollee is undergoing a current course of treatment using a nonformulary drug. 24-A M.R.S. § 4311(1-A)(B) (enacted by </w:t>
            </w:r>
            <w:hyperlink r:id="rId262" w:history="1">
              <w:r w:rsidRPr="0013328F">
                <w:rPr>
                  <w:rStyle w:val="Hyperlink"/>
                </w:rPr>
                <w:t>P.L. 2019, ch.5</w:t>
              </w:r>
            </w:hyperlink>
            <w:r w:rsidRPr="0013328F">
              <w:t>).</w:t>
            </w:r>
          </w:p>
          <w:p w14:paraId="79B200C8" w14:textId="77777777" w:rsidR="007F54AE" w:rsidRPr="0013328F" w:rsidRDefault="007F54AE" w:rsidP="007F54AE"/>
          <w:p w14:paraId="3CD4E2E8" w14:textId="77777777" w:rsidR="007F54AE" w:rsidRDefault="007F54AE" w:rsidP="007F54AE">
            <w:r w:rsidRPr="0013328F">
              <w:t>E. An enrollee may appeal a step therapy override exception determination.</w:t>
            </w:r>
          </w:p>
          <w:p w14:paraId="4E11A7A3" w14:textId="77777777" w:rsidR="007F54AE" w:rsidRPr="0013328F" w:rsidRDefault="007F54AE" w:rsidP="007F54AE"/>
          <w:p w14:paraId="1658EB63" w14:textId="77777777" w:rsidR="007F54AE" w:rsidRDefault="007F54AE" w:rsidP="007F54AE">
            <w:r w:rsidRPr="0013328F">
              <w:t>F. This section does not prevent:</w:t>
            </w:r>
          </w:p>
          <w:p w14:paraId="6C4B0044" w14:textId="77777777" w:rsidR="007F54AE" w:rsidRPr="0013328F" w:rsidRDefault="007F54AE" w:rsidP="007F54AE"/>
          <w:p w14:paraId="14561F9A" w14:textId="77777777" w:rsidR="007F54AE" w:rsidRDefault="007F54AE" w:rsidP="007F54AE">
            <w:r w:rsidRPr="0013328F">
              <w:t>(1) A carrier or URO from requiring an enrollee to try a generic drug, as defined in 32 M.R.S. § 13702-A(14), or an interchangeable biological product, as defined in 32 M.R.S. § 13702-A(14-A), prior to providing coverage for the equivalent brand-name prescription drug; or</w:t>
            </w:r>
          </w:p>
          <w:p w14:paraId="470703D4" w14:textId="77777777" w:rsidR="007F54AE" w:rsidRPr="0013328F" w:rsidRDefault="007F54AE" w:rsidP="007F54AE"/>
          <w:p w14:paraId="732AAE49" w14:textId="77777777" w:rsidR="007F54AE" w:rsidRDefault="007F54AE" w:rsidP="007F54AE">
            <w:r w:rsidRPr="0013328F">
              <w:t>(2) A health care provider from prescribing a prescription drug that is determined to be medically necessary.</w:t>
            </w:r>
          </w:p>
          <w:p w14:paraId="476D114B" w14:textId="77777777" w:rsidR="007F54AE" w:rsidRDefault="007F54AE" w:rsidP="007F54AE"/>
          <w:p w14:paraId="3E3D3DF1" w14:textId="77777777" w:rsidR="007F54AE" w:rsidRDefault="007F54AE" w:rsidP="007F54AE">
            <w:pPr>
              <w:shd w:val="clear" w:color="auto" w:fill="FFFFFF"/>
            </w:pPr>
            <w:r w:rsidRPr="0013328F">
              <w:rPr>
                <w:b/>
                <w:bCs/>
              </w:rPr>
              <w:t>See statute for definitions of terms.</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4E7E1C45" w14:textId="77777777" w:rsidR="007F54AE" w:rsidRPr="00EF0C1E" w:rsidRDefault="007F54AE" w:rsidP="007F54AE">
            <w:pPr>
              <w:shd w:val="clear" w:color="auto" w:fill="FFFFFF"/>
              <w:jc w:val="center"/>
              <w:rPr>
                <w:rFonts w:ascii="Arial Unicode MS" w:eastAsia="MS Mincho" w:hAnsi="Arial Unicode MS" w:cs="Arial Unicode MS"/>
              </w:rPr>
            </w:pPr>
            <w:r w:rsidRPr="0013328F">
              <w:rPr>
                <w:rFonts w:ascii="Segoe UI Symbol" w:hAnsi="Segoe UI Symbol" w:cs="Segoe UI Symbol"/>
              </w:rPr>
              <w:lastRenderedPageBreak/>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570F551D" w14:textId="77777777" w:rsidR="007F54AE" w:rsidRPr="001705DD" w:rsidRDefault="007F54AE" w:rsidP="007F54AE">
            <w:pPr>
              <w:shd w:val="clear" w:color="auto" w:fill="FFFFFF"/>
              <w:rPr>
                <w:bCs/>
              </w:rPr>
            </w:pPr>
          </w:p>
        </w:tc>
      </w:tr>
      <w:tr w:rsidR="007F54AE" w:rsidRPr="00384447" w14:paraId="2388993A" w14:textId="77777777" w:rsidTr="00F3624B">
        <w:trPr>
          <w:trHeight w:val="194"/>
        </w:trPr>
        <w:tc>
          <w:tcPr>
            <w:tcW w:w="2160" w:type="dxa"/>
            <w:gridSpan w:val="2"/>
            <w:tcBorders>
              <w:top w:val="single" w:sz="6" w:space="0" w:color="auto"/>
              <w:left w:val="single" w:sz="6" w:space="0" w:color="auto"/>
              <w:bottom w:val="single" w:sz="6" w:space="0" w:color="auto"/>
              <w:right w:val="single" w:sz="2" w:space="0" w:color="000000"/>
            </w:tcBorders>
            <w:shd w:val="solid" w:color="FFFFFF" w:fill="auto"/>
          </w:tcPr>
          <w:p w14:paraId="14F8C267" w14:textId="77777777" w:rsidR="007F54AE" w:rsidRPr="00D27BDB" w:rsidRDefault="007F54AE" w:rsidP="007F54AE">
            <w:pPr>
              <w:pStyle w:val="NormalWeb"/>
              <w:shd w:val="clear" w:color="auto" w:fill="FFFFFF"/>
              <w:rPr>
                <w:bCs/>
              </w:rPr>
            </w:pPr>
            <w:r>
              <w:rPr>
                <w:bCs/>
              </w:rPr>
              <w:lastRenderedPageBreak/>
              <w:t>Third Party Prescription Act (Any Willing Pharmacy)</w:t>
            </w:r>
          </w:p>
        </w:tc>
        <w:tc>
          <w:tcPr>
            <w:tcW w:w="1710" w:type="dxa"/>
            <w:gridSpan w:val="2"/>
            <w:tcBorders>
              <w:top w:val="single" w:sz="6" w:space="0" w:color="auto"/>
              <w:left w:val="single" w:sz="2" w:space="0" w:color="000000"/>
              <w:bottom w:val="single" w:sz="6" w:space="0" w:color="auto"/>
              <w:right w:val="single" w:sz="2" w:space="0" w:color="000000"/>
            </w:tcBorders>
            <w:shd w:val="solid" w:color="FFFFFF" w:fill="auto"/>
          </w:tcPr>
          <w:p w14:paraId="2646B70C" w14:textId="77777777" w:rsidR="007F54AE" w:rsidRDefault="00846370" w:rsidP="007F54AE">
            <w:pPr>
              <w:pStyle w:val="NormalWeb"/>
              <w:shd w:val="clear" w:color="auto" w:fill="FFFFFF"/>
              <w:jc w:val="center"/>
              <w:rPr>
                <w:color w:val="0000FF"/>
              </w:rPr>
            </w:pPr>
            <w:hyperlink r:id="rId263" w:history="1">
              <w:r w:rsidR="007F54AE" w:rsidRPr="00CF6F98">
                <w:rPr>
                  <w:rStyle w:val="Hyperlink"/>
                </w:rPr>
                <w:t>32 M.R.S.A. §13771</w:t>
              </w:r>
            </w:hyperlink>
          </w:p>
          <w:p w14:paraId="01E918BC" w14:textId="77777777" w:rsidR="007F54AE" w:rsidRDefault="00846370" w:rsidP="007F54AE">
            <w:pPr>
              <w:pStyle w:val="NormalWeb"/>
              <w:shd w:val="clear" w:color="auto" w:fill="FFFFFF"/>
              <w:jc w:val="center"/>
              <w:rPr>
                <w:color w:val="0000FF"/>
              </w:rPr>
            </w:pPr>
            <w:hyperlink r:id="rId264" w:history="1">
              <w:r w:rsidR="007F54AE" w:rsidRPr="00CF6F98">
                <w:rPr>
                  <w:rStyle w:val="Hyperlink"/>
                </w:rPr>
                <w:t>24-A M.R.S.A. §4317</w:t>
              </w:r>
            </w:hyperlink>
          </w:p>
          <w:p w14:paraId="6666A1D0" w14:textId="7FC013EA" w:rsidR="007F54AE" w:rsidRPr="001705DD" w:rsidRDefault="00846370" w:rsidP="007F54AE">
            <w:pPr>
              <w:pStyle w:val="NormalWeb"/>
              <w:shd w:val="clear" w:color="auto" w:fill="FFFFFF"/>
              <w:jc w:val="center"/>
              <w:rPr>
                <w:color w:val="0000FF"/>
              </w:rPr>
            </w:pPr>
            <w:hyperlink r:id="rId265" w:history="1">
              <w:r w:rsidR="007F54AE" w:rsidRPr="00CF6F98">
                <w:rPr>
                  <w:rStyle w:val="Hyperlink"/>
                </w:rPr>
                <w:t>Bulletin 377</w:t>
              </w:r>
            </w:hyperlink>
          </w:p>
        </w:tc>
        <w:tc>
          <w:tcPr>
            <w:tcW w:w="6930" w:type="dxa"/>
            <w:gridSpan w:val="3"/>
            <w:tcBorders>
              <w:top w:val="single" w:sz="6" w:space="0" w:color="auto"/>
              <w:left w:val="single" w:sz="2" w:space="0" w:color="000000"/>
              <w:bottom w:val="single" w:sz="6" w:space="0" w:color="auto"/>
              <w:right w:val="single" w:sz="2" w:space="0" w:color="000000"/>
            </w:tcBorders>
            <w:shd w:val="solid" w:color="FFFFFF" w:fill="auto"/>
          </w:tcPr>
          <w:p w14:paraId="0A5A8747" w14:textId="77777777" w:rsidR="007F54AE" w:rsidRPr="001705DD" w:rsidRDefault="007F54AE" w:rsidP="007F54AE">
            <w:pPr>
              <w:shd w:val="clear" w:color="auto" w:fill="FFFFFF"/>
            </w:pPr>
            <w:r>
              <w:t>A carrier that provides coverage for prescription drugs as part of a health plan may not refuse to contract with a pharmacy provider that is qualified and is willing to meet the terms and conditions of the carrier's criteria for pharmacy participation as stipulated in the carrier's contractual agreement with its pharmacy providers.</w:t>
            </w:r>
          </w:p>
        </w:tc>
        <w:tc>
          <w:tcPr>
            <w:tcW w:w="540" w:type="dxa"/>
            <w:gridSpan w:val="2"/>
            <w:tcBorders>
              <w:top w:val="single" w:sz="6" w:space="0" w:color="auto"/>
              <w:left w:val="single" w:sz="2" w:space="0" w:color="000000"/>
              <w:bottom w:val="single" w:sz="6" w:space="0" w:color="auto"/>
              <w:right w:val="single" w:sz="2" w:space="0" w:color="000000"/>
            </w:tcBorders>
            <w:shd w:val="solid" w:color="FFFFFF" w:fill="auto"/>
          </w:tcPr>
          <w:p w14:paraId="4E0469B0" w14:textId="77777777" w:rsidR="007F54AE" w:rsidRPr="001705DD" w:rsidRDefault="007F54AE" w:rsidP="007F54AE">
            <w:pPr>
              <w:shd w:val="clear" w:color="auto" w:fill="FFFFFF"/>
              <w:jc w:val="center"/>
              <w:rPr>
                <w:rFonts w:ascii="Arial Unicode MS" w:eastAsia="MS Mincho" w:hAnsi="Arial Unicode MS" w:cs="Arial Unicode MS"/>
              </w:rPr>
            </w:pPr>
            <w:r w:rsidRPr="00EF0C1E">
              <w:rPr>
                <w:rFonts w:ascii="Segoe UI Symbol" w:eastAsia="MS Mincho" w:hAnsi="Segoe UI Symbol" w:cs="Segoe UI Symbol"/>
              </w:rPr>
              <w:t>☐</w:t>
            </w:r>
          </w:p>
        </w:tc>
        <w:tc>
          <w:tcPr>
            <w:tcW w:w="3330" w:type="dxa"/>
            <w:tcBorders>
              <w:top w:val="single" w:sz="6" w:space="0" w:color="auto"/>
              <w:left w:val="single" w:sz="2" w:space="0" w:color="000000"/>
              <w:bottom w:val="single" w:sz="6" w:space="0" w:color="auto"/>
              <w:right w:val="single" w:sz="2" w:space="0" w:color="000000"/>
            </w:tcBorders>
            <w:shd w:val="solid" w:color="FFFFFF" w:fill="auto"/>
          </w:tcPr>
          <w:p w14:paraId="1A5755F0" w14:textId="77777777" w:rsidR="007F54AE" w:rsidRPr="001705DD" w:rsidRDefault="007F54AE" w:rsidP="007F54AE">
            <w:pPr>
              <w:shd w:val="clear" w:color="auto" w:fill="FFFFFF"/>
              <w:rPr>
                <w:bCs/>
              </w:rPr>
            </w:pPr>
          </w:p>
        </w:tc>
      </w:tr>
    </w:tbl>
    <w:p w14:paraId="4A6B1305" w14:textId="77777777" w:rsidR="00494149" w:rsidRPr="00384447" w:rsidRDefault="00494149" w:rsidP="00482049"/>
    <w:sectPr w:rsidR="00494149" w:rsidRPr="00384447" w:rsidSect="00F3624B">
      <w:footerReference w:type="default" r:id="rId266"/>
      <w:pgSz w:w="15840" w:h="12240" w:orient="landscape" w:code="1"/>
      <w:pgMar w:top="720" w:right="1440" w:bottom="720" w:left="144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736FE" w14:textId="77777777" w:rsidR="00846370" w:rsidRDefault="00846370" w:rsidP="00C247BE">
      <w:r>
        <w:separator/>
      </w:r>
    </w:p>
  </w:endnote>
  <w:endnote w:type="continuationSeparator" w:id="0">
    <w:p w14:paraId="5C9C933D" w14:textId="77777777" w:rsidR="00846370" w:rsidRDefault="00846370" w:rsidP="00C24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Kreon">
    <w:altName w:val="Times New Roman"/>
    <w:charset w:val="00"/>
    <w:family w:val="auto"/>
    <w:pitch w:val="default"/>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5B70B" w14:textId="77777777" w:rsidR="00FC6018" w:rsidRDefault="00FC6018">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65</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65</w:t>
    </w:r>
    <w:r>
      <w:rPr>
        <w:b/>
        <w:bCs/>
      </w:rPr>
      <w:fldChar w:fldCharType="end"/>
    </w:r>
  </w:p>
  <w:p w14:paraId="051C0242" w14:textId="77777777" w:rsidR="00FC6018" w:rsidRDefault="00FC6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7D39C" w14:textId="77777777" w:rsidR="00846370" w:rsidRDefault="00846370" w:rsidP="00C247BE">
      <w:r>
        <w:separator/>
      </w:r>
    </w:p>
  </w:footnote>
  <w:footnote w:type="continuationSeparator" w:id="0">
    <w:p w14:paraId="69153025" w14:textId="77777777" w:rsidR="00846370" w:rsidRDefault="00846370" w:rsidP="00C247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1790"/>
    <w:multiLevelType w:val="hybridMultilevel"/>
    <w:tmpl w:val="2AB27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3634A5"/>
    <w:multiLevelType w:val="hybridMultilevel"/>
    <w:tmpl w:val="AA4C9E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2632DAC"/>
    <w:multiLevelType w:val="hybridMultilevel"/>
    <w:tmpl w:val="DA8A64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3045472"/>
    <w:multiLevelType w:val="hybridMultilevel"/>
    <w:tmpl w:val="C2DE7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7D35B3"/>
    <w:multiLevelType w:val="hybridMultilevel"/>
    <w:tmpl w:val="167E4B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2434AE"/>
    <w:multiLevelType w:val="hybridMultilevel"/>
    <w:tmpl w:val="739A50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C42104"/>
    <w:multiLevelType w:val="hybridMultilevel"/>
    <w:tmpl w:val="B0ECB9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D1223"/>
    <w:multiLevelType w:val="hybridMultilevel"/>
    <w:tmpl w:val="DA9C0C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207FE2"/>
    <w:multiLevelType w:val="hybridMultilevel"/>
    <w:tmpl w:val="9D52F2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5C7C89"/>
    <w:multiLevelType w:val="hybridMultilevel"/>
    <w:tmpl w:val="EC041E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51672F"/>
    <w:multiLevelType w:val="hybridMultilevel"/>
    <w:tmpl w:val="7C08CE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285224E"/>
    <w:multiLevelType w:val="hybridMultilevel"/>
    <w:tmpl w:val="8DA45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2056AA"/>
    <w:multiLevelType w:val="hybridMultilevel"/>
    <w:tmpl w:val="F32EC000"/>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47E6D4C"/>
    <w:multiLevelType w:val="hybridMultilevel"/>
    <w:tmpl w:val="B75A6E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4B62BB0"/>
    <w:multiLevelType w:val="hybridMultilevel"/>
    <w:tmpl w:val="7B886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5395EC2"/>
    <w:multiLevelType w:val="hybridMultilevel"/>
    <w:tmpl w:val="047428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AC2659"/>
    <w:multiLevelType w:val="hybridMultilevel"/>
    <w:tmpl w:val="CA2A5D4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9854B9"/>
    <w:multiLevelType w:val="hybridMultilevel"/>
    <w:tmpl w:val="040CB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C256F3B"/>
    <w:multiLevelType w:val="hybridMultilevel"/>
    <w:tmpl w:val="173A80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EB23A1"/>
    <w:multiLevelType w:val="hybridMultilevel"/>
    <w:tmpl w:val="C3DC67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1C0C74"/>
    <w:multiLevelType w:val="hybridMultilevel"/>
    <w:tmpl w:val="EE3E47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11F57C0"/>
    <w:multiLevelType w:val="hybridMultilevel"/>
    <w:tmpl w:val="6EE00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37452BF"/>
    <w:multiLevelType w:val="hybridMultilevel"/>
    <w:tmpl w:val="2D660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7F6503"/>
    <w:multiLevelType w:val="hybridMultilevel"/>
    <w:tmpl w:val="F0F8E7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6E43852"/>
    <w:multiLevelType w:val="hybridMultilevel"/>
    <w:tmpl w:val="3864DF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1028DE"/>
    <w:multiLevelType w:val="hybridMultilevel"/>
    <w:tmpl w:val="E8127B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A217B16"/>
    <w:multiLevelType w:val="hybridMultilevel"/>
    <w:tmpl w:val="D1B817E4"/>
    <w:lvl w:ilvl="0" w:tplc="6284E9F8">
      <w:start w:val="1"/>
      <w:numFmt w:val="upperLetter"/>
      <w:lvlText w:val="%1."/>
      <w:lvlJc w:val="left"/>
      <w:pPr>
        <w:ind w:left="360" w:hanging="360"/>
      </w:pPr>
      <w:rPr>
        <w:rFonts w:cs="Times New Roman" w:hint="default"/>
      </w:r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DE27A8F"/>
    <w:multiLevelType w:val="hybridMultilevel"/>
    <w:tmpl w:val="EB107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AC4BAE"/>
    <w:multiLevelType w:val="hybridMultilevel"/>
    <w:tmpl w:val="2C401CC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7379AB"/>
    <w:multiLevelType w:val="hybridMultilevel"/>
    <w:tmpl w:val="0FC67A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1891623"/>
    <w:multiLevelType w:val="hybridMultilevel"/>
    <w:tmpl w:val="FFFACB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32400822"/>
    <w:multiLevelType w:val="hybridMultilevel"/>
    <w:tmpl w:val="5E2AEA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33001BA"/>
    <w:multiLevelType w:val="hybridMultilevel"/>
    <w:tmpl w:val="B73C14A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3771FF8"/>
    <w:multiLevelType w:val="hybridMultilevel"/>
    <w:tmpl w:val="95CAF952"/>
    <w:lvl w:ilvl="0" w:tplc="330801C0">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15:restartNumberingAfterBreak="0">
    <w:nsid w:val="34D45B7E"/>
    <w:multiLevelType w:val="hybridMultilevel"/>
    <w:tmpl w:val="5D66A8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6771DA"/>
    <w:multiLevelType w:val="hybridMultilevel"/>
    <w:tmpl w:val="B81CA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6325E33"/>
    <w:multiLevelType w:val="hybridMultilevel"/>
    <w:tmpl w:val="4C0E43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8EE4003"/>
    <w:multiLevelType w:val="hybridMultilevel"/>
    <w:tmpl w:val="832A4C36"/>
    <w:lvl w:ilvl="0" w:tplc="1F6A766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2B5482"/>
    <w:multiLevelType w:val="hybridMultilevel"/>
    <w:tmpl w:val="9202DA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FB007D9"/>
    <w:multiLevelType w:val="hybridMultilevel"/>
    <w:tmpl w:val="4EDE28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FE90A49"/>
    <w:multiLevelType w:val="hybridMultilevel"/>
    <w:tmpl w:val="973C5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1436823"/>
    <w:multiLevelType w:val="hybridMultilevel"/>
    <w:tmpl w:val="BE66C2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0320B2"/>
    <w:multiLevelType w:val="hybridMultilevel"/>
    <w:tmpl w:val="7BD4D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65A2172"/>
    <w:multiLevelType w:val="hybridMultilevel"/>
    <w:tmpl w:val="9A6CCBA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8577DD8"/>
    <w:multiLevelType w:val="hybridMultilevel"/>
    <w:tmpl w:val="316A11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86C1A9F"/>
    <w:multiLevelType w:val="hybridMultilevel"/>
    <w:tmpl w:val="A2C8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9E10790"/>
    <w:multiLevelType w:val="hybridMultilevel"/>
    <w:tmpl w:val="294A591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5017535E"/>
    <w:multiLevelType w:val="hybridMultilevel"/>
    <w:tmpl w:val="E76A9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58E226CF"/>
    <w:multiLevelType w:val="hybridMultilevel"/>
    <w:tmpl w:val="9AB69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A9978B1"/>
    <w:multiLevelType w:val="hybridMultilevel"/>
    <w:tmpl w:val="D4E6FF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C950A5C"/>
    <w:multiLevelType w:val="hybridMultilevel"/>
    <w:tmpl w:val="2B34E2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13A3A35"/>
    <w:multiLevelType w:val="hybridMultilevel"/>
    <w:tmpl w:val="9DDA6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52B7AF5"/>
    <w:multiLevelType w:val="multilevel"/>
    <w:tmpl w:val="3C4C9FF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o"/>
      <w:lvlJc w:val="left"/>
      <w:pPr>
        <w:ind w:left="1440" w:hanging="360"/>
      </w:pPr>
      <w:rPr>
        <w:rFonts w:ascii="Courier New" w:hAnsi="Courier New" w:cs="Courier New"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3" w15:restartNumberingAfterBreak="0">
    <w:nsid w:val="67AB6649"/>
    <w:multiLevelType w:val="hybridMultilevel"/>
    <w:tmpl w:val="1FF668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86F289C"/>
    <w:multiLevelType w:val="hybridMultilevel"/>
    <w:tmpl w:val="428AF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A4A71B9"/>
    <w:multiLevelType w:val="hybridMultilevel"/>
    <w:tmpl w:val="E9B43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2992C67"/>
    <w:multiLevelType w:val="hybridMultilevel"/>
    <w:tmpl w:val="71C4E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323679D"/>
    <w:multiLevelType w:val="hybridMultilevel"/>
    <w:tmpl w:val="85847AE2"/>
    <w:lvl w:ilvl="0" w:tplc="330801C0">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8" w15:restartNumberingAfterBreak="0">
    <w:nsid w:val="739B4C1C"/>
    <w:multiLevelType w:val="hybridMultilevel"/>
    <w:tmpl w:val="0F92AA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62E0C63"/>
    <w:multiLevelType w:val="hybridMultilevel"/>
    <w:tmpl w:val="F4BA3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70956A9"/>
    <w:multiLevelType w:val="hybridMultilevel"/>
    <w:tmpl w:val="D08C07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7793245"/>
    <w:multiLevelType w:val="hybridMultilevel"/>
    <w:tmpl w:val="A224E90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A655004"/>
    <w:multiLevelType w:val="hybridMultilevel"/>
    <w:tmpl w:val="C862F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A8931A4"/>
    <w:multiLevelType w:val="hybridMultilevel"/>
    <w:tmpl w:val="D5ACD88C"/>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4" w15:restartNumberingAfterBreak="0">
    <w:nsid w:val="7C1D27A4"/>
    <w:multiLevelType w:val="hybridMultilevel"/>
    <w:tmpl w:val="0EE4BF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7CDB329C"/>
    <w:multiLevelType w:val="hybridMultilevel"/>
    <w:tmpl w:val="A9E2DB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FAD5A26"/>
    <w:multiLevelType w:val="hybridMultilevel"/>
    <w:tmpl w:val="F4C26A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num>
  <w:num w:numId="2">
    <w:abstractNumId w:val="32"/>
  </w:num>
  <w:num w:numId="3">
    <w:abstractNumId w:val="45"/>
  </w:num>
  <w:num w:numId="4">
    <w:abstractNumId w:val="38"/>
  </w:num>
  <w:num w:numId="5">
    <w:abstractNumId w:val="5"/>
  </w:num>
  <w:num w:numId="6">
    <w:abstractNumId w:val="35"/>
  </w:num>
  <w:num w:numId="7">
    <w:abstractNumId w:val="52"/>
  </w:num>
  <w:num w:numId="8">
    <w:abstractNumId w:val="23"/>
  </w:num>
  <w:num w:numId="9">
    <w:abstractNumId w:val="33"/>
  </w:num>
  <w:num w:numId="10">
    <w:abstractNumId w:val="57"/>
  </w:num>
  <w:num w:numId="11">
    <w:abstractNumId w:val="24"/>
  </w:num>
  <w:num w:numId="12">
    <w:abstractNumId w:val="41"/>
  </w:num>
  <w:num w:numId="13">
    <w:abstractNumId w:val="15"/>
  </w:num>
  <w:num w:numId="14">
    <w:abstractNumId w:val="7"/>
  </w:num>
  <w:num w:numId="15">
    <w:abstractNumId w:val="28"/>
  </w:num>
  <w:num w:numId="16">
    <w:abstractNumId w:val="16"/>
  </w:num>
  <w:num w:numId="17">
    <w:abstractNumId w:val="61"/>
  </w:num>
  <w:num w:numId="18">
    <w:abstractNumId w:val="66"/>
  </w:num>
  <w:num w:numId="19">
    <w:abstractNumId w:val="22"/>
  </w:num>
  <w:num w:numId="20">
    <w:abstractNumId w:val="13"/>
  </w:num>
  <w:num w:numId="21">
    <w:abstractNumId w:val="19"/>
  </w:num>
  <w:num w:numId="22">
    <w:abstractNumId w:val="31"/>
  </w:num>
  <w:num w:numId="23">
    <w:abstractNumId w:val="60"/>
  </w:num>
  <w:num w:numId="24">
    <w:abstractNumId w:val="51"/>
  </w:num>
  <w:num w:numId="25">
    <w:abstractNumId w:val="4"/>
  </w:num>
  <w:num w:numId="26">
    <w:abstractNumId w:val="14"/>
  </w:num>
  <w:num w:numId="27">
    <w:abstractNumId w:val="3"/>
  </w:num>
  <w:num w:numId="28">
    <w:abstractNumId w:val="9"/>
  </w:num>
  <w:num w:numId="29">
    <w:abstractNumId w:val="59"/>
  </w:num>
  <w:num w:numId="30">
    <w:abstractNumId w:val="18"/>
  </w:num>
  <w:num w:numId="31">
    <w:abstractNumId w:val="20"/>
  </w:num>
  <w:num w:numId="32">
    <w:abstractNumId w:val="65"/>
  </w:num>
  <w:num w:numId="33">
    <w:abstractNumId w:val="25"/>
  </w:num>
  <w:num w:numId="34">
    <w:abstractNumId w:val="39"/>
  </w:num>
  <w:num w:numId="35">
    <w:abstractNumId w:val="8"/>
  </w:num>
  <w:num w:numId="36">
    <w:abstractNumId w:val="50"/>
  </w:num>
  <w:num w:numId="37">
    <w:abstractNumId w:val="48"/>
  </w:num>
  <w:num w:numId="38">
    <w:abstractNumId w:val="44"/>
  </w:num>
  <w:num w:numId="39">
    <w:abstractNumId w:val="64"/>
  </w:num>
  <w:num w:numId="40">
    <w:abstractNumId w:val="10"/>
  </w:num>
  <w:num w:numId="41">
    <w:abstractNumId w:val="42"/>
  </w:num>
  <w:num w:numId="42">
    <w:abstractNumId w:val="36"/>
  </w:num>
  <w:num w:numId="43">
    <w:abstractNumId w:val="12"/>
  </w:num>
  <w:num w:numId="44">
    <w:abstractNumId w:val="49"/>
  </w:num>
  <w:num w:numId="45">
    <w:abstractNumId w:val="34"/>
  </w:num>
  <w:num w:numId="46">
    <w:abstractNumId w:val="63"/>
  </w:num>
  <w:num w:numId="47">
    <w:abstractNumId w:val="43"/>
  </w:num>
  <w:num w:numId="48">
    <w:abstractNumId w:val="62"/>
  </w:num>
  <w:num w:numId="49">
    <w:abstractNumId w:val="27"/>
  </w:num>
  <w:num w:numId="50">
    <w:abstractNumId w:val="29"/>
  </w:num>
  <w:num w:numId="51">
    <w:abstractNumId w:val="37"/>
  </w:num>
  <w:num w:numId="52">
    <w:abstractNumId w:val="0"/>
  </w:num>
  <w:num w:numId="53">
    <w:abstractNumId w:val="21"/>
  </w:num>
  <w:num w:numId="54">
    <w:abstractNumId w:val="47"/>
  </w:num>
  <w:num w:numId="55">
    <w:abstractNumId w:val="30"/>
  </w:num>
  <w:num w:numId="56">
    <w:abstractNumId w:val="58"/>
  </w:num>
  <w:num w:numId="57">
    <w:abstractNumId w:val="11"/>
  </w:num>
  <w:num w:numId="58">
    <w:abstractNumId w:val="1"/>
  </w:num>
  <w:num w:numId="59">
    <w:abstractNumId w:val="2"/>
  </w:num>
  <w:num w:numId="60">
    <w:abstractNumId w:val="26"/>
  </w:num>
  <w:num w:numId="61">
    <w:abstractNumId w:val="6"/>
  </w:num>
  <w:num w:numId="62">
    <w:abstractNumId w:val="54"/>
  </w:num>
  <w:num w:numId="63">
    <w:abstractNumId w:val="56"/>
  </w:num>
  <w:num w:numId="64">
    <w:abstractNumId w:val="40"/>
  </w:num>
  <w:num w:numId="65">
    <w:abstractNumId w:val="17"/>
  </w:num>
  <w:num w:numId="66">
    <w:abstractNumId w:val="53"/>
  </w:num>
  <w:num w:numId="67">
    <w:abstractNumId w:val="5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451"/>
    <w:rsid w:val="00001C76"/>
    <w:rsid w:val="00002530"/>
    <w:rsid w:val="00004FBC"/>
    <w:rsid w:val="0000659C"/>
    <w:rsid w:val="00006E0E"/>
    <w:rsid w:val="0001014D"/>
    <w:rsid w:val="00010F16"/>
    <w:rsid w:val="00013C68"/>
    <w:rsid w:val="00015B34"/>
    <w:rsid w:val="00021F3D"/>
    <w:rsid w:val="00026148"/>
    <w:rsid w:val="00030936"/>
    <w:rsid w:val="00033B2D"/>
    <w:rsid w:val="00034B2D"/>
    <w:rsid w:val="00051723"/>
    <w:rsid w:val="00054D4C"/>
    <w:rsid w:val="00056773"/>
    <w:rsid w:val="000603D2"/>
    <w:rsid w:val="0006502C"/>
    <w:rsid w:val="00065589"/>
    <w:rsid w:val="00066328"/>
    <w:rsid w:val="000674F2"/>
    <w:rsid w:val="00090084"/>
    <w:rsid w:val="000913A6"/>
    <w:rsid w:val="000938BA"/>
    <w:rsid w:val="00094146"/>
    <w:rsid w:val="00097D36"/>
    <w:rsid w:val="000A2EFA"/>
    <w:rsid w:val="000A4569"/>
    <w:rsid w:val="000A591A"/>
    <w:rsid w:val="000B26EC"/>
    <w:rsid w:val="000B2FBE"/>
    <w:rsid w:val="000B35E8"/>
    <w:rsid w:val="000B38B5"/>
    <w:rsid w:val="000B3BDF"/>
    <w:rsid w:val="000B421E"/>
    <w:rsid w:val="000B4528"/>
    <w:rsid w:val="000C085E"/>
    <w:rsid w:val="000C5708"/>
    <w:rsid w:val="000D0C14"/>
    <w:rsid w:val="000D1060"/>
    <w:rsid w:val="000D1DC4"/>
    <w:rsid w:val="000D4BC8"/>
    <w:rsid w:val="000D51D6"/>
    <w:rsid w:val="000D6C9A"/>
    <w:rsid w:val="000E30D1"/>
    <w:rsid w:val="000F48AA"/>
    <w:rsid w:val="00103F5A"/>
    <w:rsid w:val="001123BB"/>
    <w:rsid w:val="0011753E"/>
    <w:rsid w:val="00121B0C"/>
    <w:rsid w:val="001225EE"/>
    <w:rsid w:val="00124364"/>
    <w:rsid w:val="00126747"/>
    <w:rsid w:val="00131B2B"/>
    <w:rsid w:val="0013491E"/>
    <w:rsid w:val="0014270D"/>
    <w:rsid w:val="001567FE"/>
    <w:rsid w:val="0016294C"/>
    <w:rsid w:val="001645F0"/>
    <w:rsid w:val="00164787"/>
    <w:rsid w:val="00166361"/>
    <w:rsid w:val="00174A43"/>
    <w:rsid w:val="0018231F"/>
    <w:rsid w:val="00184794"/>
    <w:rsid w:val="00184C0F"/>
    <w:rsid w:val="0018653F"/>
    <w:rsid w:val="00186598"/>
    <w:rsid w:val="00187D39"/>
    <w:rsid w:val="00191F18"/>
    <w:rsid w:val="00192E08"/>
    <w:rsid w:val="00192EBF"/>
    <w:rsid w:val="001A3AFF"/>
    <w:rsid w:val="001B1495"/>
    <w:rsid w:val="001B25C4"/>
    <w:rsid w:val="001B3643"/>
    <w:rsid w:val="001C1132"/>
    <w:rsid w:val="001C1281"/>
    <w:rsid w:val="001C145C"/>
    <w:rsid w:val="001C5BA2"/>
    <w:rsid w:val="001C6B4F"/>
    <w:rsid w:val="001D0207"/>
    <w:rsid w:val="001D0E10"/>
    <w:rsid w:val="001D0E7E"/>
    <w:rsid w:val="001D7F87"/>
    <w:rsid w:val="001E3226"/>
    <w:rsid w:val="001E4932"/>
    <w:rsid w:val="001E6308"/>
    <w:rsid w:val="001F1D5C"/>
    <w:rsid w:val="001F1E4B"/>
    <w:rsid w:val="001F2137"/>
    <w:rsid w:val="001F266D"/>
    <w:rsid w:val="00201DC5"/>
    <w:rsid w:val="00204284"/>
    <w:rsid w:val="00205A84"/>
    <w:rsid w:val="00205E61"/>
    <w:rsid w:val="0020681C"/>
    <w:rsid w:val="002114C3"/>
    <w:rsid w:val="00211750"/>
    <w:rsid w:val="00213F86"/>
    <w:rsid w:val="002160E2"/>
    <w:rsid w:val="00217B94"/>
    <w:rsid w:val="002228DF"/>
    <w:rsid w:val="002243B9"/>
    <w:rsid w:val="00226886"/>
    <w:rsid w:val="002322A7"/>
    <w:rsid w:val="002337A9"/>
    <w:rsid w:val="0023794C"/>
    <w:rsid w:val="00240BEA"/>
    <w:rsid w:val="0024470A"/>
    <w:rsid w:val="00245247"/>
    <w:rsid w:val="00254466"/>
    <w:rsid w:val="002547C1"/>
    <w:rsid w:val="002575D0"/>
    <w:rsid w:val="002628D8"/>
    <w:rsid w:val="00264940"/>
    <w:rsid w:val="00280F58"/>
    <w:rsid w:val="00285DD8"/>
    <w:rsid w:val="00285F24"/>
    <w:rsid w:val="0029682D"/>
    <w:rsid w:val="00296D51"/>
    <w:rsid w:val="002A1454"/>
    <w:rsid w:val="002A4073"/>
    <w:rsid w:val="002B38B9"/>
    <w:rsid w:val="002B6235"/>
    <w:rsid w:val="002B72C6"/>
    <w:rsid w:val="002C046C"/>
    <w:rsid w:val="002C1472"/>
    <w:rsid w:val="002C7845"/>
    <w:rsid w:val="002E1F55"/>
    <w:rsid w:val="002E5799"/>
    <w:rsid w:val="002E7C90"/>
    <w:rsid w:val="002F452D"/>
    <w:rsid w:val="002F5F3E"/>
    <w:rsid w:val="002F7C1B"/>
    <w:rsid w:val="003012AD"/>
    <w:rsid w:val="0030395E"/>
    <w:rsid w:val="00305B9C"/>
    <w:rsid w:val="003062D2"/>
    <w:rsid w:val="003156EB"/>
    <w:rsid w:val="00316083"/>
    <w:rsid w:val="00317813"/>
    <w:rsid w:val="00331BF6"/>
    <w:rsid w:val="00332215"/>
    <w:rsid w:val="0033364F"/>
    <w:rsid w:val="00333982"/>
    <w:rsid w:val="00333A00"/>
    <w:rsid w:val="003364EC"/>
    <w:rsid w:val="00341DCE"/>
    <w:rsid w:val="00342409"/>
    <w:rsid w:val="00344B74"/>
    <w:rsid w:val="003478EA"/>
    <w:rsid w:val="003507C3"/>
    <w:rsid w:val="00360089"/>
    <w:rsid w:val="00376814"/>
    <w:rsid w:val="003807FA"/>
    <w:rsid w:val="00380D4E"/>
    <w:rsid w:val="003830C3"/>
    <w:rsid w:val="00384447"/>
    <w:rsid w:val="003919EE"/>
    <w:rsid w:val="003947B3"/>
    <w:rsid w:val="003A16D0"/>
    <w:rsid w:val="003B4A0A"/>
    <w:rsid w:val="003B56D8"/>
    <w:rsid w:val="003C6E41"/>
    <w:rsid w:val="003D1E4B"/>
    <w:rsid w:val="003D4BBB"/>
    <w:rsid w:val="003D7DFB"/>
    <w:rsid w:val="003E1543"/>
    <w:rsid w:val="003E5248"/>
    <w:rsid w:val="003F27AC"/>
    <w:rsid w:val="003F461F"/>
    <w:rsid w:val="003F7866"/>
    <w:rsid w:val="00401EDE"/>
    <w:rsid w:val="00403AF7"/>
    <w:rsid w:val="004049C8"/>
    <w:rsid w:val="00410C68"/>
    <w:rsid w:val="004116CF"/>
    <w:rsid w:val="00414236"/>
    <w:rsid w:val="00415C24"/>
    <w:rsid w:val="004160F3"/>
    <w:rsid w:val="00416F4F"/>
    <w:rsid w:val="00427B82"/>
    <w:rsid w:val="00434837"/>
    <w:rsid w:val="00443029"/>
    <w:rsid w:val="00443DD4"/>
    <w:rsid w:val="004548C4"/>
    <w:rsid w:val="004577BD"/>
    <w:rsid w:val="00457A09"/>
    <w:rsid w:val="00457FC2"/>
    <w:rsid w:val="004664AD"/>
    <w:rsid w:val="00470D80"/>
    <w:rsid w:val="00471694"/>
    <w:rsid w:val="00472FF6"/>
    <w:rsid w:val="00474992"/>
    <w:rsid w:val="00475F3B"/>
    <w:rsid w:val="00477707"/>
    <w:rsid w:val="00477B29"/>
    <w:rsid w:val="00482049"/>
    <w:rsid w:val="0048234E"/>
    <w:rsid w:val="0048256F"/>
    <w:rsid w:val="00485DE2"/>
    <w:rsid w:val="00487E5F"/>
    <w:rsid w:val="0049345A"/>
    <w:rsid w:val="00494149"/>
    <w:rsid w:val="004A30AD"/>
    <w:rsid w:val="004A5ACB"/>
    <w:rsid w:val="004A6312"/>
    <w:rsid w:val="004B55E7"/>
    <w:rsid w:val="004C0009"/>
    <w:rsid w:val="004C0890"/>
    <w:rsid w:val="004C1213"/>
    <w:rsid w:val="004C7CEC"/>
    <w:rsid w:val="004D1558"/>
    <w:rsid w:val="004D1C2C"/>
    <w:rsid w:val="004D228D"/>
    <w:rsid w:val="004D561E"/>
    <w:rsid w:val="004E4550"/>
    <w:rsid w:val="004E6885"/>
    <w:rsid w:val="004F1295"/>
    <w:rsid w:val="004F2C54"/>
    <w:rsid w:val="004F2F28"/>
    <w:rsid w:val="00500451"/>
    <w:rsid w:val="00502258"/>
    <w:rsid w:val="00503E34"/>
    <w:rsid w:val="00516DA7"/>
    <w:rsid w:val="0052051E"/>
    <w:rsid w:val="005205F9"/>
    <w:rsid w:val="005352B4"/>
    <w:rsid w:val="005353E9"/>
    <w:rsid w:val="00540C33"/>
    <w:rsid w:val="00550EC4"/>
    <w:rsid w:val="00554C76"/>
    <w:rsid w:val="0056284B"/>
    <w:rsid w:val="00563470"/>
    <w:rsid w:val="0056372D"/>
    <w:rsid w:val="0056618F"/>
    <w:rsid w:val="005673A3"/>
    <w:rsid w:val="00567B54"/>
    <w:rsid w:val="005721C7"/>
    <w:rsid w:val="0057781B"/>
    <w:rsid w:val="005817BC"/>
    <w:rsid w:val="00583AF4"/>
    <w:rsid w:val="00587C22"/>
    <w:rsid w:val="00593C82"/>
    <w:rsid w:val="0059525F"/>
    <w:rsid w:val="00597D59"/>
    <w:rsid w:val="00597F34"/>
    <w:rsid w:val="005A2B71"/>
    <w:rsid w:val="005A73C8"/>
    <w:rsid w:val="005B0DC5"/>
    <w:rsid w:val="005B1375"/>
    <w:rsid w:val="005B20F7"/>
    <w:rsid w:val="005B4535"/>
    <w:rsid w:val="005C1130"/>
    <w:rsid w:val="005C55BB"/>
    <w:rsid w:val="005C5FD6"/>
    <w:rsid w:val="005D5118"/>
    <w:rsid w:val="005D6FDA"/>
    <w:rsid w:val="005E14F2"/>
    <w:rsid w:val="005E49C9"/>
    <w:rsid w:val="005E6AAA"/>
    <w:rsid w:val="005F3349"/>
    <w:rsid w:val="005F5288"/>
    <w:rsid w:val="005F52B0"/>
    <w:rsid w:val="00601BBB"/>
    <w:rsid w:val="00601F49"/>
    <w:rsid w:val="00601F86"/>
    <w:rsid w:val="00603E77"/>
    <w:rsid w:val="00605BDD"/>
    <w:rsid w:val="00607DEF"/>
    <w:rsid w:val="00613274"/>
    <w:rsid w:val="00614ACE"/>
    <w:rsid w:val="00620EB7"/>
    <w:rsid w:val="006215EF"/>
    <w:rsid w:val="006361EC"/>
    <w:rsid w:val="00636498"/>
    <w:rsid w:val="00640ADA"/>
    <w:rsid w:val="00644947"/>
    <w:rsid w:val="006543C9"/>
    <w:rsid w:val="00657884"/>
    <w:rsid w:val="00663342"/>
    <w:rsid w:val="00680AFE"/>
    <w:rsid w:val="006812E9"/>
    <w:rsid w:val="00681492"/>
    <w:rsid w:val="00683E7F"/>
    <w:rsid w:val="006A0025"/>
    <w:rsid w:val="006A37A8"/>
    <w:rsid w:val="006B77FD"/>
    <w:rsid w:val="006C0067"/>
    <w:rsid w:val="006C6470"/>
    <w:rsid w:val="006D3687"/>
    <w:rsid w:val="006D640C"/>
    <w:rsid w:val="006E2E08"/>
    <w:rsid w:val="006F21D0"/>
    <w:rsid w:val="006F2B4F"/>
    <w:rsid w:val="00701AB1"/>
    <w:rsid w:val="00702205"/>
    <w:rsid w:val="0070395A"/>
    <w:rsid w:val="0070561B"/>
    <w:rsid w:val="0071030A"/>
    <w:rsid w:val="00712870"/>
    <w:rsid w:val="00712A8A"/>
    <w:rsid w:val="0071609D"/>
    <w:rsid w:val="00716C9B"/>
    <w:rsid w:val="00717260"/>
    <w:rsid w:val="0072351B"/>
    <w:rsid w:val="0072351F"/>
    <w:rsid w:val="00727FE1"/>
    <w:rsid w:val="00736A21"/>
    <w:rsid w:val="00737A6E"/>
    <w:rsid w:val="00740CB2"/>
    <w:rsid w:val="007423FB"/>
    <w:rsid w:val="00742D95"/>
    <w:rsid w:val="00743BF9"/>
    <w:rsid w:val="007456B6"/>
    <w:rsid w:val="00766BF3"/>
    <w:rsid w:val="00772BA0"/>
    <w:rsid w:val="00785568"/>
    <w:rsid w:val="007914E4"/>
    <w:rsid w:val="00791CF0"/>
    <w:rsid w:val="007A12BB"/>
    <w:rsid w:val="007A19F2"/>
    <w:rsid w:val="007A21DF"/>
    <w:rsid w:val="007A3742"/>
    <w:rsid w:val="007A4740"/>
    <w:rsid w:val="007A5A40"/>
    <w:rsid w:val="007A6F55"/>
    <w:rsid w:val="007A7584"/>
    <w:rsid w:val="007A7A1F"/>
    <w:rsid w:val="007B1DE4"/>
    <w:rsid w:val="007B67A1"/>
    <w:rsid w:val="007B69C5"/>
    <w:rsid w:val="007C077A"/>
    <w:rsid w:val="007C0FA2"/>
    <w:rsid w:val="007C17AC"/>
    <w:rsid w:val="007C3A07"/>
    <w:rsid w:val="007C4743"/>
    <w:rsid w:val="007D017F"/>
    <w:rsid w:val="007D3F05"/>
    <w:rsid w:val="007D5885"/>
    <w:rsid w:val="007D5C44"/>
    <w:rsid w:val="007D65DA"/>
    <w:rsid w:val="007D6897"/>
    <w:rsid w:val="007D7EFE"/>
    <w:rsid w:val="007E2B73"/>
    <w:rsid w:val="007E2ECA"/>
    <w:rsid w:val="007E5CB1"/>
    <w:rsid w:val="007E7295"/>
    <w:rsid w:val="007E7789"/>
    <w:rsid w:val="007F0B47"/>
    <w:rsid w:val="007F4987"/>
    <w:rsid w:val="007F54AE"/>
    <w:rsid w:val="008032B6"/>
    <w:rsid w:val="00806D7C"/>
    <w:rsid w:val="00807F21"/>
    <w:rsid w:val="00810682"/>
    <w:rsid w:val="0081581E"/>
    <w:rsid w:val="0081737B"/>
    <w:rsid w:val="00831FD2"/>
    <w:rsid w:val="0083244D"/>
    <w:rsid w:val="0083326F"/>
    <w:rsid w:val="008338F7"/>
    <w:rsid w:val="0083693D"/>
    <w:rsid w:val="00836AEE"/>
    <w:rsid w:val="00840E49"/>
    <w:rsid w:val="00842D19"/>
    <w:rsid w:val="0084316E"/>
    <w:rsid w:val="0084358D"/>
    <w:rsid w:val="00846370"/>
    <w:rsid w:val="00852F29"/>
    <w:rsid w:val="0085358A"/>
    <w:rsid w:val="00853AFE"/>
    <w:rsid w:val="00855B5C"/>
    <w:rsid w:val="00861003"/>
    <w:rsid w:val="008611D0"/>
    <w:rsid w:val="008633DD"/>
    <w:rsid w:val="008677BE"/>
    <w:rsid w:val="00874ECF"/>
    <w:rsid w:val="00876BEF"/>
    <w:rsid w:val="00883A03"/>
    <w:rsid w:val="008910A8"/>
    <w:rsid w:val="00893F9F"/>
    <w:rsid w:val="008A48CD"/>
    <w:rsid w:val="008A588D"/>
    <w:rsid w:val="008A62A1"/>
    <w:rsid w:val="008B30F0"/>
    <w:rsid w:val="008B7666"/>
    <w:rsid w:val="008C2CC1"/>
    <w:rsid w:val="008C633F"/>
    <w:rsid w:val="008D32F7"/>
    <w:rsid w:val="008E45DA"/>
    <w:rsid w:val="008E465E"/>
    <w:rsid w:val="008E5A97"/>
    <w:rsid w:val="008E69FC"/>
    <w:rsid w:val="008F1714"/>
    <w:rsid w:val="008F36D0"/>
    <w:rsid w:val="008F5B0C"/>
    <w:rsid w:val="00900D54"/>
    <w:rsid w:val="009066EA"/>
    <w:rsid w:val="0090779C"/>
    <w:rsid w:val="009130D1"/>
    <w:rsid w:val="00913C8A"/>
    <w:rsid w:val="00914CA6"/>
    <w:rsid w:val="009208D1"/>
    <w:rsid w:val="00921E27"/>
    <w:rsid w:val="00922A02"/>
    <w:rsid w:val="00923E60"/>
    <w:rsid w:val="00924847"/>
    <w:rsid w:val="009269FE"/>
    <w:rsid w:val="00930F5A"/>
    <w:rsid w:val="00940A9A"/>
    <w:rsid w:val="00940EE9"/>
    <w:rsid w:val="009411D1"/>
    <w:rsid w:val="00941D85"/>
    <w:rsid w:val="009440C3"/>
    <w:rsid w:val="00946391"/>
    <w:rsid w:val="009476F5"/>
    <w:rsid w:val="009527AF"/>
    <w:rsid w:val="0096078D"/>
    <w:rsid w:val="00963E0D"/>
    <w:rsid w:val="00965A38"/>
    <w:rsid w:val="00971468"/>
    <w:rsid w:val="009723E8"/>
    <w:rsid w:val="00983E38"/>
    <w:rsid w:val="009857CA"/>
    <w:rsid w:val="0098595C"/>
    <w:rsid w:val="009859BE"/>
    <w:rsid w:val="009916FD"/>
    <w:rsid w:val="009977CE"/>
    <w:rsid w:val="009A3928"/>
    <w:rsid w:val="009C7D61"/>
    <w:rsid w:val="009D008C"/>
    <w:rsid w:val="009D1D10"/>
    <w:rsid w:val="009E0466"/>
    <w:rsid w:val="009E1002"/>
    <w:rsid w:val="009E2010"/>
    <w:rsid w:val="009E70A7"/>
    <w:rsid w:val="009F1911"/>
    <w:rsid w:val="009F482B"/>
    <w:rsid w:val="009F62FC"/>
    <w:rsid w:val="00A03A0B"/>
    <w:rsid w:val="00A040AC"/>
    <w:rsid w:val="00A05190"/>
    <w:rsid w:val="00A107AE"/>
    <w:rsid w:val="00A113C2"/>
    <w:rsid w:val="00A11EEB"/>
    <w:rsid w:val="00A131A2"/>
    <w:rsid w:val="00A22068"/>
    <w:rsid w:val="00A26937"/>
    <w:rsid w:val="00A2749B"/>
    <w:rsid w:val="00A413EE"/>
    <w:rsid w:val="00A43D70"/>
    <w:rsid w:val="00A448BD"/>
    <w:rsid w:val="00A44F80"/>
    <w:rsid w:val="00A52C58"/>
    <w:rsid w:val="00A55128"/>
    <w:rsid w:val="00A619BE"/>
    <w:rsid w:val="00A646B8"/>
    <w:rsid w:val="00A64F86"/>
    <w:rsid w:val="00A65043"/>
    <w:rsid w:val="00A66422"/>
    <w:rsid w:val="00A66F10"/>
    <w:rsid w:val="00A67BC8"/>
    <w:rsid w:val="00A80167"/>
    <w:rsid w:val="00A82E1A"/>
    <w:rsid w:val="00A90704"/>
    <w:rsid w:val="00A91E71"/>
    <w:rsid w:val="00A959A1"/>
    <w:rsid w:val="00AA057A"/>
    <w:rsid w:val="00AA3210"/>
    <w:rsid w:val="00AA6806"/>
    <w:rsid w:val="00AB004B"/>
    <w:rsid w:val="00AC20BE"/>
    <w:rsid w:val="00AC4E2E"/>
    <w:rsid w:val="00AD26EC"/>
    <w:rsid w:val="00AD617F"/>
    <w:rsid w:val="00AE23D7"/>
    <w:rsid w:val="00AF63FC"/>
    <w:rsid w:val="00B045E4"/>
    <w:rsid w:val="00B07C68"/>
    <w:rsid w:val="00B15612"/>
    <w:rsid w:val="00B16014"/>
    <w:rsid w:val="00B16AD3"/>
    <w:rsid w:val="00B21EAB"/>
    <w:rsid w:val="00B22BFD"/>
    <w:rsid w:val="00B2320C"/>
    <w:rsid w:val="00B23260"/>
    <w:rsid w:val="00B27FC2"/>
    <w:rsid w:val="00B31506"/>
    <w:rsid w:val="00B328BC"/>
    <w:rsid w:val="00B33025"/>
    <w:rsid w:val="00B337E6"/>
    <w:rsid w:val="00B36082"/>
    <w:rsid w:val="00B37771"/>
    <w:rsid w:val="00B37CD8"/>
    <w:rsid w:val="00B4086F"/>
    <w:rsid w:val="00B40F41"/>
    <w:rsid w:val="00B4649C"/>
    <w:rsid w:val="00B470CC"/>
    <w:rsid w:val="00B5687E"/>
    <w:rsid w:val="00B64B8A"/>
    <w:rsid w:val="00B66BE4"/>
    <w:rsid w:val="00B82DFC"/>
    <w:rsid w:val="00B85B2C"/>
    <w:rsid w:val="00B87128"/>
    <w:rsid w:val="00B94A8A"/>
    <w:rsid w:val="00BA466B"/>
    <w:rsid w:val="00BA5884"/>
    <w:rsid w:val="00BA5CE7"/>
    <w:rsid w:val="00BA7061"/>
    <w:rsid w:val="00BA73D5"/>
    <w:rsid w:val="00BB3ED8"/>
    <w:rsid w:val="00BB6C65"/>
    <w:rsid w:val="00BC53AA"/>
    <w:rsid w:val="00BC76CD"/>
    <w:rsid w:val="00BD0A5E"/>
    <w:rsid w:val="00BD2350"/>
    <w:rsid w:val="00BD4003"/>
    <w:rsid w:val="00BD4A6A"/>
    <w:rsid w:val="00BD7419"/>
    <w:rsid w:val="00BE1182"/>
    <w:rsid w:val="00BE121E"/>
    <w:rsid w:val="00BE5F19"/>
    <w:rsid w:val="00BE65D6"/>
    <w:rsid w:val="00BF0779"/>
    <w:rsid w:val="00BF3D21"/>
    <w:rsid w:val="00BF4DD6"/>
    <w:rsid w:val="00C04508"/>
    <w:rsid w:val="00C07B5B"/>
    <w:rsid w:val="00C10CF3"/>
    <w:rsid w:val="00C110C7"/>
    <w:rsid w:val="00C14B01"/>
    <w:rsid w:val="00C23091"/>
    <w:rsid w:val="00C23A9B"/>
    <w:rsid w:val="00C247BE"/>
    <w:rsid w:val="00C31BC4"/>
    <w:rsid w:val="00C33C00"/>
    <w:rsid w:val="00C34DF6"/>
    <w:rsid w:val="00C42667"/>
    <w:rsid w:val="00C445FC"/>
    <w:rsid w:val="00C450B4"/>
    <w:rsid w:val="00C64766"/>
    <w:rsid w:val="00C660B6"/>
    <w:rsid w:val="00C7034C"/>
    <w:rsid w:val="00C72F19"/>
    <w:rsid w:val="00C7440A"/>
    <w:rsid w:val="00C74CCC"/>
    <w:rsid w:val="00C75608"/>
    <w:rsid w:val="00C76C1C"/>
    <w:rsid w:val="00C77D38"/>
    <w:rsid w:val="00C80ECA"/>
    <w:rsid w:val="00C84D10"/>
    <w:rsid w:val="00C870FF"/>
    <w:rsid w:val="00C87AF4"/>
    <w:rsid w:val="00C939D9"/>
    <w:rsid w:val="00C96629"/>
    <w:rsid w:val="00CA1EB7"/>
    <w:rsid w:val="00CB1D40"/>
    <w:rsid w:val="00CB4A96"/>
    <w:rsid w:val="00CC00BB"/>
    <w:rsid w:val="00CD1AD1"/>
    <w:rsid w:val="00CD2C8A"/>
    <w:rsid w:val="00CE0BFA"/>
    <w:rsid w:val="00CE4B99"/>
    <w:rsid w:val="00CE5A89"/>
    <w:rsid w:val="00CF4BC4"/>
    <w:rsid w:val="00CF5312"/>
    <w:rsid w:val="00D00165"/>
    <w:rsid w:val="00D0583F"/>
    <w:rsid w:val="00D05C3F"/>
    <w:rsid w:val="00D06B0E"/>
    <w:rsid w:val="00D06DA7"/>
    <w:rsid w:val="00D11C82"/>
    <w:rsid w:val="00D1451F"/>
    <w:rsid w:val="00D237F6"/>
    <w:rsid w:val="00D314D7"/>
    <w:rsid w:val="00D3215F"/>
    <w:rsid w:val="00D32896"/>
    <w:rsid w:val="00D37270"/>
    <w:rsid w:val="00D37CD9"/>
    <w:rsid w:val="00D41C9F"/>
    <w:rsid w:val="00D426A3"/>
    <w:rsid w:val="00D5054E"/>
    <w:rsid w:val="00D50674"/>
    <w:rsid w:val="00D5250A"/>
    <w:rsid w:val="00D6518F"/>
    <w:rsid w:val="00D742BD"/>
    <w:rsid w:val="00D74D78"/>
    <w:rsid w:val="00D77D30"/>
    <w:rsid w:val="00D77DA5"/>
    <w:rsid w:val="00D84E59"/>
    <w:rsid w:val="00D957D5"/>
    <w:rsid w:val="00D96615"/>
    <w:rsid w:val="00DA0CB3"/>
    <w:rsid w:val="00DA5938"/>
    <w:rsid w:val="00DA6BBA"/>
    <w:rsid w:val="00DC2065"/>
    <w:rsid w:val="00DD2517"/>
    <w:rsid w:val="00DD6149"/>
    <w:rsid w:val="00DD6910"/>
    <w:rsid w:val="00DE090F"/>
    <w:rsid w:val="00DE13D4"/>
    <w:rsid w:val="00DE2FB2"/>
    <w:rsid w:val="00DE3DB8"/>
    <w:rsid w:val="00DE47DA"/>
    <w:rsid w:val="00DE4C41"/>
    <w:rsid w:val="00DE71D1"/>
    <w:rsid w:val="00DF0C27"/>
    <w:rsid w:val="00DF7525"/>
    <w:rsid w:val="00E02091"/>
    <w:rsid w:val="00E05533"/>
    <w:rsid w:val="00E05CC8"/>
    <w:rsid w:val="00E076BD"/>
    <w:rsid w:val="00E07724"/>
    <w:rsid w:val="00E11EF6"/>
    <w:rsid w:val="00E1498F"/>
    <w:rsid w:val="00E22E6B"/>
    <w:rsid w:val="00E24F73"/>
    <w:rsid w:val="00E25DB4"/>
    <w:rsid w:val="00E27B23"/>
    <w:rsid w:val="00E33D77"/>
    <w:rsid w:val="00E51ACB"/>
    <w:rsid w:val="00E5447B"/>
    <w:rsid w:val="00E56693"/>
    <w:rsid w:val="00E608EB"/>
    <w:rsid w:val="00E63DFE"/>
    <w:rsid w:val="00E6525E"/>
    <w:rsid w:val="00E675A9"/>
    <w:rsid w:val="00E712CA"/>
    <w:rsid w:val="00E77E8F"/>
    <w:rsid w:val="00E81ACB"/>
    <w:rsid w:val="00E85103"/>
    <w:rsid w:val="00E85596"/>
    <w:rsid w:val="00E910EF"/>
    <w:rsid w:val="00E9485F"/>
    <w:rsid w:val="00EA287F"/>
    <w:rsid w:val="00EA424C"/>
    <w:rsid w:val="00EA7094"/>
    <w:rsid w:val="00EB0573"/>
    <w:rsid w:val="00EB750E"/>
    <w:rsid w:val="00EC5017"/>
    <w:rsid w:val="00ED1357"/>
    <w:rsid w:val="00ED2DFD"/>
    <w:rsid w:val="00EE0E20"/>
    <w:rsid w:val="00EE73A9"/>
    <w:rsid w:val="00EE75BD"/>
    <w:rsid w:val="00EE75E6"/>
    <w:rsid w:val="00EE7615"/>
    <w:rsid w:val="00EE7BC7"/>
    <w:rsid w:val="00EF0C1E"/>
    <w:rsid w:val="00EF4445"/>
    <w:rsid w:val="00EF44E7"/>
    <w:rsid w:val="00EF63AD"/>
    <w:rsid w:val="00F021C5"/>
    <w:rsid w:val="00F02C7A"/>
    <w:rsid w:val="00F03A9F"/>
    <w:rsid w:val="00F11447"/>
    <w:rsid w:val="00F23CAE"/>
    <w:rsid w:val="00F23E65"/>
    <w:rsid w:val="00F24028"/>
    <w:rsid w:val="00F259A6"/>
    <w:rsid w:val="00F267D2"/>
    <w:rsid w:val="00F26976"/>
    <w:rsid w:val="00F3253C"/>
    <w:rsid w:val="00F33875"/>
    <w:rsid w:val="00F34A3C"/>
    <w:rsid w:val="00F3624B"/>
    <w:rsid w:val="00F43640"/>
    <w:rsid w:val="00F46AA6"/>
    <w:rsid w:val="00F5226C"/>
    <w:rsid w:val="00F5490C"/>
    <w:rsid w:val="00F56749"/>
    <w:rsid w:val="00F724E9"/>
    <w:rsid w:val="00F72FFB"/>
    <w:rsid w:val="00F7407F"/>
    <w:rsid w:val="00F83A71"/>
    <w:rsid w:val="00F8605C"/>
    <w:rsid w:val="00F916FC"/>
    <w:rsid w:val="00F93871"/>
    <w:rsid w:val="00FA03BD"/>
    <w:rsid w:val="00FA0EB0"/>
    <w:rsid w:val="00FA4DD6"/>
    <w:rsid w:val="00FA5407"/>
    <w:rsid w:val="00FA7E52"/>
    <w:rsid w:val="00FB51CD"/>
    <w:rsid w:val="00FB6EAA"/>
    <w:rsid w:val="00FC2700"/>
    <w:rsid w:val="00FC6018"/>
    <w:rsid w:val="00FC733D"/>
    <w:rsid w:val="00FE1144"/>
    <w:rsid w:val="00FE3F8B"/>
    <w:rsid w:val="00FE77C8"/>
    <w:rsid w:val="00FE7E67"/>
    <w:rsid w:val="00FF5D81"/>
    <w:rsid w:val="00FF6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0B7B03"/>
  <w15:docId w15:val="{CBB9F026-D9B1-47B6-A0C3-6CEAD3E4C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w:hAnsi="Arial"/>
      <w:b/>
      <w:snapToGrid w:val="0"/>
      <w:color w:val="000000"/>
      <w:sz w:val="21"/>
      <w:szCs w:val="20"/>
    </w:rPr>
  </w:style>
  <w:style w:type="paragraph" w:styleId="Heading2">
    <w:name w:val="heading 2"/>
    <w:basedOn w:val="Normal"/>
    <w:next w:val="Normal"/>
    <w:link w:val="Heading2Char"/>
    <w:semiHidden/>
    <w:unhideWhenUsed/>
    <w:qFormat/>
    <w:rsid w:val="008338F7"/>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pPr>
      <w:keepNext/>
      <w:jc w:val="center"/>
      <w:outlineLvl w:val="2"/>
    </w:pPr>
    <w:rPr>
      <w:rFonts w:ascii="Arial" w:hAnsi="Arial"/>
      <w:b/>
      <w:snapToGrid w:val="0"/>
      <w:color w:val="000000"/>
      <w:sz w:val="18"/>
    </w:rPr>
  </w:style>
  <w:style w:type="paragraph" w:styleId="Heading5">
    <w:name w:val="heading 5"/>
    <w:basedOn w:val="Normal"/>
    <w:next w:val="Normal"/>
    <w:link w:val="Heading5Char"/>
    <w:semiHidden/>
    <w:unhideWhenUsed/>
    <w:qFormat/>
    <w:rsid w:val="008E465E"/>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NormalWeb">
    <w:name w:val="Normal (Web)"/>
    <w:basedOn w:val="Normal"/>
    <w:uiPriority w:val="99"/>
    <w:pPr>
      <w:spacing w:before="100" w:beforeAutospacing="1" w:after="100" w:afterAutospacing="1"/>
    </w:pPr>
  </w:style>
  <w:style w:type="paragraph" w:styleId="NoSpacing">
    <w:name w:val="No Spacing"/>
    <w:qFormat/>
    <w:rsid w:val="00F267D2"/>
    <w:rPr>
      <w:rFonts w:ascii="Calibri" w:eastAsia="Calibri" w:hAnsi="Calibri"/>
      <w:sz w:val="22"/>
      <w:szCs w:val="22"/>
    </w:rPr>
  </w:style>
  <w:style w:type="paragraph" w:customStyle="1" w:styleId="msolistparagraph0">
    <w:name w:val="msolistparagraph"/>
    <w:basedOn w:val="Normal"/>
    <w:rsid w:val="00597F34"/>
    <w:pPr>
      <w:spacing w:before="100" w:beforeAutospacing="1" w:after="100" w:afterAutospacing="1"/>
    </w:pPr>
  </w:style>
  <w:style w:type="paragraph" w:customStyle="1" w:styleId="msolistparagraphcxspmiddle">
    <w:name w:val="msolistparagraphcxspmiddle"/>
    <w:basedOn w:val="Normal"/>
    <w:rsid w:val="00597F34"/>
    <w:pPr>
      <w:spacing w:before="100" w:beforeAutospacing="1" w:after="100" w:afterAutospacing="1"/>
    </w:pPr>
  </w:style>
  <w:style w:type="paragraph" w:customStyle="1" w:styleId="msolistparagraphcxsplast">
    <w:name w:val="msolistparagraphcxsplast"/>
    <w:basedOn w:val="Normal"/>
    <w:rsid w:val="00597F34"/>
    <w:pPr>
      <w:spacing w:before="100" w:beforeAutospacing="1" w:after="100" w:afterAutospacing="1"/>
    </w:pPr>
  </w:style>
  <w:style w:type="paragraph" w:styleId="BalloonText">
    <w:name w:val="Balloon Text"/>
    <w:basedOn w:val="Normal"/>
    <w:link w:val="BalloonTextChar"/>
    <w:uiPriority w:val="99"/>
    <w:semiHidden/>
    <w:rsid w:val="0083693D"/>
    <w:rPr>
      <w:rFonts w:ascii="Tahoma" w:hAnsi="Tahoma" w:cs="Tahoma"/>
      <w:sz w:val="16"/>
      <w:szCs w:val="16"/>
    </w:rPr>
  </w:style>
  <w:style w:type="character" w:styleId="FollowedHyperlink">
    <w:name w:val="FollowedHyperlink"/>
    <w:rsid w:val="00F26976"/>
    <w:rPr>
      <w:color w:val="800080"/>
      <w:u w:val="single"/>
    </w:rPr>
  </w:style>
  <w:style w:type="character" w:customStyle="1" w:styleId="Heading1Char">
    <w:name w:val="Heading 1 Char"/>
    <w:link w:val="Heading1"/>
    <w:rsid w:val="00332215"/>
    <w:rPr>
      <w:rFonts w:ascii="Arial" w:hAnsi="Arial"/>
      <w:b/>
      <w:snapToGrid w:val="0"/>
      <w:color w:val="000000"/>
      <w:sz w:val="21"/>
    </w:rPr>
  </w:style>
  <w:style w:type="character" w:customStyle="1" w:styleId="Heading3Char">
    <w:name w:val="Heading 3 Char"/>
    <w:link w:val="Heading3"/>
    <w:rsid w:val="00332215"/>
    <w:rPr>
      <w:rFonts w:ascii="Arial" w:hAnsi="Arial"/>
      <w:b/>
      <w:snapToGrid w:val="0"/>
      <w:color w:val="000000"/>
      <w:sz w:val="18"/>
      <w:szCs w:val="24"/>
    </w:rPr>
  </w:style>
  <w:style w:type="paragraph" w:styleId="Header">
    <w:name w:val="header"/>
    <w:basedOn w:val="Normal"/>
    <w:link w:val="HeaderChar"/>
    <w:uiPriority w:val="99"/>
    <w:rsid w:val="00C247BE"/>
    <w:pPr>
      <w:tabs>
        <w:tab w:val="center" w:pos="4680"/>
        <w:tab w:val="right" w:pos="9360"/>
      </w:tabs>
    </w:pPr>
  </w:style>
  <w:style w:type="character" w:customStyle="1" w:styleId="HeaderChar">
    <w:name w:val="Header Char"/>
    <w:link w:val="Header"/>
    <w:uiPriority w:val="99"/>
    <w:rsid w:val="00C247BE"/>
    <w:rPr>
      <w:sz w:val="24"/>
      <w:szCs w:val="24"/>
    </w:rPr>
  </w:style>
  <w:style w:type="paragraph" w:styleId="Footer">
    <w:name w:val="footer"/>
    <w:basedOn w:val="Normal"/>
    <w:link w:val="FooterChar"/>
    <w:uiPriority w:val="99"/>
    <w:rsid w:val="00C247BE"/>
    <w:pPr>
      <w:tabs>
        <w:tab w:val="center" w:pos="4680"/>
        <w:tab w:val="right" w:pos="9360"/>
      </w:tabs>
    </w:pPr>
  </w:style>
  <w:style w:type="character" w:customStyle="1" w:styleId="FooterChar">
    <w:name w:val="Footer Char"/>
    <w:link w:val="Footer"/>
    <w:uiPriority w:val="99"/>
    <w:rsid w:val="00C247BE"/>
    <w:rPr>
      <w:sz w:val="24"/>
      <w:szCs w:val="24"/>
    </w:rPr>
  </w:style>
  <w:style w:type="paragraph" w:styleId="ListParagraph">
    <w:name w:val="List Paragraph"/>
    <w:basedOn w:val="Normal"/>
    <w:uiPriority w:val="34"/>
    <w:qFormat/>
    <w:rsid w:val="007A12BB"/>
    <w:pPr>
      <w:spacing w:after="200" w:line="276" w:lineRule="auto"/>
      <w:ind w:left="720"/>
      <w:contextualSpacing/>
    </w:pPr>
    <w:rPr>
      <w:rFonts w:ascii="Calibri" w:eastAsia="Calibri" w:hAnsi="Calibri"/>
      <w:sz w:val="22"/>
      <w:szCs w:val="22"/>
    </w:rPr>
  </w:style>
  <w:style w:type="character" w:customStyle="1" w:styleId="headnote1">
    <w:name w:val="headnote1"/>
    <w:rsid w:val="00191F18"/>
    <w:rPr>
      <w:b/>
      <w:bCs/>
    </w:rPr>
  </w:style>
  <w:style w:type="character" w:customStyle="1" w:styleId="apple-converted-space">
    <w:name w:val="apple-converted-space"/>
    <w:rsid w:val="00191F18"/>
  </w:style>
  <w:style w:type="character" w:customStyle="1" w:styleId="Heading5Char">
    <w:name w:val="Heading 5 Char"/>
    <w:link w:val="Heading5"/>
    <w:semiHidden/>
    <w:rsid w:val="008E465E"/>
    <w:rPr>
      <w:rFonts w:ascii="Calibri" w:eastAsia="Times New Roman" w:hAnsi="Calibri" w:cs="Times New Roman"/>
      <w:b/>
      <w:bCs/>
      <w:i/>
      <w:iCs/>
      <w:sz w:val="26"/>
      <w:szCs w:val="26"/>
    </w:rPr>
  </w:style>
  <w:style w:type="character" w:customStyle="1" w:styleId="StyleBlack">
    <w:name w:val="Style Black"/>
    <w:rsid w:val="003830C3"/>
    <w:rPr>
      <w:color w:val="auto"/>
    </w:rPr>
  </w:style>
  <w:style w:type="character" w:customStyle="1" w:styleId="Heading2Char">
    <w:name w:val="Heading 2 Char"/>
    <w:link w:val="Heading2"/>
    <w:semiHidden/>
    <w:rsid w:val="008338F7"/>
    <w:rPr>
      <w:rFonts w:ascii="Cambria" w:hAnsi="Cambria"/>
      <w:b/>
      <w:bCs/>
      <w:color w:val="4F81BD"/>
      <w:sz w:val="26"/>
      <w:szCs w:val="26"/>
    </w:rPr>
  </w:style>
  <w:style w:type="paragraph" w:customStyle="1" w:styleId="statutory-body-2em">
    <w:name w:val="statutory-body-2em"/>
    <w:basedOn w:val="Normal"/>
    <w:rsid w:val="00F916FC"/>
    <w:pPr>
      <w:ind w:left="480" w:firstLine="240"/>
    </w:pPr>
  </w:style>
  <w:style w:type="paragraph" w:customStyle="1" w:styleId="statutory-body-3em">
    <w:name w:val="statutory-body-3em"/>
    <w:basedOn w:val="Normal"/>
    <w:rsid w:val="00F916FC"/>
    <w:pPr>
      <w:ind w:left="720" w:firstLine="240"/>
    </w:pPr>
  </w:style>
  <w:style w:type="character" w:customStyle="1" w:styleId="stdref1">
    <w:name w:val="stdref1"/>
    <w:rsid w:val="00F916FC"/>
    <w:rPr>
      <w:color w:val="0F0D61"/>
    </w:rPr>
  </w:style>
  <w:style w:type="character" w:customStyle="1" w:styleId="BalloonTextChar">
    <w:name w:val="Balloon Text Char"/>
    <w:link w:val="BalloonText"/>
    <w:uiPriority w:val="99"/>
    <w:semiHidden/>
    <w:rsid w:val="009916FD"/>
    <w:rPr>
      <w:rFonts w:ascii="Tahoma" w:hAnsi="Tahoma" w:cs="Tahoma"/>
      <w:sz w:val="16"/>
      <w:szCs w:val="16"/>
    </w:rPr>
  </w:style>
  <w:style w:type="character" w:styleId="Strong">
    <w:name w:val="Strong"/>
    <w:uiPriority w:val="22"/>
    <w:qFormat/>
    <w:rsid w:val="00516DA7"/>
    <w:rPr>
      <w:b/>
      <w:bCs/>
    </w:rPr>
  </w:style>
  <w:style w:type="character" w:customStyle="1" w:styleId="readonlydata9">
    <w:name w:val="readonlydata9"/>
    <w:rsid w:val="00030936"/>
  </w:style>
  <w:style w:type="paragraph" w:customStyle="1" w:styleId="Default">
    <w:name w:val="Default"/>
    <w:rsid w:val="007A21DF"/>
    <w:pPr>
      <w:autoSpaceDE w:val="0"/>
      <w:autoSpaceDN w:val="0"/>
      <w:adjustRightInd w:val="0"/>
    </w:pPr>
    <w:rPr>
      <w:color w:val="000000"/>
      <w:sz w:val="24"/>
      <w:szCs w:val="24"/>
    </w:rPr>
  </w:style>
  <w:style w:type="character" w:styleId="CommentReference">
    <w:name w:val="annotation reference"/>
    <w:basedOn w:val="DefaultParagraphFont"/>
    <w:rsid w:val="00BE121E"/>
    <w:rPr>
      <w:sz w:val="16"/>
      <w:szCs w:val="16"/>
    </w:rPr>
  </w:style>
  <w:style w:type="paragraph" w:styleId="CommentText">
    <w:name w:val="annotation text"/>
    <w:basedOn w:val="Normal"/>
    <w:link w:val="CommentTextChar"/>
    <w:rsid w:val="00BE121E"/>
    <w:rPr>
      <w:sz w:val="20"/>
      <w:szCs w:val="20"/>
    </w:rPr>
  </w:style>
  <w:style w:type="character" w:customStyle="1" w:styleId="CommentTextChar">
    <w:name w:val="Comment Text Char"/>
    <w:basedOn w:val="DefaultParagraphFont"/>
    <w:link w:val="CommentText"/>
    <w:rsid w:val="00BE121E"/>
  </w:style>
  <w:style w:type="paragraph" w:styleId="CommentSubject">
    <w:name w:val="annotation subject"/>
    <w:basedOn w:val="CommentText"/>
    <w:next w:val="CommentText"/>
    <w:link w:val="CommentSubjectChar"/>
    <w:rsid w:val="00BE121E"/>
    <w:rPr>
      <w:b/>
      <w:bCs/>
    </w:rPr>
  </w:style>
  <w:style w:type="character" w:customStyle="1" w:styleId="CommentSubjectChar">
    <w:name w:val="Comment Subject Char"/>
    <w:basedOn w:val="CommentTextChar"/>
    <w:link w:val="CommentSubject"/>
    <w:rsid w:val="00BE121E"/>
    <w:rPr>
      <w:b/>
      <w:bCs/>
    </w:rPr>
  </w:style>
  <w:style w:type="character" w:customStyle="1" w:styleId="letparaid1">
    <w:name w:val="letpara_id1"/>
    <w:basedOn w:val="DefaultParagraphFont"/>
    <w:rsid w:val="001F1E4B"/>
    <w:rPr>
      <w:b w:val="0"/>
      <w:bCs w:val="0"/>
    </w:rPr>
  </w:style>
  <w:style w:type="character" w:customStyle="1" w:styleId="bhistory1">
    <w:name w:val="bhistory1"/>
    <w:basedOn w:val="DefaultParagraphFont"/>
    <w:rsid w:val="001F1E4B"/>
    <w:rPr>
      <w:rFonts w:ascii="Courier New" w:hAnsi="Courier New" w:cs="Courier New" w:hint="default"/>
      <w:b w:val="0"/>
      <w:bCs w:val="0"/>
      <w:sz w:val="20"/>
      <w:szCs w:val="20"/>
    </w:rPr>
  </w:style>
  <w:style w:type="character" w:customStyle="1" w:styleId="histyear">
    <w:name w:val="hist_year"/>
    <w:basedOn w:val="DefaultParagraphFont"/>
    <w:rsid w:val="001F1E4B"/>
  </w:style>
  <w:style w:type="character" w:customStyle="1" w:styleId="histchapter">
    <w:name w:val="hist_chapter"/>
    <w:basedOn w:val="DefaultParagraphFont"/>
    <w:rsid w:val="001F1E4B"/>
  </w:style>
  <w:style w:type="character" w:customStyle="1" w:styleId="histeffect">
    <w:name w:val="hist_effect"/>
    <w:basedOn w:val="DefaultParagraphFont"/>
    <w:rsid w:val="001F1E4B"/>
  </w:style>
  <w:style w:type="character" w:customStyle="1" w:styleId="text1">
    <w:name w:val="text1"/>
    <w:basedOn w:val="DefaultParagraphFont"/>
    <w:rsid w:val="00CF5312"/>
    <w:rPr>
      <w:rFonts w:ascii="Times New Roman" w:hAnsi="Times New Roman" w:cs="Times New Roman" w:hint="default"/>
      <w:b w:val="0"/>
      <w:bCs w:val="0"/>
      <w:sz w:val="24"/>
      <w:szCs w:val="24"/>
    </w:rPr>
  </w:style>
  <w:style w:type="character" w:styleId="Mention">
    <w:name w:val="Mention"/>
    <w:basedOn w:val="DefaultParagraphFont"/>
    <w:uiPriority w:val="99"/>
    <w:semiHidden/>
    <w:unhideWhenUsed/>
    <w:rsid w:val="00CF5312"/>
    <w:rPr>
      <w:color w:val="2B579A"/>
      <w:shd w:val="clear" w:color="auto" w:fill="E6E6E6"/>
    </w:rPr>
  </w:style>
  <w:style w:type="character" w:styleId="UnresolvedMention">
    <w:name w:val="Unresolved Mention"/>
    <w:basedOn w:val="DefaultParagraphFont"/>
    <w:uiPriority w:val="99"/>
    <w:semiHidden/>
    <w:unhideWhenUsed/>
    <w:rsid w:val="00A959A1"/>
    <w:rPr>
      <w:color w:val="605E5C"/>
      <w:shd w:val="clear" w:color="auto" w:fill="E1DFDD"/>
    </w:rPr>
  </w:style>
  <w:style w:type="character" w:customStyle="1" w:styleId="mrs-text">
    <w:name w:val="mrs-text"/>
    <w:basedOn w:val="DefaultParagraphFont"/>
    <w:rsid w:val="001B364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40588">
      <w:bodyDiv w:val="1"/>
      <w:marLeft w:val="0"/>
      <w:marRight w:val="0"/>
      <w:marTop w:val="0"/>
      <w:marBottom w:val="0"/>
      <w:divBdr>
        <w:top w:val="none" w:sz="0" w:space="0" w:color="auto"/>
        <w:left w:val="none" w:sz="0" w:space="0" w:color="auto"/>
        <w:bottom w:val="none" w:sz="0" w:space="0" w:color="auto"/>
        <w:right w:val="none" w:sz="0" w:space="0" w:color="auto"/>
      </w:divBdr>
    </w:div>
    <w:div w:id="133060855">
      <w:bodyDiv w:val="1"/>
      <w:marLeft w:val="0"/>
      <w:marRight w:val="0"/>
      <w:marTop w:val="0"/>
      <w:marBottom w:val="0"/>
      <w:divBdr>
        <w:top w:val="none" w:sz="0" w:space="0" w:color="auto"/>
        <w:left w:val="none" w:sz="0" w:space="0" w:color="auto"/>
        <w:bottom w:val="none" w:sz="0" w:space="0" w:color="auto"/>
        <w:right w:val="none" w:sz="0" w:space="0" w:color="auto"/>
      </w:divBdr>
    </w:div>
    <w:div w:id="604846948">
      <w:bodyDiv w:val="1"/>
      <w:marLeft w:val="80"/>
      <w:marRight w:val="80"/>
      <w:marTop w:val="80"/>
      <w:marBottom w:val="80"/>
      <w:divBdr>
        <w:top w:val="none" w:sz="0" w:space="0" w:color="auto"/>
        <w:left w:val="none" w:sz="0" w:space="0" w:color="auto"/>
        <w:bottom w:val="none" w:sz="0" w:space="0" w:color="auto"/>
        <w:right w:val="none" w:sz="0" w:space="0" w:color="auto"/>
      </w:divBdr>
      <w:divsChild>
        <w:div w:id="1614172834">
          <w:marLeft w:val="2880"/>
          <w:marRight w:val="0"/>
          <w:marTop w:val="160"/>
          <w:marBottom w:val="160"/>
          <w:divBdr>
            <w:top w:val="none" w:sz="0" w:space="0" w:color="auto"/>
            <w:left w:val="none" w:sz="0" w:space="0" w:color="auto"/>
            <w:bottom w:val="none" w:sz="0" w:space="0" w:color="auto"/>
            <w:right w:val="none" w:sz="0" w:space="0" w:color="auto"/>
          </w:divBdr>
          <w:divsChild>
            <w:div w:id="95097619">
              <w:marLeft w:val="0"/>
              <w:marRight w:val="0"/>
              <w:marTop w:val="60"/>
              <w:marBottom w:val="0"/>
              <w:divBdr>
                <w:top w:val="none" w:sz="0" w:space="0" w:color="auto"/>
                <w:left w:val="none" w:sz="0" w:space="0" w:color="auto"/>
                <w:bottom w:val="none" w:sz="0" w:space="0" w:color="auto"/>
                <w:right w:val="none" w:sz="0" w:space="0" w:color="auto"/>
              </w:divBdr>
              <w:divsChild>
                <w:div w:id="1052731475">
                  <w:marLeft w:val="480"/>
                  <w:marRight w:val="0"/>
                  <w:marTop w:val="0"/>
                  <w:marBottom w:val="0"/>
                  <w:divBdr>
                    <w:top w:val="none" w:sz="0" w:space="0" w:color="auto"/>
                    <w:left w:val="none" w:sz="0" w:space="0" w:color="auto"/>
                    <w:bottom w:val="none" w:sz="0" w:space="0" w:color="auto"/>
                    <w:right w:val="none" w:sz="0" w:space="0" w:color="auto"/>
                  </w:divBdr>
                </w:div>
                <w:div w:id="1810779948">
                  <w:marLeft w:val="480"/>
                  <w:marRight w:val="0"/>
                  <w:marTop w:val="0"/>
                  <w:marBottom w:val="0"/>
                  <w:divBdr>
                    <w:top w:val="none" w:sz="0" w:space="0" w:color="auto"/>
                    <w:left w:val="none" w:sz="0" w:space="0" w:color="auto"/>
                    <w:bottom w:val="none" w:sz="0" w:space="0" w:color="auto"/>
                    <w:right w:val="none" w:sz="0" w:space="0" w:color="auto"/>
                  </w:divBdr>
                </w:div>
                <w:div w:id="204525225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160933">
      <w:bodyDiv w:val="1"/>
      <w:marLeft w:val="0"/>
      <w:marRight w:val="0"/>
      <w:marTop w:val="0"/>
      <w:marBottom w:val="0"/>
      <w:divBdr>
        <w:top w:val="none" w:sz="0" w:space="0" w:color="auto"/>
        <w:left w:val="none" w:sz="0" w:space="0" w:color="auto"/>
        <w:bottom w:val="none" w:sz="0" w:space="0" w:color="auto"/>
        <w:right w:val="none" w:sz="0" w:space="0" w:color="auto"/>
      </w:divBdr>
    </w:div>
    <w:div w:id="915558130">
      <w:bodyDiv w:val="1"/>
      <w:marLeft w:val="80"/>
      <w:marRight w:val="80"/>
      <w:marTop w:val="80"/>
      <w:marBottom w:val="80"/>
      <w:divBdr>
        <w:top w:val="none" w:sz="0" w:space="0" w:color="auto"/>
        <w:left w:val="none" w:sz="0" w:space="0" w:color="auto"/>
        <w:bottom w:val="none" w:sz="0" w:space="0" w:color="auto"/>
        <w:right w:val="none" w:sz="0" w:space="0" w:color="auto"/>
      </w:divBdr>
      <w:divsChild>
        <w:div w:id="1623149361">
          <w:marLeft w:val="2880"/>
          <w:marRight w:val="0"/>
          <w:marTop w:val="160"/>
          <w:marBottom w:val="160"/>
          <w:divBdr>
            <w:top w:val="none" w:sz="0" w:space="0" w:color="auto"/>
            <w:left w:val="none" w:sz="0" w:space="0" w:color="auto"/>
            <w:bottom w:val="none" w:sz="0" w:space="0" w:color="auto"/>
            <w:right w:val="none" w:sz="0" w:space="0" w:color="auto"/>
          </w:divBdr>
          <w:divsChild>
            <w:div w:id="317882076">
              <w:marLeft w:val="0"/>
              <w:marRight w:val="0"/>
              <w:marTop w:val="60"/>
              <w:marBottom w:val="0"/>
              <w:divBdr>
                <w:top w:val="none" w:sz="0" w:space="0" w:color="auto"/>
                <w:left w:val="none" w:sz="0" w:space="0" w:color="auto"/>
                <w:bottom w:val="none" w:sz="0" w:space="0" w:color="auto"/>
                <w:right w:val="none" w:sz="0" w:space="0" w:color="auto"/>
              </w:divBdr>
              <w:divsChild>
                <w:div w:id="1938438395">
                  <w:marLeft w:val="0"/>
                  <w:marRight w:val="0"/>
                  <w:marTop w:val="0"/>
                  <w:marBottom w:val="0"/>
                  <w:divBdr>
                    <w:top w:val="none" w:sz="0" w:space="0" w:color="auto"/>
                    <w:left w:val="none" w:sz="0" w:space="0" w:color="auto"/>
                    <w:bottom w:val="none" w:sz="0" w:space="0" w:color="auto"/>
                    <w:right w:val="none" w:sz="0" w:space="0" w:color="auto"/>
                  </w:divBdr>
                </w:div>
              </w:divsChild>
            </w:div>
            <w:div w:id="1284725806">
              <w:marLeft w:val="0"/>
              <w:marRight w:val="0"/>
              <w:marTop w:val="0"/>
              <w:marBottom w:val="0"/>
              <w:divBdr>
                <w:top w:val="none" w:sz="0" w:space="0" w:color="auto"/>
                <w:left w:val="none" w:sz="0" w:space="0" w:color="auto"/>
                <w:bottom w:val="none" w:sz="0" w:space="0" w:color="auto"/>
                <w:right w:val="none" w:sz="0" w:space="0" w:color="auto"/>
              </w:divBdr>
            </w:div>
            <w:div w:id="1676804262">
              <w:marLeft w:val="0"/>
              <w:marRight w:val="0"/>
              <w:marTop w:val="60"/>
              <w:marBottom w:val="0"/>
              <w:divBdr>
                <w:top w:val="none" w:sz="0" w:space="0" w:color="auto"/>
                <w:left w:val="none" w:sz="0" w:space="0" w:color="auto"/>
                <w:bottom w:val="none" w:sz="0" w:space="0" w:color="auto"/>
                <w:right w:val="none" w:sz="0" w:space="0" w:color="auto"/>
              </w:divBdr>
              <w:divsChild>
                <w:div w:id="1677416213">
                  <w:marLeft w:val="0"/>
                  <w:marRight w:val="0"/>
                  <w:marTop w:val="0"/>
                  <w:marBottom w:val="0"/>
                  <w:divBdr>
                    <w:top w:val="none" w:sz="0" w:space="0" w:color="auto"/>
                    <w:left w:val="none" w:sz="0" w:space="0" w:color="auto"/>
                    <w:bottom w:val="none" w:sz="0" w:space="0" w:color="auto"/>
                    <w:right w:val="none" w:sz="0" w:space="0" w:color="auto"/>
                  </w:divBdr>
                </w:div>
              </w:divsChild>
            </w:div>
            <w:div w:id="198030338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43195817">
      <w:bodyDiv w:val="1"/>
      <w:marLeft w:val="0"/>
      <w:marRight w:val="0"/>
      <w:marTop w:val="0"/>
      <w:marBottom w:val="0"/>
      <w:divBdr>
        <w:top w:val="none" w:sz="0" w:space="0" w:color="auto"/>
        <w:left w:val="none" w:sz="0" w:space="0" w:color="auto"/>
        <w:bottom w:val="none" w:sz="0" w:space="0" w:color="auto"/>
        <w:right w:val="none" w:sz="0" w:space="0" w:color="auto"/>
      </w:divBdr>
      <w:divsChild>
        <w:div w:id="549537518">
          <w:marLeft w:val="0"/>
          <w:marRight w:val="0"/>
          <w:marTop w:val="0"/>
          <w:marBottom w:val="0"/>
          <w:divBdr>
            <w:top w:val="none" w:sz="0" w:space="0" w:color="auto"/>
            <w:left w:val="none" w:sz="0" w:space="0" w:color="auto"/>
            <w:bottom w:val="none" w:sz="0" w:space="0" w:color="auto"/>
            <w:right w:val="none" w:sz="0" w:space="0" w:color="auto"/>
          </w:divBdr>
          <w:divsChild>
            <w:div w:id="1897548993">
              <w:marLeft w:val="-225"/>
              <w:marRight w:val="-225"/>
              <w:marTop w:val="0"/>
              <w:marBottom w:val="0"/>
              <w:divBdr>
                <w:top w:val="none" w:sz="0" w:space="0" w:color="auto"/>
                <w:left w:val="none" w:sz="0" w:space="0" w:color="auto"/>
                <w:bottom w:val="none" w:sz="0" w:space="0" w:color="auto"/>
                <w:right w:val="none" w:sz="0" w:space="0" w:color="auto"/>
              </w:divBdr>
              <w:divsChild>
                <w:div w:id="174153174">
                  <w:marLeft w:val="0"/>
                  <w:marRight w:val="0"/>
                  <w:marTop w:val="0"/>
                  <w:marBottom w:val="0"/>
                  <w:divBdr>
                    <w:top w:val="none" w:sz="0" w:space="0" w:color="auto"/>
                    <w:left w:val="none" w:sz="0" w:space="0" w:color="auto"/>
                    <w:bottom w:val="none" w:sz="0" w:space="0" w:color="auto"/>
                    <w:right w:val="none" w:sz="0" w:space="0" w:color="auto"/>
                  </w:divBdr>
                  <w:divsChild>
                    <w:div w:id="2036148904">
                      <w:marLeft w:val="-225"/>
                      <w:marRight w:val="-225"/>
                      <w:marTop w:val="0"/>
                      <w:marBottom w:val="0"/>
                      <w:divBdr>
                        <w:top w:val="none" w:sz="0" w:space="0" w:color="auto"/>
                        <w:left w:val="none" w:sz="0" w:space="0" w:color="auto"/>
                        <w:bottom w:val="none" w:sz="0" w:space="0" w:color="auto"/>
                        <w:right w:val="none" w:sz="0" w:space="0" w:color="auto"/>
                      </w:divBdr>
                      <w:divsChild>
                        <w:div w:id="676618667">
                          <w:marLeft w:val="0"/>
                          <w:marRight w:val="0"/>
                          <w:marTop w:val="0"/>
                          <w:marBottom w:val="0"/>
                          <w:divBdr>
                            <w:top w:val="none" w:sz="0" w:space="0" w:color="auto"/>
                            <w:left w:val="none" w:sz="0" w:space="0" w:color="auto"/>
                            <w:bottom w:val="none" w:sz="0" w:space="0" w:color="auto"/>
                            <w:right w:val="none" w:sz="0" w:space="0" w:color="auto"/>
                          </w:divBdr>
                          <w:divsChild>
                            <w:div w:id="110541715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697505">
      <w:bodyDiv w:val="1"/>
      <w:marLeft w:val="80"/>
      <w:marRight w:val="80"/>
      <w:marTop w:val="80"/>
      <w:marBottom w:val="80"/>
      <w:divBdr>
        <w:top w:val="none" w:sz="0" w:space="0" w:color="auto"/>
        <w:left w:val="none" w:sz="0" w:space="0" w:color="auto"/>
        <w:bottom w:val="none" w:sz="0" w:space="0" w:color="auto"/>
        <w:right w:val="none" w:sz="0" w:space="0" w:color="auto"/>
      </w:divBdr>
      <w:divsChild>
        <w:div w:id="58217139">
          <w:marLeft w:val="2880"/>
          <w:marRight w:val="0"/>
          <w:marTop w:val="160"/>
          <w:marBottom w:val="160"/>
          <w:divBdr>
            <w:top w:val="none" w:sz="0" w:space="0" w:color="auto"/>
            <w:left w:val="none" w:sz="0" w:space="0" w:color="auto"/>
            <w:bottom w:val="none" w:sz="0" w:space="0" w:color="auto"/>
            <w:right w:val="none" w:sz="0" w:space="0" w:color="auto"/>
          </w:divBdr>
          <w:divsChild>
            <w:div w:id="33994025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55392310">
      <w:bodyDiv w:val="1"/>
      <w:marLeft w:val="80"/>
      <w:marRight w:val="80"/>
      <w:marTop w:val="80"/>
      <w:marBottom w:val="80"/>
      <w:divBdr>
        <w:top w:val="none" w:sz="0" w:space="0" w:color="auto"/>
        <w:left w:val="none" w:sz="0" w:space="0" w:color="auto"/>
        <w:bottom w:val="none" w:sz="0" w:space="0" w:color="auto"/>
        <w:right w:val="none" w:sz="0" w:space="0" w:color="auto"/>
      </w:divBdr>
      <w:divsChild>
        <w:div w:id="120392276">
          <w:marLeft w:val="2880"/>
          <w:marRight w:val="0"/>
          <w:marTop w:val="160"/>
          <w:marBottom w:val="160"/>
          <w:divBdr>
            <w:top w:val="none" w:sz="0" w:space="0" w:color="auto"/>
            <w:left w:val="none" w:sz="0" w:space="0" w:color="auto"/>
            <w:bottom w:val="none" w:sz="0" w:space="0" w:color="auto"/>
            <w:right w:val="none" w:sz="0" w:space="0" w:color="auto"/>
          </w:divBdr>
          <w:divsChild>
            <w:div w:id="1253859915">
              <w:marLeft w:val="0"/>
              <w:marRight w:val="0"/>
              <w:marTop w:val="60"/>
              <w:marBottom w:val="0"/>
              <w:divBdr>
                <w:top w:val="none" w:sz="0" w:space="0" w:color="auto"/>
                <w:left w:val="none" w:sz="0" w:space="0" w:color="auto"/>
                <w:bottom w:val="none" w:sz="0" w:space="0" w:color="auto"/>
                <w:right w:val="none" w:sz="0" w:space="0" w:color="auto"/>
              </w:divBdr>
              <w:divsChild>
                <w:div w:id="1074353254">
                  <w:marLeft w:val="480"/>
                  <w:marRight w:val="0"/>
                  <w:marTop w:val="0"/>
                  <w:marBottom w:val="0"/>
                  <w:divBdr>
                    <w:top w:val="none" w:sz="0" w:space="0" w:color="auto"/>
                    <w:left w:val="none" w:sz="0" w:space="0" w:color="auto"/>
                    <w:bottom w:val="none" w:sz="0" w:space="0" w:color="auto"/>
                    <w:right w:val="none" w:sz="0" w:space="0" w:color="auto"/>
                  </w:divBdr>
                </w:div>
                <w:div w:id="1595430613">
                  <w:marLeft w:val="480"/>
                  <w:marRight w:val="0"/>
                  <w:marTop w:val="0"/>
                  <w:marBottom w:val="0"/>
                  <w:divBdr>
                    <w:top w:val="none" w:sz="0" w:space="0" w:color="auto"/>
                    <w:left w:val="none" w:sz="0" w:space="0" w:color="auto"/>
                    <w:bottom w:val="none" w:sz="0" w:space="0" w:color="auto"/>
                    <w:right w:val="none" w:sz="0" w:space="0" w:color="auto"/>
                  </w:divBdr>
                </w:div>
                <w:div w:id="167938697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995443">
      <w:bodyDiv w:val="1"/>
      <w:marLeft w:val="80"/>
      <w:marRight w:val="80"/>
      <w:marTop w:val="80"/>
      <w:marBottom w:val="80"/>
      <w:divBdr>
        <w:top w:val="none" w:sz="0" w:space="0" w:color="auto"/>
        <w:left w:val="none" w:sz="0" w:space="0" w:color="auto"/>
        <w:bottom w:val="none" w:sz="0" w:space="0" w:color="auto"/>
        <w:right w:val="none" w:sz="0" w:space="0" w:color="auto"/>
      </w:divBdr>
      <w:divsChild>
        <w:div w:id="1631548886">
          <w:marLeft w:val="2880"/>
          <w:marRight w:val="0"/>
          <w:marTop w:val="160"/>
          <w:marBottom w:val="160"/>
          <w:divBdr>
            <w:top w:val="none" w:sz="0" w:space="0" w:color="auto"/>
            <w:left w:val="none" w:sz="0" w:space="0" w:color="auto"/>
            <w:bottom w:val="none" w:sz="0" w:space="0" w:color="auto"/>
            <w:right w:val="none" w:sz="0" w:space="0" w:color="auto"/>
          </w:divBdr>
          <w:divsChild>
            <w:div w:id="119749988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09606606">
      <w:bodyDiv w:val="1"/>
      <w:marLeft w:val="80"/>
      <w:marRight w:val="80"/>
      <w:marTop w:val="80"/>
      <w:marBottom w:val="80"/>
      <w:divBdr>
        <w:top w:val="none" w:sz="0" w:space="0" w:color="auto"/>
        <w:left w:val="none" w:sz="0" w:space="0" w:color="auto"/>
        <w:bottom w:val="none" w:sz="0" w:space="0" w:color="auto"/>
        <w:right w:val="none" w:sz="0" w:space="0" w:color="auto"/>
      </w:divBdr>
      <w:divsChild>
        <w:div w:id="1248878057">
          <w:marLeft w:val="2880"/>
          <w:marRight w:val="0"/>
          <w:marTop w:val="160"/>
          <w:marBottom w:val="160"/>
          <w:divBdr>
            <w:top w:val="none" w:sz="0" w:space="0" w:color="auto"/>
            <w:left w:val="none" w:sz="0" w:space="0" w:color="auto"/>
            <w:bottom w:val="none" w:sz="0" w:space="0" w:color="auto"/>
            <w:right w:val="none" w:sz="0" w:space="0" w:color="auto"/>
          </w:divBdr>
          <w:divsChild>
            <w:div w:id="121543327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49983557">
      <w:bodyDiv w:val="1"/>
      <w:marLeft w:val="0"/>
      <w:marRight w:val="0"/>
      <w:marTop w:val="0"/>
      <w:marBottom w:val="0"/>
      <w:divBdr>
        <w:top w:val="none" w:sz="0" w:space="0" w:color="auto"/>
        <w:left w:val="none" w:sz="0" w:space="0" w:color="auto"/>
        <w:bottom w:val="none" w:sz="0" w:space="0" w:color="auto"/>
        <w:right w:val="none" w:sz="0" w:space="0" w:color="auto"/>
      </w:divBdr>
    </w:div>
    <w:div w:id="1466586161">
      <w:bodyDiv w:val="1"/>
      <w:marLeft w:val="0"/>
      <w:marRight w:val="0"/>
      <w:marTop w:val="0"/>
      <w:marBottom w:val="0"/>
      <w:divBdr>
        <w:top w:val="none" w:sz="0" w:space="0" w:color="auto"/>
        <w:left w:val="none" w:sz="0" w:space="0" w:color="auto"/>
        <w:bottom w:val="none" w:sz="0" w:space="0" w:color="auto"/>
        <w:right w:val="none" w:sz="0" w:space="0" w:color="auto"/>
      </w:divBdr>
    </w:div>
    <w:div w:id="1855536680">
      <w:bodyDiv w:val="1"/>
      <w:marLeft w:val="0"/>
      <w:marRight w:val="0"/>
      <w:marTop w:val="0"/>
      <w:marBottom w:val="0"/>
      <w:divBdr>
        <w:top w:val="none" w:sz="0" w:space="0" w:color="auto"/>
        <w:left w:val="none" w:sz="0" w:space="0" w:color="auto"/>
        <w:bottom w:val="none" w:sz="0" w:space="0" w:color="auto"/>
        <w:right w:val="none" w:sz="0" w:space="0" w:color="auto"/>
      </w:divBdr>
    </w:div>
    <w:div w:id="1933588260">
      <w:bodyDiv w:val="1"/>
      <w:marLeft w:val="0"/>
      <w:marRight w:val="0"/>
      <w:marTop w:val="0"/>
      <w:marBottom w:val="0"/>
      <w:divBdr>
        <w:top w:val="none" w:sz="0" w:space="0" w:color="auto"/>
        <w:left w:val="none" w:sz="0" w:space="0" w:color="auto"/>
        <w:bottom w:val="none" w:sz="0" w:space="0" w:color="auto"/>
        <w:right w:val="none" w:sz="0" w:space="0" w:color="auto"/>
      </w:divBdr>
    </w:div>
    <w:div w:id="2054114941">
      <w:bodyDiv w:val="1"/>
      <w:marLeft w:val="80"/>
      <w:marRight w:val="80"/>
      <w:marTop w:val="80"/>
      <w:marBottom w:val="80"/>
      <w:divBdr>
        <w:top w:val="none" w:sz="0" w:space="0" w:color="auto"/>
        <w:left w:val="none" w:sz="0" w:space="0" w:color="auto"/>
        <w:bottom w:val="none" w:sz="0" w:space="0" w:color="auto"/>
        <w:right w:val="none" w:sz="0" w:space="0" w:color="auto"/>
      </w:divBdr>
      <w:divsChild>
        <w:div w:id="21441739">
          <w:marLeft w:val="2880"/>
          <w:marRight w:val="0"/>
          <w:marTop w:val="160"/>
          <w:marBottom w:val="160"/>
          <w:divBdr>
            <w:top w:val="none" w:sz="0" w:space="0" w:color="auto"/>
            <w:left w:val="none" w:sz="0" w:space="0" w:color="auto"/>
            <w:bottom w:val="none" w:sz="0" w:space="0" w:color="auto"/>
            <w:right w:val="none" w:sz="0" w:space="0" w:color="auto"/>
          </w:divBdr>
          <w:divsChild>
            <w:div w:id="138911015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135323305">
      <w:bodyDiv w:val="1"/>
      <w:marLeft w:val="0"/>
      <w:marRight w:val="0"/>
      <w:marTop w:val="0"/>
      <w:marBottom w:val="0"/>
      <w:divBdr>
        <w:top w:val="none" w:sz="0" w:space="0" w:color="auto"/>
        <w:left w:val="none" w:sz="0" w:space="0" w:color="auto"/>
        <w:bottom w:val="none" w:sz="0" w:space="0" w:color="auto"/>
        <w:right w:val="none" w:sz="0" w:space="0" w:color="auto"/>
      </w:divBdr>
      <w:divsChild>
        <w:div w:id="775174258">
          <w:marLeft w:val="0"/>
          <w:marRight w:val="0"/>
          <w:marTop w:val="0"/>
          <w:marBottom w:val="0"/>
          <w:divBdr>
            <w:top w:val="none" w:sz="0" w:space="0" w:color="auto"/>
            <w:left w:val="none" w:sz="0" w:space="0" w:color="auto"/>
            <w:bottom w:val="none" w:sz="0" w:space="0" w:color="auto"/>
            <w:right w:val="none" w:sz="0" w:space="0" w:color="auto"/>
          </w:divBdr>
          <w:divsChild>
            <w:div w:id="1774939181">
              <w:marLeft w:val="-225"/>
              <w:marRight w:val="-225"/>
              <w:marTop w:val="0"/>
              <w:marBottom w:val="0"/>
              <w:divBdr>
                <w:top w:val="none" w:sz="0" w:space="0" w:color="auto"/>
                <w:left w:val="none" w:sz="0" w:space="0" w:color="auto"/>
                <w:bottom w:val="none" w:sz="0" w:space="0" w:color="auto"/>
                <w:right w:val="none" w:sz="0" w:space="0" w:color="auto"/>
              </w:divBdr>
              <w:divsChild>
                <w:div w:id="398402999">
                  <w:marLeft w:val="0"/>
                  <w:marRight w:val="0"/>
                  <w:marTop w:val="0"/>
                  <w:marBottom w:val="0"/>
                  <w:divBdr>
                    <w:top w:val="none" w:sz="0" w:space="0" w:color="auto"/>
                    <w:left w:val="none" w:sz="0" w:space="0" w:color="auto"/>
                    <w:bottom w:val="none" w:sz="0" w:space="0" w:color="auto"/>
                    <w:right w:val="none" w:sz="0" w:space="0" w:color="auto"/>
                  </w:divBdr>
                  <w:divsChild>
                    <w:div w:id="2145004874">
                      <w:marLeft w:val="-225"/>
                      <w:marRight w:val="-225"/>
                      <w:marTop w:val="0"/>
                      <w:marBottom w:val="0"/>
                      <w:divBdr>
                        <w:top w:val="none" w:sz="0" w:space="0" w:color="auto"/>
                        <w:left w:val="none" w:sz="0" w:space="0" w:color="auto"/>
                        <w:bottom w:val="none" w:sz="0" w:space="0" w:color="auto"/>
                        <w:right w:val="none" w:sz="0" w:space="0" w:color="auto"/>
                      </w:divBdr>
                      <w:divsChild>
                        <w:div w:id="405422355">
                          <w:marLeft w:val="0"/>
                          <w:marRight w:val="0"/>
                          <w:marTop w:val="0"/>
                          <w:marBottom w:val="0"/>
                          <w:divBdr>
                            <w:top w:val="none" w:sz="0" w:space="0" w:color="auto"/>
                            <w:left w:val="none" w:sz="0" w:space="0" w:color="auto"/>
                            <w:bottom w:val="none" w:sz="0" w:space="0" w:color="auto"/>
                            <w:right w:val="none" w:sz="0" w:space="0" w:color="auto"/>
                          </w:divBdr>
                          <w:divsChild>
                            <w:div w:id="128681586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egislature.maine.gov/statutes/24-A/title24-Asec4303-C.html" TargetMode="External"/><Relationship Id="rId21" Type="http://schemas.openxmlformats.org/officeDocument/2006/relationships/hyperlink" Target="http://legislature.maine.gov/statutes/24-A/title24-Asec2809-A.html" TargetMode="External"/><Relationship Id="rId42" Type="http://schemas.openxmlformats.org/officeDocument/2006/relationships/hyperlink" Target="http://www.maine.gov/sos/cec/rules/02/031/031c191.docx" TargetMode="External"/><Relationship Id="rId63" Type="http://schemas.openxmlformats.org/officeDocument/2006/relationships/hyperlink" Target="http://legislature.maine.gov/statutes/24-A/title24-Asec4234-C.html" TargetMode="External"/><Relationship Id="rId84" Type="http://schemas.openxmlformats.org/officeDocument/2006/relationships/hyperlink" Target="https://legislature.maine.gov/statutes/24-A/title24-Asec2832-A.html" TargetMode="External"/><Relationship Id="rId138" Type="http://schemas.openxmlformats.org/officeDocument/2006/relationships/hyperlink" Target="https://legislature.maine.gov/statutes/24-A/title24-Asec4248.html" TargetMode="External"/><Relationship Id="rId159" Type="http://schemas.openxmlformats.org/officeDocument/2006/relationships/hyperlink" Target="http://www.mainelegislature.org/legis/statutes/24-A/title24-Asec4251.html" TargetMode="External"/><Relationship Id="rId170" Type="http://schemas.openxmlformats.org/officeDocument/2006/relationships/hyperlink" Target="http://www.maine.gov/sos/cec/rules/02/031/031c191.docx" TargetMode="External"/><Relationship Id="rId191" Type="http://schemas.openxmlformats.org/officeDocument/2006/relationships/hyperlink" Target="http://www.maine.gov/sos/cec/rules/02/031/031c191.docx" TargetMode="External"/><Relationship Id="rId205" Type="http://schemas.openxmlformats.org/officeDocument/2006/relationships/hyperlink" Target="https://legislature.maine.gov/ros/LawsOfMaine/breeze/Law/getWordDocById/?requestItemId=134671" TargetMode="External"/><Relationship Id="rId226" Type="http://schemas.openxmlformats.org/officeDocument/2006/relationships/hyperlink" Target="http://www.maine.gov/sos/cec/rules/02/031/031c191.docx" TargetMode="External"/><Relationship Id="rId247" Type="http://schemas.openxmlformats.org/officeDocument/2006/relationships/hyperlink" Target="https://legislature.maine.gov/statutes/24-A/title24-Asec4320-N.html" TargetMode="External"/><Relationship Id="rId107" Type="http://schemas.openxmlformats.org/officeDocument/2006/relationships/hyperlink" Target="http://legislature.maine.gov/statutes/24-A/title24-Asec4320.html" TargetMode="External"/><Relationship Id="rId268" Type="http://schemas.openxmlformats.org/officeDocument/2006/relationships/theme" Target="theme/theme1.xml"/><Relationship Id="rId11" Type="http://schemas.openxmlformats.org/officeDocument/2006/relationships/hyperlink" Target="http://legislature.maine.gov/statutes/24-A/title24-Asec601.html" TargetMode="External"/><Relationship Id="rId32" Type="http://schemas.openxmlformats.org/officeDocument/2006/relationships/hyperlink" Target="http://www.mainelegislature.org/legis/statutes/24-A/title24-Asec4207.html" TargetMode="External"/><Relationship Id="rId53" Type="http://schemas.openxmlformats.org/officeDocument/2006/relationships/hyperlink" Target="http://www.mainelegislature.org/legis/statutes/24-A/title24-Asec4207.html" TargetMode="External"/><Relationship Id="rId74" Type="http://schemas.openxmlformats.org/officeDocument/2006/relationships/hyperlink" Target="http://www.mainelegislature.org/legis/statutes/24-A/title24-Asec4207.html" TargetMode="External"/><Relationship Id="rId128" Type="http://schemas.openxmlformats.org/officeDocument/2006/relationships/hyperlink" Target="http://legislature.maine.gov/statutes/24-A/title24-Asec4301-A.html" TargetMode="External"/><Relationship Id="rId149" Type="http://schemas.openxmlformats.org/officeDocument/2006/relationships/hyperlink" Target="http://www.maine.gov/sos/cec/rules/02/031/031c850.doc" TargetMode="External"/><Relationship Id="rId5" Type="http://schemas.openxmlformats.org/officeDocument/2006/relationships/webSettings" Target="webSettings.xml"/><Relationship Id="rId95" Type="http://schemas.openxmlformats.org/officeDocument/2006/relationships/hyperlink" Target="http://www.mainelegislature.org/legis/statutes/24-A/title24-Asec4207-A.html" TargetMode="External"/><Relationship Id="rId160" Type="http://schemas.openxmlformats.org/officeDocument/2006/relationships/hyperlink" Target="http://www.mainelegislature.org/legis/statutes/24-A/title24-Asec4237.html" TargetMode="External"/><Relationship Id="rId181" Type="http://schemas.openxmlformats.org/officeDocument/2006/relationships/hyperlink" Target="http://legislature.maine.gov/statutes/24-A/title24-Asec4320-A.html" TargetMode="External"/><Relationship Id="rId216" Type="http://schemas.openxmlformats.org/officeDocument/2006/relationships/hyperlink" Target="https://legislature.maine.gov/statutes/24-A/title24-Asec2843.html" TargetMode="External"/><Relationship Id="rId237" Type="http://schemas.openxmlformats.org/officeDocument/2006/relationships/hyperlink" Target="https://legislature.maine.gov/ros/LawsOfMaine/breeze/Law/getWordDocById/?requestItemId=134680" TargetMode="External"/><Relationship Id="rId258" Type="http://schemas.openxmlformats.org/officeDocument/2006/relationships/hyperlink" Target="http://www.mainelegislature.org/legis/statutes/24-A/title24-Asec4304.html" TargetMode="External"/><Relationship Id="rId22" Type="http://schemas.openxmlformats.org/officeDocument/2006/relationships/hyperlink" Target="http://legislature.maine.gov/statutes/24-A/title24-Asec2849.html" TargetMode="External"/><Relationship Id="rId43" Type="http://schemas.openxmlformats.org/officeDocument/2006/relationships/hyperlink" Target="http://www.mainelegislature.org/legis/statutes/24-A/title24-Asec2850-B.html" TargetMode="External"/><Relationship Id="rId64" Type="http://schemas.openxmlformats.org/officeDocument/2006/relationships/hyperlink" Target="http://www.maine.gov/sos/cec/rules/02/031/031c191.docx" TargetMode="External"/><Relationship Id="rId118" Type="http://schemas.openxmlformats.org/officeDocument/2006/relationships/hyperlink" Target="https://legislature.maine.gov/statutes/24-A/title24-Asec4303-E.html" TargetMode="External"/><Relationship Id="rId139" Type="http://schemas.openxmlformats.org/officeDocument/2006/relationships/hyperlink" Target="https://legislature.maine.gov/statutes/24-A/title24-Asec4303.html" TargetMode="External"/><Relationship Id="rId85" Type="http://schemas.openxmlformats.org/officeDocument/2006/relationships/hyperlink" Target="https://legislature.maine.gov/ros/LawsOfMaine/breeze/Law/getWordDocById/?requestItemId=134552" TargetMode="External"/><Relationship Id="rId150" Type="http://schemas.openxmlformats.org/officeDocument/2006/relationships/hyperlink" Target="http://www.maine.gov/sos/cec/rules/02/031/031c360.doc" TargetMode="External"/><Relationship Id="rId171" Type="http://schemas.openxmlformats.org/officeDocument/2006/relationships/hyperlink" Target="http://www.mainelegislature.org/legis/statutes/24-A/title24-Asec4320-D.html" TargetMode="External"/><Relationship Id="rId192" Type="http://schemas.openxmlformats.org/officeDocument/2006/relationships/hyperlink" Target="http://www.mainelegislature.org/legis/statutes/24-A/title24-Asec4306-A.html" TargetMode="External"/><Relationship Id="rId206" Type="http://schemas.openxmlformats.org/officeDocument/2006/relationships/hyperlink" Target="https://legislature.maine.gov/ros/LawsOfMaine/breeze/Law/getWordDocById/?requestItemId=134671" TargetMode="External"/><Relationship Id="rId227" Type="http://schemas.openxmlformats.org/officeDocument/2006/relationships/hyperlink" Target="http://www.mainelegislature.org/legis/statutes/24-A/title24-Asec4234-A.html" TargetMode="External"/><Relationship Id="rId248" Type="http://schemas.openxmlformats.org/officeDocument/2006/relationships/hyperlink" Target="http://legislature.maine.gov/statutes/24-A/title24-Asec4234-D.html" TargetMode="External"/><Relationship Id="rId12" Type="http://schemas.openxmlformats.org/officeDocument/2006/relationships/hyperlink" Target="http://legislature.maine.gov/statutes/24-A/title24-Asec2413.html" TargetMode="External"/><Relationship Id="rId33" Type="http://schemas.openxmlformats.org/officeDocument/2006/relationships/hyperlink" Target="http://www.maine.gov/sos/cec/rules/02/031/031c191.docx" TargetMode="External"/><Relationship Id="rId108" Type="http://schemas.openxmlformats.org/officeDocument/2006/relationships/hyperlink" Target="http://legislature.maine.gov/statutes/24-A/title24-Asec4243.html" TargetMode="External"/><Relationship Id="rId129" Type="http://schemas.openxmlformats.org/officeDocument/2006/relationships/hyperlink" Target="http://www.mainelegislature.org/legis/statutes/24-A/title24-Asec4312.html" TargetMode="External"/><Relationship Id="rId54" Type="http://schemas.openxmlformats.org/officeDocument/2006/relationships/hyperlink" Target="http://www.maine.gov/sos/cec/rules/02/031/031c191.docx" TargetMode="External"/><Relationship Id="rId75" Type="http://schemas.openxmlformats.org/officeDocument/2006/relationships/hyperlink" Target="http://www.maine.gov/sos/cec/rules/02/031/031c191.docx" TargetMode="External"/><Relationship Id="rId96" Type="http://schemas.openxmlformats.org/officeDocument/2006/relationships/hyperlink" Target="http://www.mainelegislature.org/legis/statutes/24-A/title24-Asec2185.html" TargetMode="External"/><Relationship Id="rId140" Type="http://schemas.openxmlformats.org/officeDocument/2006/relationships/hyperlink" Target="http://legislature.maine.gov/statutes/24-A/title24-Asec4236.html" TargetMode="External"/><Relationship Id="rId161" Type="http://schemas.openxmlformats.org/officeDocument/2006/relationships/hyperlink" Target="http://legislature.maine.gov/statutes/24-A/title24-Asec4252.html" TargetMode="External"/><Relationship Id="rId182" Type="http://schemas.openxmlformats.org/officeDocument/2006/relationships/hyperlink" Target="http://www.maine.gov/sos/cec/rules/02/031/031c191.docx" TargetMode="External"/><Relationship Id="rId217" Type="http://schemas.openxmlformats.org/officeDocument/2006/relationships/hyperlink" Target="https://legislature.maine.gov/ros/LawsOfMaine/breeze/Law/getWordDocById/?requestItemId=134704" TargetMode="External"/><Relationship Id="rId6" Type="http://schemas.openxmlformats.org/officeDocument/2006/relationships/footnotes" Target="footnotes.xml"/><Relationship Id="rId238" Type="http://schemas.openxmlformats.org/officeDocument/2006/relationships/hyperlink" Target="https://legislature.maine.gov/legis/statutes/24-A/title24-Asec4317-D.html" TargetMode="External"/><Relationship Id="rId259" Type="http://schemas.openxmlformats.org/officeDocument/2006/relationships/hyperlink" Target="http://legislature.maine.gov/statutes/24-A/title24-Asec4315.html" TargetMode="External"/><Relationship Id="rId23" Type="http://schemas.openxmlformats.org/officeDocument/2006/relationships/hyperlink" Target="http://www.maine.gov/sos/cec/rules/02/031/031c191.docx" TargetMode="External"/><Relationship Id="rId28" Type="http://schemas.openxmlformats.org/officeDocument/2006/relationships/hyperlink" Target="https://legislature.maine.gov/ros/LawsOfMaine/breeze/Law/getWordDocById/?requestItemId=134665" TargetMode="External"/><Relationship Id="rId49" Type="http://schemas.openxmlformats.org/officeDocument/2006/relationships/hyperlink" Target="http://www.mainelegislature.org/legis/statutes/24-A/title24-Asec2839.html" TargetMode="External"/><Relationship Id="rId114" Type="http://schemas.openxmlformats.org/officeDocument/2006/relationships/hyperlink" Target="http://www.mainelegislature.org/legis/statutes/24-A/title24-Asec2436.html" TargetMode="External"/><Relationship Id="rId119" Type="http://schemas.openxmlformats.org/officeDocument/2006/relationships/hyperlink" Target="https://legislature.maine.gov/statutes/24-A/title24-Asec4303-F.html" TargetMode="External"/><Relationship Id="rId44" Type="http://schemas.openxmlformats.org/officeDocument/2006/relationships/hyperlink" Target="http://legislature.maine.gov/statutes/24-A/title24-Asec4222-B.html" TargetMode="External"/><Relationship Id="rId60" Type="http://schemas.openxmlformats.org/officeDocument/2006/relationships/hyperlink" Target="http://www.maine.gov/sos/cec/rules/02/031/031c580.doc" TargetMode="External"/><Relationship Id="rId65" Type="http://schemas.openxmlformats.org/officeDocument/2006/relationships/hyperlink" Target="http://www.mainelegislature.org/legis/statutes/24-A/title24-Asec4234.html" TargetMode="External"/><Relationship Id="rId81" Type="http://schemas.openxmlformats.org/officeDocument/2006/relationships/hyperlink" Target="https://legislature.maine.gov/ros/LawsOfMaine/breeze/Law/getWordDocById/?requestItemId=134552" TargetMode="External"/><Relationship Id="rId86" Type="http://schemas.openxmlformats.org/officeDocument/2006/relationships/hyperlink" Target="https://legislature.maine.gov/statutes/24-A/title24-Asec2832-A.html" TargetMode="External"/><Relationship Id="rId130" Type="http://schemas.openxmlformats.org/officeDocument/2006/relationships/hyperlink" Target="http://www.maine.gov/sos/cec/rules/02/031/031c850.doc" TargetMode="External"/><Relationship Id="rId135" Type="http://schemas.openxmlformats.org/officeDocument/2006/relationships/hyperlink" Target="http://www.maine.gov/sos/cec/rules/02/031/031c850.doc" TargetMode="External"/><Relationship Id="rId151" Type="http://schemas.openxmlformats.org/officeDocument/2006/relationships/hyperlink" Target="http://legislature.maine.gov/statutes/24-A/title24-Asec4234-A.html" TargetMode="External"/><Relationship Id="rId156" Type="http://schemas.openxmlformats.org/officeDocument/2006/relationships/hyperlink" Target="http://legislature.maine.gov/statutes/24-A/title24-Asec4246.html" TargetMode="External"/><Relationship Id="rId177" Type="http://schemas.openxmlformats.org/officeDocument/2006/relationships/hyperlink" Target="http://www.maine.gov/sos/cec/rules/02/031/031c191.docx" TargetMode="External"/><Relationship Id="rId198" Type="http://schemas.openxmlformats.org/officeDocument/2006/relationships/hyperlink" Target="http://legislature.maine.gov/statutes/24-A/title24-Asec4255.html" TargetMode="External"/><Relationship Id="rId172" Type="http://schemas.openxmlformats.org/officeDocument/2006/relationships/hyperlink" Target="http://www.maine.gov/sos/cec/rules/02/031/031c191.docx" TargetMode="External"/><Relationship Id="rId193" Type="http://schemas.openxmlformats.org/officeDocument/2006/relationships/hyperlink" Target="http://legislature.maine.gov/statutes/24-A/title24-Asec4242.html" TargetMode="External"/><Relationship Id="rId202" Type="http://schemas.openxmlformats.org/officeDocument/2006/relationships/hyperlink" Target="https://legislature.maine.gov/statutes/24-A/title24-Asec4320-A.html" TargetMode="External"/><Relationship Id="rId207" Type="http://schemas.openxmlformats.org/officeDocument/2006/relationships/hyperlink" Target="https://legislature.maine.gov/ros/LawsOfMaine/breeze/Law/getWordDocById/?requestItemId=134671" TargetMode="External"/><Relationship Id="rId223" Type="http://schemas.openxmlformats.org/officeDocument/2006/relationships/hyperlink" Target="https://legislature.maine.gov/ros/LawsOfMaine/breeze/Law/getWordDocById/?requestItemId=134704" TargetMode="External"/><Relationship Id="rId228" Type="http://schemas.openxmlformats.org/officeDocument/2006/relationships/hyperlink" Target="https://legislature.maine.gov/statutes/24-A/title24-Asec4349.html" TargetMode="External"/><Relationship Id="rId244" Type="http://schemas.openxmlformats.org/officeDocument/2006/relationships/hyperlink" Target="https://legislature.maine.gov/statutes/24-A/title24-Asec4304.html" TargetMode="External"/><Relationship Id="rId249" Type="http://schemas.openxmlformats.org/officeDocument/2006/relationships/hyperlink" Target="http://legislature.maine.gov/statutes/24-A/title24-Asec4234-E.html" TargetMode="External"/><Relationship Id="rId13" Type="http://schemas.openxmlformats.org/officeDocument/2006/relationships/hyperlink" Target="https://legislature.maine.gov/statutes/24-A/title24-Asec4320-T.html" TargetMode="External"/><Relationship Id="rId18" Type="http://schemas.openxmlformats.org/officeDocument/2006/relationships/hyperlink" Target="http://legislature.maine.gov/statutes/24-A/title24-Asec4222-B.html" TargetMode="External"/><Relationship Id="rId39" Type="http://schemas.openxmlformats.org/officeDocument/2006/relationships/hyperlink" Target="https://www.maine.gov/pfr/insurance/themes/insurance/pdf/288.pdf" TargetMode="External"/><Relationship Id="rId109" Type="http://schemas.openxmlformats.org/officeDocument/2006/relationships/hyperlink" Target="http://www.mainelegislature.org/legis/statutes/24-A/title24-Asec4207.html" TargetMode="External"/><Relationship Id="rId260" Type="http://schemas.openxmlformats.org/officeDocument/2006/relationships/hyperlink" Target="http://www.mainelegislature.org/legis/statutes/24-A/title24-Asec4317-A.html" TargetMode="External"/><Relationship Id="rId265" Type="http://schemas.openxmlformats.org/officeDocument/2006/relationships/hyperlink" Target="https://www.maine.gov/pfr/insurance/themes/insurance/pdf/377.pdf" TargetMode="External"/><Relationship Id="rId34" Type="http://schemas.openxmlformats.org/officeDocument/2006/relationships/hyperlink" Target="http://www.mainelegislature.org/legis/statutes/24-A/title24-Asec2413.html" TargetMode="External"/><Relationship Id="rId50" Type="http://schemas.openxmlformats.org/officeDocument/2006/relationships/hyperlink" Target="https://legislature.maine.gov/statutes/24-A/title24-Asec2160.html" TargetMode="External"/><Relationship Id="rId55" Type="http://schemas.openxmlformats.org/officeDocument/2006/relationships/hyperlink" Target="http://legislature.maine.gov/statutes/24-A/title24-Asec2820.html" TargetMode="External"/><Relationship Id="rId76" Type="http://schemas.openxmlformats.org/officeDocument/2006/relationships/hyperlink" Target="https://www.mainelegislature.org/legis/statutes/24/title24sec2319-A.html" TargetMode="External"/><Relationship Id="rId97" Type="http://schemas.openxmlformats.org/officeDocument/2006/relationships/hyperlink" Target="http://legislature.maine.gov/statutes/24-A/title24-Asec4222-B.html" TargetMode="External"/><Relationship Id="rId104" Type="http://schemas.openxmlformats.org/officeDocument/2006/relationships/hyperlink" Target="http://www.mainelegislature.org/legis/statutes/24-A/title24-Asec2823-A.html" TargetMode="External"/><Relationship Id="rId120" Type="http://schemas.openxmlformats.org/officeDocument/2006/relationships/hyperlink" Target="https://www.maine.gov/sos/cec/rules/02/031/031c365.docx" TargetMode="External"/><Relationship Id="rId125" Type="http://schemas.openxmlformats.org/officeDocument/2006/relationships/hyperlink" Target="http://www.mainelegislature.org/legis/statutes/24-A/title24-Asec4303.html" TargetMode="External"/><Relationship Id="rId141" Type="http://schemas.openxmlformats.org/officeDocument/2006/relationships/hyperlink" Target="http://www.mainelegislature.org/legis/statutes/24-A/title24-Asec4234-A.html" TargetMode="External"/><Relationship Id="rId146" Type="http://schemas.openxmlformats.org/officeDocument/2006/relationships/hyperlink" Target="http://www.mainelegislature.org/legis/statutes/24-A/title24-Asec4320-K.html" TargetMode="External"/><Relationship Id="rId167" Type="http://schemas.openxmlformats.org/officeDocument/2006/relationships/hyperlink" Target="http://www.mainelegislature.org/legis/statutes/24-A/title24-Asec4320-C.html" TargetMode="External"/><Relationship Id="rId188" Type="http://schemas.openxmlformats.org/officeDocument/2006/relationships/hyperlink" Target="http://legislature.maine.gov/statutes/24-A/title24-Asec4320-A.html" TargetMode="External"/><Relationship Id="rId7" Type="http://schemas.openxmlformats.org/officeDocument/2006/relationships/endnotes" Target="endnotes.xml"/><Relationship Id="rId71" Type="http://schemas.openxmlformats.org/officeDocument/2006/relationships/hyperlink" Target="https://legislature.maine.gov/statutes/24-A/title24-Asec4233-C.html" TargetMode="External"/><Relationship Id="rId92" Type="http://schemas.openxmlformats.org/officeDocument/2006/relationships/hyperlink" Target="http://legislature.maine.gov/statutes/24-A/title24-Asec4207-A.html" TargetMode="External"/><Relationship Id="rId162" Type="http://schemas.openxmlformats.org/officeDocument/2006/relationships/hyperlink" Target="http://legislature.maine.gov/statutes/24-A/title24-Asec4236.html" TargetMode="External"/><Relationship Id="rId183" Type="http://schemas.openxmlformats.org/officeDocument/2006/relationships/hyperlink" Target="http://www.mainelegislature.org/legis/statutes/24-A/title24-Asec4244.html" TargetMode="External"/><Relationship Id="rId213" Type="http://schemas.openxmlformats.org/officeDocument/2006/relationships/hyperlink" Target="https://legislature.maine.gov/ros/LawsOfMaine/breeze/Law/getWordDocById/?requestItemId=134704" TargetMode="External"/><Relationship Id="rId218" Type="http://schemas.openxmlformats.org/officeDocument/2006/relationships/hyperlink" Target="https://legislature.maine.gov/statutes/24-A/title24-Asec2843.html" TargetMode="External"/><Relationship Id="rId234" Type="http://schemas.openxmlformats.org/officeDocument/2006/relationships/hyperlink" Target="https://legislature.maine.gov/statutes/24-A/title24-Asec2847-G.html" TargetMode="External"/><Relationship Id="rId239" Type="http://schemas.openxmlformats.org/officeDocument/2006/relationships/hyperlink" Target="http://legislature.maine.gov/statutes/24-A/title24-Asec4240.html" TargetMode="External"/><Relationship Id="rId2" Type="http://schemas.openxmlformats.org/officeDocument/2006/relationships/numbering" Target="numbering.xml"/><Relationship Id="rId29" Type="http://schemas.openxmlformats.org/officeDocument/2006/relationships/hyperlink" Target="http://www.mainelegislature.org/legis/statutes/22/title22sec2140.html" TargetMode="External"/><Relationship Id="rId250" Type="http://schemas.openxmlformats.org/officeDocument/2006/relationships/hyperlink" Target="http://www.mainelegislature.org/legis/statutes/24-A/title24-Asec4317-B.html" TargetMode="External"/><Relationship Id="rId255" Type="http://schemas.openxmlformats.org/officeDocument/2006/relationships/hyperlink" Target="http://www.mainelegislature.org/legis/statutes/24-A/title24-Asec4311.html" TargetMode="External"/><Relationship Id="rId24" Type="http://schemas.openxmlformats.org/officeDocument/2006/relationships/hyperlink" Target="http://www.maine.gov/sos/cec/rules/02/031/031c790.doc" TargetMode="External"/><Relationship Id="rId40" Type="http://schemas.openxmlformats.org/officeDocument/2006/relationships/hyperlink" Target="http://legislature.maine.gov/statutes/24-A/title24-Asec2850-B.html" TargetMode="External"/><Relationship Id="rId45" Type="http://schemas.openxmlformats.org/officeDocument/2006/relationships/hyperlink" Target="http://legislature.maine.gov/statutes/24-A/title24-Asec2847-A.html" TargetMode="External"/><Relationship Id="rId66" Type="http://schemas.openxmlformats.org/officeDocument/2006/relationships/hyperlink" Target="http://legislature.maine.gov/statutes/24-A/title24-Asec4233-A.html" TargetMode="External"/><Relationship Id="rId87" Type="http://schemas.openxmlformats.org/officeDocument/2006/relationships/hyperlink" Target="https://legislature.maine.gov/ros/LawsOfMaine/breeze/Law/getWordDocById/?requestItemId=134552" TargetMode="External"/><Relationship Id="rId110" Type="http://schemas.openxmlformats.org/officeDocument/2006/relationships/hyperlink" Target="http://legislature.maine.gov/statutes/24-A/title24-Asec2823.html" TargetMode="External"/><Relationship Id="rId115" Type="http://schemas.openxmlformats.org/officeDocument/2006/relationships/hyperlink" Target="http://www.mainelegislature.org/legis/statutes/24-A/title24-Asec4222-B.html" TargetMode="External"/><Relationship Id="rId131" Type="http://schemas.openxmlformats.org/officeDocument/2006/relationships/hyperlink" Target="http://www.mainelegislature.org/legis/statutes/24-A/title24-Asec4303.html" TargetMode="External"/><Relationship Id="rId136" Type="http://schemas.openxmlformats.org/officeDocument/2006/relationships/hyperlink" Target="http://legislature.maine.gov/statutes/24-A/title24-Asec2837-B.html" TargetMode="External"/><Relationship Id="rId157" Type="http://schemas.openxmlformats.org/officeDocument/2006/relationships/hyperlink" Target="http://legislature.maine.gov/statutes/24-A/title24-Asec2835.html" TargetMode="External"/><Relationship Id="rId178" Type="http://schemas.openxmlformats.org/officeDocument/2006/relationships/hyperlink" Target="http://www.mainelegislature.org/legis/statutes/24-A/title24-Asec4250.html" TargetMode="External"/><Relationship Id="rId61" Type="http://schemas.openxmlformats.org/officeDocument/2006/relationships/hyperlink" Target="http://www.mainelegislature.org/legis/statutes/24-A/title24-Asec4303.html" TargetMode="External"/><Relationship Id="rId82" Type="http://schemas.openxmlformats.org/officeDocument/2006/relationships/hyperlink" Target="https://legislature.maine.gov/statutes/24-A/title24-Asec2741-A.html" TargetMode="External"/><Relationship Id="rId152" Type="http://schemas.openxmlformats.org/officeDocument/2006/relationships/hyperlink" Target="http://www.maine.gov/pfr/insurance/review_checklists/life_health.htm" TargetMode="External"/><Relationship Id="rId173" Type="http://schemas.openxmlformats.org/officeDocument/2006/relationships/hyperlink" Target="http://legislature.maine.gov/statutes/24-A/title24-Asec4314.html" TargetMode="External"/><Relationship Id="rId194" Type="http://schemas.openxmlformats.org/officeDocument/2006/relationships/hyperlink" Target="http://legislature.maine.gov/statutes/24-A/title24-Asec4320-A.html" TargetMode="External"/><Relationship Id="rId199" Type="http://schemas.openxmlformats.org/officeDocument/2006/relationships/hyperlink" Target="http://legislature.maine.gov/statutes/24-A/title24-Asec4256.html" TargetMode="External"/><Relationship Id="rId203" Type="http://schemas.openxmlformats.org/officeDocument/2006/relationships/hyperlink" Target="https://legislature.maine.gov/ros/LawsOfMaine/breeze/Law/getWordDocById/?requestItemId=134671" TargetMode="External"/><Relationship Id="rId208" Type="http://schemas.openxmlformats.org/officeDocument/2006/relationships/hyperlink" Target="https://legislature.maine.gov/statutes/24-A/title24-Asec2749-C.html" TargetMode="External"/><Relationship Id="rId229" Type="http://schemas.openxmlformats.org/officeDocument/2006/relationships/hyperlink" Target="https://legislature.maine.gov/ros/LawsOfMaine/breeze/Law/getWordDocById/?requestItemId=134637" TargetMode="External"/><Relationship Id="rId19" Type="http://schemas.openxmlformats.org/officeDocument/2006/relationships/hyperlink" Target="http://legislature.maine.gov/statutes/24-A/title24-Ach36sec0.html" TargetMode="External"/><Relationship Id="rId224" Type="http://schemas.openxmlformats.org/officeDocument/2006/relationships/hyperlink" Target="http://legislature.maine.gov/statutes/24-A/title24-Asec4234-A.html" TargetMode="External"/><Relationship Id="rId240" Type="http://schemas.openxmlformats.org/officeDocument/2006/relationships/hyperlink" Target="https://legislature.maine.gov/ros/LawsOfMaine/breeze/Law/getWordDocById/?requestItemId=134550" TargetMode="External"/><Relationship Id="rId245" Type="http://schemas.openxmlformats.org/officeDocument/2006/relationships/hyperlink" Target="http://www.mainelegislature.org/legis/statutes/24-A/title24-Asec4303.html" TargetMode="External"/><Relationship Id="rId261" Type="http://schemas.openxmlformats.org/officeDocument/2006/relationships/hyperlink" Target="http://www.mainelegislature.org/legis/statutes/24-A/title24-Asec4320-N.html" TargetMode="External"/><Relationship Id="rId266" Type="http://schemas.openxmlformats.org/officeDocument/2006/relationships/footer" Target="footer1.xml"/><Relationship Id="rId14" Type="http://schemas.openxmlformats.org/officeDocument/2006/relationships/hyperlink" Target="https://legislature.maine.gov/statutes/24-A/title24-Asec4320-T.html" TargetMode="External"/><Relationship Id="rId30" Type="http://schemas.openxmlformats.org/officeDocument/2006/relationships/hyperlink" Target="http://www.mainelegislature.org/legis/statutes/24-A/title24-Asec2694.html" TargetMode="External"/><Relationship Id="rId35" Type="http://schemas.openxmlformats.org/officeDocument/2006/relationships/hyperlink" Target="http://www.mainelegislature.org/legis/statutes/24-A/title24-Asec2413.html" TargetMode="External"/><Relationship Id="rId56" Type="http://schemas.openxmlformats.org/officeDocument/2006/relationships/hyperlink" Target="http://www.mainelegislature.org/legis/statutes/24-A/title24-Asec2411.html" TargetMode="External"/><Relationship Id="rId77" Type="http://schemas.openxmlformats.org/officeDocument/2006/relationships/hyperlink" Target="https://legislature.maine.gov/ros/LawsOfMaine/breeze/Law/getWordDocById/?requestItemId=134552" TargetMode="External"/><Relationship Id="rId100" Type="http://schemas.openxmlformats.org/officeDocument/2006/relationships/hyperlink" Target="http://legislature.maine.gov/legis/statutes/22/title22sec1771.html" TargetMode="External"/><Relationship Id="rId105" Type="http://schemas.openxmlformats.org/officeDocument/2006/relationships/hyperlink" Target="http://www.mainelegislature.org/legis/statutes/24-A/title24-Asec4207.html" TargetMode="External"/><Relationship Id="rId126" Type="http://schemas.openxmlformats.org/officeDocument/2006/relationships/hyperlink" Target="http://www.mainelegislature.org/legis/bills/bills_129th/chapters/PUBLIC5.asp" TargetMode="External"/><Relationship Id="rId147" Type="http://schemas.openxmlformats.org/officeDocument/2006/relationships/hyperlink" Target="http://legislature.maine.gov/statutes/24-A/title24-Asec2673-A.html" TargetMode="External"/><Relationship Id="rId168" Type="http://schemas.openxmlformats.org/officeDocument/2006/relationships/hyperlink" Target="http://www.mainelegislature.org/legis/statutes/24-A/title24-Asec4301-A.html" TargetMode="External"/><Relationship Id="rId8" Type="http://schemas.openxmlformats.org/officeDocument/2006/relationships/hyperlink" Target="http://www.mainelegislature.org/legis/statutes/24-A/title24-Asec2412.html" TargetMode="External"/><Relationship Id="rId51" Type="http://schemas.openxmlformats.org/officeDocument/2006/relationships/hyperlink" Target="https://legislature.maine.gov/statutes/24-A/title24-Asec2163-A.html" TargetMode="External"/><Relationship Id="rId72" Type="http://schemas.openxmlformats.org/officeDocument/2006/relationships/hyperlink" Target="https://legislature.maine.gov/statutes/24-A/title24-Asec4320-R-1.html" TargetMode="External"/><Relationship Id="rId93" Type="http://schemas.openxmlformats.org/officeDocument/2006/relationships/hyperlink" Target="http://legislature.maine.gov/statutes/24-A/title24-Asec2827-A.html" TargetMode="External"/><Relationship Id="rId98" Type="http://schemas.openxmlformats.org/officeDocument/2006/relationships/hyperlink" Target="http://www.mainelegislature.org/legis/statutes/24-A/title24-Asec4303.html" TargetMode="External"/><Relationship Id="rId121" Type="http://schemas.openxmlformats.org/officeDocument/2006/relationships/hyperlink" Target="http://www.mainelegislature.org/legis/statutes/24-A/title24-Asec4204.html" TargetMode="External"/><Relationship Id="rId142" Type="http://schemas.openxmlformats.org/officeDocument/2006/relationships/hyperlink" Target="http://legislature.maine.gov/statutes/24-A/title24-Asec2437.html" TargetMode="External"/><Relationship Id="rId163" Type="http://schemas.openxmlformats.org/officeDocument/2006/relationships/hyperlink" Target="http://www.mainelegislature.org/legis/statutes/24-A/title24-Asec4310.html" TargetMode="External"/><Relationship Id="rId184" Type="http://schemas.openxmlformats.org/officeDocument/2006/relationships/hyperlink" Target="http://legislature.maine.gov/statutes/24-A/title24-Asec4320-A.html" TargetMode="External"/><Relationship Id="rId189" Type="http://schemas.openxmlformats.org/officeDocument/2006/relationships/hyperlink" Target="http://www.mainelegislature.org/legis/statutes/24-A/title24-Asec4234.html" TargetMode="External"/><Relationship Id="rId219" Type="http://schemas.openxmlformats.org/officeDocument/2006/relationships/hyperlink" Target="https://legislature.maine.gov/ros/LawsOfMaine/breeze/Law/getWordDocById/?requestItemId=134704" TargetMode="External"/><Relationship Id="rId3" Type="http://schemas.openxmlformats.org/officeDocument/2006/relationships/styles" Target="styles.xml"/><Relationship Id="rId214" Type="http://schemas.openxmlformats.org/officeDocument/2006/relationships/hyperlink" Target="https://legislature.maine.gov/statutes/24-A/title24-Asec2843.html" TargetMode="External"/><Relationship Id="rId230" Type="http://schemas.openxmlformats.org/officeDocument/2006/relationships/hyperlink" Target="https://www.mainelegislature.org/legis/statutes/24/title24sec2332-J.html" TargetMode="External"/><Relationship Id="rId235" Type="http://schemas.openxmlformats.org/officeDocument/2006/relationships/hyperlink" Target="https://legislature.maine.gov/ros/LawsOfMaine/breeze/Law/getWordDocById/?requestItemId=134680" TargetMode="External"/><Relationship Id="rId251" Type="http://schemas.openxmlformats.org/officeDocument/2006/relationships/hyperlink" Target="https://www.mainelegislature.org/legis/statutes/24-A/title24-Asec4311.html" TargetMode="External"/><Relationship Id="rId256" Type="http://schemas.openxmlformats.org/officeDocument/2006/relationships/hyperlink" Target="http://www.mainelegislature.org/legis/statutes/24-A/title24-Asec4311.html" TargetMode="External"/><Relationship Id="rId25" Type="http://schemas.openxmlformats.org/officeDocument/2006/relationships/hyperlink" Target="https://legislature.maine.gov/statutes/24-A/title24-Asec6951.html" TargetMode="External"/><Relationship Id="rId46" Type="http://schemas.openxmlformats.org/officeDocument/2006/relationships/hyperlink" Target="http://www.mainelegislature.org/legis/statutes/24-A/title24-Asec2736-C.html" TargetMode="External"/><Relationship Id="rId67" Type="http://schemas.openxmlformats.org/officeDocument/2006/relationships/hyperlink" Target="http://legislature.maine.gov/statutes/24-A/title24-Asec2809.html" TargetMode="External"/><Relationship Id="rId116" Type="http://schemas.openxmlformats.org/officeDocument/2006/relationships/hyperlink" Target="http://legislature.maine.gov/statutes/24-A/title24-Asec2847-D.html" TargetMode="External"/><Relationship Id="rId137" Type="http://schemas.openxmlformats.org/officeDocument/2006/relationships/hyperlink" Target="https://legislature.maine.gov/legis/statutes/24-A/title24-Asec4320-Q.html" TargetMode="External"/><Relationship Id="rId158" Type="http://schemas.openxmlformats.org/officeDocument/2006/relationships/hyperlink" Target="http://www.mainelegislature.org/legis/statutes/24-A/title24-Asec4320-M-1.html" TargetMode="External"/><Relationship Id="rId20" Type="http://schemas.openxmlformats.org/officeDocument/2006/relationships/hyperlink" Target="http://www.mainelegislature.org/legis/statutes/24-A/title24-Asec4303.html" TargetMode="External"/><Relationship Id="rId41" Type="http://schemas.openxmlformats.org/officeDocument/2006/relationships/hyperlink" Target="http://www.maine.gov/sos/cec/rules/02/031/031c850.doc" TargetMode="External"/><Relationship Id="rId62" Type="http://schemas.openxmlformats.org/officeDocument/2006/relationships/hyperlink" Target="http://www.mainelegislature.org/legis/statutes/24-A/title24-Asec4318-A.html" TargetMode="External"/><Relationship Id="rId83" Type="http://schemas.openxmlformats.org/officeDocument/2006/relationships/hyperlink" Target="https://legislature.maine.gov/ros/LawsOfMaine/breeze/Law/getWordDocById/?requestItemId=134552" TargetMode="External"/><Relationship Id="rId88" Type="http://schemas.openxmlformats.org/officeDocument/2006/relationships/hyperlink" Target="https://legislature.maine.gov/statutes/24-A/title24-Asec4249.html" TargetMode="External"/><Relationship Id="rId111" Type="http://schemas.openxmlformats.org/officeDocument/2006/relationships/hyperlink" Target="http://www.maine.gov/sos/cec/rules/02/031/031c191.docx" TargetMode="External"/><Relationship Id="rId132" Type="http://schemas.openxmlformats.org/officeDocument/2006/relationships/hyperlink" Target="http://www.maine.gov/sos/cec/rules/02/031/031c850.doc" TargetMode="External"/><Relationship Id="rId153" Type="http://schemas.openxmlformats.org/officeDocument/2006/relationships/hyperlink" Target="http://legislature.maine.gov/statutes/24-A/title24-Asec2677-A.html" TargetMode="External"/><Relationship Id="rId174" Type="http://schemas.openxmlformats.org/officeDocument/2006/relationships/hyperlink" Target="https://legislature.maine.gov/legis/statutes/24-A/title24-Asec4320-P-1.html" TargetMode="External"/><Relationship Id="rId179" Type="http://schemas.openxmlformats.org/officeDocument/2006/relationships/hyperlink" Target="http://www.mainelegislature.org/legis/statutes/24-A/title24-Asec4320-I.html" TargetMode="External"/><Relationship Id="rId195" Type="http://schemas.openxmlformats.org/officeDocument/2006/relationships/hyperlink" Target="https://legislature.maine.gov/ros/LawsOfMaine/breeze/Law/getWordDocById/?requestItemId=134608" TargetMode="External"/><Relationship Id="rId209" Type="http://schemas.openxmlformats.org/officeDocument/2006/relationships/hyperlink" Target="https://legislature.maine.gov/ros/LawsOfMaine/breeze/Law/getWordDocById/?requestItemId=134704" TargetMode="External"/><Relationship Id="rId190" Type="http://schemas.openxmlformats.org/officeDocument/2006/relationships/hyperlink" Target="http://www.mainelegislature.org/legis/statutes/24-A/title24-Asec4241.html" TargetMode="External"/><Relationship Id="rId204" Type="http://schemas.openxmlformats.org/officeDocument/2006/relationships/hyperlink" Target="https://legislature.maine.gov/statutes/24-A/title24-Asec4320-A.html" TargetMode="External"/><Relationship Id="rId220" Type="http://schemas.openxmlformats.org/officeDocument/2006/relationships/hyperlink" Target="https://legislature.maine.gov/statutes/24-A/title24-Asec4234-A.html" TargetMode="External"/><Relationship Id="rId225" Type="http://schemas.openxmlformats.org/officeDocument/2006/relationships/hyperlink" Target="http://www.mainelegislature.org/legis/statutes/24-A/title24-Asec4320-D.html" TargetMode="External"/><Relationship Id="rId241" Type="http://schemas.openxmlformats.org/officeDocument/2006/relationships/hyperlink" Target="https://legislature.maine.gov/ros/LawsOfMaine/breeze/Law/getWordDocById/?requestItemId=134550" TargetMode="External"/><Relationship Id="rId246" Type="http://schemas.openxmlformats.org/officeDocument/2006/relationships/hyperlink" Target="https://legislature.maine.gov/statutes/24-A/title24-Asec4304.html" TargetMode="External"/><Relationship Id="rId267" Type="http://schemas.openxmlformats.org/officeDocument/2006/relationships/fontTable" Target="fontTable.xml"/><Relationship Id="rId15" Type="http://schemas.openxmlformats.org/officeDocument/2006/relationships/hyperlink" Target="http://legislature.maine.gov/statutes/24-A/title24-Asec2441.html" TargetMode="External"/><Relationship Id="rId36" Type="http://schemas.openxmlformats.org/officeDocument/2006/relationships/hyperlink" Target="http://legislature.maine.gov/statutes/24-A/title24-Asec2849-A.html" TargetMode="External"/><Relationship Id="rId57" Type="http://schemas.openxmlformats.org/officeDocument/2006/relationships/hyperlink" Target="http://www.mainelegislature.org/legis/statutes/24-A/title24-Asec4303.html" TargetMode="External"/><Relationship Id="rId106" Type="http://schemas.openxmlformats.org/officeDocument/2006/relationships/hyperlink" Target="http://www.mainelegislature.org/legis/statutes/24-A/title24-Asec4318.html" TargetMode="External"/><Relationship Id="rId127" Type="http://schemas.openxmlformats.org/officeDocument/2006/relationships/hyperlink" Target="http://www.mainelegislature.org/legis/statutes/24-A/title24-Asec4304.html" TargetMode="External"/><Relationship Id="rId262" Type="http://schemas.openxmlformats.org/officeDocument/2006/relationships/hyperlink" Target="http://www.mainelegislature.org/legis/bills/bills_129th/chapters/PUBLIC5.asp" TargetMode="External"/><Relationship Id="rId10" Type="http://schemas.openxmlformats.org/officeDocument/2006/relationships/hyperlink" Target="http://www.serff.com" TargetMode="External"/><Relationship Id="rId31" Type="http://schemas.openxmlformats.org/officeDocument/2006/relationships/hyperlink" Target="http://www.maine.gov/sos/cec/rules/02/031/031c755.doc" TargetMode="External"/><Relationship Id="rId52" Type="http://schemas.openxmlformats.org/officeDocument/2006/relationships/hyperlink" Target="https://www.maine.gov/pfr/insurance/themes/insurance/pdf/382.pdf" TargetMode="External"/><Relationship Id="rId73" Type="http://schemas.openxmlformats.org/officeDocument/2006/relationships/hyperlink" Target="http://www.mainelegislature.org/legis/statutes/24-A/title24-Asec4320-B.html" TargetMode="External"/><Relationship Id="rId78" Type="http://schemas.openxmlformats.org/officeDocument/2006/relationships/hyperlink" Target="https://www.mainelegislature.org/legis/statutes/24/title24sec2319-A.html" TargetMode="External"/><Relationship Id="rId94" Type="http://schemas.openxmlformats.org/officeDocument/2006/relationships/hyperlink" Target="http://www.maine.gov/sos/cec/rules/02/031/031c191.docx" TargetMode="External"/><Relationship Id="rId99" Type="http://schemas.openxmlformats.org/officeDocument/2006/relationships/hyperlink" Target="https://www.maine.gov/pfr/insurance/themes/insurance/pdf/434.pdf" TargetMode="External"/><Relationship Id="rId101" Type="http://schemas.openxmlformats.org/officeDocument/2006/relationships/hyperlink" Target="http://legislature.maine.gov/legis/statutes/22/title22sec1771.html" TargetMode="External"/><Relationship Id="rId122" Type="http://schemas.openxmlformats.org/officeDocument/2006/relationships/hyperlink" Target="http://legislature.maine.gov/statutes/24-A/title24-Asec4303.html" TargetMode="External"/><Relationship Id="rId143" Type="http://schemas.openxmlformats.org/officeDocument/2006/relationships/hyperlink" Target="http://www.mainelegislature.org/legis/statutes/24-A/title24-Asec4306.html" TargetMode="External"/><Relationship Id="rId148" Type="http://schemas.openxmlformats.org/officeDocument/2006/relationships/hyperlink" Target="http://www.mainelegislature.org/legis/statutes/24-A/title24-Asec4303.html" TargetMode="External"/><Relationship Id="rId164" Type="http://schemas.openxmlformats.org/officeDocument/2006/relationships/hyperlink" Target="http://legislature.maine.gov/statutes/24-A/title24-Asec4254.html" TargetMode="External"/><Relationship Id="rId169" Type="http://schemas.openxmlformats.org/officeDocument/2006/relationships/hyperlink" Target="http://legislature.maine.gov/statutes/24-A/title24-Asec4304.html" TargetMode="External"/><Relationship Id="rId185" Type="http://schemas.openxmlformats.org/officeDocument/2006/relationships/hyperlink" Target="http://legislature.maine.gov/statutes/24-A/title24-Asec4237.html" TargetMode="External"/><Relationship Id="rId4" Type="http://schemas.openxmlformats.org/officeDocument/2006/relationships/settings" Target="settings.xml"/><Relationship Id="rId9" Type="http://schemas.openxmlformats.org/officeDocument/2006/relationships/hyperlink" Target="http://www.maine.gov/pfr/insurance/sites/maine.gov.pfr.insurance/files/inline-files/360_0.pdfhttp:/www.maine.gov/pfr/insurance/sites/maine.gov.pfr.insurance/files/inline-files/360_0.pdf" TargetMode="External"/><Relationship Id="rId180" Type="http://schemas.openxmlformats.org/officeDocument/2006/relationships/hyperlink" Target="http://www.mainelegislature.org/legis/bills/bills_128th/chapters/PUBLIC340.asp" TargetMode="External"/><Relationship Id="rId210" Type="http://schemas.openxmlformats.org/officeDocument/2006/relationships/hyperlink" Target="https://legislature.maine.gov/statutes/24-A/title24-Asec2749-C.html" TargetMode="External"/><Relationship Id="rId215" Type="http://schemas.openxmlformats.org/officeDocument/2006/relationships/hyperlink" Target="https://legislature.maine.gov/ros/LawsOfMaine/breeze/Law/getWordDocById/?requestItemId=134704" TargetMode="External"/><Relationship Id="rId236" Type="http://schemas.openxmlformats.org/officeDocument/2006/relationships/hyperlink" Target="https://legislature.maine.gov/statutes/24-A/title24-Asec4247.html" TargetMode="External"/><Relationship Id="rId257" Type="http://schemas.openxmlformats.org/officeDocument/2006/relationships/hyperlink" Target="http://www.mainelegislature.org/legis/statutes/24-A/title24-Asec2769.html" TargetMode="External"/><Relationship Id="rId26" Type="http://schemas.openxmlformats.org/officeDocument/2006/relationships/hyperlink" Target="https://legislature.maine.gov/ros/LawsOfMaine/breeze/Law/getWordDocById/?requestItemId=134665" TargetMode="External"/><Relationship Id="rId231" Type="http://schemas.openxmlformats.org/officeDocument/2006/relationships/hyperlink" Target="https://legislature.maine.gov/ros/LawsOfMaine/breeze/Law/getWordDocById/?requestItemId=134680" TargetMode="External"/><Relationship Id="rId252" Type="http://schemas.openxmlformats.org/officeDocument/2006/relationships/hyperlink" Target="http://legislature.maine.gov/statutes/24-A/title24-Asec4311.html" TargetMode="External"/><Relationship Id="rId47" Type="http://schemas.openxmlformats.org/officeDocument/2006/relationships/hyperlink" Target="http://legislature.maine.gov/statutes/24-A/title24-Asec4303.html" TargetMode="External"/><Relationship Id="rId68" Type="http://schemas.openxmlformats.org/officeDocument/2006/relationships/hyperlink" Target="http://www.mainelegislature.org/legis/statutes/24-A/title24-Asec4222-B.html" TargetMode="External"/><Relationship Id="rId89" Type="http://schemas.openxmlformats.org/officeDocument/2006/relationships/hyperlink" Target="https://legislature.maine.gov/ros/LawsOfMaine/breeze/Law/getWordDocById/?requestItemId=134552" TargetMode="External"/><Relationship Id="rId112" Type="http://schemas.openxmlformats.org/officeDocument/2006/relationships/hyperlink" Target="http://www.mainelegislature.org/legis/statutes/24-A/title24-Asec4207.html" TargetMode="External"/><Relationship Id="rId133" Type="http://schemas.openxmlformats.org/officeDocument/2006/relationships/hyperlink" Target="http://www.mainelegislature.org/legis/statutes/24-A/title24-asec4312.html" TargetMode="External"/><Relationship Id="rId154" Type="http://schemas.openxmlformats.org/officeDocument/2006/relationships/hyperlink" Target="http://www.mainelegislature.org/legis/bills/getPDF.asp?paper=HP1073&amp;item=3&amp;snum=128" TargetMode="External"/><Relationship Id="rId175" Type="http://schemas.openxmlformats.org/officeDocument/2006/relationships/hyperlink" Target="http://www.mainelegislature.org/legis/statutes/24-A/title24-Asec4229.html" TargetMode="External"/><Relationship Id="rId196" Type="http://schemas.openxmlformats.org/officeDocument/2006/relationships/hyperlink" Target="http://www.mainelegislature.org/legis/statutes/24-A/title24-Asec4258.html" TargetMode="External"/><Relationship Id="rId200" Type="http://schemas.openxmlformats.org/officeDocument/2006/relationships/hyperlink" Target="http://legislature.maine.gov/statutes/24-A/title24-Asec2847-P.html" TargetMode="External"/><Relationship Id="rId16" Type="http://schemas.openxmlformats.org/officeDocument/2006/relationships/hyperlink" Target="http://legislature.maine.gov/statutes/24-A/title24-Asec2412.html" TargetMode="External"/><Relationship Id="rId221" Type="http://schemas.openxmlformats.org/officeDocument/2006/relationships/hyperlink" Target="https://legislature.maine.gov/ros/LawsOfMaine/breeze/Law/getWordDocById/?requestItemId=134704" TargetMode="External"/><Relationship Id="rId242" Type="http://schemas.openxmlformats.org/officeDocument/2006/relationships/hyperlink" Target="http://www.mainelegislature.org/legis/statutes/24-A/title24-Asec4314-A.html" TargetMode="External"/><Relationship Id="rId263" Type="http://schemas.openxmlformats.org/officeDocument/2006/relationships/hyperlink" Target="http://www.mainelegislature.org/legis/statutes/32/title32sec13771.html" TargetMode="External"/><Relationship Id="rId37" Type="http://schemas.openxmlformats.org/officeDocument/2006/relationships/hyperlink" Target="http://www.mainelegislature.org/legis/statutes/24-A/title24-Asec2159-C.html" TargetMode="External"/><Relationship Id="rId58" Type="http://schemas.openxmlformats.org/officeDocument/2006/relationships/hyperlink" Target="http://www.cms.gov/CCIIO/Resources/Forms-Reports-and-Other-Resources/index.html" TargetMode="External"/><Relationship Id="rId79" Type="http://schemas.openxmlformats.org/officeDocument/2006/relationships/hyperlink" Target="https://legislature.maine.gov/ros/LawsOfMaine/breeze/Law/getWordDocById/?requestItemId=134552" TargetMode="External"/><Relationship Id="rId102" Type="http://schemas.openxmlformats.org/officeDocument/2006/relationships/hyperlink" Target="http://legislature.maine.gov/statutes/24-A/title24-Asec2826.html" TargetMode="External"/><Relationship Id="rId123" Type="http://schemas.openxmlformats.org/officeDocument/2006/relationships/hyperlink" Target="http://www.maine.gov/sos/cec/rules/02/031/031c850.docx" TargetMode="External"/><Relationship Id="rId144" Type="http://schemas.openxmlformats.org/officeDocument/2006/relationships/hyperlink" Target="http://www.maine.gov/sos/cec/rules/02/031/031c850.doc" TargetMode="External"/><Relationship Id="rId90" Type="http://schemas.openxmlformats.org/officeDocument/2006/relationships/hyperlink" Target="https://legislature.maine.gov/statutes/24-A/title24-Asec4249.html" TargetMode="External"/><Relationship Id="rId165" Type="http://schemas.openxmlformats.org/officeDocument/2006/relationships/hyperlink" Target="http://legislature.maine.gov/statutes/24-A/title24-Asec4320-A.html" TargetMode="External"/><Relationship Id="rId186" Type="http://schemas.openxmlformats.org/officeDocument/2006/relationships/hyperlink" Target="https://legislature.maine.gov/statutes/24-A/title24-Asec4316.html" TargetMode="External"/><Relationship Id="rId211" Type="http://schemas.openxmlformats.org/officeDocument/2006/relationships/hyperlink" Target="https://legislature.maine.gov/ros/LawsOfMaine/breeze/Law/getWordDocById/?requestItemId=134704" TargetMode="External"/><Relationship Id="rId232" Type="http://schemas.openxmlformats.org/officeDocument/2006/relationships/hyperlink" Target="https://legislature.maine.gov/statutes/24-A/title24-Asec2756.html" TargetMode="External"/><Relationship Id="rId253" Type="http://schemas.openxmlformats.org/officeDocument/2006/relationships/hyperlink" Target="http://www.mainelegislature.org/legis/statutes/24-A/title24-Asec4311.html" TargetMode="External"/><Relationship Id="rId27" Type="http://schemas.openxmlformats.org/officeDocument/2006/relationships/hyperlink" Target="https://legislature.maine.gov/statutes/24-A/title24-Asec4303.html" TargetMode="External"/><Relationship Id="rId48" Type="http://schemas.openxmlformats.org/officeDocument/2006/relationships/hyperlink" Target="http://www.mainelegislature.org/legis/statutes/24-A/title24-Asec4320-L.html" TargetMode="External"/><Relationship Id="rId69" Type="http://schemas.openxmlformats.org/officeDocument/2006/relationships/hyperlink" Target="http://legislature.maine.gov/statutes/24-A/title24-Asec2834-B.html" TargetMode="External"/><Relationship Id="rId113" Type="http://schemas.openxmlformats.org/officeDocument/2006/relationships/hyperlink" Target="http://www.maine.gov/sos/cec/rules/02/031/031c191.docx" TargetMode="External"/><Relationship Id="rId134" Type="http://schemas.openxmlformats.org/officeDocument/2006/relationships/hyperlink" Target="http://legislature.maine.gov/statutes/24-A/title24-Asec4303.html" TargetMode="External"/><Relationship Id="rId80" Type="http://schemas.openxmlformats.org/officeDocument/2006/relationships/hyperlink" Target="https://legislature.maine.gov/statutes/24-A/title24-Asec2741-A.html" TargetMode="External"/><Relationship Id="rId155" Type="http://schemas.openxmlformats.org/officeDocument/2006/relationships/hyperlink" Target="http://legislature.maine.gov/statutes/24-A/title24-Asec2835.html" TargetMode="External"/><Relationship Id="rId176" Type="http://schemas.openxmlformats.org/officeDocument/2006/relationships/hyperlink" Target="http://legislature.maine.gov/statutes/24-A/title24-Asec2837.html" TargetMode="External"/><Relationship Id="rId197" Type="http://schemas.openxmlformats.org/officeDocument/2006/relationships/hyperlink" Target="http://uscode.house.gov/view.xhtml?req=granuleid:USC-prelim-title20-section1432&amp;num=0&amp;edition=prelim" TargetMode="External"/><Relationship Id="rId201" Type="http://schemas.openxmlformats.org/officeDocument/2006/relationships/hyperlink" Target="http://legislature.maine.gov/statutes/24-A/title24-Asec4238.html" TargetMode="External"/><Relationship Id="rId222" Type="http://schemas.openxmlformats.org/officeDocument/2006/relationships/hyperlink" Target="https://legislature.maine.gov/statutes/24-A/title24-Asec4234-A.html" TargetMode="External"/><Relationship Id="rId243" Type="http://schemas.openxmlformats.org/officeDocument/2006/relationships/hyperlink" Target="https://legislature.maine.gov/statutes/24-A/title24-Asec4304.html" TargetMode="External"/><Relationship Id="rId264" Type="http://schemas.openxmlformats.org/officeDocument/2006/relationships/hyperlink" Target="http://www.mainelegislature.org/legis/statutes/24-A/title24-Asec4317.html" TargetMode="External"/><Relationship Id="rId17" Type="http://schemas.openxmlformats.org/officeDocument/2006/relationships/hyperlink" Target="http://legislature.maine.gov/statutes/24-A/title24-Asec2413.html" TargetMode="External"/><Relationship Id="rId38" Type="http://schemas.openxmlformats.org/officeDocument/2006/relationships/hyperlink" Target="http://legislature.maine.gov/statutes/24-A/title24-Asec4209.html" TargetMode="External"/><Relationship Id="rId59" Type="http://schemas.openxmlformats.org/officeDocument/2006/relationships/hyperlink" Target="http://www.mainelegislature.org/legis/statutes/24-A/title24-Asec2847-C.html" TargetMode="External"/><Relationship Id="rId103" Type="http://schemas.openxmlformats.org/officeDocument/2006/relationships/hyperlink" Target="http://www.mainelegislature.org/legis/statutes/24-A/title24-Asec4222-B.html" TargetMode="External"/><Relationship Id="rId124" Type="http://schemas.openxmlformats.org/officeDocument/2006/relationships/hyperlink" Target="http://www.mainelegislature.org/legis/statutes/24-A/title24-Asec4304.html" TargetMode="External"/><Relationship Id="rId70" Type="http://schemas.openxmlformats.org/officeDocument/2006/relationships/hyperlink" Target="http://legislature.maine.gov/statutes/24-A/title24-Asec4249.html" TargetMode="External"/><Relationship Id="rId91" Type="http://schemas.openxmlformats.org/officeDocument/2006/relationships/hyperlink" Target="https://legislature.maine.gov/ros/LawsOfMaine/breeze/Law/getWordDocById/?requestItemId=134552" TargetMode="External"/><Relationship Id="rId145" Type="http://schemas.openxmlformats.org/officeDocument/2006/relationships/hyperlink" Target="http://legislature.maine.gov/statutes/24-A/title24-Asec4257.html" TargetMode="External"/><Relationship Id="rId166" Type="http://schemas.openxmlformats.org/officeDocument/2006/relationships/hyperlink" Target="http://www.mainelegislature.org/legis/statutes/24-A/title24-Asec2848.html" TargetMode="External"/><Relationship Id="rId187" Type="http://schemas.openxmlformats.org/officeDocument/2006/relationships/hyperlink" Target="http://www.mainelegislature.org/legis/statutes/24-A/title24-Asec4237-A.html" TargetMode="External"/><Relationship Id="rId1" Type="http://schemas.openxmlformats.org/officeDocument/2006/relationships/customXml" Target="../customXml/item1.xml"/><Relationship Id="rId212" Type="http://schemas.openxmlformats.org/officeDocument/2006/relationships/hyperlink" Target="https://legislature.maine.gov/statutes/24-A/title24-Asec2843.html" TargetMode="External"/><Relationship Id="rId233" Type="http://schemas.openxmlformats.org/officeDocument/2006/relationships/hyperlink" Target="https://legislature.maine.gov/ros/LawsOfMaine/breeze/Law/getWordDocById/?requestItemId=134680" TargetMode="External"/><Relationship Id="rId254" Type="http://schemas.openxmlformats.org/officeDocument/2006/relationships/hyperlink" Target="http://www.mainelegislature.org/legis/statutes/24-A/title24-Asec431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CFE19-5929-49F0-A9CF-7EDBA1027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86</Pages>
  <Words>27588</Words>
  <Characters>157253</Characters>
  <Application>Microsoft Office Word</Application>
  <DocSecurity>0</DocSecurity>
  <Lines>1310</Lines>
  <Paragraphs>368</Paragraphs>
  <ScaleCrop>false</ScaleCrop>
  <HeadingPairs>
    <vt:vector size="2" baseType="variant">
      <vt:variant>
        <vt:lpstr>Title</vt:lpstr>
      </vt:variant>
      <vt:variant>
        <vt:i4>1</vt:i4>
      </vt:variant>
    </vt:vector>
  </HeadingPairs>
  <TitlesOfParts>
    <vt:vector size="1" baseType="lpstr">
      <vt:lpstr>Maine Bureau of Insurance</vt:lpstr>
    </vt:vector>
  </TitlesOfParts>
  <Company>State of Maine</Company>
  <LinksUpToDate>false</LinksUpToDate>
  <CharactersWithSpaces>184473</CharactersWithSpaces>
  <SharedDoc>false</SharedDoc>
  <HLinks>
    <vt:vector size="990" baseType="variant">
      <vt:variant>
        <vt:i4>4849679</vt:i4>
      </vt:variant>
      <vt:variant>
        <vt:i4>495</vt:i4>
      </vt:variant>
      <vt:variant>
        <vt:i4>0</vt:i4>
      </vt:variant>
      <vt:variant>
        <vt:i4>5</vt:i4>
      </vt:variant>
      <vt:variant>
        <vt:lpwstr>http://www.maine.gov/pfr/insurance/bulletins/377.htm</vt:lpwstr>
      </vt:variant>
      <vt:variant>
        <vt:lpwstr/>
      </vt:variant>
      <vt:variant>
        <vt:i4>4194388</vt:i4>
      </vt:variant>
      <vt:variant>
        <vt:i4>492</vt:i4>
      </vt:variant>
      <vt:variant>
        <vt:i4>0</vt:i4>
      </vt:variant>
      <vt:variant>
        <vt:i4>5</vt:i4>
      </vt:variant>
      <vt:variant>
        <vt:lpwstr>http://www.mainelegislature.org/legis/statutes/24-A/title24-Asec4317.html</vt:lpwstr>
      </vt:variant>
      <vt:variant>
        <vt:lpwstr/>
      </vt:variant>
      <vt:variant>
        <vt:i4>7536697</vt:i4>
      </vt:variant>
      <vt:variant>
        <vt:i4>489</vt:i4>
      </vt:variant>
      <vt:variant>
        <vt:i4>0</vt:i4>
      </vt:variant>
      <vt:variant>
        <vt:i4>5</vt:i4>
      </vt:variant>
      <vt:variant>
        <vt:lpwstr>http://www.mainelegislature.org/legis/statutes/32/title32sec13771.html</vt:lpwstr>
      </vt:variant>
      <vt:variant>
        <vt:lpwstr/>
      </vt:variant>
      <vt:variant>
        <vt:i4>2162809</vt:i4>
      </vt:variant>
      <vt:variant>
        <vt:i4>486</vt:i4>
      </vt:variant>
      <vt:variant>
        <vt:i4>0</vt:i4>
      </vt:variant>
      <vt:variant>
        <vt:i4>5</vt:i4>
      </vt:variant>
      <vt:variant>
        <vt:lpwstr>http://www.mainelegislature.org/legis/statutes/24-A/title24-Asec4317-A.html</vt:lpwstr>
      </vt:variant>
      <vt:variant>
        <vt:lpwstr/>
      </vt:variant>
      <vt:variant>
        <vt:i4>4980766</vt:i4>
      </vt:variant>
      <vt:variant>
        <vt:i4>483</vt:i4>
      </vt:variant>
      <vt:variant>
        <vt:i4>0</vt:i4>
      </vt:variant>
      <vt:variant>
        <vt:i4>5</vt:i4>
      </vt:variant>
      <vt:variant>
        <vt:lpwstr>http://legislature.maine.gov/statutes/24-A/title24-Asec4315.html</vt:lpwstr>
      </vt:variant>
      <vt:variant>
        <vt:lpwstr/>
      </vt:variant>
      <vt:variant>
        <vt:i4>1114192</vt:i4>
      </vt:variant>
      <vt:variant>
        <vt:i4>480</vt:i4>
      </vt:variant>
      <vt:variant>
        <vt:i4>0</vt:i4>
      </vt:variant>
      <vt:variant>
        <vt:i4>5</vt:i4>
      </vt:variant>
      <vt:variant>
        <vt:lpwstr>http://www.maine.gov/sos/cec/rules/02/031/031c755.doc</vt:lpwstr>
      </vt:variant>
      <vt:variant>
        <vt:lpwstr/>
      </vt:variant>
      <vt:variant>
        <vt:i4>4980762</vt:i4>
      </vt:variant>
      <vt:variant>
        <vt:i4>477</vt:i4>
      </vt:variant>
      <vt:variant>
        <vt:i4>0</vt:i4>
      </vt:variant>
      <vt:variant>
        <vt:i4>5</vt:i4>
      </vt:variant>
      <vt:variant>
        <vt:lpwstr>http://legislature.maine.gov/statutes/24-A/title24-Asec4311.html</vt:lpwstr>
      </vt:variant>
      <vt:variant>
        <vt:lpwstr/>
      </vt:variant>
      <vt:variant>
        <vt:i4>2228345</vt:i4>
      </vt:variant>
      <vt:variant>
        <vt:i4>474</vt:i4>
      </vt:variant>
      <vt:variant>
        <vt:i4>0</vt:i4>
      </vt:variant>
      <vt:variant>
        <vt:i4>5</vt:i4>
      </vt:variant>
      <vt:variant>
        <vt:lpwstr>http://www.mainelegislature.org/legis/statutes/24-A/title24-Asec4317-B.html</vt:lpwstr>
      </vt:variant>
      <vt:variant>
        <vt:lpwstr/>
      </vt:variant>
      <vt:variant>
        <vt:i4>6488187</vt:i4>
      </vt:variant>
      <vt:variant>
        <vt:i4>471</vt:i4>
      </vt:variant>
      <vt:variant>
        <vt:i4>0</vt:i4>
      </vt:variant>
      <vt:variant>
        <vt:i4>5</vt:i4>
      </vt:variant>
      <vt:variant>
        <vt:lpwstr>http://legislature.maine.gov/statutes/24-A/title24-Asec4234-E.html</vt:lpwstr>
      </vt:variant>
      <vt:variant>
        <vt:lpwstr/>
      </vt:variant>
      <vt:variant>
        <vt:i4>6488186</vt:i4>
      </vt:variant>
      <vt:variant>
        <vt:i4>468</vt:i4>
      </vt:variant>
      <vt:variant>
        <vt:i4>0</vt:i4>
      </vt:variant>
      <vt:variant>
        <vt:i4>5</vt:i4>
      </vt:variant>
      <vt:variant>
        <vt:lpwstr>http://legislature.maine.gov/statutes/24-A/title24-Asec4234-D.html</vt:lpwstr>
      </vt:variant>
      <vt:variant>
        <vt:lpwstr/>
      </vt:variant>
      <vt:variant>
        <vt:i4>4784154</vt:i4>
      </vt:variant>
      <vt:variant>
        <vt:i4>465</vt:i4>
      </vt:variant>
      <vt:variant>
        <vt:i4>0</vt:i4>
      </vt:variant>
      <vt:variant>
        <vt:i4>5</vt:i4>
      </vt:variant>
      <vt:variant>
        <vt:lpwstr>http://legislature.maine.gov/statutes/24-A/title24-Asec4240.html</vt:lpwstr>
      </vt:variant>
      <vt:variant>
        <vt:lpwstr/>
      </vt:variant>
      <vt:variant>
        <vt:i4>6422650</vt:i4>
      </vt:variant>
      <vt:variant>
        <vt:i4>462</vt:i4>
      </vt:variant>
      <vt:variant>
        <vt:i4>0</vt:i4>
      </vt:variant>
      <vt:variant>
        <vt:i4>5</vt:i4>
      </vt:variant>
      <vt:variant>
        <vt:lpwstr>http://legislature.maine.gov/statutes/24-A/title24-Asec4320-A.html</vt:lpwstr>
      </vt:variant>
      <vt:variant>
        <vt:lpwstr/>
      </vt:variant>
      <vt:variant>
        <vt:i4>4784157</vt:i4>
      </vt:variant>
      <vt:variant>
        <vt:i4>459</vt:i4>
      </vt:variant>
      <vt:variant>
        <vt:i4>0</vt:i4>
      </vt:variant>
      <vt:variant>
        <vt:i4>5</vt:i4>
      </vt:variant>
      <vt:variant>
        <vt:lpwstr>http://legislature.maine.gov/statutes/24-A/title24-Asec4247.html</vt:lpwstr>
      </vt:variant>
      <vt:variant>
        <vt:lpwstr/>
      </vt:variant>
      <vt:variant>
        <vt:i4>4456533</vt:i4>
      </vt:variant>
      <vt:variant>
        <vt:i4>456</vt:i4>
      </vt:variant>
      <vt:variant>
        <vt:i4>0</vt:i4>
      </vt:variant>
      <vt:variant>
        <vt:i4>5</vt:i4>
      </vt:variant>
      <vt:variant>
        <vt:lpwstr>http://www.mainelegislature.org/legis/statutes/24-A/title24-Asec4303.html</vt:lpwstr>
      </vt:variant>
      <vt:variant>
        <vt:lpwstr/>
      </vt:variant>
      <vt:variant>
        <vt:i4>2293883</vt:i4>
      </vt:variant>
      <vt:variant>
        <vt:i4>453</vt:i4>
      </vt:variant>
      <vt:variant>
        <vt:i4>0</vt:i4>
      </vt:variant>
      <vt:variant>
        <vt:i4>5</vt:i4>
      </vt:variant>
      <vt:variant>
        <vt:lpwstr>http://www.mainelegislature.org/legis/statutes/24-A/title24-Asec4234-A.html</vt:lpwstr>
      </vt:variant>
      <vt:variant>
        <vt:lpwstr/>
      </vt:variant>
      <vt:variant>
        <vt:i4>5177362</vt:i4>
      </vt:variant>
      <vt:variant>
        <vt:i4>450</vt:i4>
      </vt:variant>
      <vt:variant>
        <vt:i4>0</vt:i4>
      </vt:variant>
      <vt:variant>
        <vt:i4>5</vt:i4>
      </vt:variant>
      <vt:variant>
        <vt:lpwstr>http://legislature.maine.gov/statutes/24-A/title24-Asec2842.html</vt:lpwstr>
      </vt:variant>
      <vt:variant>
        <vt:lpwstr/>
      </vt:variant>
      <vt:variant>
        <vt:i4>5177362</vt:i4>
      </vt:variant>
      <vt:variant>
        <vt:i4>447</vt:i4>
      </vt:variant>
      <vt:variant>
        <vt:i4>0</vt:i4>
      </vt:variant>
      <vt:variant>
        <vt:i4>5</vt:i4>
      </vt:variant>
      <vt:variant>
        <vt:lpwstr>http://legislature.maine.gov/statutes/24-A/title24-Asec2842.html</vt:lpwstr>
      </vt:variant>
      <vt:variant>
        <vt:lpwstr/>
      </vt:variant>
      <vt:variant>
        <vt:i4>2293882</vt:i4>
      </vt:variant>
      <vt:variant>
        <vt:i4>444</vt:i4>
      </vt:variant>
      <vt:variant>
        <vt:i4>0</vt:i4>
      </vt:variant>
      <vt:variant>
        <vt:i4>5</vt:i4>
      </vt:variant>
      <vt:variant>
        <vt:lpwstr>http://www.mainelegislature.org/legis/statutes/24-A/title24-Asec4320-D.html</vt:lpwstr>
      </vt:variant>
      <vt:variant>
        <vt:lpwstr/>
      </vt:variant>
      <vt:variant>
        <vt:i4>6488191</vt:i4>
      </vt:variant>
      <vt:variant>
        <vt:i4>441</vt:i4>
      </vt:variant>
      <vt:variant>
        <vt:i4>0</vt:i4>
      </vt:variant>
      <vt:variant>
        <vt:i4>5</vt:i4>
      </vt:variant>
      <vt:variant>
        <vt:lpwstr>http://legislature.maine.gov/statutes/24-A/title24-Asec4234-A.html</vt:lpwstr>
      </vt:variant>
      <vt:variant>
        <vt:lpwstr/>
      </vt:variant>
      <vt:variant>
        <vt:i4>5111826</vt:i4>
      </vt:variant>
      <vt:variant>
        <vt:i4>438</vt:i4>
      </vt:variant>
      <vt:variant>
        <vt:i4>0</vt:i4>
      </vt:variant>
      <vt:variant>
        <vt:i4>5</vt:i4>
      </vt:variant>
      <vt:variant>
        <vt:lpwstr>http://legislature.maine.gov/statutes/24-A/title24-Asec4238.html</vt:lpwstr>
      </vt:variant>
      <vt:variant>
        <vt:lpwstr/>
      </vt:variant>
      <vt:variant>
        <vt:i4>6422631</vt:i4>
      </vt:variant>
      <vt:variant>
        <vt:i4>435</vt:i4>
      </vt:variant>
      <vt:variant>
        <vt:i4>0</vt:i4>
      </vt:variant>
      <vt:variant>
        <vt:i4>5</vt:i4>
      </vt:variant>
      <vt:variant>
        <vt:lpwstr>http://legislature.maine.gov/statutes/24-A/title24-Asec2847-P.html</vt:lpwstr>
      </vt:variant>
      <vt:variant>
        <vt:lpwstr/>
      </vt:variant>
      <vt:variant>
        <vt:i4>4718620</vt:i4>
      </vt:variant>
      <vt:variant>
        <vt:i4>432</vt:i4>
      </vt:variant>
      <vt:variant>
        <vt:i4>0</vt:i4>
      </vt:variant>
      <vt:variant>
        <vt:i4>5</vt:i4>
      </vt:variant>
      <vt:variant>
        <vt:lpwstr>http://legislature.maine.gov/statutes/24-A/title24-Asec4256.html</vt:lpwstr>
      </vt:variant>
      <vt:variant>
        <vt:lpwstr/>
      </vt:variant>
      <vt:variant>
        <vt:i4>4718623</vt:i4>
      </vt:variant>
      <vt:variant>
        <vt:i4>429</vt:i4>
      </vt:variant>
      <vt:variant>
        <vt:i4>0</vt:i4>
      </vt:variant>
      <vt:variant>
        <vt:i4>5</vt:i4>
      </vt:variant>
      <vt:variant>
        <vt:lpwstr>http://legislature.maine.gov/statutes/24-A/title24-Asec4255.html</vt:lpwstr>
      </vt:variant>
      <vt:variant>
        <vt:lpwstr/>
      </vt:variant>
      <vt:variant>
        <vt:i4>5374024</vt:i4>
      </vt:variant>
      <vt:variant>
        <vt:i4>426</vt:i4>
      </vt:variant>
      <vt:variant>
        <vt:i4>0</vt:i4>
      </vt:variant>
      <vt:variant>
        <vt:i4>5</vt:i4>
      </vt:variant>
      <vt:variant>
        <vt:lpwstr>http://uscode.house.gov/view.xhtml?req=granuleid:USC-prelim-title20-section1432&amp;num=0&amp;edition=prelim</vt:lpwstr>
      </vt:variant>
      <vt:variant>
        <vt:lpwstr/>
      </vt:variant>
      <vt:variant>
        <vt:i4>5111888</vt:i4>
      </vt:variant>
      <vt:variant>
        <vt:i4>423</vt:i4>
      </vt:variant>
      <vt:variant>
        <vt:i4>0</vt:i4>
      </vt:variant>
      <vt:variant>
        <vt:i4>5</vt:i4>
      </vt:variant>
      <vt:variant>
        <vt:lpwstr>http://www.mainelegislature.org/legis/statutes/24-A/title24-Asec4258.html</vt:lpwstr>
      </vt:variant>
      <vt:variant>
        <vt:lpwstr/>
      </vt:variant>
      <vt:variant>
        <vt:i4>5177424</vt:i4>
      </vt:variant>
      <vt:variant>
        <vt:i4>420</vt:i4>
      </vt:variant>
      <vt:variant>
        <vt:i4>0</vt:i4>
      </vt:variant>
      <vt:variant>
        <vt:i4>5</vt:i4>
      </vt:variant>
      <vt:variant>
        <vt:lpwstr>http://www.mainelegislature.org/legis/statutes/24-A/title24-Asec4259.html</vt:lpwstr>
      </vt:variant>
      <vt:variant>
        <vt:lpwstr/>
      </vt:variant>
      <vt:variant>
        <vt:i4>6422650</vt:i4>
      </vt:variant>
      <vt:variant>
        <vt:i4>417</vt:i4>
      </vt:variant>
      <vt:variant>
        <vt:i4>0</vt:i4>
      </vt:variant>
      <vt:variant>
        <vt:i4>5</vt:i4>
      </vt:variant>
      <vt:variant>
        <vt:lpwstr>http://legislature.maine.gov/statutes/24-A/title24-Asec4320-A.html</vt:lpwstr>
      </vt:variant>
      <vt:variant>
        <vt:lpwstr/>
      </vt:variant>
      <vt:variant>
        <vt:i4>4784152</vt:i4>
      </vt:variant>
      <vt:variant>
        <vt:i4>414</vt:i4>
      </vt:variant>
      <vt:variant>
        <vt:i4>0</vt:i4>
      </vt:variant>
      <vt:variant>
        <vt:i4>5</vt:i4>
      </vt:variant>
      <vt:variant>
        <vt:lpwstr>http://legislature.maine.gov/statutes/24-A/title24-Asec4242.html</vt:lpwstr>
      </vt:variant>
      <vt:variant>
        <vt:lpwstr/>
      </vt:variant>
      <vt:variant>
        <vt:i4>6422650</vt:i4>
      </vt:variant>
      <vt:variant>
        <vt:i4>411</vt:i4>
      </vt:variant>
      <vt:variant>
        <vt:i4>0</vt:i4>
      </vt:variant>
      <vt:variant>
        <vt:i4>5</vt:i4>
      </vt:variant>
      <vt:variant>
        <vt:lpwstr>http://legislature.maine.gov/statutes/24-A/title24-Asec4320-A.html</vt:lpwstr>
      </vt:variant>
      <vt:variant>
        <vt:lpwstr/>
      </vt:variant>
      <vt:variant>
        <vt:i4>2097272</vt:i4>
      </vt:variant>
      <vt:variant>
        <vt:i4>408</vt:i4>
      </vt:variant>
      <vt:variant>
        <vt:i4>0</vt:i4>
      </vt:variant>
      <vt:variant>
        <vt:i4>5</vt:i4>
      </vt:variant>
      <vt:variant>
        <vt:lpwstr>http://www.mainelegislature.org/legis/statutes/24-A/title24-Asec4306-A.html</vt:lpwstr>
      </vt:variant>
      <vt:variant>
        <vt:lpwstr/>
      </vt:variant>
      <vt:variant>
        <vt:i4>4653137</vt:i4>
      </vt:variant>
      <vt:variant>
        <vt:i4>405</vt:i4>
      </vt:variant>
      <vt:variant>
        <vt:i4>0</vt:i4>
      </vt:variant>
      <vt:variant>
        <vt:i4>5</vt:i4>
      </vt:variant>
      <vt:variant>
        <vt:lpwstr>http://www.mainelegislature.org/legis/statutes/24-A/title24-Asec4241.html</vt:lpwstr>
      </vt:variant>
      <vt:variant>
        <vt:lpwstr/>
      </vt:variant>
      <vt:variant>
        <vt:i4>4718610</vt:i4>
      </vt:variant>
      <vt:variant>
        <vt:i4>402</vt:i4>
      </vt:variant>
      <vt:variant>
        <vt:i4>0</vt:i4>
      </vt:variant>
      <vt:variant>
        <vt:i4>5</vt:i4>
      </vt:variant>
      <vt:variant>
        <vt:lpwstr>http://legislature.maine.gov/statutes/24-A/title24-Asec2832.html</vt:lpwstr>
      </vt:variant>
      <vt:variant>
        <vt:lpwstr/>
      </vt:variant>
      <vt:variant>
        <vt:i4>6422650</vt:i4>
      </vt:variant>
      <vt:variant>
        <vt:i4>399</vt:i4>
      </vt:variant>
      <vt:variant>
        <vt:i4>0</vt:i4>
      </vt:variant>
      <vt:variant>
        <vt:i4>5</vt:i4>
      </vt:variant>
      <vt:variant>
        <vt:lpwstr>http://legislature.maine.gov/statutes/24-A/title24-Asec4320-A.html</vt:lpwstr>
      </vt:variant>
      <vt:variant>
        <vt:lpwstr/>
      </vt:variant>
      <vt:variant>
        <vt:i4>2097275</vt:i4>
      </vt:variant>
      <vt:variant>
        <vt:i4>396</vt:i4>
      </vt:variant>
      <vt:variant>
        <vt:i4>0</vt:i4>
      </vt:variant>
      <vt:variant>
        <vt:i4>5</vt:i4>
      </vt:variant>
      <vt:variant>
        <vt:lpwstr>http://www.mainelegislature.org/legis/statutes/24-A/title24-Asec4234-B.html</vt:lpwstr>
      </vt:variant>
      <vt:variant>
        <vt:lpwstr/>
      </vt:variant>
      <vt:variant>
        <vt:i4>6422650</vt:i4>
      </vt:variant>
      <vt:variant>
        <vt:i4>393</vt:i4>
      </vt:variant>
      <vt:variant>
        <vt:i4>0</vt:i4>
      </vt:variant>
      <vt:variant>
        <vt:i4>5</vt:i4>
      </vt:variant>
      <vt:variant>
        <vt:lpwstr>http://legislature.maine.gov/statutes/24-A/title24-Asec4320-A.html</vt:lpwstr>
      </vt:variant>
      <vt:variant>
        <vt:lpwstr/>
      </vt:variant>
      <vt:variant>
        <vt:i4>2097275</vt:i4>
      </vt:variant>
      <vt:variant>
        <vt:i4>390</vt:i4>
      </vt:variant>
      <vt:variant>
        <vt:i4>0</vt:i4>
      </vt:variant>
      <vt:variant>
        <vt:i4>5</vt:i4>
      </vt:variant>
      <vt:variant>
        <vt:lpwstr>http://www.mainelegislature.org/legis/statutes/24-A/title24-Asec4237-A.html</vt:lpwstr>
      </vt:variant>
      <vt:variant>
        <vt:lpwstr/>
      </vt:variant>
      <vt:variant>
        <vt:i4>4980765</vt:i4>
      </vt:variant>
      <vt:variant>
        <vt:i4>387</vt:i4>
      </vt:variant>
      <vt:variant>
        <vt:i4>0</vt:i4>
      </vt:variant>
      <vt:variant>
        <vt:i4>5</vt:i4>
      </vt:variant>
      <vt:variant>
        <vt:lpwstr>http://legislature.maine.gov/statutes/24-A/title24-Asec4316.html</vt:lpwstr>
      </vt:variant>
      <vt:variant>
        <vt:lpwstr/>
      </vt:variant>
      <vt:variant>
        <vt:i4>6422650</vt:i4>
      </vt:variant>
      <vt:variant>
        <vt:i4>384</vt:i4>
      </vt:variant>
      <vt:variant>
        <vt:i4>0</vt:i4>
      </vt:variant>
      <vt:variant>
        <vt:i4>5</vt:i4>
      </vt:variant>
      <vt:variant>
        <vt:lpwstr>http://legislature.maine.gov/statutes/24-A/title24-Asec4320-A.html</vt:lpwstr>
      </vt:variant>
      <vt:variant>
        <vt:lpwstr/>
      </vt:variant>
      <vt:variant>
        <vt:i4>4325457</vt:i4>
      </vt:variant>
      <vt:variant>
        <vt:i4>381</vt:i4>
      </vt:variant>
      <vt:variant>
        <vt:i4>0</vt:i4>
      </vt:variant>
      <vt:variant>
        <vt:i4>5</vt:i4>
      </vt:variant>
      <vt:variant>
        <vt:lpwstr>http://www.mainelegislature.org/legis/statutes/24-A/title24-Asec4244.html</vt:lpwstr>
      </vt:variant>
      <vt:variant>
        <vt:lpwstr/>
      </vt:variant>
      <vt:variant>
        <vt:i4>6422650</vt:i4>
      </vt:variant>
      <vt:variant>
        <vt:i4>378</vt:i4>
      </vt:variant>
      <vt:variant>
        <vt:i4>0</vt:i4>
      </vt:variant>
      <vt:variant>
        <vt:i4>5</vt:i4>
      </vt:variant>
      <vt:variant>
        <vt:lpwstr>http://legislature.maine.gov/statutes/24-A/title24-Asec4320-A.html</vt:lpwstr>
      </vt:variant>
      <vt:variant>
        <vt:lpwstr/>
      </vt:variant>
      <vt:variant>
        <vt:i4>3014778</vt:i4>
      </vt:variant>
      <vt:variant>
        <vt:i4>375</vt:i4>
      </vt:variant>
      <vt:variant>
        <vt:i4>0</vt:i4>
      </vt:variant>
      <vt:variant>
        <vt:i4>5</vt:i4>
      </vt:variant>
      <vt:variant>
        <vt:lpwstr>http://www.mainelegislature.org/legis/statutes/24-A/title24-Asec4320-I.html</vt:lpwstr>
      </vt:variant>
      <vt:variant>
        <vt:lpwstr/>
      </vt:variant>
      <vt:variant>
        <vt:i4>4587600</vt:i4>
      </vt:variant>
      <vt:variant>
        <vt:i4>372</vt:i4>
      </vt:variant>
      <vt:variant>
        <vt:i4>0</vt:i4>
      </vt:variant>
      <vt:variant>
        <vt:i4>5</vt:i4>
      </vt:variant>
      <vt:variant>
        <vt:lpwstr>http://www.mainelegislature.org/legis/statutes/24-A/title24-Asec4250.html</vt:lpwstr>
      </vt:variant>
      <vt:variant>
        <vt:lpwstr/>
      </vt:variant>
      <vt:variant>
        <vt:i4>5177370</vt:i4>
      </vt:variant>
      <vt:variant>
        <vt:i4>369</vt:i4>
      </vt:variant>
      <vt:variant>
        <vt:i4>0</vt:i4>
      </vt:variant>
      <vt:variant>
        <vt:i4>5</vt:i4>
      </vt:variant>
      <vt:variant>
        <vt:lpwstr>http://legislature.maine.gov/statutes/24-A/title24-Asec2745.html</vt:lpwstr>
      </vt:variant>
      <vt:variant>
        <vt:lpwstr/>
      </vt:variant>
      <vt:variant>
        <vt:i4>4718615</vt:i4>
      </vt:variant>
      <vt:variant>
        <vt:i4>366</vt:i4>
      </vt:variant>
      <vt:variant>
        <vt:i4>0</vt:i4>
      </vt:variant>
      <vt:variant>
        <vt:i4>5</vt:i4>
      </vt:variant>
      <vt:variant>
        <vt:lpwstr>http://legislature.maine.gov/statutes/24-A/title24-Asec2837.html</vt:lpwstr>
      </vt:variant>
      <vt:variant>
        <vt:lpwstr/>
      </vt:variant>
      <vt:variant>
        <vt:i4>5177431</vt:i4>
      </vt:variant>
      <vt:variant>
        <vt:i4>363</vt:i4>
      </vt:variant>
      <vt:variant>
        <vt:i4>0</vt:i4>
      </vt:variant>
      <vt:variant>
        <vt:i4>5</vt:i4>
      </vt:variant>
      <vt:variant>
        <vt:lpwstr>http://www.mainelegislature.org/legis/statutes/24-A/title24-Asec4229.html</vt:lpwstr>
      </vt:variant>
      <vt:variant>
        <vt:lpwstr/>
      </vt:variant>
      <vt:variant>
        <vt:i4>4980767</vt:i4>
      </vt:variant>
      <vt:variant>
        <vt:i4>360</vt:i4>
      </vt:variant>
      <vt:variant>
        <vt:i4>0</vt:i4>
      </vt:variant>
      <vt:variant>
        <vt:i4>5</vt:i4>
      </vt:variant>
      <vt:variant>
        <vt:lpwstr>http://legislature.maine.gov/statutes/24-A/title24-Asec4314.html</vt:lpwstr>
      </vt:variant>
      <vt:variant>
        <vt:lpwstr/>
      </vt:variant>
      <vt:variant>
        <vt:i4>2293882</vt:i4>
      </vt:variant>
      <vt:variant>
        <vt:i4>357</vt:i4>
      </vt:variant>
      <vt:variant>
        <vt:i4>0</vt:i4>
      </vt:variant>
      <vt:variant>
        <vt:i4>5</vt:i4>
      </vt:variant>
      <vt:variant>
        <vt:lpwstr>http://www.mainelegislature.org/legis/statutes/24-A/title24-Asec4320-D.html</vt:lpwstr>
      </vt:variant>
      <vt:variant>
        <vt:lpwstr/>
      </vt:variant>
      <vt:variant>
        <vt:i4>2359418</vt:i4>
      </vt:variant>
      <vt:variant>
        <vt:i4>354</vt:i4>
      </vt:variant>
      <vt:variant>
        <vt:i4>0</vt:i4>
      </vt:variant>
      <vt:variant>
        <vt:i4>5</vt:i4>
      </vt:variant>
      <vt:variant>
        <vt:lpwstr>http://www.mainelegislature.org/legis/statutes/24-A/title24-Asec4320-C.html</vt:lpwstr>
      </vt:variant>
      <vt:variant>
        <vt:lpwstr/>
      </vt:variant>
      <vt:variant>
        <vt:i4>6422650</vt:i4>
      </vt:variant>
      <vt:variant>
        <vt:i4>351</vt:i4>
      </vt:variant>
      <vt:variant>
        <vt:i4>0</vt:i4>
      </vt:variant>
      <vt:variant>
        <vt:i4>5</vt:i4>
      </vt:variant>
      <vt:variant>
        <vt:lpwstr>http://legislature.maine.gov/statutes/24-A/title24-Asec4320-A.html</vt:lpwstr>
      </vt:variant>
      <vt:variant>
        <vt:lpwstr/>
      </vt:variant>
      <vt:variant>
        <vt:i4>4718622</vt:i4>
      </vt:variant>
      <vt:variant>
        <vt:i4>348</vt:i4>
      </vt:variant>
      <vt:variant>
        <vt:i4>0</vt:i4>
      </vt:variant>
      <vt:variant>
        <vt:i4>5</vt:i4>
      </vt:variant>
      <vt:variant>
        <vt:lpwstr>http://legislature.maine.gov/statutes/24-A/title24-Asec4254.html</vt:lpwstr>
      </vt:variant>
      <vt:variant>
        <vt:lpwstr/>
      </vt:variant>
      <vt:variant>
        <vt:i4>4653140</vt:i4>
      </vt:variant>
      <vt:variant>
        <vt:i4>345</vt:i4>
      </vt:variant>
      <vt:variant>
        <vt:i4>0</vt:i4>
      </vt:variant>
      <vt:variant>
        <vt:i4>5</vt:i4>
      </vt:variant>
      <vt:variant>
        <vt:lpwstr>http://www.mainelegislature.org/legis/statutes/24-A/title24-Asec4310.html</vt:lpwstr>
      </vt:variant>
      <vt:variant>
        <vt:lpwstr/>
      </vt:variant>
      <vt:variant>
        <vt:i4>5111836</vt:i4>
      </vt:variant>
      <vt:variant>
        <vt:i4>342</vt:i4>
      </vt:variant>
      <vt:variant>
        <vt:i4>0</vt:i4>
      </vt:variant>
      <vt:variant>
        <vt:i4>5</vt:i4>
      </vt:variant>
      <vt:variant>
        <vt:lpwstr>http://legislature.maine.gov/statutes/24-A/title24-Asec4236.html</vt:lpwstr>
      </vt:variant>
      <vt:variant>
        <vt:lpwstr/>
      </vt:variant>
      <vt:variant>
        <vt:i4>4718616</vt:i4>
      </vt:variant>
      <vt:variant>
        <vt:i4>339</vt:i4>
      </vt:variant>
      <vt:variant>
        <vt:i4>0</vt:i4>
      </vt:variant>
      <vt:variant>
        <vt:i4>5</vt:i4>
      </vt:variant>
      <vt:variant>
        <vt:lpwstr>http://legislature.maine.gov/statutes/24-A/title24-Asec4252.html</vt:lpwstr>
      </vt:variant>
      <vt:variant>
        <vt:lpwstr/>
      </vt:variant>
      <vt:variant>
        <vt:i4>4259926</vt:i4>
      </vt:variant>
      <vt:variant>
        <vt:i4>336</vt:i4>
      </vt:variant>
      <vt:variant>
        <vt:i4>0</vt:i4>
      </vt:variant>
      <vt:variant>
        <vt:i4>5</vt:i4>
      </vt:variant>
      <vt:variant>
        <vt:lpwstr>http://www.mainelegislature.org/legis/statutes/24-A/title24-Asec4237.html</vt:lpwstr>
      </vt:variant>
      <vt:variant>
        <vt:lpwstr/>
      </vt:variant>
      <vt:variant>
        <vt:i4>2621565</vt:i4>
      </vt:variant>
      <vt:variant>
        <vt:i4>333</vt:i4>
      </vt:variant>
      <vt:variant>
        <vt:i4>0</vt:i4>
      </vt:variant>
      <vt:variant>
        <vt:i4>5</vt:i4>
      </vt:variant>
      <vt:variant>
        <vt:lpwstr>http://www.mainelegislature.org/legis/statutes/24-A/title24-Asec2837-C.html</vt:lpwstr>
      </vt:variant>
      <vt:variant>
        <vt:lpwstr/>
      </vt:variant>
      <vt:variant>
        <vt:i4>4653136</vt:i4>
      </vt:variant>
      <vt:variant>
        <vt:i4>330</vt:i4>
      </vt:variant>
      <vt:variant>
        <vt:i4>0</vt:i4>
      </vt:variant>
      <vt:variant>
        <vt:i4>5</vt:i4>
      </vt:variant>
      <vt:variant>
        <vt:lpwstr>http://www.mainelegislature.org/legis/statutes/24-A/title24-Asec4251.html</vt:lpwstr>
      </vt:variant>
      <vt:variant>
        <vt:lpwstr/>
      </vt:variant>
      <vt:variant>
        <vt:i4>4718613</vt:i4>
      </vt:variant>
      <vt:variant>
        <vt:i4>327</vt:i4>
      </vt:variant>
      <vt:variant>
        <vt:i4>0</vt:i4>
      </vt:variant>
      <vt:variant>
        <vt:i4>5</vt:i4>
      </vt:variant>
      <vt:variant>
        <vt:lpwstr>http://legislature.maine.gov/statutes/24-A/title24-Asec2835.html</vt:lpwstr>
      </vt:variant>
      <vt:variant>
        <vt:lpwstr/>
      </vt:variant>
      <vt:variant>
        <vt:i4>4784156</vt:i4>
      </vt:variant>
      <vt:variant>
        <vt:i4>324</vt:i4>
      </vt:variant>
      <vt:variant>
        <vt:i4>0</vt:i4>
      </vt:variant>
      <vt:variant>
        <vt:i4>5</vt:i4>
      </vt:variant>
      <vt:variant>
        <vt:lpwstr>http://legislature.maine.gov/statutes/24-A/title24-Asec4246.html</vt:lpwstr>
      </vt:variant>
      <vt:variant>
        <vt:lpwstr/>
      </vt:variant>
      <vt:variant>
        <vt:i4>4718613</vt:i4>
      </vt:variant>
      <vt:variant>
        <vt:i4>321</vt:i4>
      </vt:variant>
      <vt:variant>
        <vt:i4>0</vt:i4>
      </vt:variant>
      <vt:variant>
        <vt:i4>5</vt:i4>
      </vt:variant>
      <vt:variant>
        <vt:lpwstr>http://legislature.maine.gov/statutes/24-A/title24-Asec2835.html</vt:lpwstr>
      </vt:variant>
      <vt:variant>
        <vt:lpwstr/>
      </vt:variant>
      <vt:variant>
        <vt:i4>6357112</vt:i4>
      </vt:variant>
      <vt:variant>
        <vt:i4>318</vt:i4>
      </vt:variant>
      <vt:variant>
        <vt:i4>0</vt:i4>
      </vt:variant>
      <vt:variant>
        <vt:i4>5</vt:i4>
      </vt:variant>
      <vt:variant>
        <vt:lpwstr>http://legislature.maine.gov/statutes/24-A/title24-Asec2677-A.html</vt:lpwstr>
      </vt:variant>
      <vt:variant>
        <vt:lpwstr/>
      </vt:variant>
      <vt:variant>
        <vt:i4>5374017</vt:i4>
      </vt:variant>
      <vt:variant>
        <vt:i4>315</vt:i4>
      </vt:variant>
      <vt:variant>
        <vt:i4>0</vt:i4>
      </vt:variant>
      <vt:variant>
        <vt:i4>5</vt:i4>
      </vt:variant>
      <vt:variant>
        <vt:lpwstr>http://www.maine.gov/pfr/insurance/review_checklists/life_health.htm</vt:lpwstr>
      </vt:variant>
      <vt:variant>
        <vt:lpwstr/>
      </vt:variant>
      <vt:variant>
        <vt:i4>6488191</vt:i4>
      </vt:variant>
      <vt:variant>
        <vt:i4>312</vt:i4>
      </vt:variant>
      <vt:variant>
        <vt:i4>0</vt:i4>
      </vt:variant>
      <vt:variant>
        <vt:i4>5</vt:i4>
      </vt:variant>
      <vt:variant>
        <vt:lpwstr>http://legislature.maine.gov/statutes/24-A/title24-Asec4234-A.html</vt:lpwstr>
      </vt:variant>
      <vt:variant>
        <vt:lpwstr/>
      </vt:variant>
      <vt:variant>
        <vt:i4>1179729</vt:i4>
      </vt:variant>
      <vt:variant>
        <vt:i4>309</vt:i4>
      </vt:variant>
      <vt:variant>
        <vt:i4>0</vt:i4>
      </vt:variant>
      <vt:variant>
        <vt:i4>5</vt:i4>
      </vt:variant>
      <vt:variant>
        <vt:lpwstr>http://www.maine.gov/sos/cec/rules/02/031/031c360.doc</vt:lpwstr>
      </vt:variant>
      <vt:variant>
        <vt:lpwstr/>
      </vt:variant>
      <vt:variant>
        <vt:i4>1114202</vt:i4>
      </vt:variant>
      <vt:variant>
        <vt:i4>306</vt:i4>
      </vt:variant>
      <vt:variant>
        <vt:i4>0</vt:i4>
      </vt:variant>
      <vt:variant>
        <vt:i4>5</vt:i4>
      </vt:variant>
      <vt:variant>
        <vt:lpwstr>http://www.maine.gov/sos/cec/rules/02/031/031c850.doc</vt:lpwstr>
      </vt:variant>
      <vt:variant>
        <vt:lpwstr/>
      </vt:variant>
      <vt:variant>
        <vt:i4>4456533</vt:i4>
      </vt:variant>
      <vt:variant>
        <vt:i4>303</vt:i4>
      </vt:variant>
      <vt:variant>
        <vt:i4>0</vt:i4>
      </vt:variant>
      <vt:variant>
        <vt:i4>5</vt:i4>
      </vt:variant>
      <vt:variant>
        <vt:lpwstr>http://www.mainelegislature.org/legis/statutes/24-A/title24-Asec4303.html</vt:lpwstr>
      </vt:variant>
      <vt:variant>
        <vt:lpwstr/>
      </vt:variant>
      <vt:variant>
        <vt:i4>6357116</vt:i4>
      </vt:variant>
      <vt:variant>
        <vt:i4>300</vt:i4>
      </vt:variant>
      <vt:variant>
        <vt:i4>0</vt:i4>
      </vt:variant>
      <vt:variant>
        <vt:i4>5</vt:i4>
      </vt:variant>
      <vt:variant>
        <vt:lpwstr>http://legislature.maine.gov/statutes/24-A/title24-Asec2673-A.html</vt:lpwstr>
      </vt:variant>
      <vt:variant>
        <vt:lpwstr/>
      </vt:variant>
      <vt:variant>
        <vt:i4>4718621</vt:i4>
      </vt:variant>
      <vt:variant>
        <vt:i4>297</vt:i4>
      </vt:variant>
      <vt:variant>
        <vt:i4>0</vt:i4>
      </vt:variant>
      <vt:variant>
        <vt:i4>5</vt:i4>
      </vt:variant>
      <vt:variant>
        <vt:lpwstr>http://legislature.maine.gov/statutes/24-A/title24-Asec4257.html</vt:lpwstr>
      </vt:variant>
      <vt:variant>
        <vt:lpwstr/>
      </vt:variant>
      <vt:variant>
        <vt:i4>1114202</vt:i4>
      </vt:variant>
      <vt:variant>
        <vt:i4>294</vt:i4>
      </vt:variant>
      <vt:variant>
        <vt:i4>0</vt:i4>
      </vt:variant>
      <vt:variant>
        <vt:i4>5</vt:i4>
      </vt:variant>
      <vt:variant>
        <vt:lpwstr>http://www.maine.gov/sos/cec/rules/02/031/031c850.doc</vt:lpwstr>
      </vt:variant>
      <vt:variant>
        <vt:lpwstr/>
      </vt:variant>
      <vt:variant>
        <vt:i4>4653139</vt:i4>
      </vt:variant>
      <vt:variant>
        <vt:i4>291</vt:i4>
      </vt:variant>
      <vt:variant>
        <vt:i4>0</vt:i4>
      </vt:variant>
      <vt:variant>
        <vt:i4>5</vt:i4>
      </vt:variant>
      <vt:variant>
        <vt:lpwstr>http://www.mainelegislature.org/legis/statutes/32/title32sec2102.html</vt:lpwstr>
      </vt:variant>
      <vt:variant>
        <vt:lpwstr/>
      </vt:variant>
      <vt:variant>
        <vt:i4>4259925</vt:i4>
      </vt:variant>
      <vt:variant>
        <vt:i4>288</vt:i4>
      </vt:variant>
      <vt:variant>
        <vt:i4>0</vt:i4>
      </vt:variant>
      <vt:variant>
        <vt:i4>5</vt:i4>
      </vt:variant>
      <vt:variant>
        <vt:lpwstr>http://www.mainelegislature.org/legis/statutes/24-A/title24-Asec4306.html</vt:lpwstr>
      </vt:variant>
      <vt:variant>
        <vt:lpwstr/>
      </vt:variant>
      <vt:variant>
        <vt:i4>4718619</vt:i4>
      </vt:variant>
      <vt:variant>
        <vt:i4>285</vt:i4>
      </vt:variant>
      <vt:variant>
        <vt:i4>0</vt:i4>
      </vt:variant>
      <vt:variant>
        <vt:i4>5</vt:i4>
      </vt:variant>
      <vt:variant>
        <vt:lpwstr>http://legislature.maine.gov/statutes/24-A/title24-Asec2437.html</vt:lpwstr>
      </vt:variant>
      <vt:variant>
        <vt:lpwstr/>
      </vt:variant>
      <vt:variant>
        <vt:i4>2293883</vt:i4>
      </vt:variant>
      <vt:variant>
        <vt:i4>282</vt:i4>
      </vt:variant>
      <vt:variant>
        <vt:i4>0</vt:i4>
      </vt:variant>
      <vt:variant>
        <vt:i4>5</vt:i4>
      </vt:variant>
      <vt:variant>
        <vt:lpwstr>http://www.mainelegislature.org/legis/statutes/24-A/title24-Asec4234-A.html</vt:lpwstr>
      </vt:variant>
      <vt:variant>
        <vt:lpwstr/>
      </vt:variant>
      <vt:variant>
        <vt:i4>5111836</vt:i4>
      </vt:variant>
      <vt:variant>
        <vt:i4>279</vt:i4>
      </vt:variant>
      <vt:variant>
        <vt:i4>0</vt:i4>
      </vt:variant>
      <vt:variant>
        <vt:i4>5</vt:i4>
      </vt:variant>
      <vt:variant>
        <vt:lpwstr>http://legislature.maine.gov/statutes/24-A/title24-Asec4236.html</vt:lpwstr>
      </vt:variant>
      <vt:variant>
        <vt:lpwstr/>
      </vt:variant>
      <vt:variant>
        <vt:i4>4784146</vt:i4>
      </vt:variant>
      <vt:variant>
        <vt:i4>276</vt:i4>
      </vt:variant>
      <vt:variant>
        <vt:i4>0</vt:i4>
      </vt:variant>
      <vt:variant>
        <vt:i4>5</vt:i4>
      </vt:variant>
      <vt:variant>
        <vt:lpwstr>http://legislature.maine.gov/statutes/24-A/title24-Asec4248.html</vt:lpwstr>
      </vt:variant>
      <vt:variant>
        <vt:lpwstr/>
      </vt:variant>
      <vt:variant>
        <vt:i4>6619253</vt:i4>
      </vt:variant>
      <vt:variant>
        <vt:i4>273</vt:i4>
      </vt:variant>
      <vt:variant>
        <vt:i4>0</vt:i4>
      </vt:variant>
      <vt:variant>
        <vt:i4>5</vt:i4>
      </vt:variant>
      <vt:variant>
        <vt:lpwstr>http://legislature.maine.gov/statutes/24-A/title24-Asec2837-B.html</vt:lpwstr>
      </vt:variant>
      <vt:variant>
        <vt:lpwstr/>
      </vt:variant>
      <vt:variant>
        <vt:i4>1114202</vt:i4>
      </vt:variant>
      <vt:variant>
        <vt:i4>270</vt:i4>
      </vt:variant>
      <vt:variant>
        <vt:i4>0</vt:i4>
      </vt:variant>
      <vt:variant>
        <vt:i4>5</vt:i4>
      </vt:variant>
      <vt:variant>
        <vt:lpwstr>http://www.maine.gov/sos/cec/rules/02/031/031c850.doc</vt:lpwstr>
      </vt:variant>
      <vt:variant>
        <vt:lpwstr/>
      </vt:variant>
      <vt:variant>
        <vt:i4>5046296</vt:i4>
      </vt:variant>
      <vt:variant>
        <vt:i4>267</vt:i4>
      </vt:variant>
      <vt:variant>
        <vt:i4>0</vt:i4>
      </vt:variant>
      <vt:variant>
        <vt:i4>5</vt:i4>
      </vt:variant>
      <vt:variant>
        <vt:lpwstr>http://legislature.maine.gov/statutes/24-A/title24-Asec4303.html</vt:lpwstr>
      </vt:variant>
      <vt:variant>
        <vt:lpwstr/>
      </vt:variant>
      <vt:variant>
        <vt:i4>4522068</vt:i4>
      </vt:variant>
      <vt:variant>
        <vt:i4>264</vt:i4>
      </vt:variant>
      <vt:variant>
        <vt:i4>0</vt:i4>
      </vt:variant>
      <vt:variant>
        <vt:i4>5</vt:i4>
      </vt:variant>
      <vt:variant>
        <vt:lpwstr>http://www.mainelegislature.org/legis/statutes/24-A/title24-asec4312.html</vt:lpwstr>
      </vt:variant>
      <vt:variant>
        <vt:lpwstr/>
      </vt:variant>
      <vt:variant>
        <vt:i4>1114202</vt:i4>
      </vt:variant>
      <vt:variant>
        <vt:i4>261</vt:i4>
      </vt:variant>
      <vt:variant>
        <vt:i4>0</vt:i4>
      </vt:variant>
      <vt:variant>
        <vt:i4>5</vt:i4>
      </vt:variant>
      <vt:variant>
        <vt:lpwstr>http://www.maine.gov/sos/cec/rules/02/031/031c850.doc</vt:lpwstr>
      </vt:variant>
      <vt:variant>
        <vt:lpwstr/>
      </vt:variant>
      <vt:variant>
        <vt:i4>4456533</vt:i4>
      </vt:variant>
      <vt:variant>
        <vt:i4>258</vt:i4>
      </vt:variant>
      <vt:variant>
        <vt:i4>0</vt:i4>
      </vt:variant>
      <vt:variant>
        <vt:i4>5</vt:i4>
      </vt:variant>
      <vt:variant>
        <vt:lpwstr>http://www.mainelegislature.org/legis/statutes/24-A/title24-Asec4303.html</vt:lpwstr>
      </vt:variant>
      <vt:variant>
        <vt:lpwstr/>
      </vt:variant>
      <vt:variant>
        <vt:i4>1114202</vt:i4>
      </vt:variant>
      <vt:variant>
        <vt:i4>255</vt:i4>
      </vt:variant>
      <vt:variant>
        <vt:i4>0</vt:i4>
      </vt:variant>
      <vt:variant>
        <vt:i4>5</vt:i4>
      </vt:variant>
      <vt:variant>
        <vt:lpwstr>http://www.maine.gov/sos/cec/rules/02/031/031c850.doc</vt:lpwstr>
      </vt:variant>
      <vt:variant>
        <vt:lpwstr/>
      </vt:variant>
      <vt:variant>
        <vt:i4>4522068</vt:i4>
      </vt:variant>
      <vt:variant>
        <vt:i4>252</vt:i4>
      </vt:variant>
      <vt:variant>
        <vt:i4>0</vt:i4>
      </vt:variant>
      <vt:variant>
        <vt:i4>5</vt:i4>
      </vt:variant>
      <vt:variant>
        <vt:lpwstr>http://www.mainelegislature.org/legis/statutes/24-A/title24-Asec4312.html</vt:lpwstr>
      </vt:variant>
      <vt:variant>
        <vt:lpwstr/>
      </vt:variant>
      <vt:variant>
        <vt:i4>2621553</vt:i4>
      </vt:variant>
      <vt:variant>
        <vt:i4>249</vt:i4>
      </vt:variant>
      <vt:variant>
        <vt:i4>0</vt:i4>
      </vt:variant>
      <vt:variant>
        <vt:i4>5</vt:i4>
      </vt:variant>
      <vt:variant>
        <vt:lpwstr>http://www.maine.gov/pfr/insurance/legal/bulletins/pdf/397.pdf</vt:lpwstr>
      </vt:variant>
      <vt:variant>
        <vt:lpwstr/>
      </vt:variant>
      <vt:variant>
        <vt:i4>4456533</vt:i4>
      </vt:variant>
      <vt:variant>
        <vt:i4>246</vt:i4>
      </vt:variant>
      <vt:variant>
        <vt:i4>0</vt:i4>
      </vt:variant>
      <vt:variant>
        <vt:i4>5</vt:i4>
      </vt:variant>
      <vt:variant>
        <vt:lpwstr>http://www.mainelegislature.org/legis/statutes/24-A/title24-Asec4303.html</vt:lpwstr>
      </vt:variant>
      <vt:variant>
        <vt:lpwstr/>
      </vt:variant>
      <vt:variant>
        <vt:i4>4390997</vt:i4>
      </vt:variant>
      <vt:variant>
        <vt:i4>243</vt:i4>
      </vt:variant>
      <vt:variant>
        <vt:i4>0</vt:i4>
      </vt:variant>
      <vt:variant>
        <vt:i4>5</vt:i4>
      </vt:variant>
      <vt:variant>
        <vt:lpwstr>http://www.mainelegislature.org/legis/statutes/24-A/title24-Asec4304.html</vt:lpwstr>
      </vt:variant>
      <vt:variant>
        <vt:lpwstr/>
      </vt:variant>
      <vt:variant>
        <vt:i4>5046296</vt:i4>
      </vt:variant>
      <vt:variant>
        <vt:i4>240</vt:i4>
      </vt:variant>
      <vt:variant>
        <vt:i4>0</vt:i4>
      </vt:variant>
      <vt:variant>
        <vt:i4>5</vt:i4>
      </vt:variant>
      <vt:variant>
        <vt:lpwstr>http://legislature.maine.gov/statutes/24-A/title24-Asec4303.html</vt:lpwstr>
      </vt:variant>
      <vt:variant>
        <vt:lpwstr/>
      </vt:variant>
      <vt:variant>
        <vt:i4>5046296</vt:i4>
      </vt:variant>
      <vt:variant>
        <vt:i4>237</vt:i4>
      </vt:variant>
      <vt:variant>
        <vt:i4>0</vt:i4>
      </vt:variant>
      <vt:variant>
        <vt:i4>5</vt:i4>
      </vt:variant>
      <vt:variant>
        <vt:lpwstr>http://legislature.maine.gov/statutes/24-A/title24-Asec4303.html</vt:lpwstr>
      </vt:variant>
      <vt:variant>
        <vt:lpwstr/>
      </vt:variant>
      <vt:variant>
        <vt:i4>5046296</vt:i4>
      </vt:variant>
      <vt:variant>
        <vt:i4>234</vt:i4>
      </vt:variant>
      <vt:variant>
        <vt:i4>0</vt:i4>
      </vt:variant>
      <vt:variant>
        <vt:i4>5</vt:i4>
      </vt:variant>
      <vt:variant>
        <vt:lpwstr>http://legislature.maine.gov/statutes/24-A/title24-Asec4303.html</vt:lpwstr>
      </vt:variant>
      <vt:variant>
        <vt:lpwstr/>
      </vt:variant>
      <vt:variant>
        <vt:i4>4325461</vt:i4>
      </vt:variant>
      <vt:variant>
        <vt:i4>231</vt:i4>
      </vt:variant>
      <vt:variant>
        <vt:i4>0</vt:i4>
      </vt:variant>
      <vt:variant>
        <vt:i4>5</vt:i4>
      </vt:variant>
      <vt:variant>
        <vt:lpwstr>http://www.mainelegislature.org/legis/statutes/24-A/title24-Asec4204.html</vt:lpwstr>
      </vt:variant>
      <vt:variant>
        <vt:lpwstr/>
      </vt:variant>
      <vt:variant>
        <vt:i4>6422643</vt:i4>
      </vt:variant>
      <vt:variant>
        <vt:i4>228</vt:i4>
      </vt:variant>
      <vt:variant>
        <vt:i4>0</vt:i4>
      </vt:variant>
      <vt:variant>
        <vt:i4>5</vt:i4>
      </vt:variant>
      <vt:variant>
        <vt:lpwstr>http://legislature.maine.gov/statutes/24-A/title24-Asec2847-D.html</vt:lpwstr>
      </vt:variant>
      <vt:variant>
        <vt:lpwstr/>
      </vt:variant>
      <vt:variant>
        <vt:i4>4587600</vt:i4>
      </vt:variant>
      <vt:variant>
        <vt:i4>225</vt:i4>
      </vt:variant>
      <vt:variant>
        <vt:i4>0</vt:i4>
      </vt:variant>
      <vt:variant>
        <vt:i4>5</vt:i4>
      </vt:variant>
      <vt:variant>
        <vt:lpwstr>http://www.mainelegislature.org/legis/statutes/24-A/title24-Asec2436.html</vt:lpwstr>
      </vt:variant>
      <vt:variant>
        <vt:lpwstr/>
      </vt:variant>
      <vt:variant>
        <vt:i4>1900626</vt:i4>
      </vt:variant>
      <vt:variant>
        <vt:i4>222</vt:i4>
      </vt:variant>
      <vt:variant>
        <vt:i4>0</vt:i4>
      </vt:variant>
      <vt:variant>
        <vt:i4>5</vt:i4>
      </vt:variant>
      <vt:variant>
        <vt:lpwstr>http://www.maine.gov/sos/cec/rules/02/031/031c191.doc</vt:lpwstr>
      </vt:variant>
      <vt:variant>
        <vt:lpwstr/>
      </vt:variant>
      <vt:variant>
        <vt:i4>4259925</vt:i4>
      </vt:variant>
      <vt:variant>
        <vt:i4>219</vt:i4>
      </vt:variant>
      <vt:variant>
        <vt:i4>0</vt:i4>
      </vt:variant>
      <vt:variant>
        <vt:i4>5</vt:i4>
      </vt:variant>
      <vt:variant>
        <vt:lpwstr>http://www.mainelegislature.org/legis/statutes/24-A/title24-Asec4207.html</vt:lpwstr>
      </vt:variant>
      <vt:variant>
        <vt:lpwstr/>
      </vt:variant>
      <vt:variant>
        <vt:i4>1900626</vt:i4>
      </vt:variant>
      <vt:variant>
        <vt:i4>216</vt:i4>
      </vt:variant>
      <vt:variant>
        <vt:i4>0</vt:i4>
      </vt:variant>
      <vt:variant>
        <vt:i4>5</vt:i4>
      </vt:variant>
      <vt:variant>
        <vt:lpwstr>http://www.maine.gov/sos/cec/rules/02/031/031c191.doc</vt:lpwstr>
      </vt:variant>
      <vt:variant>
        <vt:lpwstr/>
      </vt:variant>
      <vt:variant>
        <vt:i4>4784147</vt:i4>
      </vt:variant>
      <vt:variant>
        <vt:i4>213</vt:i4>
      </vt:variant>
      <vt:variant>
        <vt:i4>0</vt:i4>
      </vt:variant>
      <vt:variant>
        <vt:i4>5</vt:i4>
      </vt:variant>
      <vt:variant>
        <vt:lpwstr>http://legislature.maine.gov/statutes/24-A/title24-Asec2823.html</vt:lpwstr>
      </vt:variant>
      <vt:variant>
        <vt:lpwstr/>
      </vt:variant>
      <vt:variant>
        <vt:i4>4259925</vt:i4>
      </vt:variant>
      <vt:variant>
        <vt:i4>210</vt:i4>
      </vt:variant>
      <vt:variant>
        <vt:i4>0</vt:i4>
      </vt:variant>
      <vt:variant>
        <vt:i4>5</vt:i4>
      </vt:variant>
      <vt:variant>
        <vt:lpwstr>http://www.mainelegislature.org/legis/statutes/24-A/title24-Asec4207.html</vt:lpwstr>
      </vt:variant>
      <vt:variant>
        <vt:lpwstr/>
      </vt:variant>
      <vt:variant>
        <vt:i4>4784153</vt:i4>
      </vt:variant>
      <vt:variant>
        <vt:i4>207</vt:i4>
      </vt:variant>
      <vt:variant>
        <vt:i4>0</vt:i4>
      </vt:variant>
      <vt:variant>
        <vt:i4>5</vt:i4>
      </vt:variant>
      <vt:variant>
        <vt:lpwstr>http://legislature.maine.gov/statutes/24-A/title24-Asec4243.html</vt:lpwstr>
      </vt:variant>
      <vt:variant>
        <vt:lpwstr/>
      </vt:variant>
      <vt:variant>
        <vt:i4>5177371</vt:i4>
      </vt:variant>
      <vt:variant>
        <vt:i4>204</vt:i4>
      </vt:variant>
      <vt:variant>
        <vt:i4>0</vt:i4>
      </vt:variant>
      <vt:variant>
        <vt:i4>5</vt:i4>
      </vt:variant>
      <vt:variant>
        <vt:lpwstr>http://legislature.maine.gov/statutes/24-A/title24-Asec4320.html</vt:lpwstr>
      </vt:variant>
      <vt:variant>
        <vt:lpwstr/>
      </vt:variant>
      <vt:variant>
        <vt:i4>5177428</vt:i4>
      </vt:variant>
      <vt:variant>
        <vt:i4>201</vt:i4>
      </vt:variant>
      <vt:variant>
        <vt:i4>0</vt:i4>
      </vt:variant>
      <vt:variant>
        <vt:i4>5</vt:i4>
      </vt:variant>
      <vt:variant>
        <vt:lpwstr>http://www.mainelegislature.org/legis/statutes/24-A/title24-Asec4318.html</vt:lpwstr>
      </vt:variant>
      <vt:variant>
        <vt:lpwstr/>
      </vt:variant>
      <vt:variant>
        <vt:i4>4784149</vt:i4>
      </vt:variant>
      <vt:variant>
        <vt:i4>198</vt:i4>
      </vt:variant>
      <vt:variant>
        <vt:i4>0</vt:i4>
      </vt:variant>
      <vt:variant>
        <vt:i4>5</vt:i4>
      </vt:variant>
      <vt:variant>
        <vt:lpwstr>http://legislature.maine.gov/statutes/24-A/title24-Asec2825.html</vt:lpwstr>
      </vt:variant>
      <vt:variant>
        <vt:lpwstr/>
      </vt:variant>
      <vt:variant>
        <vt:i4>1900626</vt:i4>
      </vt:variant>
      <vt:variant>
        <vt:i4>195</vt:i4>
      </vt:variant>
      <vt:variant>
        <vt:i4>0</vt:i4>
      </vt:variant>
      <vt:variant>
        <vt:i4>5</vt:i4>
      </vt:variant>
      <vt:variant>
        <vt:lpwstr>http://www.maine.gov/sos/cec/rules/02/031/031c191.doc</vt:lpwstr>
      </vt:variant>
      <vt:variant>
        <vt:lpwstr/>
      </vt:variant>
      <vt:variant>
        <vt:i4>4259925</vt:i4>
      </vt:variant>
      <vt:variant>
        <vt:i4>192</vt:i4>
      </vt:variant>
      <vt:variant>
        <vt:i4>0</vt:i4>
      </vt:variant>
      <vt:variant>
        <vt:i4>5</vt:i4>
      </vt:variant>
      <vt:variant>
        <vt:lpwstr>http://www.mainelegislature.org/legis/statutes/24-A/title24-Asec4207.html</vt:lpwstr>
      </vt:variant>
      <vt:variant>
        <vt:lpwstr/>
      </vt:variant>
      <vt:variant>
        <vt:i4>2162815</vt:i4>
      </vt:variant>
      <vt:variant>
        <vt:i4>189</vt:i4>
      </vt:variant>
      <vt:variant>
        <vt:i4>0</vt:i4>
      </vt:variant>
      <vt:variant>
        <vt:i4>5</vt:i4>
      </vt:variant>
      <vt:variant>
        <vt:lpwstr>http://www.mainelegislature.org/legis/statutes/24-A/title24-Asec2713-A.html</vt:lpwstr>
      </vt:variant>
      <vt:variant>
        <vt:lpwstr/>
      </vt:variant>
      <vt:variant>
        <vt:i4>3014780</vt:i4>
      </vt:variant>
      <vt:variant>
        <vt:i4>186</vt:i4>
      </vt:variant>
      <vt:variant>
        <vt:i4>0</vt:i4>
      </vt:variant>
      <vt:variant>
        <vt:i4>5</vt:i4>
      </vt:variant>
      <vt:variant>
        <vt:lpwstr>http://www.mainelegislature.org/legis/statutes/24-A/title24-Asec2823-A.html</vt:lpwstr>
      </vt:variant>
      <vt:variant>
        <vt:lpwstr/>
      </vt:variant>
      <vt:variant>
        <vt:i4>4784150</vt:i4>
      </vt:variant>
      <vt:variant>
        <vt:i4>183</vt:i4>
      </vt:variant>
      <vt:variant>
        <vt:i4>0</vt:i4>
      </vt:variant>
      <vt:variant>
        <vt:i4>5</vt:i4>
      </vt:variant>
      <vt:variant>
        <vt:lpwstr>http://legislature.maine.gov/statutes/24-A/title24-Asec2826.html</vt:lpwstr>
      </vt:variant>
      <vt:variant>
        <vt:lpwstr/>
      </vt:variant>
      <vt:variant>
        <vt:i4>6422650</vt:i4>
      </vt:variant>
      <vt:variant>
        <vt:i4>180</vt:i4>
      </vt:variant>
      <vt:variant>
        <vt:i4>0</vt:i4>
      </vt:variant>
      <vt:variant>
        <vt:i4>5</vt:i4>
      </vt:variant>
      <vt:variant>
        <vt:lpwstr>http://legislature.maine.gov/statutes/24-A/title24-Asec4222-B.html</vt:lpwstr>
      </vt:variant>
      <vt:variant>
        <vt:lpwstr/>
      </vt:variant>
      <vt:variant>
        <vt:i4>4194395</vt:i4>
      </vt:variant>
      <vt:variant>
        <vt:i4>177</vt:i4>
      </vt:variant>
      <vt:variant>
        <vt:i4>0</vt:i4>
      </vt:variant>
      <vt:variant>
        <vt:i4>5</vt:i4>
      </vt:variant>
      <vt:variant>
        <vt:lpwstr>http://www.mainelegislature.org/legis/statutes/24-A/title24-Asec2185.html</vt:lpwstr>
      </vt:variant>
      <vt:variant>
        <vt:lpwstr/>
      </vt:variant>
      <vt:variant>
        <vt:i4>6553718</vt:i4>
      </vt:variant>
      <vt:variant>
        <vt:i4>174</vt:i4>
      </vt:variant>
      <vt:variant>
        <vt:i4>0</vt:i4>
      </vt:variant>
      <vt:variant>
        <vt:i4>5</vt:i4>
      </vt:variant>
      <vt:variant>
        <vt:lpwstr>http://legislature.maine.gov/statutes/24-A/title24-Asec2827-A.html</vt:lpwstr>
      </vt:variant>
      <vt:variant>
        <vt:lpwstr/>
      </vt:variant>
      <vt:variant>
        <vt:i4>6291580</vt:i4>
      </vt:variant>
      <vt:variant>
        <vt:i4>171</vt:i4>
      </vt:variant>
      <vt:variant>
        <vt:i4>0</vt:i4>
      </vt:variant>
      <vt:variant>
        <vt:i4>5</vt:i4>
      </vt:variant>
      <vt:variant>
        <vt:lpwstr>http://legislature.maine.gov/statutes/24-A/title24-Asec4207-A.html</vt:lpwstr>
      </vt:variant>
      <vt:variant>
        <vt:lpwstr/>
      </vt:variant>
      <vt:variant>
        <vt:i4>1900626</vt:i4>
      </vt:variant>
      <vt:variant>
        <vt:i4>168</vt:i4>
      </vt:variant>
      <vt:variant>
        <vt:i4>0</vt:i4>
      </vt:variant>
      <vt:variant>
        <vt:i4>5</vt:i4>
      </vt:variant>
      <vt:variant>
        <vt:lpwstr>http://www.maine.gov/sos/cec/rules/02/031/031c191.doc</vt:lpwstr>
      </vt:variant>
      <vt:variant>
        <vt:lpwstr/>
      </vt:variant>
      <vt:variant>
        <vt:i4>4259925</vt:i4>
      </vt:variant>
      <vt:variant>
        <vt:i4>165</vt:i4>
      </vt:variant>
      <vt:variant>
        <vt:i4>0</vt:i4>
      </vt:variant>
      <vt:variant>
        <vt:i4>5</vt:i4>
      </vt:variant>
      <vt:variant>
        <vt:lpwstr>http://www.mainelegislature.org/legis/statutes/24-A/title24-Asec4207.html</vt:lpwstr>
      </vt:variant>
      <vt:variant>
        <vt:lpwstr/>
      </vt:variant>
      <vt:variant>
        <vt:i4>2424954</vt:i4>
      </vt:variant>
      <vt:variant>
        <vt:i4>162</vt:i4>
      </vt:variant>
      <vt:variant>
        <vt:i4>0</vt:i4>
      </vt:variant>
      <vt:variant>
        <vt:i4>5</vt:i4>
      </vt:variant>
      <vt:variant>
        <vt:lpwstr>http://www.mainelegislature.org/legis/statutes/24-A/title24-Asec4320-B.html</vt:lpwstr>
      </vt:variant>
      <vt:variant>
        <vt:lpwstr/>
      </vt:variant>
      <vt:variant>
        <vt:i4>4784147</vt:i4>
      </vt:variant>
      <vt:variant>
        <vt:i4>159</vt:i4>
      </vt:variant>
      <vt:variant>
        <vt:i4>0</vt:i4>
      </vt:variant>
      <vt:variant>
        <vt:i4>5</vt:i4>
      </vt:variant>
      <vt:variant>
        <vt:lpwstr>http://legislature.maine.gov/statutes/24-A/title24-Asec4249.html</vt:lpwstr>
      </vt:variant>
      <vt:variant>
        <vt:lpwstr/>
      </vt:variant>
      <vt:variant>
        <vt:i4>6619254</vt:i4>
      </vt:variant>
      <vt:variant>
        <vt:i4>156</vt:i4>
      </vt:variant>
      <vt:variant>
        <vt:i4>0</vt:i4>
      </vt:variant>
      <vt:variant>
        <vt:i4>5</vt:i4>
      </vt:variant>
      <vt:variant>
        <vt:lpwstr>http://legislature.maine.gov/statutes/24-A/title24-Asec2834-B.html</vt:lpwstr>
      </vt:variant>
      <vt:variant>
        <vt:lpwstr/>
      </vt:variant>
      <vt:variant>
        <vt:i4>2490490</vt:i4>
      </vt:variant>
      <vt:variant>
        <vt:i4>153</vt:i4>
      </vt:variant>
      <vt:variant>
        <vt:i4>0</vt:i4>
      </vt:variant>
      <vt:variant>
        <vt:i4>5</vt:i4>
      </vt:variant>
      <vt:variant>
        <vt:lpwstr>http://www.mainelegislature.org/legis/statutes/24-A/title24-Asec4222-B.html</vt:lpwstr>
      </vt:variant>
      <vt:variant>
        <vt:lpwstr/>
      </vt:variant>
      <vt:variant>
        <vt:i4>4915225</vt:i4>
      </vt:variant>
      <vt:variant>
        <vt:i4>150</vt:i4>
      </vt:variant>
      <vt:variant>
        <vt:i4>0</vt:i4>
      </vt:variant>
      <vt:variant>
        <vt:i4>5</vt:i4>
      </vt:variant>
      <vt:variant>
        <vt:lpwstr>http://legislature.maine.gov/statutes/24-A/title24-Asec2809.html</vt:lpwstr>
      </vt:variant>
      <vt:variant>
        <vt:lpwstr/>
      </vt:variant>
      <vt:variant>
        <vt:i4>6488184</vt:i4>
      </vt:variant>
      <vt:variant>
        <vt:i4>147</vt:i4>
      </vt:variant>
      <vt:variant>
        <vt:i4>0</vt:i4>
      </vt:variant>
      <vt:variant>
        <vt:i4>5</vt:i4>
      </vt:variant>
      <vt:variant>
        <vt:lpwstr>http://legislature.maine.gov/statutes/24-A/title24-Asec4233-A.html</vt:lpwstr>
      </vt:variant>
      <vt:variant>
        <vt:lpwstr/>
      </vt:variant>
      <vt:variant>
        <vt:i4>5111888</vt:i4>
      </vt:variant>
      <vt:variant>
        <vt:i4>144</vt:i4>
      </vt:variant>
      <vt:variant>
        <vt:i4>0</vt:i4>
      </vt:variant>
      <vt:variant>
        <vt:i4>5</vt:i4>
      </vt:variant>
      <vt:variant>
        <vt:lpwstr>http://www.mainelegislature.org/legis/statutes/24-A/title24-Asec2832.html</vt:lpwstr>
      </vt:variant>
      <vt:variant>
        <vt:lpwstr/>
      </vt:variant>
      <vt:variant>
        <vt:i4>6488189</vt:i4>
      </vt:variant>
      <vt:variant>
        <vt:i4>141</vt:i4>
      </vt:variant>
      <vt:variant>
        <vt:i4>0</vt:i4>
      </vt:variant>
      <vt:variant>
        <vt:i4>5</vt:i4>
      </vt:variant>
      <vt:variant>
        <vt:lpwstr>http://legislature.maine.gov/statutes/24-A/title24-Asec4234-C.html</vt:lpwstr>
      </vt:variant>
      <vt:variant>
        <vt:lpwstr/>
      </vt:variant>
      <vt:variant>
        <vt:i4>4456529</vt:i4>
      </vt:variant>
      <vt:variant>
        <vt:i4>138</vt:i4>
      </vt:variant>
      <vt:variant>
        <vt:i4>0</vt:i4>
      </vt:variant>
      <vt:variant>
        <vt:i4>5</vt:i4>
      </vt:variant>
      <vt:variant>
        <vt:lpwstr>http://www.mainelegislature.org/legis/statutes/24-A/title24-Asec2828.html</vt:lpwstr>
      </vt:variant>
      <vt:variant>
        <vt:lpwstr/>
      </vt:variant>
      <vt:variant>
        <vt:i4>1835095</vt:i4>
      </vt:variant>
      <vt:variant>
        <vt:i4>135</vt:i4>
      </vt:variant>
      <vt:variant>
        <vt:i4>0</vt:i4>
      </vt:variant>
      <vt:variant>
        <vt:i4>5</vt:i4>
      </vt:variant>
      <vt:variant>
        <vt:lpwstr>http://www.maine.gov/sos/cec/rules/02/031/031c580.doc</vt:lpwstr>
      </vt:variant>
      <vt:variant>
        <vt:lpwstr/>
      </vt:variant>
      <vt:variant>
        <vt:i4>2621562</vt:i4>
      </vt:variant>
      <vt:variant>
        <vt:i4>132</vt:i4>
      </vt:variant>
      <vt:variant>
        <vt:i4>0</vt:i4>
      </vt:variant>
      <vt:variant>
        <vt:i4>5</vt:i4>
      </vt:variant>
      <vt:variant>
        <vt:lpwstr>http://www.mainelegislature.org/legis/statutes/24-A/title24-Asec2847-C.html</vt:lpwstr>
      </vt:variant>
      <vt:variant>
        <vt:lpwstr/>
      </vt:variant>
      <vt:variant>
        <vt:i4>2818084</vt:i4>
      </vt:variant>
      <vt:variant>
        <vt:i4>129</vt:i4>
      </vt:variant>
      <vt:variant>
        <vt:i4>0</vt:i4>
      </vt:variant>
      <vt:variant>
        <vt:i4>5</vt:i4>
      </vt:variant>
      <vt:variant>
        <vt:lpwstr>http://www.cms.gov/CCIIO/Resources/Forms-Reports-and-Other-Resources/index.html</vt:lpwstr>
      </vt:variant>
      <vt:variant>
        <vt:lpwstr/>
      </vt:variant>
      <vt:variant>
        <vt:i4>4456533</vt:i4>
      </vt:variant>
      <vt:variant>
        <vt:i4>126</vt:i4>
      </vt:variant>
      <vt:variant>
        <vt:i4>0</vt:i4>
      </vt:variant>
      <vt:variant>
        <vt:i4>5</vt:i4>
      </vt:variant>
      <vt:variant>
        <vt:lpwstr>http://www.mainelegislature.org/legis/statutes/24-A/title24-Asec4303.html</vt:lpwstr>
      </vt:variant>
      <vt:variant>
        <vt:lpwstr/>
      </vt:variant>
      <vt:variant>
        <vt:i4>4849688</vt:i4>
      </vt:variant>
      <vt:variant>
        <vt:i4>123</vt:i4>
      </vt:variant>
      <vt:variant>
        <vt:i4>0</vt:i4>
      </vt:variant>
      <vt:variant>
        <vt:i4>5</vt:i4>
      </vt:variant>
      <vt:variant>
        <vt:lpwstr>http://legislature.maine.gov/statutes/24-A/title24-Asec2818.html</vt:lpwstr>
      </vt:variant>
      <vt:variant>
        <vt:lpwstr/>
      </vt:variant>
      <vt:variant>
        <vt:i4>4784144</vt:i4>
      </vt:variant>
      <vt:variant>
        <vt:i4>120</vt:i4>
      </vt:variant>
      <vt:variant>
        <vt:i4>0</vt:i4>
      </vt:variant>
      <vt:variant>
        <vt:i4>5</vt:i4>
      </vt:variant>
      <vt:variant>
        <vt:lpwstr>http://legislature.maine.gov/statutes/24-A/title24-Asec2820.html</vt:lpwstr>
      </vt:variant>
      <vt:variant>
        <vt:lpwstr/>
      </vt:variant>
      <vt:variant>
        <vt:i4>1900626</vt:i4>
      </vt:variant>
      <vt:variant>
        <vt:i4>117</vt:i4>
      </vt:variant>
      <vt:variant>
        <vt:i4>0</vt:i4>
      </vt:variant>
      <vt:variant>
        <vt:i4>5</vt:i4>
      </vt:variant>
      <vt:variant>
        <vt:lpwstr>http://www.maine.gov/sos/cec/rules/02/031/031c191.doc</vt:lpwstr>
      </vt:variant>
      <vt:variant>
        <vt:lpwstr/>
      </vt:variant>
      <vt:variant>
        <vt:i4>4259925</vt:i4>
      </vt:variant>
      <vt:variant>
        <vt:i4>114</vt:i4>
      </vt:variant>
      <vt:variant>
        <vt:i4>0</vt:i4>
      </vt:variant>
      <vt:variant>
        <vt:i4>5</vt:i4>
      </vt:variant>
      <vt:variant>
        <vt:lpwstr>http://www.mainelegislature.org/legis/statutes/24-A/title24-Asec4207.html</vt:lpwstr>
      </vt:variant>
      <vt:variant>
        <vt:lpwstr/>
      </vt:variant>
      <vt:variant>
        <vt:i4>4522064</vt:i4>
      </vt:variant>
      <vt:variant>
        <vt:i4>111</vt:i4>
      </vt:variant>
      <vt:variant>
        <vt:i4>0</vt:i4>
      </vt:variant>
      <vt:variant>
        <vt:i4>5</vt:i4>
      </vt:variant>
      <vt:variant>
        <vt:lpwstr>http://www.mainelegislature.org/legis/statutes/24-A/title24-Asec2736.html</vt:lpwstr>
      </vt:variant>
      <vt:variant>
        <vt:lpwstr/>
      </vt:variant>
      <vt:variant>
        <vt:i4>2490494</vt:i4>
      </vt:variant>
      <vt:variant>
        <vt:i4>108</vt:i4>
      </vt:variant>
      <vt:variant>
        <vt:i4>0</vt:i4>
      </vt:variant>
      <vt:variant>
        <vt:i4>5</vt:i4>
      </vt:variant>
      <vt:variant>
        <vt:lpwstr>http://www.mainelegislature.org/legis/statutes/24-A/title24-Asec2808-B.html</vt:lpwstr>
      </vt:variant>
      <vt:variant>
        <vt:lpwstr/>
      </vt:variant>
      <vt:variant>
        <vt:i4>5046296</vt:i4>
      </vt:variant>
      <vt:variant>
        <vt:i4>105</vt:i4>
      </vt:variant>
      <vt:variant>
        <vt:i4>0</vt:i4>
      </vt:variant>
      <vt:variant>
        <vt:i4>5</vt:i4>
      </vt:variant>
      <vt:variant>
        <vt:lpwstr>http://legislature.maine.gov/statutes/24-A/title24-Asec4303.html</vt:lpwstr>
      </vt:variant>
      <vt:variant>
        <vt:lpwstr/>
      </vt:variant>
      <vt:variant>
        <vt:i4>2490493</vt:i4>
      </vt:variant>
      <vt:variant>
        <vt:i4>102</vt:i4>
      </vt:variant>
      <vt:variant>
        <vt:i4>0</vt:i4>
      </vt:variant>
      <vt:variant>
        <vt:i4>5</vt:i4>
      </vt:variant>
      <vt:variant>
        <vt:lpwstr>http://www.mainelegislature.org/legis/statutes/24-A/title24-Asec2736-C.html</vt:lpwstr>
      </vt:variant>
      <vt:variant>
        <vt:lpwstr/>
      </vt:variant>
      <vt:variant>
        <vt:i4>6422646</vt:i4>
      </vt:variant>
      <vt:variant>
        <vt:i4>99</vt:i4>
      </vt:variant>
      <vt:variant>
        <vt:i4>0</vt:i4>
      </vt:variant>
      <vt:variant>
        <vt:i4>5</vt:i4>
      </vt:variant>
      <vt:variant>
        <vt:lpwstr>http://legislature.maine.gov/statutes/24-A/title24-Asec2847-A.html</vt:lpwstr>
      </vt:variant>
      <vt:variant>
        <vt:lpwstr/>
      </vt:variant>
      <vt:variant>
        <vt:i4>6422650</vt:i4>
      </vt:variant>
      <vt:variant>
        <vt:i4>96</vt:i4>
      </vt:variant>
      <vt:variant>
        <vt:i4>0</vt:i4>
      </vt:variant>
      <vt:variant>
        <vt:i4>5</vt:i4>
      </vt:variant>
      <vt:variant>
        <vt:lpwstr>http://legislature.maine.gov/statutes/24-A/title24-Asec4222-B.html</vt:lpwstr>
      </vt:variant>
      <vt:variant>
        <vt:lpwstr/>
      </vt:variant>
      <vt:variant>
        <vt:i4>3014779</vt:i4>
      </vt:variant>
      <vt:variant>
        <vt:i4>93</vt:i4>
      </vt:variant>
      <vt:variant>
        <vt:i4>0</vt:i4>
      </vt:variant>
      <vt:variant>
        <vt:i4>5</vt:i4>
      </vt:variant>
      <vt:variant>
        <vt:lpwstr>http://www.mainelegislature.org/legis/statutes/24-A/title24-Asec2850-B.html</vt:lpwstr>
      </vt:variant>
      <vt:variant>
        <vt:lpwstr/>
      </vt:variant>
      <vt:variant>
        <vt:i4>1114202</vt:i4>
      </vt:variant>
      <vt:variant>
        <vt:i4>90</vt:i4>
      </vt:variant>
      <vt:variant>
        <vt:i4>0</vt:i4>
      </vt:variant>
      <vt:variant>
        <vt:i4>5</vt:i4>
      </vt:variant>
      <vt:variant>
        <vt:lpwstr>http://www.maine.gov/sos/cec/rules/02/031/031c850.doc</vt:lpwstr>
      </vt:variant>
      <vt:variant>
        <vt:lpwstr/>
      </vt:variant>
      <vt:variant>
        <vt:i4>6488178</vt:i4>
      </vt:variant>
      <vt:variant>
        <vt:i4>87</vt:i4>
      </vt:variant>
      <vt:variant>
        <vt:i4>0</vt:i4>
      </vt:variant>
      <vt:variant>
        <vt:i4>5</vt:i4>
      </vt:variant>
      <vt:variant>
        <vt:lpwstr>http://legislature.maine.gov/statutes/24-A/title24-Asec2850-B.html</vt:lpwstr>
      </vt:variant>
      <vt:variant>
        <vt:lpwstr/>
      </vt:variant>
      <vt:variant>
        <vt:i4>2490493</vt:i4>
      </vt:variant>
      <vt:variant>
        <vt:i4>84</vt:i4>
      </vt:variant>
      <vt:variant>
        <vt:i4>0</vt:i4>
      </vt:variant>
      <vt:variant>
        <vt:i4>5</vt:i4>
      </vt:variant>
      <vt:variant>
        <vt:lpwstr>http://www.mainelegislature.org/legis/statutes/24-A/title24-Asec2736-C.html</vt:lpwstr>
      </vt:variant>
      <vt:variant>
        <vt:lpwstr/>
      </vt:variant>
      <vt:variant>
        <vt:i4>6684794</vt:i4>
      </vt:variant>
      <vt:variant>
        <vt:i4>81</vt:i4>
      </vt:variant>
      <vt:variant>
        <vt:i4>0</vt:i4>
      </vt:variant>
      <vt:variant>
        <vt:i4>5</vt:i4>
      </vt:variant>
      <vt:variant>
        <vt:lpwstr>http://legislature.maine.gov/statutes/24-A/title24-Asec2808-B.html</vt:lpwstr>
      </vt:variant>
      <vt:variant>
        <vt:lpwstr/>
      </vt:variant>
      <vt:variant>
        <vt:i4>4456448</vt:i4>
      </vt:variant>
      <vt:variant>
        <vt:i4>78</vt:i4>
      </vt:variant>
      <vt:variant>
        <vt:i4>0</vt:i4>
      </vt:variant>
      <vt:variant>
        <vt:i4>5</vt:i4>
      </vt:variant>
      <vt:variant>
        <vt:lpwstr>http://www.maine.gov/pfr/insurance/bulletins/288.htm</vt:lpwstr>
      </vt:variant>
      <vt:variant>
        <vt:lpwstr/>
      </vt:variant>
      <vt:variant>
        <vt:i4>5046291</vt:i4>
      </vt:variant>
      <vt:variant>
        <vt:i4>75</vt:i4>
      </vt:variant>
      <vt:variant>
        <vt:i4>0</vt:i4>
      </vt:variant>
      <vt:variant>
        <vt:i4>5</vt:i4>
      </vt:variant>
      <vt:variant>
        <vt:lpwstr>http://legislature.maine.gov/statutes/24-A/title24-Asec4209.html</vt:lpwstr>
      </vt:variant>
      <vt:variant>
        <vt:lpwstr/>
      </vt:variant>
      <vt:variant>
        <vt:i4>6422648</vt:i4>
      </vt:variant>
      <vt:variant>
        <vt:i4>72</vt:i4>
      </vt:variant>
      <vt:variant>
        <vt:i4>0</vt:i4>
      </vt:variant>
      <vt:variant>
        <vt:i4>5</vt:i4>
      </vt:variant>
      <vt:variant>
        <vt:lpwstr>http://legislature.maine.gov/statutes/24-A/title24-Asec2849-A.html</vt:lpwstr>
      </vt:variant>
      <vt:variant>
        <vt:lpwstr/>
      </vt:variant>
      <vt:variant>
        <vt:i4>4390994</vt:i4>
      </vt:variant>
      <vt:variant>
        <vt:i4>69</vt:i4>
      </vt:variant>
      <vt:variant>
        <vt:i4>0</vt:i4>
      </vt:variant>
      <vt:variant>
        <vt:i4>5</vt:i4>
      </vt:variant>
      <vt:variant>
        <vt:lpwstr>http://www.mainelegislature.org/legis/statutes/24-A/title24-Asec2413.html</vt:lpwstr>
      </vt:variant>
      <vt:variant>
        <vt:lpwstr/>
      </vt:variant>
      <vt:variant>
        <vt:i4>4390994</vt:i4>
      </vt:variant>
      <vt:variant>
        <vt:i4>66</vt:i4>
      </vt:variant>
      <vt:variant>
        <vt:i4>0</vt:i4>
      </vt:variant>
      <vt:variant>
        <vt:i4>5</vt:i4>
      </vt:variant>
      <vt:variant>
        <vt:lpwstr>http://www.mainelegislature.org/legis/statutes/24-A/title24-Asec2413.html</vt:lpwstr>
      </vt:variant>
      <vt:variant>
        <vt:lpwstr/>
      </vt:variant>
      <vt:variant>
        <vt:i4>1114192</vt:i4>
      </vt:variant>
      <vt:variant>
        <vt:i4>63</vt:i4>
      </vt:variant>
      <vt:variant>
        <vt:i4>0</vt:i4>
      </vt:variant>
      <vt:variant>
        <vt:i4>5</vt:i4>
      </vt:variant>
      <vt:variant>
        <vt:lpwstr>http://www.maine.gov/sos/cec/rules/02/031/031c755.doc</vt:lpwstr>
      </vt:variant>
      <vt:variant>
        <vt:lpwstr/>
      </vt:variant>
      <vt:variant>
        <vt:i4>4587610</vt:i4>
      </vt:variant>
      <vt:variant>
        <vt:i4>60</vt:i4>
      </vt:variant>
      <vt:variant>
        <vt:i4>0</vt:i4>
      </vt:variant>
      <vt:variant>
        <vt:i4>5</vt:i4>
      </vt:variant>
      <vt:variant>
        <vt:lpwstr>http://www.mainelegislature.org/legis/statutes/24-A/title24-Asec2694.html</vt:lpwstr>
      </vt:variant>
      <vt:variant>
        <vt:lpwstr/>
      </vt:variant>
      <vt:variant>
        <vt:i4>6291579</vt:i4>
      </vt:variant>
      <vt:variant>
        <vt:i4>57</vt:i4>
      </vt:variant>
      <vt:variant>
        <vt:i4>0</vt:i4>
      </vt:variant>
      <vt:variant>
        <vt:i4>5</vt:i4>
      </vt:variant>
      <vt:variant>
        <vt:lpwstr>http://legislature.maine.gov/statutes/24-A/title24-Asec4301-A.html</vt:lpwstr>
      </vt:variant>
      <vt:variant>
        <vt:lpwstr/>
      </vt:variant>
      <vt:variant>
        <vt:i4>1900629</vt:i4>
      </vt:variant>
      <vt:variant>
        <vt:i4>54</vt:i4>
      </vt:variant>
      <vt:variant>
        <vt:i4>0</vt:i4>
      </vt:variant>
      <vt:variant>
        <vt:i4>5</vt:i4>
      </vt:variant>
      <vt:variant>
        <vt:lpwstr>http://www.maine.gov/sos/cec/rules/02/031/031c790.doc</vt:lpwstr>
      </vt:variant>
      <vt:variant>
        <vt:lpwstr/>
      </vt:variant>
      <vt:variant>
        <vt:i4>1900626</vt:i4>
      </vt:variant>
      <vt:variant>
        <vt:i4>51</vt:i4>
      </vt:variant>
      <vt:variant>
        <vt:i4>0</vt:i4>
      </vt:variant>
      <vt:variant>
        <vt:i4>5</vt:i4>
      </vt:variant>
      <vt:variant>
        <vt:lpwstr>http://www.maine.gov/sos/cec/rules/02/031/031c191.doc</vt:lpwstr>
      </vt:variant>
      <vt:variant>
        <vt:lpwstr/>
      </vt:variant>
      <vt:variant>
        <vt:i4>4259925</vt:i4>
      </vt:variant>
      <vt:variant>
        <vt:i4>48</vt:i4>
      </vt:variant>
      <vt:variant>
        <vt:i4>0</vt:i4>
      </vt:variant>
      <vt:variant>
        <vt:i4>5</vt:i4>
      </vt:variant>
      <vt:variant>
        <vt:lpwstr>http://www.mainelegislature.org/legis/statutes/24-A/title24-Asec4207.html</vt:lpwstr>
      </vt:variant>
      <vt:variant>
        <vt:lpwstr/>
      </vt:variant>
      <vt:variant>
        <vt:i4>5177369</vt:i4>
      </vt:variant>
      <vt:variant>
        <vt:i4>45</vt:i4>
      </vt:variant>
      <vt:variant>
        <vt:i4>0</vt:i4>
      </vt:variant>
      <vt:variant>
        <vt:i4>5</vt:i4>
      </vt:variant>
      <vt:variant>
        <vt:lpwstr>http://legislature.maine.gov/statutes/24-A/title24-Asec2849.html</vt:lpwstr>
      </vt:variant>
      <vt:variant>
        <vt:lpwstr/>
      </vt:variant>
      <vt:variant>
        <vt:i4>6684792</vt:i4>
      </vt:variant>
      <vt:variant>
        <vt:i4>42</vt:i4>
      </vt:variant>
      <vt:variant>
        <vt:i4>0</vt:i4>
      </vt:variant>
      <vt:variant>
        <vt:i4>5</vt:i4>
      </vt:variant>
      <vt:variant>
        <vt:lpwstr>http://legislature.maine.gov/statutes/24-A/title24-Asec2809-A.html</vt:lpwstr>
      </vt:variant>
      <vt:variant>
        <vt:lpwstr/>
      </vt:variant>
      <vt:variant>
        <vt:i4>4456533</vt:i4>
      </vt:variant>
      <vt:variant>
        <vt:i4>39</vt:i4>
      </vt:variant>
      <vt:variant>
        <vt:i4>0</vt:i4>
      </vt:variant>
      <vt:variant>
        <vt:i4>5</vt:i4>
      </vt:variant>
      <vt:variant>
        <vt:lpwstr>http://www.mainelegislature.org/legis/statutes/24-A/title24-Asec4303.html</vt:lpwstr>
      </vt:variant>
      <vt:variant>
        <vt:lpwstr/>
      </vt:variant>
      <vt:variant>
        <vt:i4>1310743</vt:i4>
      </vt:variant>
      <vt:variant>
        <vt:i4>36</vt:i4>
      </vt:variant>
      <vt:variant>
        <vt:i4>0</vt:i4>
      </vt:variant>
      <vt:variant>
        <vt:i4>5</vt:i4>
      </vt:variant>
      <vt:variant>
        <vt:lpwstr>http://legislature.maine.gov/statutes/24-A/title24-Ach36sec0.html</vt:lpwstr>
      </vt:variant>
      <vt:variant>
        <vt:lpwstr/>
      </vt:variant>
      <vt:variant>
        <vt:i4>6422650</vt:i4>
      </vt:variant>
      <vt:variant>
        <vt:i4>33</vt:i4>
      </vt:variant>
      <vt:variant>
        <vt:i4>0</vt:i4>
      </vt:variant>
      <vt:variant>
        <vt:i4>5</vt:i4>
      </vt:variant>
      <vt:variant>
        <vt:lpwstr>http://legislature.maine.gov/statutes/24-A/title24-Asec4222-B.html</vt:lpwstr>
      </vt:variant>
      <vt:variant>
        <vt:lpwstr/>
      </vt:variant>
      <vt:variant>
        <vt:i4>1114192</vt:i4>
      </vt:variant>
      <vt:variant>
        <vt:i4>30</vt:i4>
      </vt:variant>
      <vt:variant>
        <vt:i4>0</vt:i4>
      </vt:variant>
      <vt:variant>
        <vt:i4>5</vt:i4>
      </vt:variant>
      <vt:variant>
        <vt:lpwstr>http://www.maine.gov/sos/cec/rules/02/031/031c755.doc</vt:lpwstr>
      </vt:variant>
      <vt:variant>
        <vt:lpwstr/>
      </vt:variant>
      <vt:variant>
        <vt:i4>4849687</vt:i4>
      </vt:variant>
      <vt:variant>
        <vt:i4>27</vt:i4>
      </vt:variant>
      <vt:variant>
        <vt:i4>0</vt:i4>
      </vt:variant>
      <vt:variant>
        <vt:i4>5</vt:i4>
      </vt:variant>
      <vt:variant>
        <vt:lpwstr>http://legislature.maine.gov/statutes/24-A/title24-Asec2817.html</vt:lpwstr>
      </vt:variant>
      <vt:variant>
        <vt:lpwstr/>
      </vt:variant>
      <vt:variant>
        <vt:i4>4849695</vt:i4>
      </vt:variant>
      <vt:variant>
        <vt:i4>24</vt:i4>
      </vt:variant>
      <vt:variant>
        <vt:i4>0</vt:i4>
      </vt:variant>
      <vt:variant>
        <vt:i4>5</vt:i4>
      </vt:variant>
      <vt:variant>
        <vt:lpwstr>http://legislature.maine.gov/statutes/24-A/title24-Asec2413.html</vt:lpwstr>
      </vt:variant>
      <vt:variant>
        <vt:lpwstr/>
      </vt:variant>
      <vt:variant>
        <vt:i4>4849694</vt:i4>
      </vt:variant>
      <vt:variant>
        <vt:i4>21</vt:i4>
      </vt:variant>
      <vt:variant>
        <vt:i4>0</vt:i4>
      </vt:variant>
      <vt:variant>
        <vt:i4>5</vt:i4>
      </vt:variant>
      <vt:variant>
        <vt:lpwstr>http://legislature.maine.gov/statutes/24-A/title24-Asec2412.html</vt:lpwstr>
      </vt:variant>
      <vt:variant>
        <vt:lpwstr/>
      </vt:variant>
      <vt:variant>
        <vt:i4>5177373</vt:i4>
      </vt:variant>
      <vt:variant>
        <vt:i4>18</vt:i4>
      </vt:variant>
      <vt:variant>
        <vt:i4>0</vt:i4>
      </vt:variant>
      <vt:variant>
        <vt:i4>5</vt:i4>
      </vt:variant>
      <vt:variant>
        <vt:lpwstr>http://legislature.maine.gov/statutes/24-A/title24-Asec2441.html</vt:lpwstr>
      </vt:variant>
      <vt:variant>
        <vt:lpwstr/>
      </vt:variant>
      <vt:variant>
        <vt:i4>4849695</vt:i4>
      </vt:variant>
      <vt:variant>
        <vt:i4>15</vt:i4>
      </vt:variant>
      <vt:variant>
        <vt:i4>0</vt:i4>
      </vt:variant>
      <vt:variant>
        <vt:i4>5</vt:i4>
      </vt:variant>
      <vt:variant>
        <vt:lpwstr>http://legislature.maine.gov/statutes/24-A/title24-Asec2413.html</vt:lpwstr>
      </vt:variant>
      <vt:variant>
        <vt:lpwstr/>
      </vt:variant>
      <vt:variant>
        <vt:i4>8192119</vt:i4>
      </vt:variant>
      <vt:variant>
        <vt:i4>12</vt:i4>
      </vt:variant>
      <vt:variant>
        <vt:i4>0</vt:i4>
      </vt:variant>
      <vt:variant>
        <vt:i4>5</vt:i4>
      </vt:variant>
      <vt:variant>
        <vt:lpwstr>http://legislature.maine.gov/statutes/24-A/title24-Asec601.html</vt:lpwstr>
      </vt:variant>
      <vt:variant>
        <vt:lpwstr/>
      </vt:variant>
      <vt:variant>
        <vt:i4>4325394</vt:i4>
      </vt:variant>
      <vt:variant>
        <vt:i4>9</vt:i4>
      </vt:variant>
      <vt:variant>
        <vt:i4>0</vt:i4>
      </vt:variant>
      <vt:variant>
        <vt:i4>5</vt:i4>
      </vt:variant>
      <vt:variant>
        <vt:lpwstr>http://www.serff.com/</vt:lpwstr>
      </vt:variant>
      <vt:variant>
        <vt:lpwstr/>
      </vt:variant>
      <vt:variant>
        <vt:i4>5046286</vt:i4>
      </vt:variant>
      <vt:variant>
        <vt:i4>6</vt:i4>
      </vt:variant>
      <vt:variant>
        <vt:i4>0</vt:i4>
      </vt:variant>
      <vt:variant>
        <vt:i4>5</vt:i4>
      </vt:variant>
      <vt:variant>
        <vt:lpwstr>http://www.maine.gov/pfr/insurance/bulletins/360.htm</vt:lpwstr>
      </vt:variant>
      <vt:variant>
        <vt:lpwstr/>
      </vt:variant>
      <vt:variant>
        <vt:i4>4325458</vt:i4>
      </vt:variant>
      <vt:variant>
        <vt:i4>3</vt:i4>
      </vt:variant>
      <vt:variant>
        <vt:i4>0</vt:i4>
      </vt:variant>
      <vt:variant>
        <vt:i4>5</vt:i4>
      </vt:variant>
      <vt:variant>
        <vt:lpwstr>http://www.mainelegislature.org/legis/statutes/24-A/title24-Asec2412.html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Bureau of Insurance</dc:title>
  <dc:creator>Patricia A. Libby</dc:creator>
  <cp:lastModifiedBy>Alley, Amanda</cp:lastModifiedBy>
  <cp:revision>31</cp:revision>
  <cp:lastPrinted>2019-10-28T16:05:00Z</cp:lastPrinted>
  <dcterms:created xsi:type="dcterms:W3CDTF">2022-06-09T16:19:00Z</dcterms:created>
  <dcterms:modified xsi:type="dcterms:W3CDTF">2023-04-26T17:32:00Z</dcterms:modified>
</cp:coreProperties>
</file>