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3B9F" w14:textId="77777777" w:rsidR="00763030" w:rsidRPr="00763030" w:rsidRDefault="00763030" w:rsidP="00763030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4"/>
        </w:rPr>
      </w:pPr>
      <w:r w:rsidRPr="00763030">
        <w:rPr>
          <w:rFonts w:ascii="Cambria" w:eastAsia="Times New Roman" w:hAnsi="Cambria" w:cs="Arial"/>
          <w:b/>
          <w:sz w:val="28"/>
          <w:szCs w:val="24"/>
        </w:rPr>
        <w:t>Individual Address Change Form</w:t>
      </w:r>
    </w:p>
    <w:p w14:paraId="27392DC3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</w:p>
    <w:p w14:paraId="579D5400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</w:rPr>
      </w:pPr>
      <w:r w:rsidRPr="00763030">
        <w:rPr>
          <w:rFonts w:ascii="Cambria" w:eastAsia="Times New Roman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E31E6" wp14:editId="3DAD2F07">
                <wp:simplePos x="0" y="0"/>
                <wp:positionH relativeFrom="margin">
                  <wp:posOffset>-26035</wp:posOffset>
                </wp:positionH>
                <wp:positionV relativeFrom="paragraph">
                  <wp:posOffset>92075</wp:posOffset>
                </wp:positionV>
                <wp:extent cx="6929120" cy="50863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68C9" w14:textId="77777777" w:rsidR="00763030" w:rsidRPr="00114CA2" w:rsidRDefault="00763030" w:rsidP="00763030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114CA2"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  <w:t xml:space="preserve">Notification of change in contact information:  </w:t>
                            </w:r>
                            <w:r w:rsidRPr="00114CA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 accordance with 24-A M.R.S. § 1419, it is the obligation of the licensee to notify the superintendent of changes in contact information within 30 days.  Failure to do so may result in the imposition of a penalty.  </w:t>
                            </w:r>
                            <w:r w:rsidRPr="00D11D3E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No fee is required to change an address.</w:t>
                            </w:r>
                          </w:p>
                          <w:p w14:paraId="4D50DDA1" w14:textId="77777777" w:rsidR="00763030" w:rsidRDefault="00763030" w:rsidP="00763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31E6" id="Rectangle 2" o:spid="_x0000_s1026" style="position:absolute;margin-left:-2.05pt;margin-top:7.25pt;width:545.6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">
                <v:textbox>
                  <w:txbxContent>
                    <w:p w14:paraId="63D068C9" w14:textId="77777777" w:rsidR="00763030" w:rsidRPr="00114CA2" w:rsidRDefault="00763030" w:rsidP="00763030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114CA2"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  <w:t xml:space="preserve">Notification of change in contact information:  </w:t>
                      </w:r>
                      <w:r w:rsidRPr="00114CA2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 accordance with 24-A M.R.S. § 1419, it is the obligation of the licensee to notify the superintendent of changes in contact information within 30 days.  Failure to do so may result in the imposition of a penalty.  </w:t>
                      </w:r>
                      <w:r w:rsidRPr="00D11D3E">
                        <w:rPr>
                          <w:rFonts w:ascii="Cambria" w:hAnsi="Cambria" w:cs="Arial"/>
                          <w:sz w:val="18"/>
                          <w:szCs w:val="18"/>
                        </w:rPr>
                        <w:t>No fee is required to change an address.</w:t>
                      </w:r>
                    </w:p>
                    <w:p w14:paraId="4D50DDA1" w14:textId="77777777" w:rsidR="00763030" w:rsidRDefault="00763030" w:rsidP="00763030"/>
                  </w:txbxContent>
                </v:textbox>
                <w10:wrap anchorx="margin"/>
              </v:rect>
            </w:pict>
          </mc:Fallback>
        </mc:AlternateContent>
      </w:r>
    </w:p>
    <w:p w14:paraId="49AC6CC0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76D4D90A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5E9745EC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6C626126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1535D6A9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22"/>
        </w:rPr>
      </w:pPr>
      <w:r w:rsidRPr="00763030">
        <w:rPr>
          <w:rFonts w:ascii="Cambria" w:eastAsia="Times New Roman" w:hAnsi="Cambria" w:cs="Arial"/>
          <w:b/>
          <w:sz w:val="22"/>
        </w:rPr>
        <w:t>Individual Name:</w:t>
      </w:r>
      <w:r w:rsidRPr="00763030">
        <w:rPr>
          <w:rFonts w:ascii="Cambria" w:eastAsia="Times New Roman" w:hAnsi="Cambria" w:cs="Arial"/>
          <w:sz w:val="22"/>
        </w:rPr>
        <w:t xml:space="preserve">   _______________________________________________</w:t>
      </w:r>
    </w:p>
    <w:p w14:paraId="4D78BB94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763030">
        <w:rPr>
          <w:rFonts w:ascii="Cambria" w:eastAsia="Times New Roman" w:hAnsi="Cambria" w:cs="Arial"/>
          <w:b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5396"/>
      </w:tblGrid>
      <w:tr w:rsidR="00763030" w:rsidRPr="00763030" w14:paraId="23C7930F" w14:textId="77777777" w:rsidTr="003E60C8">
        <w:trPr>
          <w:trHeight w:val="448"/>
        </w:trPr>
        <w:tc>
          <w:tcPr>
            <w:tcW w:w="5400" w:type="dxa"/>
          </w:tcPr>
          <w:p w14:paraId="2BC100B9" w14:textId="56D073AC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N</w:t>
            </w: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 xml:space="preserve">PN </w:t>
            </w:r>
          </w:p>
          <w:p w14:paraId="26457886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522D72D0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763030">
                  <w:rPr>
                    <w:rFonts w:ascii="Cambria" w:eastAsia="Times New Roman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 xml:space="preserve"> License #</w:t>
            </w:r>
          </w:p>
          <w:p w14:paraId="349A7001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3A615EDF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763030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4481623C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763030">
        <w:rPr>
          <w:rFonts w:ascii="Cambria" w:eastAsia="Times New Roman" w:hAnsi="Cambria" w:cs="Arial"/>
          <w:b/>
          <w:sz w:val="22"/>
          <w:u w:val="single"/>
        </w:rPr>
        <w:t>Business Address</w:t>
      </w:r>
      <w:r w:rsidRPr="00763030">
        <w:rPr>
          <w:rFonts w:ascii="Cambria" w:eastAsia="Times New Roman" w:hAnsi="Cambria" w:cs="Arial"/>
          <w:b/>
          <w:sz w:val="20"/>
          <w:szCs w:val="20"/>
          <w:u w:val="single"/>
        </w:rPr>
        <w:t xml:space="preserve"> </w:t>
      </w:r>
    </w:p>
    <w:p w14:paraId="32A26DBE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763030">
        <w:rPr>
          <w:rFonts w:ascii="Cambria" w:eastAsia="Times New Roman" w:hAnsi="Cambria" w:cs="Arial"/>
          <w:b/>
          <w:sz w:val="20"/>
          <w:szCs w:val="20"/>
        </w:rPr>
        <w:t>Note</w:t>
      </w:r>
      <w:r w:rsidRPr="00763030">
        <w:rPr>
          <w:rFonts w:ascii="Cambria" w:eastAsia="Times New Roman" w:hAnsi="Cambria" w:cs="Arial"/>
          <w:sz w:val="20"/>
          <w:szCs w:val="20"/>
        </w:rPr>
        <w:t>:  Business addresses are displayed on our licensee search.</w:t>
      </w:r>
    </w:p>
    <w:p w14:paraId="1C58D29D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1"/>
        <w:gridCol w:w="3898"/>
      </w:tblGrid>
      <w:tr w:rsidR="00763030" w:rsidRPr="00763030" w14:paraId="47DFEA96" w14:textId="77777777" w:rsidTr="003E60C8">
        <w:trPr>
          <w:trHeight w:val="421"/>
        </w:trPr>
        <w:tc>
          <w:tcPr>
            <w:tcW w:w="10682" w:type="dxa"/>
            <w:gridSpan w:val="3"/>
          </w:tcPr>
          <w:p w14:paraId="16949A8B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  <w:p w14:paraId="5DF9813D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63030" w:rsidRPr="00763030" w14:paraId="21E4F652" w14:textId="77777777" w:rsidTr="003E60C8">
        <w:trPr>
          <w:trHeight w:val="439"/>
        </w:trPr>
        <w:tc>
          <w:tcPr>
            <w:tcW w:w="6784" w:type="dxa"/>
            <w:gridSpan w:val="2"/>
          </w:tcPr>
          <w:p w14:paraId="743745C5" w14:textId="2E9E35EB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Street Address or P.O. Box</w:t>
            </w:r>
          </w:p>
        </w:tc>
        <w:tc>
          <w:tcPr>
            <w:tcW w:w="3898" w:type="dxa"/>
          </w:tcPr>
          <w:p w14:paraId="077C8923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Business Phone Number</w:t>
            </w:r>
          </w:p>
          <w:p w14:paraId="4FA5ACDA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63030" w:rsidRPr="00763030" w14:paraId="771F26B6" w14:textId="77777777" w:rsidTr="003E60C8">
        <w:trPr>
          <w:trHeight w:val="439"/>
        </w:trPr>
        <w:tc>
          <w:tcPr>
            <w:tcW w:w="3393" w:type="dxa"/>
          </w:tcPr>
          <w:p w14:paraId="67CA7A6F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 xml:space="preserve">City </w:t>
            </w:r>
          </w:p>
        </w:tc>
        <w:tc>
          <w:tcPr>
            <w:tcW w:w="3391" w:type="dxa"/>
          </w:tcPr>
          <w:p w14:paraId="5DC7DB93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</w:tc>
        <w:tc>
          <w:tcPr>
            <w:tcW w:w="3898" w:type="dxa"/>
          </w:tcPr>
          <w:p w14:paraId="573F7BC7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397C7848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63030">
              <w:rPr>
                <w:rFonts w:ascii="Cambria" w:eastAsia="Times New Roman" w:hAnsi="Cambria" w:cs="Arial"/>
                <w:sz w:val="20"/>
                <w:szCs w:val="20"/>
              </w:rPr>
              <w:t xml:space="preserve">      </w:t>
            </w:r>
          </w:p>
        </w:tc>
      </w:tr>
      <w:tr w:rsidR="00763030" w:rsidRPr="00763030" w14:paraId="54C9724A" w14:textId="77777777" w:rsidTr="003E60C8">
        <w:trPr>
          <w:trHeight w:val="439"/>
        </w:trPr>
        <w:tc>
          <w:tcPr>
            <w:tcW w:w="10682" w:type="dxa"/>
            <w:gridSpan w:val="3"/>
          </w:tcPr>
          <w:p w14:paraId="011D1C0B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</w:tbl>
    <w:p w14:paraId="4F3265BD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763030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5B75D555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  <w:proofErr w:type="gramStart"/>
      <w:r w:rsidRPr="00763030">
        <w:rPr>
          <w:rFonts w:ascii="Cambria" w:eastAsia="Times New Roman" w:hAnsi="Cambria" w:cs="Arial"/>
          <w:b/>
          <w:sz w:val="22"/>
          <w:u w:val="single"/>
        </w:rPr>
        <w:t>Residence  Address</w:t>
      </w:r>
      <w:proofErr w:type="gramEnd"/>
    </w:p>
    <w:p w14:paraId="5285F744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035"/>
        <w:gridCol w:w="3889"/>
      </w:tblGrid>
      <w:tr w:rsidR="00763030" w:rsidRPr="00763030" w14:paraId="5530F10D" w14:textId="77777777" w:rsidTr="003E60C8">
        <w:trPr>
          <w:trHeight w:val="439"/>
        </w:trPr>
        <w:tc>
          <w:tcPr>
            <w:tcW w:w="6930" w:type="dxa"/>
            <w:gridSpan w:val="2"/>
          </w:tcPr>
          <w:p w14:paraId="786BE04A" w14:textId="06873178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 xml:space="preserve">Street Address </w:t>
            </w:r>
          </w:p>
        </w:tc>
        <w:tc>
          <w:tcPr>
            <w:tcW w:w="3960" w:type="dxa"/>
          </w:tcPr>
          <w:p w14:paraId="5D8868FF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Residence Phone Number</w:t>
            </w:r>
          </w:p>
        </w:tc>
      </w:tr>
      <w:tr w:rsidR="00763030" w:rsidRPr="00763030" w14:paraId="5CD52444" w14:textId="77777777" w:rsidTr="003E60C8">
        <w:trPr>
          <w:trHeight w:val="439"/>
        </w:trPr>
        <w:tc>
          <w:tcPr>
            <w:tcW w:w="4860" w:type="dxa"/>
          </w:tcPr>
          <w:p w14:paraId="519C6793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783E42CC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795887E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0EA21155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A7FAF42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0F737ED3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63030" w:rsidRPr="00763030" w14:paraId="7A22DE11" w14:textId="77777777" w:rsidTr="003E60C8">
        <w:trPr>
          <w:trHeight w:val="439"/>
        </w:trPr>
        <w:tc>
          <w:tcPr>
            <w:tcW w:w="10890" w:type="dxa"/>
            <w:gridSpan w:val="3"/>
          </w:tcPr>
          <w:p w14:paraId="77DD26B5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</w:tbl>
    <w:p w14:paraId="26AE3D2B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14"/>
          <w:szCs w:val="14"/>
        </w:rPr>
      </w:pPr>
    </w:p>
    <w:p w14:paraId="056D725E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  <w:r w:rsidRPr="00763030">
        <w:rPr>
          <w:rFonts w:ascii="Cambria" w:eastAsia="Times New Roman" w:hAnsi="Cambria" w:cs="Arial"/>
          <w:b/>
          <w:sz w:val="22"/>
          <w:u w:val="single"/>
        </w:rPr>
        <w:t>Designated Mailing Address</w:t>
      </w:r>
    </w:p>
    <w:p w14:paraId="52C92829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763030">
        <w:rPr>
          <w:rFonts w:ascii="Cambria" w:eastAsia="Times New Roman" w:hAnsi="Cambria" w:cs="Arial"/>
          <w:sz w:val="20"/>
        </w:rPr>
        <w:t>⎕ Use Business Address</w:t>
      </w:r>
      <w:r w:rsidRPr="00763030">
        <w:rPr>
          <w:rFonts w:ascii="Cambria" w:eastAsia="Times New Roman" w:hAnsi="Cambria" w:cs="Arial"/>
          <w:sz w:val="20"/>
        </w:rPr>
        <w:tab/>
      </w:r>
      <w:r w:rsidRPr="00763030">
        <w:rPr>
          <w:rFonts w:ascii="Cambria" w:eastAsia="Times New Roman" w:hAnsi="Cambria" w:cs="Arial"/>
          <w:sz w:val="20"/>
        </w:rPr>
        <w:br/>
        <w:t>⎕ Use Residence Address</w:t>
      </w:r>
    </w:p>
    <w:p w14:paraId="0A168696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763030">
        <w:rPr>
          <w:rFonts w:ascii="Cambria" w:eastAsia="Times New Roman" w:hAnsi="Cambria" w:cs="Arial"/>
          <w:sz w:val="20"/>
        </w:rPr>
        <w:t>⎕ Use the designated mailing address below:</w:t>
      </w:r>
      <w:r w:rsidRPr="00763030">
        <w:rPr>
          <w:rFonts w:ascii="Cambria" w:eastAsia="Times New Roman" w:hAnsi="Cambria" w:cs="Arial"/>
          <w:sz w:val="20"/>
        </w:rPr>
        <w:tab/>
      </w:r>
    </w:p>
    <w:p w14:paraId="1D35EC3B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763030" w:rsidRPr="00763030" w14:paraId="352C4372" w14:textId="77777777" w:rsidTr="003E60C8">
        <w:trPr>
          <w:trHeight w:val="439"/>
        </w:trPr>
        <w:tc>
          <w:tcPr>
            <w:tcW w:w="7650" w:type="dxa"/>
            <w:gridSpan w:val="3"/>
          </w:tcPr>
          <w:p w14:paraId="38B44EB4" w14:textId="0B818BCF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Street Address or P.O. Box</w:t>
            </w:r>
          </w:p>
          <w:p w14:paraId="783C1CDD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63030" w:rsidRPr="00763030" w14:paraId="6CEEF1F9" w14:textId="77777777" w:rsidTr="003E60C8">
        <w:trPr>
          <w:trHeight w:val="439"/>
        </w:trPr>
        <w:tc>
          <w:tcPr>
            <w:tcW w:w="4230" w:type="dxa"/>
          </w:tcPr>
          <w:p w14:paraId="7E243B4F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4F04502B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844EDF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35D2A544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1AFD0A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763030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3F6A5295" w14:textId="77777777" w:rsidR="00763030" w:rsidRPr="00763030" w:rsidRDefault="00763030" w:rsidP="0076303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25C5C11D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2E8E3F7E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222682F7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3A7B0E6E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  <w:r w:rsidRPr="00763030">
        <w:rPr>
          <w:rFonts w:ascii="Cambria" w:eastAsia="Times New Roman" w:hAnsi="Cambria" w:cs="Arial"/>
          <w:b/>
          <w:sz w:val="22"/>
        </w:rPr>
        <w:t xml:space="preserve">Name </w:t>
      </w:r>
      <w:r w:rsidRPr="00763030">
        <w:rPr>
          <w:rFonts w:ascii="Cambria" w:eastAsia="Times New Roman" w:hAnsi="Cambria" w:cs="Arial"/>
          <w:sz w:val="22"/>
        </w:rPr>
        <w:t>(</w:t>
      </w:r>
      <w:r w:rsidRPr="00763030">
        <w:rPr>
          <w:rFonts w:ascii="Cambria" w:eastAsia="Times New Roman" w:hAnsi="Cambria" w:cs="Arial"/>
          <w:sz w:val="16"/>
          <w:szCs w:val="16"/>
        </w:rPr>
        <w:t>Person</w:t>
      </w:r>
      <w:r w:rsidRPr="00763030">
        <w:rPr>
          <w:rFonts w:ascii="Cambria" w:eastAsia="Times New Roman" w:hAnsi="Cambria" w:cs="Arial"/>
          <w:sz w:val="22"/>
        </w:rPr>
        <w:t xml:space="preserve"> </w:t>
      </w:r>
      <w:r w:rsidRPr="00763030">
        <w:rPr>
          <w:rFonts w:ascii="Cambria" w:eastAsia="Times New Roman" w:hAnsi="Cambria" w:cs="Arial"/>
          <w:sz w:val="16"/>
          <w:szCs w:val="16"/>
        </w:rPr>
        <w:t>Completing this form)</w:t>
      </w:r>
      <w:r w:rsidRPr="00763030">
        <w:rPr>
          <w:rFonts w:ascii="Cambria" w:eastAsia="Times New Roman" w:hAnsi="Cambria" w:cs="Arial"/>
          <w:sz w:val="22"/>
        </w:rPr>
        <w:t xml:space="preserve">: </w:t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</w:r>
      <w:r w:rsidRPr="00763030">
        <w:rPr>
          <w:rFonts w:ascii="Cambria" w:eastAsia="Times New Roman" w:hAnsi="Cambria" w:cs="Arial"/>
          <w:sz w:val="22"/>
        </w:rPr>
        <w:softHyphen/>
        <w:t xml:space="preserve">_________________________________________ </w:t>
      </w:r>
      <w:r w:rsidRPr="00763030">
        <w:rPr>
          <w:rFonts w:ascii="Cambria" w:eastAsia="Times New Roman" w:hAnsi="Cambria" w:cs="Arial"/>
          <w:b/>
          <w:sz w:val="22"/>
        </w:rPr>
        <w:t>Phone #</w:t>
      </w:r>
      <w:r w:rsidRPr="00763030">
        <w:rPr>
          <w:rFonts w:ascii="Cambria" w:eastAsia="Times New Roman" w:hAnsi="Cambria" w:cs="Arial"/>
          <w:sz w:val="22"/>
        </w:rPr>
        <w:t>: _____________________</w:t>
      </w:r>
    </w:p>
    <w:p w14:paraId="1DE55D7E" w14:textId="77777777" w:rsidR="00763030" w:rsidRPr="00763030" w:rsidRDefault="00763030" w:rsidP="00763030">
      <w:pPr>
        <w:keepNext/>
        <w:spacing w:after="0" w:line="240" w:lineRule="auto"/>
        <w:outlineLvl w:val="1"/>
        <w:rPr>
          <w:rFonts w:ascii="Cambria" w:eastAsia="Times New Roman" w:hAnsi="Cambria" w:cs="Arial"/>
          <w:sz w:val="16"/>
          <w:szCs w:val="16"/>
        </w:rPr>
      </w:pPr>
    </w:p>
    <w:p w14:paraId="27E7A7E1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7D203395" w14:textId="77777777" w:rsidR="00763030" w:rsidRPr="00763030" w:rsidRDefault="00763030" w:rsidP="00763030">
      <w:pPr>
        <w:spacing w:after="0" w:line="240" w:lineRule="auto"/>
        <w:rPr>
          <w:rFonts w:ascii="Cambria" w:eastAsia="Times New Roman" w:hAnsi="Cambria" w:cs="Arial"/>
          <w:sz w:val="22"/>
        </w:rPr>
      </w:pPr>
      <w:r w:rsidRPr="00763030">
        <w:rPr>
          <w:rFonts w:ascii="Cambria" w:eastAsia="Times New Roman" w:hAnsi="Cambria" w:cs="Arial"/>
          <w:sz w:val="22"/>
        </w:rPr>
        <w:t xml:space="preserve">Forms can be emailed to </w:t>
      </w:r>
      <w:hyperlink r:id="rId6" w:history="1">
        <w:r w:rsidRPr="00763030">
          <w:rPr>
            <w:rFonts w:ascii="Cambria" w:eastAsia="Times New Roman" w:hAnsi="Cambria" w:cs="Arial"/>
            <w:color w:val="0000FF"/>
            <w:sz w:val="22"/>
            <w:u w:val="single"/>
          </w:rPr>
          <w:t>insurance.pfr@maine.gov</w:t>
        </w:r>
      </w:hyperlink>
      <w:r w:rsidRPr="00763030">
        <w:rPr>
          <w:rFonts w:ascii="Cambria" w:eastAsia="Times New Roman" w:hAnsi="Cambria" w:cs="Arial"/>
          <w:sz w:val="22"/>
        </w:rPr>
        <w:t xml:space="preserve">, faxed to 207-624-8599 or mailed to the address below.  </w:t>
      </w:r>
    </w:p>
    <w:p w14:paraId="0EB70B23" w14:textId="0FEE4744" w:rsidR="002B545F" w:rsidRDefault="00763030" w:rsidP="00763030">
      <w:pPr>
        <w:spacing w:after="0" w:line="240" w:lineRule="auto"/>
        <w:rPr>
          <w:rFonts w:eastAsia="Times New Roman" w:cs="Times New Roman"/>
          <w:color w:val="0000FF"/>
          <w:sz w:val="22"/>
          <w:u w:val="single"/>
        </w:rPr>
      </w:pPr>
      <w:r w:rsidRPr="00763030">
        <w:rPr>
          <w:rFonts w:ascii="Cambria" w:eastAsia="Times New Roman" w:hAnsi="Cambria" w:cs="Arial"/>
          <w:sz w:val="22"/>
        </w:rPr>
        <w:t xml:space="preserve">If you prefer to submit electronically, please visit our website at </w:t>
      </w:r>
      <w:hyperlink r:id="rId7" w:history="1">
        <w:r w:rsidRPr="00763030">
          <w:rPr>
            <w:rFonts w:eastAsia="Times New Roman" w:cs="Times New Roman"/>
            <w:color w:val="0000FF"/>
            <w:sz w:val="22"/>
            <w:u w:val="single"/>
          </w:rPr>
          <w:t>Individuals - Address Changes | PFR Insurance (maine.gov)</w:t>
        </w:r>
      </w:hyperlink>
    </w:p>
    <w:p w14:paraId="4330BD57" w14:textId="3FDC90F1" w:rsidR="00763030" w:rsidRDefault="00763030" w:rsidP="00763030">
      <w:pPr>
        <w:spacing w:after="0" w:line="240" w:lineRule="auto"/>
        <w:rPr>
          <w:rFonts w:eastAsia="Times New Roman" w:cs="Times New Roman"/>
          <w:color w:val="0000FF"/>
          <w:sz w:val="22"/>
          <w:u w:val="single"/>
        </w:rPr>
      </w:pPr>
    </w:p>
    <w:p w14:paraId="0BB13B54" w14:textId="41F5816B" w:rsidR="00763030" w:rsidRDefault="00763030" w:rsidP="00763030">
      <w:pPr>
        <w:keepNext/>
        <w:spacing w:after="0" w:line="240" w:lineRule="auto"/>
        <w:outlineLvl w:val="1"/>
        <w:rPr>
          <w:rFonts w:ascii="Cambria" w:eastAsia="Times New Roman" w:hAnsi="Cambria" w:cs="Arial"/>
          <w:sz w:val="22"/>
        </w:rPr>
      </w:pPr>
      <w:r w:rsidRPr="00763030">
        <w:rPr>
          <w:rFonts w:ascii="Cambria" w:eastAsia="Times New Roman" w:hAnsi="Cambria" w:cs="Arial"/>
          <w:sz w:val="22"/>
        </w:rPr>
        <w:t>If you have any questions, please contact the Bureau of Insurance at (207) 624-8475</w:t>
      </w:r>
    </w:p>
    <w:p w14:paraId="0272CA0E" w14:textId="7FFE72BF" w:rsidR="00763030" w:rsidRPr="00763030" w:rsidRDefault="00763030" w:rsidP="00763030">
      <w:pPr>
        <w:keepNext/>
        <w:spacing w:after="0" w:line="240" w:lineRule="auto"/>
        <w:outlineLvl w:val="1"/>
        <w:rPr>
          <w:rFonts w:ascii="Cambria" w:eastAsia="Times New Roman" w:hAnsi="Cambria" w:cs="Arial"/>
          <w:sz w:val="16"/>
          <w:szCs w:val="16"/>
        </w:rPr>
      </w:pPr>
      <w:r w:rsidRPr="00763030">
        <w:rPr>
          <w:rFonts w:ascii="Cambria" w:eastAsia="Times New Roman" w:hAnsi="Cambria" w:cs="Arial"/>
          <w:sz w:val="16"/>
          <w:szCs w:val="16"/>
        </w:rPr>
        <w:t>Rev 04/22</w:t>
      </w:r>
    </w:p>
    <w:sectPr w:rsidR="00763030" w:rsidRPr="00763030" w:rsidSect="00A914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143A" w14:textId="4D60DA5A" w:rsidR="0082541F" w:rsidRDefault="0082541F" w:rsidP="0082541F">
    <w:pPr>
      <w:pStyle w:val="Footer"/>
      <w:jc w:val="center"/>
      <w:rPr>
        <w:sz w:val="18"/>
        <w:szCs w:val="18"/>
      </w:rPr>
    </w:pPr>
    <w:r w:rsidRPr="0025318F">
      <w:rPr>
        <w:sz w:val="18"/>
        <w:szCs w:val="18"/>
      </w:rPr>
      <w:object w:dxaOrig="2340" w:dyaOrig="3300" w14:anchorId="6A56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35pt;height:28.55pt">
          <v:imagedata r:id="rId1" o:title=""/>
        </v:shape>
        <o:OLEObject Type="Embed" ProgID="PBrush" ShapeID="_x0000_i1025" DrawAspect="Content" ObjectID="_1711443567" r:id="rId2"/>
      </w:object>
    </w:r>
  </w:p>
  <w:p w14:paraId="17A598A6" w14:textId="39FA5F1E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Printed on Recycled Paper</w:t>
    </w:r>
  </w:p>
  <w:p w14:paraId="551FD0CC" w14:textId="73702955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Offices Located as 76 Northern Avenue, Gardiner, Maine 04345</w:t>
    </w:r>
  </w:p>
  <w:p w14:paraId="30EE9DD0" w14:textId="76E79644" w:rsidR="0082541F" w:rsidRPr="0082541F" w:rsidRDefault="001450B5" w:rsidP="0082541F">
    <w:pPr>
      <w:pStyle w:val="Footer"/>
      <w:jc w:val="center"/>
      <w:rPr>
        <w:sz w:val="16"/>
        <w:szCs w:val="16"/>
      </w:rPr>
    </w:pPr>
    <w:hyperlink r:id="rId3" w:history="1">
      <w:r w:rsidR="0082541F" w:rsidRPr="0082541F">
        <w:rPr>
          <w:rStyle w:val="Hyperlink"/>
          <w:sz w:val="16"/>
          <w:szCs w:val="16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2969"/>
      <w:gridCol w:w="3061"/>
      <w:gridCol w:w="1615"/>
    </w:tblGrid>
    <w:tr w:rsidR="0082541F" w14:paraId="575751EB" w14:textId="77777777" w:rsidTr="00EC1036">
      <w:trPr>
        <w:jc w:val="center"/>
      </w:trPr>
      <w:tc>
        <w:tcPr>
          <w:tcW w:w="1705" w:type="dxa"/>
        </w:tcPr>
        <w:p w14:paraId="3004D93F" w14:textId="19B4350A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bookmarkStart w:id="0" w:name="_Hlk82509485"/>
          <w:r w:rsidRPr="0082541F">
            <w:rPr>
              <w:sz w:val="16"/>
              <w:szCs w:val="16"/>
            </w:rPr>
            <w:t xml:space="preserve">Phone: (207) 624-8475 </w:t>
          </w:r>
        </w:p>
      </w:tc>
      <w:tc>
        <w:tcPr>
          <w:tcW w:w="2969" w:type="dxa"/>
        </w:tcPr>
        <w:p w14:paraId="450F1CA7" w14:textId="007CCE9D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TTY: Please Call Maine Relay 711</w:t>
          </w:r>
        </w:p>
      </w:tc>
      <w:tc>
        <w:tcPr>
          <w:tcW w:w="3061" w:type="dxa"/>
        </w:tcPr>
        <w:p w14:paraId="6FCB198B" w14:textId="0EB66265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Consumer Assistance: 1-800-300-500</w:t>
          </w:r>
        </w:p>
      </w:tc>
      <w:tc>
        <w:tcPr>
          <w:tcW w:w="1615" w:type="dxa"/>
        </w:tcPr>
        <w:p w14:paraId="5D9FD265" w14:textId="7D4759CE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79BBD78D" w:rsidR="0074452A" w:rsidRPr="00850309" w:rsidRDefault="001450B5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74452A" w:rsidRPr="00850309">
        <w:rPr>
          <w:rStyle w:val="Hyperlink"/>
          <w:sz w:val="18"/>
          <w:szCs w:val="18"/>
        </w:rPr>
        <w:t>www.maine.gov/insurance</w:t>
      </w:r>
    </w:hyperlink>
    <w:r w:rsidR="00175359">
      <w:rPr>
        <w:rStyle w:val="Hyperlink"/>
        <w:sz w:val="18"/>
        <w:szCs w:val="18"/>
      </w:rPr>
      <w:t>/home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1A71AC7D" w14:textId="77777777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3139393E" w:rsidR="0074452A" w:rsidRPr="00763030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365F91"/>
        <w:spacing w:val="22"/>
        <w:szCs w:val="28"/>
      </w:rPr>
    </w:pPr>
    <w:r w:rsidRPr="00763030">
      <w:rPr>
        <w:rFonts w:cs="Times New Roman"/>
        <w:b/>
        <w:bCs/>
        <w:smallCaps/>
        <w:noProof/>
        <w:color w:val="365F91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7B55CECB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763030">
      <w:rPr>
        <w:rFonts w:cs="Times New Roman"/>
        <w:b/>
        <w:bCs/>
        <w:smallCaps/>
        <w:color w:val="365F91"/>
        <w:spacing w:val="22"/>
        <w:szCs w:val="28"/>
      </w:rPr>
      <w:t>State of Maine</w:t>
    </w:r>
  </w:p>
  <w:p w14:paraId="76EC87BF" w14:textId="717D1950" w:rsidR="0074452A" w:rsidRPr="00763030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365F91"/>
        <w:spacing w:val="22"/>
        <w:szCs w:val="28"/>
      </w:rPr>
    </w:pPr>
    <w:r w:rsidRPr="00763030">
      <w:rPr>
        <w:rFonts w:cs="Times New Roman"/>
        <w:b/>
        <w:bCs/>
        <w:smallCaps/>
        <w:color w:val="365F91"/>
        <w:spacing w:val="22"/>
        <w:szCs w:val="28"/>
      </w:rPr>
      <w:t>D</w:t>
    </w:r>
    <w:r w:rsidR="00980B10" w:rsidRPr="00763030">
      <w:rPr>
        <w:rFonts w:cs="Times New Roman"/>
        <w:b/>
        <w:bCs/>
        <w:smallCaps/>
        <w:color w:val="365F91"/>
        <w:spacing w:val="22"/>
        <w:szCs w:val="28"/>
      </w:rPr>
      <w:t xml:space="preserve">epartment of </w:t>
    </w:r>
    <w:r w:rsidRPr="00763030">
      <w:rPr>
        <w:rFonts w:cs="Times New Roman"/>
        <w:b/>
        <w:bCs/>
        <w:smallCaps/>
        <w:color w:val="365F91"/>
        <w:spacing w:val="22"/>
        <w:szCs w:val="28"/>
      </w:rPr>
      <w:t>P</w:t>
    </w:r>
    <w:r w:rsidR="001908BF" w:rsidRPr="00763030">
      <w:rPr>
        <w:rFonts w:cs="Times New Roman"/>
        <w:b/>
        <w:bCs/>
        <w:smallCaps/>
        <w:color w:val="365F91"/>
        <w:spacing w:val="22"/>
        <w:szCs w:val="28"/>
      </w:rPr>
      <w:t>rofessional</w:t>
    </w:r>
    <w:r w:rsidR="00C64084" w:rsidRPr="00763030">
      <w:rPr>
        <w:rFonts w:cs="Times New Roman"/>
        <w:b/>
        <w:bCs/>
        <w:smallCaps/>
        <w:color w:val="365F91"/>
        <w:spacing w:val="22"/>
        <w:szCs w:val="28"/>
      </w:rPr>
      <w:t xml:space="preserve"> </w:t>
    </w:r>
    <w:r w:rsidR="001908BF" w:rsidRPr="00763030">
      <w:rPr>
        <w:rFonts w:cs="Times New Roman"/>
        <w:b/>
        <w:bCs/>
        <w:smallCaps/>
        <w:color w:val="365F91"/>
        <w:spacing w:val="22"/>
        <w:szCs w:val="28"/>
      </w:rPr>
      <w:t>&amp;</w:t>
    </w:r>
    <w:r w:rsidRPr="00763030">
      <w:rPr>
        <w:rFonts w:cs="Times New Roman"/>
        <w:b/>
        <w:bCs/>
        <w:smallCaps/>
        <w:color w:val="365F91"/>
        <w:spacing w:val="22"/>
        <w:szCs w:val="28"/>
      </w:rPr>
      <w:t xml:space="preserve"> F</w:t>
    </w:r>
    <w:r w:rsidR="001908BF" w:rsidRPr="00763030">
      <w:rPr>
        <w:rFonts w:cs="Times New Roman"/>
        <w:b/>
        <w:bCs/>
        <w:smallCaps/>
        <w:color w:val="365F91"/>
        <w:spacing w:val="22"/>
        <w:szCs w:val="28"/>
      </w:rPr>
      <w:t>inancial</w:t>
    </w:r>
    <w:r w:rsidRPr="00763030">
      <w:rPr>
        <w:rFonts w:cs="Times New Roman"/>
        <w:b/>
        <w:bCs/>
        <w:smallCaps/>
        <w:color w:val="365F91"/>
        <w:spacing w:val="22"/>
        <w:szCs w:val="28"/>
      </w:rPr>
      <w:t xml:space="preserve"> R</w:t>
    </w:r>
    <w:r w:rsidR="001908BF" w:rsidRPr="00763030">
      <w:rPr>
        <w:rFonts w:cs="Times New Roman"/>
        <w:b/>
        <w:bCs/>
        <w:smallCaps/>
        <w:color w:val="365F91"/>
        <w:spacing w:val="22"/>
        <w:szCs w:val="28"/>
      </w:rPr>
      <w:t>egulation</w:t>
    </w:r>
  </w:p>
  <w:p w14:paraId="6B20AB7C" w14:textId="0AD2A587" w:rsidR="0074452A" w:rsidRPr="00763030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365F91"/>
        <w:spacing w:val="22"/>
        <w:szCs w:val="28"/>
      </w:rPr>
    </w:pPr>
    <w:r w:rsidRPr="00763030">
      <w:rPr>
        <w:rFonts w:cs="Times New Roman"/>
        <w:b/>
        <w:bCs/>
        <w:smallCaps/>
        <w:color w:val="365F91"/>
        <w:spacing w:val="22"/>
        <w:szCs w:val="28"/>
      </w:rPr>
      <w:t>B</w:t>
    </w:r>
    <w:r w:rsidR="001908BF" w:rsidRPr="00763030">
      <w:rPr>
        <w:rFonts w:cs="Times New Roman"/>
        <w:b/>
        <w:bCs/>
        <w:smallCaps/>
        <w:color w:val="365F91"/>
        <w:spacing w:val="22"/>
        <w:szCs w:val="28"/>
      </w:rPr>
      <w:t>ureau of</w:t>
    </w:r>
    <w:r w:rsidRPr="00763030">
      <w:rPr>
        <w:rFonts w:cs="Times New Roman"/>
        <w:b/>
        <w:bCs/>
        <w:smallCaps/>
        <w:color w:val="365F91"/>
        <w:spacing w:val="22"/>
        <w:szCs w:val="28"/>
      </w:rPr>
      <w:t xml:space="preserve"> I</w:t>
    </w:r>
    <w:r w:rsidR="001908BF" w:rsidRPr="00763030">
      <w:rPr>
        <w:rFonts w:cs="Times New Roman"/>
        <w:b/>
        <w:bCs/>
        <w:smallCaps/>
        <w:color w:val="365F91"/>
        <w:spacing w:val="22"/>
        <w:szCs w:val="28"/>
      </w:rPr>
      <w:t>nsurance</w:t>
    </w:r>
  </w:p>
  <w:p w14:paraId="41349F3F" w14:textId="77777777" w:rsidR="00052BAB" w:rsidRPr="00763030" w:rsidRDefault="00052BAB" w:rsidP="0074452A">
    <w:pPr>
      <w:spacing w:after="0" w:line="240" w:lineRule="auto"/>
      <w:jc w:val="center"/>
      <w:rPr>
        <w:rFonts w:cs="Times New Roman"/>
        <w:smallCaps/>
        <w:color w:val="365F91"/>
        <w:spacing w:val="22"/>
        <w:sz w:val="20"/>
      </w:rPr>
    </w:pPr>
  </w:p>
  <w:p w14:paraId="776CA505" w14:textId="47DE9B38" w:rsidR="0074452A" w:rsidRPr="00763030" w:rsidRDefault="00C17540" w:rsidP="00763030">
    <w:pPr>
      <w:spacing w:after="0" w:line="240" w:lineRule="auto"/>
      <w:rPr>
        <w:rFonts w:cs="Times New Roman"/>
        <w:smallCaps/>
        <w:color w:val="365F91"/>
        <w:spacing w:val="22"/>
        <w:sz w:val="20"/>
      </w:rPr>
    </w:pPr>
    <w:r w:rsidRPr="00763030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25EB48B2" w:rsidR="00550108" w:rsidRPr="00763030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25EB48B2" w:rsidR="00550108" w:rsidRPr="00763030" w:rsidRDefault="00550108" w:rsidP="0069159F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 w:rsidRPr="00763030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6A79DCE5" w:rsidR="003D14A8" w:rsidRPr="00763030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8" type="#_x0000_t202" style="position:absolute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6A79DCE5" w:rsidR="003D14A8" w:rsidRPr="00763030" w:rsidRDefault="003D14A8" w:rsidP="00DC314F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450B5"/>
    <w:rsid w:val="0015642E"/>
    <w:rsid w:val="00161BC8"/>
    <w:rsid w:val="001674CF"/>
    <w:rsid w:val="00175359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B545F"/>
    <w:rsid w:val="002E352C"/>
    <w:rsid w:val="00316EF3"/>
    <w:rsid w:val="00337712"/>
    <w:rsid w:val="003A2628"/>
    <w:rsid w:val="003A34B7"/>
    <w:rsid w:val="003B4DDB"/>
    <w:rsid w:val="003D14A8"/>
    <w:rsid w:val="003D18D8"/>
    <w:rsid w:val="003D672C"/>
    <w:rsid w:val="003D71AF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63030"/>
    <w:rsid w:val="00780A4F"/>
    <w:rsid w:val="007B4DFE"/>
    <w:rsid w:val="007D221D"/>
    <w:rsid w:val="007F60AF"/>
    <w:rsid w:val="0082541F"/>
    <w:rsid w:val="00850309"/>
    <w:rsid w:val="008576E5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86A14"/>
    <w:rsid w:val="00A914A4"/>
    <w:rsid w:val="00AA3DFB"/>
    <w:rsid w:val="00AA5024"/>
    <w:rsid w:val="00AD4691"/>
    <w:rsid w:val="00B04DAB"/>
    <w:rsid w:val="00B053A4"/>
    <w:rsid w:val="00B55381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92BAB"/>
    <w:rsid w:val="00CB7495"/>
    <w:rsid w:val="00CC0910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42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ine.gov/pfr/insurance/licensees/individuals-business-entities/individuals-address-chang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pfr@maine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insuranc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insura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4</cp:revision>
  <dcterms:created xsi:type="dcterms:W3CDTF">2022-04-14T15:18:00Z</dcterms:created>
  <dcterms:modified xsi:type="dcterms:W3CDTF">2022-04-14T16:13:00Z</dcterms:modified>
</cp:coreProperties>
</file>