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A792" w14:textId="14AB2604" w:rsidR="004A6916" w:rsidRDefault="004A6916" w:rsidP="004A6916">
      <w:pPr>
        <w:jc w:val="center"/>
        <w:rPr>
          <w:b/>
          <w:bCs/>
          <w:color w:val="FF0000"/>
          <w:sz w:val="28"/>
          <w:szCs w:val="28"/>
        </w:rPr>
      </w:pPr>
      <w:r>
        <w:rPr>
          <w:b/>
          <w:bCs/>
          <w:sz w:val="28"/>
          <w:szCs w:val="28"/>
        </w:rPr>
        <w:t>Maine Bureau of Insurance</w:t>
      </w:r>
      <w:r>
        <w:rPr>
          <w:b/>
          <w:bCs/>
          <w:sz w:val="28"/>
          <w:szCs w:val="28"/>
        </w:rPr>
        <w:br/>
        <w:t>Form Filing Review Requirements Checklist</w:t>
      </w:r>
      <w:r>
        <w:rPr>
          <w:b/>
          <w:bCs/>
          <w:sz w:val="28"/>
          <w:szCs w:val="28"/>
        </w:rPr>
        <w:br/>
        <w:t xml:space="preserve">Group </w:t>
      </w:r>
      <w:r w:rsidR="000724E9">
        <w:rPr>
          <w:b/>
          <w:bCs/>
          <w:sz w:val="28"/>
          <w:szCs w:val="28"/>
        </w:rPr>
        <w:t xml:space="preserve">Similar </w:t>
      </w:r>
      <w:r>
        <w:rPr>
          <w:b/>
          <w:bCs/>
          <w:sz w:val="28"/>
          <w:szCs w:val="28"/>
        </w:rPr>
        <w:t>Supplemental</w:t>
      </w:r>
      <w:r w:rsidR="004E764A" w:rsidRPr="002020AA">
        <w:rPr>
          <w:b/>
          <w:bCs/>
          <w:sz w:val="28"/>
          <w:szCs w:val="28"/>
        </w:rPr>
        <w:t xml:space="preserve"> </w:t>
      </w:r>
      <w:r w:rsidR="004E764A">
        <w:rPr>
          <w:b/>
          <w:bCs/>
          <w:sz w:val="28"/>
          <w:szCs w:val="28"/>
        </w:rPr>
        <w:t>(H2</w:t>
      </w:r>
      <w:r w:rsidR="00A72681">
        <w:rPr>
          <w:b/>
          <w:bCs/>
          <w:sz w:val="28"/>
          <w:szCs w:val="28"/>
        </w:rPr>
        <w:t>5</w:t>
      </w:r>
      <w:r w:rsidR="004E764A">
        <w:rPr>
          <w:b/>
          <w:bCs/>
          <w:sz w:val="28"/>
          <w:szCs w:val="28"/>
        </w:rPr>
        <w:t>G)</w:t>
      </w:r>
    </w:p>
    <w:p w14:paraId="57015EC2" w14:textId="0BA05D44" w:rsidR="003F4C1E" w:rsidRDefault="00A72681" w:rsidP="003F4C1E">
      <w:pPr>
        <w:jc w:val="center"/>
        <w:rPr>
          <w:b/>
          <w:bCs/>
          <w:color w:val="FF0000"/>
          <w:sz w:val="28"/>
          <w:szCs w:val="28"/>
        </w:rPr>
      </w:pPr>
      <w:r>
        <w:rPr>
          <w:b/>
          <w:bCs/>
          <w:color w:val="FF0000"/>
          <w:sz w:val="28"/>
          <w:szCs w:val="28"/>
        </w:rPr>
        <w:t xml:space="preserve">Revised </w:t>
      </w:r>
      <w:r w:rsidR="008F2639">
        <w:rPr>
          <w:b/>
          <w:bCs/>
          <w:color w:val="FF0000"/>
          <w:sz w:val="28"/>
          <w:szCs w:val="28"/>
        </w:rPr>
        <w:t>1</w:t>
      </w:r>
      <w:r w:rsidR="00646BB7">
        <w:rPr>
          <w:b/>
          <w:bCs/>
          <w:color w:val="FF0000"/>
          <w:sz w:val="28"/>
          <w:szCs w:val="28"/>
        </w:rPr>
        <w:t>0</w:t>
      </w:r>
      <w:r w:rsidR="001C02A4">
        <w:rPr>
          <w:b/>
          <w:bCs/>
          <w:color w:val="FF0000"/>
          <w:sz w:val="28"/>
          <w:szCs w:val="28"/>
        </w:rPr>
        <w:t>/0</w:t>
      </w:r>
      <w:r w:rsidR="008F2639">
        <w:rPr>
          <w:b/>
          <w:bCs/>
          <w:color w:val="FF0000"/>
          <w:sz w:val="28"/>
          <w:szCs w:val="28"/>
        </w:rPr>
        <w:t>1</w:t>
      </w:r>
      <w:r w:rsidR="00646BB7">
        <w:rPr>
          <w:b/>
          <w:bCs/>
          <w:color w:val="FF0000"/>
          <w:sz w:val="28"/>
          <w:szCs w:val="28"/>
        </w:rPr>
        <w:t>/202</w:t>
      </w:r>
      <w:r w:rsidR="008F2639">
        <w:rPr>
          <w:b/>
          <w:bCs/>
          <w:color w:val="FF0000"/>
          <w:sz w:val="28"/>
          <w:szCs w:val="28"/>
        </w:rPr>
        <w:t>1</w:t>
      </w:r>
    </w:p>
    <w:p w14:paraId="6A9D26B2" w14:textId="7C09C823" w:rsidR="003F4C1E" w:rsidRDefault="003F4C1E" w:rsidP="003F4C1E">
      <w:pPr>
        <w:jc w:val="center"/>
        <w:rPr>
          <w:b/>
          <w:bCs/>
          <w:color w:val="FF0000"/>
          <w:sz w:val="28"/>
          <w:szCs w:val="28"/>
        </w:rPr>
      </w:pPr>
    </w:p>
    <w:p w14:paraId="1996094A" w14:textId="22BCA67D" w:rsidR="00C16486" w:rsidRDefault="00EB326C" w:rsidP="00C16486">
      <w:pPr>
        <w:rPr>
          <w:b/>
          <w:bCs/>
          <w:color w:val="000000"/>
        </w:rPr>
      </w:pPr>
      <w:r w:rsidRPr="00541118">
        <w:rPr>
          <w:b/>
          <w:bCs/>
          <w:color w:val="000000"/>
        </w:rPr>
        <w:t xml:space="preserve">GROUP PLANS THAT SUPPLEMENT OTHER COVERAGE:  </w:t>
      </w:r>
      <w:r w:rsidR="00C16486">
        <w:rPr>
          <w:b/>
          <w:bCs/>
          <w:color w:val="000000"/>
        </w:rPr>
        <w:br/>
      </w:r>
    </w:p>
    <w:p w14:paraId="2F623CA3" w14:textId="77777777" w:rsidR="00C16486" w:rsidRDefault="001C02A4" w:rsidP="003F4C1E">
      <w:pPr>
        <w:jc w:val="both"/>
      </w:pPr>
      <w:r>
        <w:rPr>
          <w:b/>
          <w:bCs/>
          <w:color w:val="000000"/>
        </w:rPr>
        <w:t>#</w:t>
      </w:r>
      <w:r w:rsidR="008B61DB">
        <w:rPr>
          <w:b/>
          <w:bCs/>
          <w:color w:val="000000"/>
        </w:rPr>
        <w:t xml:space="preserve">1.  </w:t>
      </w:r>
      <w:r w:rsidR="00E36EE6">
        <w:t>Coverage that supplements employer group major medical coverage by providing coverage of deductible, coinsurance</w:t>
      </w:r>
      <w:r w:rsidR="002F12C4">
        <w:t>,</w:t>
      </w:r>
      <w:r w:rsidR="00E36EE6">
        <w:t xml:space="preserve"> or copay</w:t>
      </w:r>
      <w:r w:rsidR="002F12C4">
        <w:t>s</w:t>
      </w:r>
      <w:r w:rsidR="00E36EE6">
        <w:t xml:space="preserve"> must comply with all applicable state mandated benefits.</w:t>
      </w:r>
    </w:p>
    <w:p w14:paraId="1ABEBF46" w14:textId="77777777" w:rsidR="00C16486" w:rsidRDefault="001C02A4" w:rsidP="003F4C1E">
      <w:pPr>
        <w:jc w:val="both"/>
      </w:pPr>
      <w:r>
        <w:t>#</w:t>
      </w:r>
      <w:r w:rsidR="008B61DB" w:rsidRPr="00BE263F">
        <w:rPr>
          <w:b/>
        </w:rPr>
        <w:t>2.</w:t>
      </w:r>
      <w:r w:rsidR="008B61DB">
        <w:t xml:space="preserve">  </w:t>
      </w:r>
      <w:r w:rsidR="00E36EE6" w:rsidRPr="00E36EE6">
        <w:t xml:space="preserve">Coverage that supplements employer group major medical coverage by providing benefits </w:t>
      </w:r>
      <w:r w:rsidR="002F12C4">
        <w:t xml:space="preserve">only </w:t>
      </w:r>
      <w:r w:rsidR="00E36EE6" w:rsidRPr="00E36EE6">
        <w:t xml:space="preserve">for items or services </w:t>
      </w:r>
      <w:r w:rsidR="002020AA">
        <w:t xml:space="preserve">that are </w:t>
      </w:r>
      <w:r w:rsidR="00E36EE6" w:rsidRPr="00E36EE6">
        <w:t xml:space="preserve">not covered by the primary coverage </w:t>
      </w:r>
      <w:r w:rsidR="002020AA">
        <w:t>and that are not</w:t>
      </w:r>
      <w:r w:rsidR="00E36EE6" w:rsidRPr="00E36EE6">
        <w:t xml:space="preserve"> essential health benefits </w:t>
      </w:r>
      <w:r w:rsidR="002020AA">
        <w:t>(see 45 CFR §146.145(b(5)(</w:t>
      </w:r>
      <w:proofErr w:type="spellStart"/>
      <w:r w:rsidR="002020AA">
        <w:t>i</w:t>
      </w:r>
      <w:proofErr w:type="spellEnd"/>
      <w:r w:rsidR="002020AA">
        <w:t>)(C)</w:t>
      </w:r>
      <w:r w:rsidR="00057808">
        <w:t>)</w:t>
      </w:r>
      <w:r w:rsidR="002020AA">
        <w:t xml:space="preserve"> is</w:t>
      </w:r>
      <w:r w:rsidR="00E36EE6" w:rsidRPr="00E36EE6">
        <w:t xml:space="preserve"> not required to cover all state mandates.</w:t>
      </w:r>
    </w:p>
    <w:p w14:paraId="29E25BEC" w14:textId="7E519499" w:rsidR="00E36EE6" w:rsidRPr="003F4C1E" w:rsidRDefault="001C02A4" w:rsidP="003F4C1E">
      <w:pPr>
        <w:jc w:val="both"/>
        <w:rPr>
          <w:b/>
          <w:bCs/>
          <w:color w:val="FF0000"/>
          <w:sz w:val="28"/>
          <w:szCs w:val="28"/>
        </w:rPr>
      </w:pPr>
      <w:r>
        <w:t>#</w:t>
      </w:r>
      <w:r w:rsidR="00BE263F" w:rsidRPr="001C02A4">
        <w:rPr>
          <w:b/>
        </w:rPr>
        <w:t>3.</w:t>
      </w:r>
      <w:r w:rsidR="00BE263F" w:rsidRPr="001C02A4">
        <w:t xml:space="preserve">  Coverage that supplements </w:t>
      </w:r>
      <w:r w:rsidR="00F5688D" w:rsidRPr="001C02A4">
        <w:t>retirees</w:t>
      </w:r>
      <w:r w:rsidR="00C0564F" w:rsidRPr="001C02A4">
        <w:t>’</w:t>
      </w:r>
      <w:r w:rsidR="00F5688D" w:rsidRPr="001C02A4">
        <w:t xml:space="preserve"> </w:t>
      </w:r>
      <w:r w:rsidR="00BE263F" w:rsidRPr="001C02A4">
        <w:t xml:space="preserve">Medicare A&amp;B </w:t>
      </w:r>
      <w:r w:rsidR="003F4C1E" w:rsidRPr="001C02A4">
        <w:t>benefits but</w:t>
      </w:r>
      <w:r w:rsidR="00BE263F" w:rsidRPr="001C02A4">
        <w:t xml:space="preserve"> is not a Medicare Supplement plan.</w:t>
      </w:r>
      <w:r w:rsidR="00C0564F">
        <w:t xml:space="preserve">  If the plan </w:t>
      </w:r>
      <w:r w:rsidR="00A82494">
        <w:t xml:space="preserve">strictly supplements Medicare and </w:t>
      </w:r>
      <w:r w:rsidR="00C0564F">
        <w:t xml:space="preserve">does not provide any additional coverage not provided by Medicare, </w:t>
      </w:r>
      <w:r w:rsidR="00130363">
        <w:t xml:space="preserve">then </w:t>
      </w:r>
      <w:r w:rsidR="00C0564F">
        <w:t xml:space="preserve">state mandated benefits </w:t>
      </w:r>
      <w:r w:rsidR="00A82494">
        <w:t xml:space="preserve">do not </w:t>
      </w:r>
      <w:r w:rsidR="00C0564F">
        <w:t>apply.</w:t>
      </w:r>
    </w:p>
    <w:p w14:paraId="6BED3DBB" w14:textId="77777777" w:rsidR="004A6916" w:rsidRDefault="004A6916" w:rsidP="004A6916">
      <w:pPr>
        <w:keepNext/>
        <w:shd w:val="clear" w:color="auto" w:fill="FFFFFF"/>
        <w:jc w:val="center"/>
        <w:outlineLvl w:val="2"/>
        <w:rPr>
          <w:b/>
          <w:bCs/>
          <w:sz w:val="28"/>
          <w:szCs w:val="28"/>
        </w:rPr>
      </w:pPr>
    </w:p>
    <w:p w14:paraId="07661657" w14:textId="38D8754F" w:rsidR="00287FDB" w:rsidRPr="001C02A4" w:rsidRDefault="004A6916" w:rsidP="003F4C1E">
      <w:pPr>
        <w:keepNext/>
        <w:shd w:val="clear" w:color="auto" w:fill="FFFFFF"/>
        <w:jc w:val="both"/>
        <w:outlineLvl w:val="2"/>
        <w:rPr>
          <w:b/>
          <w:bCs/>
          <w:color w:val="FF0000"/>
        </w:rPr>
      </w:pPr>
      <w:r w:rsidRPr="001C02A4">
        <w:rPr>
          <w:b/>
          <w:color w:val="FF0000"/>
        </w:rPr>
        <w:t xml:space="preserve">CARRIERS MUST CONFIRM COMPLIANCE and </w:t>
      </w:r>
      <w:r w:rsidRPr="001C02A4">
        <w:rPr>
          <w:b/>
          <w:snapToGrid w:val="0"/>
          <w:color w:val="FF0000"/>
        </w:rPr>
        <w:t xml:space="preserve">IDENTIFY the LOCATION (page number, section, paragraph, etc.) of the STANDARD IN FILING in the last </w:t>
      </w:r>
      <w:r w:rsidRPr="001C02A4">
        <w:rPr>
          <w:b/>
          <w:color w:val="FF0000"/>
        </w:rPr>
        <w:t>column. If a carrier feels a contract does not have to meet this requirement carrier MUST explain why in the last column.*</w:t>
      </w:r>
      <w:r w:rsidR="001C02A4" w:rsidRPr="001C02A4">
        <w:rPr>
          <w:b/>
          <w:color w:val="FF0000"/>
        </w:rPr>
        <w:t xml:space="preserve"> (e.g., do not provide dependent coverage, do not provide dental, no RX coverage unless group purchases, etc.).</w:t>
      </w:r>
    </w:p>
    <w:p w14:paraId="284D1D38" w14:textId="77777777" w:rsidR="009966A9" w:rsidRDefault="009966A9" w:rsidP="004A6916">
      <w:pPr>
        <w:keepNext/>
        <w:jc w:val="center"/>
        <w:outlineLvl w:val="2"/>
        <w:rPr>
          <w:b/>
          <w:snapToGrid w:val="0"/>
          <w:color w:val="FF0000"/>
        </w:rPr>
      </w:pPr>
    </w:p>
    <w:p w14:paraId="7273AE31" w14:textId="05126A22" w:rsidR="00F3624B" w:rsidRPr="00F3624B" w:rsidRDefault="00F3624B" w:rsidP="004A6916">
      <w:pPr>
        <w:keepNext/>
        <w:jc w:val="center"/>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22"/>
        <w:gridCol w:w="38"/>
        <w:gridCol w:w="1672"/>
        <w:gridCol w:w="38"/>
        <w:gridCol w:w="6892"/>
        <w:gridCol w:w="38"/>
        <w:gridCol w:w="540"/>
        <w:gridCol w:w="3330"/>
      </w:tblGrid>
      <w:tr w:rsidR="004A6916" w:rsidRPr="00EF0C1E" w14:paraId="56BB45A7" w14:textId="77777777" w:rsidTr="004A6916">
        <w:trPr>
          <w:trHeight w:val="705"/>
        </w:trPr>
        <w:tc>
          <w:tcPr>
            <w:tcW w:w="2122" w:type="dxa"/>
            <w:tcBorders>
              <w:top w:val="single" w:sz="6" w:space="0" w:color="auto"/>
              <w:left w:val="single" w:sz="6" w:space="0" w:color="auto"/>
              <w:bottom w:val="single" w:sz="6" w:space="0" w:color="auto"/>
              <w:right w:val="single" w:sz="2" w:space="0" w:color="000000"/>
            </w:tcBorders>
            <w:shd w:val="clear" w:color="auto" w:fill="FFFFFF" w:themeFill="background1"/>
          </w:tcPr>
          <w:p w14:paraId="5AEE7C8B" w14:textId="77777777" w:rsidR="004A6916" w:rsidRDefault="004A6916" w:rsidP="004A6916">
            <w:pPr>
              <w:pStyle w:val="Heading1"/>
              <w:rPr>
                <w:rFonts w:ascii="Times New Roman" w:hAnsi="Times New Roman"/>
                <w:color w:val="auto"/>
                <w:sz w:val="24"/>
              </w:rPr>
            </w:pPr>
            <w:r>
              <w:rPr>
                <w:rFonts w:ascii="Times New Roman" w:hAnsi="Times New Roman"/>
                <w:color w:val="auto"/>
                <w:sz w:val="24"/>
              </w:rPr>
              <w:t>REVIEW REQUIREMENTS</w:t>
            </w:r>
          </w:p>
        </w:tc>
        <w:tc>
          <w:tcPr>
            <w:tcW w:w="1710" w:type="dxa"/>
            <w:gridSpan w:val="2"/>
            <w:tcBorders>
              <w:top w:val="single" w:sz="6" w:space="0" w:color="auto"/>
              <w:left w:val="single" w:sz="6" w:space="0" w:color="auto"/>
              <w:bottom w:val="single" w:sz="6" w:space="0" w:color="auto"/>
              <w:right w:val="single" w:sz="2" w:space="0" w:color="000000"/>
            </w:tcBorders>
            <w:shd w:val="clear" w:color="auto" w:fill="FFFFFF" w:themeFill="background1"/>
          </w:tcPr>
          <w:p w14:paraId="0A2CCC52" w14:textId="77777777" w:rsidR="004A6916" w:rsidRDefault="004A6916" w:rsidP="004A6916">
            <w:pPr>
              <w:jc w:val="center"/>
              <w:rPr>
                <w:b/>
                <w:snapToGrid w:val="0"/>
              </w:rPr>
            </w:pPr>
            <w:r>
              <w:rPr>
                <w:b/>
                <w:snapToGrid w:val="0"/>
              </w:rPr>
              <w:t>REFERENCE</w:t>
            </w:r>
          </w:p>
        </w:tc>
        <w:tc>
          <w:tcPr>
            <w:tcW w:w="6930" w:type="dxa"/>
            <w:gridSpan w:val="2"/>
            <w:tcBorders>
              <w:top w:val="single" w:sz="6" w:space="0" w:color="auto"/>
              <w:left w:val="single" w:sz="6" w:space="0" w:color="auto"/>
              <w:bottom w:val="single" w:sz="6" w:space="0" w:color="auto"/>
              <w:right w:val="single" w:sz="2" w:space="0" w:color="000000"/>
            </w:tcBorders>
            <w:shd w:val="clear" w:color="auto" w:fill="FFFFFF" w:themeFill="background1"/>
          </w:tcPr>
          <w:p w14:paraId="73A727DF" w14:textId="77777777" w:rsidR="004A6916" w:rsidRDefault="004A6916" w:rsidP="004A6916">
            <w:pPr>
              <w:pStyle w:val="Heading3"/>
              <w:rPr>
                <w:rFonts w:ascii="Times New Roman" w:hAnsi="Times New Roman"/>
                <w:color w:val="auto"/>
                <w:sz w:val="24"/>
              </w:rPr>
            </w:pPr>
            <w:r>
              <w:rPr>
                <w:rFonts w:ascii="Times New Roman" w:hAnsi="Times New Roman"/>
                <w:color w:val="auto"/>
                <w:sz w:val="24"/>
              </w:rPr>
              <w:t xml:space="preserve">DESCRIPTION OF REVIEW </w:t>
            </w:r>
          </w:p>
          <w:p w14:paraId="6EB19E27" w14:textId="77777777" w:rsidR="004A6916" w:rsidRDefault="004A6916" w:rsidP="004A6916">
            <w:pPr>
              <w:pStyle w:val="Heading3"/>
              <w:rPr>
                <w:rFonts w:ascii="Times New Roman" w:hAnsi="Times New Roman"/>
                <w:color w:val="auto"/>
                <w:sz w:val="24"/>
              </w:rPr>
            </w:pPr>
            <w:r>
              <w:rPr>
                <w:rFonts w:ascii="Times New Roman" w:hAnsi="Times New Roman"/>
                <w:color w:val="auto"/>
                <w:sz w:val="24"/>
              </w:rPr>
              <w:t xml:space="preserve">STANDARDS REQUIREMENTS </w:t>
            </w:r>
          </w:p>
        </w:tc>
        <w:tc>
          <w:tcPr>
            <w:tcW w:w="3908" w:type="dxa"/>
            <w:gridSpan w:val="3"/>
            <w:tcBorders>
              <w:top w:val="single" w:sz="6" w:space="0" w:color="auto"/>
              <w:left w:val="single" w:sz="6" w:space="0" w:color="auto"/>
              <w:bottom w:val="single" w:sz="6" w:space="0" w:color="auto"/>
              <w:right w:val="single" w:sz="2" w:space="0" w:color="000000"/>
            </w:tcBorders>
            <w:shd w:val="clear" w:color="auto" w:fill="FFFFFF" w:themeFill="background1"/>
          </w:tcPr>
          <w:p w14:paraId="2F0D4005" w14:textId="77777777" w:rsidR="004A6916" w:rsidRPr="0056618F" w:rsidRDefault="004A6916" w:rsidP="004A6916">
            <w:pPr>
              <w:keepNext/>
              <w:jc w:val="center"/>
              <w:outlineLvl w:val="2"/>
              <w:rPr>
                <w:b/>
                <w:snapToGrid w:val="0"/>
              </w:rPr>
            </w:pPr>
            <w:r w:rsidRPr="0056618F">
              <w:rPr>
                <w:b/>
                <w:snapToGrid w:val="0"/>
              </w:rPr>
              <w:t>CONFIRM COMPLIANCE</w:t>
            </w:r>
          </w:p>
          <w:p w14:paraId="2A5DD16A" w14:textId="77777777" w:rsidR="004A6916" w:rsidRPr="0056618F" w:rsidRDefault="004A6916" w:rsidP="004A6916">
            <w:pPr>
              <w:keepNext/>
              <w:jc w:val="center"/>
              <w:outlineLvl w:val="2"/>
              <w:rPr>
                <w:b/>
                <w:snapToGrid w:val="0"/>
              </w:rPr>
            </w:pPr>
            <w:r w:rsidRPr="0056618F">
              <w:rPr>
                <w:b/>
                <w:snapToGrid w:val="0"/>
              </w:rPr>
              <w:t>AND IDENTIFY LOCATION OF STANDARD IN FILING</w:t>
            </w:r>
          </w:p>
          <w:p w14:paraId="6C37A1ED" w14:textId="77777777" w:rsidR="004A6916" w:rsidRPr="006543C9" w:rsidRDefault="004A6916" w:rsidP="004A6916">
            <w:pPr>
              <w:keepNext/>
              <w:jc w:val="center"/>
              <w:outlineLvl w:val="2"/>
              <w:rPr>
                <w:b/>
                <w:snapToGrid w:val="0"/>
                <w:color w:val="FF0000"/>
              </w:rPr>
            </w:pPr>
            <w:r w:rsidRPr="006543C9">
              <w:rPr>
                <w:b/>
                <w:snapToGrid w:val="0"/>
                <w:color w:val="FF0000"/>
              </w:rPr>
              <w:t>AND EXPLAIN IF REQUIREMENT</w:t>
            </w:r>
          </w:p>
          <w:p w14:paraId="2D4BF9CF" w14:textId="77777777" w:rsidR="004A6916" w:rsidRDefault="004A6916" w:rsidP="004A6916">
            <w:pPr>
              <w:pStyle w:val="Heading3"/>
              <w:rPr>
                <w:rFonts w:ascii="Times New Roman" w:hAnsi="Times New Roman"/>
                <w:color w:val="auto"/>
                <w:sz w:val="24"/>
              </w:rPr>
            </w:pPr>
            <w:r w:rsidRPr="006543C9">
              <w:rPr>
                <w:rFonts w:ascii="Times New Roman" w:hAnsi="Times New Roman"/>
                <w:snapToGrid/>
                <w:color w:val="FF0000"/>
                <w:sz w:val="24"/>
              </w:rPr>
              <w:t>IS INAPPLICABLE</w:t>
            </w:r>
            <w:r>
              <w:rPr>
                <w:rFonts w:ascii="Times New Roman" w:hAnsi="Times New Roman"/>
                <w:snapToGrid/>
                <w:color w:val="FF0000"/>
                <w:sz w:val="24"/>
              </w:rPr>
              <w:t>*</w:t>
            </w:r>
          </w:p>
        </w:tc>
      </w:tr>
      <w:tr w:rsidR="004A6916" w:rsidRPr="00EF0C1E" w14:paraId="6C9B7FB7" w14:textId="77777777" w:rsidTr="004A6916">
        <w:trPr>
          <w:trHeight w:val="705"/>
        </w:trPr>
        <w:tc>
          <w:tcPr>
            <w:tcW w:w="14670" w:type="dxa"/>
            <w:gridSpan w:val="8"/>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696BEE22" w14:textId="77777777" w:rsidR="004A6916" w:rsidRPr="0056618F" w:rsidRDefault="004A6916" w:rsidP="004A6916">
            <w:pPr>
              <w:keepNext/>
              <w:spacing w:before="240"/>
              <w:outlineLvl w:val="2"/>
              <w:rPr>
                <w:b/>
                <w:snapToGrid w:val="0"/>
              </w:rPr>
            </w:pPr>
            <w:r w:rsidRPr="004A6916">
              <w:rPr>
                <w:b/>
                <w:caps/>
              </w:rPr>
              <w:t>General Submission Requirements</w:t>
            </w:r>
          </w:p>
        </w:tc>
      </w:tr>
      <w:tr w:rsidR="004A6916" w:rsidRPr="00EF0C1E" w14:paraId="65AB7FC2"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47F88DE" w14:textId="77777777" w:rsidR="004A6916" w:rsidRPr="00881974" w:rsidRDefault="004A6916" w:rsidP="004A6916">
            <w:pPr>
              <w:rPr>
                <w:color w:val="000000"/>
              </w:rPr>
            </w:pPr>
            <w:r w:rsidRPr="00881974">
              <w:rPr>
                <w:color w:val="000000"/>
              </w:rPr>
              <w:t>Electronic (SERFF) Submission Requirements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BB26A04" w14:textId="77777777" w:rsidR="004A6916" w:rsidRDefault="00453082" w:rsidP="004A6916">
            <w:pPr>
              <w:jc w:val="center"/>
              <w:rPr>
                <w:rStyle w:val="Hyperlink"/>
              </w:rPr>
            </w:pPr>
            <w:hyperlink r:id="rId8" w:history="1">
              <w:r w:rsidR="004A6916" w:rsidRPr="00881974">
                <w:rPr>
                  <w:rStyle w:val="Hyperlink"/>
                </w:rPr>
                <w:t>24-A M.R.S.A. §2412 (2)</w:t>
              </w:r>
            </w:hyperlink>
          </w:p>
          <w:p w14:paraId="1699EC3B" w14:textId="77777777" w:rsidR="004A6916" w:rsidRPr="00881974" w:rsidRDefault="004A6916" w:rsidP="004A6916">
            <w:pPr>
              <w:jc w:val="center"/>
              <w:rPr>
                <w:color w:val="000000"/>
              </w:rPr>
            </w:pPr>
          </w:p>
          <w:p w14:paraId="2A083F91" w14:textId="4CC73AF5" w:rsidR="004A6916" w:rsidRPr="00881974" w:rsidRDefault="00453082" w:rsidP="004A6916">
            <w:pPr>
              <w:jc w:val="center"/>
              <w:rPr>
                <w:color w:val="000000"/>
              </w:rPr>
            </w:pPr>
            <w:hyperlink r:id="rId9" w:history="1">
              <w:r w:rsidR="004A6916" w:rsidRPr="00881974">
                <w:rPr>
                  <w:rStyle w:val="Hyperlink"/>
                </w:rPr>
                <w:t>Bulletin 360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97B76FE" w14:textId="77777777" w:rsidR="004A6916" w:rsidRPr="00881974" w:rsidRDefault="004A6916" w:rsidP="004A6916">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3090B588" w14:textId="77777777" w:rsidR="004A6916" w:rsidRPr="00881974" w:rsidRDefault="004A6916" w:rsidP="004A6916">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3A90F248" w14:textId="77777777" w:rsidR="004A6916" w:rsidRPr="0056618F" w:rsidRDefault="004A6916" w:rsidP="004A6916">
            <w:pPr>
              <w:keepNext/>
              <w:jc w:val="center"/>
              <w:outlineLvl w:val="2"/>
              <w:rPr>
                <w:b/>
                <w:snapToGrid w:val="0"/>
              </w:rPr>
            </w:pPr>
          </w:p>
        </w:tc>
      </w:tr>
      <w:tr w:rsidR="004A6916" w:rsidRPr="00EF0C1E" w14:paraId="10D8EF1E"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F5119E0" w14:textId="77777777" w:rsidR="004A6916" w:rsidRPr="00881974" w:rsidRDefault="004A6916" w:rsidP="004A6916">
            <w:pPr>
              <w:rPr>
                <w:color w:val="000000"/>
              </w:rPr>
            </w:pPr>
            <w:r w:rsidRPr="00881974">
              <w:rPr>
                <w:color w:val="000000"/>
              </w:rPr>
              <w:t>FILING FEES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55AB5DC" w14:textId="77777777" w:rsidR="004A6916" w:rsidRPr="00881974" w:rsidRDefault="00453082" w:rsidP="004A6916">
            <w:pPr>
              <w:jc w:val="center"/>
              <w:rPr>
                <w:color w:val="000000"/>
              </w:rPr>
            </w:pPr>
            <w:hyperlink r:id="rId11" w:history="1">
              <w:r w:rsidR="004A6916" w:rsidRPr="00881974">
                <w:rPr>
                  <w:rStyle w:val="Hyperlink"/>
                </w:rPr>
                <w:t>24-A M.R.S.A. §601(17)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63FFB321" w14:textId="77777777" w:rsidR="004A6916" w:rsidRPr="00881974" w:rsidRDefault="004A6916" w:rsidP="004A6916">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6387DCA4" w14:textId="77777777" w:rsidR="004A6916" w:rsidRPr="00881974" w:rsidRDefault="004A6916" w:rsidP="004A6916">
            <w:pPr>
              <w:rPr>
                <w:color w:val="000000"/>
              </w:rPr>
            </w:pPr>
            <w:r w:rsidRPr="00881974">
              <w:rPr>
                <w:color w:val="000000"/>
              </w:rPr>
              <w:lastRenderedPageBreak/>
              <w:t>Filing fees must be submitted by EFT in SERFF at the time of submission of the filing.</w:t>
            </w:r>
          </w:p>
          <w:p w14:paraId="6E286FBE" w14:textId="77777777" w:rsidR="004A6916" w:rsidRPr="00881974" w:rsidRDefault="004A6916" w:rsidP="004A6916">
            <w:pPr>
              <w:rPr>
                <w:color w:val="000000"/>
              </w:rPr>
            </w:pPr>
            <w:r w:rsidRPr="00881974">
              <w:rPr>
                <w:color w:val="000000"/>
              </w:rPr>
              <w:t>All filings require a filing fee unless specifically excluded per 24-A M.R.S.A. §4222(1), and/or are a required annual report.</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2053C902" w14:textId="77777777" w:rsidR="004A6916" w:rsidRPr="00881974" w:rsidRDefault="004A6916" w:rsidP="004A6916">
            <w:pPr>
              <w:keepNext/>
              <w:jc w:val="center"/>
              <w:outlineLvl w:val="2"/>
              <w:rPr>
                <w:caps/>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953044E" w14:textId="77777777" w:rsidR="004A6916" w:rsidRPr="0056618F" w:rsidRDefault="004A6916" w:rsidP="004A6916">
            <w:pPr>
              <w:keepNext/>
              <w:jc w:val="center"/>
              <w:outlineLvl w:val="2"/>
              <w:rPr>
                <w:b/>
                <w:snapToGrid w:val="0"/>
              </w:rPr>
            </w:pPr>
          </w:p>
        </w:tc>
      </w:tr>
      <w:tr w:rsidR="004A6916" w:rsidRPr="00EF0C1E" w14:paraId="659E8B98"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D5A1003" w14:textId="77777777" w:rsidR="004A6916" w:rsidRPr="00881974" w:rsidRDefault="004A6916" w:rsidP="004A6916">
            <w:pPr>
              <w:rPr>
                <w:color w:val="000000"/>
              </w:rPr>
            </w:pPr>
            <w:r w:rsidRPr="00881974">
              <w:rPr>
                <w:color w:val="000000"/>
              </w:rPr>
              <w:t>Grounds for disapproval</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325332F" w14:textId="77777777" w:rsidR="004A6916" w:rsidRPr="00881974" w:rsidRDefault="00453082" w:rsidP="004A6916">
            <w:pPr>
              <w:jc w:val="center"/>
              <w:rPr>
                <w:color w:val="000000"/>
              </w:rPr>
            </w:pPr>
            <w:hyperlink r:id="rId12" w:history="1">
              <w:r w:rsidR="004A6916" w:rsidRPr="00881974">
                <w:rPr>
                  <w:rStyle w:val="Hyperlink"/>
                </w:rPr>
                <w:t>24-A M.R.S.A. §2413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52961B9" w14:textId="77777777" w:rsidR="004A6916" w:rsidRPr="00881974" w:rsidRDefault="004A6916" w:rsidP="004A6916">
            <w:pPr>
              <w:rPr>
                <w:color w:val="000000"/>
              </w:rPr>
            </w:pPr>
            <w:r w:rsidRPr="00881974">
              <w:rPr>
                <w:color w:val="000000"/>
              </w:rPr>
              <w:t>Seven categories of the grounds for disapproving a filing.</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0F96D345" w14:textId="77777777" w:rsidR="004A6916" w:rsidRPr="00881974" w:rsidRDefault="004A6916" w:rsidP="004A6916">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833C879" w14:textId="77777777" w:rsidR="004A6916" w:rsidRPr="0056618F" w:rsidRDefault="004A6916" w:rsidP="004A6916">
            <w:pPr>
              <w:keepNext/>
              <w:jc w:val="center"/>
              <w:outlineLvl w:val="2"/>
              <w:rPr>
                <w:b/>
                <w:snapToGrid w:val="0"/>
              </w:rPr>
            </w:pPr>
          </w:p>
        </w:tc>
      </w:tr>
      <w:tr w:rsidR="004A6916" w:rsidRPr="00EF0C1E" w14:paraId="5B345547" w14:textId="77777777" w:rsidTr="004A6916">
        <w:trPr>
          <w:trHeight w:val="25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E5E248F" w14:textId="77777777" w:rsidR="004A6916" w:rsidRPr="00881974" w:rsidRDefault="004A6916" w:rsidP="004A6916">
            <w:pPr>
              <w:rPr>
                <w:color w:val="000000"/>
              </w:rPr>
            </w:pPr>
            <w:r w:rsidRPr="00881974">
              <w:rPr>
                <w:color w:val="000000"/>
              </w:rPr>
              <w:t>Readability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CAD295C" w14:textId="77777777" w:rsidR="004A6916" w:rsidRPr="00881974" w:rsidRDefault="00453082" w:rsidP="004A6916">
            <w:pPr>
              <w:jc w:val="center"/>
              <w:rPr>
                <w:color w:val="000000"/>
              </w:rPr>
            </w:pPr>
            <w:hyperlink r:id="rId13" w:history="1">
              <w:r w:rsidR="004A6916" w:rsidRPr="00881974">
                <w:rPr>
                  <w:rStyle w:val="Hyperlink"/>
                </w:rPr>
                <w:t>24-A M.R.S.A. §2441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A189D18" w14:textId="77777777" w:rsidR="004A6916" w:rsidRPr="00881974" w:rsidRDefault="004A6916" w:rsidP="004A6916">
            <w:pPr>
              <w:rPr>
                <w:color w:val="000000"/>
              </w:rPr>
            </w:pPr>
            <w:r w:rsidRPr="00881974">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0D4F6010" w14:textId="77777777" w:rsidR="004A6916" w:rsidRPr="00D202F0" w:rsidRDefault="004A6916" w:rsidP="004A6916">
            <w:pPr>
              <w:keepNext/>
              <w:jc w:val="center"/>
              <w:outlineLvl w:val="2"/>
              <w:rPr>
                <w:rFonts w:ascii="MS Mincho" w:eastAsia="MS Mincho" w:hAnsi="MS Mincho" w:cs="MS Mincho"/>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3924FE16" w14:textId="77777777" w:rsidR="004A6916" w:rsidRPr="0056618F" w:rsidRDefault="004A6916" w:rsidP="004A6916">
            <w:pPr>
              <w:keepNext/>
              <w:outlineLvl w:val="2"/>
              <w:rPr>
                <w:b/>
                <w:snapToGrid w:val="0"/>
              </w:rPr>
            </w:pPr>
          </w:p>
        </w:tc>
      </w:tr>
      <w:tr w:rsidR="004A6916" w:rsidRPr="00EF0C1E" w14:paraId="7442ADFC"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1B862FB" w14:textId="77777777" w:rsidR="004A6916" w:rsidRPr="00881974" w:rsidRDefault="004A6916" w:rsidP="004A6916">
            <w:pPr>
              <w:rPr>
                <w:color w:val="000000"/>
              </w:rPr>
            </w:pPr>
            <w:r w:rsidRPr="00881974">
              <w:rPr>
                <w:color w:val="000000"/>
              </w:rPr>
              <w:t>Variability of Language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9B9F706" w14:textId="77777777" w:rsidR="004A6916" w:rsidRPr="00881974" w:rsidRDefault="00453082" w:rsidP="004A6916">
            <w:pPr>
              <w:jc w:val="center"/>
              <w:rPr>
                <w:color w:val="000000"/>
              </w:rPr>
            </w:pPr>
            <w:hyperlink r:id="rId14" w:history="1">
              <w:r w:rsidR="004A6916" w:rsidRPr="00881974">
                <w:rPr>
                  <w:rStyle w:val="Hyperlink"/>
                </w:rPr>
                <w:t>24-A M.R.S.A.</w:t>
              </w:r>
              <w:r w:rsidR="004A6916" w:rsidRPr="00881974">
                <w:rPr>
                  <w:color w:val="3366CC"/>
                  <w:u w:val="single"/>
                </w:rPr>
                <w:br/>
              </w:r>
              <w:r w:rsidR="004A6916" w:rsidRPr="00881974">
                <w:rPr>
                  <w:rStyle w:val="Hyperlink"/>
                </w:rPr>
                <w:t>§2412</w:t>
              </w:r>
            </w:hyperlink>
            <w:r w:rsidR="004A6916" w:rsidRPr="00881974">
              <w:rPr>
                <w:color w:val="000000"/>
              </w:rPr>
              <w:t xml:space="preserve"> </w:t>
            </w:r>
            <w:r w:rsidR="004A6916" w:rsidRPr="00881974">
              <w:rPr>
                <w:color w:val="000000"/>
              </w:rPr>
              <w:br/>
            </w:r>
            <w:r w:rsidR="004A6916" w:rsidRPr="00881974">
              <w:rPr>
                <w:color w:val="000000"/>
              </w:rPr>
              <w:br/>
            </w:r>
            <w:r w:rsidR="004A6916" w:rsidRPr="00881974">
              <w:rPr>
                <w:rStyle w:val="Strong"/>
                <w:color w:val="000000"/>
              </w:rPr>
              <w:t> </w:t>
            </w:r>
            <w:hyperlink r:id="rId15" w:history="1">
              <w:r w:rsidR="004A6916" w:rsidRPr="00881974">
                <w:rPr>
                  <w:rStyle w:val="Hyperlink"/>
                </w:rPr>
                <w:t>§2413</w:t>
              </w:r>
            </w:hyperlink>
            <w:r w:rsidR="004A6916" w:rsidRPr="00881974">
              <w:rPr>
                <w:rStyle w:val="Strong"/>
                <w:color w:val="000000"/>
              </w:rPr>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0E4671BC" w14:textId="77777777" w:rsidR="004A6916" w:rsidRPr="00881974" w:rsidRDefault="004A6916" w:rsidP="004A6916">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3F85E787" w14:textId="77777777" w:rsidR="004A6916" w:rsidRPr="00881974" w:rsidRDefault="004A6916" w:rsidP="004A6916">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0F1002A8" w14:textId="77777777" w:rsidR="004A6916" w:rsidRPr="0056618F" w:rsidRDefault="004A6916" w:rsidP="004A6916">
            <w:pPr>
              <w:keepNext/>
              <w:jc w:val="center"/>
              <w:outlineLvl w:val="2"/>
              <w:rPr>
                <w:b/>
                <w:snapToGrid w:val="0"/>
              </w:rPr>
            </w:pPr>
          </w:p>
        </w:tc>
      </w:tr>
      <w:tr w:rsidR="00EB326C" w:rsidRPr="00EF0C1E" w14:paraId="1AB362AB" w14:textId="77777777" w:rsidTr="00541118">
        <w:trPr>
          <w:trHeight w:val="705"/>
        </w:trPr>
        <w:tc>
          <w:tcPr>
            <w:tcW w:w="14670" w:type="dxa"/>
            <w:gridSpan w:val="8"/>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3D199D46" w14:textId="77777777" w:rsidR="00EB326C" w:rsidRPr="00452B77" w:rsidRDefault="00EB326C" w:rsidP="00EB326C">
            <w:pPr>
              <w:keepNext/>
              <w:spacing w:before="240" w:after="240"/>
              <w:outlineLvl w:val="2"/>
              <w:rPr>
                <w:b/>
                <w:snapToGrid w:val="0"/>
              </w:rPr>
            </w:pPr>
            <w:r w:rsidRPr="00452B77">
              <w:rPr>
                <w:b/>
                <w:caps/>
              </w:rPr>
              <w:t>General Policy Provisions</w:t>
            </w:r>
          </w:p>
        </w:tc>
      </w:tr>
      <w:tr w:rsidR="00EB326C" w:rsidRPr="00EF0C1E" w14:paraId="6B4CD420"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DD0499" w14:textId="77777777" w:rsidR="00EB326C" w:rsidRPr="00EF0C1E" w:rsidRDefault="00EB326C" w:rsidP="00EB326C">
            <w:pPr>
              <w:spacing w:line="150" w:lineRule="atLeast"/>
            </w:pPr>
            <w:r w:rsidRPr="00EF0C1E">
              <w:t xml:space="preserve">Applicant's statements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006508D" w14:textId="77777777" w:rsidR="00EB326C" w:rsidRPr="00EF0C1E" w:rsidRDefault="00EB326C" w:rsidP="00EB326C">
            <w:pPr>
              <w:spacing w:line="150" w:lineRule="atLeast"/>
              <w:jc w:val="center"/>
            </w:pPr>
            <w:r w:rsidRPr="00EF0C1E">
              <w:rPr>
                <w:color w:val="0000FF"/>
                <w:u w:val="single"/>
              </w:rPr>
              <w:t>24-A M.R.S.A.</w:t>
            </w:r>
            <w:r w:rsidRPr="00EF0C1E">
              <w:t xml:space="preserve"> </w:t>
            </w:r>
            <w:hyperlink r:id="rId16" w:history="1">
              <w:r w:rsidRPr="00EF0C1E">
                <w:rPr>
                  <w:rStyle w:val="FollowedHyperlink"/>
                  <w:color w:val="0000FF"/>
                </w:rPr>
                <w:t>§2817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7D4D0B82" w14:textId="77777777" w:rsidR="00EB326C" w:rsidRPr="00EF0C1E" w:rsidRDefault="00EB326C" w:rsidP="00EB326C">
            <w:pPr>
              <w:spacing w:line="150" w:lineRule="atLeast"/>
            </w:pPr>
            <w:r w:rsidRPr="00EF0C1E">
              <w:t>No statement made by the applicant for insurance shall void the insurance or reduce benefits unless contained in the written application signed by the applicant; and a provision that no agent has authority to change the policy or to waive any of its provisions; and that no change in the policy shall be valid unless approved by an officer of the insurer and evidenced by endorsement on the policy, or by amendment to the policy signed by t</w:t>
            </w:r>
            <w:r>
              <w:t>he policyholder and the insurer.</w:t>
            </w:r>
          </w:p>
        </w:tc>
        <w:tc>
          <w:tcPr>
            <w:tcW w:w="540" w:type="dxa"/>
            <w:tcBorders>
              <w:top w:val="single" w:sz="6" w:space="0" w:color="auto"/>
              <w:left w:val="single" w:sz="2" w:space="0" w:color="000000"/>
              <w:bottom w:val="single" w:sz="6" w:space="0" w:color="auto"/>
              <w:right w:val="single" w:sz="2" w:space="0" w:color="000000"/>
            </w:tcBorders>
          </w:tcPr>
          <w:p w14:paraId="0FBF75B6"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F1387C8" w14:textId="77777777" w:rsidR="00EB326C" w:rsidRPr="00EF0C1E" w:rsidRDefault="00EB326C" w:rsidP="00EB326C">
            <w:pPr>
              <w:rPr>
                <w:snapToGrid w:val="0"/>
                <w:color w:val="000000"/>
                <w:sz w:val="18"/>
                <w:highlight w:val="cyan"/>
              </w:rPr>
            </w:pPr>
          </w:p>
        </w:tc>
      </w:tr>
      <w:tr w:rsidR="00FD6B6B" w:rsidRPr="00EF0C1E" w14:paraId="52122DE9" w14:textId="77777777" w:rsidTr="00C55622">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72D2F9" w14:textId="77777777" w:rsidR="00FD6B6B" w:rsidRPr="00ED345A" w:rsidRDefault="00FD6B6B" w:rsidP="00FD6B6B">
            <w:r w:rsidRPr="00ED345A">
              <w:t>Childhood Immunizations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9148455" w14:textId="77777777" w:rsidR="00FD6B6B" w:rsidRPr="00CD25CA" w:rsidRDefault="00453082" w:rsidP="00FD6B6B">
            <w:pPr>
              <w:pStyle w:val="NormalWeb"/>
              <w:spacing w:line="150" w:lineRule="atLeast"/>
              <w:jc w:val="center"/>
              <w:rPr>
                <w:rFonts w:ascii="Arial" w:hAnsi="Arial" w:cs="Arial"/>
                <w:color w:val="0000FF"/>
                <w:sz w:val="22"/>
                <w:szCs w:val="22"/>
              </w:rPr>
            </w:pPr>
            <w:hyperlink r:id="rId17" w:history="1">
              <w:r w:rsidR="00FD6B6B" w:rsidRPr="00ED345A">
                <w:rPr>
                  <w:rStyle w:val="Hyperlink"/>
                  <w:rFonts w:ascii="Arial" w:hAnsi="Arial" w:cs="Arial"/>
                  <w:sz w:val="22"/>
                  <w:szCs w:val="22"/>
                </w:rPr>
                <w:t>24-A M.R.S.A. §4302(1)(A)(5)</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63257DAE" w14:textId="77777777" w:rsidR="00FD6B6B" w:rsidRPr="00CD25CA" w:rsidRDefault="00FD6B6B" w:rsidP="00FD6B6B">
            <w:pPr>
              <w:autoSpaceDE w:val="0"/>
              <w:autoSpaceDN w:val="0"/>
              <w:adjustRightInd w:val="0"/>
              <w:rPr>
                <w:b/>
              </w:rPr>
            </w:pPr>
            <w:r w:rsidRPr="00ED345A">
              <w:t>Childhood immunizations must be expressly covered or expressly excluded in all policies.  If childhood immunizations are a covered benefit it must be expressly stated in the benefit section.  If childhood immunizations are not a covered benefit</w:t>
            </w:r>
            <w:r w:rsidR="00C55622">
              <w:t>,</w:t>
            </w:r>
            <w:r w:rsidRPr="00ED345A">
              <w:t xml:space="preserve"> then this must be expressly stated as an exclusion in the policy.</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30535D05" w14:textId="77777777" w:rsidR="00FD6B6B" w:rsidRPr="001705DD" w:rsidRDefault="00FD6B6B" w:rsidP="00FD6B6B">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0924565F" w14:textId="77777777" w:rsidR="00FD6B6B" w:rsidRPr="001705DD" w:rsidRDefault="00FD6B6B" w:rsidP="00FD6B6B">
            <w:pPr>
              <w:pStyle w:val="NormalWeb"/>
              <w:shd w:val="clear" w:color="auto" w:fill="FFFFFF"/>
              <w:spacing w:line="150" w:lineRule="atLeast"/>
              <w:rPr>
                <w:color w:val="000000"/>
              </w:rPr>
            </w:pPr>
          </w:p>
        </w:tc>
      </w:tr>
      <w:tr w:rsidR="00AA2D93" w:rsidRPr="00EF0C1E" w14:paraId="6980D620" w14:textId="77777777" w:rsidTr="00541118">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6933A23" w14:textId="1535F39C" w:rsidR="00AA2D93" w:rsidRPr="001705DD" w:rsidRDefault="00AA2D93" w:rsidP="00EB326C">
            <w:pPr>
              <w:pStyle w:val="NormalWeb"/>
              <w:shd w:val="clear" w:color="auto" w:fill="FFFFFF"/>
              <w:spacing w:line="150" w:lineRule="atLeast"/>
              <w:rPr>
                <w:color w:val="000000"/>
              </w:rPr>
            </w:pPr>
            <w:r>
              <w:rPr>
                <w:color w:val="000000"/>
              </w:rPr>
              <w:t>Compliance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92A3BB7" w14:textId="17E8A807" w:rsidR="00AA2D93" w:rsidRDefault="00AA2D93" w:rsidP="00EB326C">
            <w:pPr>
              <w:pStyle w:val="NormalWeb"/>
              <w:shd w:val="clear" w:color="auto" w:fill="FFFFFF"/>
              <w:spacing w:line="150" w:lineRule="atLeast"/>
              <w:jc w:val="center"/>
            </w:pPr>
            <w:r>
              <w:t>42 U.S.C. § 300gg-91(c)(4)</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4419DA5" w14:textId="6FF9D9E7" w:rsidR="00AA2D93" w:rsidRPr="001705DD" w:rsidRDefault="00AA2D93" w:rsidP="00EB326C">
            <w:pPr>
              <w:pStyle w:val="NormalWeb"/>
              <w:shd w:val="clear" w:color="auto" w:fill="FFFFFF"/>
              <w:spacing w:line="150" w:lineRule="atLeast"/>
            </w:pPr>
            <w:r>
              <w:t xml:space="preserve">Provide a numerical demonstration that this policy and riders meets the requirement for an excepted benefit under the ACA (42 U.S.C. § 300gg-91(c)(4) “coverage supplemental to the coverage provided under chapter 55 of title 10, and similar supplemental coverage </w:t>
            </w:r>
            <w:r>
              <w:lastRenderedPageBreak/>
              <w:t>provided to coverage under a group health plan”). Federal Department of Labor Field Assistance Bulletin 2007-04 for the safe harbor requires the cost of supplemental coverage not exceed 15 percent of the cost of the plan's primary coverage</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54498554" w14:textId="488B7479" w:rsidR="00AA2D93" w:rsidRPr="001705DD" w:rsidRDefault="007A6B0A" w:rsidP="00EB326C">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38CBECF" w14:textId="77777777" w:rsidR="00AA2D93" w:rsidRPr="001705DD" w:rsidRDefault="00AA2D93" w:rsidP="00EB326C">
            <w:pPr>
              <w:pStyle w:val="NormalWeb"/>
              <w:shd w:val="clear" w:color="auto" w:fill="FFFFFF"/>
              <w:spacing w:line="150" w:lineRule="atLeast"/>
              <w:rPr>
                <w:color w:val="000000"/>
              </w:rPr>
            </w:pPr>
          </w:p>
        </w:tc>
      </w:tr>
      <w:tr w:rsidR="00EB326C" w:rsidRPr="00EF0C1E" w14:paraId="7A5355CB" w14:textId="77777777" w:rsidTr="00541118">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E7834B7" w14:textId="77777777" w:rsidR="00EB326C" w:rsidRPr="001705DD" w:rsidRDefault="00EB326C" w:rsidP="00EB326C">
            <w:pPr>
              <w:pStyle w:val="NormalWeb"/>
              <w:shd w:val="clear" w:color="auto" w:fill="FFFFFF"/>
              <w:spacing w:line="150" w:lineRule="atLeast"/>
              <w:rPr>
                <w:color w:val="000000"/>
              </w:rPr>
            </w:pPr>
            <w:r w:rsidRPr="001705DD">
              <w:rPr>
                <w:color w:val="000000"/>
              </w:rPr>
              <w:t>Continuity of Care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48B07A2" w14:textId="77777777" w:rsidR="00EB326C" w:rsidRPr="001705DD" w:rsidRDefault="00453082" w:rsidP="00EB326C">
            <w:pPr>
              <w:pStyle w:val="NormalWeb"/>
              <w:shd w:val="clear" w:color="auto" w:fill="FFFFFF"/>
              <w:spacing w:line="150" w:lineRule="atLeast"/>
              <w:jc w:val="center"/>
              <w:rPr>
                <w:u w:val="single"/>
              </w:rPr>
            </w:pPr>
            <w:hyperlink r:id="rId18" w:history="1">
              <w:r w:rsidR="00EB326C" w:rsidRPr="001705DD">
                <w:rPr>
                  <w:rStyle w:val="Hyperlink"/>
                </w:rPr>
                <w:t>24-A M.R.S.A. §4303(7)</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64B07956" w14:textId="77777777" w:rsidR="00EB326C" w:rsidRPr="001705DD" w:rsidRDefault="00EB326C" w:rsidP="00EB326C">
            <w:pPr>
              <w:pStyle w:val="NormalWeb"/>
              <w:shd w:val="clear" w:color="auto" w:fill="FFFFFF"/>
              <w:spacing w:line="150" w:lineRule="atLeast"/>
              <w:rPr>
                <w:color w:val="000000"/>
              </w:rPr>
            </w:pPr>
            <w:r w:rsidRPr="001705DD">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tcBorders>
              <w:top w:val="single" w:sz="6" w:space="0" w:color="auto"/>
              <w:left w:val="single" w:sz="2" w:space="0" w:color="000000"/>
              <w:bottom w:val="single" w:sz="6" w:space="0" w:color="auto"/>
              <w:right w:val="single" w:sz="2" w:space="0" w:color="000000"/>
            </w:tcBorders>
            <w:shd w:val="clear" w:color="auto" w:fill="auto"/>
          </w:tcPr>
          <w:p w14:paraId="612BCDE1" w14:textId="77777777" w:rsidR="00EB326C" w:rsidRPr="001705DD" w:rsidRDefault="00EB326C" w:rsidP="00EB326C">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68861152" w14:textId="77777777" w:rsidR="00EB326C" w:rsidRPr="001705DD" w:rsidRDefault="00EB326C" w:rsidP="00EB326C">
            <w:pPr>
              <w:pStyle w:val="NormalWeb"/>
              <w:shd w:val="clear" w:color="auto" w:fill="FFFFFF"/>
              <w:spacing w:line="150" w:lineRule="atLeast"/>
              <w:rPr>
                <w:color w:val="000000"/>
              </w:rPr>
            </w:pPr>
          </w:p>
        </w:tc>
      </w:tr>
      <w:tr w:rsidR="00EB326C" w:rsidRPr="00EF0C1E" w14:paraId="325659FF" w14:textId="77777777" w:rsidTr="004A6916">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A0F593C" w14:textId="77777777" w:rsidR="00EB326C" w:rsidRPr="00EF0C1E" w:rsidRDefault="00EB326C" w:rsidP="00EB326C">
            <w:pPr>
              <w:spacing w:line="180" w:lineRule="atLeast"/>
            </w:pPr>
            <w:r w:rsidRPr="00EF0C1E">
              <w:t>Continuation of group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9DF42D0" w14:textId="77777777" w:rsidR="00EB326C" w:rsidRPr="00EF0C1E" w:rsidRDefault="00EB326C" w:rsidP="00EB326C">
            <w:pPr>
              <w:spacing w:line="180" w:lineRule="atLeast"/>
              <w:jc w:val="center"/>
              <w:rPr>
                <w:color w:val="0000FF"/>
              </w:rPr>
            </w:pPr>
            <w:r w:rsidRPr="00EF0C1E">
              <w:rPr>
                <w:color w:val="0000FF"/>
                <w:u w:val="single"/>
              </w:rPr>
              <w:t xml:space="preserve">24-A M.R.S.A. </w:t>
            </w:r>
            <w:hyperlink r:id="rId19" w:history="1">
              <w:r w:rsidRPr="00EF0C1E">
                <w:rPr>
                  <w:rStyle w:val="Hyperlink"/>
                </w:rPr>
                <w:t>§2809-A(11)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513149B" w14:textId="77777777" w:rsidR="00EB326C" w:rsidRPr="00EF0C1E" w:rsidRDefault="00EB326C" w:rsidP="00EB326C">
            <w:pPr>
              <w:spacing w:line="180" w:lineRule="atLeast"/>
            </w:pPr>
            <w:r w:rsidRPr="00EF0C1E">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w:t>
            </w:r>
            <w:r>
              <w:t>n accordance with this section.</w:t>
            </w:r>
          </w:p>
        </w:tc>
        <w:tc>
          <w:tcPr>
            <w:tcW w:w="540" w:type="dxa"/>
            <w:tcBorders>
              <w:top w:val="single" w:sz="6" w:space="0" w:color="auto"/>
              <w:left w:val="single" w:sz="2" w:space="0" w:color="000000"/>
              <w:bottom w:val="single" w:sz="6" w:space="0" w:color="auto"/>
              <w:right w:val="single" w:sz="2" w:space="0" w:color="000000"/>
            </w:tcBorders>
          </w:tcPr>
          <w:p w14:paraId="380A5F7E"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0FE2ECF" w14:textId="77777777" w:rsidR="00EB326C" w:rsidRPr="00EF0C1E" w:rsidRDefault="00EB326C" w:rsidP="00EB326C">
            <w:pPr>
              <w:rPr>
                <w:snapToGrid w:val="0"/>
                <w:color w:val="000000"/>
                <w:sz w:val="18"/>
              </w:rPr>
            </w:pPr>
          </w:p>
        </w:tc>
      </w:tr>
      <w:tr w:rsidR="00EB326C" w:rsidRPr="00EF0C1E" w14:paraId="34C987C1"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5C75837" w14:textId="77777777" w:rsidR="00EB326C" w:rsidRPr="00EF0C1E" w:rsidRDefault="00EB326C" w:rsidP="00EB326C">
            <w:pPr>
              <w:spacing w:line="180" w:lineRule="atLeast"/>
            </w:pPr>
            <w:r w:rsidRPr="00EF0C1E">
              <w:t>Continuity on replacement of group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B900D63" w14:textId="77777777" w:rsidR="00EB326C" w:rsidRPr="00EF0C1E" w:rsidRDefault="00EB326C" w:rsidP="00EB326C">
            <w:pPr>
              <w:spacing w:line="180" w:lineRule="atLeast"/>
              <w:jc w:val="center"/>
              <w:rPr>
                <w:color w:val="0000FF"/>
                <w:u w:val="single"/>
              </w:rPr>
            </w:pPr>
            <w:r w:rsidRPr="00EF0C1E">
              <w:rPr>
                <w:color w:val="0000FF"/>
                <w:u w:val="single"/>
              </w:rPr>
              <w:t>24-A M.R.S.A.</w:t>
            </w:r>
            <w:r w:rsidRPr="00EF0C1E">
              <w:t xml:space="preserve"> </w:t>
            </w:r>
            <w:hyperlink r:id="rId20" w:history="1">
              <w:r w:rsidRPr="00EF0C1E">
                <w:rPr>
                  <w:rStyle w:val="Hyperlink"/>
                </w:rPr>
                <w:t>§2849</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05E5134" w14:textId="77777777" w:rsidR="00EB326C" w:rsidRPr="00EF0C1E" w:rsidRDefault="00EB326C" w:rsidP="00EB326C">
            <w:pPr>
              <w:spacing w:line="180" w:lineRule="atLeast"/>
            </w:pPr>
            <w:r w:rsidRPr="00EF0C1E">
              <w:t>This section provides continuity of coverage to persons who were covered under the replaced contract or policy at any time during the 90 days before the discontinuance of the replaced contract or policy.</w:t>
            </w:r>
          </w:p>
        </w:tc>
        <w:tc>
          <w:tcPr>
            <w:tcW w:w="540" w:type="dxa"/>
            <w:tcBorders>
              <w:top w:val="single" w:sz="6" w:space="0" w:color="auto"/>
              <w:left w:val="single" w:sz="2" w:space="0" w:color="000000"/>
              <w:bottom w:val="single" w:sz="6" w:space="0" w:color="auto"/>
              <w:right w:val="single" w:sz="2" w:space="0" w:color="000000"/>
            </w:tcBorders>
          </w:tcPr>
          <w:p w14:paraId="5D5E013E"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A62A10E" w14:textId="77777777" w:rsidR="00EB326C" w:rsidRPr="00EF0C1E" w:rsidRDefault="00EB326C" w:rsidP="00EB326C">
            <w:pPr>
              <w:rPr>
                <w:snapToGrid w:val="0"/>
                <w:color w:val="000000"/>
                <w:sz w:val="18"/>
              </w:rPr>
            </w:pPr>
          </w:p>
        </w:tc>
      </w:tr>
      <w:tr w:rsidR="00EB326C" w:rsidRPr="00EF0C1E" w14:paraId="4204411C" w14:textId="77777777" w:rsidTr="004A6916">
        <w:trPr>
          <w:trHeight w:val="34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269BFB8" w14:textId="77777777" w:rsidR="00EB326C" w:rsidRPr="00EF0C1E" w:rsidRDefault="00EB326C" w:rsidP="00EB326C">
            <w:pPr>
              <w:pStyle w:val="NormalWeb"/>
              <w:spacing w:line="150" w:lineRule="atLeast"/>
            </w:pPr>
            <w:r w:rsidRPr="00EF0C1E">
              <w:t xml:space="preserve">Coordination of Benefits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DECD00F" w14:textId="77777777" w:rsidR="00EB326C" w:rsidRPr="00EF0C1E" w:rsidRDefault="00453082" w:rsidP="00EB326C">
            <w:pPr>
              <w:spacing w:line="150" w:lineRule="atLeast"/>
              <w:jc w:val="center"/>
              <w:rPr>
                <w:color w:val="0000FF"/>
              </w:rPr>
            </w:pPr>
            <w:hyperlink r:id="rId21" w:history="1">
              <w:r w:rsidR="00EB326C" w:rsidRPr="00EF0C1E">
                <w:rPr>
                  <w:rStyle w:val="Hyperlink"/>
                </w:rPr>
                <w:t>24-A M.R.S.A.</w:t>
              </w:r>
              <w:r w:rsidR="00EB326C" w:rsidRPr="00EF0C1E">
                <w:rPr>
                  <w:rStyle w:val="Hyperlink"/>
                </w:rPr>
                <w:br/>
                <w:t>§2844</w:t>
              </w:r>
            </w:hyperlink>
          </w:p>
          <w:p w14:paraId="20F69D9A" w14:textId="77777777" w:rsidR="00EB326C" w:rsidRPr="00EF0C1E" w:rsidRDefault="00EB326C" w:rsidP="00EB326C">
            <w:pPr>
              <w:spacing w:line="150" w:lineRule="atLeast"/>
              <w:jc w:val="center"/>
              <w:rPr>
                <w:color w:val="0000FF"/>
              </w:rPr>
            </w:pPr>
          </w:p>
          <w:p w14:paraId="3008E1BB" w14:textId="77777777" w:rsidR="00EB326C" w:rsidRPr="00EF0C1E" w:rsidRDefault="00453082" w:rsidP="00EB326C">
            <w:pPr>
              <w:spacing w:line="150" w:lineRule="atLeast"/>
              <w:jc w:val="center"/>
              <w:rPr>
                <w:color w:val="0000FF"/>
              </w:rPr>
            </w:pPr>
            <w:hyperlink r:id="rId22" w:history="1">
              <w:r w:rsidR="00EB326C" w:rsidRPr="00EF0C1E">
                <w:rPr>
                  <w:rStyle w:val="Hyperlink"/>
                </w:rPr>
                <w:t>Rule 790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5FC89308" w14:textId="77777777" w:rsidR="00EB326C" w:rsidRPr="00EF0C1E" w:rsidRDefault="00EB326C" w:rsidP="00EB326C">
            <w:pPr>
              <w:tabs>
                <w:tab w:val="left" w:pos="720"/>
                <w:tab w:val="left" w:pos="1440"/>
                <w:tab w:val="left" w:pos="2160"/>
                <w:tab w:val="left" w:pos="2880"/>
              </w:tabs>
              <w:ind w:left="1440" w:hanging="1440"/>
            </w:pPr>
            <w:r w:rsidRPr="00EF0C1E">
              <w:t>Medicaid is always secondary.</w:t>
            </w:r>
          </w:p>
        </w:tc>
        <w:tc>
          <w:tcPr>
            <w:tcW w:w="540" w:type="dxa"/>
            <w:tcBorders>
              <w:top w:val="single" w:sz="6" w:space="0" w:color="auto"/>
              <w:left w:val="single" w:sz="2" w:space="0" w:color="000000"/>
              <w:bottom w:val="single" w:sz="6" w:space="0" w:color="auto"/>
              <w:right w:val="single" w:sz="2" w:space="0" w:color="000000"/>
            </w:tcBorders>
          </w:tcPr>
          <w:p w14:paraId="2CBD7A6A"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C0E0C8C" w14:textId="77777777" w:rsidR="00EB326C" w:rsidRPr="00EF0C1E" w:rsidRDefault="00EB326C" w:rsidP="00EB326C">
            <w:pPr>
              <w:rPr>
                <w:snapToGrid w:val="0"/>
                <w:color w:val="000000"/>
                <w:sz w:val="18"/>
              </w:rPr>
            </w:pPr>
          </w:p>
        </w:tc>
      </w:tr>
      <w:tr w:rsidR="00EB326C" w:rsidRPr="00EF0C1E" w14:paraId="640EDD40"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8429887" w14:textId="77777777" w:rsidR="00EB326C" w:rsidRPr="00EF0C1E" w:rsidRDefault="00EB326C" w:rsidP="00EB326C">
            <w:pPr>
              <w:spacing w:line="60" w:lineRule="atLeast"/>
            </w:pPr>
            <w:r w:rsidRPr="00EF0C1E">
              <w:t>Definition of Medically Necessary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E24636" w14:textId="77777777" w:rsidR="00EB326C" w:rsidRPr="00EF0C1E" w:rsidRDefault="00EB326C" w:rsidP="00EB326C">
            <w:pPr>
              <w:spacing w:line="150" w:lineRule="atLeast"/>
              <w:jc w:val="center"/>
              <w:rPr>
                <w:rStyle w:val="Hyperlink"/>
              </w:rPr>
            </w:pPr>
            <w:r w:rsidRPr="00EF0C1E">
              <w:rPr>
                <w:color w:val="0000FF"/>
                <w:u w:val="single"/>
              </w:rPr>
              <w:t xml:space="preserve">24-A M.R.S.A. </w:t>
            </w:r>
            <w:r w:rsidRPr="00EF0C1E">
              <w:fldChar w:fldCharType="begin"/>
            </w:r>
            <w:r w:rsidRPr="00EF0C1E">
              <w:instrText xml:space="preserve"> HYPERLINK "http://legislature.maine.gov/statutes/24-A/title24-Asec4301-A.html" </w:instrText>
            </w:r>
            <w:r w:rsidRPr="00EF0C1E">
              <w:fldChar w:fldCharType="separate"/>
            </w:r>
            <w:r w:rsidRPr="00EF0C1E">
              <w:rPr>
                <w:rStyle w:val="Hyperlink"/>
              </w:rPr>
              <w:t>§4301-A,</w:t>
            </w:r>
          </w:p>
          <w:p w14:paraId="1CAC7749" w14:textId="77777777" w:rsidR="00EB326C" w:rsidRPr="00EF0C1E" w:rsidRDefault="00EB326C" w:rsidP="00EB326C">
            <w:pPr>
              <w:spacing w:line="150" w:lineRule="atLeast"/>
              <w:jc w:val="center"/>
              <w:rPr>
                <w:color w:val="0000FF"/>
              </w:rPr>
            </w:pPr>
            <w:r w:rsidRPr="00EF0C1E">
              <w:rPr>
                <w:rStyle w:val="Hyperlink"/>
              </w:rPr>
              <w:t>Sub-§10-A</w:t>
            </w:r>
            <w:r w:rsidRPr="00EF0C1E">
              <w:rPr>
                <w:rStyle w:val="Hyperlink"/>
              </w:rPr>
              <w:fldChar w:fldCharType="end"/>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F68F421" w14:textId="77777777" w:rsidR="00EB326C" w:rsidRPr="00EF0C1E" w:rsidRDefault="00EB326C" w:rsidP="00EB326C">
            <w:pPr>
              <w:spacing w:line="60" w:lineRule="atLeast"/>
            </w:pPr>
            <w:r w:rsidRPr="00EF0C1E">
              <w:t xml:space="preserve">Forms that use the term "medically necessary" or similar terms must include the following definition </w:t>
            </w:r>
            <w:r w:rsidRPr="00EF0C1E">
              <w:rPr>
                <w:bCs/>
                <w:u w:val="single"/>
              </w:rPr>
              <w:t>verbatim</w:t>
            </w:r>
            <w:r w:rsidRPr="00EF0C1E">
              <w:t>:</w:t>
            </w:r>
          </w:p>
          <w:p w14:paraId="186A49D7" w14:textId="77777777" w:rsidR="00EB326C" w:rsidRPr="00EF0C1E" w:rsidRDefault="00EB326C" w:rsidP="00EB326C">
            <w:pPr>
              <w:spacing w:line="60" w:lineRule="atLeast"/>
            </w:pPr>
          </w:p>
          <w:p w14:paraId="409F8B42" w14:textId="77777777" w:rsidR="00EB326C" w:rsidRPr="00EF0C1E" w:rsidRDefault="00EB326C" w:rsidP="00EB326C">
            <w:pPr>
              <w:spacing w:line="60" w:lineRule="atLeast"/>
            </w:pPr>
            <w:r w:rsidRPr="00EF0C1E">
              <w:t>A. Consistent with generally accepted standards of medical practice;</w:t>
            </w:r>
          </w:p>
          <w:p w14:paraId="43AE27C3" w14:textId="77777777" w:rsidR="00EB326C" w:rsidRPr="00EF0C1E" w:rsidRDefault="00EB326C" w:rsidP="00EB326C">
            <w:pPr>
              <w:spacing w:line="60" w:lineRule="atLeast"/>
            </w:pPr>
            <w:r w:rsidRPr="00EF0C1E">
              <w:t xml:space="preserve">B. Clinically appropriate in terms of type, frequency, extent, site and duration; </w:t>
            </w:r>
          </w:p>
          <w:p w14:paraId="0B3833F1" w14:textId="77777777" w:rsidR="00EB326C" w:rsidRPr="00EF0C1E" w:rsidRDefault="00EB326C" w:rsidP="00EB326C">
            <w:pPr>
              <w:spacing w:line="60" w:lineRule="atLeast"/>
            </w:pPr>
            <w:r w:rsidRPr="00EF0C1E">
              <w:t>C. Demonstrated through scientific evidence to be effective in improving health outcomes;</w:t>
            </w:r>
          </w:p>
          <w:p w14:paraId="062D5EB3" w14:textId="77777777" w:rsidR="00EB326C" w:rsidRPr="00EF0C1E" w:rsidRDefault="00EB326C" w:rsidP="00EB326C">
            <w:pPr>
              <w:spacing w:line="60" w:lineRule="atLeast"/>
            </w:pPr>
            <w:r w:rsidRPr="00EF0C1E">
              <w:t xml:space="preserve">D. Representative of "best practices" in the medical profession; and </w:t>
            </w:r>
          </w:p>
          <w:p w14:paraId="1596AAB5" w14:textId="77777777" w:rsidR="00EB326C" w:rsidRPr="00EF0C1E" w:rsidRDefault="00EB326C" w:rsidP="00EB326C">
            <w:pPr>
              <w:spacing w:line="60" w:lineRule="atLeast"/>
            </w:pPr>
            <w:r w:rsidRPr="00EF0C1E">
              <w:lastRenderedPageBreak/>
              <w:t>E. Not primarily for the convenience of the enrollee or physician or other health care practitioner.</w:t>
            </w:r>
          </w:p>
        </w:tc>
        <w:tc>
          <w:tcPr>
            <w:tcW w:w="540" w:type="dxa"/>
            <w:tcBorders>
              <w:top w:val="single" w:sz="6" w:space="0" w:color="auto"/>
              <w:left w:val="single" w:sz="2" w:space="0" w:color="000000"/>
              <w:bottom w:val="single" w:sz="6" w:space="0" w:color="auto"/>
              <w:right w:val="single" w:sz="2" w:space="0" w:color="000000"/>
            </w:tcBorders>
          </w:tcPr>
          <w:p w14:paraId="501FA5A3" w14:textId="77777777" w:rsidR="00EB326C" w:rsidRPr="00EF0C1E" w:rsidRDefault="00EB326C" w:rsidP="00EB326C">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69224DC8" w14:textId="77777777" w:rsidR="00EB326C" w:rsidRPr="00EF0C1E" w:rsidRDefault="00EB326C" w:rsidP="00EB326C">
            <w:pPr>
              <w:rPr>
                <w:snapToGrid w:val="0"/>
                <w:color w:val="000000"/>
                <w:sz w:val="18"/>
              </w:rPr>
            </w:pPr>
          </w:p>
        </w:tc>
      </w:tr>
      <w:tr w:rsidR="00EB326C" w:rsidRPr="00EF0C1E" w14:paraId="33F9068C"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94ADA29" w14:textId="3B61128D" w:rsidR="00EB326C" w:rsidRPr="006F72DA" w:rsidRDefault="00EB326C" w:rsidP="00EB326C">
            <w:pPr>
              <w:spacing w:line="150" w:lineRule="atLeast"/>
              <w:rPr>
                <w:bCs/>
                <w:color w:val="000000"/>
              </w:rPr>
            </w:pPr>
            <w:r>
              <w:rPr>
                <w:bCs/>
                <w:color w:val="000000"/>
              </w:rPr>
              <w:t>Definition of Supplemental Health Coverage</w:t>
            </w:r>
            <w:r w:rsidR="007A0692">
              <w:rPr>
                <w:bCs/>
                <w:color w:val="000000"/>
              </w:rPr>
              <w:t>; minimum standards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7A01EAD" w14:textId="33973B09" w:rsidR="00EB326C" w:rsidRDefault="00453082" w:rsidP="00EB326C">
            <w:pPr>
              <w:pStyle w:val="NormalWeb"/>
              <w:spacing w:line="180" w:lineRule="atLeast"/>
              <w:jc w:val="center"/>
              <w:rPr>
                <w:rStyle w:val="Hyperlink"/>
              </w:rPr>
            </w:pPr>
            <w:hyperlink r:id="rId23" w:history="1">
              <w:r w:rsidR="00EB326C">
                <w:rPr>
                  <w:rStyle w:val="Hyperlink"/>
                </w:rPr>
                <w:t>Rule 755, Sec. 6(L)</w:t>
              </w:r>
            </w:hyperlink>
            <w:r w:rsidR="00A1281A">
              <w:rPr>
                <w:rStyle w:val="Hyperlink"/>
              </w:rPr>
              <w:t xml:space="preserve"> &amp; 9(G)</w:t>
            </w:r>
          </w:p>
          <w:p w14:paraId="14C5AD24" w14:textId="77777777" w:rsidR="00EB326C" w:rsidRPr="006F72DA" w:rsidRDefault="00EB326C" w:rsidP="00EB326C">
            <w:pPr>
              <w:pStyle w:val="NormalWeb"/>
              <w:spacing w:line="150" w:lineRule="atLeast"/>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43A3C9D8" w14:textId="77777777" w:rsidR="00EB326C" w:rsidRDefault="00EB326C" w:rsidP="00EB326C">
            <w:pPr>
              <w:widowControl w:val="0"/>
              <w:autoSpaceDE w:val="0"/>
              <w:autoSpaceDN w:val="0"/>
              <w:adjustRightInd w:val="0"/>
              <w:jc w:val="both"/>
              <w:rPr>
                <w:color w:val="000000"/>
              </w:rPr>
            </w:pPr>
            <w:r w:rsidRPr="00C25D3A">
              <w:rPr>
                <w:color w:val="000000"/>
              </w:rPr>
              <w:t>“Supplemental health coverage” is a policy or contract, other than a policy or contract covering only a specified disease or diseases, that provides benefits that are less than the minimum standards for benefits required under Subsections B, C, D, E, F, G, I and K. These policies or contracts may be delivered or issued for delivery in this state only if the outline of coverage required by Section 7(M) of this rule is completed and delivered as required by Section 7(B) of this rule and the policy or certificate is clearly labeled as a supplemental policy or certificate as required by Section 7(A)(17). A policy covering a single specified disease or combination of diseases shall meet the requirements of Section 6(J) and shall not be offered for sale as a “limited” or “supplemental” coverage.</w:t>
            </w:r>
          </w:p>
          <w:p w14:paraId="2E6C5607" w14:textId="77777777" w:rsidR="00F8429E" w:rsidRDefault="00F8429E" w:rsidP="00EB326C">
            <w:pPr>
              <w:widowControl w:val="0"/>
              <w:autoSpaceDE w:val="0"/>
              <w:autoSpaceDN w:val="0"/>
              <w:adjustRightInd w:val="0"/>
              <w:jc w:val="both"/>
              <w:rPr>
                <w:color w:val="000000"/>
              </w:rPr>
            </w:pPr>
          </w:p>
          <w:p w14:paraId="7FFC9D24" w14:textId="0CF853EA" w:rsidR="00F8429E" w:rsidRDefault="00F8429E" w:rsidP="00EB326C">
            <w:pPr>
              <w:widowControl w:val="0"/>
              <w:autoSpaceDE w:val="0"/>
              <w:autoSpaceDN w:val="0"/>
              <w:adjustRightInd w:val="0"/>
              <w:jc w:val="both"/>
              <w:rPr>
                <w:color w:val="000000"/>
              </w:rPr>
            </w:pPr>
            <w:r>
              <w:rPr>
                <w:color w:val="000000"/>
              </w:rPr>
              <w:t xml:space="preserve">Supplemental coverage is not limited benefit health insurance if it is </w:t>
            </w:r>
            <w:r w:rsidR="00ED6D0D">
              <w:rPr>
                <w:color w:val="000000"/>
              </w:rPr>
              <w:t>substantially</w:t>
            </w:r>
            <w:r>
              <w:rPr>
                <w:color w:val="000000"/>
              </w:rPr>
              <w:t xml:space="preserve"> similar </w:t>
            </w:r>
            <w:r w:rsidR="00F14D13">
              <w:rPr>
                <w:color w:val="000000"/>
              </w:rPr>
              <w:t>to one of the following types of coverage</w:t>
            </w:r>
            <w:r w:rsidR="00ED6D0D">
              <w:rPr>
                <w:color w:val="000000"/>
              </w:rPr>
              <w:t>:</w:t>
            </w:r>
          </w:p>
          <w:p w14:paraId="56AEE182" w14:textId="77777777" w:rsidR="00ED6D0D" w:rsidRPr="00ED6D0D" w:rsidRDefault="00ED6D0D" w:rsidP="00706D08">
            <w:pPr>
              <w:widowControl w:val="0"/>
              <w:numPr>
                <w:ilvl w:val="0"/>
                <w:numId w:val="54"/>
              </w:numPr>
              <w:autoSpaceDE w:val="0"/>
              <w:autoSpaceDN w:val="0"/>
              <w:adjustRightInd w:val="0"/>
              <w:jc w:val="both"/>
              <w:rPr>
                <w:color w:val="000000"/>
              </w:rPr>
            </w:pPr>
            <w:r w:rsidRPr="00ED6D0D">
              <w:rPr>
                <w:color w:val="000000"/>
              </w:rPr>
              <w:t>Basic hospital expense coverage as defined in Section 6, Subsection B;</w:t>
            </w:r>
          </w:p>
          <w:p w14:paraId="0E0E0B66" w14:textId="77777777" w:rsidR="00ED6D0D" w:rsidRPr="00ED6D0D" w:rsidRDefault="00ED6D0D" w:rsidP="00706D08">
            <w:pPr>
              <w:widowControl w:val="0"/>
              <w:numPr>
                <w:ilvl w:val="0"/>
                <w:numId w:val="54"/>
              </w:numPr>
              <w:autoSpaceDE w:val="0"/>
              <w:autoSpaceDN w:val="0"/>
              <w:adjustRightInd w:val="0"/>
              <w:jc w:val="both"/>
              <w:rPr>
                <w:color w:val="000000"/>
              </w:rPr>
            </w:pPr>
            <w:r w:rsidRPr="00ED6D0D">
              <w:rPr>
                <w:color w:val="000000"/>
              </w:rPr>
              <w:t>Basic medical-surgical expense coverage as defined in Section 6, Subsection C;</w:t>
            </w:r>
          </w:p>
          <w:p w14:paraId="4BD8135B" w14:textId="77777777" w:rsidR="00ED6D0D" w:rsidRPr="00ED6D0D" w:rsidRDefault="00ED6D0D" w:rsidP="00706D08">
            <w:pPr>
              <w:widowControl w:val="0"/>
              <w:numPr>
                <w:ilvl w:val="0"/>
                <w:numId w:val="54"/>
              </w:numPr>
              <w:autoSpaceDE w:val="0"/>
              <w:autoSpaceDN w:val="0"/>
              <w:adjustRightInd w:val="0"/>
              <w:jc w:val="both"/>
              <w:rPr>
                <w:color w:val="000000"/>
              </w:rPr>
            </w:pPr>
            <w:r w:rsidRPr="00ED6D0D">
              <w:rPr>
                <w:color w:val="000000"/>
              </w:rPr>
              <w:t>Basic hospital/medical-surgical expense coverage as defined in Section 6, Subsection D;</w:t>
            </w:r>
          </w:p>
          <w:p w14:paraId="3B6B78F4" w14:textId="77777777" w:rsidR="00ED6D0D" w:rsidRPr="00ED6D0D" w:rsidRDefault="00ED6D0D" w:rsidP="00706D08">
            <w:pPr>
              <w:widowControl w:val="0"/>
              <w:numPr>
                <w:ilvl w:val="0"/>
                <w:numId w:val="54"/>
              </w:numPr>
              <w:autoSpaceDE w:val="0"/>
              <w:autoSpaceDN w:val="0"/>
              <w:adjustRightInd w:val="0"/>
              <w:jc w:val="both"/>
              <w:rPr>
                <w:color w:val="000000"/>
              </w:rPr>
            </w:pPr>
            <w:r w:rsidRPr="00ED6D0D">
              <w:rPr>
                <w:color w:val="000000"/>
              </w:rPr>
              <w:t>Major medical expense coverage as defined in Section 6, Subsection F; or</w:t>
            </w:r>
          </w:p>
          <w:p w14:paraId="250BFBE3" w14:textId="77777777" w:rsidR="00ED6D0D" w:rsidRPr="00ED6D0D" w:rsidRDefault="00ED6D0D" w:rsidP="00706D08">
            <w:pPr>
              <w:widowControl w:val="0"/>
              <w:numPr>
                <w:ilvl w:val="0"/>
                <w:numId w:val="54"/>
              </w:numPr>
              <w:autoSpaceDE w:val="0"/>
              <w:autoSpaceDN w:val="0"/>
              <w:adjustRightInd w:val="0"/>
              <w:jc w:val="both"/>
              <w:rPr>
                <w:color w:val="000000"/>
              </w:rPr>
            </w:pPr>
            <w:r w:rsidRPr="00ED6D0D">
              <w:rPr>
                <w:color w:val="000000"/>
              </w:rPr>
              <w:t>Basic medical expense coverage as defined in Section 6, Subsection G.</w:t>
            </w:r>
          </w:p>
          <w:p w14:paraId="7E8FECD4" w14:textId="6A74F19A" w:rsidR="00ED6D0D" w:rsidRPr="006F72DA" w:rsidRDefault="00ED6D0D" w:rsidP="00462343">
            <w:pPr>
              <w:widowControl w:val="0"/>
              <w:autoSpaceDE w:val="0"/>
              <w:autoSpaceDN w:val="0"/>
              <w:adjustRightInd w:val="0"/>
              <w:jc w:val="both"/>
              <w:rPr>
                <w:color w:val="000000"/>
              </w:rPr>
            </w:pPr>
            <w:r w:rsidRPr="00ED6D0D">
              <w:rPr>
                <w:color w:val="000000"/>
              </w:rPr>
              <w:t>For purposes of this subsection, “substantially similar” means that, in the judgment of the Superintendent, there are only minor differences between the supplemental coverage and coverage that would meet the minimum standards of Section 6, Subsections B, C, D, F, or G.</w:t>
            </w:r>
          </w:p>
        </w:tc>
        <w:tc>
          <w:tcPr>
            <w:tcW w:w="540" w:type="dxa"/>
            <w:tcBorders>
              <w:top w:val="single" w:sz="6" w:space="0" w:color="auto"/>
              <w:left w:val="single" w:sz="2" w:space="0" w:color="000000"/>
              <w:bottom w:val="single" w:sz="6" w:space="0" w:color="auto"/>
              <w:right w:val="single" w:sz="2" w:space="0" w:color="000000"/>
            </w:tcBorders>
          </w:tcPr>
          <w:p w14:paraId="727D8E67" w14:textId="77777777" w:rsidR="00EB326C" w:rsidRPr="001705DD" w:rsidRDefault="00EB326C" w:rsidP="00EB326C">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tcPr>
          <w:p w14:paraId="55CCFC54" w14:textId="77777777" w:rsidR="00EB326C" w:rsidRPr="001705DD" w:rsidRDefault="00EB326C" w:rsidP="00EB326C">
            <w:pPr>
              <w:pStyle w:val="NormalWeb"/>
              <w:shd w:val="clear" w:color="auto" w:fill="FFFFFF"/>
              <w:spacing w:line="180" w:lineRule="atLeast"/>
            </w:pPr>
          </w:p>
        </w:tc>
      </w:tr>
      <w:tr w:rsidR="00D818C7" w:rsidRPr="00EF0C1E" w14:paraId="450739B4"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37CEF24" w14:textId="77777777" w:rsidR="00D818C7" w:rsidRPr="00422A8F" w:rsidRDefault="00D818C7" w:rsidP="00D818C7">
            <w:pPr>
              <w:pStyle w:val="NormalWeb"/>
              <w:spacing w:before="0" w:beforeAutospacing="0" w:after="0" w:afterAutospacing="0"/>
            </w:pPr>
            <w:r w:rsidRPr="00A6694D">
              <w:rPr>
                <w:bCs/>
              </w:rPr>
              <w:t xml:space="preserve">Denial of referral by </w:t>
            </w:r>
            <w:r w:rsidRPr="0013328F">
              <w:t>direct primary care providers</w:t>
            </w:r>
            <w:r w:rsidRPr="00A6694D">
              <w:rPr>
                <w:bCs/>
              </w:rPr>
              <w:t xml:space="preserve"> prohibited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AEF2075" w14:textId="77777777" w:rsidR="00D818C7" w:rsidRDefault="00453082" w:rsidP="00D818C7">
            <w:pPr>
              <w:jc w:val="center"/>
              <w:rPr>
                <w:rStyle w:val="Hyperlink"/>
                <w:u w:val="none"/>
              </w:rPr>
            </w:pPr>
            <w:hyperlink r:id="rId24" w:history="1">
              <w:r w:rsidR="00D818C7" w:rsidRPr="0013328F">
                <w:rPr>
                  <w:rStyle w:val="Hyperlink"/>
                </w:rPr>
                <w:t>24-A M.R.S. §4303(22)</w:t>
              </w:r>
            </w:hyperlink>
            <w:r w:rsidR="00D818C7">
              <w:rPr>
                <w:rStyle w:val="Hyperlink"/>
                <w:u w:val="none"/>
              </w:rPr>
              <w:t xml:space="preserve"> </w:t>
            </w:r>
          </w:p>
          <w:p w14:paraId="62BCDD07" w14:textId="77777777" w:rsidR="00D818C7" w:rsidRPr="009D2525" w:rsidRDefault="00D818C7" w:rsidP="00D818C7">
            <w:pPr>
              <w:jc w:val="center"/>
            </w:pPr>
          </w:p>
          <w:p w14:paraId="02783C0D" w14:textId="4EA54E9D" w:rsidR="00D818C7" w:rsidRPr="00422A8F" w:rsidRDefault="00453082" w:rsidP="00D818C7">
            <w:pPr>
              <w:spacing w:line="180" w:lineRule="atLeast"/>
              <w:jc w:val="center"/>
              <w:rPr>
                <w:u w:val="single"/>
              </w:rPr>
            </w:pPr>
            <w:hyperlink r:id="rId25" w:history="1">
              <w:r w:rsidR="00D818C7" w:rsidRPr="0013328F">
                <w:rPr>
                  <w:rStyle w:val="Hyperlink"/>
                </w:rPr>
                <w:t>Bulletin 434</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59A45E6B" w14:textId="77777777" w:rsidR="00D818C7" w:rsidRDefault="00D818C7" w:rsidP="00D818C7">
            <w:r w:rsidRPr="0013328F">
              <w:t>A carrier may not deny payment for any health care service covered under an enrollee's health plan based solely on the basis that the enrollee's referral was made by a direct primary care provider who is not a member of the carrier's provider network.</w:t>
            </w:r>
          </w:p>
          <w:p w14:paraId="11C70259" w14:textId="77777777" w:rsidR="00D818C7" w:rsidRPr="0013328F" w:rsidRDefault="00D818C7" w:rsidP="00D818C7"/>
          <w:p w14:paraId="1AB1C1CA" w14:textId="77777777" w:rsidR="00D818C7" w:rsidRDefault="00D818C7" w:rsidP="00D818C7">
            <w:r w:rsidRPr="0013328F">
              <w:lastRenderedPageBreak/>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26" w:history="1">
              <w:r w:rsidRPr="0013328F">
                <w:rPr>
                  <w:rStyle w:val="Hyperlink"/>
                </w:rPr>
                <w:t>22 M.R.S. § 1771(1)(B)</w:t>
              </w:r>
            </w:hyperlink>
            <w:r w:rsidRPr="0013328F">
              <w:t>.</w:t>
            </w:r>
          </w:p>
          <w:p w14:paraId="3064115D" w14:textId="77777777" w:rsidR="00D818C7" w:rsidRPr="0013328F" w:rsidRDefault="00D818C7" w:rsidP="00D818C7"/>
          <w:p w14:paraId="09FAF25B" w14:textId="77777777" w:rsidR="00D818C7" w:rsidRDefault="00D818C7" w:rsidP="00D818C7">
            <w:pPr>
              <w:rPr>
                <w:b/>
                <w:bCs/>
              </w:rPr>
            </w:pPr>
            <w:r w:rsidRPr="0013328F">
              <w:rPr>
                <w:b/>
                <w:bCs/>
              </w:rPr>
              <w:t>Applicable deductible, coinsurance, or copayment:</w:t>
            </w:r>
          </w:p>
          <w:p w14:paraId="7B30512A" w14:textId="77777777" w:rsidR="00D818C7" w:rsidRPr="0013328F" w:rsidRDefault="00D818C7" w:rsidP="00D818C7">
            <w:pPr>
              <w:rPr>
                <w:b/>
                <w:bCs/>
              </w:rPr>
            </w:pPr>
          </w:p>
          <w:p w14:paraId="07A6BCBC" w14:textId="77777777" w:rsidR="00D818C7" w:rsidRDefault="00D818C7" w:rsidP="00D818C7">
            <w:r w:rsidRPr="0013328F">
              <w:t>For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22A3312B" w14:textId="77777777" w:rsidR="00D818C7" w:rsidRPr="0013328F" w:rsidRDefault="00D818C7" w:rsidP="00D818C7"/>
          <w:p w14:paraId="69A2134A" w14:textId="77777777" w:rsidR="00D818C7" w:rsidRDefault="00D818C7" w:rsidP="00D818C7">
            <w:pPr>
              <w:rPr>
                <w:b/>
                <w:bCs/>
              </w:rPr>
            </w:pPr>
            <w:r w:rsidRPr="0013328F">
              <w:rPr>
                <w:b/>
                <w:bCs/>
              </w:rPr>
              <w:t>Information that may be requested by a carrier:</w:t>
            </w:r>
          </w:p>
          <w:p w14:paraId="09CAE177" w14:textId="77777777" w:rsidR="00D818C7" w:rsidRPr="0013328F" w:rsidRDefault="00D818C7" w:rsidP="00D818C7">
            <w:pPr>
              <w:rPr>
                <w:b/>
                <w:bCs/>
              </w:rPr>
            </w:pPr>
          </w:p>
          <w:p w14:paraId="47385511" w14:textId="77777777" w:rsidR="00D818C7" w:rsidRPr="00422A8F" w:rsidRDefault="00D818C7" w:rsidP="00D818C7">
            <w:r w:rsidRPr="0013328F">
              <w:t>A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tc>
        <w:tc>
          <w:tcPr>
            <w:tcW w:w="540" w:type="dxa"/>
            <w:tcBorders>
              <w:top w:val="single" w:sz="6" w:space="0" w:color="auto"/>
              <w:left w:val="single" w:sz="2" w:space="0" w:color="000000"/>
              <w:bottom w:val="single" w:sz="6" w:space="0" w:color="auto"/>
              <w:right w:val="single" w:sz="2" w:space="0" w:color="000000"/>
            </w:tcBorders>
          </w:tcPr>
          <w:p w14:paraId="572447EA" w14:textId="77777777" w:rsidR="00D818C7" w:rsidRPr="00422A8F" w:rsidRDefault="00D818C7" w:rsidP="00D818C7">
            <w:pPr>
              <w:jc w:val="center"/>
            </w:pPr>
            <w:r w:rsidRPr="00422A8F">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5E7B493" w14:textId="77777777" w:rsidR="00D818C7" w:rsidRPr="001705DD" w:rsidRDefault="00D818C7" w:rsidP="00D818C7">
            <w:pPr>
              <w:pStyle w:val="NormalWeb"/>
              <w:shd w:val="clear" w:color="auto" w:fill="FFFFFF"/>
              <w:spacing w:line="180" w:lineRule="atLeast"/>
            </w:pPr>
          </w:p>
        </w:tc>
      </w:tr>
      <w:tr w:rsidR="00EB326C" w:rsidRPr="00EF0C1E" w14:paraId="2E11AEBE"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13D811D" w14:textId="77777777" w:rsidR="00EB326C" w:rsidRPr="001705DD" w:rsidRDefault="00EB326C" w:rsidP="00EB326C">
            <w:pPr>
              <w:pStyle w:val="NormalWeb"/>
              <w:shd w:val="clear" w:color="auto" w:fill="FFFFFF"/>
              <w:spacing w:line="180" w:lineRule="atLeast"/>
            </w:pPr>
            <w:r w:rsidRPr="001705DD">
              <w:rPr>
                <w:bCs/>
              </w:rPr>
              <w:t>Designation of Classification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F8EFD64" w14:textId="77777777" w:rsidR="00EB326C" w:rsidRDefault="00453082" w:rsidP="00EB326C">
            <w:pPr>
              <w:pStyle w:val="NormalWeb"/>
              <w:shd w:val="clear" w:color="auto" w:fill="FFFFFF"/>
              <w:spacing w:line="180" w:lineRule="atLeast"/>
              <w:jc w:val="center"/>
              <w:rPr>
                <w:color w:val="0000FF"/>
              </w:rPr>
            </w:pPr>
            <w:hyperlink r:id="rId27" w:history="1">
              <w:r w:rsidR="00EB326C" w:rsidRPr="001705DD">
                <w:rPr>
                  <w:rStyle w:val="Hyperlink"/>
                </w:rPr>
                <w:t>24-A M.R.S.A. §2694</w:t>
              </w:r>
            </w:hyperlink>
          </w:p>
          <w:p w14:paraId="5B9BC695" w14:textId="77777777" w:rsidR="00EB326C" w:rsidRPr="001705DD" w:rsidRDefault="00453082" w:rsidP="00EB326C">
            <w:pPr>
              <w:pStyle w:val="NormalWeb"/>
              <w:shd w:val="clear" w:color="auto" w:fill="FFFFFF"/>
              <w:spacing w:line="180" w:lineRule="atLeast"/>
              <w:jc w:val="center"/>
              <w:rPr>
                <w:color w:val="0000FF"/>
                <w:u w:val="single"/>
              </w:rPr>
            </w:pPr>
            <w:hyperlink r:id="rId28" w:history="1">
              <w:r w:rsidR="00EB326C" w:rsidRPr="001705DD">
                <w:rPr>
                  <w:rStyle w:val="Hyperlink"/>
                </w:rPr>
                <w:t>Rule 755,</w:t>
              </w:r>
              <w:r w:rsidR="00EB326C" w:rsidRPr="001705DD">
                <w:rPr>
                  <w:rStyle w:val="Hyperlink"/>
                </w:rPr>
                <w:br/>
                <w:t>Sec. 6</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021E39A5" w14:textId="77777777" w:rsidR="00EB326C" w:rsidRPr="001705DD" w:rsidRDefault="00EB326C" w:rsidP="00EB326C">
            <w:pPr>
              <w:pStyle w:val="NormalWeb"/>
              <w:shd w:val="clear" w:color="auto" w:fill="FFFFFF"/>
              <w:spacing w:line="180" w:lineRule="atLeast"/>
            </w:pPr>
            <w:r w:rsidRPr="001705DD">
              <w:t xml:space="preserve">The heading of the cover letter of any form  filing subject to this rule shall state the category of coverage set forth in </w:t>
            </w:r>
            <w:r>
              <w:t xml:space="preserve">24-A M.R.S.A. §2694 </w:t>
            </w:r>
            <w:r w:rsidRPr="001705DD">
              <w:t>that the form is intended to be in.</w:t>
            </w:r>
          </w:p>
        </w:tc>
        <w:tc>
          <w:tcPr>
            <w:tcW w:w="540" w:type="dxa"/>
            <w:tcBorders>
              <w:top w:val="single" w:sz="6" w:space="0" w:color="auto"/>
              <w:left w:val="single" w:sz="2" w:space="0" w:color="000000"/>
              <w:bottom w:val="single" w:sz="6" w:space="0" w:color="auto"/>
              <w:right w:val="single" w:sz="2" w:space="0" w:color="000000"/>
            </w:tcBorders>
          </w:tcPr>
          <w:p w14:paraId="5C96178D" w14:textId="77777777" w:rsidR="00EB326C" w:rsidRPr="001705DD" w:rsidRDefault="00EB326C" w:rsidP="00EB326C">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512674D" w14:textId="77777777" w:rsidR="00EB326C" w:rsidRPr="001705DD" w:rsidRDefault="00EB326C" w:rsidP="00EB326C">
            <w:pPr>
              <w:pStyle w:val="NormalWeb"/>
              <w:shd w:val="clear" w:color="auto" w:fill="FFFFFF"/>
              <w:spacing w:line="180" w:lineRule="atLeast"/>
            </w:pPr>
          </w:p>
        </w:tc>
      </w:tr>
      <w:tr w:rsidR="00EB326C" w:rsidRPr="00EF0C1E" w14:paraId="112366AD"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7698A95" w14:textId="77777777" w:rsidR="00EB326C" w:rsidRPr="006F72DA" w:rsidRDefault="00EB326C" w:rsidP="00EB326C">
            <w:pPr>
              <w:spacing w:line="150" w:lineRule="atLeast"/>
              <w:rPr>
                <w:bCs/>
                <w:color w:val="000000"/>
              </w:rPr>
            </w:pPr>
            <w:r>
              <w:rPr>
                <w:bCs/>
                <w:color w:val="000000"/>
              </w:rPr>
              <w:t>Disclosure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6F674FC" w14:textId="77777777" w:rsidR="00EB326C" w:rsidRDefault="00453082" w:rsidP="00EB326C">
            <w:pPr>
              <w:pStyle w:val="NormalWeb"/>
              <w:spacing w:line="180" w:lineRule="atLeast"/>
              <w:jc w:val="center"/>
              <w:rPr>
                <w:rStyle w:val="Hyperlink"/>
              </w:rPr>
            </w:pPr>
            <w:hyperlink r:id="rId29" w:history="1">
              <w:r w:rsidR="00EB326C">
                <w:rPr>
                  <w:rStyle w:val="Hyperlink"/>
                </w:rPr>
                <w:t>Rule 755, Sec. 7(A)(17)</w:t>
              </w:r>
            </w:hyperlink>
          </w:p>
          <w:p w14:paraId="57F2AEF4" w14:textId="77777777" w:rsidR="00EB326C" w:rsidRPr="006F72DA" w:rsidRDefault="00EB326C" w:rsidP="00EB326C">
            <w:pPr>
              <w:pStyle w:val="NormalWeb"/>
              <w:spacing w:line="150" w:lineRule="atLeast"/>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42EA474" w14:textId="77777777" w:rsidR="00EB326C" w:rsidRDefault="00EB326C" w:rsidP="00EB326C">
            <w:pPr>
              <w:rPr>
                <w:sz w:val="21"/>
              </w:rPr>
            </w:pPr>
            <w:r>
              <w:rPr>
                <w:sz w:val="21"/>
              </w:rPr>
              <w:t>All supplemental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5C67B980" w14:textId="77777777" w:rsidR="00EB326C" w:rsidRPr="009F4857" w:rsidRDefault="00EB326C" w:rsidP="00EB326C">
            <w:pPr>
              <w:spacing w:before="240"/>
              <w:rPr>
                <w:b/>
                <w:color w:val="000000"/>
              </w:rPr>
            </w:pPr>
            <w:r w:rsidRPr="009F4857">
              <w:rPr>
                <w:b/>
                <w:sz w:val="21"/>
              </w:rPr>
              <w:t>“Notice to Buyer: This is a supplemental health [policy][certificate]. This [policy][certificate] provides limited benefits. Benefits provided are supplemental and are not intended to cover all medical expenses.”</w:t>
            </w:r>
          </w:p>
        </w:tc>
        <w:tc>
          <w:tcPr>
            <w:tcW w:w="540" w:type="dxa"/>
            <w:tcBorders>
              <w:top w:val="single" w:sz="6" w:space="0" w:color="auto"/>
              <w:left w:val="single" w:sz="2" w:space="0" w:color="000000"/>
              <w:bottom w:val="single" w:sz="6" w:space="0" w:color="auto"/>
              <w:right w:val="single" w:sz="2" w:space="0" w:color="000000"/>
            </w:tcBorders>
          </w:tcPr>
          <w:p w14:paraId="124448A8" w14:textId="77777777" w:rsidR="00EB326C" w:rsidRPr="00EF0C1E" w:rsidRDefault="00EB326C" w:rsidP="00EB326C">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tcPr>
          <w:p w14:paraId="60A410BF" w14:textId="77777777" w:rsidR="00EB326C" w:rsidRPr="00EF0C1E" w:rsidRDefault="00EB326C" w:rsidP="00EB326C">
            <w:pPr>
              <w:rPr>
                <w:snapToGrid w:val="0"/>
              </w:rPr>
            </w:pPr>
          </w:p>
        </w:tc>
      </w:tr>
      <w:tr w:rsidR="00EB326C" w:rsidRPr="00EF0C1E" w14:paraId="39C14B9D"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626B4EC" w14:textId="77777777" w:rsidR="00EB326C" w:rsidRPr="00EF0C1E" w:rsidRDefault="00EB326C" w:rsidP="00EB326C">
            <w:pPr>
              <w:pStyle w:val="NormalWeb"/>
              <w:spacing w:line="180" w:lineRule="atLeast"/>
            </w:pPr>
            <w:r w:rsidRPr="00EF0C1E">
              <w:lastRenderedPageBreak/>
              <w:t>Explanations for any Exclusion of Coverage for work related sicknesses or injuries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5F76C71" w14:textId="77777777" w:rsidR="00EB326C" w:rsidRPr="00EF0C1E" w:rsidRDefault="00453082" w:rsidP="00EB326C">
            <w:pPr>
              <w:jc w:val="center"/>
              <w:rPr>
                <w:color w:val="0000FF"/>
              </w:rPr>
            </w:pPr>
            <w:hyperlink r:id="rId30" w:history="1">
              <w:r w:rsidR="00EB326C" w:rsidRPr="00EF0C1E">
                <w:rPr>
                  <w:rStyle w:val="Hyperlink"/>
                </w:rPr>
                <w:t>24-A M.R.S.A. §2413</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6008196B" w14:textId="77777777" w:rsidR="00EB326C" w:rsidRPr="00EF0C1E" w:rsidRDefault="00EB326C" w:rsidP="00EB326C">
            <w:r w:rsidRPr="00EF0C1E">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tcBorders>
              <w:top w:val="single" w:sz="6" w:space="0" w:color="auto"/>
              <w:left w:val="single" w:sz="2" w:space="0" w:color="000000"/>
              <w:bottom w:val="single" w:sz="6" w:space="0" w:color="auto"/>
              <w:right w:val="single" w:sz="2" w:space="0" w:color="000000"/>
            </w:tcBorders>
          </w:tcPr>
          <w:p w14:paraId="31C40D11"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9360DEE" w14:textId="77777777" w:rsidR="00EB326C" w:rsidRPr="00EF0C1E" w:rsidRDefault="00EB326C" w:rsidP="00EB326C">
            <w:pPr>
              <w:rPr>
                <w:snapToGrid w:val="0"/>
              </w:rPr>
            </w:pPr>
          </w:p>
        </w:tc>
      </w:tr>
      <w:tr w:rsidR="00EB326C" w:rsidRPr="00EF0C1E" w14:paraId="7EFF54AE"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77E8BF1" w14:textId="77777777" w:rsidR="00EB326C" w:rsidRPr="00EF0C1E" w:rsidRDefault="00EB326C" w:rsidP="00EB326C">
            <w:pPr>
              <w:pStyle w:val="NormalWeb"/>
              <w:spacing w:line="180" w:lineRule="atLeast"/>
            </w:pPr>
            <w:r w:rsidRPr="00EF0C1E">
              <w:t>Explanations Regarding Deductibles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CCB8872" w14:textId="77777777" w:rsidR="00EB326C" w:rsidRDefault="00453082" w:rsidP="00EB326C">
            <w:pPr>
              <w:jc w:val="center"/>
              <w:rPr>
                <w:rStyle w:val="Hyperlink"/>
              </w:rPr>
            </w:pPr>
            <w:hyperlink r:id="rId31" w:history="1">
              <w:r w:rsidR="00EB326C" w:rsidRPr="00EF0C1E">
                <w:rPr>
                  <w:rStyle w:val="Hyperlink"/>
                </w:rPr>
                <w:t>24-A M.R.S.A. §2413</w:t>
              </w:r>
            </w:hyperlink>
          </w:p>
          <w:p w14:paraId="073E6CD6" w14:textId="77777777" w:rsidR="00EB326C" w:rsidRDefault="00EB326C" w:rsidP="00EB326C">
            <w:pPr>
              <w:jc w:val="center"/>
              <w:rPr>
                <w:rStyle w:val="Hyperlink"/>
              </w:rPr>
            </w:pPr>
          </w:p>
          <w:p w14:paraId="00E2050B" w14:textId="77777777" w:rsidR="00EB326C" w:rsidRDefault="00EB326C" w:rsidP="00EB326C">
            <w:pPr>
              <w:jc w:val="center"/>
              <w:rPr>
                <w:rStyle w:val="Hyperlink"/>
              </w:rPr>
            </w:pPr>
          </w:p>
          <w:p w14:paraId="79E82C6B" w14:textId="77777777" w:rsidR="00EB326C" w:rsidRDefault="00EB326C" w:rsidP="00EB326C">
            <w:pPr>
              <w:jc w:val="center"/>
              <w:rPr>
                <w:rStyle w:val="Hyperlink"/>
              </w:rPr>
            </w:pPr>
          </w:p>
          <w:p w14:paraId="5AFCF244" w14:textId="77777777" w:rsidR="00EB326C" w:rsidRDefault="00EB326C" w:rsidP="00EB326C">
            <w:pPr>
              <w:jc w:val="center"/>
              <w:rPr>
                <w:rStyle w:val="Hyperlink"/>
              </w:rPr>
            </w:pPr>
          </w:p>
          <w:p w14:paraId="34E70793" w14:textId="77777777" w:rsidR="00EB326C" w:rsidRPr="00EF0C1E" w:rsidRDefault="00EB326C" w:rsidP="00EB326C">
            <w:pPr>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E1A6952" w14:textId="77777777" w:rsidR="00EB326C" w:rsidRPr="00EF0C1E" w:rsidRDefault="00EB326C" w:rsidP="00EB326C">
            <w:r w:rsidRPr="00EF0C1E">
              <w:t>All policies must include clear explanations of all of the following regarding deductibles:</w:t>
            </w:r>
          </w:p>
          <w:p w14:paraId="76473D3C" w14:textId="77777777" w:rsidR="00EB326C" w:rsidRPr="00EF0C1E" w:rsidRDefault="00EB326C" w:rsidP="00EB326C">
            <w:pPr>
              <w:numPr>
                <w:ilvl w:val="0"/>
                <w:numId w:val="1"/>
              </w:numPr>
            </w:pPr>
            <w:r w:rsidRPr="00EF0C1E">
              <w:t>Whether it is a calendar or policy year deductible.</w:t>
            </w:r>
          </w:p>
          <w:p w14:paraId="26052DD2" w14:textId="77777777" w:rsidR="00EB326C" w:rsidRPr="00EF0C1E" w:rsidRDefault="00EB326C" w:rsidP="00EB326C">
            <w:pPr>
              <w:numPr>
                <w:ilvl w:val="0"/>
                <w:numId w:val="1"/>
              </w:numPr>
            </w:pPr>
            <w:r w:rsidRPr="00EF0C1E">
              <w:t>Clearly advise whether non-covered expenses apply to the deductible.</w:t>
            </w:r>
          </w:p>
          <w:p w14:paraId="2FBB910E" w14:textId="77777777" w:rsidR="00EB326C" w:rsidRPr="00EF0C1E" w:rsidRDefault="00EB326C" w:rsidP="00EB326C">
            <w:pPr>
              <w:numPr>
                <w:ilvl w:val="0"/>
                <w:numId w:val="1"/>
              </w:numPr>
            </w:pPr>
            <w:r w:rsidRPr="00EF0C1E">
              <w:t>Clearly advise whether it is a per person or family deductible or both.</w:t>
            </w:r>
          </w:p>
        </w:tc>
        <w:tc>
          <w:tcPr>
            <w:tcW w:w="540" w:type="dxa"/>
            <w:tcBorders>
              <w:top w:val="single" w:sz="6" w:space="0" w:color="auto"/>
              <w:left w:val="single" w:sz="2" w:space="0" w:color="000000"/>
              <w:bottom w:val="single" w:sz="6" w:space="0" w:color="auto"/>
              <w:right w:val="single" w:sz="2" w:space="0" w:color="000000"/>
            </w:tcBorders>
          </w:tcPr>
          <w:p w14:paraId="49B88FAA"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86C54D5" w14:textId="77777777" w:rsidR="00EB326C" w:rsidRPr="00EF0C1E" w:rsidRDefault="00EB326C" w:rsidP="00EB326C">
            <w:pPr>
              <w:rPr>
                <w:snapToGrid w:val="0"/>
              </w:rPr>
            </w:pPr>
          </w:p>
        </w:tc>
      </w:tr>
      <w:tr w:rsidR="00EB326C" w:rsidRPr="00EF0C1E" w14:paraId="2E116F22"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460873B" w14:textId="77777777" w:rsidR="00EB326C" w:rsidRPr="00EF0C1E" w:rsidRDefault="00EB326C" w:rsidP="00EB326C">
            <w:pPr>
              <w:pStyle w:val="NormalWeb"/>
              <w:spacing w:line="150" w:lineRule="atLeast"/>
            </w:pPr>
            <w:r w:rsidRPr="00EF0C1E">
              <w:t xml:space="preserve">Extension of Benefits </w:t>
            </w:r>
          </w:p>
          <w:p w14:paraId="2630AB31" w14:textId="77777777" w:rsidR="00EB326C" w:rsidRPr="00EF0C1E" w:rsidRDefault="00EB326C" w:rsidP="00EB326C">
            <w:pPr>
              <w:jc w:val="cente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4243897" w14:textId="77777777" w:rsidR="00EB326C" w:rsidRDefault="00EB326C" w:rsidP="00EB326C">
            <w:pPr>
              <w:pStyle w:val="NormalWeb"/>
              <w:spacing w:line="150" w:lineRule="atLeast"/>
              <w:jc w:val="center"/>
              <w:rPr>
                <w:rStyle w:val="Hyperlink"/>
              </w:rPr>
            </w:pPr>
            <w:r w:rsidRPr="00EF0C1E">
              <w:rPr>
                <w:color w:val="0000FF"/>
                <w:u w:val="single"/>
              </w:rPr>
              <w:t xml:space="preserve">24-A M.R.S.A. </w:t>
            </w:r>
            <w:hyperlink r:id="rId32" w:history="1">
              <w:r w:rsidRPr="00EF0C1E">
                <w:rPr>
                  <w:rStyle w:val="Hyperlink"/>
                </w:rPr>
                <w:t>§2849-A</w:t>
              </w:r>
            </w:hyperlink>
          </w:p>
          <w:p w14:paraId="6C9BBEC3" w14:textId="77777777" w:rsidR="00EB326C" w:rsidRPr="00EF0C1E" w:rsidRDefault="00453082" w:rsidP="00EB326C">
            <w:pPr>
              <w:pStyle w:val="NormalWeb"/>
              <w:spacing w:line="150" w:lineRule="atLeast"/>
              <w:jc w:val="center"/>
              <w:rPr>
                <w:color w:val="0000FF"/>
              </w:rPr>
            </w:pPr>
            <w:hyperlink r:id="rId33" w:history="1">
              <w:r w:rsidR="00EB326C" w:rsidRPr="00283C35">
                <w:rPr>
                  <w:rStyle w:val="Hyperlink"/>
                </w:rPr>
                <w:t>Rule 590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DF22ABD" w14:textId="77777777" w:rsidR="00EB326C" w:rsidRDefault="00EB326C" w:rsidP="00EB326C">
            <w:pPr>
              <w:pStyle w:val="NormalWeb"/>
              <w:spacing w:line="150" w:lineRule="atLeast"/>
            </w:pPr>
            <w:r w:rsidRPr="00EF0C1E">
              <w:t xml:space="preserve">Provide an extension of benefits of 6 months for a person who is totally disabled on the date the group or subgroup policy is discontinued. </w:t>
            </w:r>
            <w:r>
              <w:t xml:space="preserve"> </w:t>
            </w:r>
            <w:r w:rsidRPr="00EF0C1E">
              <w:t>For a policy providing specific indemnity during hospital confinement, "extension of benefits" means that discontinuance of the policy during a disability has no effect on benefit</w:t>
            </w:r>
            <w:r>
              <w:t xml:space="preserve">s payable for that confinement.  </w:t>
            </w:r>
          </w:p>
          <w:p w14:paraId="3E5E5DB7" w14:textId="77777777" w:rsidR="00EB326C" w:rsidRDefault="00EB326C" w:rsidP="00EB326C">
            <w:pPr>
              <w:tabs>
                <w:tab w:val="left" w:pos="720"/>
                <w:tab w:val="left" w:pos="1440"/>
                <w:tab w:val="left" w:pos="2160"/>
                <w:tab w:val="left" w:pos="2880"/>
                <w:tab w:val="left" w:pos="3600"/>
                <w:tab w:val="left" w:pos="4320"/>
              </w:tabs>
              <w:ind w:left="720" w:hanging="720"/>
            </w:pPr>
            <w:r w:rsidRPr="00283C35">
              <w:t>For purposes of determining eligibility fo</w:t>
            </w:r>
            <w:r>
              <w:t>r extension of benefits, "total</w:t>
            </w:r>
          </w:p>
          <w:p w14:paraId="453E1324" w14:textId="77777777" w:rsidR="00EB326C" w:rsidRPr="00283C35" w:rsidRDefault="00EB326C" w:rsidP="00EB326C">
            <w:pPr>
              <w:tabs>
                <w:tab w:val="left" w:pos="720"/>
                <w:tab w:val="left" w:pos="1440"/>
                <w:tab w:val="left" w:pos="2160"/>
                <w:tab w:val="left" w:pos="2880"/>
                <w:tab w:val="left" w:pos="3600"/>
                <w:tab w:val="left" w:pos="4320"/>
              </w:tabs>
              <w:ind w:left="720" w:hanging="720"/>
            </w:pPr>
            <w:r w:rsidRPr="00283C35">
              <w:t xml:space="preserve">disability" shall be defined no more restrictively than: </w:t>
            </w:r>
          </w:p>
          <w:p w14:paraId="797127DD" w14:textId="77777777" w:rsidR="00EB326C" w:rsidRPr="00283C35" w:rsidRDefault="00EB326C" w:rsidP="00EB326C">
            <w:pPr>
              <w:tabs>
                <w:tab w:val="left" w:pos="720"/>
                <w:tab w:val="left" w:pos="1440"/>
                <w:tab w:val="left" w:pos="2160"/>
                <w:tab w:val="left" w:pos="2880"/>
                <w:tab w:val="left" w:pos="3600"/>
                <w:tab w:val="left" w:pos="4320"/>
              </w:tabs>
              <w:ind w:left="720" w:hanging="720"/>
            </w:pPr>
          </w:p>
          <w:p w14:paraId="051336AF" w14:textId="77777777" w:rsidR="00EB326C" w:rsidRPr="00283C35" w:rsidRDefault="00EB326C" w:rsidP="00EB326C">
            <w:pPr>
              <w:tabs>
                <w:tab w:val="left" w:pos="720"/>
                <w:tab w:val="left" w:pos="1440"/>
                <w:tab w:val="left" w:pos="2160"/>
                <w:tab w:val="left" w:pos="2880"/>
                <w:tab w:val="left" w:pos="3600"/>
                <w:tab w:val="left" w:pos="4320"/>
              </w:tabs>
            </w:pPr>
            <w:r w:rsidRPr="00283C35">
              <w:t>A.</w:t>
            </w:r>
            <w:r w:rsidRPr="00283C35">
              <w:tab/>
              <w:t xml:space="preserve">in the case of an insured who was gainfully employed prior to disability, "the inability to engage in any gainful occupation  for which he or she is reasonably suited by training, education, and experience;" or  </w:t>
            </w:r>
          </w:p>
          <w:p w14:paraId="4D25928B" w14:textId="77777777" w:rsidR="00EB326C" w:rsidRPr="00EF0C1E" w:rsidRDefault="00EB326C" w:rsidP="00EB326C">
            <w:pPr>
              <w:pStyle w:val="NormalWeb"/>
              <w:spacing w:line="150" w:lineRule="atLeast"/>
            </w:pPr>
            <w:r w:rsidRPr="00283C35">
              <w:t>B.</w:t>
            </w:r>
            <w:r w:rsidRPr="00283C35">
              <w:tab/>
              <w:t>in the case of an insured who was not gainfully employed prior to disability, "the inability to engage in most normal activities of a person of like age in good health."</w:t>
            </w:r>
          </w:p>
        </w:tc>
        <w:tc>
          <w:tcPr>
            <w:tcW w:w="540" w:type="dxa"/>
            <w:tcBorders>
              <w:top w:val="single" w:sz="6" w:space="0" w:color="auto"/>
              <w:left w:val="single" w:sz="2" w:space="0" w:color="000000"/>
              <w:bottom w:val="single" w:sz="6" w:space="0" w:color="auto"/>
              <w:right w:val="single" w:sz="2" w:space="0" w:color="000000"/>
            </w:tcBorders>
          </w:tcPr>
          <w:p w14:paraId="3573B676"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32BB026" w14:textId="77777777" w:rsidR="00EB326C" w:rsidRPr="00EF0C1E" w:rsidRDefault="00EB326C" w:rsidP="00EB326C">
            <w:pPr>
              <w:rPr>
                <w:snapToGrid w:val="0"/>
                <w:color w:val="000000"/>
                <w:sz w:val="18"/>
              </w:rPr>
            </w:pPr>
          </w:p>
        </w:tc>
      </w:tr>
      <w:tr w:rsidR="00EB326C" w:rsidRPr="00EF0C1E" w14:paraId="5F5B6DCC"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DE13035" w14:textId="77777777" w:rsidR="00EB326C" w:rsidRPr="00EF0C1E" w:rsidRDefault="00EB326C" w:rsidP="00EB326C">
            <w:pPr>
              <w:pStyle w:val="NormalWeb"/>
              <w:spacing w:line="150" w:lineRule="atLeast"/>
            </w:pPr>
            <w:r w:rsidRPr="00EF0C1E">
              <w:t xml:space="preserve">Grace Period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3035EAE" w14:textId="77777777" w:rsidR="00EB326C" w:rsidRPr="00EF0C1E" w:rsidRDefault="00453082" w:rsidP="00EB326C">
            <w:pPr>
              <w:pStyle w:val="NormalWeb"/>
              <w:spacing w:line="150" w:lineRule="atLeast"/>
              <w:jc w:val="center"/>
              <w:rPr>
                <w:color w:val="0000FF"/>
              </w:rPr>
            </w:pPr>
            <w:hyperlink r:id="rId34" w:history="1"/>
            <w:r w:rsidR="00EB326C" w:rsidRPr="00EF0C1E">
              <w:rPr>
                <w:color w:val="0000FF"/>
              </w:rPr>
              <w:t xml:space="preserve"> </w:t>
            </w:r>
            <w:hyperlink r:id="rId35" w:history="1">
              <w:r w:rsidR="00EB326C" w:rsidRPr="00EF0C1E">
                <w:rPr>
                  <w:rStyle w:val="Hyperlink"/>
                </w:rPr>
                <w:t>24-A M.R.S.A.</w:t>
              </w:r>
              <w:r w:rsidR="00EB326C" w:rsidRPr="00EF0C1E">
                <w:rPr>
                  <w:rStyle w:val="Hyperlink"/>
                </w:rPr>
                <w:br/>
                <w:t>§2809-A</w:t>
              </w:r>
            </w:hyperlink>
          </w:p>
          <w:p w14:paraId="63543C1C" w14:textId="05EC0DB7" w:rsidR="00EB326C" w:rsidRPr="00EF0C1E" w:rsidRDefault="00453082" w:rsidP="00EB326C">
            <w:pPr>
              <w:pStyle w:val="NormalWeb"/>
              <w:spacing w:line="150" w:lineRule="atLeast"/>
              <w:jc w:val="center"/>
              <w:rPr>
                <w:color w:val="0000FF"/>
              </w:rPr>
            </w:pPr>
            <w:hyperlink r:id="rId36" w:history="1">
              <w:r w:rsidR="00EB326C" w:rsidRPr="00EF0C1E">
                <w:rPr>
                  <w:rStyle w:val="Hyperlink"/>
                </w:rPr>
                <w:t>Bulletin 288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192E49A" w14:textId="77777777" w:rsidR="00EB326C" w:rsidRPr="00EF0C1E" w:rsidRDefault="00EB326C" w:rsidP="00EB326C">
            <w:pPr>
              <w:pStyle w:val="NormalWeb"/>
              <w:spacing w:line="150" w:lineRule="atLeast"/>
            </w:pPr>
            <w:r w:rsidRPr="00EF0C1E">
              <w:t xml:space="preserve">30 or 31 days. </w:t>
            </w:r>
          </w:p>
        </w:tc>
        <w:tc>
          <w:tcPr>
            <w:tcW w:w="540" w:type="dxa"/>
            <w:tcBorders>
              <w:top w:val="single" w:sz="6" w:space="0" w:color="auto"/>
              <w:left w:val="single" w:sz="2" w:space="0" w:color="000000"/>
              <w:bottom w:val="single" w:sz="6" w:space="0" w:color="auto"/>
              <w:right w:val="single" w:sz="2" w:space="0" w:color="000000"/>
            </w:tcBorders>
          </w:tcPr>
          <w:p w14:paraId="6B58A708"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30CDBDC" w14:textId="77777777" w:rsidR="00EB326C" w:rsidRPr="00EF0C1E" w:rsidRDefault="00EB326C" w:rsidP="00EB326C">
            <w:pPr>
              <w:rPr>
                <w:color w:val="FF0000"/>
              </w:rPr>
            </w:pPr>
          </w:p>
        </w:tc>
      </w:tr>
      <w:tr w:rsidR="00EB326C" w:rsidRPr="00EF0C1E" w14:paraId="6ABBE96D"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072DE7D" w14:textId="77777777" w:rsidR="00EB326C" w:rsidRPr="00EF0C1E" w:rsidRDefault="00EB326C" w:rsidP="00EB326C">
            <w:pPr>
              <w:pStyle w:val="NormalWeb"/>
              <w:spacing w:before="0" w:beforeAutospacing="0" w:after="0" w:afterAutospacing="0" w:line="150" w:lineRule="atLeast"/>
              <w:rPr>
                <w:color w:val="000000"/>
              </w:rPr>
            </w:pPr>
            <w:r w:rsidRPr="00EF0C1E">
              <w:rPr>
                <w:color w:val="000000"/>
              </w:rPr>
              <w:lastRenderedPageBreak/>
              <w:t>Guaranteed Renewal</w:t>
            </w:r>
          </w:p>
          <w:p w14:paraId="51CE2418" w14:textId="77777777" w:rsidR="00EB326C" w:rsidRPr="00EF0C1E" w:rsidRDefault="00EB326C" w:rsidP="00EB326C">
            <w:pPr>
              <w:shd w:val="clear" w:color="auto" w:fill="FFFFFF"/>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C4B9FE2" w14:textId="77777777" w:rsidR="00EB326C" w:rsidRPr="00EF0C1E" w:rsidRDefault="00EB326C" w:rsidP="00EB326C">
            <w:pPr>
              <w:pStyle w:val="NormalWeb"/>
              <w:spacing w:before="0" w:beforeAutospacing="0" w:after="0" w:afterAutospacing="0" w:line="150" w:lineRule="atLeast"/>
              <w:jc w:val="center"/>
              <w:rPr>
                <w:color w:val="0000FF"/>
              </w:rPr>
            </w:pPr>
            <w:r w:rsidRPr="00EF0C1E">
              <w:rPr>
                <w:color w:val="0000FF"/>
                <w:u w:val="single"/>
              </w:rPr>
              <w:t xml:space="preserve">24-A M.R.S.A. </w:t>
            </w:r>
            <w:hyperlink r:id="rId37" w:history="1">
              <w:r w:rsidRPr="00EF0C1E">
                <w:rPr>
                  <w:rStyle w:val="Hyperlink"/>
                </w:rPr>
                <w:t>§2850-B</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C418D60" w14:textId="77777777" w:rsidR="00EB326C" w:rsidRPr="00EF0C1E" w:rsidRDefault="00EB326C" w:rsidP="00EB326C">
            <w:pPr>
              <w:pStyle w:val="NormalWeb"/>
              <w:spacing w:before="0" w:beforeAutospacing="0" w:after="0" w:afterAutospacing="0" w:line="150" w:lineRule="atLeast"/>
              <w:rPr>
                <w:color w:val="000000"/>
              </w:rPr>
            </w:pPr>
            <w:r w:rsidRPr="00EF0C1E">
              <w:rPr>
                <w:color w:val="000000"/>
              </w:rPr>
              <w:t xml:space="preserve">Renewal must be guaranteed to all individuals, to all groups and to all eligible members and their dependents in those groups except for failure to pay premiums, fraud or intentional misrepresentation. </w:t>
            </w:r>
          </w:p>
        </w:tc>
        <w:tc>
          <w:tcPr>
            <w:tcW w:w="540" w:type="dxa"/>
            <w:tcBorders>
              <w:top w:val="single" w:sz="6" w:space="0" w:color="auto"/>
              <w:left w:val="single" w:sz="2" w:space="0" w:color="000000"/>
              <w:bottom w:val="single" w:sz="6" w:space="0" w:color="auto"/>
              <w:right w:val="single" w:sz="2" w:space="0" w:color="000000"/>
            </w:tcBorders>
          </w:tcPr>
          <w:p w14:paraId="69D9617B" w14:textId="77777777" w:rsidR="00EB326C" w:rsidRDefault="00EB326C" w:rsidP="00EB326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p w14:paraId="537DA212" w14:textId="77777777" w:rsidR="00EB326C" w:rsidRPr="00EF0C1E" w:rsidRDefault="00EB326C" w:rsidP="00EB326C">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15BF6615" w14:textId="77777777" w:rsidR="00EB326C" w:rsidRPr="00EF0C1E" w:rsidRDefault="00EB326C" w:rsidP="00EB326C">
            <w:pPr>
              <w:rPr>
                <w:snapToGrid w:val="0"/>
                <w:color w:val="000000"/>
                <w:sz w:val="18"/>
              </w:rPr>
            </w:pPr>
          </w:p>
        </w:tc>
      </w:tr>
      <w:tr w:rsidR="00EB326C" w:rsidRPr="00EF0C1E" w14:paraId="0F11683D" w14:textId="77777777" w:rsidTr="004A6916">
        <w:trPr>
          <w:trHeight w:val="588"/>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5F6E479" w14:textId="77777777" w:rsidR="00EB326C" w:rsidRDefault="00EB326C" w:rsidP="00EB326C">
            <w:pPr>
              <w:pStyle w:val="NormalWeb"/>
              <w:spacing w:before="0" w:beforeAutospacing="0" w:after="0" w:afterAutospacing="0"/>
            </w:pPr>
            <w:r>
              <w:t>Limitations &amp; 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BA7C2AF" w14:textId="77777777" w:rsidR="00EB326C" w:rsidRDefault="00EB326C" w:rsidP="00EB326C">
            <w:pPr>
              <w:jc w:val="center"/>
            </w:pPr>
            <w:r>
              <w:t xml:space="preserve">45 CFR </w:t>
            </w:r>
          </w:p>
          <w:p w14:paraId="5DE48D69" w14:textId="77777777" w:rsidR="00EB326C" w:rsidRDefault="00EB326C" w:rsidP="00EB326C">
            <w:pPr>
              <w:jc w:val="center"/>
            </w:pPr>
            <w:r>
              <w:t>156.115</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411ED2F" w14:textId="77777777" w:rsidR="00EB326C" w:rsidRPr="00EF0C1E" w:rsidRDefault="00EB326C" w:rsidP="00EB326C">
            <w:pPr>
              <w:spacing w:line="180" w:lineRule="atLeast"/>
            </w:pPr>
            <w:r>
              <w:t>Limitations and exclusions must be substantially similar or more favorable to the insured as found in the Maine EHB benchmark plan.</w:t>
            </w:r>
          </w:p>
        </w:tc>
        <w:tc>
          <w:tcPr>
            <w:tcW w:w="540" w:type="dxa"/>
            <w:tcBorders>
              <w:top w:val="single" w:sz="6" w:space="0" w:color="auto"/>
              <w:left w:val="single" w:sz="2" w:space="0" w:color="000000"/>
              <w:bottom w:val="single" w:sz="6" w:space="0" w:color="auto"/>
              <w:right w:val="single" w:sz="2" w:space="0" w:color="000000"/>
            </w:tcBorders>
          </w:tcPr>
          <w:p w14:paraId="5EC4D719" w14:textId="77777777" w:rsidR="00EB326C" w:rsidRPr="001705DD" w:rsidRDefault="00EB326C" w:rsidP="00EB326C">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07CCEAC" w14:textId="77777777" w:rsidR="00EB326C" w:rsidRPr="001705DD" w:rsidRDefault="00EB326C" w:rsidP="00EB326C">
            <w:pPr>
              <w:shd w:val="clear" w:color="auto" w:fill="FFFFFF"/>
            </w:pPr>
          </w:p>
        </w:tc>
      </w:tr>
      <w:tr w:rsidR="00EB326C" w:rsidRPr="00EF0C1E" w14:paraId="0E8CE951"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9D8B824" w14:textId="77777777" w:rsidR="00EB326C" w:rsidRPr="00EF0C1E" w:rsidRDefault="00EB326C" w:rsidP="00EB326C">
            <w:pPr>
              <w:pStyle w:val="NormalWeb"/>
              <w:spacing w:line="150" w:lineRule="atLeast"/>
            </w:pPr>
            <w:r w:rsidRPr="00EF0C1E">
              <w:t xml:space="preserve">Health plan accountability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A1CF798" w14:textId="77777777" w:rsidR="00EB326C" w:rsidRPr="00EF0C1E" w:rsidRDefault="00453082" w:rsidP="00EB326C">
            <w:pPr>
              <w:pStyle w:val="NormalWeb"/>
              <w:spacing w:line="150" w:lineRule="atLeast"/>
              <w:jc w:val="center"/>
              <w:rPr>
                <w:color w:val="0000FF"/>
              </w:rPr>
            </w:pPr>
            <w:hyperlink r:id="rId38" w:history="1">
              <w:r w:rsidR="00EB326C" w:rsidRPr="00EF0C1E">
                <w:rPr>
                  <w:rStyle w:val="Hyperlink"/>
                </w:rPr>
                <w:t>Rule 850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44537D1A" w14:textId="77777777" w:rsidR="00EB326C" w:rsidRPr="00EF0C1E" w:rsidRDefault="00EB326C" w:rsidP="00EB326C">
            <w:pPr>
              <w:pStyle w:val="NormalWeb"/>
              <w:spacing w:line="150" w:lineRule="atLeast"/>
            </w:pPr>
            <w:r w:rsidRPr="00EF0C1E">
              <w:t xml:space="preserve">Standards in this rule include, but are not limited to, required provisions for grievance and appeal procedures, emergency services, access and utilization review standards. </w:t>
            </w:r>
          </w:p>
        </w:tc>
        <w:tc>
          <w:tcPr>
            <w:tcW w:w="540" w:type="dxa"/>
            <w:tcBorders>
              <w:top w:val="single" w:sz="6" w:space="0" w:color="auto"/>
              <w:left w:val="single" w:sz="2" w:space="0" w:color="000000"/>
              <w:bottom w:val="single" w:sz="6" w:space="0" w:color="auto"/>
              <w:right w:val="single" w:sz="2" w:space="0" w:color="000000"/>
            </w:tcBorders>
          </w:tcPr>
          <w:p w14:paraId="51F32416"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7BC516E" w14:textId="77777777" w:rsidR="00EB326C" w:rsidRPr="00EF0C1E" w:rsidRDefault="00EB326C" w:rsidP="00EB326C">
            <w:pPr>
              <w:rPr>
                <w:snapToGrid w:val="0"/>
                <w:color w:val="000000"/>
                <w:sz w:val="18"/>
              </w:rPr>
            </w:pPr>
          </w:p>
        </w:tc>
      </w:tr>
      <w:tr w:rsidR="00EB326C" w:rsidRPr="00EF0C1E" w14:paraId="4F4F6B99"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50E98497" w14:textId="77777777" w:rsidR="00EB326C" w:rsidRPr="00EF0C1E" w:rsidRDefault="00EB326C" w:rsidP="00EB326C">
            <w:pPr>
              <w:pStyle w:val="NormalWeb"/>
              <w:spacing w:before="0" w:beforeAutospacing="0" w:after="0" w:afterAutospacing="0"/>
            </w:pPr>
            <w:r>
              <w:t xml:space="preserve">Notice of Policy Changes and </w:t>
            </w:r>
            <w:r w:rsidRPr="00EF0C1E">
              <w:t>Modification</w:t>
            </w:r>
            <w:r>
              <w:t>s</w:t>
            </w:r>
          </w:p>
          <w:p w14:paraId="299077EA" w14:textId="77777777" w:rsidR="00EB326C" w:rsidRPr="00EF0C1E" w:rsidRDefault="00EB326C" w:rsidP="00EB326C">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655046E" w14:textId="77777777" w:rsidR="00EB326C" w:rsidRPr="00EF0C1E" w:rsidRDefault="00453082" w:rsidP="00EB326C">
            <w:pPr>
              <w:jc w:val="center"/>
            </w:pPr>
            <w:hyperlink r:id="rId39" w:history="1">
              <w:r w:rsidR="00EB326C" w:rsidRPr="0092079A">
                <w:rPr>
                  <w:rStyle w:val="Hyperlink"/>
                </w:rPr>
                <w:t>24-A M.R.S.A. §2850(B)(3)(I)</w:t>
              </w:r>
            </w:hyperlink>
          </w:p>
          <w:p w14:paraId="2697C12F" w14:textId="77777777" w:rsidR="00EB326C" w:rsidRPr="00EF0C1E" w:rsidRDefault="00EB326C" w:rsidP="00EB326C">
            <w:pPr>
              <w:jc w:val="center"/>
            </w:pPr>
          </w:p>
          <w:p w14:paraId="26DAFE05" w14:textId="77777777" w:rsidR="00EB326C" w:rsidRPr="00EF0C1E" w:rsidRDefault="00EB326C" w:rsidP="00EB326C">
            <w:pPr>
              <w:pStyle w:val="NormalWeb"/>
              <w:spacing w:before="0" w:beforeAutospacing="0" w:after="0" w:afterAutospacing="0"/>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A4FC668" w14:textId="77777777" w:rsidR="00EB326C" w:rsidRPr="00EF0C1E" w:rsidRDefault="00EB326C" w:rsidP="00EB326C">
            <w:pPr>
              <w:spacing w:line="180" w:lineRule="atLeast"/>
            </w:pPr>
            <w:r w:rsidRPr="00EF0C1E">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tc>
        <w:tc>
          <w:tcPr>
            <w:tcW w:w="540" w:type="dxa"/>
            <w:tcBorders>
              <w:top w:val="single" w:sz="6" w:space="0" w:color="auto"/>
              <w:left w:val="single" w:sz="2" w:space="0" w:color="000000"/>
              <w:bottom w:val="single" w:sz="6" w:space="0" w:color="auto"/>
              <w:right w:val="single" w:sz="2" w:space="0" w:color="000000"/>
            </w:tcBorders>
          </w:tcPr>
          <w:p w14:paraId="217B4D4A" w14:textId="77777777" w:rsidR="00EB326C" w:rsidRDefault="00EB326C" w:rsidP="00EB326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p w14:paraId="1250CAA1" w14:textId="77777777" w:rsidR="00EB326C" w:rsidRDefault="00EB326C" w:rsidP="00EB326C">
            <w:pPr>
              <w:shd w:val="clear" w:color="auto" w:fill="FFFFFF"/>
              <w:jc w:val="center"/>
              <w:rPr>
                <w:rFonts w:ascii="Arial Unicode MS" w:eastAsia="MS Mincho" w:hAnsi="Arial Unicode MS" w:cs="Arial Unicode MS"/>
              </w:rPr>
            </w:pPr>
          </w:p>
          <w:p w14:paraId="407A458D" w14:textId="77777777" w:rsidR="00EB326C" w:rsidRDefault="00EB326C" w:rsidP="00EB326C">
            <w:pPr>
              <w:shd w:val="clear" w:color="auto" w:fill="FFFFFF"/>
              <w:jc w:val="center"/>
              <w:rPr>
                <w:rFonts w:ascii="Arial Unicode MS" w:eastAsia="MS Mincho" w:hAnsi="Arial Unicode MS" w:cs="Arial Unicode MS"/>
              </w:rPr>
            </w:pPr>
          </w:p>
          <w:p w14:paraId="2DCAFB81" w14:textId="77777777" w:rsidR="00EB326C" w:rsidRPr="00EF0C1E" w:rsidRDefault="00EB326C" w:rsidP="00EB326C">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5F1F5010" w14:textId="77777777" w:rsidR="00EB326C" w:rsidRPr="00EF0C1E" w:rsidRDefault="00EB326C" w:rsidP="00EB326C">
            <w:pPr>
              <w:rPr>
                <w:snapToGrid w:val="0"/>
                <w:color w:val="000000"/>
                <w:sz w:val="18"/>
              </w:rPr>
            </w:pPr>
          </w:p>
        </w:tc>
      </w:tr>
      <w:tr w:rsidR="00EB326C" w:rsidRPr="00EF0C1E" w14:paraId="16D14E8D"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4DFBB1A" w14:textId="77777777" w:rsidR="00EB326C" w:rsidRPr="00EF0C1E" w:rsidRDefault="00EB326C" w:rsidP="00EB326C">
            <w:pPr>
              <w:spacing w:line="60" w:lineRule="atLeast"/>
            </w:pPr>
            <w:r w:rsidRPr="00EF0C1E">
              <w:t>Notice of Rate Increase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619AB37" w14:textId="77777777" w:rsidR="00EB326C" w:rsidRPr="00EF0C1E" w:rsidRDefault="00EB326C" w:rsidP="00EB326C">
            <w:pPr>
              <w:spacing w:line="150" w:lineRule="atLeast"/>
              <w:jc w:val="center"/>
              <w:rPr>
                <w:rStyle w:val="Hyperlink"/>
              </w:rPr>
            </w:pPr>
            <w:r w:rsidRPr="00EF0C1E">
              <w:rPr>
                <w:color w:val="0000FF"/>
                <w:u w:val="single"/>
              </w:rPr>
              <w:fldChar w:fldCharType="begin"/>
            </w:r>
            <w:r w:rsidRPr="00EF0C1E">
              <w:rPr>
                <w:color w:val="0000FF"/>
                <w:u w:val="single"/>
              </w:rPr>
              <w:instrText xml:space="preserve"> HYPERLINK "http://www.mainelegislature.org/legis/statutes/24-A/title24-Asec2839.html" </w:instrText>
            </w:r>
            <w:r w:rsidRPr="00EF0C1E">
              <w:rPr>
                <w:color w:val="0000FF"/>
                <w:u w:val="single"/>
              </w:rPr>
              <w:fldChar w:fldCharType="separate"/>
            </w:r>
            <w:r w:rsidRPr="00EF0C1E">
              <w:rPr>
                <w:rStyle w:val="Hyperlink"/>
              </w:rPr>
              <w:t>24-A M.R.S.A.</w:t>
            </w:r>
          </w:p>
          <w:p w14:paraId="21CA1D7F" w14:textId="77777777" w:rsidR="00EB326C" w:rsidRPr="00EF0C1E" w:rsidRDefault="00EB326C" w:rsidP="00EB326C">
            <w:pPr>
              <w:spacing w:line="150" w:lineRule="atLeast"/>
              <w:jc w:val="center"/>
              <w:rPr>
                <w:color w:val="0000FF"/>
              </w:rPr>
            </w:pPr>
            <w:r w:rsidRPr="00EF0C1E">
              <w:rPr>
                <w:rStyle w:val="Hyperlink"/>
              </w:rPr>
              <w:t>§2839</w:t>
            </w:r>
            <w:r w:rsidRPr="00EF0C1E">
              <w:rPr>
                <w:color w:val="0000FF"/>
                <w:u w:val="single"/>
              </w:rPr>
              <w:fldChar w:fldCharType="end"/>
            </w:r>
          </w:p>
          <w:p w14:paraId="61DA53AC" w14:textId="77777777" w:rsidR="00EB326C" w:rsidRPr="00EF0C1E" w:rsidRDefault="00EB326C" w:rsidP="00EB326C">
            <w:pPr>
              <w:spacing w:line="150" w:lineRule="atLeast"/>
              <w:jc w:val="center"/>
              <w:rPr>
                <w:color w:val="0000FF"/>
              </w:rPr>
            </w:pPr>
          </w:p>
          <w:p w14:paraId="0FC8D2B7" w14:textId="77777777" w:rsidR="00EB326C" w:rsidRPr="00EF0C1E" w:rsidRDefault="00453082" w:rsidP="00EB326C">
            <w:pPr>
              <w:spacing w:line="150" w:lineRule="atLeast"/>
              <w:jc w:val="center"/>
              <w:rPr>
                <w:color w:val="0000FF"/>
              </w:rPr>
            </w:pPr>
            <w:hyperlink r:id="rId40" w:history="1">
              <w:r w:rsidR="00EB326C" w:rsidRPr="00EF0C1E">
                <w:rPr>
                  <w:rStyle w:val="Hyperlink"/>
                </w:rPr>
                <w:t>§2839-A</w:t>
              </w:r>
            </w:hyperlink>
            <w:r w:rsidR="00EB326C" w:rsidRPr="00EF0C1E">
              <w:rPr>
                <w:color w:val="0000FF"/>
              </w:rPr>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648792B" w14:textId="77777777" w:rsidR="00EB326C" w:rsidRPr="00EF0C1E" w:rsidRDefault="00EB326C" w:rsidP="00EB326C">
            <w:pPr>
              <w:spacing w:line="60" w:lineRule="atLeast"/>
            </w:pPr>
            <w:r w:rsidRPr="00EF0C1E">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540" w:type="dxa"/>
            <w:tcBorders>
              <w:top w:val="single" w:sz="6" w:space="0" w:color="auto"/>
              <w:left w:val="single" w:sz="2" w:space="0" w:color="000000"/>
              <w:bottom w:val="single" w:sz="6" w:space="0" w:color="auto"/>
              <w:right w:val="single" w:sz="2" w:space="0" w:color="000000"/>
            </w:tcBorders>
          </w:tcPr>
          <w:p w14:paraId="455D336C"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38A970B" w14:textId="77777777" w:rsidR="00EB326C" w:rsidRPr="00EF0C1E" w:rsidRDefault="00EB326C" w:rsidP="00EB326C">
            <w:pPr>
              <w:rPr>
                <w:snapToGrid w:val="0"/>
                <w:color w:val="000000"/>
                <w:sz w:val="18"/>
              </w:rPr>
            </w:pPr>
          </w:p>
        </w:tc>
      </w:tr>
      <w:tr w:rsidR="00FD6B6B" w:rsidRPr="00EF0C1E" w14:paraId="6341FE04" w14:textId="77777777" w:rsidTr="004A6916">
        <w:trPr>
          <w:trHeight w:val="579"/>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6BF2A9F" w14:textId="77777777" w:rsidR="00FD6B6B" w:rsidRDefault="00FD6B6B" w:rsidP="00FD6B6B">
            <w:pPr>
              <w:pStyle w:val="NormalWeb"/>
              <w:spacing w:line="150" w:lineRule="atLeast"/>
            </w:pPr>
            <w:r>
              <w:t xml:space="preserve">Notice Regarding Policies or Certificates Which are Not Medicare Supplement Policies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ED306D5" w14:textId="77777777" w:rsidR="00FD6B6B" w:rsidRDefault="00FD6B6B" w:rsidP="00FD6B6B">
            <w:pPr>
              <w:pStyle w:val="NormalWeb"/>
              <w:spacing w:line="150" w:lineRule="atLeast"/>
              <w:jc w:val="center"/>
              <w:rPr>
                <w:color w:val="0000FF"/>
              </w:rPr>
            </w:pPr>
            <w:r>
              <w:rPr>
                <w:color w:val="0000FF"/>
                <w:u w:val="single"/>
              </w:rPr>
              <w:t xml:space="preserve">24-A M.R.S.A. </w:t>
            </w:r>
            <w:hyperlink r:id="rId41" w:history="1">
              <w:r>
                <w:rPr>
                  <w:rStyle w:val="Hyperlink"/>
                </w:rPr>
                <w:t>§5013</w:t>
              </w:r>
            </w:hyperlink>
            <w:r>
              <w:rPr>
                <w:color w:val="0000FF"/>
              </w:rPr>
              <w:t xml:space="preserve">, </w:t>
            </w:r>
            <w:hyperlink r:id="rId42" w:history="1">
              <w:r>
                <w:rPr>
                  <w:rStyle w:val="Hyperlink"/>
                </w:rPr>
                <w:t>Rule 275, Sec. 17(E)</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0B9D09A" w14:textId="77777777" w:rsidR="00FD6B6B" w:rsidRDefault="00FD6B6B" w:rsidP="00FD6B6B">
            <w:pPr>
              <w:pStyle w:val="NormalWeb"/>
              <w:spacing w:line="150" w:lineRule="atLeast"/>
            </w:pPr>
            <w:r>
              <w:t xml:space="preserve">There must be a notice predominantly displayed on the first page of the policy that states: "THIS [POLICY OR CERTIFICATE] IS NOT A MEDICARE SUPPLEMENT [POLICY OR CONTRACT]. If you are eligible for Medicare, review the Guide to Health Insurance for People with Medicare available from the company." </w:t>
            </w:r>
          </w:p>
        </w:tc>
        <w:tc>
          <w:tcPr>
            <w:tcW w:w="540" w:type="dxa"/>
            <w:tcBorders>
              <w:top w:val="single" w:sz="6" w:space="0" w:color="auto"/>
              <w:left w:val="single" w:sz="2" w:space="0" w:color="000000"/>
              <w:bottom w:val="single" w:sz="6" w:space="0" w:color="auto"/>
              <w:right w:val="single" w:sz="2" w:space="0" w:color="000000"/>
            </w:tcBorders>
          </w:tcPr>
          <w:p w14:paraId="138478C4" w14:textId="77777777" w:rsidR="00FD6B6B" w:rsidRPr="00EF0C1E" w:rsidRDefault="00FD6B6B" w:rsidP="00FD6B6B">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C19C25B" w14:textId="77777777" w:rsidR="00FD6B6B" w:rsidRPr="00EF0C1E" w:rsidRDefault="00FD6B6B" w:rsidP="00FD6B6B">
            <w:pPr>
              <w:rPr>
                <w:snapToGrid w:val="0"/>
                <w:color w:val="000000"/>
                <w:sz w:val="18"/>
              </w:rPr>
            </w:pPr>
          </w:p>
        </w:tc>
      </w:tr>
      <w:tr w:rsidR="00EB326C" w:rsidRPr="00EF0C1E" w14:paraId="224F1771" w14:textId="77777777" w:rsidTr="004A6916">
        <w:trPr>
          <w:trHeight w:val="579"/>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5BABAF0" w14:textId="77777777" w:rsidR="00EB326C" w:rsidRPr="006F72DA" w:rsidRDefault="00EB326C" w:rsidP="00EB326C">
            <w:pPr>
              <w:spacing w:line="150" w:lineRule="atLeast"/>
              <w:rPr>
                <w:bCs/>
                <w:color w:val="000000"/>
              </w:rPr>
            </w:pPr>
            <w:r>
              <w:rPr>
                <w:bCs/>
                <w:color w:val="000000"/>
              </w:rPr>
              <w:t>Outline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7A28113" w14:textId="77777777" w:rsidR="00EB326C" w:rsidRDefault="00453082" w:rsidP="00EB326C">
            <w:pPr>
              <w:pStyle w:val="NormalWeb"/>
              <w:spacing w:line="180" w:lineRule="atLeast"/>
              <w:jc w:val="center"/>
              <w:rPr>
                <w:rStyle w:val="Hyperlink"/>
              </w:rPr>
            </w:pPr>
            <w:hyperlink r:id="rId43" w:history="1">
              <w:r w:rsidR="00EB326C">
                <w:rPr>
                  <w:rStyle w:val="Hyperlink"/>
                </w:rPr>
                <w:t>Rule 755, Sec. 7(M)</w:t>
              </w:r>
            </w:hyperlink>
          </w:p>
          <w:p w14:paraId="503E815B" w14:textId="77777777" w:rsidR="00EB326C" w:rsidRPr="006F72DA" w:rsidRDefault="00EB326C" w:rsidP="00EB326C">
            <w:pPr>
              <w:pStyle w:val="NormalWeb"/>
              <w:spacing w:line="150" w:lineRule="atLeast"/>
              <w:jc w:val="center"/>
            </w:pP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08F55688" w14:textId="77777777" w:rsidR="00EB326C" w:rsidRPr="002C4613" w:rsidRDefault="00EB326C" w:rsidP="00EB326C">
            <w:r w:rsidRPr="002C4613">
              <w:t>An outline of coverage, in the form prescribed below, shall be issued in connection with policies or certificates that do not meet the minimum standards of Sections 7B, C, D, E, F, G, I and K of this rule. The items included in the outline of coverage must appear in the sequence prescribed:</w:t>
            </w:r>
          </w:p>
          <w:p w14:paraId="4705440C" w14:textId="77777777" w:rsidR="00EB326C" w:rsidRPr="002C4613" w:rsidRDefault="00EB326C" w:rsidP="00EB326C">
            <w:pPr>
              <w:ind w:left="1350" w:firstLine="90"/>
            </w:pPr>
          </w:p>
          <w:p w14:paraId="30105362" w14:textId="77777777" w:rsidR="00EB326C" w:rsidRPr="002C4613" w:rsidRDefault="00EB326C" w:rsidP="00EB326C">
            <w:pPr>
              <w:keepNext/>
              <w:keepLines/>
              <w:jc w:val="center"/>
            </w:pPr>
            <w:r w:rsidRPr="002C4613">
              <w:lastRenderedPageBreak/>
              <w:t>[COMPANY NAME]</w:t>
            </w:r>
          </w:p>
          <w:p w14:paraId="7D5B93F7" w14:textId="77777777" w:rsidR="00EB326C" w:rsidRPr="002C4613" w:rsidRDefault="00EB326C" w:rsidP="00EB326C">
            <w:pPr>
              <w:keepNext/>
              <w:keepLines/>
              <w:jc w:val="both"/>
            </w:pPr>
          </w:p>
          <w:p w14:paraId="3D4861DE" w14:textId="77777777" w:rsidR="00EB326C" w:rsidRPr="002C4613" w:rsidRDefault="00EB326C" w:rsidP="00EB326C">
            <w:pPr>
              <w:keepNext/>
              <w:keepLines/>
              <w:jc w:val="center"/>
            </w:pPr>
            <w:r w:rsidRPr="002C4613">
              <w:t>SUPPLEMENTAL HEALTH COVERAGE</w:t>
            </w:r>
          </w:p>
          <w:p w14:paraId="1CDF544C" w14:textId="77777777" w:rsidR="00EB326C" w:rsidRPr="002C4613" w:rsidRDefault="00EB326C" w:rsidP="00EB326C">
            <w:pPr>
              <w:keepNext/>
              <w:keepLines/>
              <w:jc w:val="center"/>
            </w:pPr>
          </w:p>
          <w:p w14:paraId="3EB1A87F" w14:textId="77777777" w:rsidR="00EB326C" w:rsidRPr="002C4613" w:rsidRDefault="00EB326C" w:rsidP="00EB326C">
            <w:pPr>
              <w:keepNext/>
              <w:keepLines/>
              <w:ind w:left="720" w:right="720"/>
              <w:jc w:val="center"/>
            </w:pPr>
            <w:r w:rsidRPr="002C4613">
              <w:t>BENEFITS PROVIDED ARE SUPPLEMENTAL AND ARE NOT INTENDED TO COVER ALL MEDICAL EXPENSES</w:t>
            </w:r>
          </w:p>
          <w:p w14:paraId="4099F584" w14:textId="77777777" w:rsidR="00EB326C" w:rsidRPr="002C4613" w:rsidRDefault="00EB326C" w:rsidP="00EB326C">
            <w:pPr>
              <w:keepNext/>
              <w:keepLines/>
              <w:jc w:val="center"/>
            </w:pPr>
          </w:p>
          <w:p w14:paraId="6D6C9993" w14:textId="77777777" w:rsidR="00EB326C" w:rsidRPr="002C4613" w:rsidRDefault="00EB326C" w:rsidP="00EB326C">
            <w:pPr>
              <w:keepNext/>
              <w:keepLines/>
              <w:jc w:val="center"/>
            </w:pPr>
            <w:r w:rsidRPr="002C4613">
              <w:t>OUTLINE OF COVERAGE</w:t>
            </w:r>
          </w:p>
          <w:p w14:paraId="7A4C8752" w14:textId="77777777" w:rsidR="00EB326C" w:rsidRPr="002C4613" w:rsidRDefault="00EB326C" w:rsidP="00EB326C"/>
          <w:p w14:paraId="64F05CC8" w14:textId="77777777" w:rsidR="00EB326C" w:rsidRPr="002C4613" w:rsidRDefault="00EB326C" w:rsidP="00EB326C">
            <w:r w:rsidRPr="002C4613">
              <w:t>(1)</w:t>
            </w:r>
            <w:r w:rsidRPr="002C4613">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YOUR[POLICY][CERTIFICATE] CAREFULLY!</w:t>
            </w:r>
          </w:p>
          <w:p w14:paraId="74245891" w14:textId="77777777" w:rsidR="00EB326C" w:rsidRPr="002C4613" w:rsidRDefault="00EB326C" w:rsidP="00EB326C"/>
          <w:p w14:paraId="3166B2CE" w14:textId="77777777" w:rsidR="00EB326C" w:rsidRPr="002C4613" w:rsidRDefault="00EB326C" w:rsidP="00EB326C">
            <w:r w:rsidRPr="002C4613">
              <w:t>(2)</w:t>
            </w:r>
            <w:r w:rsidRPr="002C4613">
              <w:tab/>
              <w:t>Supplemental health coverage is designed to provide limited or supplemental coverage.</w:t>
            </w:r>
          </w:p>
          <w:p w14:paraId="4BE653B0" w14:textId="77777777" w:rsidR="00EB326C" w:rsidRPr="002C4613" w:rsidRDefault="00EB326C" w:rsidP="00EB326C"/>
          <w:p w14:paraId="5E257262" w14:textId="77777777" w:rsidR="00EB326C" w:rsidRPr="002C4613" w:rsidRDefault="00EB326C" w:rsidP="00EB326C">
            <w:r w:rsidRPr="002C4613">
              <w:t>(3)</w:t>
            </w:r>
            <w:r w:rsidRPr="002C4613">
              <w:tab/>
              <w:t>[A brief specific description of the benefits, including dollar amounts. The description of benefits shall be stated clearly and concisely, and shall include a description of any deductible or copayment provisions applicable to the benefits described. If benefits vary according to the type of accidental cause, the outline of coverage shall prominently set forth the circumstances under which benefits are payable that are less than the maximum amount payable under the policy.]</w:t>
            </w:r>
          </w:p>
          <w:p w14:paraId="5DA20592" w14:textId="77777777" w:rsidR="00EB326C" w:rsidRPr="002C4613" w:rsidRDefault="00EB326C" w:rsidP="00EB326C">
            <w:pPr>
              <w:ind w:left="2160" w:hanging="720"/>
            </w:pPr>
          </w:p>
          <w:p w14:paraId="2BBCA86D" w14:textId="77777777" w:rsidR="00EB326C" w:rsidRPr="002C4613" w:rsidRDefault="00EB326C" w:rsidP="00EB326C">
            <w:r w:rsidRPr="002C4613">
              <w:t>(4)</w:t>
            </w:r>
            <w:r w:rsidRPr="002C4613">
              <w:tab/>
              <w:t>[A description of any provisions that exclude, eliminate, restrict, reduce, limit, delay, or, in any other manner, operate to qualify payment of the benefits described in Paragraph (3) above.]</w:t>
            </w:r>
          </w:p>
          <w:p w14:paraId="7F963722" w14:textId="77777777" w:rsidR="00EB326C" w:rsidRPr="002C4613" w:rsidRDefault="00EB326C" w:rsidP="00EB326C"/>
          <w:p w14:paraId="40CE15E0" w14:textId="77777777" w:rsidR="00EB326C" w:rsidRPr="002C4613" w:rsidRDefault="00EB326C" w:rsidP="00EB326C">
            <w:pPr>
              <w:rPr>
                <w:color w:val="000000"/>
              </w:rPr>
            </w:pPr>
            <w:r w:rsidRPr="002C4613">
              <w:t>(5)</w:t>
            </w:r>
            <w:r w:rsidRPr="002C4613">
              <w:tab/>
              <w:t>[A description of provisions respecting renewability or continuation of coverage, including age restrictions or any reservations of right to change premiums.]</w:t>
            </w:r>
          </w:p>
        </w:tc>
        <w:tc>
          <w:tcPr>
            <w:tcW w:w="540" w:type="dxa"/>
            <w:tcBorders>
              <w:top w:val="single" w:sz="6" w:space="0" w:color="auto"/>
              <w:left w:val="single" w:sz="2" w:space="0" w:color="000000"/>
              <w:bottom w:val="single" w:sz="6" w:space="0" w:color="auto"/>
              <w:right w:val="single" w:sz="2" w:space="0" w:color="000000"/>
            </w:tcBorders>
          </w:tcPr>
          <w:p w14:paraId="3D2A1C66" w14:textId="77777777" w:rsidR="00EB326C" w:rsidRPr="00EF0C1E" w:rsidRDefault="00EB326C" w:rsidP="00EB326C">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tcPr>
          <w:p w14:paraId="13904FB9" w14:textId="77777777" w:rsidR="00EB326C" w:rsidRPr="00EF0C1E" w:rsidRDefault="00EB326C" w:rsidP="00EB326C">
            <w:pPr>
              <w:rPr>
                <w:snapToGrid w:val="0"/>
                <w:color w:val="000000"/>
                <w:sz w:val="18"/>
              </w:rPr>
            </w:pPr>
          </w:p>
        </w:tc>
      </w:tr>
      <w:tr w:rsidR="00EB326C" w:rsidRPr="00EF0C1E" w14:paraId="564BBF58" w14:textId="77777777" w:rsidTr="004A6916">
        <w:trPr>
          <w:trHeight w:val="579"/>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F431C79" w14:textId="77777777" w:rsidR="00EB326C" w:rsidRPr="00EF0C1E" w:rsidRDefault="00EB326C" w:rsidP="00EB326C">
            <w:pPr>
              <w:pStyle w:val="NormalWeb"/>
              <w:spacing w:after="0" w:afterAutospacing="0" w:line="150" w:lineRule="atLeast"/>
            </w:pPr>
            <w:r w:rsidRPr="00EF0C1E">
              <w:lastRenderedPageBreak/>
              <w:t>Penalty for failure to notify of hospitalization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CA8204D" w14:textId="77777777" w:rsidR="00EB326C" w:rsidRPr="00EF0C1E" w:rsidRDefault="00EB326C" w:rsidP="00EB326C">
            <w:pPr>
              <w:pStyle w:val="NormalWeb"/>
              <w:spacing w:after="0" w:afterAutospacing="0" w:line="150" w:lineRule="atLeast"/>
              <w:jc w:val="center"/>
              <w:rPr>
                <w:color w:val="0000FF"/>
              </w:rPr>
            </w:pPr>
            <w:r w:rsidRPr="00EF0C1E">
              <w:rPr>
                <w:color w:val="0000FF"/>
                <w:u w:val="single"/>
              </w:rPr>
              <w:t xml:space="preserve">24-A M.R.S.A. </w:t>
            </w:r>
            <w:hyperlink r:id="rId44" w:history="1">
              <w:r w:rsidRPr="00EF0C1E">
                <w:rPr>
                  <w:rStyle w:val="Hyperlink"/>
                </w:rPr>
                <w:t>§2847-A</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8EC1BB7" w14:textId="77777777" w:rsidR="00EB326C" w:rsidRPr="00EF0C1E" w:rsidRDefault="00EB326C" w:rsidP="00EB326C">
            <w:pPr>
              <w:pStyle w:val="NormalWeb"/>
              <w:spacing w:after="0" w:afterAutospacing="0" w:line="150" w:lineRule="atLeast"/>
            </w:pPr>
            <w:r w:rsidRPr="00EF0C1E">
              <w:t>No penalty for hospitalization for emergency treatment.</w:t>
            </w:r>
          </w:p>
        </w:tc>
        <w:tc>
          <w:tcPr>
            <w:tcW w:w="540" w:type="dxa"/>
            <w:tcBorders>
              <w:top w:val="single" w:sz="6" w:space="0" w:color="auto"/>
              <w:left w:val="single" w:sz="2" w:space="0" w:color="000000"/>
              <w:bottom w:val="single" w:sz="6" w:space="0" w:color="auto"/>
              <w:right w:val="single" w:sz="2" w:space="0" w:color="000000"/>
            </w:tcBorders>
          </w:tcPr>
          <w:p w14:paraId="54F00AFA"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7E20E50" w14:textId="77777777" w:rsidR="00EB326C" w:rsidRPr="00EF0C1E" w:rsidRDefault="00EB326C" w:rsidP="00EB326C">
            <w:pPr>
              <w:rPr>
                <w:snapToGrid w:val="0"/>
                <w:color w:val="000000"/>
                <w:sz w:val="18"/>
              </w:rPr>
            </w:pPr>
          </w:p>
        </w:tc>
      </w:tr>
      <w:tr w:rsidR="00FD6B6B" w:rsidRPr="00EF0C1E" w14:paraId="222CB90B"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2F87A39" w14:textId="77777777" w:rsidR="00FD6B6B" w:rsidRDefault="00FD6B6B" w:rsidP="00FD6B6B">
            <w:pPr>
              <w:pStyle w:val="NormalWeb"/>
              <w:spacing w:line="150" w:lineRule="atLeast"/>
            </w:pPr>
            <w:r>
              <w:t xml:space="preserve">Penalty for noncompliance with utilization review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1759BBA" w14:textId="77777777" w:rsidR="00FD6B6B" w:rsidRDefault="00FD6B6B" w:rsidP="00FD6B6B">
            <w:pPr>
              <w:pStyle w:val="NormalWeb"/>
              <w:spacing w:line="150" w:lineRule="atLeast"/>
              <w:jc w:val="center"/>
              <w:rPr>
                <w:color w:val="0000FF"/>
              </w:rPr>
            </w:pPr>
            <w:r>
              <w:rPr>
                <w:color w:val="0000FF"/>
                <w:u w:val="single"/>
              </w:rPr>
              <w:t xml:space="preserve">24-A M.R.S.A. </w:t>
            </w:r>
            <w:hyperlink r:id="rId45" w:history="1">
              <w:r>
                <w:rPr>
                  <w:rStyle w:val="Hyperlink"/>
                </w:rPr>
                <w:t>§2847-D</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7E3D8D5" w14:textId="77777777" w:rsidR="00FD6B6B" w:rsidRDefault="00FD6B6B" w:rsidP="00FD6B6B">
            <w:pPr>
              <w:pStyle w:val="NormalWeb"/>
              <w:spacing w:line="150" w:lineRule="atLeast"/>
            </w:pPr>
            <w:r>
              <w:t>penalty of more than $500 for failure to provide notification under a utilization review program</w:t>
            </w:r>
          </w:p>
        </w:tc>
        <w:tc>
          <w:tcPr>
            <w:tcW w:w="540" w:type="dxa"/>
            <w:tcBorders>
              <w:top w:val="single" w:sz="6" w:space="0" w:color="auto"/>
              <w:left w:val="single" w:sz="2" w:space="0" w:color="000000"/>
              <w:bottom w:val="single" w:sz="6" w:space="0" w:color="auto"/>
              <w:right w:val="single" w:sz="2" w:space="0" w:color="000000"/>
            </w:tcBorders>
          </w:tcPr>
          <w:p w14:paraId="1B0227F1" w14:textId="77777777" w:rsidR="00FD6B6B" w:rsidRPr="00EF0C1E" w:rsidRDefault="00FD6B6B" w:rsidP="00FD6B6B">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CC30F3F" w14:textId="77777777" w:rsidR="00FD6B6B" w:rsidRPr="00EF0C1E" w:rsidRDefault="00FD6B6B" w:rsidP="00FD6B6B">
            <w:pPr>
              <w:rPr>
                <w:color w:val="FF0000"/>
              </w:rPr>
            </w:pPr>
          </w:p>
        </w:tc>
      </w:tr>
      <w:tr w:rsidR="00EB326C" w:rsidRPr="00EF0C1E" w14:paraId="25011F69"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8C3B25D" w14:textId="77777777" w:rsidR="00EB326C" w:rsidRPr="001705DD" w:rsidRDefault="00EB326C" w:rsidP="00EB326C">
            <w:pPr>
              <w:pStyle w:val="NormalWeb"/>
              <w:spacing w:before="0" w:beforeAutospacing="0" w:after="0" w:afterAutospacing="0"/>
            </w:pPr>
            <w:r w:rsidRPr="001705DD">
              <w:t>Prohibited practices</w:t>
            </w:r>
          </w:p>
          <w:p w14:paraId="769E6BAE" w14:textId="77777777" w:rsidR="00EB326C" w:rsidRPr="001705DD" w:rsidRDefault="00EB326C" w:rsidP="00EB326C">
            <w:pPr>
              <w:pStyle w:val="NormalWeb"/>
              <w:spacing w:before="0" w:beforeAutospacing="0" w:after="0" w:afterAutospacing="0"/>
            </w:pPr>
          </w:p>
          <w:p w14:paraId="3695E082" w14:textId="77777777" w:rsidR="00EB326C" w:rsidRDefault="00EB326C" w:rsidP="00EB326C">
            <w:pPr>
              <w:pStyle w:val="NormalWeb"/>
              <w:spacing w:before="0" w:beforeAutospacing="0" w:after="0" w:afterAutospacing="0"/>
            </w:pPr>
          </w:p>
          <w:p w14:paraId="2ED29D17" w14:textId="77777777" w:rsidR="00EB326C" w:rsidRPr="001705DD" w:rsidRDefault="00EB326C" w:rsidP="00EB326C">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0E1483B" w14:textId="77777777" w:rsidR="00EB326C" w:rsidRPr="001705DD" w:rsidRDefault="00453082" w:rsidP="00EB326C">
            <w:pPr>
              <w:pStyle w:val="NormalWeb"/>
              <w:spacing w:before="0" w:beforeAutospacing="0" w:after="0" w:afterAutospacing="0"/>
              <w:jc w:val="center"/>
              <w:rPr>
                <w:rStyle w:val="Hyperlink"/>
              </w:rPr>
            </w:pPr>
            <w:hyperlink r:id="rId46" w:history="1">
              <w:r w:rsidR="00EB326C" w:rsidRPr="001705DD">
                <w:rPr>
                  <w:rStyle w:val="Hyperlink"/>
                </w:rPr>
                <w:t>24-A M.R.S.A. §2736-C(3)(</w:t>
              </w:r>
              <w:r w:rsidR="00EB326C">
                <w:rPr>
                  <w:rStyle w:val="Hyperlink"/>
                </w:rPr>
                <w:t>A</w:t>
              </w:r>
              <w:r w:rsidR="00EB326C" w:rsidRPr="001705DD">
                <w:rPr>
                  <w:rStyle w:val="Hyperlink"/>
                </w:rPr>
                <w:t>)</w:t>
              </w:r>
            </w:hyperlink>
          </w:p>
          <w:p w14:paraId="3D9CE736" w14:textId="77777777" w:rsidR="00EB326C" w:rsidRPr="001705DD" w:rsidRDefault="00EB326C" w:rsidP="00EB326C">
            <w:pPr>
              <w:pStyle w:val="NormalWeb"/>
              <w:spacing w:before="0" w:beforeAutospacing="0" w:after="0" w:afterAutospacing="0"/>
              <w:jc w:val="center"/>
              <w:rPr>
                <w:rStyle w:val="Hyperlink"/>
              </w:rPr>
            </w:pPr>
          </w:p>
          <w:p w14:paraId="475ECC0C" w14:textId="77777777" w:rsidR="00EB326C" w:rsidRPr="001705DD" w:rsidRDefault="00EB326C" w:rsidP="00EB326C">
            <w:pPr>
              <w:pStyle w:val="NormalWeb"/>
              <w:spacing w:before="0" w:beforeAutospacing="0" w:after="0" w:afterAutospacing="0"/>
              <w:jc w:val="center"/>
              <w:rPr>
                <w:color w:val="0000FF"/>
              </w:rPr>
            </w:pPr>
            <w:r>
              <w:rPr>
                <w:rStyle w:val="Hyperlink"/>
              </w:rPr>
              <w:t>2850-B(3)</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AC6C280" w14:textId="77777777" w:rsidR="00EB326C" w:rsidRPr="001705DD" w:rsidRDefault="00EB326C" w:rsidP="00EB326C">
            <w:pPr>
              <w:pStyle w:val="NormalWeb"/>
              <w:spacing w:before="0" w:beforeAutospacing="0" w:after="0" w:afterAutospacing="0"/>
            </w:pPr>
            <w:r>
              <w:t>An enrollee may not be cancelled or denied renewal except for fraud or material misrepresentation and/or failure to pay premiums for coverage.</w:t>
            </w:r>
          </w:p>
        </w:tc>
        <w:tc>
          <w:tcPr>
            <w:tcW w:w="540" w:type="dxa"/>
            <w:tcBorders>
              <w:top w:val="single" w:sz="6" w:space="0" w:color="auto"/>
              <w:left w:val="single" w:sz="2" w:space="0" w:color="000000"/>
              <w:bottom w:val="single" w:sz="6" w:space="0" w:color="auto"/>
              <w:right w:val="single" w:sz="2" w:space="0" w:color="000000"/>
            </w:tcBorders>
          </w:tcPr>
          <w:p w14:paraId="56206FAE"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569557B" w14:textId="77777777" w:rsidR="00EB326C" w:rsidRPr="00EF0C1E" w:rsidRDefault="00EB326C" w:rsidP="00EB326C">
            <w:pPr>
              <w:rPr>
                <w:color w:val="FF0000"/>
              </w:rPr>
            </w:pPr>
          </w:p>
        </w:tc>
      </w:tr>
      <w:tr w:rsidR="00EB326C" w:rsidRPr="00EF0C1E" w14:paraId="2D59A17B"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71EBCD0" w14:textId="77777777" w:rsidR="00EB326C" w:rsidRPr="00EF0C1E" w:rsidRDefault="00EB326C" w:rsidP="00EB326C">
            <w:pPr>
              <w:pStyle w:val="NormalWeb"/>
              <w:spacing w:line="180" w:lineRule="atLeast"/>
            </w:pPr>
            <w:r w:rsidRPr="00EF0C1E">
              <w:t>Prohibition against Absolute Discretion Clauses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13E3DD9" w14:textId="77777777" w:rsidR="00EB326C" w:rsidRPr="00EF0C1E" w:rsidRDefault="00453082" w:rsidP="00EB326C">
            <w:pPr>
              <w:pStyle w:val="NormalWeb"/>
              <w:spacing w:line="180" w:lineRule="atLeast"/>
              <w:jc w:val="center"/>
              <w:rPr>
                <w:color w:val="0000FF"/>
              </w:rPr>
            </w:pPr>
            <w:hyperlink r:id="rId47" w:history="1">
              <w:r w:rsidR="00EB326C" w:rsidRPr="00EF0C1E">
                <w:rPr>
                  <w:rStyle w:val="Hyperlink"/>
                </w:rPr>
                <w:t>24-A M.R.S.A. §4303(11)</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BD76FD8" w14:textId="77777777" w:rsidR="00EB326C" w:rsidRPr="00EF0C1E" w:rsidRDefault="00EB326C" w:rsidP="00EB326C">
            <w:pPr>
              <w:pStyle w:val="NormalWeb"/>
              <w:spacing w:line="180" w:lineRule="atLeast"/>
            </w:pPr>
            <w:r w:rsidRPr="00EF0C1E">
              <w:t>Carriers are prohibited from including or enforcing absolute discretion provisions in health plan contracts, certificates, or agreements.</w:t>
            </w:r>
          </w:p>
        </w:tc>
        <w:tc>
          <w:tcPr>
            <w:tcW w:w="540" w:type="dxa"/>
            <w:tcBorders>
              <w:top w:val="single" w:sz="6" w:space="0" w:color="auto"/>
              <w:left w:val="single" w:sz="2" w:space="0" w:color="000000"/>
              <w:bottom w:val="single" w:sz="6" w:space="0" w:color="auto"/>
              <w:right w:val="single" w:sz="2" w:space="0" w:color="000000"/>
            </w:tcBorders>
          </w:tcPr>
          <w:p w14:paraId="52EA8C48"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B1485B2" w14:textId="77777777" w:rsidR="00EB326C" w:rsidRPr="00EF0C1E" w:rsidRDefault="00EB326C" w:rsidP="00EB326C">
            <w:pPr>
              <w:rPr>
                <w:snapToGrid w:val="0"/>
                <w:color w:val="000000"/>
                <w:sz w:val="18"/>
              </w:rPr>
            </w:pPr>
          </w:p>
        </w:tc>
      </w:tr>
      <w:tr w:rsidR="00FE0545" w:rsidRPr="00EF0C1E" w14:paraId="4E9D1B1D"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294BEC7" w14:textId="77777777" w:rsidR="00FE0545" w:rsidRPr="00940C93" w:rsidRDefault="00FE0545" w:rsidP="00FE0545">
            <w:pPr>
              <w:pStyle w:val="NormalWeb"/>
              <w:shd w:val="clear" w:color="auto" w:fill="FFFFFF"/>
            </w:pPr>
            <w:r w:rsidRPr="00940C93">
              <w:t>Prohibition on Discrimination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F67C2FD" w14:textId="77777777" w:rsidR="00FE0545" w:rsidRPr="00940C93" w:rsidRDefault="00453082" w:rsidP="00FE0545">
            <w:pPr>
              <w:pStyle w:val="NormalWeb"/>
              <w:shd w:val="clear" w:color="auto" w:fill="FFFFFF"/>
              <w:jc w:val="center"/>
            </w:pPr>
            <w:hyperlink r:id="rId48" w:history="1">
              <w:r w:rsidR="00FE0545" w:rsidRPr="00FE0545">
                <w:rPr>
                  <w:rStyle w:val="Hyperlink"/>
                </w:rPr>
                <w:t>24-A MRSA §4320-L</w:t>
              </w:r>
            </w:hyperlink>
            <w:r w:rsidR="00FE0545" w:rsidRPr="00A66422">
              <w:t xml:space="preserve">  </w:t>
            </w:r>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4AB056ED" w14:textId="77777777" w:rsidR="00FE0545" w:rsidRDefault="00FE0545" w:rsidP="00FE0545">
            <w: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6A03950B" w14:textId="77777777" w:rsidR="00FE0545" w:rsidRDefault="00FE0545" w:rsidP="00FE0545"/>
          <w:p w14:paraId="2679A3C2" w14:textId="77777777" w:rsidR="00FE0545" w:rsidRDefault="00FE0545" w:rsidP="00FE0545">
            <w: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238C1E5F" w14:textId="77777777" w:rsidR="00FE0545" w:rsidRDefault="00FE0545" w:rsidP="00FE0545"/>
          <w:p w14:paraId="5175F4A2" w14:textId="77777777" w:rsidR="00FE0545" w:rsidRDefault="00FE0545" w:rsidP="00FE0545">
            <w:r>
              <w:t>B.  Have or implement marketing practices or benefit designs that discriminate on the basis of race, color, national origin, sex, sexual orientation, gender identity, age or disability in a health plan or other health-related coverage;</w:t>
            </w:r>
          </w:p>
          <w:p w14:paraId="3536C7B0" w14:textId="77777777" w:rsidR="00FE0545" w:rsidRDefault="00FE0545" w:rsidP="00FE0545"/>
          <w:p w14:paraId="119786CE" w14:textId="77777777" w:rsidR="00FE0545" w:rsidRDefault="00FE0545" w:rsidP="00FE0545">
            <w:r>
              <w:t xml:space="preserve">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w:t>
            </w:r>
            <w:r>
              <w:lastRenderedPageBreak/>
              <w:t>gender otherwise recorded is different from the one to which such health services are ordinarily or exclusively available;</w:t>
            </w:r>
          </w:p>
          <w:p w14:paraId="7D1B3478" w14:textId="77777777" w:rsidR="00FE0545" w:rsidRDefault="00FE0545" w:rsidP="00FE0545"/>
          <w:p w14:paraId="17B8E32C" w14:textId="77777777" w:rsidR="00FE0545" w:rsidRDefault="00FE0545" w:rsidP="00FE0545">
            <w:r>
              <w:t>D.  Have or implement a categorical coverage exclusion or limitation for all health services related to gender transition; or</w:t>
            </w:r>
          </w:p>
          <w:p w14:paraId="2AEFC0F7" w14:textId="77777777" w:rsidR="00FE0545" w:rsidRDefault="00FE0545" w:rsidP="00FE0545"/>
          <w:p w14:paraId="4ACA7D20" w14:textId="77777777" w:rsidR="00FE0545" w:rsidRDefault="00FE0545" w:rsidP="00FE0545">
            <w: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w:t>
            </w:r>
          </w:p>
          <w:p w14:paraId="552F13B5" w14:textId="77777777" w:rsidR="00FE0545" w:rsidRDefault="00FE0545" w:rsidP="00FE0545"/>
          <w:p w14:paraId="0A13F3DA" w14:textId="77777777" w:rsidR="00FE0545" w:rsidRDefault="00FE0545" w:rsidP="00FE0545">
            <w:r>
              <w:t>Nothing in this subsection is intended to determine or restrict a carrier from determining whether a particular health service is medically necessary or otherwise meets applicable coverage requirements in any individual case.</w:t>
            </w:r>
          </w:p>
          <w:p w14:paraId="3A7EB7A8" w14:textId="77777777" w:rsidR="00FE0545" w:rsidRDefault="00FE0545" w:rsidP="00FE0545"/>
          <w:p w14:paraId="2A586A1F" w14:textId="77777777" w:rsidR="00FE0545" w:rsidRDefault="00FE0545" w:rsidP="00FE0545">
            <w:r>
              <w:t>2.  Meaningful access for individuals with limited English proficiency.   A carrier shall take reasonable steps to provide meaningful access to each enrollee or prospective enrollee under a health plan who has limited proficiency in English.</w:t>
            </w:r>
          </w:p>
          <w:p w14:paraId="1CEBE2AF" w14:textId="77777777" w:rsidR="00FE0545" w:rsidRDefault="00FE0545" w:rsidP="00FE0545"/>
          <w:p w14:paraId="206408A0" w14:textId="77777777" w:rsidR="00FE0545" w:rsidRPr="00940C93" w:rsidRDefault="00FE0545" w:rsidP="00FE0545">
            <w: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540" w:type="dxa"/>
            <w:tcBorders>
              <w:top w:val="single" w:sz="6" w:space="0" w:color="auto"/>
              <w:left w:val="single" w:sz="2" w:space="0" w:color="000000"/>
              <w:bottom w:val="single" w:sz="6" w:space="0" w:color="auto"/>
              <w:right w:val="single" w:sz="2" w:space="0" w:color="000000"/>
            </w:tcBorders>
          </w:tcPr>
          <w:p w14:paraId="38ABACAE" w14:textId="77777777" w:rsidR="00FE0545" w:rsidRPr="00EF0C1E" w:rsidRDefault="00FE0545" w:rsidP="00FE0545">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D0C5EC9" w14:textId="77777777" w:rsidR="00FE0545" w:rsidRPr="00EF0C1E" w:rsidRDefault="00FE0545" w:rsidP="00FE0545">
            <w:pPr>
              <w:rPr>
                <w:snapToGrid w:val="0"/>
                <w:color w:val="000000"/>
                <w:sz w:val="18"/>
              </w:rPr>
            </w:pPr>
          </w:p>
        </w:tc>
      </w:tr>
      <w:tr w:rsidR="00F3514E" w:rsidRPr="00EF0C1E" w14:paraId="24D6404E" w14:textId="77777777" w:rsidTr="004A6916">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A484601" w14:textId="77777777" w:rsidR="00F3514E" w:rsidRPr="00EF0C1E" w:rsidRDefault="00F3514E" w:rsidP="00EB326C">
            <w:pPr>
              <w:spacing w:line="150" w:lineRule="atLeast"/>
            </w:pPr>
            <w:r w:rsidRPr="001A33E1">
              <w:t>Rebates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1B2442C" w14:textId="77777777" w:rsidR="00F3514E" w:rsidRPr="001A33E1" w:rsidRDefault="00453082" w:rsidP="00F3514E">
            <w:pPr>
              <w:spacing w:line="150" w:lineRule="atLeast"/>
              <w:jc w:val="center"/>
            </w:pPr>
            <w:hyperlink r:id="rId49" w:history="1">
              <w:r w:rsidR="00F3514E" w:rsidRPr="008216DA">
                <w:rPr>
                  <w:rStyle w:val="Hyperlink"/>
                </w:rPr>
                <w:t>§2160</w:t>
              </w:r>
            </w:hyperlink>
          </w:p>
          <w:p w14:paraId="7EEDFB1C" w14:textId="77777777" w:rsidR="00F3514E" w:rsidRPr="001A33E1" w:rsidRDefault="00F3514E" w:rsidP="00F3514E">
            <w:pPr>
              <w:spacing w:line="150" w:lineRule="atLeast"/>
              <w:jc w:val="center"/>
            </w:pPr>
          </w:p>
          <w:p w14:paraId="0AC76B0B" w14:textId="77777777" w:rsidR="00F3514E" w:rsidRPr="001A33E1" w:rsidRDefault="00453082" w:rsidP="00F3514E">
            <w:pPr>
              <w:spacing w:line="150" w:lineRule="atLeast"/>
              <w:jc w:val="center"/>
            </w:pPr>
            <w:hyperlink r:id="rId50" w:history="1">
              <w:r w:rsidR="00F3514E" w:rsidRPr="008216DA">
                <w:rPr>
                  <w:rStyle w:val="Hyperlink"/>
                </w:rPr>
                <w:t>§2163-A</w:t>
              </w:r>
            </w:hyperlink>
          </w:p>
          <w:p w14:paraId="1F6240DE" w14:textId="77777777" w:rsidR="00F3514E" w:rsidRPr="001A33E1" w:rsidRDefault="00F3514E" w:rsidP="00F3514E">
            <w:pPr>
              <w:spacing w:line="150" w:lineRule="atLeast"/>
              <w:jc w:val="center"/>
            </w:pPr>
          </w:p>
          <w:p w14:paraId="175F3D26" w14:textId="57F95A7D" w:rsidR="00F3514E" w:rsidRPr="00EF0C1E" w:rsidRDefault="00453082" w:rsidP="00F3514E">
            <w:pPr>
              <w:pStyle w:val="NormalWeb"/>
              <w:spacing w:before="0" w:beforeAutospacing="0" w:after="0" w:afterAutospacing="0" w:line="150" w:lineRule="atLeast"/>
              <w:jc w:val="center"/>
              <w:rPr>
                <w:color w:val="0000FF"/>
                <w:u w:val="single"/>
              </w:rPr>
            </w:pPr>
            <w:hyperlink r:id="rId51" w:history="1">
              <w:r w:rsidR="00F3514E" w:rsidRPr="008216DA">
                <w:rPr>
                  <w:rStyle w:val="Hyperlink"/>
                </w:rPr>
                <w:t>Bulletin 382</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3BB98CA2" w14:textId="77777777" w:rsidR="00F3514E" w:rsidRPr="001A33E1" w:rsidRDefault="00F3514E" w:rsidP="00F3514E">
            <w:pPr>
              <w:rPr>
                <w:snapToGrid w:val="0"/>
                <w:color w:val="000000"/>
              </w:rPr>
            </w:pPr>
            <w:r w:rsidRPr="001A33E1">
              <w:rPr>
                <w:snapToGrid w:val="0"/>
                <w:color w:val="000000"/>
              </w:rPr>
              <w:t>Are there any provisions that give the insured a benefit not associated with indemnification or loss?”</w:t>
            </w:r>
          </w:p>
          <w:p w14:paraId="5854F4AC" w14:textId="77777777" w:rsidR="00F3514E" w:rsidRPr="001A33E1" w:rsidRDefault="00F3514E" w:rsidP="00F3514E">
            <w:pPr>
              <w:rPr>
                <w:snapToGrid w:val="0"/>
                <w:color w:val="000000"/>
              </w:rPr>
            </w:pPr>
          </w:p>
          <w:p w14:paraId="4E3B51CF" w14:textId="77777777" w:rsidR="00F3514E" w:rsidRPr="001A33E1" w:rsidRDefault="00F3514E" w:rsidP="00F3514E">
            <w:pPr>
              <w:rPr>
                <w:snapToGrid w:val="0"/>
                <w:color w:val="000000"/>
              </w:rPr>
            </w:pPr>
            <w:r w:rsidRPr="001A33E1">
              <w:rPr>
                <w:snapToGrid w:val="0"/>
                <w:color w:val="000000"/>
              </w:rPr>
              <w:t>Yes ___</w:t>
            </w:r>
          </w:p>
          <w:p w14:paraId="54BE5E8B" w14:textId="77777777" w:rsidR="00F3514E" w:rsidRPr="001A33E1" w:rsidRDefault="00F3514E" w:rsidP="00F3514E">
            <w:pPr>
              <w:rPr>
                <w:snapToGrid w:val="0"/>
                <w:color w:val="000000"/>
              </w:rPr>
            </w:pPr>
          </w:p>
          <w:p w14:paraId="263DED5D" w14:textId="77777777" w:rsidR="00F3514E" w:rsidRDefault="00F3514E" w:rsidP="00F3514E">
            <w:pPr>
              <w:spacing w:line="150" w:lineRule="atLeast"/>
              <w:rPr>
                <w:snapToGrid w:val="0"/>
                <w:color w:val="000000"/>
              </w:rPr>
            </w:pPr>
            <w:r w:rsidRPr="001A33E1">
              <w:rPr>
                <w:snapToGrid w:val="0"/>
                <w:color w:val="000000"/>
              </w:rPr>
              <w:t>No ___</w:t>
            </w:r>
          </w:p>
          <w:p w14:paraId="30C7CDB8" w14:textId="77777777" w:rsidR="00F3514E" w:rsidRPr="00EF0C1E" w:rsidRDefault="00F3514E" w:rsidP="00F3514E">
            <w:pPr>
              <w:spacing w:line="150" w:lineRule="atLeast"/>
            </w:pPr>
          </w:p>
        </w:tc>
        <w:tc>
          <w:tcPr>
            <w:tcW w:w="540" w:type="dxa"/>
            <w:tcBorders>
              <w:top w:val="single" w:sz="6" w:space="0" w:color="auto"/>
              <w:left w:val="single" w:sz="2" w:space="0" w:color="000000"/>
              <w:bottom w:val="single" w:sz="6" w:space="0" w:color="auto"/>
              <w:right w:val="single" w:sz="2" w:space="0" w:color="000000"/>
            </w:tcBorders>
          </w:tcPr>
          <w:p w14:paraId="7C2BE9E0" w14:textId="77777777" w:rsidR="00F3514E" w:rsidRPr="00EF0C1E" w:rsidRDefault="00F3514E" w:rsidP="00EB326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BB83501" w14:textId="77777777" w:rsidR="00F3514E" w:rsidRPr="00EF0C1E" w:rsidRDefault="00F3514E" w:rsidP="00EB326C">
            <w:pPr>
              <w:rPr>
                <w:snapToGrid w:val="0"/>
                <w:color w:val="000000"/>
                <w:sz w:val="18"/>
              </w:rPr>
            </w:pPr>
          </w:p>
        </w:tc>
      </w:tr>
      <w:tr w:rsidR="00EB326C" w:rsidRPr="00EF0C1E" w14:paraId="64C78457" w14:textId="77777777" w:rsidTr="004A6916">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A6DBB1D" w14:textId="77777777" w:rsidR="00EB326C" w:rsidRPr="00EF0C1E" w:rsidRDefault="00EB326C" w:rsidP="00EB326C">
            <w:pPr>
              <w:spacing w:line="150" w:lineRule="atLeast"/>
            </w:pPr>
            <w:r w:rsidRPr="00EF0C1E">
              <w:t>Renewal of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EB02C03" w14:textId="77777777" w:rsidR="00EB326C" w:rsidRPr="00EF0C1E" w:rsidRDefault="00EB326C" w:rsidP="00EB326C">
            <w:pPr>
              <w:pStyle w:val="NormalWeb"/>
              <w:spacing w:before="0" w:beforeAutospacing="0" w:after="0" w:afterAutospacing="0" w:line="150" w:lineRule="atLeast"/>
              <w:jc w:val="center"/>
            </w:pPr>
            <w:r w:rsidRPr="00EF0C1E">
              <w:rPr>
                <w:color w:val="0000FF"/>
                <w:u w:val="single"/>
              </w:rPr>
              <w:t>24-A M.R.S.A.</w:t>
            </w:r>
            <w:r w:rsidRPr="00EF0C1E">
              <w:t xml:space="preserve"> </w:t>
            </w:r>
            <w:hyperlink r:id="rId52" w:history="1">
              <w:r w:rsidRPr="00EF0C1E">
                <w:rPr>
                  <w:rStyle w:val="Hyperlink"/>
                </w:rPr>
                <w:t>§2820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77955F2E" w14:textId="77777777" w:rsidR="00EB326C" w:rsidRPr="00EF0C1E" w:rsidRDefault="00EB326C" w:rsidP="00EB326C">
            <w:pPr>
              <w:spacing w:line="150" w:lineRule="atLeast"/>
            </w:pPr>
            <w:r w:rsidRPr="00EF0C1E">
              <w:t>There shall be a provision stating the conditions for renewal.</w:t>
            </w:r>
          </w:p>
        </w:tc>
        <w:tc>
          <w:tcPr>
            <w:tcW w:w="540" w:type="dxa"/>
            <w:tcBorders>
              <w:top w:val="single" w:sz="6" w:space="0" w:color="auto"/>
              <w:left w:val="single" w:sz="2" w:space="0" w:color="000000"/>
              <w:bottom w:val="single" w:sz="6" w:space="0" w:color="auto"/>
              <w:right w:val="single" w:sz="2" w:space="0" w:color="000000"/>
            </w:tcBorders>
          </w:tcPr>
          <w:p w14:paraId="38715DB9"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0255F57" w14:textId="77777777" w:rsidR="00EB326C" w:rsidRPr="00EF0C1E" w:rsidRDefault="00EB326C" w:rsidP="00EB326C">
            <w:pPr>
              <w:rPr>
                <w:snapToGrid w:val="0"/>
                <w:color w:val="000000"/>
                <w:sz w:val="18"/>
              </w:rPr>
            </w:pPr>
          </w:p>
        </w:tc>
      </w:tr>
      <w:tr w:rsidR="00EB326C" w:rsidRPr="00EF0C1E" w14:paraId="7DE6ACD1"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552CE1A2" w14:textId="77777777" w:rsidR="00EB326C" w:rsidRPr="00EF0C1E" w:rsidRDefault="00EB326C" w:rsidP="00EB326C">
            <w:pPr>
              <w:pStyle w:val="NormalWeb"/>
              <w:spacing w:line="180" w:lineRule="atLeast"/>
            </w:pPr>
            <w:r w:rsidRPr="00EF0C1E">
              <w:lastRenderedPageBreak/>
              <w:t>Representations in Applications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5D8F080" w14:textId="77777777" w:rsidR="00EB326C" w:rsidRPr="00EF0C1E" w:rsidRDefault="00EB326C" w:rsidP="00EB326C">
            <w:pPr>
              <w:pStyle w:val="NormalWeb"/>
              <w:spacing w:line="180" w:lineRule="atLeast"/>
              <w:jc w:val="center"/>
              <w:rPr>
                <w:u w:val="single"/>
              </w:rPr>
            </w:pPr>
            <w:r w:rsidRPr="00EF0C1E">
              <w:rPr>
                <w:color w:val="0000FF"/>
                <w:u w:val="single"/>
              </w:rPr>
              <w:t xml:space="preserve">24-A M.R.S.A. </w:t>
            </w:r>
            <w:hyperlink r:id="rId53" w:history="1">
              <w:r w:rsidRPr="00EF0C1E">
                <w:rPr>
                  <w:rStyle w:val="Hyperlink"/>
                </w:rPr>
                <w:t>§2818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5E8F2083" w14:textId="77777777" w:rsidR="00EB326C" w:rsidRPr="00EF0C1E" w:rsidRDefault="00EB326C" w:rsidP="00EB326C">
            <w:pPr>
              <w:pStyle w:val="NormalWeb"/>
              <w:spacing w:line="180" w:lineRule="atLeast"/>
            </w:pPr>
            <w:r w:rsidRPr="00EF0C1E">
              <w:t>There shall be a provision that all statements contained in any such application for insurance shall be deemed representations and not warranties.</w:t>
            </w:r>
          </w:p>
        </w:tc>
        <w:tc>
          <w:tcPr>
            <w:tcW w:w="540" w:type="dxa"/>
            <w:tcBorders>
              <w:top w:val="single" w:sz="6" w:space="0" w:color="auto"/>
              <w:left w:val="single" w:sz="2" w:space="0" w:color="000000"/>
              <w:bottom w:val="single" w:sz="6" w:space="0" w:color="auto"/>
              <w:right w:val="single" w:sz="2" w:space="0" w:color="000000"/>
            </w:tcBorders>
          </w:tcPr>
          <w:p w14:paraId="33DF1C67"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1517AF4" w14:textId="77777777" w:rsidR="00EB326C" w:rsidRPr="00EF0C1E" w:rsidRDefault="00EB326C" w:rsidP="00EB326C">
            <w:pPr>
              <w:rPr>
                <w:snapToGrid w:val="0"/>
                <w:color w:val="000000"/>
                <w:sz w:val="18"/>
              </w:rPr>
            </w:pPr>
          </w:p>
        </w:tc>
      </w:tr>
      <w:tr w:rsidR="00EB326C" w:rsidRPr="00EF0C1E" w14:paraId="3D93DFE6" w14:textId="77777777" w:rsidTr="004A6916">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580C763" w14:textId="77777777" w:rsidR="00EB326C" w:rsidRPr="00EF0C1E" w:rsidRDefault="005311A2" w:rsidP="00EB326C">
            <w:pPr>
              <w:pStyle w:val="NormalWeb"/>
              <w:spacing w:line="150" w:lineRule="atLeast"/>
            </w:pPr>
            <w:r>
              <w:rPr>
                <w:rFonts w:cs="Arial"/>
                <w:color w:val="333333"/>
              </w:rPr>
              <w:t>10 Day Notification prior to cancellation; restrictions on cancellation, termination or lapse due to cognitive impairment or functional incapacity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86DE561" w14:textId="77777777" w:rsidR="00EB326C" w:rsidRPr="00EF0C1E" w:rsidRDefault="00453082" w:rsidP="00EB326C">
            <w:pPr>
              <w:pStyle w:val="NormalWeb"/>
              <w:jc w:val="center"/>
              <w:rPr>
                <w:color w:val="0000FF"/>
              </w:rPr>
            </w:pPr>
            <w:hyperlink r:id="rId54" w:history="1">
              <w:r w:rsidR="00EB326C" w:rsidRPr="00EF0C1E">
                <w:rPr>
                  <w:rStyle w:val="Hyperlink"/>
                </w:rPr>
                <w:t>24-A M.R.S.A.</w:t>
              </w:r>
              <w:r w:rsidR="00EB326C">
                <w:rPr>
                  <w:rStyle w:val="Hyperlink"/>
                </w:rPr>
                <w:br/>
              </w:r>
              <w:r w:rsidR="00EB326C" w:rsidRPr="00EF0C1E">
                <w:rPr>
                  <w:rStyle w:val="Hyperlink"/>
                </w:rPr>
                <w:t>§2847-C</w:t>
              </w:r>
            </w:hyperlink>
          </w:p>
          <w:p w14:paraId="7B05677E" w14:textId="77777777" w:rsidR="00EB326C" w:rsidRPr="00EF0C1E" w:rsidRDefault="00453082" w:rsidP="00EB326C">
            <w:pPr>
              <w:pStyle w:val="NormalWeb"/>
              <w:spacing w:line="150" w:lineRule="atLeast"/>
              <w:jc w:val="center"/>
              <w:rPr>
                <w:color w:val="0000FF"/>
              </w:rPr>
            </w:pPr>
            <w:hyperlink r:id="rId55" w:history="1">
              <w:r w:rsidR="00EB326C" w:rsidRPr="00EF0C1E">
                <w:rPr>
                  <w:rStyle w:val="Hyperlink"/>
                </w:rPr>
                <w:t>Rule</w:t>
              </w:r>
              <w:r w:rsidR="002A4202">
                <w:rPr>
                  <w:rStyle w:val="Hyperlink"/>
                </w:rPr>
                <w:t xml:space="preserve"> </w:t>
              </w:r>
              <w:r w:rsidR="00EB326C" w:rsidRPr="00EF0C1E">
                <w:rPr>
                  <w:rStyle w:val="Hyperlink"/>
                </w:rPr>
                <w:t>580</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196041E4" w14:textId="77777777" w:rsidR="00EB326C" w:rsidRDefault="00EB326C" w:rsidP="00EB326C">
            <w:r>
              <w:rPr>
                <w:color w:val="333333"/>
              </w:rPr>
              <w:t>An insurer shall provide for notification of the insured person and another person, if designated by the insured, prior to cancellation of a health insurance policy for nonpayment of premium.</w:t>
            </w:r>
          </w:p>
          <w:p w14:paraId="1CCC77B6" w14:textId="77777777" w:rsidR="00EB326C" w:rsidRDefault="00EB326C" w:rsidP="00EB326C">
            <w:pPr>
              <w:rPr>
                <w:rStyle w:val="readonlydata9"/>
                <w:rFonts w:ascii="Verdana" w:hAnsi="Verdana"/>
                <w:color w:val="000000"/>
                <w:sz w:val="17"/>
                <w:szCs w:val="17"/>
              </w:rPr>
            </w:pPr>
          </w:p>
          <w:p w14:paraId="6B193737" w14:textId="77777777" w:rsidR="00EB326C" w:rsidRDefault="00EB326C" w:rsidP="00EB326C">
            <w:pPr>
              <w:rPr>
                <w:rStyle w:val="readonlydata9"/>
                <w:rFonts w:ascii="Verdana" w:hAnsi="Verdana"/>
                <w:color w:val="000000"/>
                <w:sz w:val="17"/>
                <w:szCs w:val="17"/>
              </w:rPr>
            </w:pPr>
            <w:r>
              <w:rPr>
                <w:color w:val="333333"/>
              </w:rPr>
              <w:t>Insurers must provide the following disclosure, notice and reinstatement rights:</w:t>
            </w:r>
          </w:p>
          <w:p w14:paraId="4168185D" w14:textId="77777777" w:rsidR="00EB326C" w:rsidRDefault="00EB326C" w:rsidP="00EB326C">
            <w:pPr>
              <w:rPr>
                <w:rStyle w:val="readonlydata9"/>
                <w:rFonts w:ascii="Verdana" w:hAnsi="Verdana"/>
                <w:color w:val="000000"/>
                <w:sz w:val="17"/>
                <w:szCs w:val="17"/>
              </w:rPr>
            </w:pPr>
          </w:p>
          <w:p w14:paraId="517B8A77" w14:textId="77777777" w:rsidR="00EB326C" w:rsidRDefault="00EB326C" w:rsidP="00EB326C">
            <w:pPr>
              <w:rPr>
                <w:rStyle w:val="readonlydata9"/>
                <w:color w:val="000000"/>
              </w:rPr>
            </w:pPr>
            <w:r>
              <w:rPr>
                <w:rStyle w:val="readonlydata9"/>
                <w:color w:val="000000"/>
              </w:rPr>
              <w:t>1.  I</w:t>
            </w:r>
            <w:r w:rsidRPr="005B531E">
              <w:rPr>
                <w:rStyle w:val="readonlydata9"/>
                <w:color w:val="000000"/>
              </w:rPr>
              <w:t>nsured has the right to elect a third party to receive notice and that the insurer will send them a third party notice request form to make that selection.</w:t>
            </w:r>
          </w:p>
          <w:p w14:paraId="0B7BD98A" w14:textId="77777777" w:rsidR="00EB326C" w:rsidRPr="005B531E" w:rsidRDefault="00EB326C" w:rsidP="00EB326C">
            <w:pPr>
              <w:rPr>
                <w:rStyle w:val="readonlydata9"/>
                <w:color w:val="000000"/>
              </w:rPr>
            </w:pPr>
          </w:p>
          <w:p w14:paraId="29554299" w14:textId="77777777" w:rsidR="00EB326C" w:rsidRDefault="00EB326C" w:rsidP="00EB326C">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46E8BBA7" w14:textId="77777777" w:rsidR="00EB326C" w:rsidRPr="005B531E" w:rsidRDefault="00EB326C" w:rsidP="00EB326C">
            <w:pPr>
              <w:rPr>
                <w:rStyle w:val="readonlydata9"/>
                <w:color w:val="000000"/>
              </w:rPr>
            </w:pPr>
          </w:p>
          <w:p w14:paraId="6973C7DD" w14:textId="77777777" w:rsidR="00EB326C" w:rsidRDefault="00EB326C" w:rsidP="00EB326C">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19C74D18" w14:textId="77777777" w:rsidR="00EB326C" w:rsidRDefault="00EB326C" w:rsidP="00EB326C">
            <w:pPr>
              <w:pStyle w:val="NormalWeb"/>
              <w:spacing w:line="150" w:lineRule="atLeast"/>
            </w:pPr>
            <w:r w:rsidRPr="005B531E">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p w14:paraId="0DE5431A" w14:textId="77777777" w:rsidR="00EB326C" w:rsidRPr="00D96859" w:rsidRDefault="00EB326C" w:rsidP="00EB326C">
            <w:pPr>
              <w:pStyle w:val="NormalWeb"/>
              <w:spacing w:line="150" w:lineRule="atLeast"/>
            </w:pPr>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w:t>
            </w:r>
            <w:proofErr w:type="spellStart"/>
            <w:r w:rsidRPr="00D96859">
              <w:rPr>
                <w:color w:val="000000"/>
              </w:rPr>
              <w:lastRenderedPageBreak/>
              <w:t>Certificateholder</w:t>
            </w:r>
            <w:proofErr w:type="spellEnd"/>
            <w:r w:rsidRPr="00D96859">
              <w:rPr>
                <w:color w:val="000000"/>
              </w:rPr>
              <w:t xml:space="preserve">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Therefore, please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540" w:type="dxa"/>
            <w:tcBorders>
              <w:top w:val="single" w:sz="6" w:space="0" w:color="auto"/>
              <w:left w:val="single" w:sz="2" w:space="0" w:color="000000"/>
              <w:bottom w:val="single" w:sz="6" w:space="0" w:color="auto"/>
              <w:right w:val="single" w:sz="2" w:space="0" w:color="000000"/>
            </w:tcBorders>
          </w:tcPr>
          <w:p w14:paraId="2F4BE475" w14:textId="77777777" w:rsidR="00EB326C" w:rsidRPr="00EF0C1E" w:rsidRDefault="00EB326C" w:rsidP="00EB326C">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0D883632" w14:textId="77777777" w:rsidR="00EB326C" w:rsidRPr="00EF0C1E" w:rsidRDefault="00EB326C" w:rsidP="00EB326C">
            <w:pPr>
              <w:rPr>
                <w:snapToGrid w:val="0"/>
                <w:color w:val="000000"/>
                <w:sz w:val="18"/>
              </w:rPr>
            </w:pPr>
          </w:p>
        </w:tc>
      </w:tr>
      <w:tr w:rsidR="00EB326C" w:rsidRPr="00EF0C1E" w14:paraId="335B112F" w14:textId="77777777" w:rsidTr="004A6916">
        <w:trPr>
          <w:trHeight w:val="33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D015C2F" w14:textId="77777777" w:rsidR="00EB326C" w:rsidRPr="00EF0C1E" w:rsidRDefault="00EB326C" w:rsidP="00EB326C">
            <w:pPr>
              <w:pStyle w:val="NormalWeb"/>
              <w:shd w:val="clear" w:color="auto" w:fill="FFFFFF"/>
              <w:spacing w:line="150" w:lineRule="atLeast"/>
              <w:rPr>
                <w:color w:val="000000"/>
              </w:rPr>
            </w:pPr>
            <w:r w:rsidRPr="00EF0C1E">
              <w:rPr>
                <w:color w:val="000000"/>
              </w:rPr>
              <w:t>Time for suits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83A6AE9" w14:textId="77777777" w:rsidR="00EB326C" w:rsidRPr="00EF0C1E" w:rsidRDefault="00453082" w:rsidP="00EB326C">
            <w:pPr>
              <w:pStyle w:val="NormalWeb"/>
              <w:shd w:val="clear" w:color="auto" w:fill="FFFFFF"/>
              <w:spacing w:line="150" w:lineRule="atLeast"/>
              <w:jc w:val="center"/>
              <w:rPr>
                <w:color w:val="0000FF"/>
              </w:rPr>
            </w:pPr>
            <w:hyperlink r:id="rId56" w:history="1">
              <w:r w:rsidR="00EB326C" w:rsidRPr="00EF0C1E">
                <w:rPr>
                  <w:rStyle w:val="Hyperlink"/>
                </w:rPr>
                <w:t>24-A M.R.S.A. §2828</w:t>
              </w:r>
            </w:hyperlink>
          </w:p>
        </w:tc>
        <w:tc>
          <w:tcPr>
            <w:tcW w:w="6930" w:type="dxa"/>
            <w:gridSpan w:val="2"/>
            <w:tcBorders>
              <w:top w:val="single" w:sz="6" w:space="0" w:color="auto"/>
              <w:left w:val="single" w:sz="2" w:space="0" w:color="000000"/>
              <w:bottom w:val="single" w:sz="6" w:space="0" w:color="auto"/>
              <w:right w:val="single" w:sz="2" w:space="0" w:color="000000"/>
            </w:tcBorders>
            <w:shd w:val="clear" w:color="auto" w:fill="auto"/>
          </w:tcPr>
          <w:p w14:paraId="242465F5" w14:textId="77777777" w:rsidR="00EB326C" w:rsidRPr="00EF0C1E" w:rsidRDefault="00EB326C" w:rsidP="00EB326C">
            <w:pPr>
              <w:pStyle w:val="NormalWeb"/>
              <w:shd w:val="clear" w:color="auto" w:fill="FFFFFF"/>
              <w:spacing w:after="0" w:afterAutospacing="0"/>
              <w:rPr>
                <w:color w:val="000000"/>
              </w:rPr>
            </w:pPr>
            <w:r w:rsidRPr="00EF0C1E">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w:t>
            </w:r>
            <w:r>
              <w:rPr>
                <w:color w:val="000000"/>
              </w:rPr>
              <w:t>g after the expiration of such 2</w:t>
            </w:r>
            <w:r w:rsidRPr="00EF0C1E">
              <w:rPr>
                <w:color w:val="000000"/>
              </w:rPr>
              <w:t>-year period.</w:t>
            </w:r>
          </w:p>
        </w:tc>
        <w:tc>
          <w:tcPr>
            <w:tcW w:w="540" w:type="dxa"/>
            <w:tcBorders>
              <w:top w:val="single" w:sz="6" w:space="0" w:color="auto"/>
              <w:left w:val="single" w:sz="2" w:space="0" w:color="000000"/>
              <w:bottom w:val="single" w:sz="6" w:space="0" w:color="auto"/>
              <w:right w:val="single" w:sz="2" w:space="0" w:color="000000"/>
            </w:tcBorders>
          </w:tcPr>
          <w:p w14:paraId="23681E67" w14:textId="77777777" w:rsidR="00EB326C" w:rsidRPr="00EF0C1E" w:rsidRDefault="00EB326C" w:rsidP="00EB326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C632A4F" w14:textId="77777777" w:rsidR="00EB326C" w:rsidRPr="00EF0C1E" w:rsidRDefault="00EB326C" w:rsidP="00EB326C">
            <w:pPr>
              <w:rPr>
                <w:snapToGrid w:val="0"/>
                <w:color w:val="000000"/>
                <w:sz w:val="18"/>
              </w:rPr>
            </w:pPr>
          </w:p>
        </w:tc>
      </w:tr>
      <w:tr w:rsidR="00EB326C" w:rsidRPr="00EF0C1E" w14:paraId="22C20A82" w14:textId="77777777" w:rsidTr="00541118">
        <w:trPr>
          <w:trHeight w:val="194"/>
        </w:trPr>
        <w:tc>
          <w:tcPr>
            <w:tcW w:w="14670" w:type="dxa"/>
            <w:gridSpan w:val="8"/>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47AF14E9" w14:textId="77777777" w:rsidR="00EB326C" w:rsidRPr="00452B77" w:rsidRDefault="00EB326C" w:rsidP="00EB326C">
            <w:pPr>
              <w:spacing w:before="240" w:after="240"/>
              <w:rPr>
                <w:b/>
                <w:snapToGrid w:val="0"/>
                <w:color w:val="000000"/>
              </w:rPr>
            </w:pPr>
            <w:r w:rsidRPr="00452B77">
              <w:rPr>
                <w:b/>
                <w:caps/>
              </w:rPr>
              <w:t>Eligibility/Enrollment</w:t>
            </w:r>
          </w:p>
        </w:tc>
      </w:tr>
    </w:tbl>
    <w:p w14:paraId="0919EB3B" w14:textId="77777777" w:rsidR="004F6639" w:rsidRPr="004F6639" w:rsidRDefault="004F6639" w:rsidP="004F6639">
      <w:pPr>
        <w:rPr>
          <w:vanish/>
        </w:rPr>
      </w:pPr>
    </w:p>
    <w:tbl>
      <w:tblPr>
        <w:tblW w:w="14670" w:type="dxa"/>
        <w:tblInd w:w="-780" w:type="dxa"/>
        <w:tblLayout w:type="fixed"/>
        <w:tblCellMar>
          <w:left w:w="30" w:type="dxa"/>
          <w:right w:w="30" w:type="dxa"/>
        </w:tblCellMar>
        <w:tblLook w:val="0000" w:firstRow="0" w:lastRow="0" w:firstColumn="0" w:lastColumn="0" w:noHBand="0" w:noVBand="0"/>
      </w:tblPr>
      <w:tblGrid>
        <w:gridCol w:w="2302"/>
        <w:gridCol w:w="1568"/>
        <w:gridCol w:w="6930"/>
        <w:gridCol w:w="540"/>
        <w:gridCol w:w="3330"/>
      </w:tblGrid>
      <w:tr w:rsidR="00FD6B6B" w:rsidRPr="00EF0C1E" w14:paraId="3EBF74D3"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0AA7144" w14:textId="66867E43" w:rsidR="00FD6B6B" w:rsidRPr="00274836" w:rsidRDefault="00FD6B6B" w:rsidP="00FD6B6B">
            <w:pPr>
              <w:pStyle w:val="NormalWeb"/>
              <w:spacing w:line="150" w:lineRule="atLeast"/>
              <w:rPr>
                <w:color w:val="000000"/>
              </w:rPr>
            </w:pPr>
            <w:r w:rsidRPr="00274836">
              <w:rPr>
                <w:color w:val="000000"/>
              </w:rPr>
              <w:t xml:space="preserve">Coverage for Dependent Children Up to Age </w:t>
            </w:r>
            <w:r w:rsidR="001F0FAF">
              <w:rPr>
                <w:color w:val="000000"/>
              </w:rPr>
              <w:t>26</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5C7F05A" w14:textId="77777777" w:rsidR="00FD6B6B" w:rsidRPr="002C1409" w:rsidRDefault="00453082" w:rsidP="00FD6B6B">
            <w:pPr>
              <w:pStyle w:val="NormalWeb"/>
              <w:spacing w:line="150" w:lineRule="atLeast"/>
              <w:jc w:val="center"/>
              <w:rPr>
                <w:color w:val="000000"/>
                <w:sz w:val="20"/>
                <w:szCs w:val="20"/>
              </w:rPr>
            </w:pPr>
            <w:hyperlink r:id="rId57" w:history="1">
              <w:r w:rsidR="00FD6B6B" w:rsidRPr="005A7A0B">
                <w:rPr>
                  <w:rStyle w:val="Hyperlink"/>
                </w:rPr>
                <w:t>24-A M.R.S.A. §2833-</w:t>
              </w:r>
              <w:r w:rsidR="00FD6B6B">
                <w:rPr>
                  <w:rStyle w:val="Hyperlink"/>
                </w:rPr>
                <w:t>B</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72B5346" w14:textId="5E4600C1" w:rsidR="00FD6B6B" w:rsidRPr="002C1409" w:rsidRDefault="00FD6B6B" w:rsidP="00235473">
            <w:pPr>
              <w:pStyle w:val="NormalWeb"/>
              <w:spacing w:line="150" w:lineRule="atLeast"/>
              <w:rPr>
                <w:color w:val="000000"/>
                <w:sz w:val="20"/>
                <w:szCs w:val="20"/>
              </w:rPr>
            </w:pPr>
            <w:r w:rsidRPr="00074C9E">
              <w:rPr>
                <w:color w:val="000000"/>
              </w:rPr>
              <w:t xml:space="preserve">A group health insurance policy that offers coverage for dependent children must offer such coverage until the dependent child is </w:t>
            </w:r>
            <w:r w:rsidR="00FA0030">
              <w:rPr>
                <w:color w:val="000000"/>
              </w:rPr>
              <w:t>26</w:t>
            </w:r>
            <w:r w:rsidR="00FA0030" w:rsidRPr="00074C9E">
              <w:rPr>
                <w:color w:val="000000"/>
              </w:rPr>
              <w:t xml:space="preserve"> </w:t>
            </w:r>
            <w:r w:rsidRPr="00074C9E">
              <w:rPr>
                <w:color w:val="000000"/>
              </w:rPr>
              <w:t xml:space="preserve">years of age.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4264F24" w14:textId="77777777" w:rsidR="00FD6B6B" w:rsidRPr="00EF0C1E" w:rsidRDefault="00FD6B6B" w:rsidP="00FD6B6B">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B6E015" w14:textId="77777777" w:rsidR="00FD6B6B" w:rsidRPr="00EF0C1E" w:rsidRDefault="00FD6B6B" w:rsidP="00FD6B6B">
            <w:pPr>
              <w:rPr>
                <w:snapToGrid w:val="0"/>
                <w:color w:val="000000"/>
                <w:sz w:val="18"/>
              </w:rPr>
            </w:pPr>
          </w:p>
        </w:tc>
      </w:tr>
      <w:tr w:rsidR="001C1132" w:rsidRPr="00EF0C1E" w14:paraId="0986C6FD"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1F18B68" w14:textId="77777777" w:rsidR="001C1132" w:rsidRPr="00EF0C1E" w:rsidRDefault="001C1132" w:rsidP="00006E0E">
            <w:pPr>
              <w:pStyle w:val="NormalWeb"/>
              <w:spacing w:line="180" w:lineRule="atLeast"/>
            </w:pPr>
            <w:r w:rsidRPr="00EF0C1E">
              <w:t xml:space="preserve">Dependent coverage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A7DFCEF" w14:textId="77777777" w:rsidR="001C1132" w:rsidRPr="00EF0C1E" w:rsidRDefault="001C1132" w:rsidP="00006E0E">
            <w:pPr>
              <w:pStyle w:val="NormalWeb"/>
              <w:spacing w:line="180" w:lineRule="atLeast"/>
              <w:jc w:val="center"/>
              <w:rPr>
                <w:color w:val="0000FF"/>
              </w:rPr>
            </w:pPr>
            <w:r w:rsidRPr="00EF0C1E">
              <w:rPr>
                <w:color w:val="0000FF"/>
                <w:u w:val="single"/>
              </w:rPr>
              <w:t xml:space="preserve">24-A M.R.S.A. </w:t>
            </w:r>
            <w:hyperlink r:id="rId58" w:history="1">
              <w:r w:rsidRPr="00EF0C1E">
                <w:rPr>
                  <w:rStyle w:val="Hyperlink"/>
                </w:rPr>
                <w:t>§2809</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E5D22BC" w14:textId="77777777" w:rsidR="001C1132" w:rsidRPr="00EF0C1E" w:rsidRDefault="001C1132" w:rsidP="00006E0E">
            <w:pPr>
              <w:pStyle w:val="NormalWeb"/>
              <w:spacing w:line="180" w:lineRule="atLeast"/>
            </w:pPr>
            <w:r w:rsidRPr="00EF0C1E">
              <w:t xml:space="preserve">May not use residency as a requirement for dependents.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60A4BD5" w14:textId="77777777" w:rsidR="001C1132" w:rsidRPr="00EF0C1E" w:rsidRDefault="001C1132" w:rsidP="00B27FC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40BF36E" w14:textId="77777777" w:rsidR="001C1132" w:rsidRPr="00EF0C1E" w:rsidRDefault="001C1132" w:rsidP="00006E0E">
            <w:pPr>
              <w:rPr>
                <w:snapToGrid w:val="0"/>
                <w:color w:val="000000"/>
                <w:sz w:val="18"/>
              </w:rPr>
            </w:pPr>
          </w:p>
        </w:tc>
      </w:tr>
      <w:tr w:rsidR="001C1132" w:rsidRPr="00EF0C1E" w14:paraId="0B4F050A"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28C8D7D" w14:textId="77777777" w:rsidR="001C1132" w:rsidRPr="00EF0C1E" w:rsidRDefault="001C1132" w:rsidP="00D314D7">
            <w:pPr>
              <w:pStyle w:val="NormalWeb"/>
              <w:spacing w:line="150" w:lineRule="atLeast"/>
            </w:pPr>
            <w:r w:rsidRPr="00EF0C1E">
              <w:t>Dependent special enrollment period</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51CA304" w14:textId="77777777" w:rsidR="001C1132" w:rsidRPr="00EF0C1E" w:rsidRDefault="001C1132" w:rsidP="00D314D7">
            <w:pPr>
              <w:pStyle w:val="NormalWeb"/>
              <w:spacing w:before="0" w:beforeAutospacing="0" w:after="0" w:afterAutospacing="0" w:line="150" w:lineRule="atLeast"/>
              <w:jc w:val="center"/>
            </w:pPr>
            <w:r w:rsidRPr="00EF0C1E">
              <w:rPr>
                <w:color w:val="0000FF"/>
                <w:u w:val="single"/>
              </w:rPr>
              <w:t>24-A M.R.S.A.</w:t>
            </w:r>
            <w:r w:rsidRPr="00EF0C1E">
              <w:t xml:space="preserve"> </w:t>
            </w:r>
            <w:hyperlink r:id="rId59" w:history="1">
              <w:r w:rsidRPr="00EF0C1E">
                <w:rPr>
                  <w:rStyle w:val="Hyperlink"/>
                </w:rPr>
                <w:t>§2834-B</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6A6A98B" w14:textId="77777777" w:rsidR="001C1132" w:rsidRPr="00EF0C1E" w:rsidRDefault="001C1132" w:rsidP="00D314D7">
            <w:pPr>
              <w:pStyle w:val="NormalWeb"/>
              <w:spacing w:line="150" w:lineRule="atLeast"/>
            </w:pPr>
            <w:r w:rsidRPr="00EF0C1E">
              <w:t>Enrollment for qualifying events.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2C31236" w14:textId="77777777" w:rsidR="001C1132" w:rsidRPr="00EF0C1E" w:rsidRDefault="001C1132" w:rsidP="00B27FC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09E7DDA" w14:textId="77777777" w:rsidR="001C1132" w:rsidRPr="00EF0C1E" w:rsidRDefault="001C1132" w:rsidP="00477707">
            <w:pPr>
              <w:rPr>
                <w:snapToGrid w:val="0"/>
                <w:color w:val="000000"/>
                <w:sz w:val="18"/>
              </w:rPr>
            </w:pPr>
          </w:p>
        </w:tc>
      </w:tr>
      <w:tr w:rsidR="001C1132" w:rsidRPr="00EF0C1E" w14:paraId="719D68E8" w14:textId="77777777" w:rsidTr="00027593">
        <w:trPr>
          <w:trHeight w:val="34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1811963" w14:textId="77777777" w:rsidR="001C1132" w:rsidRPr="00EF0C1E" w:rsidRDefault="001C1132" w:rsidP="007A6F55">
            <w:pPr>
              <w:spacing w:line="60" w:lineRule="atLeast"/>
            </w:pPr>
            <w:r w:rsidRPr="00EF0C1E">
              <w:lastRenderedPageBreak/>
              <w:t>Domestic Partner Coverage</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0B7D31F" w14:textId="77777777" w:rsidR="001C1132" w:rsidRPr="00EF0C1E" w:rsidRDefault="00453082" w:rsidP="00006E0E">
            <w:pPr>
              <w:spacing w:line="150" w:lineRule="atLeast"/>
              <w:jc w:val="center"/>
              <w:rPr>
                <w:color w:val="0000FF"/>
              </w:rPr>
            </w:pPr>
            <w:hyperlink r:id="rId60" w:history="1">
              <w:r w:rsidR="001C1132" w:rsidRPr="00EF0C1E">
                <w:rPr>
                  <w:rStyle w:val="Hyperlink"/>
                </w:rPr>
                <w:t>24-A M.R.S.A.</w:t>
              </w:r>
              <w:r w:rsidR="001C1132" w:rsidRPr="00EF0C1E">
                <w:rPr>
                  <w:rStyle w:val="Hyperlink"/>
                </w:rPr>
                <w:br/>
                <w:t>§2832-A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72AEBF5" w14:textId="77777777" w:rsidR="001C1132" w:rsidRPr="00EF0C1E" w:rsidRDefault="001C1132" w:rsidP="00006E0E">
            <w:pPr>
              <w:spacing w:line="60" w:lineRule="atLeast"/>
            </w:pPr>
            <w:r w:rsidRPr="00EF0C1E">
              <w:t>Coverage must be offered for domestic partners of individual policyholders or group members. This section establishes criteria defining who is an eligible domestic partner.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4AAE97A" w14:textId="77777777" w:rsidR="001C1132" w:rsidRPr="00EF0C1E" w:rsidRDefault="001C1132" w:rsidP="00B27FC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CBB9A3" w14:textId="77777777" w:rsidR="001C1132" w:rsidRPr="00EF0C1E" w:rsidRDefault="001C1132" w:rsidP="00006E0E">
            <w:pPr>
              <w:rPr>
                <w:snapToGrid w:val="0"/>
                <w:color w:val="000000"/>
                <w:sz w:val="18"/>
              </w:rPr>
            </w:pPr>
          </w:p>
        </w:tc>
      </w:tr>
      <w:tr w:rsidR="001C1132" w:rsidRPr="00EF0C1E" w14:paraId="583F8F4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6B6ECAC" w14:textId="77777777" w:rsidR="001C1132" w:rsidRPr="00EF0C1E" w:rsidRDefault="001C1132" w:rsidP="007A12BB">
            <w:pPr>
              <w:pStyle w:val="NormalWeb"/>
              <w:shd w:val="clear" w:color="auto" w:fill="FFFFFF"/>
              <w:spacing w:line="180" w:lineRule="atLeast"/>
              <w:rPr>
                <w:highlight w:val="yellow"/>
              </w:rPr>
            </w:pPr>
            <w:r w:rsidRPr="00EF0C1E">
              <w:t>Individual certificates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2A25176" w14:textId="77777777" w:rsidR="001C1132" w:rsidRPr="00EF0C1E" w:rsidRDefault="00453082" w:rsidP="007A12BB">
            <w:pPr>
              <w:pStyle w:val="ListParagraph"/>
              <w:ind w:left="0"/>
              <w:jc w:val="center"/>
              <w:rPr>
                <w:rFonts w:ascii="Times New Roman" w:hAnsi="Times New Roman"/>
                <w:sz w:val="24"/>
                <w:szCs w:val="24"/>
              </w:rPr>
            </w:pPr>
            <w:hyperlink r:id="rId61" w:history="1">
              <w:r w:rsidR="001C1132" w:rsidRPr="00EF0C1E">
                <w:rPr>
                  <w:rStyle w:val="Hyperlink"/>
                  <w:rFonts w:ascii="Times New Roman" w:hAnsi="Times New Roman"/>
                  <w:sz w:val="24"/>
                  <w:szCs w:val="24"/>
                </w:rPr>
                <w:t>24-A M.R.S.A. §2821</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81BE094" w14:textId="77777777" w:rsidR="001C1132" w:rsidRPr="00EF0C1E" w:rsidRDefault="001C1132" w:rsidP="00583AF4">
            <w:pPr>
              <w:shd w:val="clear" w:color="auto" w:fill="FFFFFF"/>
              <w:tabs>
                <w:tab w:val="left" w:pos="3240"/>
              </w:tabs>
            </w:pPr>
            <w:r w:rsidRPr="00EF0C1E">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08356E6" w14:textId="77777777" w:rsidR="001C1132" w:rsidRPr="00EF0C1E" w:rsidRDefault="0056618F" w:rsidP="00B27FC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9A98AD2" w14:textId="77777777" w:rsidR="001C1132" w:rsidRPr="00EF0C1E" w:rsidRDefault="001C1132" w:rsidP="00006E0E">
            <w:pPr>
              <w:rPr>
                <w:snapToGrid w:val="0"/>
                <w:color w:val="000000"/>
                <w:sz w:val="18"/>
              </w:rPr>
            </w:pPr>
          </w:p>
        </w:tc>
      </w:tr>
      <w:tr w:rsidR="002E1F55" w:rsidRPr="00EF0C1E" w14:paraId="3193D435" w14:textId="77777777" w:rsidTr="00440AF3">
        <w:trPr>
          <w:trHeight w:val="194"/>
        </w:trPr>
        <w:tc>
          <w:tcPr>
            <w:tcW w:w="14670" w:type="dxa"/>
            <w:gridSpan w:val="5"/>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196778D9" w14:textId="77777777" w:rsidR="002E1F55" w:rsidRPr="00452B77" w:rsidRDefault="002E1F55" w:rsidP="007E5CB1">
            <w:pPr>
              <w:spacing w:before="240" w:after="240"/>
              <w:rPr>
                <w:b/>
                <w:snapToGrid w:val="0"/>
                <w:color w:val="000000"/>
              </w:rPr>
            </w:pPr>
            <w:r w:rsidRPr="00452B77">
              <w:rPr>
                <w:b/>
                <w:caps/>
              </w:rPr>
              <w:t>Claims &amp; Utilization Review</w:t>
            </w:r>
          </w:p>
        </w:tc>
      </w:tr>
      <w:tr w:rsidR="001C1132" w:rsidRPr="00EF0C1E" w14:paraId="49C497FE"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F40B1A6" w14:textId="77777777" w:rsidR="001C1132" w:rsidRPr="00EF0C1E" w:rsidRDefault="001C1132" w:rsidP="002E1F55">
            <w:pPr>
              <w:spacing w:line="150" w:lineRule="atLeast"/>
            </w:pPr>
            <w:r w:rsidRPr="00EF0C1E">
              <w:t xml:space="preserve">Assignment of benefits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FEBF037" w14:textId="77777777" w:rsidR="001C1132" w:rsidRPr="00EF0C1E" w:rsidRDefault="00453082" w:rsidP="002E1F55">
            <w:pPr>
              <w:pStyle w:val="NormalWeb"/>
              <w:spacing w:line="150" w:lineRule="atLeast"/>
              <w:jc w:val="center"/>
            </w:pPr>
            <w:hyperlink r:id="rId62" w:history="1">
              <w:r w:rsidR="001C1132" w:rsidRPr="00EF0C1E">
                <w:rPr>
                  <w:rStyle w:val="Hyperlink"/>
                </w:rPr>
                <w:t>24-A M.R.S.A.</w:t>
              </w:r>
              <w:r w:rsidR="001C1132" w:rsidRPr="00EF0C1E">
                <w:rPr>
                  <w:rStyle w:val="Hyperlink"/>
                </w:rPr>
                <w:br/>
                <w:t>§2827-A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96B4FB0" w14:textId="77777777" w:rsidR="001C1132" w:rsidRPr="00EF0C1E" w:rsidRDefault="001C1132" w:rsidP="002E1F55">
            <w:pPr>
              <w:spacing w:line="150" w:lineRule="atLeast"/>
            </w:pPr>
            <w:r w:rsidRPr="00EF0C1E">
              <w:t xml:space="preserve">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4DCE763" w14:textId="77777777" w:rsidR="001C1132" w:rsidRPr="00EF0C1E" w:rsidRDefault="001C1132" w:rsidP="002E1F55">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9A56947" w14:textId="77777777" w:rsidR="001C1132" w:rsidRPr="00EF0C1E" w:rsidRDefault="001C1132" w:rsidP="002E1F55">
            <w:pPr>
              <w:rPr>
                <w:snapToGrid w:val="0"/>
                <w:color w:val="000000"/>
                <w:sz w:val="18"/>
                <w:highlight w:val="cyan"/>
              </w:rPr>
            </w:pPr>
          </w:p>
        </w:tc>
      </w:tr>
      <w:tr w:rsidR="001C1132" w:rsidRPr="00EF0C1E" w14:paraId="74D1F421"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607C4E4" w14:textId="77777777" w:rsidR="001C1132" w:rsidRPr="00EF0C1E" w:rsidRDefault="001C1132" w:rsidP="001C5BA2">
            <w:pPr>
              <w:pStyle w:val="NormalWeb"/>
              <w:spacing w:line="180" w:lineRule="atLeast"/>
            </w:pPr>
            <w:r w:rsidRPr="00EF0C1E">
              <w:t>Calculation of health benefits based on actual cost</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3191B98" w14:textId="77777777" w:rsidR="001C1132" w:rsidRPr="00EF0C1E" w:rsidRDefault="00453082" w:rsidP="001C5BA2">
            <w:pPr>
              <w:pStyle w:val="NormalWeb"/>
              <w:spacing w:line="180" w:lineRule="atLeast"/>
              <w:jc w:val="center"/>
              <w:rPr>
                <w:color w:val="0000FF"/>
              </w:rPr>
            </w:pPr>
            <w:hyperlink r:id="rId63" w:history="1">
              <w:r w:rsidR="001C1132" w:rsidRPr="00EF0C1E">
                <w:rPr>
                  <w:rStyle w:val="Hyperlink"/>
                </w:rPr>
                <w:t>24-A M.R.S.A. §2185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5447BF9" w14:textId="77777777" w:rsidR="001C1132" w:rsidRPr="00EF0C1E" w:rsidRDefault="001C1132" w:rsidP="001C5BA2">
            <w:r w:rsidRPr="00EF0C1E">
              <w:t>Policies must comply with the requirements of 24-A §2185 which requires calculation of health benefits based on actual cost.  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F54CC90" w14:textId="77777777" w:rsidR="001C1132" w:rsidRPr="00EF0C1E" w:rsidRDefault="0056618F" w:rsidP="0056372D">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3386045" w14:textId="77777777" w:rsidR="001C1132" w:rsidRPr="00EF0C1E" w:rsidRDefault="001C1132" w:rsidP="0056372D">
            <w:pPr>
              <w:rPr>
                <w:snapToGrid w:val="0"/>
                <w:color w:val="FF0000"/>
                <w:sz w:val="18"/>
              </w:rPr>
            </w:pPr>
          </w:p>
        </w:tc>
      </w:tr>
      <w:tr w:rsidR="001C1132" w:rsidRPr="00EF0C1E" w14:paraId="58BCA25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58F979D" w14:textId="77777777" w:rsidR="001C1132" w:rsidRPr="00EF0C1E" w:rsidRDefault="001C1132" w:rsidP="0056372D">
            <w:pPr>
              <w:pStyle w:val="NormalWeb"/>
              <w:spacing w:line="180" w:lineRule="atLeast"/>
              <w:rPr>
                <w:color w:val="FF0000"/>
              </w:rPr>
            </w:pPr>
            <w:r w:rsidRPr="00EF0C1E">
              <w:lastRenderedPageBreak/>
              <w:t>Credit toward Deductible</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0B8452A" w14:textId="77777777" w:rsidR="001C1132" w:rsidRPr="00EF0C1E" w:rsidRDefault="00453082" w:rsidP="0056372D">
            <w:pPr>
              <w:pStyle w:val="NormalWeb"/>
              <w:spacing w:line="180" w:lineRule="atLeast"/>
              <w:jc w:val="center"/>
              <w:rPr>
                <w:color w:val="0000FF"/>
              </w:rPr>
            </w:pPr>
            <w:hyperlink r:id="rId64" w:history="1">
              <w:r w:rsidR="001C1132" w:rsidRPr="00EF0C1E">
                <w:rPr>
                  <w:rStyle w:val="Hyperlink"/>
                </w:rPr>
                <w:t>24-A M.R.S.A. §2844(3)</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8424203" w14:textId="77777777" w:rsidR="001C1132" w:rsidRPr="00EF0C1E" w:rsidRDefault="001C1132" w:rsidP="0056372D">
            <w:pPr>
              <w:tabs>
                <w:tab w:val="left" w:pos="960"/>
                <w:tab w:val="left" w:pos="1440"/>
                <w:tab w:val="left" w:pos="2160"/>
                <w:tab w:val="left" w:pos="2880"/>
                <w:tab w:val="right" w:pos="7194"/>
                <w:tab w:val="right" w:pos="9354"/>
              </w:tabs>
              <w:ind w:right="522"/>
              <w:jc w:val="both"/>
            </w:pPr>
            <w:r w:rsidRPr="00EF0C1E">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0EB3A31" w14:textId="77777777" w:rsidR="001C1132" w:rsidRPr="00EF0C1E" w:rsidRDefault="001C1132" w:rsidP="0056372D">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24401F" w14:textId="77777777" w:rsidR="001C1132" w:rsidRPr="00EF0C1E" w:rsidRDefault="001C1132" w:rsidP="0056372D">
            <w:pPr>
              <w:rPr>
                <w:snapToGrid w:val="0"/>
                <w:color w:val="FF0000"/>
                <w:sz w:val="18"/>
              </w:rPr>
            </w:pPr>
          </w:p>
        </w:tc>
      </w:tr>
      <w:tr w:rsidR="001C1132" w:rsidRPr="00EF0C1E" w14:paraId="12E896A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7AC4BC7" w14:textId="77777777" w:rsidR="001C1132" w:rsidRPr="00EF0C1E" w:rsidRDefault="001C1132" w:rsidP="00E675A9">
            <w:pPr>
              <w:spacing w:line="180" w:lineRule="atLeast"/>
            </w:pPr>
            <w:r w:rsidRPr="00EF0C1E">
              <w:t xml:space="preserve">Examination, autopsy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7E3F447" w14:textId="77777777" w:rsidR="001C1132" w:rsidRPr="00EF0C1E" w:rsidRDefault="001C1132" w:rsidP="00E675A9">
            <w:pPr>
              <w:pStyle w:val="NormalWeb"/>
              <w:spacing w:line="180" w:lineRule="atLeast"/>
              <w:jc w:val="center"/>
            </w:pPr>
            <w:r w:rsidRPr="00EF0C1E">
              <w:rPr>
                <w:color w:val="0000FF"/>
                <w:u w:val="single"/>
              </w:rPr>
              <w:t>24-A M.R.S.A.</w:t>
            </w:r>
            <w:r w:rsidRPr="00EF0C1E">
              <w:t xml:space="preserve"> </w:t>
            </w:r>
            <w:hyperlink r:id="rId65" w:history="1">
              <w:r w:rsidRPr="00EF0C1E">
                <w:rPr>
                  <w:rStyle w:val="Hyperlink"/>
                </w:rPr>
                <w:t>§2826</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F1EF93F" w14:textId="77777777" w:rsidR="001C1132" w:rsidRPr="00EF0C1E" w:rsidRDefault="001C1132" w:rsidP="00E675A9">
            <w:pPr>
              <w:spacing w:line="180" w:lineRule="atLeast"/>
            </w:pPr>
            <w:r w:rsidRPr="00EF0C1E">
              <w:t xml:space="preserve">There shall be a provision that the insurer has the right to examine the insured as often as it may reasonably require during the pendency of claim and also has the right to make an autopsy in case of death where it is not prohibited by law.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24CBB3A" w14:textId="77777777" w:rsidR="001C1132" w:rsidRPr="00EF0C1E" w:rsidRDefault="001C1132" w:rsidP="00E675A9">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4B79C01" w14:textId="77777777" w:rsidR="001C1132" w:rsidRPr="00EF0C1E" w:rsidRDefault="001C1132" w:rsidP="00E675A9">
            <w:pPr>
              <w:rPr>
                <w:snapToGrid w:val="0"/>
                <w:color w:val="000000"/>
                <w:sz w:val="18"/>
              </w:rPr>
            </w:pPr>
          </w:p>
        </w:tc>
      </w:tr>
      <w:tr w:rsidR="001C1132" w:rsidRPr="00EF0C1E" w14:paraId="036E3D0C"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FE73DCE" w14:textId="77777777" w:rsidR="001C1132" w:rsidRPr="00EF0C1E" w:rsidRDefault="001C1132" w:rsidP="00E675A9">
            <w:pPr>
              <w:pStyle w:val="NormalWeb"/>
              <w:shd w:val="clear" w:color="auto" w:fill="FFFFFF"/>
              <w:spacing w:line="180" w:lineRule="atLeast"/>
            </w:pPr>
            <w:r w:rsidRPr="00EF0C1E">
              <w:t>Explanation and notice to parent</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53B0530" w14:textId="77777777" w:rsidR="001C1132" w:rsidRPr="00EF0C1E" w:rsidRDefault="00453082" w:rsidP="00E675A9">
            <w:pPr>
              <w:shd w:val="clear" w:color="auto" w:fill="FFFFFF"/>
              <w:jc w:val="center"/>
              <w:rPr>
                <w:color w:val="0000FF"/>
                <w:u w:val="single"/>
              </w:rPr>
            </w:pPr>
            <w:hyperlink r:id="rId66" w:history="1">
              <w:r w:rsidR="001C1132" w:rsidRPr="00EF0C1E">
                <w:rPr>
                  <w:rStyle w:val="Hyperlink"/>
                </w:rPr>
                <w:t>24-A M.R.S.A. §2823-A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442FE4C" w14:textId="77777777" w:rsidR="001C1132" w:rsidRPr="00EF0C1E" w:rsidRDefault="001C1132" w:rsidP="00E675A9">
            <w:pPr>
              <w:shd w:val="clear" w:color="auto" w:fill="FFFFFF"/>
            </w:pPr>
            <w:r w:rsidRPr="00EF0C1E">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92266C0" w14:textId="77777777" w:rsidR="001C1132" w:rsidRPr="00EF0C1E" w:rsidRDefault="00ED2DFD" w:rsidP="00E675A9">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7CCB5FA" w14:textId="77777777" w:rsidR="001C1132" w:rsidRPr="00EF0C1E" w:rsidRDefault="001C1132" w:rsidP="00E675A9">
            <w:pPr>
              <w:rPr>
                <w:snapToGrid w:val="0"/>
                <w:color w:val="000000"/>
                <w:sz w:val="18"/>
              </w:rPr>
            </w:pPr>
          </w:p>
        </w:tc>
      </w:tr>
      <w:tr w:rsidR="001C1132" w:rsidRPr="00EF0C1E" w14:paraId="397430FE"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728A756" w14:textId="77777777" w:rsidR="001C1132" w:rsidRPr="00EF0C1E" w:rsidRDefault="001C1132" w:rsidP="00E675A9">
            <w:pPr>
              <w:spacing w:line="180" w:lineRule="atLeast"/>
            </w:pPr>
            <w:r w:rsidRPr="00EF0C1E">
              <w:t xml:space="preserve">Forms for proof of loss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DA86E01" w14:textId="77777777" w:rsidR="001C1132" w:rsidRPr="00EF0C1E" w:rsidRDefault="001C1132" w:rsidP="00E675A9">
            <w:pPr>
              <w:pStyle w:val="NormalWeb"/>
              <w:spacing w:line="180" w:lineRule="atLeast"/>
              <w:jc w:val="center"/>
            </w:pPr>
            <w:r w:rsidRPr="00EF0C1E">
              <w:rPr>
                <w:color w:val="0000FF"/>
                <w:u w:val="single"/>
              </w:rPr>
              <w:t>24-A M.R.S.A.</w:t>
            </w:r>
            <w:r w:rsidRPr="00EF0C1E">
              <w:t xml:space="preserve"> </w:t>
            </w:r>
            <w:hyperlink r:id="rId67" w:history="1">
              <w:r w:rsidRPr="00EF0C1E">
                <w:rPr>
                  <w:rStyle w:val="Hyperlink"/>
                </w:rPr>
                <w:t>§2825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190D516" w14:textId="77777777" w:rsidR="001C1132" w:rsidRPr="00EF0C1E" w:rsidRDefault="001C1132" w:rsidP="00E675A9">
            <w:pPr>
              <w:spacing w:line="180" w:lineRule="atLeast"/>
            </w:pPr>
            <w:r w:rsidRPr="00EF0C1E">
              <w:t xml:space="preserve">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C4B73BA" w14:textId="77777777" w:rsidR="001C1132" w:rsidRPr="00EF0C1E" w:rsidRDefault="001C1132" w:rsidP="00E675A9">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A36C08" w14:textId="77777777" w:rsidR="001C1132" w:rsidRPr="00EF0C1E" w:rsidRDefault="001C1132" w:rsidP="00E675A9">
            <w:pPr>
              <w:rPr>
                <w:snapToGrid w:val="0"/>
                <w:color w:val="000000"/>
                <w:sz w:val="18"/>
              </w:rPr>
            </w:pPr>
          </w:p>
        </w:tc>
      </w:tr>
      <w:tr w:rsidR="001C1132" w:rsidRPr="00EF0C1E" w14:paraId="122264A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988620E" w14:textId="77777777" w:rsidR="001C1132" w:rsidRPr="00EF0C1E" w:rsidRDefault="001C1132" w:rsidP="00E675A9">
            <w:pPr>
              <w:pStyle w:val="NormalWeb"/>
              <w:spacing w:before="0" w:beforeAutospacing="0" w:after="0" w:afterAutospacing="0" w:line="180" w:lineRule="atLeast"/>
              <w:rPr>
                <w:bCs/>
              </w:rPr>
            </w:pPr>
            <w:r w:rsidRPr="00EF0C1E">
              <w:rPr>
                <w:bCs/>
              </w:rPr>
              <w:t>Lifetime Limits and Annual Aggregate Dollar Limits Prohibited</w:t>
            </w:r>
          </w:p>
          <w:p w14:paraId="40268E80" w14:textId="77777777" w:rsidR="001C1132" w:rsidRPr="00EF0C1E" w:rsidRDefault="001C1132" w:rsidP="00E675A9">
            <w:pPr>
              <w:pStyle w:val="NormalWeb"/>
              <w:spacing w:before="0" w:beforeAutospacing="0" w:after="0" w:afterAutospacing="0" w:line="180" w:lineRule="atLeast"/>
              <w:rPr>
                <w:bCs/>
              </w:rPr>
            </w:pPr>
          </w:p>
          <w:p w14:paraId="22358F0E" w14:textId="77777777" w:rsidR="001C1132" w:rsidRPr="00EF0C1E" w:rsidRDefault="001C1132" w:rsidP="00E675A9">
            <w:pPr>
              <w:pStyle w:val="NormalWeb"/>
              <w:spacing w:before="0" w:beforeAutospacing="0" w:after="0" w:afterAutospacing="0" w:line="180" w:lineRule="atLeast"/>
              <w:rPr>
                <w:bCs/>
              </w:rPr>
            </w:pPr>
          </w:p>
          <w:p w14:paraId="7BBDDBA8" w14:textId="77777777" w:rsidR="001C1132" w:rsidRPr="00EF0C1E" w:rsidRDefault="001C1132" w:rsidP="00E675A9">
            <w:pPr>
              <w:pStyle w:val="NormalWeb"/>
              <w:spacing w:before="0" w:beforeAutospacing="0" w:after="0" w:afterAutospacing="0" w:line="180" w:lineRule="atLeast"/>
              <w:rPr>
                <w:bCs/>
              </w:rPr>
            </w:pPr>
          </w:p>
          <w:p w14:paraId="3DA0B87D" w14:textId="77777777" w:rsidR="00AF11E2" w:rsidRPr="00EF0C1E" w:rsidRDefault="00AF11E2" w:rsidP="00440AF3">
            <w:pPr>
              <w:pStyle w:val="NormalWeb"/>
              <w:spacing w:before="0" w:beforeAutospacing="0" w:after="0" w:afterAutospacing="0" w:line="180" w:lineRule="atLeast"/>
              <w:rPr>
                <w:bCs/>
              </w:rPr>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9D26202" w14:textId="77777777" w:rsidR="001C1132" w:rsidRPr="00EF0C1E" w:rsidRDefault="00453082" w:rsidP="00E675A9">
            <w:pPr>
              <w:pStyle w:val="NormalWeb"/>
              <w:spacing w:before="0" w:beforeAutospacing="0" w:after="0" w:afterAutospacing="0" w:line="180" w:lineRule="atLeast"/>
              <w:jc w:val="center"/>
            </w:pPr>
            <w:hyperlink r:id="rId68" w:history="1">
              <w:r w:rsidR="001C1132" w:rsidRPr="00EF0C1E">
                <w:rPr>
                  <w:rStyle w:val="Hyperlink"/>
                </w:rPr>
                <w:t>24-A M.R.S.A.</w:t>
              </w:r>
              <w:r w:rsidR="001C1132" w:rsidRPr="00EF0C1E">
                <w:rPr>
                  <w:rStyle w:val="Hyperlink"/>
                </w:rPr>
                <w:br/>
                <w:t>§4318</w:t>
              </w:r>
            </w:hyperlink>
          </w:p>
          <w:p w14:paraId="7706D551" w14:textId="77777777" w:rsidR="001C1132" w:rsidRPr="00EF0C1E" w:rsidRDefault="001C1132" w:rsidP="00E675A9">
            <w:pPr>
              <w:pStyle w:val="NormalWeb"/>
              <w:spacing w:before="0" w:beforeAutospacing="0" w:after="0" w:afterAutospacing="0" w:line="180" w:lineRule="atLeast"/>
              <w:jc w:val="center"/>
            </w:pPr>
          </w:p>
          <w:p w14:paraId="5C328886" w14:textId="77777777" w:rsidR="001C1132" w:rsidRPr="00EF0C1E" w:rsidRDefault="001C1132" w:rsidP="00E675A9">
            <w:pPr>
              <w:pStyle w:val="NormalWeb"/>
              <w:spacing w:before="0" w:beforeAutospacing="0" w:after="0" w:afterAutospacing="0" w:line="180" w:lineRule="atLeast"/>
              <w:jc w:val="center"/>
              <w:rPr>
                <w:rStyle w:val="Hyperlink"/>
              </w:rPr>
            </w:pPr>
          </w:p>
          <w:p w14:paraId="19AC5F83" w14:textId="77777777" w:rsidR="001C1132" w:rsidRPr="00EF0C1E" w:rsidRDefault="001C1132" w:rsidP="00E675A9">
            <w:pPr>
              <w:pStyle w:val="NormalWeb"/>
              <w:spacing w:before="0" w:beforeAutospacing="0" w:after="0" w:afterAutospacing="0" w:line="180" w:lineRule="atLeast"/>
              <w:jc w:val="center"/>
              <w:rPr>
                <w:rStyle w:val="Hyperlink"/>
              </w:rPr>
            </w:pPr>
          </w:p>
          <w:p w14:paraId="04D8EE79" w14:textId="77777777" w:rsidR="001C1132" w:rsidRDefault="001C1132" w:rsidP="00E675A9">
            <w:pPr>
              <w:pStyle w:val="NormalWeb"/>
              <w:spacing w:before="0" w:beforeAutospacing="0" w:after="0" w:afterAutospacing="0" w:line="180" w:lineRule="atLeast"/>
              <w:jc w:val="center"/>
              <w:rPr>
                <w:rStyle w:val="Hyperlink"/>
              </w:rPr>
            </w:pPr>
          </w:p>
          <w:p w14:paraId="11414F2F" w14:textId="77777777" w:rsidR="00DA6BBA" w:rsidRPr="00EF0C1E" w:rsidRDefault="00DA6BBA" w:rsidP="00E675A9">
            <w:pPr>
              <w:pStyle w:val="NormalWeb"/>
              <w:spacing w:before="0" w:beforeAutospacing="0" w:after="0" w:afterAutospacing="0" w:line="180" w:lineRule="atLeast"/>
              <w:jc w:val="center"/>
              <w:rPr>
                <w:rStyle w:val="Hyperlink"/>
              </w:rPr>
            </w:pPr>
          </w:p>
          <w:p w14:paraId="11876C88" w14:textId="77777777" w:rsidR="001C1132" w:rsidRPr="00EF0C1E" w:rsidRDefault="001C1132" w:rsidP="00E675A9">
            <w:pPr>
              <w:pStyle w:val="NormalWeb"/>
              <w:spacing w:before="0" w:beforeAutospacing="0" w:after="0" w:afterAutospacing="0" w:line="180" w:lineRule="atLeast"/>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35B6890" w14:textId="77777777" w:rsidR="001C1132" w:rsidRPr="00EF0C1E" w:rsidRDefault="001C1132" w:rsidP="00E675A9">
            <w:pPr>
              <w:rPr>
                <w:color w:val="000000"/>
              </w:rPr>
            </w:pPr>
            <w:r w:rsidRPr="00EF0C1E">
              <w:rPr>
                <w:color w:val="000000"/>
              </w:rPr>
              <w:lastRenderedPageBreak/>
              <w:t xml:space="preserve">An individual or group health plan may not include a provision in a policy, contract, certificate or agreement that purports to terminate payment of any additional claims for coverage of health care services after a defined maximum aggregate dollar amount of claims for </w:t>
            </w:r>
            <w:r w:rsidRPr="00EF0C1E">
              <w:rPr>
                <w:color w:val="000000"/>
              </w:rPr>
              <w:lastRenderedPageBreak/>
              <w:t>coverage of health care services on an annual, lifetime or other basis has been paid under the health plan for coverage of an insured individual, family or group.</w:t>
            </w:r>
          </w:p>
          <w:p w14:paraId="34C716E8" w14:textId="77777777" w:rsidR="001C1132" w:rsidRPr="00EF0C1E" w:rsidRDefault="001C1132" w:rsidP="00E675A9">
            <w:pPr>
              <w:rPr>
                <w:color w:val="000000"/>
              </w:rPr>
            </w:pPr>
          </w:p>
          <w:p w14:paraId="54C69DC5" w14:textId="77777777" w:rsidR="001C1132" w:rsidRPr="00440AF3" w:rsidRDefault="001C1132" w:rsidP="00E675A9">
            <w:r w:rsidRPr="00EF0C1E">
              <w:t>A carrier may however offer a health plan that limits benefits under the health plan for specified health care services on an annual basis.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29F6016" w14:textId="77777777" w:rsidR="001C1132" w:rsidRPr="00EF0C1E" w:rsidRDefault="001C1132" w:rsidP="00E675A9">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7361DD0" w14:textId="77777777" w:rsidR="001C1132" w:rsidRPr="00EF0C1E" w:rsidRDefault="001C1132" w:rsidP="00E675A9">
            <w:pPr>
              <w:rPr>
                <w:color w:val="FF0000"/>
              </w:rPr>
            </w:pPr>
          </w:p>
        </w:tc>
      </w:tr>
      <w:tr w:rsidR="001C1132" w:rsidRPr="00EF0C1E" w14:paraId="769C3DCF"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C7CBF20" w14:textId="77777777" w:rsidR="001C1132" w:rsidRPr="00EF0C1E" w:rsidRDefault="001C1132" w:rsidP="00E675A9">
            <w:pPr>
              <w:pStyle w:val="NormalWeb"/>
              <w:spacing w:line="150" w:lineRule="atLeast"/>
            </w:pPr>
            <w:r w:rsidRPr="00EF0C1E">
              <w:t>Limits on priority liens/subrogation</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8BD01A5" w14:textId="77777777" w:rsidR="001C1132" w:rsidRPr="00EF0C1E" w:rsidRDefault="00453082" w:rsidP="00E675A9">
            <w:pPr>
              <w:pStyle w:val="NormalWeb"/>
              <w:spacing w:line="150" w:lineRule="atLeast"/>
              <w:jc w:val="center"/>
            </w:pPr>
            <w:hyperlink r:id="rId69" w:history="1">
              <w:r w:rsidR="001C1132" w:rsidRPr="00EF0C1E">
                <w:rPr>
                  <w:rStyle w:val="Hyperlink"/>
                </w:rPr>
                <w:t>24-A M.R.S.A.</w:t>
              </w:r>
              <w:r w:rsidR="001C1132" w:rsidRPr="00EF0C1E">
                <w:rPr>
                  <w:rStyle w:val="Hyperlink"/>
                </w:rPr>
                <w:br/>
                <w:t>§2836</w:t>
              </w:r>
            </w:hyperlink>
          </w:p>
          <w:p w14:paraId="35F4FAAC" w14:textId="77777777" w:rsidR="001C1132" w:rsidRPr="00EF0C1E" w:rsidRDefault="001C1132" w:rsidP="00E675A9">
            <w:pPr>
              <w:pStyle w:val="NormalWeb"/>
              <w:spacing w:line="150" w:lineRule="atLeast"/>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2416943" w14:textId="77777777" w:rsidR="001C1132" w:rsidRPr="00EF0C1E" w:rsidRDefault="001C1132" w:rsidP="00E675A9">
            <w:pPr>
              <w:pStyle w:val="NormalWeb"/>
              <w:spacing w:line="150" w:lineRule="atLeast"/>
            </w:pPr>
            <w:r w:rsidRPr="00EF0C1E">
              <w:t xml:space="preserve">Does this policy have subrogation provisions? </w:t>
            </w:r>
            <w:r w:rsidR="00226886">
              <w:t xml:space="preserve"> </w:t>
            </w:r>
            <w:r w:rsidRPr="00EF0C1E">
              <w:t>If yes</w:t>
            </w:r>
            <w:r w:rsidR="00226886">
              <w:t>,</w:t>
            </w:r>
            <w:r w:rsidRPr="00EF0C1E">
              <w:t xml:space="preserve"> see provisions below:</w:t>
            </w:r>
          </w:p>
          <w:p w14:paraId="726FDB78" w14:textId="77777777" w:rsidR="001C1132" w:rsidRPr="00EF0C1E" w:rsidRDefault="001C1132" w:rsidP="0084358D">
            <w:pPr>
              <w:pStyle w:val="NormalWeb"/>
              <w:spacing w:line="150" w:lineRule="atLeast"/>
            </w:pPr>
            <w:r w:rsidRPr="00EF0C1E">
              <w:t xml:space="preserve">Subrogation requires prior written approval of the insured and allows such payments only on a just and equitable basis and not on the basis of a priority lien.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8438A45" w14:textId="77777777" w:rsidR="001C1132" w:rsidRPr="00EF0C1E" w:rsidRDefault="001C1132" w:rsidP="00E675A9">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1C66AF" w14:textId="77777777" w:rsidR="001C1132" w:rsidRPr="00EF0C1E" w:rsidRDefault="001C1132" w:rsidP="00E675A9">
            <w:pPr>
              <w:rPr>
                <w:snapToGrid w:val="0"/>
                <w:color w:val="000000"/>
                <w:sz w:val="18"/>
              </w:rPr>
            </w:pPr>
          </w:p>
        </w:tc>
      </w:tr>
      <w:tr w:rsidR="001C1132" w:rsidRPr="00EF0C1E" w14:paraId="2EA3BD82"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2FC202A" w14:textId="77777777" w:rsidR="001C1132" w:rsidRPr="00EF0C1E" w:rsidRDefault="001C1132" w:rsidP="00E675A9">
            <w:pPr>
              <w:spacing w:line="150" w:lineRule="atLeast"/>
            </w:pPr>
            <w:r w:rsidRPr="00EF0C1E">
              <w:t xml:space="preserve">Notice of claim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D6ACFBC" w14:textId="77777777" w:rsidR="001C1132" w:rsidRPr="00EF0C1E" w:rsidRDefault="001C1132" w:rsidP="00E675A9">
            <w:pPr>
              <w:pStyle w:val="NormalWeb"/>
              <w:spacing w:line="150" w:lineRule="atLeast"/>
              <w:jc w:val="center"/>
            </w:pPr>
            <w:r w:rsidRPr="00EF0C1E">
              <w:rPr>
                <w:color w:val="0000FF"/>
                <w:u w:val="single"/>
              </w:rPr>
              <w:t>24-A M.R.S.A.</w:t>
            </w:r>
            <w:r w:rsidRPr="00EF0C1E">
              <w:t xml:space="preserve"> </w:t>
            </w:r>
            <w:hyperlink r:id="rId70" w:history="1">
              <w:r w:rsidRPr="00EF0C1E">
                <w:rPr>
                  <w:rStyle w:val="Hyperlink"/>
                </w:rPr>
                <w:t>§2823</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5B04F65" w14:textId="77777777" w:rsidR="001C1132" w:rsidRPr="00EF0C1E" w:rsidRDefault="001C1132" w:rsidP="00E675A9">
            <w:pPr>
              <w:spacing w:line="150" w:lineRule="atLeast"/>
            </w:pPr>
            <w:r w:rsidRPr="00EF0C1E">
              <w:t xml:space="preserve">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7E27EFA" w14:textId="77777777" w:rsidR="001C1132" w:rsidRPr="00EF0C1E" w:rsidRDefault="001C1132" w:rsidP="00E675A9">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2E19E2" w14:textId="77777777" w:rsidR="001C1132" w:rsidRPr="00EF0C1E" w:rsidRDefault="001C1132" w:rsidP="00E675A9">
            <w:pPr>
              <w:rPr>
                <w:snapToGrid w:val="0"/>
                <w:color w:val="000000"/>
                <w:sz w:val="18"/>
              </w:rPr>
            </w:pPr>
          </w:p>
        </w:tc>
      </w:tr>
      <w:tr w:rsidR="001C1132" w:rsidRPr="00EF0C1E" w14:paraId="4AD83BF6"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AA9E5DD" w14:textId="77777777" w:rsidR="001C1132" w:rsidRPr="00EF0C1E" w:rsidRDefault="001C1132" w:rsidP="00E675A9">
            <w:pPr>
              <w:pStyle w:val="NormalWeb"/>
            </w:pPr>
            <w:r w:rsidRPr="00EF0C1E">
              <w:t>Payment of Claims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2E42D9F" w14:textId="77777777" w:rsidR="001C1132" w:rsidRPr="00EF0C1E" w:rsidRDefault="00453082" w:rsidP="00E675A9">
            <w:pPr>
              <w:pStyle w:val="NormalWeb"/>
              <w:jc w:val="center"/>
              <w:rPr>
                <w:color w:val="0000FF"/>
                <w:u w:val="single"/>
              </w:rPr>
            </w:pPr>
            <w:hyperlink r:id="rId71" w:history="1">
              <w:r w:rsidR="001C1132" w:rsidRPr="00EF0C1E">
                <w:rPr>
                  <w:rStyle w:val="Hyperlink"/>
                </w:rPr>
                <w:t>24-A M.R.S.A. §2436</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6B6FA8A" w14:textId="77777777" w:rsidR="001C1132" w:rsidRPr="00EF0C1E" w:rsidRDefault="001C1132" w:rsidP="00E675A9">
            <w:pPr>
              <w:pStyle w:val="NormalWeb"/>
            </w:pPr>
            <w:r w:rsidRPr="00EF0C1E">
              <w:t>A claim for payment of benefits under a policy or certificate of insurance delivered or issued for delivery in this State is payable within 30 days after proof of loss is received by the insurer.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4B64870" w14:textId="77777777" w:rsidR="001C1132" w:rsidRPr="00EF0C1E" w:rsidRDefault="00ED2DFD" w:rsidP="00E675A9">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005D565" w14:textId="77777777" w:rsidR="001C1132" w:rsidRPr="00EF0C1E" w:rsidRDefault="001C1132" w:rsidP="00E675A9">
            <w:pPr>
              <w:rPr>
                <w:snapToGrid w:val="0"/>
                <w:color w:val="000000"/>
                <w:sz w:val="18"/>
              </w:rPr>
            </w:pPr>
          </w:p>
        </w:tc>
      </w:tr>
      <w:tr w:rsidR="001C1132" w:rsidRPr="00EF0C1E" w14:paraId="5A4A655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4813604" w14:textId="77777777" w:rsidR="001C1132" w:rsidRPr="00EF0C1E" w:rsidRDefault="001C1132" w:rsidP="00E675A9">
            <w:pPr>
              <w:pStyle w:val="NormalWeb"/>
            </w:pPr>
            <w:r w:rsidRPr="00EF0C1E">
              <w:t xml:space="preserve">Penalty for noncompliance with utilization review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C0215A3" w14:textId="77777777" w:rsidR="001C1132" w:rsidRPr="00EF0C1E" w:rsidRDefault="001C1132" w:rsidP="00E675A9">
            <w:pPr>
              <w:pStyle w:val="NormalWeb"/>
              <w:jc w:val="center"/>
              <w:rPr>
                <w:color w:val="0000FF"/>
                <w:u w:val="single"/>
              </w:rPr>
            </w:pPr>
            <w:r w:rsidRPr="00EF0C1E">
              <w:rPr>
                <w:color w:val="0000FF"/>
                <w:u w:val="single"/>
              </w:rPr>
              <w:t xml:space="preserve">24-A M.R.S.A. </w:t>
            </w:r>
            <w:hyperlink r:id="rId72" w:history="1">
              <w:r w:rsidRPr="00EF0C1E">
                <w:rPr>
                  <w:rStyle w:val="Hyperlink"/>
                </w:rPr>
                <w:t>§2847-D</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704F46C" w14:textId="77777777" w:rsidR="001C1132" w:rsidRPr="00EF0C1E" w:rsidRDefault="001C1132" w:rsidP="00E675A9">
            <w:pPr>
              <w:pStyle w:val="NormalWeb"/>
            </w:pPr>
            <w:r w:rsidRPr="00EF0C1E">
              <w:t>May not have a penalty of more than $500 for failure to provide notification under a utilization review program.</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4217D6B" w14:textId="77777777" w:rsidR="001C1132" w:rsidRPr="00EF0C1E" w:rsidRDefault="001C1132" w:rsidP="00E675A9">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D555D3" w14:textId="77777777" w:rsidR="001C1132" w:rsidRPr="00EF0C1E" w:rsidRDefault="001C1132" w:rsidP="00E675A9">
            <w:pPr>
              <w:rPr>
                <w:snapToGrid w:val="0"/>
                <w:color w:val="000000"/>
                <w:sz w:val="18"/>
              </w:rPr>
            </w:pPr>
          </w:p>
        </w:tc>
      </w:tr>
      <w:tr w:rsidR="00DB4CC6" w:rsidRPr="00EF0C1E" w14:paraId="6F68E0BE"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31E3415" w14:textId="2B7172E7" w:rsidR="00DB4CC6" w:rsidRPr="00384447" w:rsidRDefault="00DB4CC6" w:rsidP="00DB4CC6">
            <w:pPr>
              <w:pStyle w:val="NormalWeb"/>
              <w:spacing w:line="60" w:lineRule="atLeast"/>
            </w:pPr>
            <w:r w:rsidRPr="0050472A">
              <w:t>Protection from Surprise Bills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A51E428" w14:textId="77777777" w:rsidR="00DB4CC6" w:rsidRPr="0060398C" w:rsidRDefault="00453082" w:rsidP="00DB4CC6">
            <w:pPr>
              <w:jc w:val="center"/>
            </w:pPr>
            <w:hyperlink r:id="rId73" w:history="1">
              <w:r w:rsidR="00DB4CC6" w:rsidRPr="00C2125B">
                <w:rPr>
                  <w:rStyle w:val="Hyperlink"/>
                </w:rPr>
                <w:t>Title 24-A § 4303-C</w:t>
              </w:r>
            </w:hyperlink>
            <w:r w:rsidR="00DB4CC6" w:rsidRPr="0060398C">
              <w:t xml:space="preserve">(as amended by </w:t>
            </w:r>
            <w:hyperlink r:id="rId74" w:history="1">
              <w:r w:rsidR="00DB4CC6" w:rsidRPr="00012C3C">
                <w:rPr>
                  <w:rStyle w:val="Hyperlink"/>
                </w:rPr>
                <w:t xml:space="preserve">P.L. 2021, </w:t>
              </w:r>
              <w:proofErr w:type="spellStart"/>
              <w:r w:rsidR="00DB4CC6" w:rsidRPr="00012C3C">
                <w:rPr>
                  <w:rStyle w:val="Hyperlink"/>
                </w:rPr>
                <w:t>ch.</w:t>
              </w:r>
              <w:proofErr w:type="spellEnd"/>
              <w:r w:rsidR="00DB4CC6" w:rsidRPr="00012C3C">
                <w:rPr>
                  <w:rStyle w:val="Hyperlink"/>
                </w:rPr>
                <w:t xml:space="preserve"> 241</w:t>
              </w:r>
            </w:hyperlink>
            <w:r w:rsidR="00DB4CC6" w:rsidRPr="0060398C">
              <w:t>)</w:t>
            </w:r>
          </w:p>
          <w:p w14:paraId="72AA9D02" w14:textId="77777777" w:rsidR="00DB4CC6" w:rsidRPr="0060398C" w:rsidRDefault="00DB4CC6" w:rsidP="00DB4CC6">
            <w:pPr>
              <w:jc w:val="center"/>
            </w:pPr>
          </w:p>
          <w:p w14:paraId="165644B3" w14:textId="77777777" w:rsidR="00DB4CC6" w:rsidRPr="0060398C" w:rsidRDefault="00453082" w:rsidP="00DB4CC6">
            <w:pPr>
              <w:jc w:val="center"/>
            </w:pPr>
            <w:hyperlink r:id="rId75" w:history="1">
              <w:r w:rsidR="00DB4CC6" w:rsidRPr="00C2125B">
                <w:rPr>
                  <w:rStyle w:val="Hyperlink"/>
                </w:rPr>
                <w:t>Title 24-A § 4303-E</w:t>
              </w:r>
            </w:hyperlink>
          </w:p>
          <w:p w14:paraId="06963AF5" w14:textId="77777777" w:rsidR="00DB4CC6" w:rsidRPr="0060398C" w:rsidRDefault="00DB4CC6" w:rsidP="00DB4CC6">
            <w:pPr>
              <w:jc w:val="center"/>
            </w:pPr>
          </w:p>
          <w:p w14:paraId="4C6077C2" w14:textId="77777777" w:rsidR="00DB4CC6" w:rsidRPr="0060398C" w:rsidRDefault="00DB4CC6" w:rsidP="00DB4CC6">
            <w:pPr>
              <w:jc w:val="center"/>
            </w:pPr>
            <w:r w:rsidRPr="0060398C">
              <w:t xml:space="preserve">Title 24-A § 4303-F(as </w:t>
            </w:r>
            <w:r w:rsidRPr="0060398C">
              <w:lastRenderedPageBreak/>
              <w:t xml:space="preserve">enacted by </w:t>
            </w:r>
            <w:hyperlink r:id="rId76" w:history="1">
              <w:r w:rsidRPr="00012C3C">
                <w:rPr>
                  <w:rStyle w:val="Hyperlink"/>
                </w:rPr>
                <w:t xml:space="preserve">P.L. 2021, </w:t>
              </w:r>
              <w:proofErr w:type="spellStart"/>
              <w:r w:rsidRPr="00012C3C">
                <w:rPr>
                  <w:rStyle w:val="Hyperlink"/>
                </w:rPr>
                <w:t>ch.</w:t>
              </w:r>
              <w:proofErr w:type="spellEnd"/>
              <w:r w:rsidRPr="00012C3C">
                <w:rPr>
                  <w:rStyle w:val="Hyperlink"/>
                </w:rPr>
                <w:t xml:space="preserve"> 241</w:t>
              </w:r>
            </w:hyperlink>
            <w:r w:rsidRPr="0060398C">
              <w:t>)</w:t>
            </w:r>
          </w:p>
          <w:p w14:paraId="2BDF3481" w14:textId="77777777" w:rsidR="00DB4CC6" w:rsidRPr="0060398C" w:rsidRDefault="00DB4CC6" w:rsidP="00DB4CC6">
            <w:pPr>
              <w:jc w:val="center"/>
            </w:pPr>
          </w:p>
          <w:p w14:paraId="68C11166" w14:textId="2CEE0956" w:rsidR="00DB4CC6" w:rsidRPr="00384447" w:rsidRDefault="00453082" w:rsidP="00DB4CC6">
            <w:pPr>
              <w:pStyle w:val="NormalWeb"/>
              <w:spacing w:line="60" w:lineRule="atLeast"/>
              <w:jc w:val="center"/>
            </w:pPr>
            <w:hyperlink r:id="rId77" w:history="1">
              <w:r w:rsidR="00DB4CC6" w:rsidRPr="0030281A">
                <w:rPr>
                  <w:rStyle w:val="Hyperlink"/>
                </w:rPr>
                <w:t>Rule 365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2E9053A" w14:textId="77777777" w:rsidR="00DB4CC6" w:rsidRPr="0050472A" w:rsidRDefault="00DB4CC6" w:rsidP="00DB4CC6">
            <w:pPr>
              <w:autoSpaceDE w:val="0"/>
              <w:autoSpaceDN w:val="0"/>
              <w:adjustRightInd w:val="0"/>
              <w:rPr>
                <w:rFonts w:ascii="TimesNewRomanPSMT" w:hAnsi="TimesNewRomanPSMT" w:cs="TimesNewRomanPSMT"/>
              </w:rPr>
            </w:pPr>
            <w:r w:rsidRPr="0050472A">
              <w:rPr>
                <w:rFonts w:ascii="TimesNewRomanPSMT" w:hAnsi="TimesNewRomanPSMT" w:cs="TimesNewRomanPSMT"/>
              </w:rPr>
              <w:lastRenderedPageBreak/>
              <w:t>With respect to a “surprise bill” (defined below) or a bill for covered emergency services rendered by an out-of-network provider:</w:t>
            </w:r>
          </w:p>
          <w:p w14:paraId="007A6BE0" w14:textId="77777777" w:rsidR="00DB4CC6" w:rsidRPr="0050472A" w:rsidRDefault="00DB4CC6" w:rsidP="00DB4CC6">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73890FC4" w14:textId="77777777" w:rsidR="00DB4CC6" w:rsidRPr="0050472A" w:rsidRDefault="00DB4CC6" w:rsidP="00DB4CC6">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 xml:space="preserve">f a carrier has an inadequate network, as determined by the superintendent, the carrier shall ensure that the enrollee obtains the covered service at no greater cost to the enrollee than if the service </w:t>
            </w:r>
            <w:r w:rsidRPr="0050472A">
              <w:rPr>
                <w:rFonts w:ascii="TimesNewRomanPSMT" w:hAnsi="TimesNewRomanPSMT" w:cs="TimesNewRomanPSMT"/>
              </w:rPr>
              <w:lastRenderedPageBreak/>
              <w:t>were obtained from a network provider or shall make other arrangements acceptable to the superintendent.</w:t>
            </w:r>
          </w:p>
          <w:p w14:paraId="1A5A4D12" w14:textId="6C2ED686" w:rsidR="00DB4CC6" w:rsidRPr="00384447" w:rsidRDefault="00DB4CC6" w:rsidP="00DB4CC6">
            <w:pPr>
              <w:pStyle w:val="NormalWeb"/>
              <w:spacing w:line="60" w:lineRule="atLeast"/>
            </w:pPr>
            <w:r w:rsidRPr="0050472A">
              <w:rPr>
                <w:rFonts w:ascii="TimesNewRomanPSMT" w:hAnsi="TimesNewRomanPSMT" w:cs="TimesNewRomanPSMT"/>
              </w:rPr>
              <w:t>3. Until December 31, 2023, unless the carrier and out-of-network provider agree otherwise, a carrier shall reimburse an out-of-network provider for ambulance services that are covered emergency services at the rate required by section 4303-F.</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54B793E" w14:textId="77777777" w:rsidR="00DB4CC6" w:rsidRPr="00384447" w:rsidRDefault="00DB4CC6" w:rsidP="00DB4CC6">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7700DD" w14:textId="77777777" w:rsidR="00DB4CC6" w:rsidRPr="00384447" w:rsidRDefault="00DB4CC6" w:rsidP="00DB4CC6">
            <w:pPr>
              <w:rPr>
                <w:snapToGrid w:val="0"/>
                <w:color w:val="000000"/>
              </w:rPr>
            </w:pPr>
          </w:p>
        </w:tc>
      </w:tr>
      <w:tr w:rsidR="00DB4CC6" w:rsidRPr="00EF0C1E" w14:paraId="5C4EBA67"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582DDA6" w14:textId="77777777" w:rsidR="00DB4CC6" w:rsidRPr="00EF0C1E" w:rsidRDefault="00DB4CC6" w:rsidP="00DB4CC6">
            <w:pPr>
              <w:pStyle w:val="NormalWeb"/>
              <w:spacing w:line="60" w:lineRule="atLeast"/>
            </w:pPr>
            <w:r w:rsidRPr="008910A8">
              <w:t>UCR D</w:t>
            </w:r>
            <w:r>
              <w:t>efinition,</w:t>
            </w:r>
            <w:r w:rsidRPr="00384447">
              <w:t xml:space="preserve"> Required Disclosure</w:t>
            </w:r>
            <w:r>
              <w:t xml:space="preserve">, </w:t>
            </w:r>
            <w:r w:rsidRPr="001567FE">
              <w:t xml:space="preserve">Protection from Balance Billing by </w:t>
            </w:r>
            <w:r>
              <w:t>P</w:t>
            </w:r>
            <w:r w:rsidRPr="001567FE">
              <w:t>articipating Providers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87DF043" w14:textId="77777777" w:rsidR="00DB4CC6" w:rsidRDefault="00DB4CC6" w:rsidP="00DB4CC6">
            <w:pPr>
              <w:pStyle w:val="NormalWeb"/>
              <w:spacing w:line="60" w:lineRule="atLeast"/>
              <w:jc w:val="center"/>
              <w:rPr>
                <w:rStyle w:val="Hyperlink"/>
              </w:rPr>
            </w:pPr>
            <w:r w:rsidRPr="00EF0C1E">
              <w:rPr>
                <w:color w:val="0000FF"/>
                <w:u w:val="single"/>
              </w:rPr>
              <w:t xml:space="preserve">24-A M.R.S.A. </w:t>
            </w:r>
            <w:hyperlink r:id="rId78" w:history="1">
              <w:r w:rsidRPr="00EF0C1E">
                <w:rPr>
                  <w:rStyle w:val="Hyperlink"/>
                </w:rPr>
                <w:t>§4303(8)</w:t>
              </w:r>
            </w:hyperlink>
            <w:r w:rsidRPr="00EF0C1E">
              <w:rPr>
                <w:rStyle w:val="Hyperlink"/>
              </w:rPr>
              <w:br/>
            </w:r>
            <w:r w:rsidRPr="00EF0C1E">
              <w:br/>
            </w:r>
            <w:hyperlink r:id="rId79" w:history="1">
              <w:r w:rsidRPr="00EF0C1E">
                <w:rPr>
                  <w:rStyle w:val="Hyperlink"/>
                </w:rPr>
                <w:t>§4303(8)(A)</w:t>
              </w:r>
            </w:hyperlink>
          </w:p>
          <w:p w14:paraId="027714B5" w14:textId="77777777" w:rsidR="00DB4CC6" w:rsidRDefault="00DB4CC6" w:rsidP="00DB4CC6">
            <w:pPr>
              <w:pStyle w:val="NormalWeb"/>
              <w:spacing w:line="60" w:lineRule="atLeast"/>
              <w:jc w:val="center"/>
              <w:rPr>
                <w:rStyle w:val="Hyperlink"/>
              </w:rPr>
            </w:pPr>
          </w:p>
          <w:p w14:paraId="2D62197B" w14:textId="77777777" w:rsidR="00DB4CC6" w:rsidRDefault="00DB4CC6" w:rsidP="00DB4CC6">
            <w:pPr>
              <w:pStyle w:val="NormalWeb"/>
              <w:spacing w:line="60" w:lineRule="atLeast"/>
              <w:jc w:val="center"/>
              <w:rPr>
                <w:rStyle w:val="Hyperlink"/>
              </w:rPr>
            </w:pPr>
          </w:p>
          <w:p w14:paraId="2778403B" w14:textId="77777777" w:rsidR="00DB4CC6" w:rsidRPr="00EF0C1E" w:rsidRDefault="00DB4CC6" w:rsidP="00DB4CC6">
            <w:pPr>
              <w:pStyle w:val="NormalWeb"/>
              <w:spacing w:line="60" w:lineRule="atLeast"/>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B44D8EC" w14:textId="77777777" w:rsidR="00DB4CC6" w:rsidRPr="00384447" w:rsidRDefault="00DB4CC6" w:rsidP="00DB4CC6">
            <w:pPr>
              <w:pStyle w:val="NormalWeb"/>
              <w:spacing w:line="60" w:lineRule="atLeast"/>
            </w:pPr>
            <w:r w:rsidRPr="00384447">
              <w:t xml:space="preserve">The data used to determine this charge must be Maine specific and relative to the region where the claim was incurred. </w:t>
            </w:r>
          </w:p>
          <w:p w14:paraId="2B42A622" w14:textId="77777777" w:rsidR="00DB4CC6" w:rsidRPr="00A55128" w:rsidRDefault="00DB4CC6" w:rsidP="00DB4CC6">
            <w:pPr>
              <w:jc w:val="both"/>
              <w:rPr>
                <w:color w:val="333333"/>
              </w:rPr>
            </w:pPr>
            <w:r>
              <w:rPr>
                <w:rStyle w:val="headnote1"/>
                <w:rFonts w:ascii="Kreon" w:hAnsi="Kreon" w:cs="Arial"/>
                <w:color w:val="333333"/>
              </w:rPr>
              <w:t xml:space="preserve">Maximum allowable charges.  </w:t>
            </w:r>
            <w:r w:rsidRPr="00A55128">
              <w:rPr>
                <w:color w:val="333333"/>
              </w:rPr>
              <w:t>All policies, contracts and certificates executed, delivered and issued by a carrier under which the insured or enrollee may be subject to balance billing when charges exceed a maximum</w:t>
            </w:r>
            <w:r>
              <w:rPr>
                <w:color w:val="333333"/>
              </w:rPr>
              <w:t xml:space="preserve"> </w:t>
            </w:r>
            <w:r w:rsidRPr="00A55128">
              <w:rPr>
                <w:color w:val="333333"/>
              </w:rPr>
              <w:t xml:space="preserve"> considered</w:t>
            </w:r>
            <w:r>
              <w:rPr>
                <w:color w:val="333333"/>
              </w:rPr>
              <w:t xml:space="preserve"> </w:t>
            </w:r>
            <w:r w:rsidRPr="00A55128">
              <w:rPr>
                <w:color w:val="333333"/>
              </w:rPr>
              <w:t xml:space="preserve"> usual, customary and reasonable by the carrier or that contain contractual language of similar import must be subject to the following. </w:t>
            </w:r>
          </w:p>
          <w:p w14:paraId="36EC3C5F" w14:textId="77777777" w:rsidR="00DB4CC6" w:rsidRPr="00A55128" w:rsidRDefault="00DB4CC6" w:rsidP="00DB4CC6">
            <w:pPr>
              <w:ind w:firstLine="480"/>
              <w:jc w:val="both"/>
              <w:rPr>
                <w:rStyle w:val="letparaid1"/>
                <w:color w:val="333333"/>
              </w:rPr>
            </w:pPr>
          </w:p>
          <w:p w14:paraId="1FD4D012" w14:textId="77777777" w:rsidR="00DB4CC6" w:rsidRPr="00A55128" w:rsidRDefault="00DB4CC6" w:rsidP="00DB4CC6">
            <w:pPr>
              <w:jc w:val="both"/>
              <w:rPr>
                <w:color w:val="333333"/>
              </w:rPr>
            </w:pPr>
            <w:r w:rsidRPr="00A55128">
              <w:rPr>
                <w:rStyle w:val="letparaid1"/>
                <w:color w:val="333333"/>
              </w:rPr>
              <w:t>A.</w:t>
            </w:r>
            <w:r w:rsidRPr="00A55128">
              <w:rPr>
                <w:color w:val="333333"/>
              </w:rPr>
              <w:t xml:space="preserve"> If benefits for covered services are limited to a maximum amount based on any combination of usual, customary and reasonable charges or other similar method, the carrier must: </w:t>
            </w:r>
          </w:p>
          <w:p w14:paraId="423F07EC" w14:textId="77777777" w:rsidR="00DB4CC6" w:rsidRPr="00A55128" w:rsidRDefault="00DB4CC6" w:rsidP="00DB4CC6">
            <w:pPr>
              <w:jc w:val="both"/>
              <w:rPr>
                <w:color w:val="333333"/>
              </w:rPr>
            </w:pPr>
          </w:p>
          <w:p w14:paraId="071FCA38" w14:textId="77777777" w:rsidR="00DB4CC6" w:rsidRPr="00A55128" w:rsidRDefault="00DB4CC6" w:rsidP="00DB4CC6">
            <w:pPr>
              <w:jc w:val="both"/>
              <w:rPr>
                <w:color w:val="333333"/>
              </w:rPr>
            </w:pPr>
            <w:r w:rsidRPr="00A55128">
              <w:rPr>
                <w:color w:val="333333"/>
              </w:rPr>
              <w:t xml:space="preserve">(1) Clearly disclose that the insured or enrollee may be subject to balance billing as a result of claims adjustment; and </w:t>
            </w:r>
          </w:p>
          <w:p w14:paraId="699D85E1" w14:textId="77777777" w:rsidR="00DB4CC6" w:rsidRPr="00A55128" w:rsidRDefault="00DB4CC6" w:rsidP="00DB4CC6">
            <w:pPr>
              <w:jc w:val="both"/>
              <w:rPr>
                <w:color w:val="333333"/>
              </w:rPr>
            </w:pPr>
          </w:p>
          <w:p w14:paraId="5B260A23" w14:textId="77777777" w:rsidR="00DB4CC6" w:rsidRPr="00A55128" w:rsidRDefault="00DB4CC6" w:rsidP="00DB4CC6">
            <w:pPr>
              <w:jc w:val="both"/>
              <w:rPr>
                <w:color w:val="333333"/>
              </w:rPr>
            </w:pPr>
            <w:r w:rsidRPr="00A55128">
              <w:rPr>
                <w:color w:val="333333"/>
              </w:rPr>
              <w:t>(2) Provide a toll-free number that an insured or enrollee may call prior to receiving services to determine the maximum allowable charge permitted by the carrier for a specified service.</w:t>
            </w:r>
            <w:r w:rsidRPr="00A55128">
              <w:rPr>
                <w:rStyle w:val="bhistory1"/>
                <w:color w:val="333333"/>
              </w:rPr>
              <w:t xml:space="preserve"> </w:t>
            </w:r>
          </w:p>
          <w:p w14:paraId="5D5FD527" w14:textId="77777777" w:rsidR="00DB4CC6" w:rsidRDefault="00DB4CC6" w:rsidP="00DB4CC6">
            <w:pPr>
              <w:jc w:val="both"/>
              <w:rPr>
                <w:rStyle w:val="headnote1"/>
                <w:rFonts w:ascii="Kreon" w:hAnsi="Kreon" w:cs="Arial"/>
                <w:color w:val="333333"/>
              </w:rPr>
            </w:pPr>
          </w:p>
          <w:p w14:paraId="40811D59" w14:textId="77777777" w:rsidR="00DB4CC6" w:rsidRDefault="00DB4CC6" w:rsidP="00DB4CC6">
            <w:pPr>
              <w:jc w:val="both"/>
              <w:rPr>
                <w:rFonts w:ascii="Kreon" w:hAnsi="Kreon" w:cs="Arial"/>
                <w:color w:val="333333"/>
              </w:rPr>
            </w:pPr>
            <w:r>
              <w:rPr>
                <w:rStyle w:val="headnote1"/>
                <w:rFonts w:ascii="Kreon" w:hAnsi="Kreon" w:cs="Arial"/>
                <w:color w:val="333333"/>
              </w:rPr>
              <w:t xml:space="preserve">Protection from balance billing by participating providers. </w:t>
            </w:r>
            <w:r>
              <w:rPr>
                <w:rFonts w:ascii="Kreon" w:hAnsi="Kreon" w:cs="Arial"/>
                <w:color w:val="333333"/>
              </w:rPr>
              <w:t xml:space="preserve">  An enrollee's responsibility for payment under a managed care plan must be limited as provided in this subsection. </w:t>
            </w:r>
          </w:p>
          <w:p w14:paraId="344FB38D" w14:textId="77777777" w:rsidR="00DB4CC6" w:rsidRPr="00EF0C1E" w:rsidRDefault="00DB4CC6" w:rsidP="00DB4CC6">
            <w:pPr>
              <w:pStyle w:val="NormalWeb"/>
              <w:spacing w:line="60" w:lineRule="atLeast"/>
            </w:pPr>
            <w:r>
              <w:rPr>
                <w:rStyle w:val="letparaid1"/>
                <w:rFonts w:ascii="Kreon" w:hAnsi="Kreon" w:cs="Arial"/>
                <w:color w:val="333333"/>
              </w:rPr>
              <w:t>A.</w:t>
            </w:r>
            <w:r>
              <w:rPr>
                <w:rFonts w:ascii="Kreon" w:hAnsi="Kreon" w:cs="Arial"/>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w:t>
            </w:r>
            <w:r>
              <w:rPr>
                <w:rFonts w:ascii="Kreon" w:hAnsi="Kreon" w:cs="Arial"/>
                <w:color w:val="333333"/>
              </w:rPr>
              <w:lastRenderedPageBreak/>
              <w:t>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0A8085A" w14:textId="77777777" w:rsidR="00DB4CC6" w:rsidRPr="00EF0C1E" w:rsidRDefault="00DB4CC6" w:rsidP="00DB4CC6">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955669E" w14:textId="77777777" w:rsidR="00DB4CC6" w:rsidRPr="00EF0C1E" w:rsidRDefault="00DB4CC6" w:rsidP="00DB4CC6">
            <w:pPr>
              <w:rPr>
                <w:snapToGrid w:val="0"/>
                <w:color w:val="000000"/>
                <w:sz w:val="18"/>
              </w:rPr>
            </w:pPr>
          </w:p>
        </w:tc>
      </w:tr>
      <w:tr w:rsidR="00DB4CC6" w:rsidRPr="00EF0C1E" w14:paraId="1ED69CA8"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351D6C3" w14:textId="77777777" w:rsidR="00DB4CC6" w:rsidRPr="00EF0C1E" w:rsidRDefault="00DB4CC6" w:rsidP="00DB4CC6">
            <w:pPr>
              <w:pStyle w:val="NormalWeb"/>
              <w:shd w:val="clear" w:color="auto" w:fill="FFFFFF"/>
              <w:spacing w:before="0" w:beforeAutospacing="0" w:after="0" w:afterAutospacing="0" w:line="150" w:lineRule="atLeast"/>
              <w:rPr>
                <w:color w:val="000000"/>
              </w:rPr>
            </w:pPr>
            <w:r w:rsidRPr="00EF0C1E">
              <w:rPr>
                <w:color w:val="000000"/>
              </w:rPr>
              <w:t>Utilization Review</w:t>
            </w:r>
            <w:r>
              <w:rPr>
                <w:color w:val="000000"/>
              </w:rPr>
              <w:t xml:space="preserve"> &amp;</w:t>
            </w:r>
          </w:p>
          <w:p w14:paraId="6F11788B" w14:textId="4C9134B8" w:rsidR="00DB4CC6" w:rsidRDefault="00DB4CC6" w:rsidP="00DB4CC6">
            <w:pPr>
              <w:pStyle w:val="NormalWeb"/>
              <w:shd w:val="clear" w:color="auto" w:fill="FFFFFF"/>
              <w:spacing w:before="0" w:beforeAutospacing="0" w:after="0" w:afterAutospacing="0"/>
              <w:rPr>
                <w:color w:val="000000"/>
              </w:rPr>
            </w:pPr>
            <w:r w:rsidRPr="005A35D6">
              <w:t>Notice Requirements for Health Benefit Determinations</w:t>
            </w:r>
          </w:p>
          <w:p w14:paraId="0C4A5074" w14:textId="77777777" w:rsidR="00DB4CC6" w:rsidRDefault="00DB4CC6" w:rsidP="00DB4CC6">
            <w:pPr>
              <w:pStyle w:val="NormalWeb"/>
              <w:shd w:val="clear" w:color="auto" w:fill="FFFFFF"/>
              <w:spacing w:before="0" w:beforeAutospacing="0" w:after="0" w:afterAutospacing="0" w:line="150" w:lineRule="atLeast"/>
              <w:rPr>
                <w:color w:val="000000"/>
              </w:rPr>
            </w:pPr>
          </w:p>
          <w:p w14:paraId="19FD319C" w14:textId="77777777" w:rsidR="00DB4CC6" w:rsidRDefault="00DB4CC6" w:rsidP="00DB4CC6">
            <w:pPr>
              <w:pStyle w:val="NormalWeb"/>
              <w:shd w:val="clear" w:color="auto" w:fill="FFFFFF"/>
              <w:spacing w:before="0" w:beforeAutospacing="0" w:after="0" w:afterAutospacing="0" w:line="150" w:lineRule="atLeast"/>
              <w:rPr>
                <w:color w:val="000000"/>
              </w:rPr>
            </w:pPr>
          </w:p>
          <w:p w14:paraId="2164DB61" w14:textId="77777777" w:rsidR="00DB4CC6" w:rsidRDefault="00DB4CC6" w:rsidP="00DB4CC6">
            <w:pPr>
              <w:pStyle w:val="NormalWeb"/>
              <w:shd w:val="clear" w:color="auto" w:fill="FFFFFF"/>
              <w:spacing w:before="0" w:beforeAutospacing="0" w:after="0" w:afterAutospacing="0" w:line="150" w:lineRule="atLeast"/>
              <w:rPr>
                <w:color w:val="000000"/>
              </w:rPr>
            </w:pPr>
          </w:p>
          <w:p w14:paraId="3540EA70" w14:textId="77777777" w:rsidR="00DB4CC6" w:rsidRDefault="00DB4CC6" w:rsidP="00DB4CC6">
            <w:pPr>
              <w:pStyle w:val="NormalWeb"/>
              <w:shd w:val="clear" w:color="auto" w:fill="FFFFFF"/>
              <w:spacing w:before="0" w:beforeAutospacing="0" w:after="0" w:afterAutospacing="0" w:line="150" w:lineRule="atLeast"/>
              <w:rPr>
                <w:color w:val="000000"/>
              </w:rPr>
            </w:pPr>
          </w:p>
          <w:p w14:paraId="166E8822" w14:textId="77777777" w:rsidR="00DB4CC6" w:rsidRDefault="00DB4CC6" w:rsidP="00DB4CC6">
            <w:pPr>
              <w:pStyle w:val="NormalWeb"/>
              <w:shd w:val="clear" w:color="auto" w:fill="FFFFFF"/>
              <w:spacing w:before="0" w:beforeAutospacing="0" w:after="0" w:afterAutospacing="0" w:line="150" w:lineRule="atLeast"/>
              <w:rPr>
                <w:color w:val="000000"/>
              </w:rPr>
            </w:pPr>
          </w:p>
          <w:p w14:paraId="296931BB" w14:textId="77777777" w:rsidR="00DB4CC6" w:rsidRDefault="00DB4CC6" w:rsidP="00DB4CC6">
            <w:pPr>
              <w:pStyle w:val="NormalWeb"/>
              <w:shd w:val="clear" w:color="auto" w:fill="FFFFFF"/>
              <w:spacing w:before="0" w:beforeAutospacing="0" w:after="0" w:afterAutospacing="0" w:line="150" w:lineRule="atLeast"/>
              <w:rPr>
                <w:color w:val="000000"/>
              </w:rPr>
            </w:pPr>
          </w:p>
          <w:p w14:paraId="43A5A14F" w14:textId="77777777" w:rsidR="00DB4CC6" w:rsidRDefault="00DB4CC6" w:rsidP="00DB4CC6">
            <w:pPr>
              <w:pStyle w:val="NormalWeb"/>
              <w:shd w:val="clear" w:color="auto" w:fill="FFFFFF"/>
              <w:spacing w:before="0" w:beforeAutospacing="0" w:after="0" w:afterAutospacing="0" w:line="150" w:lineRule="atLeast"/>
              <w:rPr>
                <w:color w:val="000000"/>
              </w:rPr>
            </w:pPr>
          </w:p>
          <w:p w14:paraId="442A2D63" w14:textId="77777777" w:rsidR="00DB4CC6" w:rsidRDefault="00DB4CC6" w:rsidP="00DB4CC6">
            <w:pPr>
              <w:pStyle w:val="NormalWeb"/>
              <w:shd w:val="clear" w:color="auto" w:fill="FFFFFF"/>
              <w:spacing w:before="0" w:beforeAutospacing="0" w:after="0" w:afterAutospacing="0" w:line="150" w:lineRule="atLeast"/>
              <w:rPr>
                <w:color w:val="000000"/>
              </w:rPr>
            </w:pPr>
          </w:p>
          <w:p w14:paraId="211C1911" w14:textId="77777777" w:rsidR="00DB4CC6" w:rsidRDefault="00DB4CC6" w:rsidP="00DB4CC6">
            <w:pPr>
              <w:pStyle w:val="NormalWeb"/>
              <w:shd w:val="clear" w:color="auto" w:fill="FFFFFF"/>
              <w:spacing w:before="0" w:beforeAutospacing="0" w:after="0" w:afterAutospacing="0" w:line="150" w:lineRule="atLeast"/>
              <w:rPr>
                <w:color w:val="000000"/>
              </w:rPr>
            </w:pPr>
          </w:p>
          <w:p w14:paraId="4DFA5C72" w14:textId="77777777" w:rsidR="00DB4CC6" w:rsidRPr="00EF0C1E" w:rsidRDefault="00DB4CC6" w:rsidP="00DB4CC6">
            <w:pPr>
              <w:rPr>
                <w:color w:val="000000"/>
              </w:rPr>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8B94EE5" w14:textId="48ABAFF7" w:rsidR="00DB4CC6" w:rsidRDefault="00453082" w:rsidP="00DB4CC6">
            <w:pPr>
              <w:pStyle w:val="NormalWeb"/>
              <w:shd w:val="clear" w:color="auto" w:fill="FFFFFF"/>
              <w:spacing w:before="0" w:beforeAutospacing="0" w:after="0" w:afterAutospacing="0" w:line="150" w:lineRule="atLeast"/>
              <w:jc w:val="center"/>
              <w:rPr>
                <w:rStyle w:val="Hyperlink"/>
              </w:rPr>
            </w:pPr>
            <w:hyperlink r:id="rId80" w:history="1">
              <w:r w:rsidR="00DB4CC6" w:rsidRPr="00EF0C1E">
                <w:rPr>
                  <w:rStyle w:val="Hyperlink"/>
                </w:rPr>
                <w:t>24-A M.R.S.A. §4304</w:t>
              </w:r>
            </w:hyperlink>
          </w:p>
          <w:p w14:paraId="7D8A6F11" w14:textId="42D3E54C" w:rsidR="00DB4CC6" w:rsidRDefault="00DB4CC6" w:rsidP="00DB4CC6">
            <w:pPr>
              <w:pStyle w:val="NormalWeb"/>
              <w:shd w:val="clear" w:color="auto" w:fill="FFFFFF"/>
              <w:spacing w:before="0" w:beforeAutospacing="0" w:after="0" w:afterAutospacing="0" w:line="150" w:lineRule="atLeast"/>
              <w:jc w:val="center"/>
              <w:rPr>
                <w:rStyle w:val="Hyperlink"/>
              </w:rPr>
            </w:pPr>
          </w:p>
          <w:p w14:paraId="5038FA23" w14:textId="4F131A9C" w:rsidR="00DB4CC6" w:rsidRPr="00EF0C1E" w:rsidRDefault="00453082" w:rsidP="00DB4CC6">
            <w:pPr>
              <w:pStyle w:val="NormalWeb"/>
              <w:spacing w:line="180" w:lineRule="atLeast"/>
              <w:jc w:val="center"/>
              <w:rPr>
                <w:color w:val="0000FF"/>
              </w:rPr>
            </w:pPr>
            <w:hyperlink r:id="rId81" w:history="1">
              <w:r w:rsidR="00DB4CC6" w:rsidRPr="00EF0C1E">
                <w:rPr>
                  <w:rStyle w:val="Hyperlink"/>
                </w:rPr>
                <w:t>Rule 850</w:t>
              </w:r>
            </w:hyperlink>
            <w:r w:rsidR="00DB4CC6" w:rsidRPr="00EF0C1E">
              <w:rPr>
                <w:rStyle w:val="Hyperlink"/>
              </w:rPr>
              <w:t>(</w:t>
            </w:r>
            <w:r w:rsidR="00DB4CC6">
              <w:rPr>
                <w:rStyle w:val="Hyperlink"/>
              </w:rPr>
              <w:t>8</w:t>
            </w:r>
            <w:r w:rsidR="00DB4CC6" w:rsidRPr="00EF0C1E">
              <w:rPr>
                <w:rStyle w:val="Hyperlink"/>
              </w:rPr>
              <w:t>)</w:t>
            </w:r>
          </w:p>
          <w:p w14:paraId="437A1A6A" w14:textId="77777777" w:rsidR="00DB4CC6" w:rsidRDefault="00DB4CC6" w:rsidP="00DB4CC6">
            <w:pPr>
              <w:pStyle w:val="NormalWeb"/>
              <w:shd w:val="clear" w:color="auto" w:fill="FFFFFF"/>
              <w:spacing w:before="0" w:beforeAutospacing="0" w:after="0" w:afterAutospacing="0" w:line="150" w:lineRule="atLeast"/>
              <w:jc w:val="center"/>
              <w:rPr>
                <w:u w:val="single"/>
              </w:rPr>
            </w:pPr>
          </w:p>
          <w:p w14:paraId="65410453" w14:textId="5961A20A" w:rsidR="00DB4CC6" w:rsidRPr="00EF0C1E" w:rsidRDefault="00453082" w:rsidP="00DB4CC6">
            <w:pPr>
              <w:pStyle w:val="NormalWeb"/>
              <w:shd w:val="clear" w:color="auto" w:fill="FFFFFF"/>
              <w:spacing w:before="0" w:beforeAutospacing="0" w:after="0" w:afterAutospacing="0"/>
              <w:jc w:val="center"/>
              <w:rPr>
                <w:u w:val="single"/>
              </w:rPr>
            </w:pPr>
            <w:hyperlink r:id="rId82" w:history="1">
              <w:r w:rsidR="00DB4CC6" w:rsidRPr="005A35D6">
                <w:rPr>
                  <w:rStyle w:val="Hyperlink"/>
                </w:rPr>
                <w:t>Bulletin 397</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723FBED" w14:textId="5BAD6835" w:rsidR="00DB4CC6" w:rsidRPr="003664A9" w:rsidRDefault="00DB4CC6" w:rsidP="00DB4CC6">
            <w:pPr>
              <w:pStyle w:val="ListParagraph"/>
              <w:tabs>
                <w:tab w:val="left" w:pos="720"/>
                <w:tab w:val="left" w:pos="1440"/>
                <w:tab w:val="left" w:pos="2880"/>
                <w:tab w:val="left" w:pos="3600"/>
              </w:tabs>
              <w:spacing w:after="0" w:line="240" w:lineRule="auto"/>
              <w:ind w:left="0"/>
              <w:rPr>
                <w:rFonts w:ascii="Times New Roman" w:hAnsi="Times New Roman"/>
              </w:rPr>
            </w:pPr>
            <w:r w:rsidRPr="003664A9">
              <w:rPr>
                <w:rFonts w:ascii="Times New Roman" w:hAnsi="Times New Roman"/>
              </w:rPr>
              <w:t>Utilization Review Disclosure Requirements</w:t>
            </w:r>
          </w:p>
          <w:p w14:paraId="4EAA1A44" w14:textId="77777777" w:rsidR="00DB4CC6" w:rsidRPr="003830C3" w:rsidRDefault="00DB4CC6" w:rsidP="00DB4CC6">
            <w:pPr>
              <w:pStyle w:val="ListParagraph"/>
              <w:tabs>
                <w:tab w:val="left" w:pos="720"/>
                <w:tab w:val="left" w:pos="1440"/>
                <w:tab w:val="left" w:pos="2880"/>
                <w:tab w:val="left" w:pos="3600"/>
              </w:tabs>
              <w:spacing w:after="0" w:line="240" w:lineRule="auto"/>
              <w:ind w:left="0"/>
              <w:rPr>
                <w:rStyle w:val="StyleBlack"/>
              </w:rPr>
            </w:pPr>
          </w:p>
          <w:p w14:paraId="7A84867D" w14:textId="77777777" w:rsidR="00DB4CC6" w:rsidRDefault="00DB4CC6" w:rsidP="00DB4CC6">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Pr>
                <w:rStyle w:val="StyleBlack"/>
                <w:rFonts w:ascii="Times New Roman" w:hAnsi="Times New Roman"/>
                <w:sz w:val="24"/>
                <w:szCs w:val="24"/>
              </w:rPr>
              <w:t xml:space="preserve">The </w:t>
            </w:r>
            <w:r w:rsidRPr="003830C3">
              <w:rPr>
                <w:rStyle w:val="StyleBlack"/>
                <w:rFonts w:ascii="Times New Roman" w:hAnsi="Times New Roman"/>
                <w:sz w:val="24"/>
                <w:szCs w:val="24"/>
              </w:rPr>
              <w:t>carrier shall include a clear and reasonably comprehensive description of its utilization review procedures, including</w:t>
            </w:r>
            <w:r>
              <w:rPr>
                <w:rStyle w:val="StyleBlack"/>
                <w:rFonts w:ascii="Times New Roman" w:hAnsi="Times New Roman"/>
                <w:sz w:val="24"/>
                <w:szCs w:val="24"/>
              </w:rPr>
              <w:t>:</w:t>
            </w:r>
          </w:p>
          <w:p w14:paraId="49286FFB" w14:textId="77777777" w:rsidR="00DB4CC6" w:rsidRDefault="00DB4CC6" w:rsidP="00DB4CC6">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2F5CD2B7" w14:textId="77777777" w:rsidR="00DB4CC6" w:rsidRPr="003830C3" w:rsidRDefault="00DB4CC6" w:rsidP="00DB4CC6">
            <w:pPr>
              <w:pStyle w:val="ListParagraph"/>
              <w:numPr>
                <w:ilvl w:val="0"/>
                <w:numId w:val="9"/>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Pr>
                <w:rStyle w:val="StyleBlack"/>
                <w:rFonts w:ascii="Times New Roman" w:hAnsi="Times New Roman"/>
                <w:sz w:val="24"/>
                <w:szCs w:val="24"/>
              </w:rPr>
              <w:t>P</w:t>
            </w:r>
            <w:r w:rsidRPr="003830C3">
              <w:rPr>
                <w:rStyle w:val="StyleBlack"/>
                <w:rFonts w:ascii="Times New Roman" w:hAnsi="Times New Roman"/>
                <w:sz w:val="24"/>
                <w:szCs w:val="24"/>
              </w:rPr>
              <w:t xml:space="preserve">rocedures for obtaining review of adverse </w:t>
            </w:r>
            <w:r w:rsidRPr="003830C3">
              <w:rPr>
                <w:rFonts w:ascii="Times New Roman" w:hAnsi="Times New Roman"/>
                <w:sz w:val="24"/>
                <w:szCs w:val="24"/>
              </w:rPr>
              <w:t xml:space="preserve">benefit </w:t>
            </w:r>
            <w:r w:rsidRPr="003830C3">
              <w:rPr>
                <w:rStyle w:val="StyleBlack"/>
                <w:rFonts w:ascii="Times New Roman" w:hAnsi="Times New Roman"/>
                <w:sz w:val="24"/>
                <w:szCs w:val="24"/>
              </w:rPr>
              <w:t>determinations;</w:t>
            </w:r>
          </w:p>
          <w:p w14:paraId="170C8ADA" w14:textId="77777777" w:rsidR="00DB4CC6" w:rsidRPr="003830C3" w:rsidRDefault="00DB4CC6" w:rsidP="00DB4CC6">
            <w:pPr>
              <w:pStyle w:val="ListParagraph"/>
              <w:numPr>
                <w:ilvl w:val="1"/>
                <w:numId w:val="6"/>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30C3">
              <w:rPr>
                <w:rStyle w:val="StyleBlack"/>
                <w:rFonts w:ascii="Times New Roman" w:hAnsi="Times New Roman"/>
                <w:sz w:val="24"/>
                <w:szCs w:val="24"/>
              </w:rPr>
              <w:t>A Statement of rights and responsibilities of covered persons with respect to those procedures in the certificate of coverage or member handbook;</w:t>
            </w:r>
          </w:p>
          <w:p w14:paraId="573794E7" w14:textId="3C1B906E" w:rsidR="00DB4CC6" w:rsidRDefault="00DB4CC6" w:rsidP="00DB4CC6">
            <w:pPr>
              <w:pStyle w:val="ListParagraph"/>
              <w:numPr>
                <w:ilvl w:val="0"/>
                <w:numId w:val="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30C3">
              <w:rPr>
                <w:rStyle w:val="StyleBlack"/>
                <w:rFonts w:ascii="Times New Roman" w:hAnsi="Times New Roman"/>
                <w:sz w:val="24"/>
                <w:szCs w:val="24"/>
              </w:rPr>
              <w:t>The statement of rights shall disclose the member’s right to request in writing and receive copies of any clinical review crite</w:t>
            </w:r>
            <w:r>
              <w:rPr>
                <w:rStyle w:val="StyleBlack"/>
                <w:rFonts w:ascii="Times New Roman" w:hAnsi="Times New Roman"/>
                <w:sz w:val="24"/>
                <w:szCs w:val="24"/>
              </w:rPr>
              <w:t xml:space="preserve">ria utilized in arriving at any </w:t>
            </w:r>
            <w:r w:rsidRPr="003830C3">
              <w:rPr>
                <w:rStyle w:val="StyleBlack"/>
                <w:rFonts w:ascii="Times New Roman" w:hAnsi="Times New Roman"/>
                <w:sz w:val="24"/>
                <w:szCs w:val="24"/>
              </w:rPr>
              <w:t xml:space="preserve">adverse </w:t>
            </w:r>
            <w:r w:rsidRPr="003830C3">
              <w:rPr>
                <w:rFonts w:ascii="Times New Roman" w:hAnsi="Times New Roman"/>
                <w:sz w:val="24"/>
                <w:szCs w:val="24"/>
              </w:rPr>
              <w:t>health care treatment decision</w:t>
            </w:r>
            <w:r w:rsidRPr="003830C3">
              <w:rPr>
                <w:rStyle w:val="StyleBlack"/>
                <w:rFonts w:ascii="Times New Roman" w:hAnsi="Times New Roman"/>
                <w:sz w:val="24"/>
                <w:szCs w:val="24"/>
              </w:rPr>
              <w:t>.</w:t>
            </w:r>
          </w:p>
          <w:p w14:paraId="0A58353E" w14:textId="77777777" w:rsidR="00DB4CC6" w:rsidRPr="00333982" w:rsidRDefault="00DB4CC6" w:rsidP="00DB4CC6">
            <w:pPr>
              <w:pStyle w:val="ListParagraph"/>
              <w:numPr>
                <w:ilvl w:val="0"/>
                <w:numId w:val="8"/>
              </w:numPr>
              <w:tabs>
                <w:tab w:val="left" w:pos="720"/>
                <w:tab w:val="left" w:pos="1440"/>
                <w:tab w:val="left" w:pos="2160"/>
                <w:tab w:val="left" w:pos="2880"/>
                <w:tab w:val="left" w:pos="3600"/>
              </w:tabs>
              <w:spacing w:after="0" w:line="240" w:lineRule="auto"/>
              <w:rPr>
                <w:rFonts w:ascii="Times New Roman" w:hAnsi="Times New Roman"/>
                <w:sz w:val="24"/>
                <w:szCs w:val="24"/>
              </w:rPr>
            </w:pPr>
            <w:r w:rsidRPr="00333982">
              <w:rPr>
                <w:rFonts w:ascii="Times New Roman" w:hAnsi="Times New Roman"/>
                <w:sz w:val="24"/>
                <w:szCs w:val="24"/>
              </w:rPr>
              <w:t>Carrier shall include a summary of its utilization review procedures in materials intended for prospective covered persons;</w:t>
            </w:r>
          </w:p>
          <w:p w14:paraId="74FF3E66" w14:textId="77777777" w:rsidR="00DB4CC6" w:rsidRPr="003830C3" w:rsidRDefault="00DB4CC6" w:rsidP="00DB4CC6">
            <w:pPr>
              <w:pStyle w:val="ListParagraph"/>
              <w:numPr>
                <w:ilvl w:val="0"/>
                <w:numId w:val="8"/>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30C3">
              <w:rPr>
                <w:rFonts w:ascii="Times New Roman" w:hAnsi="Times New Roman"/>
                <w:sz w:val="24"/>
                <w:szCs w:val="24"/>
              </w:rPr>
              <w:t>Carriers requiring enrollees to initiate utilization review provide on its membership cards a toll-free telephone number to call for utilization review decisions.</w:t>
            </w:r>
          </w:p>
          <w:p w14:paraId="5B04B4CB" w14:textId="77777777" w:rsidR="00DB4CC6" w:rsidRDefault="00DB4CC6" w:rsidP="00DB4CC6">
            <w:pPr>
              <w:pStyle w:val="NormalWeb"/>
              <w:shd w:val="clear" w:color="auto" w:fill="FFFFFF"/>
              <w:spacing w:before="0" w:beforeAutospacing="0" w:after="0" w:afterAutospacing="0" w:line="150" w:lineRule="atLeast"/>
            </w:pPr>
          </w:p>
          <w:p w14:paraId="5E98B665" w14:textId="77777777" w:rsidR="00DB4CC6" w:rsidRPr="005A35D6" w:rsidRDefault="00DB4CC6" w:rsidP="00DB4CC6">
            <w:pPr>
              <w:pStyle w:val="Default"/>
              <w:rPr>
                <w:position w:val="11"/>
                <w:vertAlign w:val="superscript"/>
              </w:rPr>
            </w:pPr>
            <w:r w:rsidRPr="005A35D6">
              <w:t xml:space="preserve">Notices advising enrollees that services have been determined to be medically necessary must also advise whether the service is covered. </w:t>
            </w:r>
          </w:p>
          <w:p w14:paraId="208F32D1" w14:textId="77777777" w:rsidR="00DB4CC6" w:rsidRDefault="00DB4CC6" w:rsidP="00DB4CC6">
            <w:pPr>
              <w:pStyle w:val="Default"/>
            </w:pPr>
          </w:p>
          <w:p w14:paraId="6ED82CF3" w14:textId="26839245" w:rsidR="00DB4CC6" w:rsidRPr="005A35D6" w:rsidRDefault="00DB4CC6" w:rsidP="00DB4CC6">
            <w:pPr>
              <w:pStyle w:val="Default"/>
            </w:pPr>
            <w:r w:rsidRPr="005A35D6">
              <w:t xml:space="preserve">Once a service has been approved, the approval cannot be withdrawn retrospectively unless fraudulent or materially incorrect information was provided at the time prior approval was granted. </w:t>
            </w:r>
          </w:p>
          <w:p w14:paraId="4261F855" w14:textId="6804CC3B" w:rsidR="00DB4CC6" w:rsidRPr="003830C3" w:rsidRDefault="00DB4CC6" w:rsidP="00DB4CC6">
            <w:pPr>
              <w:pStyle w:val="NormalWeb"/>
              <w:shd w:val="clear" w:color="auto" w:fill="FFFFFF"/>
              <w:spacing w:before="0" w:beforeAutospacing="0" w:after="0" w:afterAutospacing="0" w:line="150" w:lineRule="atLeast"/>
            </w:pPr>
            <w:r>
              <w:br/>
            </w:r>
            <w:r w:rsidRPr="005A35D6">
              <w:t>Also, if benefits are denied and the enrollee appeals, the carrier cannot deny the appeal without a written explanation addressing the issues that were raised by the enrollee.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380ADD2" w14:textId="77777777" w:rsidR="00DB4CC6" w:rsidRPr="00EF0C1E" w:rsidRDefault="00DB4CC6" w:rsidP="00DB4CC6">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A991C11" w14:textId="77777777" w:rsidR="00DB4CC6" w:rsidRPr="00EF0C1E" w:rsidRDefault="00DB4CC6" w:rsidP="00DB4CC6">
            <w:pPr>
              <w:rPr>
                <w:snapToGrid w:val="0"/>
                <w:color w:val="000000"/>
                <w:sz w:val="18"/>
              </w:rPr>
            </w:pPr>
          </w:p>
        </w:tc>
      </w:tr>
      <w:tr w:rsidR="00DB4CC6" w:rsidRPr="00EF0C1E" w14:paraId="2624E27E" w14:textId="77777777" w:rsidTr="00B94A8A">
        <w:trPr>
          <w:trHeight w:val="194"/>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2A44A2C3" w14:textId="77777777" w:rsidR="00DB4CC6" w:rsidRPr="00452B77" w:rsidRDefault="00DB4CC6" w:rsidP="00DB4CC6">
            <w:pPr>
              <w:spacing w:before="240" w:after="240"/>
              <w:rPr>
                <w:b/>
                <w:snapToGrid w:val="0"/>
                <w:color w:val="000000"/>
              </w:rPr>
            </w:pPr>
            <w:r w:rsidRPr="00452B77">
              <w:rPr>
                <w:b/>
                <w:caps/>
              </w:rPr>
              <w:lastRenderedPageBreak/>
              <w:t>Grievances &amp; Appeals</w:t>
            </w:r>
          </w:p>
        </w:tc>
      </w:tr>
      <w:tr w:rsidR="00DB4CC6" w:rsidRPr="00EF0C1E" w14:paraId="6A9EAC72"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011B278" w14:textId="77777777" w:rsidR="00DB4CC6" w:rsidRPr="00422A8F" w:rsidRDefault="00DB4CC6" w:rsidP="00DB4CC6">
            <w:pPr>
              <w:pStyle w:val="NormalWeb"/>
              <w:spacing w:before="0" w:beforeAutospacing="0" w:after="0" w:afterAutospacing="0" w:line="180" w:lineRule="atLeast"/>
              <w:rPr>
                <w:bCs/>
              </w:rPr>
            </w:pPr>
            <w:r>
              <w:t>C</w:t>
            </w:r>
            <w:r w:rsidRPr="0013328F">
              <w:t>linical peer</w:t>
            </w:r>
            <w:r>
              <w:t xml:space="preserve"> definition</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1F8965C" w14:textId="77777777" w:rsidR="00DB4CC6" w:rsidRPr="004404FF" w:rsidRDefault="00453082" w:rsidP="00DB4CC6">
            <w:pPr>
              <w:jc w:val="center"/>
            </w:pPr>
            <w:hyperlink r:id="rId83" w:history="1">
              <w:r w:rsidR="00DB4CC6" w:rsidRPr="004404FF">
                <w:rPr>
                  <w:rStyle w:val="Hyperlink"/>
                </w:rPr>
                <w:t>24-A M.R.S § 4304(7)</w:t>
              </w:r>
            </w:hyperlink>
            <w:r w:rsidR="00DB4CC6">
              <w:t xml:space="preserve"> </w:t>
            </w:r>
          </w:p>
          <w:p w14:paraId="68AD2F7F" w14:textId="77777777" w:rsidR="00DB4CC6" w:rsidRPr="0013328F" w:rsidRDefault="00DB4CC6" w:rsidP="00DB4CC6">
            <w:pPr>
              <w:jc w:val="center"/>
            </w:pPr>
          </w:p>
          <w:p w14:paraId="57040083" w14:textId="77777777" w:rsidR="00DB4CC6" w:rsidRDefault="00453082" w:rsidP="00DB4CC6">
            <w:pPr>
              <w:pStyle w:val="NormalWeb"/>
              <w:spacing w:before="0" w:beforeAutospacing="0" w:after="0" w:afterAutospacing="0" w:line="180" w:lineRule="atLeast"/>
              <w:jc w:val="center"/>
              <w:rPr>
                <w:rStyle w:val="Hyperlink"/>
              </w:rPr>
            </w:pPr>
            <w:hyperlink r:id="rId84" w:history="1">
              <w:r w:rsidR="00DB4CC6" w:rsidRPr="0013328F">
                <w:rPr>
                  <w:rStyle w:val="Hyperlink"/>
                </w:rPr>
                <w:t>24-A M.R.S § 4301-A(4)</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F949893" w14:textId="77777777" w:rsidR="00DB4CC6" w:rsidRDefault="00DB4CC6" w:rsidP="00DB4CC6">
            <w:r w:rsidRPr="0013328F">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w:t>
            </w:r>
          </w:p>
          <w:p w14:paraId="12AE2A54" w14:textId="77777777" w:rsidR="00DB4CC6" w:rsidRPr="0013328F" w:rsidRDefault="00DB4CC6" w:rsidP="00DB4CC6"/>
          <w:p w14:paraId="3E9A93B6" w14:textId="77777777" w:rsidR="00DB4CC6" w:rsidRPr="00422A8F" w:rsidRDefault="00DB4CC6" w:rsidP="00DB4CC6">
            <w:pPr>
              <w:pStyle w:val="NormalWeb"/>
              <w:spacing w:before="0" w:beforeAutospacing="0" w:after="0" w:afterAutospacing="0" w:line="180" w:lineRule="atLeast"/>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B2173A0" w14:textId="77777777" w:rsidR="00DB4CC6" w:rsidRPr="00EF0C1E" w:rsidRDefault="00DB4CC6" w:rsidP="00DB4CC6">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5D980A" w14:textId="77777777" w:rsidR="00DB4CC6" w:rsidRPr="00EF0C1E" w:rsidRDefault="00DB4CC6" w:rsidP="00DB4CC6">
            <w:pPr>
              <w:rPr>
                <w:snapToGrid w:val="0"/>
                <w:color w:val="000000"/>
              </w:rPr>
            </w:pPr>
          </w:p>
        </w:tc>
      </w:tr>
      <w:tr w:rsidR="00DB4CC6" w:rsidRPr="00EF0C1E" w14:paraId="3359E8F6"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44A7212" w14:textId="77777777" w:rsidR="00DB4CC6" w:rsidRPr="00EF0C1E" w:rsidRDefault="00DB4CC6" w:rsidP="00DB4CC6">
            <w:pPr>
              <w:pStyle w:val="NormalWeb"/>
              <w:spacing w:before="0" w:beforeAutospacing="0" w:after="0" w:afterAutospacing="0" w:line="180" w:lineRule="atLeast"/>
              <w:rPr>
                <w:bCs/>
              </w:rPr>
            </w:pPr>
            <w:r w:rsidRPr="00EF0C1E">
              <w:rPr>
                <w:bCs/>
              </w:rPr>
              <w:t>External review requests</w:t>
            </w:r>
          </w:p>
          <w:p w14:paraId="17070285" w14:textId="77777777" w:rsidR="00DB4CC6" w:rsidRPr="00EF0C1E" w:rsidRDefault="00DB4CC6" w:rsidP="00DB4CC6">
            <w:pPr>
              <w:pStyle w:val="NormalWeb"/>
              <w:spacing w:before="0" w:beforeAutospacing="0" w:after="0" w:afterAutospacing="0" w:line="180" w:lineRule="atLeast"/>
              <w:rPr>
                <w:bCs/>
              </w:rPr>
            </w:pPr>
          </w:p>
          <w:p w14:paraId="02F863F7" w14:textId="77777777" w:rsidR="00DB4CC6" w:rsidRPr="00EF0C1E" w:rsidRDefault="00DB4CC6" w:rsidP="00DB4CC6">
            <w:pPr>
              <w:pStyle w:val="NormalWeb"/>
              <w:spacing w:before="0" w:beforeAutospacing="0" w:after="0" w:afterAutospacing="0" w:line="180" w:lineRule="atLeast"/>
              <w:rPr>
                <w:bCs/>
              </w:rPr>
            </w:pPr>
          </w:p>
          <w:p w14:paraId="0E1F9E53" w14:textId="77777777" w:rsidR="00DB4CC6" w:rsidRPr="00EF0C1E" w:rsidRDefault="00DB4CC6" w:rsidP="00DB4CC6">
            <w:pPr>
              <w:pStyle w:val="NormalWeb"/>
              <w:spacing w:before="0" w:beforeAutospacing="0" w:after="0" w:afterAutospacing="0" w:line="180" w:lineRule="atLeast"/>
              <w:rPr>
                <w:bCs/>
              </w:rPr>
            </w:pPr>
          </w:p>
          <w:p w14:paraId="6E099458" w14:textId="77777777" w:rsidR="00DB4CC6" w:rsidRPr="00EF0C1E" w:rsidRDefault="00DB4CC6" w:rsidP="00DB4CC6">
            <w:pPr>
              <w:pStyle w:val="NormalWeb"/>
              <w:spacing w:before="0" w:beforeAutospacing="0" w:after="0" w:afterAutospacing="0" w:line="180" w:lineRule="atLeast"/>
              <w:rPr>
                <w:bCs/>
              </w:rPr>
            </w:pPr>
          </w:p>
          <w:p w14:paraId="008CDBAC" w14:textId="77777777" w:rsidR="00DB4CC6" w:rsidRPr="00EF0C1E" w:rsidRDefault="00DB4CC6" w:rsidP="00DB4CC6">
            <w:pPr>
              <w:pStyle w:val="NormalWeb"/>
              <w:spacing w:before="0" w:beforeAutospacing="0" w:after="0" w:afterAutospacing="0" w:line="180" w:lineRule="atLeast"/>
              <w:rPr>
                <w:bCs/>
              </w:rPr>
            </w:pPr>
          </w:p>
          <w:p w14:paraId="36D417F2" w14:textId="77777777" w:rsidR="00DB4CC6" w:rsidRDefault="00DB4CC6" w:rsidP="00DB4CC6">
            <w:pPr>
              <w:pStyle w:val="NormalWeb"/>
              <w:spacing w:before="0" w:beforeAutospacing="0" w:after="0" w:afterAutospacing="0" w:line="180" w:lineRule="atLeast"/>
              <w:rPr>
                <w:bCs/>
              </w:rPr>
            </w:pPr>
          </w:p>
          <w:p w14:paraId="01A77D2E" w14:textId="77777777" w:rsidR="00DB4CC6" w:rsidRPr="00EF0C1E" w:rsidRDefault="00DB4CC6" w:rsidP="00DB4CC6">
            <w:pPr>
              <w:shd w:val="clear" w:color="auto" w:fill="FFFFFF"/>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179F99F" w14:textId="77777777" w:rsidR="00DB4CC6" w:rsidRPr="00EF0C1E" w:rsidRDefault="00453082" w:rsidP="00DB4CC6">
            <w:pPr>
              <w:pStyle w:val="NormalWeb"/>
              <w:spacing w:before="0" w:beforeAutospacing="0" w:after="0" w:afterAutospacing="0" w:line="180" w:lineRule="atLeast"/>
              <w:jc w:val="center"/>
              <w:rPr>
                <w:rStyle w:val="Hyperlink"/>
              </w:rPr>
            </w:pPr>
            <w:hyperlink r:id="rId85" w:history="1">
              <w:r w:rsidR="00DB4CC6" w:rsidRPr="00EF0C1E">
                <w:rPr>
                  <w:rStyle w:val="Hyperlink"/>
                </w:rPr>
                <w:t>24-A M.R.S.A. §4312</w:t>
              </w:r>
            </w:hyperlink>
          </w:p>
          <w:p w14:paraId="0F6A0D2D" w14:textId="77777777" w:rsidR="00DB4CC6" w:rsidRPr="00EF0C1E" w:rsidRDefault="00DB4CC6" w:rsidP="00DB4CC6">
            <w:pPr>
              <w:pStyle w:val="NormalWeb"/>
              <w:spacing w:before="0" w:beforeAutospacing="0" w:after="0" w:afterAutospacing="0" w:line="180" w:lineRule="atLeast"/>
              <w:jc w:val="center"/>
              <w:rPr>
                <w:rStyle w:val="Hyperlink"/>
              </w:rPr>
            </w:pPr>
          </w:p>
          <w:p w14:paraId="7288301A" w14:textId="77777777" w:rsidR="00DB4CC6" w:rsidRPr="00EF0C1E" w:rsidRDefault="00453082" w:rsidP="00DB4CC6">
            <w:pPr>
              <w:pStyle w:val="NormalWeb"/>
              <w:spacing w:before="0" w:beforeAutospacing="0" w:after="0" w:afterAutospacing="0" w:line="180" w:lineRule="atLeast"/>
              <w:jc w:val="center"/>
              <w:rPr>
                <w:color w:val="0000FF"/>
              </w:rPr>
            </w:pPr>
            <w:hyperlink r:id="rId86" w:history="1">
              <w:r w:rsidR="00DB4CC6" w:rsidRPr="00EF0C1E">
                <w:rPr>
                  <w:rStyle w:val="Hyperlink"/>
                </w:rPr>
                <w:t>Rule 850</w:t>
              </w:r>
            </w:hyperlink>
          </w:p>
          <w:p w14:paraId="6DAA5934" w14:textId="77777777" w:rsidR="00DB4CC6" w:rsidRPr="00EF0C1E" w:rsidRDefault="00DB4CC6" w:rsidP="00DB4CC6">
            <w:pPr>
              <w:pStyle w:val="NormalWeb"/>
              <w:spacing w:before="0" w:beforeAutospacing="0" w:after="0" w:afterAutospacing="0" w:line="180" w:lineRule="atLeast"/>
              <w:jc w:val="center"/>
              <w:rPr>
                <w:color w:val="0000FF"/>
              </w:rPr>
            </w:pPr>
          </w:p>
          <w:p w14:paraId="3B2D1CF2" w14:textId="77777777" w:rsidR="00DB4CC6" w:rsidRPr="00EF0C1E" w:rsidRDefault="00DB4CC6" w:rsidP="00DB4CC6">
            <w:pPr>
              <w:pStyle w:val="NormalWeb"/>
              <w:spacing w:before="0" w:beforeAutospacing="0" w:after="0" w:afterAutospacing="0" w:line="180" w:lineRule="atLeast"/>
              <w:jc w:val="center"/>
              <w:rPr>
                <w:color w:val="0000FF"/>
              </w:rPr>
            </w:pPr>
          </w:p>
          <w:p w14:paraId="4CBC4FE6" w14:textId="77777777" w:rsidR="00DB4CC6" w:rsidRDefault="00DB4CC6" w:rsidP="00DB4CC6">
            <w:pPr>
              <w:pStyle w:val="NormalWeb"/>
              <w:spacing w:before="0" w:beforeAutospacing="0" w:after="0" w:afterAutospacing="0" w:line="180" w:lineRule="atLeast"/>
              <w:jc w:val="center"/>
              <w:rPr>
                <w:color w:val="0000FF"/>
              </w:rPr>
            </w:pPr>
          </w:p>
          <w:p w14:paraId="6F51F82E" w14:textId="77777777" w:rsidR="00DB4CC6" w:rsidRDefault="00DB4CC6" w:rsidP="00DB4CC6">
            <w:pPr>
              <w:pStyle w:val="NormalWeb"/>
              <w:spacing w:before="0" w:beforeAutospacing="0" w:after="0" w:afterAutospacing="0" w:line="180" w:lineRule="atLeast"/>
              <w:jc w:val="center"/>
              <w:rPr>
                <w:color w:val="0000FF"/>
              </w:rPr>
            </w:pPr>
          </w:p>
          <w:p w14:paraId="36AADD72" w14:textId="77777777" w:rsidR="00DB4CC6" w:rsidRPr="00EF0C1E" w:rsidRDefault="00DB4CC6" w:rsidP="00DB4CC6">
            <w:pPr>
              <w:pStyle w:val="NormalWeb"/>
              <w:spacing w:before="0" w:beforeAutospacing="0" w:after="0" w:afterAutospacing="0" w:line="180" w:lineRule="atLeast"/>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3FE2512" w14:textId="77777777" w:rsidR="00DB4CC6" w:rsidRPr="00EF0C1E" w:rsidRDefault="00DB4CC6" w:rsidP="00DB4CC6">
            <w:pPr>
              <w:pStyle w:val="NormalWeb"/>
              <w:spacing w:before="0" w:beforeAutospacing="0" w:after="0" w:afterAutospacing="0" w:line="180" w:lineRule="atLeast"/>
            </w:pPr>
            <w:r w:rsidRPr="00EF0C1E">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7E10864" w14:textId="77777777" w:rsidR="00DB4CC6" w:rsidRPr="00EF0C1E" w:rsidRDefault="00DB4CC6" w:rsidP="00DB4CC6">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0BD0E6" w14:textId="77777777" w:rsidR="00DB4CC6" w:rsidRPr="00EF0C1E" w:rsidRDefault="00DB4CC6" w:rsidP="00DB4CC6">
            <w:pPr>
              <w:rPr>
                <w:snapToGrid w:val="0"/>
                <w:color w:val="000000"/>
              </w:rPr>
            </w:pPr>
          </w:p>
        </w:tc>
      </w:tr>
      <w:tr w:rsidR="00DB4CC6" w:rsidRPr="00EF0C1E" w14:paraId="08EF6D61" w14:textId="77777777" w:rsidTr="009847EE">
        <w:trPr>
          <w:trHeight w:val="178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B4B044E" w14:textId="77777777" w:rsidR="00DB4CC6" w:rsidRPr="00EF0C1E" w:rsidRDefault="00DB4CC6" w:rsidP="00DB4CC6">
            <w:pPr>
              <w:pStyle w:val="NormalWeb"/>
              <w:spacing w:before="0" w:beforeAutospacing="0" w:after="0" w:afterAutospacing="0"/>
            </w:pPr>
            <w:r w:rsidRPr="00EF0C1E">
              <w:t>Grievance and appeals procedures</w:t>
            </w:r>
          </w:p>
          <w:p w14:paraId="27F0DD22" w14:textId="77777777" w:rsidR="00DB4CC6" w:rsidRPr="00EF0C1E" w:rsidRDefault="00DB4CC6" w:rsidP="00DB4CC6">
            <w:pPr>
              <w:pStyle w:val="NormalWeb"/>
              <w:spacing w:before="0" w:beforeAutospacing="0" w:after="0" w:afterAutospacing="0"/>
            </w:pPr>
          </w:p>
          <w:p w14:paraId="5E602F0D" w14:textId="77777777" w:rsidR="00DB4CC6" w:rsidRPr="00EF0C1E" w:rsidRDefault="00DB4CC6" w:rsidP="00DB4CC6">
            <w:pPr>
              <w:pStyle w:val="NormalWeb"/>
              <w:spacing w:before="0" w:beforeAutospacing="0" w:after="0" w:afterAutospacing="0"/>
            </w:pPr>
          </w:p>
          <w:p w14:paraId="2AF9ED6D" w14:textId="77777777" w:rsidR="00DB4CC6" w:rsidRPr="00EF0C1E" w:rsidRDefault="00DB4CC6" w:rsidP="00DB4CC6">
            <w:pPr>
              <w:pStyle w:val="NormalWeb"/>
              <w:spacing w:before="0" w:beforeAutospacing="0" w:after="0" w:afterAutospacing="0"/>
            </w:pPr>
          </w:p>
          <w:p w14:paraId="5116310F" w14:textId="77777777" w:rsidR="00DB4CC6" w:rsidRDefault="00DB4CC6" w:rsidP="00DB4CC6">
            <w:pPr>
              <w:pStyle w:val="NormalWeb"/>
              <w:spacing w:before="0" w:beforeAutospacing="0" w:after="0" w:afterAutospacing="0"/>
            </w:pPr>
          </w:p>
          <w:p w14:paraId="5B64EAB5" w14:textId="77777777" w:rsidR="00DB4CC6" w:rsidRPr="00EF0C1E" w:rsidRDefault="00DB4CC6" w:rsidP="00DB4CC6">
            <w:pPr>
              <w:pStyle w:val="NormalWeb"/>
              <w:spacing w:before="0" w:beforeAutospacing="0" w:after="0" w:afterAutospacing="0"/>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98D0EED" w14:textId="77777777" w:rsidR="00DB4CC6" w:rsidRPr="00EF0C1E" w:rsidRDefault="00453082" w:rsidP="00DB4CC6">
            <w:pPr>
              <w:pStyle w:val="NormalWeb"/>
              <w:spacing w:before="0" w:beforeAutospacing="0" w:after="0" w:afterAutospacing="0"/>
              <w:jc w:val="center"/>
              <w:rPr>
                <w:color w:val="0000FF"/>
              </w:rPr>
            </w:pPr>
            <w:hyperlink r:id="rId87" w:history="1">
              <w:r w:rsidR="00DB4CC6">
                <w:rPr>
                  <w:rStyle w:val="Hyperlink"/>
                </w:rPr>
                <w:t>24-A M.R.S.A. §4303</w:t>
              </w:r>
              <w:r w:rsidR="00DB4CC6" w:rsidRPr="00EF0C1E">
                <w:rPr>
                  <w:rStyle w:val="Hyperlink"/>
                </w:rPr>
                <w:t>(4)</w:t>
              </w:r>
            </w:hyperlink>
          </w:p>
          <w:p w14:paraId="43826686" w14:textId="77777777" w:rsidR="00DB4CC6" w:rsidRPr="00EF0C1E" w:rsidRDefault="00DB4CC6" w:rsidP="00DB4CC6">
            <w:pPr>
              <w:pStyle w:val="NormalWeb"/>
              <w:spacing w:before="0" w:beforeAutospacing="0" w:after="0" w:afterAutospacing="0"/>
              <w:jc w:val="center"/>
              <w:rPr>
                <w:color w:val="0000FF"/>
              </w:rPr>
            </w:pPr>
          </w:p>
          <w:p w14:paraId="7CA40701" w14:textId="77777777" w:rsidR="00DB4CC6" w:rsidRPr="00EF0C1E" w:rsidRDefault="00DB4CC6" w:rsidP="00DB4CC6">
            <w:pPr>
              <w:pStyle w:val="NormalWeb"/>
              <w:spacing w:before="0" w:beforeAutospacing="0" w:after="0" w:afterAutospacing="0"/>
              <w:jc w:val="center"/>
              <w:rPr>
                <w:rStyle w:val="Hyperlink"/>
              </w:rPr>
            </w:pPr>
            <w:r w:rsidRPr="00EF0C1E">
              <w:rPr>
                <w:color w:val="0000FF"/>
              </w:rPr>
              <w:t xml:space="preserve"> </w:t>
            </w:r>
            <w:hyperlink r:id="rId88" w:history="1">
              <w:r w:rsidRPr="00EF0C1E">
                <w:rPr>
                  <w:rStyle w:val="Hyperlink"/>
                </w:rPr>
                <w:t>Rule 850</w:t>
              </w:r>
              <w:r w:rsidRPr="00EF0C1E">
                <w:rPr>
                  <w:rStyle w:val="Hyperlink"/>
                </w:rPr>
                <w:br/>
                <w:t>Sec. 8 &amp; 9</w:t>
              </w:r>
            </w:hyperlink>
          </w:p>
          <w:p w14:paraId="3BADB9E2" w14:textId="77777777" w:rsidR="00DB4CC6" w:rsidRDefault="00DB4CC6" w:rsidP="00DB4CC6">
            <w:pPr>
              <w:pStyle w:val="NormalWeb"/>
              <w:spacing w:before="0" w:beforeAutospacing="0" w:after="0" w:afterAutospacing="0"/>
              <w:rPr>
                <w:color w:val="0000FF"/>
                <w:u w:val="single"/>
              </w:rPr>
            </w:pPr>
          </w:p>
          <w:p w14:paraId="12C0EB25" w14:textId="77777777" w:rsidR="00DB4CC6" w:rsidRPr="00EF0C1E" w:rsidRDefault="00DB4CC6" w:rsidP="00DB4CC6">
            <w:pPr>
              <w:pStyle w:val="NormalWeb"/>
              <w:spacing w:before="0" w:beforeAutospacing="0" w:after="0" w:afterAutospacing="0"/>
              <w:rPr>
                <w:color w:val="0000FF"/>
                <w:u w:val="single"/>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E09AE54" w14:textId="77777777" w:rsidR="00DB4CC6" w:rsidRPr="00EF0C1E" w:rsidRDefault="00DB4CC6" w:rsidP="00DB4CC6">
            <w:pPr>
              <w:pStyle w:val="NormalWeb"/>
              <w:shd w:val="clear" w:color="auto" w:fill="FFFFFF"/>
              <w:spacing w:line="150" w:lineRule="atLeast"/>
            </w:pPr>
            <w:r w:rsidRPr="001705DD">
              <w:rPr>
                <w:color w:val="000000"/>
              </w:rPr>
              <w:t>The policy must contain the procedure to follow if an insured wishes to file a grievance regarding policy provisions or denial o</w:t>
            </w:r>
            <w:r>
              <w:rPr>
                <w:color w:val="000000"/>
              </w:rPr>
              <w:t xml:space="preserve">f benefits. </w:t>
            </w:r>
            <w:r>
              <w:t>Specifically describe</w:t>
            </w:r>
            <w:r w:rsidRPr="00EF0C1E">
              <w:t xml:space="preserve"> grievance &amp; appeal procedures required in the contract, as well as the required available external review procedures.</w:t>
            </w:r>
          </w:p>
          <w:p w14:paraId="247195B9" w14:textId="77777777" w:rsidR="00DB4CC6" w:rsidRPr="006215EF" w:rsidRDefault="00DB4CC6" w:rsidP="00DB4CC6">
            <w:pPr>
              <w:pStyle w:val="ListParagraph"/>
              <w:shd w:val="clear" w:color="auto" w:fill="FFFFFF"/>
              <w:spacing w:after="0" w:line="240" w:lineRule="auto"/>
              <w:ind w:left="270" w:hanging="270"/>
              <w:rPr>
                <w:rFonts w:ascii="Times New Roman" w:hAnsi="Times New Roman"/>
                <w:b/>
                <w:color w:val="000000"/>
                <w:sz w:val="24"/>
                <w:szCs w:val="24"/>
              </w:rPr>
            </w:pPr>
            <w:r w:rsidRPr="006215EF">
              <w:rPr>
                <w:rFonts w:ascii="Times New Roman" w:hAnsi="Times New Roman"/>
                <w:b/>
                <w:color w:val="000000"/>
                <w:sz w:val="24"/>
                <w:szCs w:val="24"/>
              </w:rPr>
              <w:t>All policies must contain all grievance and appeal procedures as</w:t>
            </w:r>
          </w:p>
          <w:p w14:paraId="34899F71" w14:textId="77777777" w:rsidR="00DB4CC6" w:rsidRDefault="00DB4CC6" w:rsidP="00DB4CC6">
            <w:pPr>
              <w:pStyle w:val="ListParagraph"/>
              <w:shd w:val="clear" w:color="auto" w:fill="FFFFFF"/>
              <w:spacing w:after="0" w:line="240" w:lineRule="auto"/>
              <w:ind w:left="270" w:hanging="270"/>
              <w:rPr>
                <w:rFonts w:ascii="Times New Roman" w:hAnsi="Times New Roman"/>
                <w:color w:val="000000"/>
                <w:sz w:val="24"/>
                <w:szCs w:val="24"/>
              </w:rPr>
            </w:pPr>
            <w:r w:rsidRPr="006215EF">
              <w:rPr>
                <w:rFonts w:ascii="Times New Roman" w:hAnsi="Times New Roman"/>
                <w:b/>
                <w:color w:val="000000"/>
                <w:sz w:val="24"/>
                <w:szCs w:val="24"/>
              </w:rPr>
              <w:t>referenced in Rule 850:</w:t>
            </w:r>
          </w:p>
          <w:p w14:paraId="1EB68599" w14:textId="77777777" w:rsidR="00DB4CC6" w:rsidRPr="00B16AD3" w:rsidRDefault="00DB4CC6" w:rsidP="00DB4CC6">
            <w:pPr>
              <w:pStyle w:val="ListParagraph"/>
              <w:shd w:val="clear" w:color="auto" w:fill="FFFFFF"/>
              <w:spacing w:after="0" w:line="240" w:lineRule="auto"/>
              <w:ind w:left="0"/>
              <w:rPr>
                <w:rFonts w:ascii="Times New Roman" w:hAnsi="Times New Roman"/>
                <w:color w:val="000000"/>
                <w:sz w:val="24"/>
                <w:szCs w:val="24"/>
              </w:rPr>
            </w:pPr>
          </w:p>
          <w:p w14:paraId="5B30065D" w14:textId="77777777" w:rsidR="00DB4CC6" w:rsidRPr="00AA04EA" w:rsidRDefault="00DB4CC6" w:rsidP="00DB4CC6">
            <w:pPr>
              <w:shd w:val="clear" w:color="auto" w:fill="FFFFFF"/>
              <w:rPr>
                <w:b/>
                <w:u w:val="single"/>
              </w:rPr>
            </w:pPr>
            <w:r w:rsidRPr="00AA04EA">
              <w:rPr>
                <w:b/>
                <w:u w:val="single"/>
              </w:rPr>
              <w:t>First Level Appeals of Adverse Health Care Treatment Decisions:</w:t>
            </w:r>
          </w:p>
          <w:p w14:paraId="5C70F813" w14:textId="77777777" w:rsidR="00DB4CC6" w:rsidRPr="00AA04EA" w:rsidRDefault="00DB4CC6" w:rsidP="00DB4CC6">
            <w:pPr>
              <w:shd w:val="clear" w:color="auto" w:fill="FFFFFF"/>
              <w:rPr>
                <w:b/>
                <w:u w:val="single"/>
              </w:rPr>
            </w:pPr>
          </w:p>
          <w:p w14:paraId="74E9C605" w14:textId="77777777" w:rsidR="00DB4CC6" w:rsidRPr="00AA04EA" w:rsidRDefault="00DB4CC6" w:rsidP="00DB4CC6">
            <w:pPr>
              <w:numPr>
                <w:ilvl w:val="0"/>
                <w:numId w:val="43"/>
              </w:numPr>
              <w:shd w:val="clear" w:color="auto" w:fill="FFFFFF"/>
            </w:pPr>
            <w:r w:rsidRPr="00AA04EA">
              <w:lastRenderedPageBreak/>
              <w:t>Carrier must allow the covered person to review the claim file and to present evidence and testimony as part of the internal appeals process.</w:t>
            </w:r>
          </w:p>
          <w:p w14:paraId="475E94D8" w14:textId="77777777" w:rsidR="00DB4CC6" w:rsidRPr="00AA04EA" w:rsidRDefault="00DB4CC6" w:rsidP="00DB4CC6">
            <w:pPr>
              <w:numPr>
                <w:ilvl w:val="0"/>
                <w:numId w:val="43"/>
              </w:numPr>
              <w:shd w:val="clear" w:color="auto" w:fill="FFFFFF"/>
            </w:pPr>
            <w:r w:rsidRPr="00AA04EA">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1280F305" w14:textId="77777777" w:rsidR="00DB4CC6" w:rsidRPr="00AA04EA" w:rsidRDefault="00DB4CC6" w:rsidP="00DB4CC6">
            <w:pPr>
              <w:numPr>
                <w:ilvl w:val="0"/>
                <w:numId w:val="43"/>
              </w:numPr>
              <w:shd w:val="clear" w:color="auto" w:fill="FFFFFF"/>
            </w:pPr>
            <w:r w:rsidRPr="00AA04EA">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77F7C468" w14:textId="77777777" w:rsidR="00DB4CC6" w:rsidRPr="00AA04EA" w:rsidRDefault="00DB4CC6" w:rsidP="00DB4CC6">
            <w:pPr>
              <w:numPr>
                <w:ilvl w:val="0"/>
                <w:numId w:val="43"/>
              </w:numPr>
              <w:shd w:val="clear" w:color="auto" w:fill="FFFFFF"/>
            </w:pPr>
            <w:r w:rsidRPr="00AA04EA">
              <w:t>The carrier must provide the covered person the name, address, and telephone number of a person designated to coordinate the appeal on behalf of the health carrier.</w:t>
            </w:r>
          </w:p>
          <w:p w14:paraId="7736AF75" w14:textId="77777777" w:rsidR="00DB4CC6" w:rsidRPr="00AA04EA" w:rsidRDefault="00DB4CC6" w:rsidP="00DB4CC6">
            <w:pPr>
              <w:numPr>
                <w:ilvl w:val="0"/>
                <w:numId w:val="43"/>
              </w:numPr>
              <w:shd w:val="clear" w:color="auto" w:fill="FFFFFF"/>
            </w:pPr>
            <w:r w:rsidRPr="00AA04EA">
              <w:t>The carrier must make the rights in this subparagraph known to the covered person within 3 working days after receiving an appeal.</w:t>
            </w:r>
          </w:p>
          <w:p w14:paraId="07F60814" w14:textId="77777777" w:rsidR="00DB4CC6" w:rsidRPr="00AA04EA" w:rsidRDefault="00DB4CC6" w:rsidP="00DB4CC6">
            <w:pPr>
              <w:numPr>
                <w:ilvl w:val="0"/>
                <w:numId w:val="43"/>
              </w:numPr>
              <w:shd w:val="clear" w:color="auto" w:fill="FFFFFF"/>
            </w:pPr>
            <w:r w:rsidRPr="00AA04EA">
              <w:t xml:space="preserve">Appeals shall be evaluated by an appropriate clinical peer or peers. </w:t>
            </w:r>
          </w:p>
          <w:p w14:paraId="04A0A263" w14:textId="77777777" w:rsidR="00DB4CC6" w:rsidRPr="00AA04EA" w:rsidRDefault="00DB4CC6" w:rsidP="00DB4CC6">
            <w:pPr>
              <w:numPr>
                <w:ilvl w:val="0"/>
                <w:numId w:val="44"/>
              </w:numPr>
              <w:shd w:val="clear" w:color="auto" w:fill="FFFFFF"/>
            </w:pPr>
            <w:r w:rsidRPr="00AA04EA">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21826F82" w14:textId="77777777" w:rsidR="00DB4CC6" w:rsidRPr="00AA04EA" w:rsidRDefault="00DB4CC6" w:rsidP="00DB4CC6">
            <w:pPr>
              <w:numPr>
                <w:ilvl w:val="0"/>
                <w:numId w:val="44"/>
              </w:numPr>
              <w:shd w:val="clear" w:color="auto" w:fill="FFFFFF"/>
            </w:pPr>
            <w:r w:rsidRPr="00AA04EA">
              <w:t>The clinical peer may not be a subordinate of a clinical peer involved in the prior decision.</w:t>
            </w:r>
          </w:p>
          <w:p w14:paraId="23FC82E7" w14:textId="77777777" w:rsidR="00DB4CC6" w:rsidRPr="00AA04EA" w:rsidRDefault="00DB4CC6" w:rsidP="00DB4CC6">
            <w:pPr>
              <w:shd w:val="clear" w:color="auto" w:fill="FFFFFF"/>
            </w:pPr>
          </w:p>
          <w:p w14:paraId="2936A5FF" w14:textId="77777777" w:rsidR="00DB4CC6" w:rsidRPr="00AA04EA" w:rsidRDefault="00DB4CC6" w:rsidP="00DB4CC6">
            <w:pPr>
              <w:shd w:val="clear" w:color="auto" w:fill="FFFFFF"/>
            </w:pPr>
            <w:r w:rsidRPr="00AA04EA">
              <w:rPr>
                <w:b/>
              </w:rPr>
              <w:t>Standard appeals</w:t>
            </w:r>
            <w:r w:rsidRPr="00AA04EA">
              <w:t>:</w:t>
            </w:r>
          </w:p>
          <w:p w14:paraId="308AE574" w14:textId="77777777" w:rsidR="00DB4CC6" w:rsidRPr="00AA04EA" w:rsidRDefault="00DB4CC6" w:rsidP="00DB4CC6">
            <w:pPr>
              <w:shd w:val="clear" w:color="auto" w:fill="FFFFFF"/>
            </w:pPr>
          </w:p>
          <w:p w14:paraId="5B91675C" w14:textId="77777777" w:rsidR="00DB4CC6" w:rsidRPr="00AA04EA" w:rsidRDefault="00DB4CC6" w:rsidP="00DB4CC6">
            <w:pPr>
              <w:numPr>
                <w:ilvl w:val="0"/>
                <w:numId w:val="34"/>
              </w:numPr>
              <w:shd w:val="clear" w:color="auto" w:fill="FFFFFF"/>
            </w:pPr>
            <w:r w:rsidRPr="00AA04EA">
              <w:t>Shall notify in writing both the covered person and the attending or ordering provider of the decision within 30 days following the request for an appeal.</w:t>
            </w:r>
          </w:p>
          <w:p w14:paraId="7437148D" w14:textId="77777777" w:rsidR="00DB4CC6" w:rsidRPr="00AA04EA" w:rsidRDefault="00DB4CC6" w:rsidP="00DB4CC6">
            <w:pPr>
              <w:numPr>
                <w:ilvl w:val="0"/>
                <w:numId w:val="34"/>
              </w:numPr>
              <w:shd w:val="clear" w:color="auto" w:fill="FFFFFF"/>
            </w:pPr>
            <w:r w:rsidRPr="00AA04EA">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001C6727" w14:textId="77777777" w:rsidR="00DB4CC6" w:rsidRPr="00AA04EA" w:rsidRDefault="00DB4CC6" w:rsidP="00DB4CC6">
            <w:pPr>
              <w:numPr>
                <w:ilvl w:val="1"/>
                <w:numId w:val="34"/>
              </w:numPr>
              <w:shd w:val="clear" w:color="auto" w:fill="FFFFFF"/>
            </w:pPr>
            <w:r w:rsidRPr="00AA04EA">
              <w:lastRenderedPageBreak/>
              <w:t>Shall provide written notice of the delay to the covered person and the attending or ordering provider.</w:t>
            </w:r>
          </w:p>
          <w:p w14:paraId="5CADF572" w14:textId="77777777" w:rsidR="00DB4CC6" w:rsidRPr="00AA04EA" w:rsidRDefault="00DB4CC6" w:rsidP="00DB4CC6">
            <w:pPr>
              <w:numPr>
                <w:ilvl w:val="1"/>
                <w:numId w:val="34"/>
              </w:numPr>
              <w:shd w:val="clear" w:color="auto" w:fill="FFFFFF"/>
            </w:pPr>
            <w:r w:rsidRPr="00AA04EA">
              <w:t>The notice shall explain the reasons for the delay. In such instances, decisions must be issued within 30 days after the carrier’s or designee’s receipt of all necessary information.</w:t>
            </w:r>
          </w:p>
          <w:p w14:paraId="18ADEBB0" w14:textId="77777777" w:rsidR="00DB4CC6" w:rsidRDefault="00DB4CC6" w:rsidP="00DB4CC6">
            <w:pPr>
              <w:shd w:val="clear" w:color="auto" w:fill="FFFFFF"/>
              <w:rPr>
                <w:b/>
              </w:rPr>
            </w:pPr>
          </w:p>
          <w:p w14:paraId="6337758F" w14:textId="77777777" w:rsidR="00DB4CC6" w:rsidRPr="00AA04EA" w:rsidRDefault="00DB4CC6" w:rsidP="00DB4CC6">
            <w:pPr>
              <w:shd w:val="clear" w:color="auto" w:fill="FFFFFF"/>
              <w:rPr>
                <w:b/>
              </w:rPr>
            </w:pPr>
            <w:r w:rsidRPr="00AA04EA">
              <w:rPr>
                <w:b/>
              </w:rPr>
              <w:t>Expedited Appeals:</w:t>
            </w:r>
          </w:p>
          <w:p w14:paraId="61A5D8BF" w14:textId="77777777" w:rsidR="00DB4CC6" w:rsidRPr="00AA04EA" w:rsidRDefault="00DB4CC6" w:rsidP="00DB4CC6">
            <w:pPr>
              <w:shd w:val="clear" w:color="auto" w:fill="FFFFFF"/>
            </w:pPr>
          </w:p>
          <w:p w14:paraId="32790382" w14:textId="77777777" w:rsidR="00DB4CC6" w:rsidRPr="00AA04EA" w:rsidRDefault="00DB4CC6" w:rsidP="00DB4CC6">
            <w:pPr>
              <w:numPr>
                <w:ilvl w:val="0"/>
                <w:numId w:val="33"/>
              </w:numPr>
              <w:shd w:val="clear" w:color="auto" w:fill="FFFFFF"/>
            </w:pPr>
            <w:r w:rsidRPr="00AA04EA">
              <w:t>Expedited appeals shall be evaluated by an appropriate clinical peer or peers.</w:t>
            </w:r>
          </w:p>
          <w:p w14:paraId="6788702F" w14:textId="77777777" w:rsidR="00DB4CC6" w:rsidRPr="00AA04EA" w:rsidRDefault="00DB4CC6" w:rsidP="00DB4CC6">
            <w:pPr>
              <w:numPr>
                <w:ilvl w:val="0"/>
                <w:numId w:val="35"/>
              </w:numPr>
              <w:shd w:val="clear" w:color="auto" w:fill="FFFFFF"/>
            </w:pPr>
            <w:r w:rsidRPr="00AA04EA">
              <w:t>The clinical peer/s shall not have been involved in the initial adverse health care treatment decision.</w:t>
            </w:r>
          </w:p>
          <w:p w14:paraId="7844B2BB" w14:textId="77777777" w:rsidR="00DB4CC6" w:rsidRPr="00AA04EA" w:rsidRDefault="00DB4CC6" w:rsidP="00DB4CC6">
            <w:pPr>
              <w:numPr>
                <w:ilvl w:val="0"/>
                <w:numId w:val="35"/>
              </w:numPr>
              <w:shd w:val="clear" w:color="auto" w:fill="FFFFFF"/>
            </w:pPr>
            <w:r w:rsidRPr="00AA04EA">
              <w:t>The clinical peer may not be a subordinate of a clinical peer involved in the prior decision.</w:t>
            </w:r>
          </w:p>
          <w:p w14:paraId="7E89B334" w14:textId="77777777" w:rsidR="00DB4CC6" w:rsidRPr="00AA04EA" w:rsidRDefault="00DB4CC6" w:rsidP="00DB4CC6">
            <w:pPr>
              <w:numPr>
                <w:ilvl w:val="0"/>
                <w:numId w:val="36"/>
              </w:numPr>
              <w:shd w:val="clear" w:color="auto" w:fill="FFFFFF"/>
            </w:pPr>
            <w:r w:rsidRPr="00AA04EA">
              <w:t>Shall provide expedited review to all requests concerning an admission, availability of care, continued stay or health care service for a covered person who has received emergency services but has not been discharged from a facility.</w:t>
            </w:r>
          </w:p>
          <w:p w14:paraId="03ACDB17" w14:textId="77777777" w:rsidR="00DB4CC6" w:rsidRPr="00AA04EA" w:rsidRDefault="00DB4CC6" w:rsidP="00DB4CC6">
            <w:pPr>
              <w:numPr>
                <w:ilvl w:val="0"/>
                <w:numId w:val="36"/>
              </w:numPr>
              <w:shd w:val="clear" w:color="auto" w:fill="FFFFFF"/>
            </w:pPr>
            <w:r w:rsidRPr="00AA04EA">
              <w:t>Shall transmit all necessary information between the carrier or the carrier’s designated URE and the covered person or the provider by telephone, facsimile, electronic means or the most expeditious method available.</w:t>
            </w:r>
          </w:p>
          <w:p w14:paraId="195DA4F3" w14:textId="77777777" w:rsidR="00DB4CC6" w:rsidRPr="00AA04EA" w:rsidRDefault="00DB4CC6" w:rsidP="00DB4CC6">
            <w:pPr>
              <w:numPr>
                <w:ilvl w:val="0"/>
                <w:numId w:val="36"/>
              </w:numPr>
              <w:shd w:val="clear" w:color="auto" w:fill="FFFFFF"/>
            </w:pPr>
            <w:r w:rsidRPr="00AA04EA">
              <w:t>Shall make a decision and notify the covered person and the provider via telephone within 72 hours after the review is initiated.</w:t>
            </w:r>
          </w:p>
          <w:p w14:paraId="388DBC78" w14:textId="77777777" w:rsidR="00DB4CC6" w:rsidRPr="00AA04EA" w:rsidRDefault="00DB4CC6" w:rsidP="00DB4CC6">
            <w:pPr>
              <w:numPr>
                <w:ilvl w:val="0"/>
                <w:numId w:val="36"/>
              </w:numPr>
              <w:shd w:val="clear" w:color="auto" w:fill="FFFFFF"/>
            </w:pPr>
            <w:r w:rsidRPr="00AA04EA">
              <w:t xml:space="preserve">If the initial notification was not in writing, the carrier shall provide written confirmation of its decision concerning an expedited review within 2 working days. </w:t>
            </w:r>
          </w:p>
          <w:p w14:paraId="3084184B" w14:textId="77777777" w:rsidR="00DB4CC6" w:rsidRPr="00AA04EA" w:rsidRDefault="00DB4CC6" w:rsidP="00DB4CC6">
            <w:pPr>
              <w:numPr>
                <w:ilvl w:val="0"/>
                <w:numId w:val="36"/>
              </w:numPr>
              <w:shd w:val="clear" w:color="auto" w:fill="FFFFFF"/>
            </w:pPr>
            <w:r w:rsidRPr="00AA04EA">
              <w:t>An adverse decision shall contain the notice requirements of an adverse health care treatment decision as set forth in Rule 850(G)(1)(c).</w:t>
            </w:r>
          </w:p>
          <w:p w14:paraId="56A4C0C6" w14:textId="77777777" w:rsidR="00DB4CC6" w:rsidRPr="00AA04EA" w:rsidRDefault="00DB4CC6" w:rsidP="00DB4CC6">
            <w:pPr>
              <w:numPr>
                <w:ilvl w:val="0"/>
                <w:numId w:val="36"/>
              </w:numPr>
              <w:shd w:val="clear" w:color="auto" w:fill="FFFFFF"/>
            </w:pPr>
            <w:r w:rsidRPr="00AA04EA">
              <w:t>Expedited reviews are not required for Retrospective Adverse Health Care Treatment Decisions.</w:t>
            </w:r>
          </w:p>
          <w:p w14:paraId="0984495E" w14:textId="77777777" w:rsidR="00DB4CC6" w:rsidRPr="00AA04EA" w:rsidRDefault="00DB4CC6" w:rsidP="00DB4CC6">
            <w:pPr>
              <w:numPr>
                <w:ilvl w:val="0"/>
                <w:numId w:val="36"/>
              </w:numPr>
              <w:shd w:val="clear" w:color="auto" w:fill="FFFFFF"/>
            </w:pPr>
            <w:r w:rsidRPr="00AA04EA">
              <w:t xml:space="preserve">Expedited review of Concurrent Review Determination of emergency services or of an initially authorized admission or course of treatment, the service shall be continued without liability </w:t>
            </w:r>
            <w:r w:rsidRPr="00AA04EA">
              <w:lastRenderedPageBreak/>
              <w:t>to the covered person until the covered person has been notified of the decision.</w:t>
            </w:r>
          </w:p>
          <w:p w14:paraId="32FF6208" w14:textId="77777777" w:rsidR="00DB4CC6" w:rsidRPr="00AA04EA" w:rsidRDefault="00DB4CC6" w:rsidP="00DB4CC6">
            <w:pPr>
              <w:shd w:val="clear" w:color="auto" w:fill="FFFFFF"/>
            </w:pPr>
          </w:p>
          <w:p w14:paraId="0A60A04E" w14:textId="77777777" w:rsidR="00DB4CC6" w:rsidRPr="00AA04EA" w:rsidRDefault="00DB4CC6" w:rsidP="00DB4CC6">
            <w:pPr>
              <w:shd w:val="clear" w:color="auto" w:fill="FFFFFF"/>
              <w:rPr>
                <w:b/>
              </w:rPr>
            </w:pPr>
            <w:r w:rsidRPr="00AA04EA">
              <w:rPr>
                <w:b/>
              </w:rPr>
              <w:t>An Adverse Health Care Treatment Decision Notice shall include:</w:t>
            </w:r>
          </w:p>
          <w:p w14:paraId="37F28A2E" w14:textId="77777777" w:rsidR="00DB4CC6" w:rsidRPr="00AA04EA" w:rsidRDefault="00DB4CC6" w:rsidP="00DB4CC6">
            <w:pPr>
              <w:shd w:val="clear" w:color="auto" w:fill="FFFFFF"/>
              <w:rPr>
                <w:b/>
                <w:u w:val="single"/>
              </w:rPr>
            </w:pPr>
          </w:p>
          <w:p w14:paraId="6EABE93D" w14:textId="77777777" w:rsidR="00DB4CC6" w:rsidRPr="00AA04EA" w:rsidRDefault="00DB4CC6" w:rsidP="00DB4CC6">
            <w:pPr>
              <w:numPr>
                <w:ilvl w:val="0"/>
                <w:numId w:val="18"/>
              </w:numPr>
              <w:shd w:val="clear" w:color="auto" w:fill="FFFFFF"/>
              <w:ind w:left="360"/>
            </w:pPr>
            <w:r w:rsidRPr="00AA04EA">
              <w:t>The principal reason or reasons for the decision;</w:t>
            </w:r>
          </w:p>
          <w:p w14:paraId="541FC3E4" w14:textId="77777777" w:rsidR="00DB4CC6" w:rsidRPr="00AA04EA" w:rsidRDefault="00DB4CC6" w:rsidP="00DB4CC6">
            <w:pPr>
              <w:numPr>
                <w:ilvl w:val="0"/>
                <w:numId w:val="18"/>
              </w:numPr>
              <w:shd w:val="clear" w:color="auto" w:fill="FFFFFF"/>
              <w:ind w:left="360"/>
            </w:pPr>
            <w:r w:rsidRPr="00AA04EA">
              <w:t>Reference to the specific plan provisions on which the decision is based;</w:t>
            </w:r>
          </w:p>
          <w:p w14:paraId="61AAF00C" w14:textId="77777777" w:rsidR="00DB4CC6" w:rsidRPr="00AA04EA" w:rsidRDefault="00DB4CC6" w:rsidP="00DB4CC6">
            <w:pPr>
              <w:numPr>
                <w:ilvl w:val="0"/>
                <w:numId w:val="18"/>
              </w:numPr>
              <w:shd w:val="clear" w:color="auto" w:fill="FFFFFF"/>
              <w:ind w:left="360"/>
            </w:pPr>
            <w:r w:rsidRPr="00AA04EA">
              <w:t>Information sufficient to identify the claim involved (including the date of service, the health care</w:t>
            </w:r>
            <w:r>
              <w:t xml:space="preserve"> </w:t>
            </w:r>
            <w:r w:rsidRPr="00AA04EA">
              <w:t>provider, and the claim amount if applicable), and a statement that the diagnosis code and its</w:t>
            </w:r>
            <w:r>
              <w:t xml:space="preserve"> </w:t>
            </w:r>
            <w:r w:rsidRPr="00AA04EA">
              <w:t>corresponding meaning, and the treatment code and its corresponding meaning, will be provided upon</w:t>
            </w:r>
            <w:r>
              <w:t xml:space="preserve"> </w:t>
            </w:r>
            <w:r w:rsidRPr="00AA04EA">
              <w:t>request;</w:t>
            </w:r>
          </w:p>
          <w:p w14:paraId="75C7DD9D" w14:textId="77777777" w:rsidR="00DB4CC6" w:rsidRPr="00AA04EA" w:rsidRDefault="00DB4CC6" w:rsidP="00DB4CC6">
            <w:pPr>
              <w:numPr>
                <w:ilvl w:val="0"/>
                <w:numId w:val="18"/>
              </w:numPr>
              <w:shd w:val="clear" w:color="auto" w:fill="FFFFFF"/>
              <w:ind w:left="360"/>
            </w:pPr>
            <w:r w:rsidRPr="00AA04EA">
              <w:t>A description of any additional material or information necessary for the covered person to perfect the</w:t>
            </w:r>
          </w:p>
          <w:p w14:paraId="0F8DC766" w14:textId="77777777" w:rsidR="00DB4CC6" w:rsidRPr="00AA04EA" w:rsidRDefault="00DB4CC6" w:rsidP="00DB4CC6">
            <w:pPr>
              <w:numPr>
                <w:ilvl w:val="0"/>
                <w:numId w:val="18"/>
              </w:numPr>
              <w:shd w:val="clear" w:color="auto" w:fill="FFFFFF"/>
              <w:ind w:left="360"/>
            </w:pPr>
            <w:r w:rsidRPr="00AA04EA">
              <w:t>claim and an explanation as to why such material or information is necessary;</w:t>
            </w:r>
          </w:p>
          <w:p w14:paraId="4D27552B" w14:textId="77777777" w:rsidR="00DB4CC6" w:rsidRPr="00AA04EA" w:rsidRDefault="00DB4CC6" w:rsidP="00DB4CC6">
            <w:pPr>
              <w:numPr>
                <w:ilvl w:val="0"/>
                <w:numId w:val="18"/>
              </w:numPr>
              <w:shd w:val="clear" w:color="auto" w:fill="FFFFFF"/>
              <w:ind w:left="360"/>
            </w:pPr>
            <w:r w:rsidRPr="00AA04EA">
              <w:t>The instructions and time limits for initiating an appeal or reconsideration of the decision;</w:t>
            </w:r>
          </w:p>
          <w:p w14:paraId="78FB268A" w14:textId="77777777" w:rsidR="00DB4CC6" w:rsidRPr="00AA04EA" w:rsidRDefault="00DB4CC6" w:rsidP="00DB4CC6">
            <w:pPr>
              <w:numPr>
                <w:ilvl w:val="0"/>
                <w:numId w:val="18"/>
              </w:numPr>
              <w:shd w:val="clear" w:color="auto" w:fill="FFFFFF"/>
              <w:ind w:left="360"/>
            </w:pPr>
            <w:r w:rsidRPr="00AA04EA">
              <w:t>If the adverse health care treatment decision is based on a medical necessity or experimental treatment or similar exclusion or limit, provide either:</w:t>
            </w:r>
          </w:p>
          <w:p w14:paraId="560266C1" w14:textId="77777777" w:rsidR="00DB4CC6" w:rsidRPr="00AA04EA" w:rsidRDefault="00DB4CC6" w:rsidP="00DB4CC6">
            <w:pPr>
              <w:numPr>
                <w:ilvl w:val="0"/>
                <w:numId w:val="16"/>
              </w:numPr>
              <w:shd w:val="clear" w:color="auto" w:fill="FFFFFF"/>
            </w:pPr>
            <w:r w:rsidRPr="00AA04EA">
              <w:t xml:space="preserve">An explanation of the scientific or clinical judgment for the decision, applying the terms of the plan to the claimant’s medical circumstances, </w:t>
            </w:r>
          </w:p>
          <w:p w14:paraId="352CE63C" w14:textId="77777777" w:rsidR="00DB4CC6" w:rsidRPr="00AA04EA" w:rsidRDefault="00DB4CC6" w:rsidP="00DB4CC6">
            <w:pPr>
              <w:numPr>
                <w:ilvl w:val="0"/>
                <w:numId w:val="16"/>
              </w:numPr>
              <w:shd w:val="clear" w:color="auto" w:fill="FFFFFF"/>
            </w:pPr>
            <w:r w:rsidRPr="00AA04EA">
              <w:t>Or a statement that such an explanation will be provided free of charge upon request;</w:t>
            </w:r>
          </w:p>
          <w:p w14:paraId="168969C3" w14:textId="77777777" w:rsidR="00DB4CC6" w:rsidRPr="00AA04EA" w:rsidRDefault="00DB4CC6" w:rsidP="00DB4CC6">
            <w:pPr>
              <w:numPr>
                <w:ilvl w:val="0"/>
                <w:numId w:val="18"/>
              </w:numPr>
              <w:shd w:val="clear" w:color="auto" w:fill="FFFFFF"/>
              <w:ind w:left="360"/>
            </w:pPr>
            <w:r w:rsidRPr="00AA04EA">
              <w:t>What criterion was relied upon in making the adverse health care treatment decision, provide either:</w:t>
            </w:r>
          </w:p>
          <w:p w14:paraId="30AB08C6" w14:textId="77777777" w:rsidR="00DB4CC6" w:rsidRPr="00AA04EA" w:rsidRDefault="00DB4CC6" w:rsidP="00DB4CC6">
            <w:pPr>
              <w:numPr>
                <w:ilvl w:val="0"/>
                <w:numId w:val="17"/>
              </w:numPr>
              <w:shd w:val="clear" w:color="auto" w:fill="FFFFFF"/>
            </w:pPr>
            <w:r w:rsidRPr="00AA04EA">
              <w:t xml:space="preserve">The specific rule, guideline, protocol, or other similar criterion, or </w:t>
            </w:r>
          </w:p>
          <w:p w14:paraId="2C7C70D8" w14:textId="77777777" w:rsidR="00DB4CC6" w:rsidRPr="00AA04EA" w:rsidRDefault="00DB4CC6" w:rsidP="00DB4CC6">
            <w:pPr>
              <w:numPr>
                <w:ilvl w:val="0"/>
                <w:numId w:val="17"/>
              </w:numPr>
              <w:shd w:val="clear" w:color="auto" w:fill="FFFFFF"/>
            </w:pPr>
            <w:r w:rsidRPr="00AA04EA">
              <w:t>A statement referring to the rule, guideline, protocol, or</w:t>
            </w:r>
          </w:p>
          <w:p w14:paraId="3D01CAF0" w14:textId="77777777" w:rsidR="00DB4CC6" w:rsidRPr="00AA04EA" w:rsidRDefault="00DB4CC6" w:rsidP="00DB4CC6">
            <w:pPr>
              <w:numPr>
                <w:ilvl w:val="0"/>
                <w:numId w:val="17"/>
              </w:numPr>
              <w:shd w:val="clear" w:color="auto" w:fill="FFFFFF"/>
            </w:pPr>
            <w:r w:rsidRPr="00AA04EA">
              <w:t>Other similar criterion that was relied upon in making the adverse decision; and</w:t>
            </w:r>
          </w:p>
          <w:p w14:paraId="08D32312" w14:textId="77777777" w:rsidR="00DB4CC6" w:rsidRPr="00AA04EA" w:rsidRDefault="00DB4CC6" w:rsidP="00DB4CC6">
            <w:pPr>
              <w:numPr>
                <w:ilvl w:val="0"/>
                <w:numId w:val="17"/>
              </w:numPr>
              <w:shd w:val="clear" w:color="auto" w:fill="FFFFFF"/>
            </w:pPr>
            <w:r w:rsidRPr="00AA04EA">
              <w:t>Explain that a copy will be provided free of charge to the covered person upon request;</w:t>
            </w:r>
          </w:p>
          <w:p w14:paraId="26F520C3" w14:textId="77777777" w:rsidR="00DB4CC6" w:rsidRPr="00AA04EA" w:rsidRDefault="00DB4CC6" w:rsidP="00DB4CC6">
            <w:pPr>
              <w:numPr>
                <w:ilvl w:val="0"/>
                <w:numId w:val="18"/>
              </w:numPr>
              <w:shd w:val="clear" w:color="auto" w:fill="FFFFFF"/>
              <w:ind w:left="360"/>
            </w:pPr>
            <w:r w:rsidRPr="00AA04EA">
              <w:lastRenderedPageBreak/>
              <w:t>Phone number the covered person may call for information on and assistance with initiating an appeal or reconsideration and/or requesting clinical rationale and review criteria;</w:t>
            </w:r>
          </w:p>
          <w:p w14:paraId="24F6ADA9" w14:textId="77777777" w:rsidR="00DB4CC6" w:rsidRPr="00AA04EA" w:rsidRDefault="00DB4CC6" w:rsidP="00DB4CC6">
            <w:pPr>
              <w:numPr>
                <w:ilvl w:val="0"/>
                <w:numId w:val="18"/>
              </w:numPr>
              <w:shd w:val="clear" w:color="auto" w:fill="FFFFFF"/>
              <w:ind w:left="360"/>
            </w:pPr>
            <w:r w:rsidRPr="00AA04EA">
              <w:t>Description of the expedited review process applicable to claims involving urgent care;</w:t>
            </w:r>
          </w:p>
          <w:p w14:paraId="2670F78D" w14:textId="77777777" w:rsidR="00DB4CC6" w:rsidRPr="00AA04EA" w:rsidRDefault="00DB4CC6" w:rsidP="00DB4CC6">
            <w:pPr>
              <w:numPr>
                <w:ilvl w:val="0"/>
                <w:numId w:val="18"/>
              </w:numPr>
              <w:shd w:val="clear" w:color="auto" w:fill="FFFFFF"/>
              <w:ind w:left="360"/>
            </w:pPr>
            <w:r w:rsidRPr="00AA04EA">
              <w:t>Availability of any applicable office of health insurance consumer assistance or ombudsman</w:t>
            </w:r>
          </w:p>
          <w:p w14:paraId="56D596D1" w14:textId="77777777" w:rsidR="00DB4CC6" w:rsidRPr="00AA04EA" w:rsidRDefault="00DB4CC6" w:rsidP="00DB4CC6">
            <w:pPr>
              <w:numPr>
                <w:ilvl w:val="0"/>
                <w:numId w:val="18"/>
              </w:numPr>
              <w:shd w:val="clear" w:color="auto" w:fill="FFFFFF"/>
              <w:ind w:left="360"/>
            </w:pPr>
            <w:r w:rsidRPr="00AA04EA">
              <w:t>established under the federal Affordable Care Act;</w:t>
            </w:r>
          </w:p>
          <w:p w14:paraId="5B07AB69" w14:textId="77777777" w:rsidR="00DB4CC6" w:rsidRPr="00AA04EA" w:rsidRDefault="00DB4CC6" w:rsidP="00DB4CC6">
            <w:pPr>
              <w:numPr>
                <w:ilvl w:val="0"/>
                <w:numId w:val="18"/>
              </w:numPr>
              <w:shd w:val="clear" w:color="auto" w:fill="FFFFFF"/>
              <w:ind w:left="360"/>
            </w:pPr>
            <w:r w:rsidRPr="00AA04EA">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5047D307" w14:textId="77777777" w:rsidR="00DB4CC6" w:rsidRPr="00AA04EA" w:rsidRDefault="00DB4CC6" w:rsidP="00DB4CC6">
            <w:pPr>
              <w:numPr>
                <w:ilvl w:val="0"/>
                <w:numId w:val="18"/>
              </w:numPr>
              <w:shd w:val="clear" w:color="auto" w:fill="FFFFFF"/>
              <w:ind w:left="360"/>
            </w:pPr>
            <w:r w:rsidRPr="00AA04EA">
              <w:t>Any other information required pursuant to the federal Affordable Care Act.</w:t>
            </w:r>
          </w:p>
          <w:p w14:paraId="6E77A55B" w14:textId="77777777" w:rsidR="00DB4CC6" w:rsidRPr="00AA04EA" w:rsidRDefault="00DB4CC6" w:rsidP="00DB4CC6">
            <w:pPr>
              <w:numPr>
                <w:ilvl w:val="0"/>
                <w:numId w:val="18"/>
              </w:numPr>
              <w:shd w:val="clear" w:color="auto" w:fill="FFFFFF"/>
              <w:ind w:left="360"/>
            </w:pPr>
            <w:r w:rsidRPr="00AA04EA">
              <w:t>The carrier or the carrier’s designated URE shall respond expeditiously to requests for information.</w:t>
            </w:r>
          </w:p>
          <w:p w14:paraId="7F0F90E3" w14:textId="77777777" w:rsidR="00DB4CC6" w:rsidRPr="00AA04EA" w:rsidRDefault="00DB4CC6" w:rsidP="00DB4CC6">
            <w:pPr>
              <w:shd w:val="clear" w:color="auto" w:fill="FFFFFF"/>
            </w:pPr>
          </w:p>
          <w:p w14:paraId="133645FC" w14:textId="77777777" w:rsidR="00DB4CC6" w:rsidRPr="00AA04EA" w:rsidRDefault="00DB4CC6" w:rsidP="00DB4CC6">
            <w:pPr>
              <w:shd w:val="clear" w:color="auto" w:fill="FFFFFF"/>
              <w:rPr>
                <w:b/>
                <w:u w:val="single"/>
              </w:rPr>
            </w:pPr>
            <w:r w:rsidRPr="00AA04EA">
              <w:rPr>
                <w:b/>
                <w:u w:val="single"/>
              </w:rPr>
              <w:t>Second Level Appeals of Adverse Health Care Treatment Decisions:</w:t>
            </w:r>
          </w:p>
          <w:p w14:paraId="24278F38" w14:textId="77777777" w:rsidR="00DB4CC6" w:rsidRPr="00AA04EA" w:rsidRDefault="00DB4CC6" w:rsidP="00DB4CC6">
            <w:pPr>
              <w:shd w:val="clear" w:color="auto" w:fill="FFFFFF"/>
              <w:rPr>
                <w:u w:val="single"/>
              </w:rPr>
            </w:pPr>
          </w:p>
          <w:p w14:paraId="1CAE1370" w14:textId="77777777" w:rsidR="00DB4CC6" w:rsidRPr="00AA04EA" w:rsidRDefault="00DB4CC6" w:rsidP="00DB4CC6">
            <w:pPr>
              <w:numPr>
                <w:ilvl w:val="0"/>
                <w:numId w:val="37"/>
              </w:numPr>
              <w:shd w:val="clear" w:color="auto" w:fill="FFFFFF"/>
            </w:pPr>
            <w:r w:rsidRPr="00AA04EA">
              <w:t xml:space="preserve">Shall provide the opportunity for a second level appeal to covered persons who are dissatisfied with a first level appeal decision. </w:t>
            </w:r>
          </w:p>
          <w:p w14:paraId="5D2C7D16" w14:textId="77777777" w:rsidR="00DB4CC6" w:rsidRPr="00AA04EA" w:rsidRDefault="00DB4CC6" w:rsidP="00DB4CC6">
            <w:pPr>
              <w:numPr>
                <w:ilvl w:val="0"/>
                <w:numId w:val="37"/>
              </w:numPr>
              <w:shd w:val="clear" w:color="auto" w:fill="FFFFFF"/>
            </w:pPr>
            <w:r w:rsidRPr="00AA04EA">
              <w:t>Persons covered under individual health insurance plans must be notified of the right to request an external review without exhausting the carrier’s second level appeal process.</w:t>
            </w:r>
          </w:p>
          <w:p w14:paraId="0EC7A730" w14:textId="77777777" w:rsidR="00DB4CC6" w:rsidRPr="00AA04EA" w:rsidRDefault="00DB4CC6" w:rsidP="00DB4CC6">
            <w:pPr>
              <w:numPr>
                <w:ilvl w:val="0"/>
                <w:numId w:val="10"/>
              </w:numPr>
              <w:shd w:val="clear" w:color="auto" w:fill="FFFFFF"/>
            </w:pPr>
            <w:r w:rsidRPr="00AA04EA">
              <w:t>The same notice may be given to persons covered under group plans if the carrier permits them to bypass the second level of appeal.</w:t>
            </w:r>
          </w:p>
          <w:p w14:paraId="1C658906" w14:textId="77777777" w:rsidR="00DB4CC6" w:rsidRPr="00AA04EA" w:rsidRDefault="00DB4CC6" w:rsidP="00DB4CC6">
            <w:pPr>
              <w:numPr>
                <w:ilvl w:val="0"/>
                <w:numId w:val="38"/>
              </w:numPr>
              <w:shd w:val="clear" w:color="auto" w:fill="FFFFFF"/>
            </w:pPr>
            <w:r w:rsidRPr="00AA04EA">
              <w:t xml:space="preserve">The carrier shall appoint a panel for each second level appeal, which shall include one or more panelists who are disinterested clinical peers. </w:t>
            </w:r>
          </w:p>
          <w:p w14:paraId="7E466193" w14:textId="77777777" w:rsidR="00DB4CC6" w:rsidRPr="00AA04EA" w:rsidRDefault="00DB4CC6" w:rsidP="00DB4CC6">
            <w:pPr>
              <w:numPr>
                <w:ilvl w:val="0"/>
                <w:numId w:val="38"/>
              </w:numPr>
              <w:shd w:val="clear" w:color="auto" w:fill="FFFFFF"/>
            </w:pPr>
            <w:r w:rsidRPr="00AA04EA">
              <w:t>A second level appeal decision adverse to the covered person must have the concurrence of a majority of the disinterested clinical peers on the panel.</w:t>
            </w:r>
          </w:p>
          <w:p w14:paraId="6D1A3FA8" w14:textId="77777777" w:rsidR="00DB4CC6" w:rsidRPr="00AA04EA" w:rsidRDefault="00DB4CC6" w:rsidP="00DB4CC6">
            <w:pPr>
              <w:numPr>
                <w:ilvl w:val="0"/>
                <w:numId w:val="38"/>
              </w:numPr>
              <w:shd w:val="clear" w:color="auto" w:fill="FFFFFF"/>
            </w:pPr>
            <w:r w:rsidRPr="00AA04EA">
              <w:lastRenderedPageBreak/>
              <w:t>If the covered person has requested to appear in person the procedures for conducting a second level panel review shall include the following:</w:t>
            </w:r>
          </w:p>
          <w:p w14:paraId="23090898" w14:textId="77777777" w:rsidR="00DB4CC6" w:rsidRPr="00AA04EA" w:rsidRDefault="00DB4CC6" w:rsidP="00DB4CC6">
            <w:pPr>
              <w:numPr>
                <w:ilvl w:val="0"/>
                <w:numId w:val="10"/>
              </w:numPr>
              <w:shd w:val="clear" w:color="auto" w:fill="FFFFFF"/>
            </w:pPr>
            <w:r w:rsidRPr="00AA04EA">
              <w:t xml:space="preserve">The review panel shall schedule and hold a review meeting within 45 days after receiving a request from a covered person for a second level review. </w:t>
            </w:r>
          </w:p>
          <w:p w14:paraId="2C9B6CBD" w14:textId="77777777" w:rsidR="00DB4CC6" w:rsidRPr="00AA04EA" w:rsidRDefault="00DB4CC6" w:rsidP="00DB4CC6">
            <w:pPr>
              <w:numPr>
                <w:ilvl w:val="0"/>
                <w:numId w:val="42"/>
              </w:numPr>
              <w:shd w:val="clear" w:color="auto" w:fill="FFFFFF"/>
            </w:pPr>
            <w:r w:rsidRPr="00AA04EA">
              <w:t xml:space="preserve">The review meeting shall be held during regular business hours at a location reasonably accessible to the covered person. </w:t>
            </w:r>
          </w:p>
          <w:p w14:paraId="61A74701" w14:textId="77777777" w:rsidR="00DB4CC6" w:rsidRPr="00AA04EA" w:rsidRDefault="00DB4CC6" w:rsidP="00DB4CC6">
            <w:pPr>
              <w:numPr>
                <w:ilvl w:val="0"/>
                <w:numId w:val="42"/>
              </w:numPr>
              <w:shd w:val="clear" w:color="auto" w:fill="FFFFFF"/>
            </w:pPr>
            <w:r w:rsidRPr="00AA04EA">
              <w:t xml:space="preserve">The health carrier shall offer the covered person the opportunity to communicate with the review panel, at the health carrier’s expense, by conference call, video conferencing, or other appropriate technology. </w:t>
            </w:r>
          </w:p>
          <w:p w14:paraId="695BE1FA" w14:textId="77777777" w:rsidR="00DB4CC6" w:rsidRPr="00AA04EA" w:rsidRDefault="00DB4CC6" w:rsidP="00DB4CC6">
            <w:pPr>
              <w:numPr>
                <w:ilvl w:val="0"/>
                <w:numId w:val="42"/>
              </w:numPr>
              <w:shd w:val="clear" w:color="auto" w:fill="FFFFFF"/>
            </w:pPr>
            <w:r w:rsidRPr="00AA04EA">
              <w:t xml:space="preserve">The covered person shall be notified in writing at least 15 days in advance of the review date. </w:t>
            </w:r>
          </w:p>
          <w:p w14:paraId="04F93440" w14:textId="77777777" w:rsidR="00DB4CC6" w:rsidRPr="00AA04EA" w:rsidRDefault="00DB4CC6" w:rsidP="00DB4CC6">
            <w:pPr>
              <w:numPr>
                <w:ilvl w:val="0"/>
                <w:numId w:val="42"/>
              </w:numPr>
              <w:shd w:val="clear" w:color="auto" w:fill="FFFFFF"/>
            </w:pPr>
            <w:r w:rsidRPr="00AA04EA">
              <w:t>The health carrier shall not unreasonably deny a request for postponement of the review made by a covered person.</w:t>
            </w:r>
          </w:p>
          <w:p w14:paraId="67563B76" w14:textId="77777777" w:rsidR="00DB4CC6" w:rsidRPr="00AA04EA" w:rsidRDefault="00DB4CC6" w:rsidP="00DB4CC6">
            <w:pPr>
              <w:numPr>
                <w:ilvl w:val="0"/>
                <w:numId w:val="39"/>
              </w:numPr>
              <w:shd w:val="clear" w:color="auto" w:fill="FFFFFF"/>
            </w:pPr>
            <w:r w:rsidRPr="00AA04EA">
              <w:t>Upon the request of a covered person, a health carrier shall provide to the covered person all relevant information that is not confidential and privileged from disclosure to the covered person.</w:t>
            </w:r>
          </w:p>
          <w:p w14:paraId="72341141" w14:textId="77777777" w:rsidR="00DB4CC6" w:rsidRPr="00AA04EA" w:rsidRDefault="00DB4CC6" w:rsidP="00DB4CC6">
            <w:pPr>
              <w:numPr>
                <w:ilvl w:val="0"/>
                <w:numId w:val="39"/>
              </w:numPr>
              <w:shd w:val="clear" w:color="auto" w:fill="FFFFFF"/>
            </w:pPr>
            <w:r w:rsidRPr="00AA04EA">
              <w:t>A covered person has the right to:</w:t>
            </w:r>
          </w:p>
          <w:p w14:paraId="5286E053" w14:textId="77777777" w:rsidR="00DB4CC6" w:rsidRPr="00AA04EA" w:rsidRDefault="00DB4CC6" w:rsidP="00DB4CC6">
            <w:pPr>
              <w:numPr>
                <w:ilvl w:val="0"/>
                <w:numId w:val="13"/>
              </w:numPr>
              <w:shd w:val="clear" w:color="auto" w:fill="FFFFFF"/>
            </w:pPr>
            <w:r w:rsidRPr="00AA04EA">
              <w:t>Attend the second level review;</w:t>
            </w:r>
          </w:p>
          <w:p w14:paraId="1B58B7C8" w14:textId="77777777" w:rsidR="00DB4CC6" w:rsidRPr="00AA04EA" w:rsidRDefault="00DB4CC6" w:rsidP="00DB4CC6">
            <w:pPr>
              <w:numPr>
                <w:ilvl w:val="0"/>
                <w:numId w:val="13"/>
              </w:numPr>
              <w:shd w:val="clear" w:color="auto" w:fill="FFFFFF"/>
            </w:pPr>
            <w:r w:rsidRPr="00AA04EA">
              <w:t>Present his or her case to the review panel;</w:t>
            </w:r>
          </w:p>
          <w:p w14:paraId="358F2F26" w14:textId="77777777" w:rsidR="00DB4CC6" w:rsidRPr="00AA04EA" w:rsidRDefault="00DB4CC6" w:rsidP="00DB4CC6">
            <w:pPr>
              <w:numPr>
                <w:ilvl w:val="0"/>
                <w:numId w:val="13"/>
              </w:numPr>
              <w:shd w:val="clear" w:color="auto" w:fill="FFFFFF"/>
            </w:pPr>
            <w:r w:rsidRPr="00AA04EA">
              <w:t>Submit supporting material both before and at the review meeting;</w:t>
            </w:r>
          </w:p>
          <w:p w14:paraId="5110A72F" w14:textId="77777777" w:rsidR="00DB4CC6" w:rsidRPr="00AA04EA" w:rsidRDefault="00DB4CC6" w:rsidP="00DB4CC6">
            <w:pPr>
              <w:numPr>
                <w:ilvl w:val="0"/>
                <w:numId w:val="13"/>
              </w:numPr>
              <w:shd w:val="clear" w:color="auto" w:fill="FFFFFF"/>
            </w:pPr>
            <w:r w:rsidRPr="00AA04EA">
              <w:t>Ask questions of any representative of the health carrier;</w:t>
            </w:r>
          </w:p>
          <w:p w14:paraId="06EAA2E0" w14:textId="77777777" w:rsidR="00DB4CC6" w:rsidRPr="00AA04EA" w:rsidRDefault="00DB4CC6" w:rsidP="00DB4CC6">
            <w:pPr>
              <w:numPr>
                <w:ilvl w:val="0"/>
                <w:numId w:val="13"/>
              </w:numPr>
              <w:shd w:val="clear" w:color="auto" w:fill="FFFFFF"/>
            </w:pPr>
            <w:r w:rsidRPr="00AA04EA">
              <w:t>Be assisted or represented by a person of his or her choice; and</w:t>
            </w:r>
          </w:p>
          <w:p w14:paraId="727714F5" w14:textId="77777777" w:rsidR="00DB4CC6" w:rsidRPr="00AA04EA" w:rsidRDefault="00DB4CC6" w:rsidP="00DB4CC6">
            <w:pPr>
              <w:numPr>
                <w:ilvl w:val="0"/>
                <w:numId w:val="13"/>
              </w:numPr>
              <w:shd w:val="clear" w:color="auto" w:fill="FFFFFF"/>
            </w:pPr>
            <w:r w:rsidRPr="00AA04EA">
              <w:t>Obtain his or her medical file and information relevant to the appeal free of charge upon request.</w:t>
            </w:r>
          </w:p>
          <w:p w14:paraId="5D6BF3F0" w14:textId="77777777" w:rsidR="00DB4CC6" w:rsidRPr="00AA04EA" w:rsidRDefault="00DB4CC6" w:rsidP="00DB4CC6">
            <w:pPr>
              <w:numPr>
                <w:ilvl w:val="0"/>
                <w:numId w:val="40"/>
              </w:numPr>
              <w:shd w:val="clear" w:color="auto" w:fill="FFFFFF"/>
            </w:pPr>
            <w:r w:rsidRPr="00AA04EA">
              <w:t>If the insurer will have an attorney present to argue its case against the covered person:</w:t>
            </w:r>
          </w:p>
          <w:p w14:paraId="117A1EA0" w14:textId="77777777" w:rsidR="00DB4CC6" w:rsidRPr="00AA04EA" w:rsidRDefault="00DB4CC6" w:rsidP="00DB4CC6">
            <w:pPr>
              <w:numPr>
                <w:ilvl w:val="0"/>
                <w:numId w:val="11"/>
              </w:numPr>
              <w:shd w:val="clear" w:color="auto" w:fill="FFFFFF"/>
            </w:pPr>
            <w:r w:rsidRPr="00AA04EA">
              <w:t>The carrier shall so notify the covered person at least 15 days in advance of the review, and</w:t>
            </w:r>
          </w:p>
          <w:p w14:paraId="14F58AD6" w14:textId="77777777" w:rsidR="00DB4CC6" w:rsidRPr="00AA04EA" w:rsidRDefault="00DB4CC6" w:rsidP="00DB4CC6">
            <w:pPr>
              <w:numPr>
                <w:ilvl w:val="0"/>
                <w:numId w:val="11"/>
              </w:numPr>
              <w:shd w:val="clear" w:color="auto" w:fill="FFFFFF"/>
            </w:pPr>
            <w:r w:rsidRPr="00AA04EA">
              <w:t>Advise the covered person of his or her right to obtain legal representation.</w:t>
            </w:r>
          </w:p>
          <w:p w14:paraId="2ADBFBC0" w14:textId="77777777" w:rsidR="00DB4CC6" w:rsidRPr="00AA04EA" w:rsidRDefault="00DB4CC6" w:rsidP="00DB4CC6">
            <w:pPr>
              <w:numPr>
                <w:ilvl w:val="0"/>
                <w:numId w:val="40"/>
              </w:numPr>
              <w:shd w:val="clear" w:color="auto" w:fill="FFFFFF"/>
            </w:pPr>
            <w:r w:rsidRPr="00AA04EA">
              <w:lastRenderedPageBreak/>
              <w:t>The covered person’s right to a fair review shall not be made conditional on the covered person’s appearance at the review.</w:t>
            </w:r>
          </w:p>
          <w:p w14:paraId="5455BD94" w14:textId="77777777" w:rsidR="00DB4CC6" w:rsidRPr="00AA04EA" w:rsidRDefault="00DB4CC6" w:rsidP="00DB4CC6">
            <w:pPr>
              <w:numPr>
                <w:ilvl w:val="0"/>
                <w:numId w:val="40"/>
              </w:numPr>
              <w:shd w:val="clear" w:color="auto" w:fill="FFFFFF"/>
            </w:pPr>
            <w:r w:rsidRPr="00AA04EA">
              <w:t>The review panel shall:</w:t>
            </w:r>
          </w:p>
          <w:p w14:paraId="7856C5E2" w14:textId="77777777" w:rsidR="00DB4CC6" w:rsidRPr="00AA04EA" w:rsidRDefault="00DB4CC6" w:rsidP="00DB4CC6">
            <w:pPr>
              <w:numPr>
                <w:ilvl w:val="0"/>
                <w:numId w:val="12"/>
              </w:numPr>
              <w:shd w:val="clear" w:color="auto" w:fill="FFFFFF"/>
            </w:pPr>
            <w:r w:rsidRPr="00AA04EA">
              <w:t xml:space="preserve">Issue a written decision to the covered person within 5 working days after completing the review meeting. </w:t>
            </w:r>
          </w:p>
          <w:p w14:paraId="33F25741" w14:textId="77777777" w:rsidR="00DB4CC6" w:rsidRPr="00AA04EA" w:rsidRDefault="00DB4CC6" w:rsidP="00DB4CC6">
            <w:pPr>
              <w:numPr>
                <w:ilvl w:val="0"/>
                <w:numId w:val="12"/>
              </w:numPr>
              <w:shd w:val="clear" w:color="auto" w:fill="FFFFFF"/>
            </w:pPr>
            <w:r w:rsidRPr="00AA04EA">
              <w:t>A decision adverse to the covered person shall include the requirements set forth in Rule 850 subparagraph 8(G)(1)(c).</w:t>
            </w:r>
          </w:p>
          <w:p w14:paraId="730A1EAB" w14:textId="77777777" w:rsidR="00DB4CC6" w:rsidRPr="00AA04EA" w:rsidRDefault="00DB4CC6" w:rsidP="00DB4CC6">
            <w:pPr>
              <w:shd w:val="clear" w:color="auto" w:fill="FFFFFF"/>
            </w:pPr>
          </w:p>
          <w:p w14:paraId="66477FF4" w14:textId="77777777" w:rsidR="00DB4CC6" w:rsidRPr="00AA04EA" w:rsidRDefault="00DB4CC6" w:rsidP="00DB4CC6">
            <w:pPr>
              <w:shd w:val="clear" w:color="auto" w:fill="FFFFFF"/>
              <w:rPr>
                <w:b/>
              </w:rPr>
            </w:pPr>
            <w:r w:rsidRPr="00AA04EA">
              <w:rPr>
                <w:b/>
              </w:rPr>
              <w:t>An Adverse Health Care Treatment Appeal Decision shall contain:</w:t>
            </w:r>
          </w:p>
          <w:p w14:paraId="60049AF7" w14:textId="77777777" w:rsidR="00DB4CC6" w:rsidRPr="00AA04EA" w:rsidRDefault="00DB4CC6" w:rsidP="00DB4CC6">
            <w:pPr>
              <w:shd w:val="clear" w:color="auto" w:fill="FFFFFF"/>
              <w:rPr>
                <w:b/>
              </w:rPr>
            </w:pPr>
          </w:p>
          <w:p w14:paraId="2BB9E214" w14:textId="77777777" w:rsidR="00DB4CC6" w:rsidRPr="00AA04EA" w:rsidRDefault="00DB4CC6" w:rsidP="00DB4CC6">
            <w:pPr>
              <w:numPr>
                <w:ilvl w:val="0"/>
                <w:numId w:val="32"/>
              </w:numPr>
              <w:shd w:val="clear" w:color="auto" w:fill="FFFFFF"/>
            </w:pPr>
            <w:r w:rsidRPr="00AA04EA">
              <w:t>The names, titles and qualifying credentials of the person or persons evaluating the appeal;</w:t>
            </w:r>
          </w:p>
          <w:p w14:paraId="1522E5C5" w14:textId="77777777" w:rsidR="00DB4CC6" w:rsidRPr="00AA04EA" w:rsidRDefault="00DB4CC6" w:rsidP="00DB4CC6">
            <w:pPr>
              <w:numPr>
                <w:ilvl w:val="0"/>
                <w:numId w:val="32"/>
              </w:numPr>
              <w:shd w:val="clear" w:color="auto" w:fill="FFFFFF"/>
            </w:pPr>
            <w:r w:rsidRPr="00AA04EA">
              <w:t>A statement of the reviewers’ understanding of the reason for the covered person’s request for an appeal;</w:t>
            </w:r>
          </w:p>
          <w:p w14:paraId="76D57B7F" w14:textId="77777777" w:rsidR="00DB4CC6" w:rsidRPr="00AA04EA" w:rsidRDefault="00DB4CC6" w:rsidP="00DB4CC6">
            <w:pPr>
              <w:numPr>
                <w:ilvl w:val="0"/>
                <w:numId w:val="32"/>
              </w:numPr>
              <w:shd w:val="clear" w:color="auto" w:fill="FFFFFF"/>
            </w:pPr>
            <w:r w:rsidRPr="00AA04EA">
              <w:t>Reference to the specific plan provisions upon which the decision is based;</w:t>
            </w:r>
          </w:p>
          <w:p w14:paraId="76EFBB88" w14:textId="77777777" w:rsidR="00DB4CC6" w:rsidRPr="00AA04EA" w:rsidRDefault="00DB4CC6" w:rsidP="00DB4CC6">
            <w:pPr>
              <w:numPr>
                <w:ilvl w:val="0"/>
                <w:numId w:val="32"/>
              </w:numPr>
              <w:shd w:val="clear" w:color="auto" w:fill="FFFFFF"/>
            </w:pPr>
            <w:r w:rsidRPr="00AA04EA">
              <w:t>The reviewers’ decision in clear terms and the clinical rationale in sufficient detail for the covered person to respond further to the health carrier’s position;</w:t>
            </w:r>
          </w:p>
          <w:p w14:paraId="65FA4F1C" w14:textId="77777777" w:rsidR="00DB4CC6" w:rsidRPr="00AA04EA" w:rsidRDefault="00DB4CC6" w:rsidP="00DB4CC6">
            <w:pPr>
              <w:numPr>
                <w:ilvl w:val="0"/>
                <w:numId w:val="32"/>
              </w:numPr>
              <w:shd w:val="clear" w:color="auto" w:fill="FFFFFF"/>
            </w:pPr>
            <w:r w:rsidRPr="00AA04EA">
              <w:t xml:space="preserve">A reference to the evidence or documentation used as the basis for the decision, including the clinical review criteria used to make the determination. </w:t>
            </w:r>
          </w:p>
          <w:p w14:paraId="4EB9C501" w14:textId="77777777" w:rsidR="00DB4CC6" w:rsidRPr="00AA04EA" w:rsidRDefault="00DB4CC6" w:rsidP="00DB4CC6">
            <w:pPr>
              <w:numPr>
                <w:ilvl w:val="0"/>
                <w:numId w:val="41"/>
              </w:numPr>
              <w:shd w:val="clear" w:color="auto" w:fill="FFFFFF"/>
            </w:pPr>
            <w:r w:rsidRPr="00AA04EA">
              <w:t xml:space="preserve">The decision shall include instructions for requesting copies, free of charge, of information relevant to the claim, including any referenced evidence, documentation or clinical review criteria not previously provided to the covered person. </w:t>
            </w:r>
          </w:p>
          <w:p w14:paraId="47C79D6A" w14:textId="77777777" w:rsidR="00DB4CC6" w:rsidRPr="00AA04EA" w:rsidRDefault="00DB4CC6" w:rsidP="00DB4CC6">
            <w:pPr>
              <w:numPr>
                <w:ilvl w:val="0"/>
                <w:numId w:val="41"/>
              </w:numPr>
              <w:shd w:val="clear" w:color="auto" w:fill="FFFFFF"/>
            </w:pPr>
            <w:r w:rsidRPr="00AA04EA">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4FEED47B" w14:textId="77777777" w:rsidR="00DB4CC6" w:rsidRPr="00AA04EA" w:rsidRDefault="00DB4CC6" w:rsidP="00DB4CC6">
            <w:pPr>
              <w:numPr>
                <w:ilvl w:val="0"/>
                <w:numId w:val="32"/>
              </w:numPr>
              <w:shd w:val="clear" w:color="auto" w:fill="FFFFFF"/>
            </w:pPr>
            <w:r w:rsidRPr="00AA04EA">
              <w:t>The criterion that was relied upon in making the adverse health care treatment decision, provide either:</w:t>
            </w:r>
          </w:p>
          <w:p w14:paraId="185A5EE2" w14:textId="77777777" w:rsidR="00DB4CC6" w:rsidRPr="00AA04EA" w:rsidRDefault="00DB4CC6" w:rsidP="00DB4CC6">
            <w:pPr>
              <w:numPr>
                <w:ilvl w:val="0"/>
                <w:numId w:val="14"/>
              </w:numPr>
              <w:shd w:val="clear" w:color="auto" w:fill="FFFFFF"/>
            </w:pPr>
            <w:r w:rsidRPr="00AA04EA">
              <w:t xml:space="preserve">The specific rule, guideline, protocol, or other similar criterion; or a statement referring to the rule, guideline, protocol, or </w:t>
            </w:r>
          </w:p>
          <w:p w14:paraId="5DF6C2AA" w14:textId="77777777" w:rsidR="00DB4CC6" w:rsidRPr="00AA04EA" w:rsidRDefault="00DB4CC6" w:rsidP="00DB4CC6">
            <w:pPr>
              <w:numPr>
                <w:ilvl w:val="0"/>
                <w:numId w:val="14"/>
              </w:numPr>
              <w:shd w:val="clear" w:color="auto" w:fill="FFFFFF"/>
            </w:pPr>
            <w:r w:rsidRPr="00AA04EA">
              <w:lastRenderedPageBreak/>
              <w:t>Other similar criterion that was relied upon in making the adverse decision;</w:t>
            </w:r>
          </w:p>
          <w:p w14:paraId="5E96E74C" w14:textId="77777777" w:rsidR="00DB4CC6" w:rsidRPr="00AA04EA" w:rsidRDefault="00DB4CC6" w:rsidP="00DB4CC6">
            <w:pPr>
              <w:numPr>
                <w:ilvl w:val="0"/>
                <w:numId w:val="14"/>
              </w:numPr>
              <w:shd w:val="clear" w:color="auto" w:fill="FFFFFF"/>
            </w:pPr>
            <w:r w:rsidRPr="00AA04EA">
              <w:t>Explain that a copy will be provided free of charge to the covered person upon request.</w:t>
            </w:r>
          </w:p>
          <w:p w14:paraId="5E342BE5" w14:textId="77777777" w:rsidR="00DB4CC6" w:rsidRPr="00AA04EA" w:rsidRDefault="00DB4CC6" w:rsidP="00DB4CC6">
            <w:pPr>
              <w:numPr>
                <w:ilvl w:val="0"/>
                <w:numId w:val="32"/>
              </w:numPr>
              <w:shd w:val="clear" w:color="auto" w:fill="FFFFFF"/>
            </w:pPr>
            <w:r w:rsidRPr="00AA04EA">
              <w:t>Notice of any subsequent appeal rights, and the procedure and time limitation for exercising those rights:</w:t>
            </w:r>
          </w:p>
          <w:p w14:paraId="1284CF81" w14:textId="77777777" w:rsidR="00DB4CC6" w:rsidRPr="00AA04EA" w:rsidRDefault="00DB4CC6" w:rsidP="00DB4CC6">
            <w:pPr>
              <w:numPr>
                <w:ilvl w:val="0"/>
                <w:numId w:val="15"/>
              </w:numPr>
              <w:shd w:val="clear" w:color="auto" w:fill="FFFFFF"/>
            </w:pPr>
            <w:r w:rsidRPr="00AA04EA">
              <w:t>Notice of external review rights must be provided to the enrollee as required by 24</w:t>
            </w:r>
            <w:r w:rsidRPr="00AA04EA">
              <w:noBreakHyphen/>
              <w:t xml:space="preserve">A M.R.S.A. §4312(3). </w:t>
            </w:r>
          </w:p>
          <w:p w14:paraId="0C193D24" w14:textId="77777777" w:rsidR="00DB4CC6" w:rsidRPr="00AA04EA" w:rsidRDefault="00DB4CC6" w:rsidP="00DB4CC6">
            <w:pPr>
              <w:numPr>
                <w:ilvl w:val="0"/>
                <w:numId w:val="15"/>
              </w:numPr>
              <w:shd w:val="clear" w:color="auto" w:fill="FFFFFF"/>
            </w:pPr>
            <w:r w:rsidRPr="00AA04EA">
              <w:t>A description of the process for submitting a written request for second level appeal must include the rights specified in Rule 850 subsection G-1.</w:t>
            </w:r>
          </w:p>
          <w:p w14:paraId="3F4B472D" w14:textId="77777777" w:rsidR="00DB4CC6" w:rsidRPr="00AA04EA" w:rsidRDefault="00DB4CC6" w:rsidP="00DB4CC6">
            <w:pPr>
              <w:numPr>
                <w:ilvl w:val="0"/>
                <w:numId w:val="32"/>
              </w:numPr>
              <w:shd w:val="clear" w:color="auto" w:fill="FFFFFF"/>
            </w:pPr>
            <w:r w:rsidRPr="00AA04EA">
              <w:t>Notice of the availability of any applicable office of health insurance consumer assistance or ombudsman established under the federal Affordable Care Act.</w:t>
            </w:r>
          </w:p>
          <w:p w14:paraId="45F64C8F" w14:textId="77777777" w:rsidR="00DB4CC6" w:rsidRPr="00AA04EA" w:rsidRDefault="00DB4CC6" w:rsidP="00DB4CC6">
            <w:pPr>
              <w:numPr>
                <w:ilvl w:val="0"/>
                <w:numId w:val="32"/>
              </w:numPr>
              <w:shd w:val="clear" w:color="auto" w:fill="FFFFFF"/>
            </w:pPr>
            <w:r w:rsidRPr="00AA04EA">
              <w:t>Notice of the covered person’s right to contact the Superintendent’s office. The notice shall contain the toll free telephone number, website address, and mailing address of the Bureau of Insurance.</w:t>
            </w:r>
          </w:p>
          <w:p w14:paraId="14E3E12B" w14:textId="77777777" w:rsidR="00DB4CC6" w:rsidRDefault="00DB4CC6" w:rsidP="00DB4CC6">
            <w:pPr>
              <w:tabs>
                <w:tab w:val="left" w:pos="720"/>
                <w:tab w:val="left" w:pos="1440"/>
                <w:tab w:val="left" w:pos="2160"/>
                <w:tab w:val="left" w:pos="2880"/>
                <w:tab w:val="left" w:pos="3600"/>
              </w:tabs>
              <w:ind w:right="-180"/>
              <w:contextualSpacing/>
            </w:pPr>
            <w:r w:rsidRPr="00AA04EA">
              <w:t>Any other information required pursuant to the federal Affordable Care Act.</w:t>
            </w:r>
          </w:p>
          <w:p w14:paraId="0541F296" w14:textId="77777777" w:rsidR="00DB4CC6" w:rsidRDefault="00DB4CC6" w:rsidP="00DB4CC6">
            <w:pPr>
              <w:tabs>
                <w:tab w:val="left" w:pos="720"/>
                <w:tab w:val="left" w:pos="1440"/>
                <w:tab w:val="left" w:pos="2160"/>
                <w:tab w:val="left" w:pos="2880"/>
                <w:tab w:val="left" w:pos="3600"/>
              </w:tabs>
              <w:ind w:right="-180"/>
              <w:contextualSpacing/>
            </w:pPr>
          </w:p>
          <w:p w14:paraId="4E040E4D" w14:textId="77777777" w:rsidR="00DB4CC6" w:rsidRPr="00AA04EA" w:rsidRDefault="00DB4CC6" w:rsidP="00DB4CC6">
            <w:pPr>
              <w:shd w:val="clear" w:color="auto" w:fill="FFFFFF"/>
              <w:rPr>
                <w:u w:val="single"/>
              </w:rPr>
            </w:pPr>
            <w:r w:rsidRPr="00AA04EA">
              <w:rPr>
                <w:b/>
                <w:u w:val="single"/>
              </w:rPr>
              <w:t>Adverse Benefit Determinations not Involving Adverse Health Care Treatment Decisions</w:t>
            </w:r>
          </w:p>
          <w:p w14:paraId="0CA58774" w14:textId="77777777" w:rsidR="00DB4CC6" w:rsidRPr="00AA04EA" w:rsidRDefault="00DB4CC6" w:rsidP="00DB4CC6">
            <w:pPr>
              <w:shd w:val="clear" w:color="auto" w:fill="FFFFFF"/>
            </w:pPr>
          </w:p>
          <w:p w14:paraId="454A1AB2" w14:textId="77777777" w:rsidR="00DB4CC6" w:rsidRPr="00AA04EA" w:rsidRDefault="00DB4CC6" w:rsidP="00DB4CC6">
            <w:pPr>
              <w:shd w:val="clear" w:color="auto" w:fill="FFFFFF"/>
            </w:pPr>
            <w:r w:rsidRPr="00AA04EA">
              <w:rPr>
                <w:b/>
              </w:rPr>
              <w:t>Notice of Adverse Benefit Determinations not Involving Health Care Treatment Decisions:</w:t>
            </w:r>
          </w:p>
          <w:p w14:paraId="46EF0949" w14:textId="77777777" w:rsidR="00DB4CC6" w:rsidRPr="00AA04EA" w:rsidRDefault="00DB4CC6" w:rsidP="00DB4CC6">
            <w:pPr>
              <w:shd w:val="clear" w:color="auto" w:fill="FFFFFF"/>
            </w:pPr>
          </w:p>
          <w:p w14:paraId="5B442191" w14:textId="77777777" w:rsidR="00DB4CC6" w:rsidRPr="00AA04EA" w:rsidRDefault="00DB4CC6" w:rsidP="00DB4CC6">
            <w:pPr>
              <w:numPr>
                <w:ilvl w:val="0"/>
                <w:numId w:val="30"/>
              </w:numPr>
              <w:shd w:val="clear" w:color="auto" w:fill="FFFFFF"/>
            </w:pPr>
            <w:r w:rsidRPr="00AA04EA">
              <w:t>Any adverse benefit determination that does not involve medical issues, the carrier shall provide written notice that includes:</w:t>
            </w:r>
          </w:p>
          <w:p w14:paraId="5FC88EAA" w14:textId="77777777" w:rsidR="00DB4CC6" w:rsidRPr="00AA04EA" w:rsidRDefault="00DB4CC6" w:rsidP="00DB4CC6">
            <w:pPr>
              <w:numPr>
                <w:ilvl w:val="0"/>
                <w:numId w:val="30"/>
              </w:numPr>
              <w:shd w:val="clear" w:color="auto" w:fill="FFFFFF"/>
            </w:pPr>
            <w:r w:rsidRPr="00AA04EA">
              <w:t>Principal reason or reasons for the determination;</w:t>
            </w:r>
          </w:p>
          <w:p w14:paraId="2C160B8A" w14:textId="77777777" w:rsidR="00DB4CC6" w:rsidRPr="00AA04EA" w:rsidRDefault="00DB4CC6" w:rsidP="00DB4CC6">
            <w:pPr>
              <w:numPr>
                <w:ilvl w:val="0"/>
                <w:numId w:val="30"/>
              </w:numPr>
              <w:shd w:val="clear" w:color="auto" w:fill="FFFFFF"/>
            </w:pPr>
            <w:r w:rsidRPr="00AA04EA">
              <w:t>Reference to the specific plan provisions on which the determination is based;</w:t>
            </w:r>
          </w:p>
          <w:p w14:paraId="64C589AB" w14:textId="77777777" w:rsidR="00DB4CC6" w:rsidRPr="00AA04EA" w:rsidRDefault="00DB4CC6" w:rsidP="00DB4CC6">
            <w:pPr>
              <w:numPr>
                <w:ilvl w:val="0"/>
                <w:numId w:val="30"/>
              </w:numPr>
              <w:shd w:val="clear" w:color="auto" w:fill="FFFFFF"/>
            </w:pPr>
            <w:r w:rsidRPr="00AA04EA">
              <w:t>Information sufficient to identify the claim involved (including the date of service, the health care provider, and the claim amount if applicable), and</w:t>
            </w:r>
          </w:p>
          <w:p w14:paraId="093F4B7A" w14:textId="77777777" w:rsidR="00DB4CC6" w:rsidRPr="00AA04EA" w:rsidRDefault="00DB4CC6" w:rsidP="00DB4CC6">
            <w:pPr>
              <w:numPr>
                <w:ilvl w:val="0"/>
                <w:numId w:val="31"/>
              </w:numPr>
              <w:shd w:val="clear" w:color="auto" w:fill="FFFFFF"/>
            </w:pPr>
            <w:r w:rsidRPr="00AA04EA">
              <w:lastRenderedPageBreak/>
              <w:t>A statement that the diagnosis code and its corresponding meaning, and the treatment code and its corresponding meaning, will be provided upon request;</w:t>
            </w:r>
          </w:p>
          <w:p w14:paraId="5C3F3F71" w14:textId="77777777" w:rsidR="00DB4CC6" w:rsidRPr="00AA04EA" w:rsidRDefault="00DB4CC6" w:rsidP="00DB4CC6">
            <w:pPr>
              <w:numPr>
                <w:ilvl w:val="0"/>
                <w:numId w:val="30"/>
              </w:numPr>
              <w:shd w:val="clear" w:color="auto" w:fill="FFFFFF"/>
            </w:pPr>
            <w:r w:rsidRPr="00AA04EA">
              <w:t>Description of any additional material or information necessary for the covered person to perfect the claim and an explanation as to why such material or information is necessary;</w:t>
            </w:r>
          </w:p>
          <w:p w14:paraId="0171ADC4" w14:textId="77777777" w:rsidR="00DB4CC6" w:rsidRPr="00AA04EA" w:rsidRDefault="00DB4CC6" w:rsidP="00DB4CC6">
            <w:pPr>
              <w:numPr>
                <w:ilvl w:val="0"/>
                <w:numId w:val="30"/>
              </w:numPr>
              <w:shd w:val="clear" w:color="auto" w:fill="FFFFFF"/>
            </w:pPr>
            <w:r w:rsidRPr="00AA04EA">
              <w:t>Instructions and time limits for initiating an appeal or reconsideration of the determination;</w:t>
            </w:r>
          </w:p>
          <w:p w14:paraId="0123F845" w14:textId="77777777" w:rsidR="00DB4CC6" w:rsidRPr="00AA04EA" w:rsidRDefault="00DB4CC6" w:rsidP="00DB4CC6">
            <w:pPr>
              <w:numPr>
                <w:ilvl w:val="0"/>
                <w:numId w:val="30"/>
              </w:numPr>
              <w:shd w:val="clear" w:color="auto" w:fill="FFFFFF"/>
            </w:pPr>
            <w:r w:rsidRPr="00AA04EA">
              <w:t>Notice of the right to file a complaint with the Bureau of Insurance after exhausting any appeals under a carrier’s internal review process. In addition, an explanation of benefits (EOB) must comply with the requirements of 24</w:t>
            </w:r>
            <w:r w:rsidRPr="00AA04EA">
              <w:noBreakHyphen/>
              <w:t>A M.R.S.A. §4303(13) and any rules adopted pursuant thereto.</w:t>
            </w:r>
          </w:p>
          <w:p w14:paraId="5BF82E28" w14:textId="77777777" w:rsidR="00DB4CC6" w:rsidRPr="00AA04EA" w:rsidRDefault="00DB4CC6" w:rsidP="00DB4CC6">
            <w:pPr>
              <w:numPr>
                <w:ilvl w:val="0"/>
                <w:numId w:val="30"/>
              </w:numPr>
              <w:shd w:val="clear" w:color="auto" w:fill="FFFFFF"/>
            </w:pPr>
            <w:r w:rsidRPr="00AA04EA">
              <w:t>Provide the criterion that was relied upon in making the adverse benefit determination, either the specific rule, guideline, protocol, or other similar criterion; or a statement referring to the rule, guideline, protocol and explain that a copy will be provided free of charge to the covered person upon request;</w:t>
            </w:r>
          </w:p>
          <w:p w14:paraId="5B0F979F" w14:textId="77777777" w:rsidR="00DB4CC6" w:rsidRPr="00AA04EA" w:rsidRDefault="00DB4CC6" w:rsidP="00DB4CC6">
            <w:pPr>
              <w:numPr>
                <w:ilvl w:val="0"/>
                <w:numId w:val="30"/>
              </w:numPr>
              <w:shd w:val="clear" w:color="auto" w:fill="FFFFFF"/>
            </w:pPr>
            <w:r w:rsidRPr="00AA04EA">
              <w:t>Phone number the covered person may call for information on and assistance with initiating an appeal or reconsideration or requesting review criteria;</w:t>
            </w:r>
          </w:p>
          <w:p w14:paraId="00388D40" w14:textId="77777777" w:rsidR="00DB4CC6" w:rsidRPr="00AA04EA" w:rsidRDefault="00DB4CC6" w:rsidP="00DB4CC6">
            <w:pPr>
              <w:numPr>
                <w:ilvl w:val="0"/>
                <w:numId w:val="30"/>
              </w:numPr>
              <w:shd w:val="clear" w:color="auto" w:fill="FFFFFF"/>
            </w:pPr>
            <w:r w:rsidRPr="00AA04EA">
              <w:t>Description of the expedited review process applicable to claims involving urgent care;</w:t>
            </w:r>
          </w:p>
          <w:p w14:paraId="148F859A" w14:textId="77777777" w:rsidR="00DB4CC6" w:rsidRPr="00AA04EA" w:rsidRDefault="00DB4CC6" w:rsidP="00DB4CC6">
            <w:pPr>
              <w:numPr>
                <w:ilvl w:val="0"/>
                <w:numId w:val="30"/>
              </w:numPr>
              <w:shd w:val="clear" w:color="auto" w:fill="FFFFFF"/>
            </w:pPr>
            <w:r w:rsidRPr="00AA04EA">
              <w:t>Availability of any applicable office of health insurance consumer assistance or ombudsman established under the federal Affordable Care Act; and</w:t>
            </w:r>
          </w:p>
          <w:p w14:paraId="61052502" w14:textId="77777777" w:rsidR="00DB4CC6" w:rsidRPr="00AA04EA" w:rsidRDefault="00DB4CC6" w:rsidP="00DB4CC6">
            <w:pPr>
              <w:numPr>
                <w:ilvl w:val="0"/>
                <w:numId w:val="30"/>
              </w:numPr>
              <w:shd w:val="clear" w:color="auto" w:fill="FFFFFF"/>
            </w:pPr>
            <w:r w:rsidRPr="00AA04EA">
              <w:t>Any other information required pursuant to the federal Affordable Care Act.</w:t>
            </w:r>
          </w:p>
          <w:p w14:paraId="1D69B18D" w14:textId="77777777" w:rsidR="00DB4CC6" w:rsidRDefault="00DB4CC6" w:rsidP="00DB4CC6">
            <w:pPr>
              <w:shd w:val="clear" w:color="auto" w:fill="FFFFFF"/>
              <w:rPr>
                <w:b/>
              </w:rPr>
            </w:pPr>
          </w:p>
          <w:p w14:paraId="7ACD2285" w14:textId="77777777" w:rsidR="00DB4CC6" w:rsidRPr="00AA04EA" w:rsidRDefault="00DB4CC6" w:rsidP="00DB4CC6">
            <w:pPr>
              <w:shd w:val="clear" w:color="auto" w:fill="FFFFFF"/>
              <w:rPr>
                <w:b/>
              </w:rPr>
            </w:pPr>
            <w:r w:rsidRPr="00AA04EA">
              <w:rPr>
                <w:b/>
              </w:rPr>
              <w:t>First Level Review of Adverse Benefit Determinations not Involving Health Care Treatment Decisions:</w:t>
            </w:r>
          </w:p>
          <w:p w14:paraId="2AB24047" w14:textId="77777777" w:rsidR="00DB4CC6" w:rsidRPr="00AA04EA" w:rsidRDefault="00DB4CC6" w:rsidP="00DB4CC6">
            <w:pPr>
              <w:shd w:val="clear" w:color="auto" w:fill="FFFFFF"/>
              <w:rPr>
                <w:b/>
              </w:rPr>
            </w:pPr>
          </w:p>
          <w:p w14:paraId="1358B64B" w14:textId="77777777" w:rsidR="00DB4CC6" w:rsidRPr="00AA04EA" w:rsidRDefault="00DB4CC6" w:rsidP="00DB4CC6">
            <w:pPr>
              <w:numPr>
                <w:ilvl w:val="0"/>
                <w:numId w:val="19"/>
              </w:numPr>
              <w:shd w:val="clear" w:color="auto" w:fill="FFFFFF"/>
            </w:pPr>
            <w:r w:rsidRPr="00AA04EA">
              <w:t xml:space="preserve">A grievance concerning any matter may be submitted by a covered person or a covered person’s representative. </w:t>
            </w:r>
          </w:p>
          <w:p w14:paraId="4D560E32" w14:textId="77777777" w:rsidR="00DB4CC6" w:rsidRPr="00AA04EA" w:rsidRDefault="00DB4CC6" w:rsidP="00DB4CC6">
            <w:pPr>
              <w:numPr>
                <w:ilvl w:val="0"/>
                <w:numId w:val="19"/>
              </w:numPr>
              <w:shd w:val="clear" w:color="auto" w:fill="FFFFFF"/>
            </w:pPr>
            <w:r w:rsidRPr="00AA04EA">
              <w:t>The carrier shall make these rights known to the covered person within 3 working days after receiving a grievance.</w:t>
            </w:r>
          </w:p>
          <w:p w14:paraId="796B81C8" w14:textId="77777777" w:rsidR="00DB4CC6" w:rsidRPr="00AA04EA" w:rsidRDefault="00DB4CC6" w:rsidP="00DB4CC6">
            <w:pPr>
              <w:numPr>
                <w:ilvl w:val="0"/>
                <w:numId w:val="20"/>
              </w:numPr>
              <w:shd w:val="clear" w:color="auto" w:fill="FFFFFF"/>
            </w:pPr>
            <w:r w:rsidRPr="00AA04EA">
              <w:lastRenderedPageBreak/>
              <w:t xml:space="preserve">The health carrier shall provide the covered person the name, address and telephone number of a person designated to coordinate the grievance review on behalf of the health carrier. </w:t>
            </w:r>
          </w:p>
          <w:p w14:paraId="2C5ECBE5" w14:textId="77777777" w:rsidR="00DB4CC6" w:rsidRPr="00AA04EA" w:rsidRDefault="00DB4CC6" w:rsidP="00DB4CC6">
            <w:pPr>
              <w:numPr>
                <w:ilvl w:val="0"/>
                <w:numId w:val="20"/>
              </w:numPr>
              <w:shd w:val="clear" w:color="auto" w:fill="FFFFFF"/>
            </w:pPr>
            <w:r w:rsidRPr="00AA04EA">
              <w:t xml:space="preserve">A covered person does not have the right to attend, or to have a representative in attendance, at the first level grievance review, but is entitled to submit written material to the reviewer. </w:t>
            </w:r>
          </w:p>
          <w:p w14:paraId="4BC0DBF2" w14:textId="77777777" w:rsidR="00DB4CC6" w:rsidRPr="00AA04EA" w:rsidRDefault="00DB4CC6" w:rsidP="00DB4CC6">
            <w:pPr>
              <w:numPr>
                <w:ilvl w:val="0"/>
                <w:numId w:val="20"/>
              </w:numPr>
              <w:shd w:val="clear" w:color="auto" w:fill="FFFFFF"/>
            </w:pPr>
            <w:r w:rsidRPr="00AA04EA">
              <w:t>The person or persons reviewing the grievance shall not be the same person or persons who made the initial determination denying a claim or handling the matter that is the subject of the grievance.</w:t>
            </w:r>
          </w:p>
          <w:p w14:paraId="40C29EE4" w14:textId="77777777" w:rsidR="00DB4CC6" w:rsidRPr="00AA04EA" w:rsidRDefault="00DB4CC6" w:rsidP="00DB4CC6">
            <w:pPr>
              <w:numPr>
                <w:ilvl w:val="0"/>
                <w:numId w:val="21"/>
              </w:numPr>
              <w:shd w:val="clear" w:color="auto" w:fill="FFFFFF"/>
            </w:pPr>
            <w:r w:rsidRPr="00AA04EA">
              <w:t>Carrier shall issue a written decision to the covered person within 30 days after receiving a grievance.</w:t>
            </w:r>
          </w:p>
          <w:p w14:paraId="055671B7" w14:textId="77777777" w:rsidR="00DB4CC6" w:rsidRPr="00AA04EA" w:rsidRDefault="00DB4CC6" w:rsidP="00DB4CC6">
            <w:pPr>
              <w:numPr>
                <w:ilvl w:val="0"/>
                <w:numId w:val="22"/>
              </w:numPr>
              <w:shd w:val="clear" w:color="auto" w:fill="FFFFFF"/>
            </w:pPr>
            <w:r w:rsidRPr="00AA04EA">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605527A2" w14:textId="77777777" w:rsidR="00DB4CC6" w:rsidRPr="00AA04EA" w:rsidRDefault="00DB4CC6" w:rsidP="00DB4CC6">
            <w:pPr>
              <w:numPr>
                <w:ilvl w:val="0"/>
                <w:numId w:val="22"/>
              </w:numPr>
              <w:shd w:val="clear" w:color="auto" w:fill="FFFFFF"/>
            </w:pPr>
            <w:r w:rsidRPr="00AA04EA">
              <w:t xml:space="preserve">The carrier shall provide written notice of the delay to the covered person. The notice shall explain the reasons for the delay. </w:t>
            </w:r>
          </w:p>
          <w:p w14:paraId="3DDE6DDC" w14:textId="77777777" w:rsidR="00DB4CC6" w:rsidRPr="00AA04EA" w:rsidRDefault="00DB4CC6" w:rsidP="00DB4CC6">
            <w:pPr>
              <w:numPr>
                <w:ilvl w:val="0"/>
                <w:numId w:val="22"/>
              </w:numPr>
              <w:shd w:val="clear" w:color="auto" w:fill="FFFFFF"/>
            </w:pPr>
            <w:r w:rsidRPr="00AA04EA">
              <w:t xml:space="preserve">In such instances, decisions must be issued within 30 days after the carrier’s receipt of all necessary information. </w:t>
            </w:r>
          </w:p>
          <w:p w14:paraId="19295C01" w14:textId="77777777" w:rsidR="00DB4CC6" w:rsidRPr="00AA04EA" w:rsidRDefault="00DB4CC6" w:rsidP="00DB4CC6">
            <w:pPr>
              <w:shd w:val="clear" w:color="auto" w:fill="FFFFFF"/>
            </w:pPr>
          </w:p>
          <w:p w14:paraId="62BB45FD" w14:textId="77777777" w:rsidR="00DB4CC6" w:rsidRPr="00AA04EA" w:rsidRDefault="00DB4CC6" w:rsidP="00DB4CC6">
            <w:pPr>
              <w:shd w:val="clear" w:color="auto" w:fill="FFFFFF"/>
              <w:rPr>
                <w:b/>
              </w:rPr>
            </w:pPr>
            <w:r w:rsidRPr="00AA04EA">
              <w:rPr>
                <w:b/>
              </w:rPr>
              <w:t>An Adverse Benefit Determination Decision Notice shall contain:</w:t>
            </w:r>
          </w:p>
          <w:p w14:paraId="4578DA85" w14:textId="77777777" w:rsidR="00DB4CC6" w:rsidRPr="00AA04EA" w:rsidRDefault="00DB4CC6" w:rsidP="00DB4CC6">
            <w:pPr>
              <w:shd w:val="clear" w:color="auto" w:fill="FFFFFF"/>
              <w:rPr>
                <w:b/>
              </w:rPr>
            </w:pPr>
          </w:p>
          <w:p w14:paraId="4863F177" w14:textId="77777777" w:rsidR="00DB4CC6" w:rsidRPr="00AA04EA" w:rsidRDefault="00DB4CC6" w:rsidP="00DB4CC6">
            <w:pPr>
              <w:numPr>
                <w:ilvl w:val="0"/>
                <w:numId w:val="23"/>
              </w:numPr>
              <w:shd w:val="clear" w:color="auto" w:fill="FFFFFF"/>
              <w:ind w:left="360"/>
            </w:pPr>
            <w:r w:rsidRPr="00AA04EA">
              <w:t>The names, titles and qualifying credentials of the person or persons participating in the first level grievance review process.</w:t>
            </w:r>
          </w:p>
          <w:p w14:paraId="3D333135" w14:textId="77777777" w:rsidR="00DB4CC6" w:rsidRPr="00AA04EA" w:rsidRDefault="00DB4CC6" w:rsidP="00DB4CC6">
            <w:pPr>
              <w:numPr>
                <w:ilvl w:val="0"/>
                <w:numId w:val="23"/>
              </w:numPr>
              <w:shd w:val="clear" w:color="auto" w:fill="FFFFFF"/>
              <w:ind w:left="360"/>
            </w:pPr>
            <w:r w:rsidRPr="00AA04EA">
              <w:t>Statement of the reviewers’ understanding of the covered person’s grievance and all pertinent facts.</w:t>
            </w:r>
          </w:p>
          <w:p w14:paraId="6FF382F6" w14:textId="77777777" w:rsidR="00DB4CC6" w:rsidRPr="00AA04EA" w:rsidRDefault="00DB4CC6" w:rsidP="00DB4CC6">
            <w:pPr>
              <w:numPr>
                <w:ilvl w:val="0"/>
                <w:numId w:val="23"/>
              </w:numPr>
              <w:shd w:val="clear" w:color="auto" w:fill="FFFFFF"/>
              <w:ind w:left="360"/>
            </w:pPr>
            <w:r w:rsidRPr="00AA04EA">
              <w:t>Reference to the specific plan provisions on which the benefit determination is based.</w:t>
            </w:r>
          </w:p>
          <w:p w14:paraId="6BF406DC" w14:textId="77777777" w:rsidR="00DB4CC6" w:rsidRPr="00AA04EA" w:rsidRDefault="00DB4CC6" w:rsidP="00DB4CC6">
            <w:pPr>
              <w:numPr>
                <w:ilvl w:val="0"/>
                <w:numId w:val="23"/>
              </w:numPr>
              <w:shd w:val="clear" w:color="auto" w:fill="FFFFFF"/>
              <w:ind w:left="360"/>
            </w:pPr>
            <w:r w:rsidRPr="00AA04EA">
              <w:t>The reviewers’ decision in clear terms, including the specific reason or reasons for the adverse benefit determination.</w:t>
            </w:r>
          </w:p>
          <w:p w14:paraId="0BB80A8E" w14:textId="77777777" w:rsidR="00DB4CC6" w:rsidRPr="00AA04EA" w:rsidRDefault="00DB4CC6" w:rsidP="00DB4CC6">
            <w:pPr>
              <w:numPr>
                <w:ilvl w:val="0"/>
                <w:numId w:val="23"/>
              </w:numPr>
              <w:shd w:val="clear" w:color="auto" w:fill="FFFFFF"/>
              <w:ind w:left="360"/>
            </w:pPr>
            <w:r w:rsidRPr="00AA04EA">
              <w:t>Reference to the evidence or documentation used as the basis for the decision.</w:t>
            </w:r>
          </w:p>
          <w:p w14:paraId="2E799AF7" w14:textId="77777777" w:rsidR="00DB4CC6" w:rsidRPr="00AA04EA" w:rsidRDefault="00DB4CC6" w:rsidP="00DB4CC6">
            <w:pPr>
              <w:numPr>
                <w:ilvl w:val="0"/>
                <w:numId w:val="23"/>
              </w:numPr>
              <w:shd w:val="clear" w:color="auto" w:fill="FFFFFF"/>
              <w:ind w:left="360"/>
            </w:pPr>
            <w:r w:rsidRPr="00AA04EA">
              <w:t xml:space="preserve">The decision shall include instructions for requesting copies, free of charge, of all documents, records and other information relevant </w:t>
            </w:r>
            <w:r w:rsidRPr="00AA04EA">
              <w:lastRenderedPageBreak/>
              <w:t>to the claim, including any referenced evidence or documentation not previously provided to the covered person.</w:t>
            </w:r>
          </w:p>
          <w:p w14:paraId="0A3AC41C" w14:textId="77777777" w:rsidR="00DB4CC6" w:rsidRPr="00AA04EA" w:rsidRDefault="00DB4CC6" w:rsidP="00DB4CC6">
            <w:pPr>
              <w:numPr>
                <w:ilvl w:val="0"/>
                <w:numId w:val="18"/>
              </w:numPr>
              <w:shd w:val="clear" w:color="auto" w:fill="FFFFFF"/>
              <w:ind w:left="360"/>
            </w:pPr>
            <w:r w:rsidRPr="00AA04EA">
              <w:t>What criterion was relied upon in making the adverse benefit determination, provide either:</w:t>
            </w:r>
          </w:p>
          <w:p w14:paraId="0B821980" w14:textId="77777777" w:rsidR="00DB4CC6" w:rsidRPr="00AA04EA" w:rsidRDefault="00DB4CC6" w:rsidP="00DB4CC6">
            <w:pPr>
              <w:numPr>
                <w:ilvl w:val="0"/>
                <w:numId w:val="17"/>
              </w:numPr>
              <w:shd w:val="clear" w:color="auto" w:fill="FFFFFF"/>
            </w:pPr>
            <w:r w:rsidRPr="00AA04EA">
              <w:t xml:space="preserve">The specific rule, guideline, protocol, or other similar criterion, or </w:t>
            </w:r>
          </w:p>
          <w:p w14:paraId="1919073D" w14:textId="77777777" w:rsidR="00DB4CC6" w:rsidRPr="00AA04EA" w:rsidRDefault="00DB4CC6" w:rsidP="00DB4CC6">
            <w:pPr>
              <w:numPr>
                <w:ilvl w:val="0"/>
                <w:numId w:val="17"/>
              </w:numPr>
              <w:shd w:val="clear" w:color="auto" w:fill="FFFFFF"/>
            </w:pPr>
            <w:r w:rsidRPr="00AA04EA">
              <w:t>A statement referring to the rule, guideline, protocol, or</w:t>
            </w:r>
          </w:p>
          <w:p w14:paraId="70376A6D" w14:textId="77777777" w:rsidR="00DB4CC6" w:rsidRPr="00AA04EA" w:rsidRDefault="00DB4CC6" w:rsidP="00DB4CC6">
            <w:pPr>
              <w:numPr>
                <w:ilvl w:val="0"/>
                <w:numId w:val="17"/>
              </w:numPr>
              <w:shd w:val="clear" w:color="auto" w:fill="FFFFFF"/>
            </w:pPr>
            <w:r w:rsidRPr="00AA04EA">
              <w:t>Other similar criterion that was relied upon in making the adverse determination; and</w:t>
            </w:r>
          </w:p>
          <w:p w14:paraId="18FACB71" w14:textId="77777777" w:rsidR="00DB4CC6" w:rsidRPr="00AA04EA" w:rsidRDefault="00DB4CC6" w:rsidP="00DB4CC6">
            <w:pPr>
              <w:numPr>
                <w:ilvl w:val="0"/>
                <w:numId w:val="17"/>
              </w:numPr>
              <w:shd w:val="clear" w:color="auto" w:fill="FFFFFF"/>
            </w:pPr>
            <w:r w:rsidRPr="00AA04EA">
              <w:t>Explain that a copy will be provided free of charge to the covered person upon request;</w:t>
            </w:r>
          </w:p>
          <w:p w14:paraId="685B5AA2" w14:textId="77777777" w:rsidR="00DB4CC6" w:rsidRPr="00AA04EA" w:rsidRDefault="00DB4CC6" w:rsidP="00DB4CC6">
            <w:pPr>
              <w:numPr>
                <w:ilvl w:val="0"/>
                <w:numId w:val="24"/>
              </w:numPr>
              <w:shd w:val="clear" w:color="auto" w:fill="FFFFFF"/>
            </w:pPr>
            <w:r w:rsidRPr="00AA04EA">
              <w:t xml:space="preserve">Description of the process to obtain a second level grievance review of a decision, the procedures and time frames governing a second level grievance review, and the rights specified in subparagraph C(3)(c). </w:t>
            </w:r>
          </w:p>
          <w:p w14:paraId="13B0D59E" w14:textId="77777777" w:rsidR="00DB4CC6" w:rsidRPr="00AA04EA" w:rsidRDefault="00DB4CC6" w:rsidP="00DB4CC6">
            <w:pPr>
              <w:numPr>
                <w:ilvl w:val="0"/>
                <w:numId w:val="24"/>
              </w:numPr>
              <w:shd w:val="clear" w:color="auto" w:fill="FFFFFF"/>
            </w:pPr>
            <w:r w:rsidRPr="00AA04EA">
              <w:t>Notice to the enrollee describing any subsequent external review rights, if required by 24-A M.R.S.A. §4312(3).</w:t>
            </w:r>
          </w:p>
          <w:p w14:paraId="01FFBCEF" w14:textId="77777777" w:rsidR="00DB4CC6" w:rsidRPr="00AA04EA" w:rsidRDefault="00DB4CC6" w:rsidP="00DB4CC6">
            <w:pPr>
              <w:numPr>
                <w:ilvl w:val="0"/>
                <w:numId w:val="24"/>
              </w:numPr>
              <w:shd w:val="clear" w:color="auto" w:fill="FFFFFF"/>
            </w:pPr>
            <w:r w:rsidRPr="00AA04EA">
              <w:t>Notice of the availability of any applicable office of health insurance consumer assistance or ombudsman established under the federal Affordable Care Act.</w:t>
            </w:r>
          </w:p>
          <w:p w14:paraId="4AFFC895" w14:textId="6875C0D3" w:rsidR="00DB4CC6" w:rsidRPr="00AA04EA" w:rsidRDefault="00DB4CC6" w:rsidP="00DB4CC6">
            <w:pPr>
              <w:numPr>
                <w:ilvl w:val="0"/>
                <w:numId w:val="24"/>
              </w:numPr>
              <w:shd w:val="clear" w:color="auto" w:fill="FFFFFF"/>
            </w:pPr>
            <w:r w:rsidRPr="00AA04EA">
              <w:t>Notice of the covered person’s right to contact the Superintendent’s office. The notice shall contain the toll</w:t>
            </w:r>
            <w:r>
              <w:t>-</w:t>
            </w:r>
            <w:r w:rsidRPr="00AA04EA">
              <w:t>free telephone number, website address, and mailing address of the Bureau of Insurance.</w:t>
            </w:r>
          </w:p>
          <w:p w14:paraId="51BED8F7" w14:textId="77777777" w:rsidR="00DB4CC6" w:rsidRPr="00AA04EA" w:rsidRDefault="00DB4CC6" w:rsidP="00DB4CC6">
            <w:pPr>
              <w:numPr>
                <w:ilvl w:val="0"/>
                <w:numId w:val="24"/>
              </w:numPr>
              <w:shd w:val="clear" w:color="auto" w:fill="FFFFFF"/>
            </w:pPr>
            <w:r w:rsidRPr="00AA04EA">
              <w:t>Any other information required pursuant to the federal Affordable Care Act.</w:t>
            </w:r>
          </w:p>
          <w:p w14:paraId="21966E99" w14:textId="77777777" w:rsidR="00DB4CC6" w:rsidRPr="00AA04EA" w:rsidRDefault="00DB4CC6" w:rsidP="00DB4CC6">
            <w:pPr>
              <w:shd w:val="clear" w:color="auto" w:fill="FFFFFF"/>
            </w:pPr>
          </w:p>
          <w:p w14:paraId="231DA885" w14:textId="77777777" w:rsidR="00DB4CC6" w:rsidRPr="00AA04EA" w:rsidRDefault="00DB4CC6" w:rsidP="00DB4CC6">
            <w:pPr>
              <w:shd w:val="clear" w:color="auto" w:fill="FFFFFF"/>
              <w:rPr>
                <w:b/>
              </w:rPr>
            </w:pPr>
            <w:r w:rsidRPr="00AA04EA">
              <w:rPr>
                <w:b/>
              </w:rPr>
              <w:t>Second Level Review of Adverse Benefit Determinations not Involving Health Care Treatment Decisions:</w:t>
            </w:r>
          </w:p>
          <w:p w14:paraId="43D6ADFD" w14:textId="77777777" w:rsidR="00DB4CC6" w:rsidRPr="00AA04EA" w:rsidRDefault="00DB4CC6" w:rsidP="00DB4CC6">
            <w:pPr>
              <w:shd w:val="clear" w:color="auto" w:fill="FFFFFF"/>
            </w:pPr>
          </w:p>
          <w:p w14:paraId="1DDD9B2E" w14:textId="77777777" w:rsidR="00DB4CC6" w:rsidRPr="00AA04EA" w:rsidRDefault="00DB4CC6" w:rsidP="00DB4CC6">
            <w:pPr>
              <w:numPr>
                <w:ilvl w:val="0"/>
                <w:numId w:val="25"/>
              </w:numPr>
              <w:shd w:val="clear" w:color="auto" w:fill="FFFFFF"/>
            </w:pPr>
            <w:r w:rsidRPr="00AA04EA">
              <w:t xml:space="preserve">The carrier shall provide a second level grievance review process to covered persons who are dissatisfied with a first level grievance review determination under subsection B. </w:t>
            </w:r>
          </w:p>
          <w:p w14:paraId="5996E623" w14:textId="4375D91D" w:rsidR="00DB4CC6" w:rsidRPr="00AA04EA" w:rsidRDefault="00DB4CC6" w:rsidP="00DB4CC6">
            <w:pPr>
              <w:numPr>
                <w:ilvl w:val="0"/>
                <w:numId w:val="25"/>
              </w:numPr>
              <w:shd w:val="clear" w:color="auto" w:fill="FFFFFF"/>
            </w:pPr>
            <w:r w:rsidRPr="00AA04EA">
              <w:t>The covered person has the right to appear in person before authorized representatives of the health carrier</w:t>
            </w:r>
            <w:r>
              <w:t xml:space="preserve"> </w:t>
            </w:r>
            <w:r w:rsidRPr="00AA04EA">
              <w:t>and shall be provided adequate notice of that option by the carrier.</w:t>
            </w:r>
          </w:p>
          <w:p w14:paraId="0D07AFEC" w14:textId="77777777" w:rsidR="00DB4CC6" w:rsidRPr="00AA04EA" w:rsidRDefault="00DB4CC6" w:rsidP="00DB4CC6">
            <w:pPr>
              <w:numPr>
                <w:ilvl w:val="0"/>
                <w:numId w:val="25"/>
              </w:numPr>
              <w:shd w:val="clear" w:color="auto" w:fill="FFFFFF"/>
            </w:pPr>
            <w:r w:rsidRPr="00AA04EA">
              <w:lastRenderedPageBreak/>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7AF4B717" w14:textId="77777777" w:rsidR="00DB4CC6" w:rsidRPr="00AA04EA" w:rsidRDefault="00DB4CC6" w:rsidP="00DB4CC6">
            <w:pPr>
              <w:numPr>
                <w:ilvl w:val="0"/>
                <w:numId w:val="25"/>
              </w:numPr>
              <w:shd w:val="clear" w:color="auto" w:fill="FFFFFF"/>
            </w:pPr>
            <w:r w:rsidRPr="00AA04EA">
              <w:t>Whenever a covered person has requested the opportunity to appear in person before authorized representatives of the health carrier, a health carrier’s procedures for conducting a second level panel review shall include the following:</w:t>
            </w:r>
          </w:p>
          <w:p w14:paraId="1920DCB4" w14:textId="77777777" w:rsidR="00DB4CC6" w:rsidRPr="00AA04EA" w:rsidRDefault="00DB4CC6" w:rsidP="00DB4CC6">
            <w:pPr>
              <w:numPr>
                <w:ilvl w:val="0"/>
                <w:numId w:val="27"/>
              </w:numPr>
              <w:shd w:val="clear" w:color="auto" w:fill="FFFFFF"/>
            </w:pPr>
            <w:r w:rsidRPr="00AA04EA">
              <w:t xml:space="preserve">The review panel shall schedule and hold a review meeting within 45 days after receiving a request from a covered person for a second level review. </w:t>
            </w:r>
          </w:p>
          <w:p w14:paraId="1CBF95DF" w14:textId="77777777" w:rsidR="00DB4CC6" w:rsidRPr="00AA04EA" w:rsidRDefault="00DB4CC6" w:rsidP="00DB4CC6">
            <w:pPr>
              <w:numPr>
                <w:ilvl w:val="0"/>
                <w:numId w:val="27"/>
              </w:numPr>
              <w:shd w:val="clear" w:color="auto" w:fill="FFFFFF"/>
            </w:pPr>
            <w:r w:rsidRPr="00AA04EA">
              <w:t xml:space="preserve">The review meeting shall be held during regular business hours at a location reasonably accessible to the covered person. </w:t>
            </w:r>
          </w:p>
          <w:p w14:paraId="7CE5537D" w14:textId="77777777" w:rsidR="00DB4CC6" w:rsidRPr="00AA04EA" w:rsidRDefault="00DB4CC6" w:rsidP="00DB4CC6">
            <w:pPr>
              <w:numPr>
                <w:ilvl w:val="0"/>
                <w:numId w:val="27"/>
              </w:numPr>
              <w:shd w:val="clear" w:color="auto" w:fill="FFFFFF"/>
            </w:pPr>
            <w:r w:rsidRPr="00AA04EA">
              <w:t xml:space="preserve">The carrier shall offer the covered person the opportunity to communicate with the review panel, at the health carrier’s expense, by conference call, video conferencing, or other appropriate technology. </w:t>
            </w:r>
          </w:p>
          <w:p w14:paraId="04C0ED8E" w14:textId="77777777" w:rsidR="00DB4CC6" w:rsidRPr="00AA04EA" w:rsidRDefault="00DB4CC6" w:rsidP="00DB4CC6">
            <w:pPr>
              <w:numPr>
                <w:ilvl w:val="0"/>
                <w:numId w:val="27"/>
              </w:numPr>
              <w:shd w:val="clear" w:color="auto" w:fill="FFFFFF"/>
            </w:pPr>
            <w:r w:rsidRPr="00AA04EA">
              <w:t>The covered person shall be notified in writing at least 15 days in advance of the review date. The health carrier shall not unreasonably deny a request for postponement of the review made by a covered person.</w:t>
            </w:r>
          </w:p>
          <w:p w14:paraId="78661FE6" w14:textId="77777777" w:rsidR="00DB4CC6" w:rsidRPr="00AA04EA" w:rsidRDefault="00DB4CC6" w:rsidP="00DB4CC6">
            <w:pPr>
              <w:numPr>
                <w:ilvl w:val="0"/>
                <w:numId w:val="26"/>
              </w:numPr>
              <w:shd w:val="clear" w:color="auto" w:fill="FFFFFF"/>
            </w:pPr>
            <w:r w:rsidRPr="00AA04EA">
              <w:t>Upon the request of a covered person, a health carrier shall provide to the covered person, free of charge, all relevant information that is not confidential and privileged from disclosure to the covered person.</w:t>
            </w:r>
          </w:p>
          <w:p w14:paraId="00E2A70E" w14:textId="77777777" w:rsidR="00DB4CC6" w:rsidRPr="00AA04EA" w:rsidRDefault="00DB4CC6" w:rsidP="00DB4CC6">
            <w:pPr>
              <w:numPr>
                <w:ilvl w:val="0"/>
                <w:numId w:val="28"/>
              </w:numPr>
              <w:shd w:val="clear" w:color="auto" w:fill="FFFFFF"/>
            </w:pPr>
            <w:r w:rsidRPr="00AA04EA">
              <w:t>A covered person has the right to:</w:t>
            </w:r>
          </w:p>
          <w:p w14:paraId="122F782A" w14:textId="77777777" w:rsidR="00DB4CC6" w:rsidRPr="00AA04EA" w:rsidRDefault="00DB4CC6" w:rsidP="00DB4CC6">
            <w:pPr>
              <w:numPr>
                <w:ilvl w:val="0"/>
                <w:numId w:val="29"/>
              </w:numPr>
              <w:shd w:val="clear" w:color="auto" w:fill="FFFFFF"/>
            </w:pPr>
            <w:r w:rsidRPr="00AA04EA">
              <w:t>Attend the second level review;</w:t>
            </w:r>
          </w:p>
          <w:p w14:paraId="42219FF3" w14:textId="77777777" w:rsidR="00DB4CC6" w:rsidRPr="00AA04EA" w:rsidRDefault="00DB4CC6" w:rsidP="00DB4CC6">
            <w:pPr>
              <w:numPr>
                <w:ilvl w:val="0"/>
                <w:numId w:val="29"/>
              </w:numPr>
              <w:shd w:val="clear" w:color="auto" w:fill="FFFFFF"/>
            </w:pPr>
            <w:r w:rsidRPr="00AA04EA">
              <w:t>Present his or her case to the review panel;</w:t>
            </w:r>
          </w:p>
          <w:p w14:paraId="1F021791" w14:textId="77777777" w:rsidR="00DB4CC6" w:rsidRPr="00AA04EA" w:rsidRDefault="00DB4CC6" w:rsidP="00DB4CC6">
            <w:pPr>
              <w:numPr>
                <w:ilvl w:val="0"/>
                <w:numId w:val="29"/>
              </w:numPr>
              <w:shd w:val="clear" w:color="auto" w:fill="FFFFFF"/>
            </w:pPr>
            <w:r w:rsidRPr="00AA04EA">
              <w:t>Submit supporting material both before and at the review meeting;</w:t>
            </w:r>
          </w:p>
          <w:p w14:paraId="2E4ECF39" w14:textId="77777777" w:rsidR="00DB4CC6" w:rsidRPr="00AA04EA" w:rsidRDefault="00DB4CC6" w:rsidP="00DB4CC6">
            <w:pPr>
              <w:numPr>
                <w:ilvl w:val="0"/>
                <w:numId w:val="29"/>
              </w:numPr>
              <w:shd w:val="clear" w:color="auto" w:fill="FFFFFF"/>
            </w:pPr>
            <w:r w:rsidRPr="00AA04EA">
              <w:t>Ask questions of any representative of the health carrier; and</w:t>
            </w:r>
          </w:p>
          <w:p w14:paraId="2070845E" w14:textId="77777777" w:rsidR="00DB4CC6" w:rsidRPr="00AA04EA" w:rsidRDefault="00DB4CC6" w:rsidP="00DB4CC6">
            <w:pPr>
              <w:numPr>
                <w:ilvl w:val="0"/>
                <w:numId w:val="29"/>
              </w:numPr>
              <w:shd w:val="clear" w:color="auto" w:fill="FFFFFF"/>
            </w:pPr>
            <w:r w:rsidRPr="00AA04EA">
              <w:t>Be assisted or represented by a person of his or her choice.</w:t>
            </w:r>
          </w:p>
          <w:p w14:paraId="1792C8A4" w14:textId="77777777" w:rsidR="00DB4CC6" w:rsidRPr="00AA04EA" w:rsidRDefault="00DB4CC6" w:rsidP="00DB4CC6">
            <w:pPr>
              <w:numPr>
                <w:ilvl w:val="0"/>
                <w:numId w:val="28"/>
              </w:numPr>
              <w:shd w:val="clear" w:color="auto" w:fill="FFFFFF"/>
            </w:pPr>
            <w:r w:rsidRPr="00AA04EA">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752801C8" w14:textId="77777777" w:rsidR="00DB4CC6" w:rsidRPr="00AA04EA" w:rsidRDefault="00DB4CC6" w:rsidP="00DB4CC6">
            <w:pPr>
              <w:numPr>
                <w:ilvl w:val="0"/>
                <w:numId w:val="28"/>
              </w:numPr>
              <w:shd w:val="clear" w:color="auto" w:fill="FFFFFF"/>
            </w:pPr>
            <w:r w:rsidRPr="00AA04EA">
              <w:lastRenderedPageBreak/>
              <w:t>The covered person’s right to a fair review shall not be made conditional on the covered person’s appearance at the review.</w:t>
            </w:r>
          </w:p>
          <w:p w14:paraId="1AD95D6E" w14:textId="77777777" w:rsidR="00DB4CC6" w:rsidRPr="00B16AD3" w:rsidRDefault="00DB4CC6" w:rsidP="00DB4CC6">
            <w:pPr>
              <w:tabs>
                <w:tab w:val="left" w:pos="720"/>
                <w:tab w:val="left" w:pos="1440"/>
                <w:tab w:val="left" w:pos="2160"/>
                <w:tab w:val="left" w:pos="2880"/>
                <w:tab w:val="left" w:pos="3600"/>
              </w:tabs>
              <w:ind w:right="-180"/>
              <w:contextualSpacing/>
              <w:rPr>
                <w:sz w:val="22"/>
                <w:szCs w:val="22"/>
              </w:rPr>
            </w:pPr>
            <w:r w:rsidRPr="00AA04EA">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FE1FD89" w14:textId="77777777" w:rsidR="00DB4CC6" w:rsidRPr="00EF0C1E" w:rsidRDefault="00DB4CC6" w:rsidP="00DB4CC6">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BC82991" w14:textId="77777777" w:rsidR="00DB4CC6" w:rsidRPr="00EF0C1E" w:rsidRDefault="00DB4CC6" w:rsidP="00DB4CC6">
            <w:pPr>
              <w:rPr>
                <w:color w:val="FF0000"/>
              </w:rPr>
            </w:pPr>
          </w:p>
        </w:tc>
      </w:tr>
      <w:tr w:rsidR="00DB4CC6" w:rsidRPr="00EF0C1E" w14:paraId="0C638D1E" w14:textId="77777777" w:rsidTr="009847EE">
        <w:trPr>
          <w:trHeight w:val="106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443E393" w14:textId="77777777" w:rsidR="00DB4CC6" w:rsidRPr="00EF0C1E" w:rsidRDefault="00DB4CC6" w:rsidP="00DB4CC6">
            <w:r w:rsidRPr="00EF0C1E">
              <w:lastRenderedPageBreak/>
              <w:t>Right to waive the right to a second level appeal/grievance</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B7E673B" w14:textId="77777777" w:rsidR="00DB4CC6" w:rsidRPr="00EF0C1E" w:rsidRDefault="00453082" w:rsidP="00DB4CC6">
            <w:pPr>
              <w:pStyle w:val="NormalWeb"/>
              <w:spacing w:line="180" w:lineRule="atLeast"/>
              <w:jc w:val="center"/>
              <w:rPr>
                <w:color w:val="0000FF"/>
              </w:rPr>
            </w:pPr>
            <w:hyperlink r:id="rId89" w:history="1">
              <w:r w:rsidR="00DB4CC6" w:rsidRPr="00EF0C1E">
                <w:rPr>
                  <w:rStyle w:val="Hyperlink"/>
                </w:rPr>
                <w:t>24-A M.R.S.A. §4312</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B4AFA54" w14:textId="77777777" w:rsidR="00DB4CC6" w:rsidRPr="00EF0C1E" w:rsidRDefault="00DB4CC6" w:rsidP="00DB4CC6">
            <w:pPr>
              <w:pStyle w:val="NormalWeb"/>
              <w:spacing w:line="180" w:lineRule="atLeast"/>
            </w:pPr>
            <w:r w:rsidRPr="00EF0C1E">
              <w:t>Enrollees have the right to waive the right to a second level appeal/grievance and request an external review after the first level appeal decision.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67255AF" w14:textId="77777777" w:rsidR="00DB4CC6" w:rsidRPr="00EF0C1E" w:rsidRDefault="00DB4CC6" w:rsidP="00DB4CC6">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B4E0D5D" w14:textId="77777777" w:rsidR="00DB4CC6" w:rsidRPr="00EF0C1E" w:rsidRDefault="00DB4CC6" w:rsidP="00DB4CC6"/>
        </w:tc>
      </w:tr>
      <w:tr w:rsidR="00DB4CC6" w:rsidRPr="00EF0C1E" w14:paraId="0FFBD5C5" w14:textId="77777777" w:rsidTr="009847EE">
        <w:trPr>
          <w:trHeight w:val="124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22973B1" w14:textId="77777777" w:rsidR="00DB4CC6" w:rsidRPr="00EF0C1E" w:rsidRDefault="00DB4CC6" w:rsidP="00DB4CC6">
            <w:pPr>
              <w:pStyle w:val="NormalWeb"/>
              <w:spacing w:line="150" w:lineRule="atLeast"/>
            </w:pPr>
            <w:r w:rsidRPr="00EF0C1E">
              <w:t>Timeline for second level grievance review decisions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B482530" w14:textId="77777777" w:rsidR="00DB4CC6" w:rsidRPr="00EF0C1E" w:rsidRDefault="00453082" w:rsidP="00DB4CC6">
            <w:pPr>
              <w:pStyle w:val="NormalWeb"/>
              <w:spacing w:line="180" w:lineRule="atLeast"/>
              <w:jc w:val="center"/>
              <w:rPr>
                <w:color w:val="0000FF"/>
              </w:rPr>
            </w:pPr>
            <w:hyperlink r:id="rId90" w:history="1">
              <w:r w:rsidR="00DB4CC6" w:rsidRPr="00EF0C1E">
                <w:rPr>
                  <w:rStyle w:val="Hyperlink"/>
                </w:rPr>
                <w:t>24-A M.R.S.A. §4303(4)</w:t>
              </w:r>
            </w:hyperlink>
          </w:p>
          <w:p w14:paraId="49C7A51D" w14:textId="77777777" w:rsidR="00DB4CC6" w:rsidRPr="00EF0C1E" w:rsidRDefault="00453082" w:rsidP="00DB4CC6">
            <w:pPr>
              <w:pStyle w:val="NormalWeb"/>
              <w:spacing w:line="180" w:lineRule="atLeast"/>
              <w:jc w:val="center"/>
              <w:rPr>
                <w:color w:val="0000FF"/>
              </w:rPr>
            </w:pPr>
            <w:hyperlink r:id="rId91" w:history="1">
              <w:r w:rsidR="00DB4CC6" w:rsidRPr="00EF0C1E">
                <w:rPr>
                  <w:rStyle w:val="Hyperlink"/>
                </w:rPr>
                <w:t>Rule 850</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B161AFC" w14:textId="77777777" w:rsidR="00DB4CC6" w:rsidRPr="00EF0C1E" w:rsidRDefault="00DB4CC6" w:rsidP="00DB4CC6">
            <w:pPr>
              <w:pStyle w:val="NormalWeb"/>
              <w:spacing w:line="150" w:lineRule="atLeast"/>
            </w:pPr>
            <w:r w:rsidRPr="00EF0C1E">
              <w:t>Decisions for second level grievance reviews must be issued within 30 calendar days. If the insured has requested to appear in person before authorized representatives of the health carrier the decision must be issued within 45 calendar days.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A15FA07" w14:textId="77777777" w:rsidR="00DB4CC6" w:rsidRPr="00EF0C1E" w:rsidRDefault="00DB4CC6" w:rsidP="00DB4CC6">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825DF7E" w14:textId="77777777" w:rsidR="00DB4CC6" w:rsidRPr="00EF0C1E" w:rsidRDefault="00DB4CC6" w:rsidP="00DB4CC6">
            <w:pPr>
              <w:pStyle w:val="NormalWeb"/>
              <w:spacing w:line="150" w:lineRule="atLeast"/>
            </w:pPr>
          </w:p>
        </w:tc>
      </w:tr>
      <w:tr w:rsidR="00DB4CC6" w:rsidRPr="00EF0C1E" w14:paraId="2157EF5C" w14:textId="77777777" w:rsidTr="00B94A8A">
        <w:trPr>
          <w:trHeight w:val="194"/>
        </w:trPr>
        <w:tc>
          <w:tcPr>
            <w:tcW w:w="14670" w:type="dxa"/>
            <w:gridSpan w:val="5"/>
            <w:tcBorders>
              <w:top w:val="single" w:sz="6" w:space="0" w:color="auto"/>
              <w:left w:val="single" w:sz="6" w:space="0" w:color="auto"/>
              <w:bottom w:val="single" w:sz="6" w:space="0" w:color="auto"/>
              <w:right w:val="single" w:sz="2" w:space="0" w:color="000000"/>
            </w:tcBorders>
            <w:shd w:val="clear" w:color="auto" w:fill="BFBFBF"/>
          </w:tcPr>
          <w:p w14:paraId="4B4496BF" w14:textId="77777777" w:rsidR="00DB4CC6" w:rsidRPr="00452B77" w:rsidRDefault="00DB4CC6" w:rsidP="00DB4CC6">
            <w:pPr>
              <w:spacing w:before="240" w:after="240"/>
              <w:rPr>
                <w:b/>
              </w:rPr>
            </w:pPr>
            <w:r w:rsidRPr="00452B77">
              <w:rPr>
                <w:b/>
                <w:caps/>
              </w:rPr>
              <w:t>Providers/Networks</w:t>
            </w:r>
          </w:p>
        </w:tc>
      </w:tr>
      <w:tr w:rsidR="00DB4CC6" w:rsidRPr="00EF0C1E" w14:paraId="13E87CC5" w14:textId="77777777" w:rsidTr="00C718BF">
        <w:trPr>
          <w:trHeight w:val="651"/>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5866B52" w14:textId="77777777" w:rsidR="00DB4CC6" w:rsidRPr="00EF0C1E" w:rsidRDefault="00DB4CC6" w:rsidP="00DB4CC6">
            <w:pPr>
              <w:pStyle w:val="NormalWeb"/>
              <w:spacing w:line="150" w:lineRule="atLeast"/>
            </w:pPr>
            <w:r w:rsidRPr="00EF0C1E">
              <w:t xml:space="preserve">Acupuncture services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0D00CE4" w14:textId="77777777" w:rsidR="00DB4CC6" w:rsidRPr="00EF0C1E" w:rsidRDefault="00DB4CC6" w:rsidP="00DB4CC6">
            <w:pPr>
              <w:pStyle w:val="NormalWeb"/>
              <w:spacing w:line="150" w:lineRule="atLeast"/>
              <w:jc w:val="center"/>
            </w:pPr>
            <w:r w:rsidRPr="00EF0C1E">
              <w:rPr>
                <w:color w:val="0000FF"/>
                <w:u w:val="single"/>
              </w:rPr>
              <w:t>24-A M.R.S.A.</w:t>
            </w:r>
            <w:r w:rsidRPr="00EF0C1E">
              <w:t xml:space="preserve"> </w:t>
            </w:r>
            <w:hyperlink r:id="rId92" w:history="1">
              <w:r w:rsidRPr="00EF0C1E">
                <w:rPr>
                  <w:rStyle w:val="Hyperlink"/>
                </w:rPr>
                <w:t>§2837-B</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88B7A71" w14:textId="77777777" w:rsidR="00DB4CC6" w:rsidRPr="00EF0C1E" w:rsidRDefault="00DB4CC6" w:rsidP="00DB4CC6">
            <w:pPr>
              <w:pStyle w:val="NormalWeb"/>
              <w:spacing w:line="150" w:lineRule="atLeast"/>
            </w:pPr>
            <w:r w:rsidRPr="00EF0C1E">
              <w:t xml:space="preserve">Benefits must be made available for the services of acupuncturist if comparable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9E5254D" w14:textId="77777777" w:rsidR="00DB4CC6" w:rsidRPr="00EF0C1E" w:rsidRDefault="00DB4CC6" w:rsidP="00DB4CC6">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6D4FC86" w14:textId="77777777" w:rsidR="00DB4CC6" w:rsidRPr="00EF0C1E" w:rsidRDefault="00DB4CC6" w:rsidP="00DB4CC6"/>
        </w:tc>
      </w:tr>
      <w:tr w:rsidR="00DB4CC6" w:rsidRPr="00EF0C1E" w14:paraId="109D73BE" w14:textId="77777777" w:rsidTr="00C718BF">
        <w:trPr>
          <w:trHeight w:val="241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9074E1B" w14:textId="4ACFFE41" w:rsidR="00DB4CC6" w:rsidRPr="00EF0C1E" w:rsidRDefault="00DB4CC6" w:rsidP="00DB4CC6">
            <w:pPr>
              <w:pStyle w:val="NormalWeb"/>
              <w:spacing w:line="150" w:lineRule="atLeast"/>
            </w:pPr>
            <w:r w:rsidRPr="004C0B28">
              <w:t>Certified nurse practitioners</w:t>
            </w:r>
            <w:r>
              <w:t>, certified midwives,</w:t>
            </w:r>
            <w:r w:rsidRPr="004C0B28">
              <w:t xml:space="preserve"> and certified nurse midwi</w:t>
            </w:r>
            <w:r>
              <w:t>v</w:t>
            </w:r>
            <w:r w:rsidRPr="004C0B28">
              <w:t>es (aka:</w:t>
            </w:r>
            <w:r>
              <w:t xml:space="preserve"> </w:t>
            </w:r>
            <w:r w:rsidRPr="004C0B28">
              <w:t>Advanced Practice Registered Nurse)</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859D0DE" w14:textId="77777777" w:rsidR="00DB4CC6" w:rsidRPr="0060398C" w:rsidRDefault="00453082" w:rsidP="00DB4CC6">
            <w:pPr>
              <w:jc w:val="center"/>
            </w:pPr>
            <w:hyperlink r:id="rId93" w:history="1">
              <w:r w:rsidR="00DB4CC6" w:rsidRPr="0030281A">
                <w:rPr>
                  <w:rStyle w:val="Hyperlink"/>
                </w:rPr>
                <w:t>Title 24-A § 2847-H</w:t>
              </w:r>
            </w:hyperlink>
            <w:r w:rsidR="00DB4CC6" w:rsidRPr="0060398C">
              <w:t xml:space="preserve"> (as amended by </w:t>
            </w:r>
            <w:hyperlink r:id="rId94" w:history="1">
              <w:r w:rsidR="00DB4CC6" w:rsidRPr="00012C3C">
                <w:rPr>
                  <w:rStyle w:val="Hyperlink"/>
                </w:rPr>
                <w:t xml:space="preserve">P.L. 2021, </w:t>
              </w:r>
              <w:proofErr w:type="spellStart"/>
              <w:r w:rsidR="00DB4CC6" w:rsidRPr="00012C3C">
                <w:rPr>
                  <w:rStyle w:val="Hyperlink"/>
                </w:rPr>
                <w:t>ch.</w:t>
              </w:r>
              <w:proofErr w:type="spellEnd"/>
              <w:r w:rsidR="00DB4CC6" w:rsidRPr="00012C3C">
                <w:rPr>
                  <w:rStyle w:val="Hyperlink"/>
                </w:rPr>
                <w:t xml:space="preserve"> 79</w:t>
              </w:r>
            </w:hyperlink>
            <w:r w:rsidR="00DB4CC6" w:rsidRPr="0060398C">
              <w:t xml:space="preserve">) </w:t>
            </w:r>
          </w:p>
          <w:p w14:paraId="18AE928B" w14:textId="77777777" w:rsidR="00DB4CC6" w:rsidRPr="0060398C" w:rsidRDefault="00DB4CC6" w:rsidP="00DB4CC6">
            <w:pPr>
              <w:jc w:val="center"/>
            </w:pPr>
          </w:p>
          <w:p w14:paraId="7C389351" w14:textId="77777777" w:rsidR="00DB4CC6" w:rsidRPr="0060398C" w:rsidRDefault="00453082" w:rsidP="00DB4CC6">
            <w:pPr>
              <w:jc w:val="center"/>
            </w:pPr>
            <w:hyperlink r:id="rId95" w:history="1">
              <w:r w:rsidR="00DB4CC6" w:rsidRPr="00C2125B">
                <w:rPr>
                  <w:rStyle w:val="Hyperlink"/>
                </w:rPr>
                <w:t>Title 24-A § 4303(5)</w:t>
              </w:r>
            </w:hyperlink>
          </w:p>
          <w:p w14:paraId="084C5906" w14:textId="7D3C2DE1" w:rsidR="00DB4CC6" w:rsidRPr="00EF0C1E" w:rsidRDefault="00DB4CC6" w:rsidP="00DB4CC6">
            <w:pPr>
              <w:pStyle w:val="NormalWeb"/>
              <w:spacing w:line="150" w:lineRule="atLeast"/>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3FFEE47" w14:textId="21788CCE" w:rsidR="00DB4CC6" w:rsidRPr="00EF0C1E" w:rsidRDefault="00DB4CC6" w:rsidP="00DB4CC6">
            <w:pPr>
              <w:pStyle w:val="NormalWeb"/>
              <w:spacing w:line="150" w:lineRule="atLeast"/>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C65155A" w14:textId="77777777" w:rsidR="00DB4CC6" w:rsidRPr="00EF0C1E" w:rsidRDefault="00DB4CC6" w:rsidP="00DB4CC6">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F0E568" w14:textId="77777777" w:rsidR="00DB4CC6" w:rsidRPr="00EF0C1E" w:rsidRDefault="00DB4CC6" w:rsidP="00DB4CC6"/>
        </w:tc>
      </w:tr>
      <w:tr w:rsidR="00861602" w:rsidRPr="00EF0C1E" w14:paraId="59B129CA" w14:textId="77777777" w:rsidTr="0083387F">
        <w:trPr>
          <w:trHeight w:val="134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11CF696" w14:textId="21B1A8A1" w:rsidR="00861602" w:rsidRPr="00EF0C1E" w:rsidRDefault="00861602" w:rsidP="00861602">
            <w:pPr>
              <w:pStyle w:val="NormalWeb"/>
              <w:spacing w:line="150" w:lineRule="atLeast"/>
            </w:pPr>
            <w:r w:rsidRPr="00BC2BD3">
              <w:t>Coverage for Services Provided by Certified Registered Nurse Anesthetists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F2CBACD" w14:textId="379EEAE0" w:rsidR="00861602" w:rsidRPr="00EF0C1E" w:rsidRDefault="00453082" w:rsidP="00861602">
            <w:pPr>
              <w:pStyle w:val="NormalWeb"/>
              <w:spacing w:line="180" w:lineRule="atLeast"/>
              <w:jc w:val="center"/>
              <w:rPr>
                <w:color w:val="0000FF"/>
                <w:u w:val="single"/>
              </w:rPr>
            </w:pPr>
            <w:hyperlink r:id="rId96" w:history="1">
              <w:r w:rsidR="00861602" w:rsidRPr="00BC2BD3">
                <w:rPr>
                  <w:rStyle w:val="Hyperlink"/>
                </w:rPr>
                <w:t xml:space="preserve">P.L. 2021, </w:t>
              </w:r>
              <w:proofErr w:type="spellStart"/>
              <w:r w:rsidR="00861602" w:rsidRPr="00BC2BD3">
                <w:rPr>
                  <w:rStyle w:val="Hyperlink"/>
                </w:rPr>
                <w:t>ch.</w:t>
              </w:r>
              <w:proofErr w:type="spellEnd"/>
              <w:r w:rsidR="00861602" w:rsidRPr="00BC2BD3">
                <w:rPr>
                  <w:rStyle w:val="Hyperlink"/>
                </w:rPr>
                <w:t xml:space="preserve"> 39</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20709F0" w14:textId="66A56AAA" w:rsidR="00861602" w:rsidRPr="00EF0C1E" w:rsidRDefault="00861602" w:rsidP="00861602">
            <w:pPr>
              <w:pStyle w:val="NormalWeb"/>
              <w:spacing w:line="150" w:lineRule="atLeast"/>
            </w:pPr>
            <w:r w:rsidRPr="00BC2BD3">
              <w:rPr>
                <w:rFonts w:ascii="TimesNewRomanPSMT" w:hAnsi="TimesNewRomanPSMT" w:cs="TimesNewRomanPSMT"/>
              </w:rPr>
              <w:t>Coverage for services provided by certified registered nurse anesthetists (CRNA) is required.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3151042" w14:textId="1EBA145D" w:rsidR="00861602" w:rsidRPr="00EF0C1E" w:rsidRDefault="00861602" w:rsidP="0086160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1D862B" w14:textId="77777777" w:rsidR="00861602" w:rsidRPr="00EF0C1E" w:rsidRDefault="00861602" w:rsidP="00861602"/>
        </w:tc>
      </w:tr>
      <w:tr w:rsidR="00861602" w:rsidRPr="00EF0C1E" w14:paraId="0041CE8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36DF2E7" w14:textId="77777777" w:rsidR="00861602" w:rsidRPr="00EF0C1E" w:rsidRDefault="00861602" w:rsidP="00861602">
            <w:pPr>
              <w:pStyle w:val="NormalWeb"/>
              <w:spacing w:line="150" w:lineRule="atLeast"/>
            </w:pPr>
            <w:r w:rsidRPr="00EF0C1E">
              <w:lastRenderedPageBreak/>
              <w:t xml:space="preserve">Chiropractic Services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C0C4835" w14:textId="77777777" w:rsidR="00861602" w:rsidRPr="00EF0C1E" w:rsidRDefault="00861602" w:rsidP="00861602">
            <w:pPr>
              <w:pStyle w:val="NormalWeb"/>
              <w:spacing w:line="180" w:lineRule="atLeast"/>
              <w:jc w:val="center"/>
              <w:rPr>
                <w:color w:val="0000FF"/>
              </w:rPr>
            </w:pPr>
            <w:r w:rsidRPr="00EF0C1E">
              <w:rPr>
                <w:color w:val="0000FF"/>
                <w:u w:val="single"/>
              </w:rPr>
              <w:t xml:space="preserve">24-A M.R.S.A. </w:t>
            </w:r>
            <w:hyperlink r:id="rId97" w:history="1">
              <w:r w:rsidRPr="00EF0C1E">
                <w:rPr>
                  <w:rStyle w:val="Hyperlink"/>
                </w:rPr>
                <w:t>§2840-A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5AC7B7A" w14:textId="332FFC17" w:rsidR="00861602" w:rsidRPr="00EF0C1E" w:rsidRDefault="00861602" w:rsidP="00861602">
            <w:pPr>
              <w:pStyle w:val="NormalWeb"/>
              <w:spacing w:line="150" w:lineRule="atLeast"/>
            </w:pPr>
            <w:r w:rsidRPr="00EF0C1E">
              <w:t>Provide benefits for care by chiropractors at least equal to benefit paid to other providers treating similar neuro-musculoskeletal conditions.</w:t>
            </w:r>
            <w:r w:rsidR="0083387F">
              <w:t xml:space="preserve"> </w:t>
            </w:r>
            <w:r w:rsidRPr="007447DC">
              <w:t>Therapeutic, adjustive and manipulative services shall be covered whether performed by an allopathic, osteopathic or chiropractic doctor.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509DF3F"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C64B42" w14:textId="77777777" w:rsidR="00861602" w:rsidRPr="00EF0C1E" w:rsidRDefault="00861602" w:rsidP="00861602"/>
        </w:tc>
      </w:tr>
      <w:tr w:rsidR="00861602" w:rsidRPr="00EF0C1E" w14:paraId="10B4206A"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79C3F85" w14:textId="77777777" w:rsidR="00861602" w:rsidRPr="00EF0C1E" w:rsidRDefault="00861602" w:rsidP="00861602">
            <w:pPr>
              <w:pStyle w:val="NormalWeb"/>
              <w:spacing w:line="180" w:lineRule="atLeast"/>
            </w:pPr>
            <w:r w:rsidRPr="00EF0C1E">
              <w:t>Clinical professional counselors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03DB98B" w14:textId="77777777" w:rsidR="00861602" w:rsidRPr="00EF0C1E" w:rsidRDefault="00453082" w:rsidP="00861602">
            <w:pPr>
              <w:pStyle w:val="NormalWeb"/>
              <w:spacing w:line="180" w:lineRule="atLeast"/>
              <w:jc w:val="center"/>
              <w:rPr>
                <w:color w:val="0000FF"/>
              </w:rPr>
            </w:pPr>
            <w:hyperlink r:id="rId98" w:history="1">
              <w:r w:rsidR="00861602" w:rsidRPr="00EF0C1E">
                <w:rPr>
                  <w:rStyle w:val="Hyperlink"/>
                </w:rPr>
                <w:t>24-A M.R.S.A.</w:t>
              </w:r>
              <w:r w:rsidR="00861602" w:rsidRPr="00EF0C1E">
                <w:rPr>
                  <w:rStyle w:val="Hyperlink"/>
                </w:rPr>
                <w:br/>
                <w:t>§2835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B03E4D6" w14:textId="77777777" w:rsidR="00861602" w:rsidRPr="00EF0C1E" w:rsidRDefault="00861602" w:rsidP="00861602">
            <w:pPr>
              <w:pStyle w:val="NormalWeb"/>
              <w:spacing w:line="180" w:lineRule="atLeast"/>
            </w:pPr>
            <w:r w:rsidRPr="00EF0C1E">
              <w:t>Must include benefits for licensed clinical professional counselor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F6EA953"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362CF36" w14:textId="77777777" w:rsidR="00861602" w:rsidRPr="00EF0C1E" w:rsidRDefault="00861602" w:rsidP="00861602"/>
        </w:tc>
      </w:tr>
      <w:tr w:rsidR="00861602" w:rsidRPr="00EF0C1E" w14:paraId="61721F5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94C3528" w14:textId="77777777" w:rsidR="00861602" w:rsidRPr="00EF0C1E" w:rsidRDefault="00861602" w:rsidP="00861602">
            <w:pPr>
              <w:pStyle w:val="NormalWeb"/>
              <w:spacing w:line="150" w:lineRule="atLeast"/>
            </w:pPr>
            <w:r w:rsidRPr="00EF0C1E">
              <w:t>Dentists (except for HMO’s)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BA037A5" w14:textId="77777777" w:rsidR="00861602" w:rsidRPr="00EF0C1E" w:rsidRDefault="00861602" w:rsidP="00861602">
            <w:pPr>
              <w:pStyle w:val="NormalWeb"/>
              <w:spacing w:line="150" w:lineRule="atLeast"/>
              <w:jc w:val="center"/>
            </w:pPr>
            <w:r w:rsidRPr="00EF0C1E">
              <w:rPr>
                <w:color w:val="0000FF"/>
                <w:u w:val="single"/>
              </w:rPr>
              <w:t>24-A M.R.S.A.</w:t>
            </w:r>
            <w:r w:rsidRPr="00EF0C1E">
              <w:t xml:space="preserve"> </w:t>
            </w:r>
            <w:hyperlink r:id="rId99" w:history="1">
              <w:r w:rsidRPr="00EF0C1E">
                <w:rPr>
                  <w:rStyle w:val="Hyperlink"/>
                </w:rPr>
                <w:t>§2437</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C836EF0" w14:textId="77777777" w:rsidR="00861602" w:rsidRPr="00EF0C1E" w:rsidRDefault="00861602" w:rsidP="00861602">
            <w:pPr>
              <w:pStyle w:val="NormalWeb"/>
              <w:spacing w:line="150" w:lineRule="atLeast"/>
            </w:pPr>
            <w:r w:rsidRPr="00EF0C1E">
              <w:t xml:space="preserve">Must include benefits for dentists’ services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943B74B"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DB845F" w14:textId="77777777" w:rsidR="00861602" w:rsidRPr="00EF0C1E" w:rsidRDefault="00861602" w:rsidP="00861602"/>
        </w:tc>
      </w:tr>
      <w:tr w:rsidR="00861602" w:rsidRPr="00EF0C1E" w14:paraId="5BF69B3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228CC27" w14:textId="77777777" w:rsidR="00861602" w:rsidRPr="00EF0C1E" w:rsidRDefault="00861602" w:rsidP="00861602">
            <w:pPr>
              <w:pStyle w:val="NormalWeb"/>
              <w:shd w:val="clear" w:color="auto" w:fill="FFFFFF"/>
              <w:spacing w:before="0" w:beforeAutospacing="0" w:after="0" w:afterAutospacing="0" w:line="180" w:lineRule="atLeast"/>
              <w:rPr>
                <w:bCs/>
              </w:rPr>
            </w:pPr>
            <w:r w:rsidRPr="00EF0C1E">
              <w:rPr>
                <w:bCs/>
              </w:rPr>
              <w:t>Enrollee choice of PCP</w:t>
            </w:r>
          </w:p>
          <w:p w14:paraId="222CF0ED" w14:textId="77777777" w:rsidR="00861602" w:rsidRPr="00EF0C1E" w:rsidRDefault="00861602" w:rsidP="00861602">
            <w:pPr>
              <w:pStyle w:val="NormalWeb"/>
              <w:shd w:val="clear" w:color="auto" w:fill="FFFFFF"/>
              <w:spacing w:before="0" w:beforeAutospacing="0" w:after="0" w:afterAutospacing="0" w:line="180" w:lineRule="atLeast"/>
              <w:rPr>
                <w:bCs/>
              </w:rPr>
            </w:pPr>
          </w:p>
          <w:p w14:paraId="31237835" w14:textId="77777777" w:rsidR="00861602" w:rsidRPr="00EF0C1E" w:rsidRDefault="00861602" w:rsidP="00861602">
            <w:pPr>
              <w:pStyle w:val="NormalWeb"/>
              <w:shd w:val="clear" w:color="auto" w:fill="FFFFFF"/>
              <w:spacing w:before="0" w:beforeAutospacing="0" w:after="0" w:afterAutospacing="0" w:line="180" w:lineRule="atLeast"/>
              <w:rPr>
                <w:bCs/>
              </w:rPr>
            </w:pPr>
          </w:p>
          <w:p w14:paraId="38C7675D" w14:textId="77777777" w:rsidR="00861602" w:rsidRPr="00EF0C1E" w:rsidRDefault="00861602" w:rsidP="00861602">
            <w:pPr>
              <w:pStyle w:val="NormalWeb"/>
              <w:shd w:val="clear" w:color="auto" w:fill="FFFFFF"/>
              <w:spacing w:before="0" w:beforeAutospacing="0" w:after="0" w:afterAutospacing="0" w:line="180" w:lineRule="atLeast"/>
              <w:rPr>
                <w:bCs/>
              </w:rPr>
            </w:pPr>
          </w:p>
          <w:p w14:paraId="54D53A05" w14:textId="77777777" w:rsidR="00861602" w:rsidRDefault="00861602" w:rsidP="00861602">
            <w:pPr>
              <w:pStyle w:val="NormalWeb"/>
              <w:shd w:val="clear" w:color="auto" w:fill="FFFFFF"/>
              <w:spacing w:before="0" w:beforeAutospacing="0" w:after="0" w:afterAutospacing="0" w:line="180" w:lineRule="atLeast"/>
              <w:rPr>
                <w:color w:val="000000"/>
              </w:rPr>
            </w:pPr>
          </w:p>
          <w:p w14:paraId="131FA67D" w14:textId="77777777" w:rsidR="00861602" w:rsidRDefault="00861602" w:rsidP="00861602">
            <w:pPr>
              <w:pStyle w:val="NormalWeb"/>
              <w:shd w:val="clear" w:color="auto" w:fill="FFFFFF"/>
              <w:spacing w:before="0" w:beforeAutospacing="0" w:after="0" w:afterAutospacing="0" w:line="180" w:lineRule="atLeast"/>
              <w:rPr>
                <w:color w:val="000000"/>
              </w:rPr>
            </w:pPr>
          </w:p>
          <w:p w14:paraId="4042C6A0" w14:textId="77777777" w:rsidR="00861602" w:rsidRDefault="00861602" w:rsidP="00861602">
            <w:pPr>
              <w:pStyle w:val="NormalWeb"/>
              <w:shd w:val="clear" w:color="auto" w:fill="FFFFFF"/>
              <w:spacing w:before="0" w:beforeAutospacing="0" w:after="0" w:afterAutospacing="0" w:line="180" w:lineRule="atLeast"/>
              <w:rPr>
                <w:color w:val="000000"/>
              </w:rPr>
            </w:pPr>
          </w:p>
          <w:p w14:paraId="5CCAD153" w14:textId="77777777" w:rsidR="00861602" w:rsidRDefault="00861602" w:rsidP="00861602">
            <w:pPr>
              <w:pStyle w:val="NormalWeb"/>
              <w:shd w:val="clear" w:color="auto" w:fill="FFFFFF"/>
              <w:spacing w:before="0" w:beforeAutospacing="0" w:after="0" w:afterAutospacing="0" w:line="180" w:lineRule="atLeast"/>
              <w:rPr>
                <w:color w:val="000000"/>
              </w:rPr>
            </w:pPr>
          </w:p>
          <w:p w14:paraId="6BCD37E3" w14:textId="77777777" w:rsidR="00861602" w:rsidRPr="00EF0C1E" w:rsidRDefault="00861602" w:rsidP="00861602">
            <w:pPr>
              <w:pStyle w:val="NormalWeb"/>
              <w:shd w:val="clear" w:color="auto" w:fill="FFFFFF"/>
              <w:spacing w:before="0" w:beforeAutospacing="0" w:after="0" w:afterAutospacing="0" w:line="180" w:lineRule="atLeast"/>
              <w:rPr>
                <w:color w:val="000000"/>
              </w:rPr>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AE5FE65" w14:textId="77777777" w:rsidR="00861602" w:rsidRPr="00EF0C1E" w:rsidRDefault="00453082" w:rsidP="00861602">
            <w:pPr>
              <w:pStyle w:val="NormalWeb"/>
              <w:shd w:val="clear" w:color="auto" w:fill="FFFFFF"/>
              <w:spacing w:before="0" w:beforeAutospacing="0" w:after="0" w:afterAutospacing="0" w:line="180" w:lineRule="atLeast"/>
              <w:jc w:val="center"/>
              <w:rPr>
                <w:u w:val="single"/>
              </w:rPr>
            </w:pPr>
            <w:hyperlink r:id="rId100" w:history="1">
              <w:r w:rsidR="00861602" w:rsidRPr="00EF0C1E">
                <w:rPr>
                  <w:rStyle w:val="Hyperlink"/>
                </w:rPr>
                <w:t>24-A M.R.S.A. §4306</w:t>
              </w:r>
            </w:hyperlink>
          </w:p>
          <w:p w14:paraId="245D3725" w14:textId="77777777" w:rsidR="00861602" w:rsidRPr="00EF0C1E" w:rsidRDefault="00861602" w:rsidP="00861602">
            <w:pPr>
              <w:shd w:val="clear" w:color="auto" w:fill="FFFFFF"/>
              <w:jc w:val="center"/>
              <w:rPr>
                <w:u w:val="single"/>
              </w:rPr>
            </w:pPr>
          </w:p>
          <w:p w14:paraId="271940BD" w14:textId="77777777" w:rsidR="00861602" w:rsidRDefault="00861602" w:rsidP="00861602">
            <w:pPr>
              <w:shd w:val="clear" w:color="auto" w:fill="FFFFFF"/>
              <w:jc w:val="center"/>
            </w:pPr>
          </w:p>
          <w:p w14:paraId="0ED55247" w14:textId="77777777" w:rsidR="00861602" w:rsidRDefault="00861602" w:rsidP="00861602">
            <w:pPr>
              <w:shd w:val="clear" w:color="auto" w:fill="FFFFFF"/>
              <w:jc w:val="center"/>
            </w:pPr>
          </w:p>
          <w:p w14:paraId="28C22970" w14:textId="77777777" w:rsidR="00861602" w:rsidRDefault="00861602" w:rsidP="00861602">
            <w:pPr>
              <w:shd w:val="clear" w:color="auto" w:fill="FFFFFF"/>
              <w:jc w:val="center"/>
            </w:pPr>
          </w:p>
          <w:p w14:paraId="3BBC77A4" w14:textId="77777777" w:rsidR="00861602" w:rsidRDefault="00861602" w:rsidP="00861602">
            <w:pPr>
              <w:shd w:val="clear" w:color="auto" w:fill="FFFFFF"/>
              <w:jc w:val="center"/>
            </w:pPr>
          </w:p>
          <w:p w14:paraId="4846B322" w14:textId="77777777" w:rsidR="00861602" w:rsidRDefault="00861602" w:rsidP="00861602">
            <w:pPr>
              <w:shd w:val="clear" w:color="auto" w:fill="FFFFFF"/>
              <w:jc w:val="center"/>
            </w:pPr>
          </w:p>
          <w:p w14:paraId="5B52F00C" w14:textId="77777777" w:rsidR="00861602" w:rsidRDefault="00861602" w:rsidP="00861602">
            <w:pPr>
              <w:shd w:val="clear" w:color="auto" w:fill="FFFFFF"/>
              <w:jc w:val="center"/>
            </w:pPr>
          </w:p>
          <w:p w14:paraId="17CFEE41" w14:textId="77777777" w:rsidR="00861602" w:rsidRDefault="00861602" w:rsidP="00861602">
            <w:pPr>
              <w:shd w:val="clear" w:color="auto" w:fill="FFFFFF"/>
              <w:jc w:val="center"/>
            </w:pPr>
          </w:p>
          <w:p w14:paraId="1EF3EAB0" w14:textId="77777777" w:rsidR="00861602" w:rsidRPr="00EF0C1E" w:rsidRDefault="00861602" w:rsidP="00861602">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E7F28D3" w14:textId="77777777" w:rsidR="00861602" w:rsidRPr="00EF0C1E" w:rsidRDefault="00861602" w:rsidP="00861602">
            <w:pPr>
              <w:pStyle w:val="NormalWeb"/>
              <w:shd w:val="clear" w:color="auto" w:fill="FFFFFF"/>
              <w:spacing w:line="180" w:lineRule="atLeast"/>
            </w:pPr>
            <w:r w:rsidRPr="00EF0C1E">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w:t>
            </w:r>
            <w:hyperlink r:id="rId101" w:history="1">
              <w:r w:rsidRPr="00EF0C1E">
                <w:rPr>
                  <w:rStyle w:val="Hyperlink"/>
                </w:rPr>
                <w:t>Title 32, section 2102, subsection 2-A</w:t>
              </w:r>
            </w:hyperlink>
            <w:r w:rsidRPr="00EF0C1E">
              <w:t xml:space="preserve"> to serve as primary care providers for managed care plans</w:t>
            </w:r>
            <w: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4DD3AF" w14:textId="77777777" w:rsidR="00861602" w:rsidRPr="00EF0C1E" w:rsidRDefault="00861602" w:rsidP="0086160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BEC0C9" w14:textId="77777777" w:rsidR="00861602" w:rsidRPr="00EF0C1E" w:rsidRDefault="00861602" w:rsidP="00861602"/>
        </w:tc>
      </w:tr>
      <w:tr w:rsidR="00861602" w:rsidRPr="00EF0C1E" w14:paraId="044027CC"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EAC54CF" w14:textId="77777777" w:rsidR="00861602" w:rsidRPr="00EF0C1E" w:rsidRDefault="00861602" w:rsidP="00861602">
            <w:pPr>
              <w:pStyle w:val="NormalWeb"/>
              <w:shd w:val="clear" w:color="auto" w:fill="FFFFFF"/>
              <w:spacing w:before="0" w:beforeAutospacing="0" w:after="0" w:afterAutospacing="0" w:line="150" w:lineRule="atLeast"/>
              <w:rPr>
                <w:color w:val="000000"/>
              </w:rPr>
            </w:pPr>
            <w:r w:rsidRPr="00EF0C1E">
              <w:rPr>
                <w:color w:val="000000"/>
              </w:rPr>
              <w:t xml:space="preserve">Essential Health Care Providers </w:t>
            </w:r>
            <w:r>
              <w:rPr>
                <w:color w:val="000000"/>
              </w:rPr>
              <w:t>(Rural health clinics)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43E50E8" w14:textId="77777777" w:rsidR="00861602" w:rsidRPr="00EF0C1E" w:rsidRDefault="00453082" w:rsidP="00861602">
            <w:pPr>
              <w:pStyle w:val="NormalWeb"/>
              <w:shd w:val="clear" w:color="auto" w:fill="FFFFFF"/>
              <w:spacing w:before="0" w:beforeAutospacing="0" w:after="0" w:afterAutospacing="0" w:line="150" w:lineRule="atLeast"/>
              <w:jc w:val="center"/>
              <w:rPr>
                <w:rStyle w:val="Hyperlink"/>
              </w:rPr>
            </w:pPr>
            <w:hyperlink r:id="rId102" w:history="1">
              <w:r w:rsidR="00861602" w:rsidRPr="00EF0C1E">
                <w:rPr>
                  <w:rStyle w:val="Hyperlink"/>
                </w:rPr>
                <w:t>Rule 850</w:t>
              </w:r>
            </w:hyperlink>
            <w:r w:rsidR="00861602" w:rsidRPr="00EF0C1E">
              <w:rPr>
                <w:rStyle w:val="Hyperlink"/>
              </w:rPr>
              <w:t>(7)</w:t>
            </w:r>
          </w:p>
          <w:p w14:paraId="75B2A799" w14:textId="77777777" w:rsidR="00861602" w:rsidRPr="00EF0C1E" w:rsidRDefault="00861602" w:rsidP="00861602">
            <w:pPr>
              <w:pStyle w:val="NormalWeb"/>
              <w:shd w:val="clear" w:color="auto" w:fill="FFFFFF"/>
              <w:spacing w:before="0" w:beforeAutospacing="0" w:after="0" w:afterAutospacing="0" w:line="150" w:lineRule="atLeast"/>
              <w:jc w:val="center"/>
              <w:rPr>
                <w:color w:val="0000FF"/>
                <w:u w:val="single"/>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1D4982F" w14:textId="77777777" w:rsidR="00861602" w:rsidRPr="00EF0C1E" w:rsidRDefault="00861602" w:rsidP="00861602">
            <w:pPr>
              <w:shd w:val="clear" w:color="auto" w:fill="FFFFFF"/>
              <w:rPr>
                <w:color w:val="000000"/>
              </w:rPr>
            </w:pPr>
            <w:r w:rsidRPr="00EF0C1E">
              <w:rPr>
                <w:color w:val="000000"/>
              </w:rPr>
              <w:t xml:space="preserve">Benefits must be made available for outpatient health care services of certified </w:t>
            </w:r>
            <w:r w:rsidRPr="00EF0C1E">
              <w:rPr>
                <w:bCs/>
                <w:color w:val="000000"/>
              </w:rPr>
              <w:t>rural health clinics</w:t>
            </w:r>
            <w:r w:rsidRPr="00EF0C1E">
              <w:rPr>
                <w:color w:val="000000"/>
              </w:rP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3DF29CD"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3537870" w14:textId="77777777" w:rsidR="00861602" w:rsidRPr="00EF0C1E" w:rsidRDefault="00861602" w:rsidP="00861602"/>
        </w:tc>
      </w:tr>
      <w:tr w:rsidR="00861602" w:rsidRPr="00EF0C1E" w14:paraId="5E43391C"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C437F0C" w14:textId="77777777" w:rsidR="00861602" w:rsidRPr="00EF0C1E" w:rsidRDefault="00861602" w:rsidP="00861602">
            <w:r w:rsidRPr="00EF0C1E">
              <w:t>Independent Practice Dental Hygienists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46DC335" w14:textId="77777777" w:rsidR="00861602" w:rsidRPr="00EF0C1E" w:rsidRDefault="00861602" w:rsidP="00861602">
            <w:pPr>
              <w:jc w:val="center"/>
              <w:rPr>
                <w:rStyle w:val="Hyperlink"/>
              </w:rPr>
            </w:pPr>
            <w:r w:rsidRPr="00EF0C1E">
              <w:rPr>
                <w:color w:val="0000FF"/>
              </w:rPr>
              <w:fldChar w:fldCharType="begin"/>
            </w:r>
            <w:r w:rsidRPr="00EF0C1E">
              <w:rPr>
                <w:color w:val="0000FF"/>
              </w:rPr>
              <w:instrText xml:space="preserve"> HYPERLINK "http://www.mainelegislature.org/legis/statutes/24-A/title24-Asec2847-Q.html" </w:instrText>
            </w:r>
            <w:r w:rsidRPr="00EF0C1E">
              <w:rPr>
                <w:color w:val="0000FF"/>
              </w:rPr>
              <w:fldChar w:fldCharType="separate"/>
            </w:r>
            <w:r w:rsidRPr="00EF0C1E">
              <w:rPr>
                <w:rStyle w:val="Hyperlink"/>
              </w:rPr>
              <w:t>24-A M.R.S.A.</w:t>
            </w:r>
          </w:p>
          <w:p w14:paraId="71E6858B" w14:textId="77777777" w:rsidR="00861602" w:rsidRPr="00EF0C1E" w:rsidRDefault="00861602" w:rsidP="00861602">
            <w:pPr>
              <w:pStyle w:val="NormalWeb"/>
              <w:spacing w:before="0" w:beforeAutospacing="0" w:after="0" w:afterAutospacing="0" w:line="180" w:lineRule="atLeast"/>
              <w:jc w:val="center"/>
              <w:rPr>
                <w:rStyle w:val="Hyperlink"/>
              </w:rPr>
            </w:pPr>
            <w:r w:rsidRPr="00EF0C1E">
              <w:rPr>
                <w:rStyle w:val="Hyperlink"/>
              </w:rPr>
              <w:t>§2847-Q</w:t>
            </w:r>
          </w:p>
          <w:p w14:paraId="339E15AA" w14:textId="77777777" w:rsidR="00861602" w:rsidRPr="00EF0C1E" w:rsidRDefault="00861602" w:rsidP="00861602">
            <w:pPr>
              <w:rPr>
                <w:color w:val="0000FF"/>
              </w:rPr>
            </w:pPr>
            <w:r w:rsidRPr="00EF0C1E">
              <w:rPr>
                <w:color w:val="0000FF"/>
              </w:rPr>
              <w:fldChar w:fldCharType="end"/>
            </w:r>
          </w:p>
          <w:p w14:paraId="52B1F173" w14:textId="77777777" w:rsidR="00861602" w:rsidRPr="00EF0C1E" w:rsidRDefault="00861602" w:rsidP="00861602">
            <w:pPr>
              <w:rPr>
                <w:color w:val="0000FF"/>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F88A8B0" w14:textId="77777777" w:rsidR="00861602" w:rsidRPr="00EF0C1E" w:rsidRDefault="00861602" w:rsidP="00861602">
            <w:pPr>
              <w:autoSpaceDE w:val="0"/>
              <w:autoSpaceDN w:val="0"/>
              <w:adjustRightInd w:val="0"/>
              <w:rPr>
                <w:color w:val="000000"/>
                <w:sz w:val="22"/>
                <w:szCs w:val="22"/>
              </w:rPr>
            </w:pPr>
            <w:r w:rsidRPr="00EF0C1E">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8BC2E99"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546213" w14:textId="77777777" w:rsidR="00861602" w:rsidRPr="00EF0C1E" w:rsidRDefault="00861602" w:rsidP="00861602"/>
        </w:tc>
      </w:tr>
      <w:tr w:rsidR="00861602" w:rsidRPr="00EF0C1E" w14:paraId="6E746BAF"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3F2C894" w14:textId="77777777" w:rsidR="00861602" w:rsidRPr="00EF0C1E" w:rsidRDefault="00861602" w:rsidP="00861602">
            <w:pPr>
              <w:pStyle w:val="NormalWeb"/>
              <w:spacing w:line="180" w:lineRule="atLeast"/>
            </w:pPr>
            <w:r w:rsidRPr="00EF0C1E">
              <w:t>Network adequacy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405B4B4" w14:textId="77777777" w:rsidR="00861602" w:rsidRDefault="00861602" w:rsidP="00861602">
            <w:pPr>
              <w:pStyle w:val="NormalWeb"/>
              <w:spacing w:line="180" w:lineRule="atLeast"/>
              <w:jc w:val="center"/>
              <w:rPr>
                <w:rStyle w:val="Hyperlink"/>
              </w:rPr>
            </w:pPr>
            <w:r w:rsidRPr="00EF0C1E">
              <w:rPr>
                <w:color w:val="0000FF"/>
                <w:u w:val="single"/>
              </w:rPr>
              <w:t xml:space="preserve">24-A M.R.S.A. </w:t>
            </w:r>
            <w:hyperlink r:id="rId103" w:history="1">
              <w:r w:rsidRPr="00EF0C1E">
                <w:rPr>
                  <w:rStyle w:val="Hyperlink"/>
                </w:rPr>
                <w:t>§2673-A</w:t>
              </w:r>
            </w:hyperlink>
          </w:p>
          <w:p w14:paraId="09F21631" w14:textId="77777777" w:rsidR="00861602" w:rsidRDefault="00453082" w:rsidP="00861602">
            <w:pPr>
              <w:pStyle w:val="NormalWeb"/>
              <w:spacing w:line="180" w:lineRule="atLeast"/>
              <w:jc w:val="center"/>
              <w:rPr>
                <w:rStyle w:val="Hyperlink"/>
              </w:rPr>
            </w:pPr>
            <w:hyperlink r:id="rId104" w:history="1">
              <w:r w:rsidR="00861602" w:rsidRPr="00EF0C1E">
                <w:rPr>
                  <w:rStyle w:val="Hyperlink"/>
                </w:rPr>
                <w:t>§4303(1</w:t>
              </w:r>
            </w:hyperlink>
            <w:r w:rsidR="00861602" w:rsidRPr="00EF0C1E">
              <w:rPr>
                <w:color w:val="0000FF"/>
              </w:rPr>
              <w:t>)</w:t>
            </w:r>
          </w:p>
          <w:p w14:paraId="2749FD24" w14:textId="77777777" w:rsidR="00861602" w:rsidRPr="00EF0C1E" w:rsidRDefault="00453082" w:rsidP="00861602">
            <w:pPr>
              <w:pStyle w:val="NormalWeb"/>
              <w:spacing w:line="180" w:lineRule="atLeast"/>
              <w:jc w:val="center"/>
              <w:rPr>
                <w:color w:val="0000FF"/>
              </w:rPr>
            </w:pPr>
            <w:hyperlink r:id="rId105" w:history="1">
              <w:r w:rsidR="00861602" w:rsidRPr="00EF0C1E">
                <w:rPr>
                  <w:rStyle w:val="Hyperlink"/>
                </w:rPr>
                <w:t>Rule 850</w:t>
              </w:r>
            </w:hyperlink>
            <w:r w:rsidR="00861602" w:rsidRPr="00EF0C1E">
              <w:rPr>
                <w:rStyle w:val="Hyperlink"/>
              </w:rPr>
              <w:t>(7)</w:t>
            </w:r>
          </w:p>
          <w:p w14:paraId="5C810F6A" w14:textId="77777777" w:rsidR="00861602" w:rsidRPr="00EF0C1E" w:rsidRDefault="00453082" w:rsidP="00861602">
            <w:pPr>
              <w:pStyle w:val="NormalWeb"/>
              <w:spacing w:line="180" w:lineRule="atLeast"/>
              <w:jc w:val="center"/>
              <w:rPr>
                <w:color w:val="0000FF"/>
              </w:rPr>
            </w:pPr>
            <w:hyperlink r:id="rId106" w:history="1">
              <w:r w:rsidR="00861602" w:rsidRPr="00EF0C1E">
                <w:rPr>
                  <w:rStyle w:val="Hyperlink"/>
                </w:rPr>
                <w:t>Rule 360</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E393E55" w14:textId="77777777" w:rsidR="00861602" w:rsidRPr="00EF0C1E" w:rsidRDefault="00861602" w:rsidP="00861602">
            <w:pPr>
              <w:pStyle w:val="NormalWeb"/>
              <w:spacing w:line="180" w:lineRule="atLeast"/>
            </w:pPr>
            <w:r w:rsidRPr="00EF0C1E">
              <w:t>All managed care arrangements except MEWA’s must be filed for adequacy and compliance with Rule 850 and Rule 360 access standards.</w:t>
            </w:r>
          </w:p>
          <w:p w14:paraId="55192123" w14:textId="77777777" w:rsidR="00861602" w:rsidRDefault="00861602" w:rsidP="00861602">
            <w:pPr>
              <w:pStyle w:val="NormalWeb"/>
              <w:spacing w:line="180" w:lineRule="atLeast"/>
            </w:pPr>
            <w:r w:rsidRPr="00EF0C1E">
              <w:t>If the policy uses a network, the network(s) need to have been approved by the Bureau for adequacy and access standards (i.e. physician, hospital, and ancillary service networks).</w:t>
            </w:r>
          </w:p>
          <w:p w14:paraId="401928E3" w14:textId="77777777" w:rsidR="00861602" w:rsidRPr="00EF0C1E" w:rsidRDefault="00861602" w:rsidP="00861602">
            <w:pPr>
              <w:pStyle w:val="NormalWeb"/>
              <w:spacing w:line="180" w:lineRule="atLeast"/>
            </w:pPr>
            <w:r>
              <w:t>Must provide a copy of network approval.</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04258E5"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590729" w14:textId="77777777" w:rsidR="00861602" w:rsidRPr="00EF0C1E" w:rsidRDefault="00861602" w:rsidP="00861602"/>
        </w:tc>
      </w:tr>
      <w:tr w:rsidR="00861602" w:rsidRPr="00EF0C1E" w14:paraId="7D5A118B" w14:textId="77777777" w:rsidTr="0083387F">
        <w:trPr>
          <w:trHeight w:val="70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35416D5" w14:textId="77777777" w:rsidR="00861602" w:rsidRPr="00EF0C1E" w:rsidRDefault="00861602" w:rsidP="00861602">
            <w:pPr>
              <w:pStyle w:val="NormalWeb"/>
              <w:spacing w:line="150" w:lineRule="atLeast"/>
            </w:pPr>
            <w:r w:rsidRPr="00EF0C1E">
              <w:lastRenderedPageBreak/>
              <w:t>Optional coverage for optometric services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BFC9F67" w14:textId="77777777" w:rsidR="00861602" w:rsidRPr="00EF0C1E" w:rsidRDefault="00861602" w:rsidP="00861602">
            <w:pPr>
              <w:pStyle w:val="NormalWeb"/>
              <w:spacing w:line="150" w:lineRule="atLeast"/>
              <w:jc w:val="center"/>
            </w:pPr>
            <w:r w:rsidRPr="00EF0C1E">
              <w:rPr>
                <w:color w:val="0000FF"/>
                <w:u w:val="single"/>
              </w:rPr>
              <w:t>24-A M.R.S.A.</w:t>
            </w:r>
            <w:r w:rsidRPr="00EF0C1E">
              <w:t xml:space="preserve"> </w:t>
            </w:r>
            <w:hyperlink r:id="rId107" w:history="1">
              <w:r w:rsidRPr="00EF0C1E">
                <w:rPr>
                  <w:rStyle w:val="Hyperlink"/>
                </w:rPr>
                <w:t>§2841</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57C0AD6" w14:textId="77777777" w:rsidR="00861602" w:rsidRPr="00EF0C1E" w:rsidRDefault="00861602" w:rsidP="00861602">
            <w:pPr>
              <w:pStyle w:val="NormalWeb"/>
              <w:spacing w:line="150" w:lineRule="atLeast"/>
            </w:pPr>
            <w:r w:rsidRPr="00EF0C1E">
              <w:t xml:space="preserve">Benefits must be made available for the services of optometrists if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2B88B1B"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BD8312" w14:textId="77777777" w:rsidR="00861602" w:rsidRPr="00EF0C1E" w:rsidRDefault="00861602" w:rsidP="00861602"/>
        </w:tc>
      </w:tr>
      <w:tr w:rsidR="00861602" w:rsidRPr="00EF0C1E" w14:paraId="6679A7F5" w14:textId="77777777" w:rsidTr="0083387F">
        <w:trPr>
          <w:trHeight w:val="97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35FF0B2" w14:textId="77777777" w:rsidR="00861602" w:rsidRPr="00EF0C1E" w:rsidRDefault="00861602" w:rsidP="00861602">
            <w:pPr>
              <w:pStyle w:val="NormalWeb"/>
              <w:spacing w:line="180" w:lineRule="atLeast"/>
              <w:rPr>
                <w:color w:val="FF0000"/>
              </w:rPr>
            </w:pPr>
            <w:r w:rsidRPr="00EF0C1E">
              <w:t>Pastoral counselors and marriage and family therapists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2A17F0F" w14:textId="77777777" w:rsidR="00861602" w:rsidRPr="00EF0C1E" w:rsidRDefault="00453082" w:rsidP="00861602">
            <w:pPr>
              <w:pStyle w:val="NormalWeb"/>
              <w:spacing w:line="180" w:lineRule="atLeast"/>
              <w:jc w:val="center"/>
              <w:rPr>
                <w:color w:val="0000FF"/>
              </w:rPr>
            </w:pPr>
            <w:hyperlink r:id="rId108" w:history="1">
              <w:r w:rsidR="00861602" w:rsidRPr="00EF0C1E">
                <w:rPr>
                  <w:rStyle w:val="Hyperlink"/>
                </w:rPr>
                <w:t>24-A M.R.S.A.</w:t>
              </w:r>
              <w:r w:rsidR="00861602" w:rsidRPr="00EF0C1E">
                <w:rPr>
                  <w:rStyle w:val="Hyperlink"/>
                </w:rPr>
                <w:br/>
                <w:t>§2835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894243C" w14:textId="77777777" w:rsidR="00861602" w:rsidRPr="00EF0C1E" w:rsidRDefault="00861602" w:rsidP="00861602">
            <w:pPr>
              <w:pStyle w:val="NormalWeb"/>
              <w:spacing w:line="180" w:lineRule="atLeast"/>
            </w:pPr>
            <w:r w:rsidRPr="00EF0C1E">
              <w:t>Must include benefits for licensed pastoral counselors and marriage and family therapists for mental health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63EFE11"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9A5BE12" w14:textId="77777777" w:rsidR="00861602" w:rsidRPr="00EF0C1E" w:rsidRDefault="00861602" w:rsidP="00861602"/>
        </w:tc>
      </w:tr>
      <w:tr w:rsidR="00861602" w:rsidRPr="00EF0C1E" w14:paraId="6C4C685E" w14:textId="77777777" w:rsidTr="0083387F">
        <w:trPr>
          <w:trHeight w:val="151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42D3FBD" w14:textId="77777777" w:rsidR="00861602" w:rsidRPr="00EF0C1E" w:rsidRDefault="00861602" w:rsidP="00861602">
            <w:pPr>
              <w:pStyle w:val="NormalWeb"/>
            </w:pPr>
            <w:r w:rsidRPr="00EF0C1E">
              <w:t>Pharmacy Providers – “Any Willing Pharmacy”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6F3186B" w14:textId="77777777" w:rsidR="00861602" w:rsidRPr="00EF0C1E" w:rsidRDefault="00453082" w:rsidP="00861602">
            <w:pPr>
              <w:pStyle w:val="NormalWeb"/>
              <w:jc w:val="center"/>
            </w:pPr>
            <w:hyperlink r:id="rId109" w:history="1">
              <w:r w:rsidR="00861602" w:rsidRPr="00EF0C1E">
                <w:rPr>
                  <w:rStyle w:val="Hyperlink"/>
                </w:rPr>
                <w:t>24-A M.R.S.A. §4317</w:t>
              </w:r>
            </w:hyperlink>
          </w:p>
          <w:p w14:paraId="26FC83C9" w14:textId="77777777" w:rsidR="00861602" w:rsidRPr="00EF0C1E" w:rsidRDefault="00861602" w:rsidP="00861602">
            <w:pPr>
              <w:pStyle w:val="NormalWeb"/>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058715D" w14:textId="77777777" w:rsidR="00861602" w:rsidRPr="00EF0C1E" w:rsidRDefault="00861602" w:rsidP="00861602">
            <w:pPr>
              <w:pStyle w:val="NormalWeb"/>
              <w:spacing w:after="0" w:afterAutospacing="0"/>
            </w:pPr>
            <w:r w:rsidRPr="00EF0C1E">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C01D13B" w14:textId="77777777" w:rsidR="00861602" w:rsidRPr="00EF0C1E" w:rsidRDefault="00861602" w:rsidP="0086160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C4931D" w14:textId="77777777" w:rsidR="00861602" w:rsidRPr="00EF0C1E" w:rsidRDefault="00861602" w:rsidP="00861602"/>
        </w:tc>
      </w:tr>
      <w:tr w:rsidR="00861602" w:rsidRPr="00EF0C1E" w14:paraId="3F3B95E7" w14:textId="77777777" w:rsidTr="0083387F">
        <w:trPr>
          <w:trHeight w:val="97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A4CDE20" w14:textId="77777777" w:rsidR="00861602" w:rsidRPr="00EF0C1E" w:rsidRDefault="00861602" w:rsidP="00861602">
            <w:pPr>
              <w:pStyle w:val="NormalWeb"/>
              <w:spacing w:line="180" w:lineRule="atLeast"/>
            </w:pPr>
            <w:r w:rsidRPr="00EF0C1E">
              <w:t xml:space="preserve">PPOs – Payment for Non-preferred Providers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1F254C2" w14:textId="77777777" w:rsidR="00861602" w:rsidRPr="00EF0C1E" w:rsidRDefault="00861602" w:rsidP="00861602">
            <w:pPr>
              <w:pStyle w:val="NormalWeb"/>
              <w:spacing w:line="180" w:lineRule="atLeast"/>
              <w:jc w:val="center"/>
              <w:rPr>
                <w:color w:val="0000FF"/>
              </w:rPr>
            </w:pPr>
            <w:r w:rsidRPr="00EF0C1E">
              <w:rPr>
                <w:color w:val="0000FF"/>
                <w:u w:val="single"/>
              </w:rPr>
              <w:t xml:space="preserve">24-A M.R.S.A. </w:t>
            </w:r>
            <w:hyperlink r:id="rId110" w:history="1">
              <w:r w:rsidRPr="00EF0C1E">
                <w:rPr>
                  <w:rStyle w:val="Hyperlink"/>
                </w:rPr>
                <w:t>§2677-A(2)</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8AA55DE" w14:textId="77777777" w:rsidR="00861602" w:rsidRPr="00EF0C1E" w:rsidRDefault="00861602" w:rsidP="00861602">
            <w:pPr>
              <w:pStyle w:val="NormalWeb"/>
              <w:spacing w:line="180" w:lineRule="atLeast"/>
            </w:pPr>
            <w:r w:rsidRPr="00EF0C1E">
              <w:t>The benefit level differential between services rendered by preferred providers and non-preferred providers may not exceed 20% of the allowable charge for the service rendered.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9ACF2C0" w14:textId="77777777" w:rsidR="00861602" w:rsidRPr="00EF0C1E" w:rsidRDefault="00861602" w:rsidP="0086160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AE99D13" w14:textId="77777777" w:rsidR="00861602" w:rsidRPr="00EF0C1E" w:rsidRDefault="00861602" w:rsidP="00861602"/>
        </w:tc>
      </w:tr>
      <w:tr w:rsidR="00861602" w:rsidRPr="00EF0C1E" w14:paraId="0C5B8302" w14:textId="77777777" w:rsidTr="0083387F">
        <w:trPr>
          <w:trHeight w:val="70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BF29B01" w14:textId="77777777" w:rsidR="00861602" w:rsidRPr="00EF0C1E" w:rsidRDefault="00861602" w:rsidP="00861602">
            <w:pPr>
              <w:pStyle w:val="NormalWeb"/>
              <w:shd w:val="clear" w:color="auto" w:fill="FFFFFF"/>
              <w:spacing w:line="150" w:lineRule="atLeast"/>
            </w:pPr>
            <w:r w:rsidRPr="00EF0C1E">
              <w:t>Provider directories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1141FEA" w14:textId="13F163B9" w:rsidR="00861602" w:rsidRPr="00EF0C1E" w:rsidRDefault="00453082" w:rsidP="00861602">
            <w:pPr>
              <w:pStyle w:val="NormalWeb"/>
              <w:shd w:val="clear" w:color="auto" w:fill="FFFFFF"/>
              <w:jc w:val="center"/>
              <w:rPr>
                <w:color w:val="0000FF"/>
                <w:u w:val="single"/>
              </w:rPr>
            </w:pPr>
            <w:hyperlink r:id="rId111" w:history="1">
              <w:r w:rsidR="00861602" w:rsidRPr="00B15612">
                <w:rPr>
                  <w:rStyle w:val="Hyperlink"/>
                </w:rPr>
                <w:t>24-A M.R.S.</w:t>
              </w:r>
              <w:r w:rsidR="00861602">
                <w:rPr>
                  <w:rStyle w:val="Hyperlink"/>
                </w:rPr>
                <w:t>A.</w:t>
              </w:r>
              <w:r w:rsidR="00861602" w:rsidRPr="00B15612">
                <w:rPr>
                  <w:rStyle w:val="Hyperlink"/>
                </w:rPr>
                <w:t xml:space="preserve"> §4303-D </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9AC74CB" w14:textId="21660221" w:rsidR="00861602" w:rsidRPr="00EF0C1E" w:rsidRDefault="00861602" w:rsidP="00861602">
            <w:pPr>
              <w:pStyle w:val="NormalWeb"/>
              <w:shd w:val="clear" w:color="auto" w:fill="FFFFFF"/>
              <w:spacing w:line="150" w:lineRule="atLeast"/>
            </w:pPr>
            <w:r>
              <w:t>Requirements for a plan’s provider directories.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80986CF" w14:textId="77777777" w:rsidR="00861602" w:rsidRPr="00EF0C1E" w:rsidRDefault="00861602" w:rsidP="00861602">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0857EBA" w14:textId="77777777" w:rsidR="00861602" w:rsidRPr="00EF0C1E" w:rsidRDefault="00861602" w:rsidP="00861602"/>
        </w:tc>
      </w:tr>
      <w:tr w:rsidR="00861602" w:rsidRPr="00EF0C1E" w14:paraId="29B8D0EA" w14:textId="77777777" w:rsidTr="0083387F">
        <w:trPr>
          <w:trHeight w:val="70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DBDAA9C" w14:textId="77777777" w:rsidR="00861602" w:rsidRPr="00EF0C1E" w:rsidRDefault="00861602" w:rsidP="00861602">
            <w:pPr>
              <w:pStyle w:val="NormalWeb"/>
              <w:spacing w:line="150" w:lineRule="atLeast"/>
            </w:pPr>
            <w:r w:rsidRPr="00EF0C1E">
              <w:t xml:space="preserve">Psychologists’ services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046F611" w14:textId="77777777" w:rsidR="00861602" w:rsidRPr="00EF0C1E" w:rsidRDefault="00861602" w:rsidP="00861602">
            <w:pPr>
              <w:pStyle w:val="NormalWeb"/>
              <w:spacing w:line="150" w:lineRule="atLeast"/>
              <w:jc w:val="center"/>
            </w:pPr>
            <w:r w:rsidRPr="00EF0C1E">
              <w:rPr>
                <w:color w:val="0000FF"/>
                <w:u w:val="single"/>
              </w:rPr>
              <w:t>24-A M.R.S.A.</w:t>
            </w:r>
            <w:r w:rsidRPr="00EF0C1E">
              <w:t xml:space="preserve"> </w:t>
            </w:r>
            <w:hyperlink r:id="rId112" w:history="1">
              <w:r w:rsidRPr="00EF0C1E">
                <w:rPr>
                  <w:rStyle w:val="Hyperlink"/>
                </w:rPr>
                <w:t>§2835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D5ACA63" w14:textId="77777777" w:rsidR="00861602" w:rsidRPr="00EF0C1E" w:rsidRDefault="00861602" w:rsidP="00861602">
            <w:pPr>
              <w:pStyle w:val="NormalWeb"/>
              <w:spacing w:line="150" w:lineRule="atLeast"/>
            </w:pPr>
            <w:r w:rsidRPr="00EF0C1E">
              <w:t xml:space="preserve">Must include benefits for psychologists’ services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12F422"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2C90B8" w14:textId="77777777" w:rsidR="00861602" w:rsidRPr="00EF0C1E" w:rsidRDefault="00861602" w:rsidP="00861602"/>
        </w:tc>
      </w:tr>
      <w:tr w:rsidR="00861602" w:rsidRPr="00EF0C1E" w14:paraId="7F8622D1" w14:textId="77777777" w:rsidTr="0083387F">
        <w:trPr>
          <w:trHeight w:val="133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2337454" w14:textId="77777777" w:rsidR="00861602" w:rsidRPr="00EF0C1E" w:rsidRDefault="00861602" w:rsidP="00861602">
            <w:pPr>
              <w:pStyle w:val="NormalWeb"/>
              <w:spacing w:line="150" w:lineRule="atLeast"/>
            </w:pPr>
            <w:r w:rsidRPr="00EF0C1E">
              <w:t xml:space="preserve">Registered nurse first assistants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B0293C0" w14:textId="77777777" w:rsidR="00861602" w:rsidRPr="00EF0C1E" w:rsidRDefault="00453082" w:rsidP="00861602">
            <w:pPr>
              <w:pStyle w:val="NormalWeb"/>
              <w:spacing w:line="150" w:lineRule="atLeast"/>
              <w:jc w:val="center"/>
              <w:rPr>
                <w:color w:val="0000FF"/>
              </w:rPr>
            </w:pPr>
            <w:hyperlink r:id="rId113" w:history="1">
              <w:r w:rsidR="00861602" w:rsidRPr="00EF0C1E">
                <w:rPr>
                  <w:rStyle w:val="Hyperlink"/>
                </w:rPr>
                <w:t>24-A M.R.S.A. §2847-I</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CEB39C4" w14:textId="77777777" w:rsidR="00861602" w:rsidRPr="00EF0C1E" w:rsidRDefault="00861602" w:rsidP="00861602">
            <w:pPr>
              <w:pStyle w:val="NormalWeb"/>
              <w:spacing w:line="150" w:lineRule="atLeast"/>
            </w:pPr>
            <w:r w:rsidRPr="00EF0C1E">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713E859"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1C5777F" w14:textId="77777777" w:rsidR="00861602" w:rsidRPr="00EF0C1E" w:rsidRDefault="00861602" w:rsidP="00861602"/>
        </w:tc>
      </w:tr>
      <w:tr w:rsidR="00861602" w:rsidRPr="00EF0C1E" w14:paraId="5DAB88B5"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7F2AA67" w14:textId="77777777" w:rsidR="00861602" w:rsidRPr="00EF0C1E" w:rsidRDefault="00861602" w:rsidP="00861602">
            <w:pPr>
              <w:pStyle w:val="NormalWeb"/>
              <w:spacing w:line="150" w:lineRule="atLeast"/>
            </w:pPr>
            <w:r w:rsidRPr="00EF0C1E">
              <w:t>Social workers/Psychiatric nurses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38022A3" w14:textId="77777777" w:rsidR="00861602" w:rsidRPr="00EF0C1E" w:rsidRDefault="00861602" w:rsidP="00861602">
            <w:pPr>
              <w:pStyle w:val="NormalWeb"/>
              <w:spacing w:line="150" w:lineRule="atLeast"/>
              <w:jc w:val="center"/>
            </w:pPr>
            <w:r w:rsidRPr="00EF0C1E">
              <w:rPr>
                <w:color w:val="0000FF"/>
                <w:u w:val="single"/>
              </w:rPr>
              <w:t>24-A M.R.S.A.</w:t>
            </w:r>
            <w:r w:rsidRPr="00EF0C1E">
              <w:t xml:space="preserve"> </w:t>
            </w:r>
            <w:hyperlink r:id="rId114" w:history="1">
              <w:r w:rsidRPr="00EF0C1E">
                <w:rPr>
                  <w:rStyle w:val="Hyperlink"/>
                </w:rPr>
                <w:t>§2835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5BD8C4D" w14:textId="77777777" w:rsidR="00861602" w:rsidRPr="00EF0C1E" w:rsidRDefault="00861602" w:rsidP="00861602">
            <w:pPr>
              <w:pStyle w:val="NormalWeb"/>
              <w:spacing w:line="150" w:lineRule="atLeast"/>
            </w:pPr>
            <w:r w:rsidRPr="00EF0C1E">
              <w:t xml:space="preserve">Benefits must be included for the services of social workers and psychiatric nurses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3BC2B95"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E0C328" w14:textId="77777777" w:rsidR="00861602" w:rsidRPr="00EF0C1E" w:rsidRDefault="00861602" w:rsidP="00861602"/>
        </w:tc>
      </w:tr>
      <w:tr w:rsidR="00861602" w:rsidRPr="00EF0C1E" w14:paraId="543B99DB" w14:textId="77777777" w:rsidTr="003F4C1E">
        <w:trPr>
          <w:trHeight w:val="3126"/>
        </w:trPr>
        <w:tc>
          <w:tcPr>
            <w:tcW w:w="14670" w:type="dxa"/>
            <w:gridSpan w:val="5"/>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18A863EB" w14:textId="6F02CAB2" w:rsidR="00861602" w:rsidRPr="00C55622" w:rsidRDefault="00861602" w:rsidP="00861602">
            <w:pPr>
              <w:spacing w:before="240" w:after="240"/>
              <w:rPr>
                <w:rStyle w:val="readonlydata9"/>
                <w:b/>
                <w:color w:val="000000"/>
                <w:sz w:val="28"/>
                <w:szCs w:val="28"/>
              </w:rPr>
            </w:pPr>
            <w:r w:rsidRPr="00C55622">
              <w:rPr>
                <w:b/>
                <w:sz w:val="28"/>
                <w:szCs w:val="28"/>
              </w:rPr>
              <w:lastRenderedPageBreak/>
              <w:t>MANDATED BENEFITS/SERVICES</w:t>
            </w:r>
            <w:r w:rsidRPr="00C55622">
              <w:rPr>
                <w:b/>
              </w:rPr>
              <w:t xml:space="preserve">:  </w:t>
            </w:r>
            <w:r w:rsidRPr="00C55622">
              <w:rPr>
                <w:b/>
                <w:sz w:val="28"/>
                <w:szCs w:val="28"/>
              </w:rPr>
              <w:t>Carriers must include all state mandates listed below when providing coverage of deductible, coinsurance</w:t>
            </w:r>
            <w:r>
              <w:rPr>
                <w:b/>
                <w:sz w:val="28"/>
                <w:szCs w:val="28"/>
              </w:rPr>
              <w:t>,</w:t>
            </w:r>
            <w:r w:rsidRPr="00C55622">
              <w:rPr>
                <w:b/>
                <w:sz w:val="28"/>
                <w:szCs w:val="28"/>
              </w:rPr>
              <w:t xml:space="preserve"> </w:t>
            </w:r>
            <w:r>
              <w:rPr>
                <w:b/>
                <w:sz w:val="28"/>
                <w:szCs w:val="28"/>
              </w:rPr>
              <w:t xml:space="preserve">or </w:t>
            </w:r>
            <w:r w:rsidRPr="00C55622">
              <w:rPr>
                <w:b/>
                <w:sz w:val="28"/>
                <w:szCs w:val="28"/>
              </w:rPr>
              <w:t>copay</w:t>
            </w:r>
            <w:r>
              <w:rPr>
                <w:b/>
                <w:sz w:val="28"/>
                <w:szCs w:val="28"/>
              </w:rPr>
              <w:t>s.</w:t>
            </w:r>
          </w:p>
          <w:p w14:paraId="0F0DF1E3" w14:textId="4879E142" w:rsidR="00861602" w:rsidRPr="00C55622" w:rsidRDefault="00861602" w:rsidP="00861602">
            <w:pPr>
              <w:spacing w:before="240" w:after="240"/>
              <w:rPr>
                <w:rStyle w:val="readonlydata9"/>
                <w:b/>
                <w:color w:val="000000"/>
                <w:sz w:val="28"/>
                <w:szCs w:val="28"/>
              </w:rPr>
            </w:pPr>
            <w:r w:rsidRPr="00C55622">
              <w:rPr>
                <w:rStyle w:val="readonlydata9"/>
                <w:b/>
                <w:color w:val="000000"/>
                <w:sz w:val="28"/>
                <w:szCs w:val="28"/>
              </w:rPr>
              <w:t xml:space="preserve">Consideration as an excepted benefit under the ACA (42 U.S.C. § 300gg-91(c)(4) “coverage supplemental to the coverage provided under chapter 55 of title 10, and similar supplemental </w:t>
            </w:r>
            <w:r>
              <w:rPr>
                <w:rStyle w:val="readonlydata9"/>
                <w:b/>
                <w:color w:val="000000"/>
                <w:sz w:val="28"/>
                <w:szCs w:val="28"/>
              </w:rPr>
              <w:t>coverage provided to coverage under a group health plan”</w:t>
            </w:r>
            <w:r w:rsidRPr="00C55622">
              <w:rPr>
                <w:rStyle w:val="readonlydata9"/>
                <w:b/>
                <w:color w:val="000000"/>
                <w:sz w:val="28"/>
                <w:szCs w:val="28"/>
              </w:rPr>
              <w:t>) does not exempt these policies from state mandates.</w:t>
            </w:r>
            <w:r>
              <w:rPr>
                <w:rStyle w:val="readonlydata9"/>
                <w:b/>
                <w:color w:val="000000"/>
                <w:sz w:val="28"/>
                <w:szCs w:val="28"/>
              </w:rPr>
              <w:t xml:space="preserve">  S</w:t>
            </w:r>
            <w:r w:rsidRPr="00C55622">
              <w:rPr>
                <w:rStyle w:val="readonlydata9"/>
                <w:b/>
                <w:color w:val="000000"/>
                <w:sz w:val="28"/>
                <w:szCs w:val="28"/>
              </w:rPr>
              <w:t xml:space="preserve">ee federal </w:t>
            </w:r>
            <w:r>
              <w:rPr>
                <w:rStyle w:val="readonlydata9"/>
                <w:b/>
                <w:color w:val="000000"/>
                <w:sz w:val="28"/>
                <w:szCs w:val="28"/>
              </w:rPr>
              <w:t>Department of Labor Field Assistance Bulletin</w:t>
            </w:r>
            <w:r w:rsidRPr="00C55622">
              <w:rPr>
                <w:rStyle w:val="readonlydata9"/>
                <w:b/>
                <w:color w:val="000000"/>
                <w:sz w:val="28"/>
                <w:szCs w:val="28"/>
              </w:rPr>
              <w:t xml:space="preserve"> 2007-04</w:t>
            </w:r>
            <w:r>
              <w:rPr>
                <w:rStyle w:val="readonlydata9"/>
                <w:b/>
                <w:color w:val="000000"/>
                <w:sz w:val="28"/>
                <w:szCs w:val="28"/>
              </w:rPr>
              <w:t xml:space="preserve">. </w:t>
            </w:r>
          </w:p>
          <w:p w14:paraId="250537D5" w14:textId="77777777" w:rsidR="00861602" w:rsidRPr="00C55622" w:rsidRDefault="00861602" w:rsidP="00861602">
            <w:pPr>
              <w:spacing w:before="240" w:after="240"/>
              <w:rPr>
                <w:sz w:val="28"/>
                <w:szCs w:val="28"/>
              </w:rPr>
            </w:pPr>
            <w:r w:rsidRPr="00C55622">
              <w:rPr>
                <w:b/>
                <w:sz w:val="28"/>
                <w:szCs w:val="28"/>
              </w:rPr>
              <w:t>Carriers must also provide an explanation as to why certain benefits are not being covered in the space provided (e.g., do not provide dependent coverage, do not provide dental, no RX coverage unless group purchases, etc.).</w:t>
            </w:r>
          </w:p>
        </w:tc>
      </w:tr>
      <w:tr w:rsidR="00861602" w:rsidRPr="00EF0C1E" w14:paraId="73E4FE7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D8A383C" w14:textId="77777777" w:rsidR="00861602" w:rsidRPr="0013328F" w:rsidRDefault="00861602" w:rsidP="00861602">
            <w:r w:rsidRPr="0013328F">
              <w:t>Abortion services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A9C08D4" w14:textId="77777777" w:rsidR="00861602" w:rsidRPr="0013328F" w:rsidRDefault="00453082" w:rsidP="00861602">
            <w:pPr>
              <w:jc w:val="center"/>
              <w:rPr>
                <w:u w:val="single"/>
              </w:rPr>
            </w:pPr>
            <w:hyperlink r:id="rId115" w:history="1">
              <w:r w:rsidR="00861602" w:rsidRPr="00F052D0">
                <w:rPr>
                  <w:rStyle w:val="Hyperlink"/>
                </w:rPr>
                <w:t>24-A M.R.S. §4320-M</w:t>
              </w:r>
            </w:hyperlink>
            <w:r w:rsidR="00861602">
              <w:rPr>
                <w:rStyle w:val="Hyperlink"/>
                <w:u w:val="none"/>
              </w:rPr>
              <w:t xml:space="preserve"> </w:t>
            </w:r>
            <w:r w:rsidR="00861602" w:rsidRPr="0013328F">
              <w:rPr>
                <w:u w:val="single"/>
              </w:rPr>
              <w:t xml:space="preserve"> </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F0B54E1" w14:textId="12E425C4" w:rsidR="00861602" w:rsidRPr="0013328F" w:rsidRDefault="00861602" w:rsidP="00861602">
            <w:r>
              <w:t>Applicable only if maternity coverage provided.  Must provide coverage of abortion services in accordance with the following:</w:t>
            </w:r>
            <w:r>
              <w:br/>
            </w:r>
          </w:p>
          <w:p w14:paraId="10C4077E" w14:textId="77777777" w:rsidR="00861602" w:rsidRPr="0013328F" w:rsidRDefault="00861602" w:rsidP="00861602">
            <w:pPr>
              <w:numPr>
                <w:ilvl w:val="0"/>
                <w:numId w:val="46"/>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4B6038C0" w14:textId="77777777" w:rsidR="00861602" w:rsidRPr="0013328F" w:rsidRDefault="00861602" w:rsidP="00861602">
            <w:pPr>
              <w:numPr>
                <w:ilvl w:val="0"/>
                <w:numId w:val="46"/>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456DFEA2" w14:textId="77777777" w:rsidR="00861602" w:rsidRPr="0013328F" w:rsidRDefault="00861602" w:rsidP="00861602">
            <w:pPr>
              <w:rPr>
                <w:b/>
                <w:bCs/>
              </w:rPr>
            </w:pPr>
            <w:r w:rsidRPr="0013328F">
              <w:rPr>
                <w:b/>
                <w:bCs/>
              </w:rPr>
              <w:t>Applicable to group plans - exclusion for religious employer:</w:t>
            </w:r>
          </w:p>
          <w:p w14:paraId="27CE615F" w14:textId="77777777" w:rsidR="00861602" w:rsidRPr="0013328F" w:rsidRDefault="00861602" w:rsidP="00861602">
            <w:pPr>
              <w:numPr>
                <w:ilvl w:val="0"/>
                <w:numId w:val="47"/>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337A4F28" w14:textId="77777777" w:rsidR="00861602" w:rsidRPr="0013328F" w:rsidRDefault="00861602" w:rsidP="00861602">
            <w:pPr>
              <w:numPr>
                <w:ilvl w:val="0"/>
                <w:numId w:val="47"/>
              </w:numPr>
              <w:spacing w:after="200"/>
            </w:pPr>
            <w:r w:rsidRPr="0013328F">
              <w:t xml:space="preserve">A religious employer that obtains an exclusion shall provide prospective enrollees and those individuals insured under its policy written notice of the exclusion. </w:t>
            </w:r>
          </w:p>
          <w:p w14:paraId="763B7C9B" w14:textId="77777777" w:rsidR="00861602" w:rsidRPr="0013328F" w:rsidRDefault="00861602" w:rsidP="00861602">
            <w:pPr>
              <w:numPr>
                <w:ilvl w:val="0"/>
                <w:numId w:val="47"/>
              </w:numPr>
              <w:spacing w:after="200"/>
            </w:pPr>
            <w:r w:rsidRPr="0013328F">
              <w:lastRenderedPageBreak/>
              <w:t xml:space="preserve">This section may not be construed as authorizing a carrier to exclude coverage for abortion services that are necessary to preserve the life or health of a covered enrollee. </w:t>
            </w:r>
          </w:p>
          <w:p w14:paraId="632846A9" w14:textId="77777777" w:rsidR="00861602" w:rsidRPr="0013328F" w:rsidRDefault="00861602" w:rsidP="00861602">
            <w:pPr>
              <w:numPr>
                <w:ilvl w:val="0"/>
                <w:numId w:val="47"/>
              </w:numPr>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B2BA115" w14:textId="77777777" w:rsidR="00861602" w:rsidRPr="00860248" w:rsidRDefault="00861602" w:rsidP="00861602">
            <w:pPr>
              <w:jc w:val="center"/>
              <w:rPr>
                <w:rFonts w:ascii="MS Mincho" w:eastAsia="MS Mincho" w:hAnsi="MS Mincho" w:cs="MS Mincho"/>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CF5461" w14:textId="77777777" w:rsidR="00861602" w:rsidRPr="00B82DFC" w:rsidRDefault="00861602" w:rsidP="00861602">
            <w:pPr>
              <w:rPr>
                <w:b/>
                <w:snapToGrid w:val="0"/>
                <w:color w:val="000000"/>
                <w:sz w:val="18"/>
                <w:highlight w:val="cyan"/>
              </w:rPr>
            </w:pPr>
          </w:p>
        </w:tc>
      </w:tr>
      <w:tr w:rsidR="00861602" w:rsidRPr="00EF0C1E" w14:paraId="29482413"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30293AA" w14:textId="77777777" w:rsidR="00861602" w:rsidRPr="006F72DA" w:rsidRDefault="00861602" w:rsidP="00861602">
            <w:pPr>
              <w:spacing w:line="150" w:lineRule="atLeast"/>
            </w:pPr>
            <w:r w:rsidRPr="006F72DA">
              <w:rPr>
                <w:bCs/>
                <w:color w:val="000000"/>
              </w:rPr>
              <w:t>Abuse-deterrent opioid analgesic drug products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4E7AD6A" w14:textId="77777777" w:rsidR="00861602" w:rsidRPr="006F72DA" w:rsidRDefault="00453082" w:rsidP="00861602">
            <w:pPr>
              <w:pStyle w:val="NormalWeb"/>
              <w:spacing w:line="150" w:lineRule="atLeast"/>
              <w:jc w:val="center"/>
            </w:pPr>
            <w:hyperlink r:id="rId116" w:history="1">
              <w:r w:rsidR="00861602" w:rsidRPr="00291DFF">
                <w:rPr>
                  <w:rStyle w:val="Hyperlink"/>
                </w:rPr>
                <w:t>24-A M.R.S.A. §4320-J</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6F46804" w14:textId="77777777" w:rsidR="00861602" w:rsidRPr="006F72DA" w:rsidRDefault="00861602" w:rsidP="00861602">
            <w:pPr>
              <w:widowControl w:val="0"/>
              <w:autoSpaceDE w:val="0"/>
              <w:autoSpaceDN w:val="0"/>
              <w:adjustRightInd w:val="0"/>
              <w:jc w:val="both"/>
              <w:rPr>
                <w:color w:val="000000"/>
              </w:rPr>
            </w:pPr>
            <w:r w:rsidRPr="006F72DA">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2947373F" w14:textId="77777777" w:rsidR="00861602" w:rsidRPr="006F72DA" w:rsidRDefault="00861602" w:rsidP="00861602">
            <w:pPr>
              <w:widowControl w:val="0"/>
              <w:autoSpaceDE w:val="0"/>
              <w:autoSpaceDN w:val="0"/>
              <w:adjustRightInd w:val="0"/>
              <w:jc w:val="both"/>
              <w:rPr>
                <w:color w:val="000000"/>
              </w:rPr>
            </w:pPr>
          </w:p>
          <w:p w14:paraId="2C1F44E7" w14:textId="77777777" w:rsidR="00861602" w:rsidRPr="006F72DA" w:rsidRDefault="00861602" w:rsidP="00861602">
            <w:pPr>
              <w:widowControl w:val="0"/>
              <w:autoSpaceDE w:val="0"/>
              <w:autoSpaceDN w:val="0"/>
              <w:adjustRightInd w:val="0"/>
              <w:jc w:val="both"/>
              <w:rPr>
                <w:color w:val="000000"/>
              </w:rPr>
            </w:pPr>
            <w:r w:rsidRPr="006F72DA">
              <w:rPr>
                <w:color w:val="000000"/>
              </w:rPr>
              <w:t>An increase in enrollee cost sharing to achieve compliance with this section may not be implemented.</w:t>
            </w:r>
          </w:p>
          <w:p w14:paraId="46A323AA" w14:textId="77777777" w:rsidR="00861602" w:rsidRPr="006F72DA" w:rsidRDefault="00861602" w:rsidP="00861602">
            <w:pPr>
              <w:widowControl w:val="0"/>
              <w:autoSpaceDE w:val="0"/>
              <w:autoSpaceDN w:val="0"/>
              <w:adjustRightInd w:val="0"/>
              <w:jc w:val="both"/>
            </w:pPr>
          </w:p>
          <w:p w14:paraId="7B9C111D" w14:textId="77777777" w:rsidR="00861602" w:rsidRPr="006F72DA" w:rsidRDefault="00861602" w:rsidP="00861602">
            <w:pPr>
              <w:widowControl w:val="0"/>
              <w:autoSpaceDE w:val="0"/>
              <w:autoSpaceDN w:val="0"/>
              <w:adjustRightInd w:val="0"/>
              <w:jc w:val="both"/>
            </w:pPr>
            <w:r w:rsidRPr="006F72DA">
              <w:rPr>
                <w:bCs/>
                <w:color w:val="000000"/>
              </w:rPr>
              <w:t>Definitions.</w:t>
            </w:r>
            <w:r w:rsidRPr="006F72DA">
              <w:rPr>
                <w:b/>
                <w:bCs/>
                <w:color w:val="000000"/>
              </w:rPr>
              <w:t xml:space="preserve"> </w:t>
            </w:r>
            <w:r w:rsidRPr="006F72DA">
              <w:rPr>
                <w:color w:val="000000"/>
              </w:rPr>
              <w:t xml:space="preserve"> As used in this section, unless the context otherwise indicates, the following terms have the following meanings.</w:t>
            </w:r>
          </w:p>
          <w:p w14:paraId="2D497601" w14:textId="77777777" w:rsidR="00861602" w:rsidRPr="006F72DA" w:rsidRDefault="00861602" w:rsidP="00861602">
            <w:pPr>
              <w:widowControl w:val="0"/>
              <w:autoSpaceDE w:val="0"/>
              <w:autoSpaceDN w:val="0"/>
              <w:adjustRightInd w:val="0"/>
              <w:jc w:val="both"/>
            </w:pPr>
            <w:r w:rsidRPr="006F72DA">
              <w:rPr>
                <w:color w:val="000000"/>
              </w:rPr>
              <w:t> </w:t>
            </w:r>
          </w:p>
          <w:p w14:paraId="7640D090" w14:textId="77777777" w:rsidR="00861602" w:rsidRPr="006F72DA" w:rsidRDefault="00861602" w:rsidP="00861602">
            <w:pPr>
              <w:widowControl w:val="0"/>
              <w:autoSpaceDE w:val="0"/>
              <w:autoSpaceDN w:val="0"/>
              <w:adjustRightInd w:val="0"/>
              <w:jc w:val="both"/>
            </w:pPr>
            <w:r w:rsidRPr="006F72DA">
              <w:rPr>
                <w:color w:val="000000"/>
              </w:rPr>
              <w:t>A. "Abuse-deterrent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2F8E1A1A" w14:textId="77777777" w:rsidR="00861602" w:rsidRPr="006F72DA" w:rsidRDefault="00861602" w:rsidP="00861602">
            <w:pPr>
              <w:widowControl w:val="0"/>
              <w:autoSpaceDE w:val="0"/>
              <w:autoSpaceDN w:val="0"/>
              <w:adjustRightInd w:val="0"/>
              <w:jc w:val="both"/>
            </w:pPr>
            <w:r w:rsidRPr="006F72DA">
              <w:rPr>
                <w:color w:val="000000"/>
              </w:rPr>
              <w:t> </w:t>
            </w:r>
          </w:p>
          <w:p w14:paraId="798C1F99" w14:textId="77777777" w:rsidR="00861602" w:rsidRPr="006F72DA" w:rsidRDefault="00861602" w:rsidP="00861602">
            <w:pPr>
              <w:widowControl w:val="0"/>
              <w:autoSpaceDE w:val="0"/>
              <w:autoSpaceDN w:val="0"/>
              <w:adjustRightInd w:val="0"/>
              <w:jc w:val="both"/>
            </w:pPr>
            <w:r w:rsidRPr="006F72DA">
              <w:rPr>
                <w:color w:val="000000"/>
              </w:rPr>
              <w:t>B. "Cost sharing" means any coverage limit, copayment, coinsurance, deductible or other out-of-pocket expense associated with a health plan.</w:t>
            </w:r>
          </w:p>
          <w:p w14:paraId="0FA52DB7" w14:textId="77777777" w:rsidR="00861602" w:rsidRPr="006F72DA" w:rsidRDefault="00861602" w:rsidP="00861602">
            <w:pPr>
              <w:widowControl w:val="0"/>
              <w:autoSpaceDE w:val="0"/>
              <w:autoSpaceDN w:val="0"/>
              <w:adjustRightInd w:val="0"/>
              <w:jc w:val="both"/>
            </w:pPr>
            <w:r w:rsidRPr="006F72DA">
              <w:rPr>
                <w:color w:val="000000"/>
              </w:rPr>
              <w:t> </w:t>
            </w:r>
          </w:p>
          <w:p w14:paraId="4ED78625" w14:textId="77777777" w:rsidR="00861602" w:rsidRPr="006F72DA" w:rsidRDefault="00861602" w:rsidP="00861602">
            <w:pPr>
              <w:widowControl w:val="0"/>
              <w:autoSpaceDE w:val="0"/>
              <w:autoSpaceDN w:val="0"/>
              <w:adjustRightInd w:val="0"/>
              <w:jc w:val="both"/>
            </w:pPr>
            <w:r w:rsidRPr="006F72DA">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D4209EA" w14:textId="77777777" w:rsidR="00861602" w:rsidRDefault="00861602" w:rsidP="00861602">
            <w:pPr>
              <w:jc w:val="center"/>
            </w:pPr>
            <w:r w:rsidRPr="00860248">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98332FF" w14:textId="77777777" w:rsidR="00861602" w:rsidRPr="00B82DFC" w:rsidRDefault="00861602" w:rsidP="00861602">
            <w:pPr>
              <w:rPr>
                <w:b/>
                <w:snapToGrid w:val="0"/>
                <w:color w:val="000000"/>
                <w:sz w:val="18"/>
                <w:highlight w:val="cyan"/>
              </w:rPr>
            </w:pPr>
          </w:p>
        </w:tc>
      </w:tr>
      <w:tr w:rsidR="00861602" w:rsidRPr="00EF0C1E" w14:paraId="2299A768"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F9CB2A9" w14:textId="77777777" w:rsidR="00861602" w:rsidRPr="00EF0C1E" w:rsidRDefault="00861602" w:rsidP="00861602">
            <w:pPr>
              <w:spacing w:line="60" w:lineRule="atLeast"/>
            </w:pPr>
            <w:r w:rsidRPr="00EF0C1E">
              <w:lastRenderedPageBreak/>
              <w:t>Anesthesia for Dentistry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97EDB5B" w14:textId="77777777" w:rsidR="00861602" w:rsidRPr="00EF0C1E" w:rsidRDefault="00861602" w:rsidP="00861602">
            <w:pPr>
              <w:spacing w:line="150" w:lineRule="atLeast"/>
              <w:jc w:val="center"/>
              <w:rPr>
                <w:color w:val="0000FF"/>
              </w:rPr>
            </w:pPr>
            <w:r w:rsidRPr="00EF0C1E">
              <w:rPr>
                <w:color w:val="0000FF"/>
                <w:u w:val="single"/>
              </w:rPr>
              <w:t xml:space="preserve">24-A M.R.S.A. </w:t>
            </w:r>
          </w:p>
          <w:p w14:paraId="22B2035C" w14:textId="77777777" w:rsidR="00861602" w:rsidRPr="00EF0C1E" w:rsidRDefault="00453082" w:rsidP="00861602">
            <w:pPr>
              <w:spacing w:line="150" w:lineRule="atLeast"/>
              <w:jc w:val="center"/>
              <w:rPr>
                <w:color w:val="0000FF"/>
              </w:rPr>
            </w:pPr>
            <w:hyperlink r:id="rId117" w:history="1">
              <w:r w:rsidR="00861602" w:rsidRPr="00EF0C1E">
                <w:rPr>
                  <w:rStyle w:val="Hyperlink"/>
                </w:rPr>
                <w:t>§2847-K</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23796F9" w14:textId="77777777" w:rsidR="00861602" w:rsidRPr="00EF0C1E" w:rsidRDefault="00861602" w:rsidP="00861602">
            <w:pPr>
              <w:spacing w:line="60" w:lineRule="atLeast"/>
            </w:pPr>
            <w:r w:rsidRPr="00EF0C1E">
              <w:t>Anesthesia &amp; associated facility charges for dental procedures are mandated benefits for certain vulnerable persons.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9A78AED"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B896FFA" w14:textId="77777777" w:rsidR="00861602" w:rsidRPr="00EF0C1E" w:rsidRDefault="00861602" w:rsidP="00861602">
            <w:pPr>
              <w:rPr>
                <w:snapToGrid w:val="0"/>
                <w:color w:val="000000"/>
                <w:sz w:val="18"/>
              </w:rPr>
            </w:pPr>
          </w:p>
        </w:tc>
      </w:tr>
      <w:tr w:rsidR="00861602" w:rsidRPr="00EF0C1E" w14:paraId="5675AFF3"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BB81599" w14:textId="77777777" w:rsidR="00861602" w:rsidRPr="00EF0C1E" w:rsidRDefault="00861602" w:rsidP="00861602">
            <w:pPr>
              <w:spacing w:after="78"/>
            </w:pPr>
            <w:r w:rsidRPr="00EF0C1E">
              <w:t>Autism Spectrum Disorders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0218019" w14:textId="77777777" w:rsidR="00861602" w:rsidRPr="00EF0C1E" w:rsidRDefault="00453082" w:rsidP="00861602">
            <w:pPr>
              <w:jc w:val="center"/>
              <w:rPr>
                <w:rStyle w:val="Hyperlink"/>
              </w:rPr>
            </w:pPr>
            <w:hyperlink r:id="rId118" w:history="1">
              <w:r w:rsidR="00861602" w:rsidRPr="00EF0C1E">
                <w:rPr>
                  <w:rStyle w:val="Hyperlink"/>
                </w:rPr>
                <w:t>24-A M.R.S.A.</w:t>
              </w:r>
              <w:r w:rsidR="00861602" w:rsidRPr="00EF0C1E">
                <w:rPr>
                  <w:rStyle w:val="Hyperlink"/>
                </w:rPr>
                <w:br/>
              </w:r>
              <w:r w:rsidR="00861602" w:rsidRPr="00EF0C1E">
                <w:rPr>
                  <w:rStyle w:val="Hyperlink"/>
                  <w:bCs/>
                </w:rPr>
                <w:t>§</w:t>
              </w:r>
              <w:r w:rsidR="00861602" w:rsidRPr="00EF0C1E">
                <w:rPr>
                  <w:rStyle w:val="Hyperlink"/>
                </w:rPr>
                <w:t>2847-T</w:t>
              </w:r>
            </w:hyperlink>
          </w:p>
          <w:p w14:paraId="003C201E" w14:textId="77777777" w:rsidR="00861602" w:rsidRPr="00EF0C1E" w:rsidRDefault="00861602" w:rsidP="00861602">
            <w:pPr>
              <w:shd w:val="clear" w:color="auto" w:fill="FFFFFF"/>
              <w:jc w:val="center"/>
              <w:rPr>
                <w:color w:val="0000FF"/>
              </w:rPr>
            </w:pPr>
          </w:p>
          <w:p w14:paraId="1DA8DAFE" w14:textId="77777777" w:rsidR="00861602" w:rsidRPr="00EF0C1E" w:rsidRDefault="00861602" w:rsidP="00861602">
            <w:pPr>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1E60FAC" w14:textId="77777777" w:rsidR="00861602" w:rsidRPr="00EF0C1E" w:rsidRDefault="00861602" w:rsidP="00861602">
            <w:r w:rsidRPr="00EF0C1E">
              <w:t>All group health insurance policies, contracts and certificates must provide coverage for autism spectrum disorders for an individual covered under a policy, contract or certificate in accordance with the following.</w:t>
            </w:r>
          </w:p>
          <w:p w14:paraId="21F43A10" w14:textId="77777777" w:rsidR="00861602" w:rsidRDefault="00861602" w:rsidP="00861602">
            <w:pPr>
              <w:rPr>
                <w:b/>
              </w:rPr>
            </w:pPr>
          </w:p>
          <w:p w14:paraId="316445F7" w14:textId="77777777" w:rsidR="00861602" w:rsidRDefault="00861602" w:rsidP="00861602">
            <w:r w:rsidRPr="00756D5F">
              <w:rPr>
                <w:b/>
              </w:rPr>
              <w:t>1. Definitions.</w:t>
            </w:r>
            <w:r>
              <w:t xml:space="preserve">   As used in this section, unless the context otherwise indicates, the following terms have the following meanings. </w:t>
            </w:r>
          </w:p>
          <w:p w14:paraId="6EDCD983" w14:textId="77777777" w:rsidR="00861602" w:rsidRDefault="00861602" w:rsidP="00861602">
            <w:r>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29916D0E" w14:textId="77777777" w:rsidR="00861602" w:rsidRDefault="00861602" w:rsidP="00861602">
            <w:r>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4B116C4E" w14:textId="77777777" w:rsidR="00861602" w:rsidRDefault="00861602" w:rsidP="00861602">
            <w:r>
              <w:t xml:space="preserve">C. "Treatment of autism spectrum disorders" includes the following types of care prescribed, provided or ordered for an individual diagnosed with an autism spectrum disorder: </w:t>
            </w:r>
          </w:p>
          <w:p w14:paraId="7674CB58" w14:textId="77777777" w:rsidR="00861602" w:rsidRDefault="00861602" w:rsidP="00861602">
            <w:r>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79A9D518" w14:textId="77777777" w:rsidR="00861602" w:rsidRDefault="00861602" w:rsidP="00861602">
            <w:r>
              <w:t xml:space="preserve">(2) Counseling services provided by a licensed psychiatrist, psychologist, clinical professional counselor or clinical social worker; and </w:t>
            </w:r>
          </w:p>
          <w:p w14:paraId="0360E9BE" w14:textId="77777777" w:rsidR="00861602" w:rsidRDefault="00861602" w:rsidP="00861602">
            <w:r>
              <w:t>(3) Therapy services provided by a licensed or certified speech therapist, occupational therapist or physical therapist.</w:t>
            </w:r>
          </w:p>
          <w:p w14:paraId="37F3C06B" w14:textId="77777777" w:rsidR="00861602" w:rsidRDefault="00861602" w:rsidP="00861602"/>
          <w:p w14:paraId="1D298AA9" w14:textId="77777777" w:rsidR="00861602" w:rsidRPr="000424B8" w:rsidRDefault="00861602" w:rsidP="00861602">
            <w:pPr>
              <w:rPr>
                <w:b/>
              </w:rPr>
            </w:pPr>
            <w:r w:rsidRPr="000424B8">
              <w:rPr>
                <w:b/>
              </w:rPr>
              <w:t xml:space="preserve">2.  </w:t>
            </w:r>
            <w:r>
              <w:rPr>
                <w:b/>
              </w:rPr>
              <w:t>Required Coverage.</w:t>
            </w:r>
          </w:p>
          <w:p w14:paraId="5DB93B4D" w14:textId="77777777" w:rsidR="00861602" w:rsidRPr="00EF0C1E" w:rsidRDefault="00861602" w:rsidP="00861602">
            <w:pPr>
              <w:pStyle w:val="msolistparagraph0"/>
              <w:numPr>
                <w:ilvl w:val="0"/>
                <w:numId w:val="3"/>
              </w:numPr>
              <w:spacing w:before="0" w:beforeAutospacing="0" w:after="0" w:afterAutospacing="0"/>
            </w:pPr>
            <w:r w:rsidRPr="00EF0C1E">
              <w:t xml:space="preserve">The policy, contract or certificate must provide coverage for any assessments, evaluations or tests by a licensed physician or licensed psychologist to diagnose whether an individual has an autism spectrum disorder. </w:t>
            </w:r>
          </w:p>
          <w:p w14:paraId="2624E4DF" w14:textId="77777777" w:rsidR="00861602" w:rsidRPr="00EF0C1E" w:rsidRDefault="00861602" w:rsidP="00861602">
            <w:pPr>
              <w:pStyle w:val="msolistparagraphcxspmiddle"/>
              <w:numPr>
                <w:ilvl w:val="0"/>
                <w:numId w:val="3"/>
              </w:numPr>
              <w:spacing w:before="0" w:beforeAutospacing="0" w:after="0" w:afterAutospacing="0"/>
            </w:pPr>
            <w:r w:rsidRPr="00EF0C1E">
              <w:t>The policy, contract or certificate must provide coverage for the treatment of autism spectrum disorders when it is determined by a licensed physician or licensed psychologist that the treatment is medically necessary.</w:t>
            </w:r>
          </w:p>
          <w:p w14:paraId="706D0810" w14:textId="77777777" w:rsidR="00861602" w:rsidRDefault="00861602" w:rsidP="00861602">
            <w:pPr>
              <w:pStyle w:val="msolistparagraphcxspmiddle"/>
              <w:numPr>
                <w:ilvl w:val="0"/>
                <w:numId w:val="3"/>
              </w:numPr>
              <w:spacing w:before="0" w:beforeAutospacing="0" w:after="0" w:afterAutospacing="0"/>
            </w:pPr>
            <w:r w:rsidRPr="00EF0C1E">
              <w:t>The policy, contract or certificate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21DB51D7" w14:textId="77777777" w:rsidR="00861602" w:rsidRPr="00EF0C1E" w:rsidRDefault="00861602" w:rsidP="00861602">
            <w:pPr>
              <w:pStyle w:val="msolistparagraphcxspmiddle"/>
              <w:numPr>
                <w:ilvl w:val="0"/>
                <w:numId w:val="3"/>
              </w:numPr>
              <w:spacing w:before="0" w:beforeAutospacing="0" w:after="0" w:afterAutospacing="0"/>
            </w:pPr>
            <w:r w:rsidRPr="00EF0C1E">
              <w:t>Coverage for prescription drugs for the treatment of autism spectrum disorders must be determined in the same manner as coverage for prescription drugs for the treatment of any other illness or condition.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5DF5AAD" w14:textId="77777777" w:rsidR="00861602" w:rsidRPr="00EF0C1E" w:rsidRDefault="00861602" w:rsidP="00861602">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A69A2F" w14:textId="77777777" w:rsidR="00861602" w:rsidRPr="00EF0C1E" w:rsidRDefault="00861602" w:rsidP="00861602"/>
        </w:tc>
      </w:tr>
      <w:tr w:rsidR="00861602" w:rsidRPr="00EF0C1E" w14:paraId="7CAB250E"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BEBE3ED" w14:textId="77777777" w:rsidR="00861602" w:rsidRPr="00EF0C1E" w:rsidRDefault="00861602" w:rsidP="00861602">
            <w:pPr>
              <w:pStyle w:val="NormalWeb"/>
              <w:spacing w:line="180" w:lineRule="atLeast"/>
            </w:pPr>
            <w:r>
              <w:t>B</w:t>
            </w:r>
            <w:r w:rsidRPr="005A35D6">
              <w:t>reast cancer treatment</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393F575" w14:textId="77777777" w:rsidR="00861602" w:rsidRPr="00EF0C1E" w:rsidRDefault="00453082" w:rsidP="00861602">
            <w:pPr>
              <w:pStyle w:val="NormalWeb"/>
              <w:spacing w:line="180" w:lineRule="atLeast"/>
              <w:jc w:val="center"/>
            </w:pPr>
            <w:hyperlink r:id="rId119" w:history="1">
              <w:r w:rsidR="00861602" w:rsidRPr="00D96859">
                <w:rPr>
                  <w:rStyle w:val="Hyperlink"/>
                </w:rPr>
                <w:t>24-A M.R.S.A. §2837-C</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E3C54CE" w14:textId="77777777" w:rsidR="00861602" w:rsidRPr="00EF0C1E" w:rsidRDefault="00861602" w:rsidP="00861602">
            <w:r>
              <w:t>Must provide coverage for reconstruction of both breasts to produce symmetrical appearance according to patient and physician wishes.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B8E51BA" w14:textId="77777777" w:rsidR="00861602" w:rsidRPr="00EF0C1E" w:rsidRDefault="00861602" w:rsidP="0086160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DE2462E" w14:textId="77777777" w:rsidR="00861602" w:rsidRPr="00EF0C1E" w:rsidRDefault="00861602" w:rsidP="00861602">
            <w:pPr>
              <w:rPr>
                <w:snapToGrid w:val="0"/>
                <w:color w:val="FF0000"/>
                <w:sz w:val="18"/>
              </w:rPr>
            </w:pPr>
          </w:p>
        </w:tc>
      </w:tr>
      <w:tr w:rsidR="00861602" w:rsidRPr="00EF0C1E" w14:paraId="6A96ADA1"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CB97BD4" w14:textId="77777777" w:rsidR="00861602" w:rsidRPr="00EF0C1E" w:rsidRDefault="00861602" w:rsidP="00861602">
            <w:pPr>
              <w:pStyle w:val="NormalWeb"/>
              <w:spacing w:line="180" w:lineRule="atLeast"/>
              <w:rPr>
                <w:color w:val="FF0000"/>
              </w:rPr>
            </w:pPr>
            <w:r w:rsidRPr="00EF0C1E">
              <w:t>Breast reduction</w:t>
            </w:r>
            <w:r w:rsidRPr="00EF0C1E">
              <w:rPr>
                <w:color w:val="FF0000"/>
              </w:rPr>
              <w:t xml:space="preserve"> </w:t>
            </w:r>
            <w:r w:rsidRPr="00EF0C1E">
              <w:t>and</w:t>
            </w:r>
            <w:r w:rsidRPr="00EF0C1E">
              <w:rPr>
                <w:color w:val="FF0000"/>
              </w:rPr>
              <w:t xml:space="preserve"> </w:t>
            </w:r>
            <w:r w:rsidRPr="00EF0C1E">
              <w:t>symptomatic</w:t>
            </w:r>
            <w:r w:rsidRPr="00EF0C1E">
              <w:rPr>
                <w:color w:val="FF0000"/>
              </w:rPr>
              <w:t xml:space="preserve"> </w:t>
            </w:r>
            <w:r w:rsidRPr="00EF0C1E">
              <w:t>varicose vein surgery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2D043AB" w14:textId="77777777" w:rsidR="00861602" w:rsidRPr="00EF0C1E" w:rsidRDefault="00453082" w:rsidP="00861602">
            <w:pPr>
              <w:pStyle w:val="NormalWeb"/>
              <w:spacing w:line="180" w:lineRule="atLeast"/>
              <w:jc w:val="center"/>
              <w:rPr>
                <w:color w:val="0000FF"/>
              </w:rPr>
            </w:pPr>
            <w:hyperlink r:id="rId120" w:history="1">
              <w:r w:rsidR="00861602" w:rsidRPr="00EF0C1E">
                <w:rPr>
                  <w:rStyle w:val="Hyperlink"/>
                </w:rPr>
                <w:t>24-A M.R.S.A.</w:t>
              </w:r>
              <w:r w:rsidR="00861602" w:rsidRPr="00EF0C1E">
                <w:rPr>
                  <w:rStyle w:val="Hyperlink"/>
                </w:rPr>
                <w:br/>
                <w:t>§2847-L</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AC0ADD3" w14:textId="77777777" w:rsidR="00861602" w:rsidRPr="00EF0C1E" w:rsidRDefault="00861602" w:rsidP="00861602">
            <w:r w:rsidRPr="00EF0C1E">
              <w:t>Coverage must be offered for breast reduction surgery and symptomatic varicose vein surgery determined to be medically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CD91BB3"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08544B" w14:textId="77777777" w:rsidR="00861602" w:rsidRPr="00EF0C1E" w:rsidRDefault="00861602" w:rsidP="00861602">
            <w:pPr>
              <w:rPr>
                <w:snapToGrid w:val="0"/>
                <w:color w:val="FF0000"/>
                <w:sz w:val="18"/>
              </w:rPr>
            </w:pPr>
          </w:p>
        </w:tc>
      </w:tr>
      <w:tr w:rsidR="00861602" w:rsidRPr="00EF0C1E" w14:paraId="0C47C8DC"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18FDCB2" w14:textId="77777777" w:rsidR="00861602" w:rsidRPr="00EF0C1E" w:rsidRDefault="00861602" w:rsidP="00861602">
            <w:pPr>
              <w:pStyle w:val="NormalWeb"/>
            </w:pPr>
            <w:r>
              <w:t>Chiropractic Services/</w:t>
            </w:r>
            <w:r w:rsidRPr="00540062">
              <w:t>Manipulative Therapy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7125F05" w14:textId="77777777" w:rsidR="00861602" w:rsidRPr="00EF0C1E" w:rsidRDefault="00453082" w:rsidP="00861602">
            <w:pPr>
              <w:pStyle w:val="NormalWeb"/>
              <w:jc w:val="center"/>
              <w:rPr>
                <w:color w:val="0000FF"/>
              </w:rPr>
            </w:pPr>
            <w:hyperlink r:id="rId121" w:history="1">
              <w:r w:rsidR="00861602" w:rsidRPr="00041699">
                <w:rPr>
                  <w:rStyle w:val="Hyperlink"/>
                </w:rPr>
                <w:t>24-A M.R.S.A. §2748</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6D4322A" w14:textId="77777777" w:rsidR="00861602" w:rsidRPr="00EF0C1E" w:rsidRDefault="00861602" w:rsidP="00861602">
            <w:pPr>
              <w:pStyle w:val="NormalWeb"/>
            </w:pPr>
            <w:r w:rsidRPr="00540062">
              <w:t>Must provide clarification how physical therapy, occupational therapy and osteopathic benefits are applied when chiropractic services are provided.</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59525BC"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5D58B25" w14:textId="77777777" w:rsidR="00861602" w:rsidRPr="00EF0C1E" w:rsidRDefault="00861602" w:rsidP="00861602">
            <w:pPr>
              <w:pStyle w:val="NormalWeb"/>
              <w:spacing w:line="150" w:lineRule="atLeast"/>
              <w:rPr>
                <w:sz w:val="20"/>
                <w:szCs w:val="20"/>
                <w:highlight w:val="yellow"/>
              </w:rPr>
            </w:pPr>
          </w:p>
        </w:tc>
      </w:tr>
      <w:tr w:rsidR="00861602" w:rsidRPr="00EF0C1E" w14:paraId="048F0FE0" w14:textId="77777777" w:rsidTr="0083387F">
        <w:trPr>
          <w:trHeight w:val="115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8F15F2A" w14:textId="77777777" w:rsidR="00861602" w:rsidRPr="00EF0C1E" w:rsidRDefault="00861602" w:rsidP="00861602">
            <w:pPr>
              <w:pStyle w:val="NormalWeb"/>
              <w:spacing w:line="150" w:lineRule="atLeast"/>
            </w:pPr>
            <w:r w:rsidRPr="00EF0C1E">
              <w:t>Clinical Trials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EDC8D6D" w14:textId="77777777" w:rsidR="00861602" w:rsidRPr="00EF0C1E" w:rsidRDefault="00453082" w:rsidP="00861602">
            <w:pPr>
              <w:pStyle w:val="NormalWeb"/>
              <w:spacing w:line="150" w:lineRule="atLeast"/>
              <w:jc w:val="center"/>
              <w:rPr>
                <w:rStyle w:val="Hyperlink"/>
              </w:rPr>
            </w:pPr>
            <w:hyperlink r:id="rId122" w:history="1">
              <w:r w:rsidR="00861602" w:rsidRPr="00EF0C1E">
                <w:rPr>
                  <w:rStyle w:val="Hyperlink"/>
                </w:rPr>
                <w:t>24-A M.R.S.A. §4310</w:t>
              </w:r>
            </w:hyperlink>
          </w:p>
          <w:p w14:paraId="0E2A46CC" w14:textId="77777777" w:rsidR="00861602" w:rsidRDefault="00861602" w:rsidP="00861602">
            <w:pPr>
              <w:shd w:val="clear" w:color="auto" w:fill="FFFFFF"/>
              <w:jc w:val="center"/>
            </w:pPr>
          </w:p>
          <w:p w14:paraId="06EABC6E" w14:textId="77777777" w:rsidR="00861602" w:rsidRDefault="00861602" w:rsidP="00861602">
            <w:pPr>
              <w:shd w:val="clear" w:color="auto" w:fill="FFFFFF"/>
              <w:jc w:val="center"/>
            </w:pPr>
          </w:p>
          <w:p w14:paraId="764B83E7" w14:textId="77777777" w:rsidR="00861602" w:rsidRDefault="00861602" w:rsidP="00861602">
            <w:pPr>
              <w:shd w:val="clear" w:color="auto" w:fill="FFFFFF"/>
              <w:jc w:val="center"/>
            </w:pPr>
          </w:p>
          <w:p w14:paraId="4A101ABF" w14:textId="77777777" w:rsidR="00861602" w:rsidRDefault="00861602" w:rsidP="00861602">
            <w:pPr>
              <w:shd w:val="clear" w:color="auto" w:fill="FFFFFF"/>
              <w:jc w:val="center"/>
            </w:pPr>
          </w:p>
          <w:p w14:paraId="66DEE587" w14:textId="77777777" w:rsidR="00861602" w:rsidRDefault="00861602" w:rsidP="00861602">
            <w:pPr>
              <w:shd w:val="clear" w:color="auto" w:fill="FFFFFF"/>
              <w:jc w:val="center"/>
            </w:pPr>
          </w:p>
          <w:p w14:paraId="10186B93" w14:textId="77777777" w:rsidR="00861602" w:rsidRDefault="00861602" w:rsidP="00861602">
            <w:pPr>
              <w:shd w:val="clear" w:color="auto" w:fill="FFFFFF"/>
              <w:jc w:val="center"/>
            </w:pPr>
          </w:p>
          <w:p w14:paraId="13E39FBA" w14:textId="77777777" w:rsidR="00861602" w:rsidRDefault="00861602" w:rsidP="00861602">
            <w:pPr>
              <w:shd w:val="clear" w:color="auto" w:fill="FFFFFF"/>
              <w:jc w:val="center"/>
            </w:pPr>
          </w:p>
          <w:p w14:paraId="1E735453" w14:textId="77777777" w:rsidR="00861602" w:rsidRDefault="00861602" w:rsidP="00861602">
            <w:pPr>
              <w:shd w:val="clear" w:color="auto" w:fill="FFFFFF"/>
              <w:jc w:val="center"/>
            </w:pPr>
          </w:p>
          <w:p w14:paraId="4976BF01" w14:textId="77777777" w:rsidR="00861602" w:rsidRDefault="00861602" w:rsidP="00861602">
            <w:pPr>
              <w:shd w:val="clear" w:color="auto" w:fill="FFFFFF"/>
              <w:jc w:val="center"/>
            </w:pPr>
          </w:p>
          <w:p w14:paraId="6B8A74CF" w14:textId="77777777" w:rsidR="00861602" w:rsidRDefault="00861602" w:rsidP="00861602">
            <w:pPr>
              <w:shd w:val="clear" w:color="auto" w:fill="FFFFFF"/>
              <w:jc w:val="center"/>
            </w:pPr>
          </w:p>
          <w:p w14:paraId="39B0152C" w14:textId="77777777" w:rsidR="00861602" w:rsidRDefault="00861602" w:rsidP="00861602">
            <w:pPr>
              <w:shd w:val="clear" w:color="auto" w:fill="FFFFFF"/>
              <w:jc w:val="center"/>
            </w:pPr>
          </w:p>
          <w:p w14:paraId="33290915" w14:textId="77777777" w:rsidR="00861602" w:rsidRDefault="00861602" w:rsidP="00861602">
            <w:pPr>
              <w:shd w:val="clear" w:color="auto" w:fill="FFFFFF"/>
              <w:jc w:val="center"/>
            </w:pPr>
          </w:p>
          <w:p w14:paraId="484E4B23" w14:textId="77777777" w:rsidR="00861602" w:rsidRDefault="00861602" w:rsidP="00861602">
            <w:pPr>
              <w:shd w:val="clear" w:color="auto" w:fill="FFFFFF"/>
              <w:jc w:val="center"/>
            </w:pPr>
          </w:p>
          <w:p w14:paraId="7EA555C1" w14:textId="77777777" w:rsidR="00861602" w:rsidRDefault="00861602" w:rsidP="00861602">
            <w:pPr>
              <w:shd w:val="clear" w:color="auto" w:fill="FFFFFF"/>
              <w:jc w:val="center"/>
            </w:pPr>
          </w:p>
          <w:p w14:paraId="27D7B75D" w14:textId="77777777" w:rsidR="00861602" w:rsidRDefault="00861602" w:rsidP="00861602">
            <w:pPr>
              <w:shd w:val="clear" w:color="auto" w:fill="FFFFFF"/>
              <w:jc w:val="center"/>
            </w:pPr>
          </w:p>
          <w:p w14:paraId="19A23425" w14:textId="77777777" w:rsidR="00861602" w:rsidRDefault="00861602" w:rsidP="00861602">
            <w:pPr>
              <w:shd w:val="clear" w:color="auto" w:fill="FFFFFF"/>
              <w:jc w:val="center"/>
            </w:pPr>
          </w:p>
          <w:p w14:paraId="7EB71C3F" w14:textId="77777777" w:rsidR="00861602" w:rsidRDefault="00861602" w:rsidP="00861602">
            <w:pPr>
              <w:shd w:val="clear" w:color="auto" w:fill="FFFFFF"/>
              <w:jc w:val="center"/>
            </w:pPr>
          </w:p>
          <w:p w14:paraId="51C38E8D" w14:textId="77777777" w:rsidR="00861602" w:rsidRDefault="00861602" w:rsidP="00861602">
            <w:pPr>
              <w:shd w:val="clear" w:color="auto" w:fill="FFFFFF"/>
              <w:jc w:val="center"/>
            </w:pPr>
          </w:p>
          <w:p w14:paraId="5640A631" w14:textId="77777777" w:rsidR="00861602" w:rsidRDefault="00861602" w:rsidP="00861602">
            <w:pPr>
              <w:shd w:val="clear" w:color="auto" w:fill="FFFFFF"/>
              <w:jc w:val="center"/>
            </w:pPr>
          </w:p>
          <w:p w14:paraId="09348005" w14:textId="77777777" w:rsidR="00861602" w:rsidRDefault="00861602" w:rsidP="00861602">
            <w:pPr>
              <w:shd w:val="clear" w:color="auto" w:fill="FFFFFF"/>
              <w:jc w:val="center"/>
            </w:pPr>
          </w:p>
          <w:p w14:paraId="3E1FE79B" w14:textId="77777777" w:rsidR="00861602" w:rsidRDefault="00861602" w:rsidP="00861602">
            <w:pPr>
              <w:shd w:val="clear" w:color="auto" w:fill="FFFFFF"/>
              <w:jc w:val="center"/>
            </w:pPr>
          </w:p>
          <w:p w14:paraId="6904EA17" w14:textId="77777777" w:rsidR="00861602" w:rsidRDefault="00861602" w:rsidP="00861602">
            <w:pPr>
              <w:shd w:val="clear" w:color="auto" w:fill="FFFFFF"/>
              <w:jc w:val="center"/>
            </w:pPr>
          </w:p>
          <w:p w14:paraId="7C956AD0" w14:textId="77777777" w:rsidR="00861602" w:rsidRDefault="00861602" w:rsidP="00861602">
            <w:pPr>
              <w:shd w:val="clear" w:color="auto" w:fill="FFFFFF"/>
              <w:jc w:val="center"/>
            </w:pPr>
          </w:p>
          <w:p w14:paraId="0B2FB470" w14:textId="77777777" w:rsidR="00861602" w:rsidRDefault="00861602" w:rsidP="00861602">
            <w:pPr>
              <w:shd w:val="clear" w:color="auto" w:fill="FFFFFF"/>
              <w:jc w:val="center"/>
            </w:pPr>
          </w:p>
          <w:p w14:paraId="4029DE5E" w14:textId="77777777" w:rsidR="00861602" w:rsidRDefault="00861602" w:rsidP="00861602">
            <w:pPr>
              <w:shd w:val="clear" w:color="auto" w:fill="FFFFFF"/>
              <w:jc w:val="center"/>
            </w:pPr>
          </w:p>
          <w:p w14:paraId="21448009" w14:textId="77777777" w:rsidR="00861602" w:rsidRDefault="00861602" w:rsidP="00861602">
            <w:pPr>
              <w:shd w:val="clear" w:color="auto" w:fill="FFFFFF"/>
              <w:jc w:val="center"/>
            </w:pPr>
          </w:p>
          <w:p w14:paraId="5BF0A279" w14:textId="77777777" w:rsidR="00861602" w:rsidRDefault="00861602" w:rsidP="00861602">
            <w:pPr>
              <w:shd w:val="clear" w:color="auto" w:fill="FFFFFF"/>
              <w:jc w:val="center"/>
            </w:pPr>
          </w:p>
          <w:p w14:paraId="3995E78E" w14:textId="77777777" w:rsidR="00861602" w:rsidRDefault="00861602" w:rsidP="00861602">
            <w:pPr>
              <w:shd w:val="clear" w:color="auto" w:fill="FFFFFF"/>
              <w:jc w:val="center"/>
            </w:pPr>
          </w:p>
          <w:p w14:paraId="46E10622" w14:textId="77777777" w:rsidR="00861602" w:rsidRDefault="00861602" w:rsidP="00861602">
            <w:pPr>
              <w:shd w:val="clear" w:color="auto" w:fill="FFFFFF"/>
              <w:jc w:val="center"/>
            </w:pPr>
          </w:p>
          <w:p w14:paraId="41B50E22" w14:textId="77777777" w:rsidR="00861602" w:rsidRDefault="00861602" w:rsidP="00861602">
            <w:pPr>
              <w:shd w:val="clear" w:color="auto" w:fill="FFFFFF"/>
              <w:jc w:val="center"/>
            </w:pPr>
          </w:p>
          <w:p w14:paraId="59EC08A4" w14:textId="77777777" w:rsidR="00861602" w:rsidRDefault="00861602" w:rsidP="00861602">
            <w:pPr>
              <w:shd w:val="clear" w:color="auto" w:fill="FFFFFF"/>
              <w:jc w:val="center"/>
            </w:pPr>
          </w:p>
          <w:p w14:paraId="4F1450B2" w14:textId="77777777" w:rsidR="00861602" w:rsidRDefault="00861602" w:rsidP="00861602">
            <w:pPr>
              <w:shd w:val="clear" w:color="auto" w:fill="FFFFFF"/>
              <w:jc w:val="center"/>
            </w:pPr>
          </w:p>
          <w:p w14:paraId="5968A3B0" w14:textId="77777777" w:rsidR="00861602" w:rsidRDefault="00861602" w:rsidP="00861602">
            <w:pPr>
              <w:shd w:val="clear" w:color="auto" w:fill="FFFFFF"/>
              <w:jc w:val="center"/>
            </w:pPr>
          </w:p>
          <w:p w14:paraId="1E5C8DC7" w14:textId="77777777" w:rsidR="00861602" w:rsidRDefault="00861602" w:rsidP="00861602">
            <w:pPr>
              <w:shd w:val="clear" w:color="auto" w:fill="FFFFFF"/>
              <w:jc w:val="center"/>
            </w:pPr>
          </w:p>
          <w:p w14:paraId="5FB7C1EA" w14:textId="77777777" w:rsidR="00861602" w:rsidRDefault="00861602" w:rsidP="00861602">
            <w:pPr>
              <w:shd w:val="clear" w:color="auto" w:fill="FFFFFF"/>
              <w:jc w:val="center"/>
            </w:pPr>
          </w:p>
          <w:p w14:paraId="279717CF" w14:textId="77777777" w:rsidR="00861602" w:rsidRDefault="00861602" w:rsidP="00861602">
            <w:pPr>
              <w:shd w:val="clear" w:color="auto" w:fill="FFFFFF"/>
              <w:jc w:val="center"/>
            </w:pPr>
          </w:p>
          <w:p w14:paraId="6A7925F5" w14:textId="77777777" w:rsidR="00861602" w:rsidRDefault="00861602" w:rsidP="00861602">
            <w:pPr>
              <w:shd w:val="clear" w:color="auto" w:fill="FFFFFF"/>
              <w:jc w:val="center"/>
            </w:pPr>
          </w:p>
          <w:p w14:paraId="44B205F7" w14:textId="77777777" w:rsidR="00861602" w:rsidRDefault="00861602" w:rsidP="00861602">
            <w:pPr>
              <w:shd w:val="clear" w:color="auto" w:fill="FFFFFF"/>
              <w:jc w:val="center"/>
            </w:pPr>
          </w:p>
          <w:p w14:paraId="7C9BA606" w14:textId="77777777" w:rsidR="00861602" w:rsidRDefault="00861602" w:rsidP="00861602">
            <w:pPr>
              <w:shd w:val="clear" w:color="auto" w:fill="FFFFFF"/>
              <w:jc w:val="center"/>
            </w:pPr>
          </w:p>
          <w:p w14:paraId="7A3D3773" w14:textId="77777777" w:rsidR="00861602" w:rsidRDefault="00861602" w:rsidP="00861602">
            <w:pPr>
              <w:shd w:val="clear" w:color="auto" w:fill="FFFFFF"/>
              <w:jc w:val="center"/>
            </w:pPr>
          </w:p>
          <w:p w14:paraId="19853FF9" w14:textId="77777777" w:rsidR="00861602" w:rsidRDefault="00861602" w:rsidP="00861602">
            <w:pPr>
              <w:shd w:val="clear" w:color="auto" w:fill="FFFFFF"/>
              <w:jc w:val="center"/>
            </w:pPr>
          </w:p>
          <w:p w14:paraId="27F3FD6A" w14:textId="77777777" w:rsidR="00861602" w:rsidRPr="00EF0C1E" w:rsidRDefault="00861602" w:rsidP="00861602">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64D89B2" w14:textId="77777777" w:rsidR="00861602" w:rsidRDefault="00861602" w:rsidP="00861602">
            <w:pPr>
              <w:shd w:val="clear" w:color="auto" w:fill="FFFFFF"/>
            </w:pPr>
            <w:r w:rsidRPr="001705DD">
              <w:lastRenderedPageBreak/>
              <w:t>Pr</w:t>
            </w:r>
            <w:r>
              <w:t>ovide access to clinical trials pursuant to:</w:t>
            </w:r>
          </w:p>
          <w:p w14:paraId="77A868B9" w14:textId="77777777" w:rsidR="00861602" w:rsidRDefault="00861602" w:rsidP="00861602">
            <w:pPr>
              <w:shd w:val="clear" w:color="auto" w:fill="FFFFFF"/>
            </w:pPr>
          </w:p>
          <w:p w14:paraId="12C6731A" w14:textId="77777777" w:rsidR="00861602" w:rsidRDefault="00861602" w:rsidP="00861602">
            <w:pPr>
              <w:shd w:val="clear" w:color="auto" w:fill="FFFFFF"/>
            </w:pPr>
            <w:r w:rsidRPr="00797400">
              <w:rPr>
                <w:bCs/>
              </w:rPr>
              <w:t>1.</w:t>
            </w:r>
            <w:r w:rsidRPr="00797400">
              <w:t> </w:t>
            </w:r>
            <w:r w:rsidRPr="00797400">
              <w:rPr>
                <w:bCs/>
              </w:rPr>
              <w:t>Qualified enrollee</w:t>
            </w:r>
            <w:r w:rsidRPr="00797400">
              <w:rPr>
                <w:b/>
                <w:bCs/>
              </w:rPr>
              <w:t>.</w:t>
            </w:r>
            <w:r w:rsidRPr="00797400">
              <w:t xml:space="preserve">  An enrollee is eligible for coverage for participation in an approved clinical trial if the enrollee meets the following conditions: </w:t>
            </w:r>
          </w:p>
          <w:p w14:paraId="623A6384" w14:textId="77777777" w:rsidR="00861602" w:rsidRPr="00797400" w:rsidRDefault="00861602" w:rsidP="00861602">
            <w:pPr>
              <w:shd w:val="clear" w:color="auto" w:fill="FFFFFF"/>
            </w:pPr>
          </w:p>
          <w:p w14:paraId="7508AC32" w14:textId="77777777" w:rsidR="00861602" w:rsidRDefault="00861602" w:rsidP="00861602">
            <w:pPr>
              <w:shd w:val="clear" w:color="auto" w:fill="FFFFFF"/>
            </w:pPr>
            <w:r w:rsidRPr="00797400">
              <w:t xml:space="preserve">A. The enrollee has a life-threatening illness for which no standard treatment is effective; </w:t>
            </w:r>
          </w:p>
          <w:p w14:paraId="68C2F3EC" w14:textId="77777777" w:rsidR="00861602" w:rsidRDefault="00861602" w:rsidP="00861602">
            <w:pPr>
              <w:shd w:val="clear" w:color="auto" w:fill="FFFFFF"/>
            </w:pPr>
            <w:r w:rsidRPr="00797400">
              <w:lastRenderedPageBreak/>
              <w:t xml:space="preserve">B. The enrollee is eligible to participate according to the clinical trial protocol with respect to treatment of such illness; </w:t>
            </w:r>
          </w:p>
          <w:p w14:paraId="1A148505" w14:textId="77777777" w:rsidR="00861602" w:rsidRDefault="00861602" w:rsidP="00861602">
            <w:pPr>
              <w:shd w:val="clear" w:color="auto" w:fill="FFFFFF"/>
            </w:pPr>
            <w:r w:rsidRPr="00797400">
              <w:t xml:space="preserve">C. The enrollee's participation in the trial offers meaningful potential for significant clinical benefit to the enrollee; and </w:t>
            </w:r>
          </w:p>
          <w:p w14:paraId="203FD3F4" w14:textId="77777777" w:rsidR="00861602" w:rsidRDefault="00861602" w:rsidP="00861602">
            <w:pPr>
              <w:shd w:val="clear" w:color="auto" w:fill="FFFFFF"/>
            </w:pPr>
            <w:r w:rsidRPr="00797400">
              <w:t xml:space="preserve">D. The enrollee's referring physician has concluded that the enrollee's participation in such a trial would be appropriate based upon the satisfaction of the conditions in paragraphs A, B and C. </w:t>
            </w:r>
          </w:p>
          <w:p w14:paraId="4BB307E3" w14:textId="77777777" w:rsidR="00861602" w:rsidRPr="00797400" w:rsidRDefault="00861602" w:rsidP="00861602">
            <w:pPr>
              <w:shd w:val="clear" w:color="auto" w:fill="FFFFFF"/>
            </w:pPr>
          </w:p>
          <w:p w14:paraId="2E427DE9" w14:textId="77777777" w:rsidR="00861602" w:rsidRPr="00797400" w:rsidRDefault="00861602" w:rsidP="00861602">
            <w:pPr>
              <w:shd w:val="clear" w:color="auto" w:fill="FFFFFF"/>
            </w:pPr>
            <w:r w:rsidRPr="00797400">
              <w:rPr>
                <w:bCs/>
              </w:rPr>
              <w:t>2.</w:t>
            </w:r>
            <w:r w:rsidRPr="00797400">
              <w:t> </w:t>
            </w:r>
            <w:r w:rsidRPr="00797400">
              <w:rPr>
                <w:bCs/>
              </w:rPr>
              <w:t>Coverage.</w:t>
            </w:r>
            <w:r w:rsidRPr="00797400">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47E52371" w14:textId="77777777" w:rsidR="00861602" w:rsidRDefault="00861602" w:rsidP="00861602">
            <w:pPr>
              <w:shd w:val="clear" w:color="auto" w:fill="FFFFFF"/>
              <w:rPr>
                <w:b/>
                <w:bCs/>
              </w:rPr>
            </w:pPr>
          </w:p>
          <w:p w14:paraId="3C8D910D" w14:textId="77777777" w:rsidR="00861602" w:rsidRPr="00797400" w:rsidRDefault="00861602" w:rsidP="00861602">
            <w:pPr>
              <w:shd w:val="clear" w:color="auto" w:fill="FFFFFF"/>
            </w:pPr>
            <w:r w:rsidRPr="00797400">
              <w:rPr>
                <w:bCs/>
              </w:rPr>
              <w:t>3.</w:t>
            </w:r>
            <w:r w:rsidRPr="00797400">
              <w:t> </w:t>
            </w:r>
            <w:r w:rsidRPr="00797400">
              <w:rPr>
                <w:bCs/>
              </w:rPr>
              <w:t>Payment.</w:t>
            </w:r>
            <w:r w:rsidRPr="00797400">
              <w:t xml:space="preserve">  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1E0261E3" w14:textId="77777777" w:rsidR="00861602" w:rsidRDefault="00861602" w:rsidP="00861602">
            <w:pPr>
              <w:shd w:val="clear" w:color="auto" w:fill="FFFFFF"/>
              <w:rPr>
                <w:bCs/>
              </w:rPr>
            </w:pPr>
          </w:p>
          <w:p w14:paraId="5C7203DA" w14:textId="77777777" w:rsidR="00861602" w:rsidRPr="00797400" w:rsidRDefault="00861602" w:rsidP="00861602">
            <w:pPr>
              <w:shd w:val="clear" w:color="auto" w:fill="FFFFFF"/>
            </w:pPr>
            <w:r w:rsidRPr="00797400">
              <w:rPr>
                <w:bCs/>
              </w:rPr>
              <w:t>4.</w:t>
            </w:r>
            <w:r w:rsidRPr="00797400">
              <w:t> </w:t>
            </w:r>
            <w:r w:rsidRPr="00797400">
              <w:rPr>
                <w:bCs/>
              </w:rPr>
              <w:t>Approved clinical trial.</w:t>
            </w:r>
            <w:r w:rsidRPr="00797400">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1D0A997D" w14:textId="77777777" w:rsidR="00861602" w:rsidRDefault="00861602" w:rsidP="00861602">
            <w:pPr>
              <w:shd w:val="clear" w:color="auto" w:fill="FFFFFF"/>
              <w:rPr>
                <w:b/>
                <w:bCs/>
              </w:rPr>
            </w:pPr>
          </w:p>
          <w:p w14:paraId="3AAF1B57" w14:textId="77777777" w:rsidR="00861602" w:rsidRPr="001705DD" w:rsidRDefault="00861602" w:rsidP="00861602">
            <w:pPr>
              <w:shd w:val="clear" w:color="auto" w:fill="FFFFFF"/>
            </w:pPr>
            <w:r w:rsidRPr="00797400">
              <w:rPr>
                <w:bCs/>
              </w:rPr>
              <w:t>5.</w:t>
            </w:r>
            <w:r w:rsidRPr="00797400">
              <w:t> </w:t>
            </w:r>
            <w:r w:rsidRPr="00797400">
              <w:rPr>
                <w:bCs/>
              </w:rPr>
              <w:t>Application.</w:t>
            </w:r>
            <w:r w:rsidRPr="00797400">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6AB8A4A8" w14:textId="77777777" w:rsidR="00861602" w:rsidRPr="00EF0C1E" w:rsidRDefault="00861602" w:rsidP="00861602">
            <w:pPr>
              <w:pStyle w:val="NormalWeb"/>
              <w:spacing w:before="0" w:beforeAutospacing="0" w:after="0" w:afterAutospacing="0" w:line="150" w:lineRule="atLeast"/>
            </w:pPr>
          </w:p>
          <w:p w14:paraId="4891A8E2" w14:textId="77777777" w:rsidR="00861602" w:rsidRPr="00EF0C1E" w:rsidRDefault="00861602" w:rsidP="00861602">
            <w:pPr>
              <w:pStyle w:val="NormalWeb"/>
              <w:spacing w:before="0" w:beforeAutospacing="0" w:after="0" w:afterAutospacing="0" w:line="150" w:lineRule="atLeast"/>
            </w:pPr>
            <w:r w:rsidRPr="00EF0C1E">
              <w:lastRenderedPageBreak/>
              <w:t>A non-grandfathered health plan may not discriminate on the basis of participation in a clinical trial and must cover routine patient costs of individuals in clinical trials for treatment of cancer or other life-threatening conditions.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708B681" w14:textId="77777777" w:rsidR="00861602" w:rsidRPr="00EF0C1E" w:rsidRDefault="00861602" w:rsidP="00861602">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4E2285" w14:textId="77777777" w:rsidR="00861602" w:rsidRPr="00EF0C1E" w:rsidRDefault="00861602" w:rsidP="00861602">
            <w:pPr>
              <w:pStyle w:val="NormalWeb"/>
              <w:spacing w:line="150" w:lineRule="atLeast"/>
              <w:rPr>
                <w:sz w:val="20"/>
                <w:szCs w:val="20"/>
                <w:highlight w:val="yellow"/>
              </w:rPr>
            </w:pPr>
          </w:p>
        </w:tc>
      </w:tr>
      <w:tr w:rsidR="00861602" w:rsidRPr="00EF0C1E" w14:paraId="23B3F10D" w14:textId="77777777" w:rsidTr="0083387F">
        <w:trPr>
          <w:trHeight w:val="493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F60C9C1" w14:textId="77777777" w:rsidR="00861602" w:rsidRPr="00EF0C1E" w:rsidRDefault="00861602" w:rsidP="00861602">
            <w:pPr>
              <w:pStyle w:val="NormalWeb"/>
              <w:spacing w:line="150" w:lineRule="atLeast"/>
            </w:pPr>
            <w:r w:rsidRPr="00EF0C1E">
              <w:lastRenderedPageBreak/>
              <w:t>Colorectal Cancer Screening</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1E3B4FC" w14:textId="7FBE8CF5" w:rsidR="00861602" w:rsidRPr="00EF0C1E" w:rsidRDefault="00453082" w:rsidP="00861602">
            <w:pPr>
              <w:pStyle w:val="NormalWeb"/>
              <w:spacing w:line="180" w:lineRule="atLeast"/>
              <w:jc w:val="center"/>
            </w:pPr>
            <w:hyperlink r:id="rId123" w:history="1">
              <w:r w:rsidR="00861602" w:rsidRPr="00EF0C1E">
                <w:rPr>
                  <w:rStyle w:val="Hyperlink"/>
                </w:rPr>
                <w:t>24-A M.R.S.A.</w:t>
              </w:r>
              <w:r w:rsidR="00861602" w:rsidRPr="00EF0C1E">
                <w:rPr>
                  <w:rStyle w:val="Hyperlink"/>
                </w:rPr>
                <w:br/>
                <w:t>§2847-N</w:t>
              </w:r>
            </w:hyperlink>
            <w:r w:rsidR="00861602" w:rsidRPr="00EF0C1E">
              <w:rPr>
                <w:color w:val="0000FF"/>
              </w:rPr>
              <w:br/>
            </w:r>
            <w:r w:rsidR="00861602" w:rsidRPr="00EF0C1E">
              <w:br/>
            </w:r>
            <w:hyperlink r:id="rId124" w:history="1">
              <w:r w:rsidR="00861602" w:rsidRPr="00EF0C1E">
                <w:rPr>
                  <w:rStyle w:val="Hyperlink"/>
                </w:rPr>
                <w:t xml:space="preserve"> §4320-A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7A2E331" w14:textId="77777777" w:rsidR="00861602" w:rsidRDefault="00861602" w:rsidP="00861602">
            <w:r w:rsidRPr="0013328F">
              <w:t>Coverage must be provided for colorectal cancer screening for asymptomatic individuals who are:</w:t>
            </w:r>
          </w:p>
          <w:p w14:paraId="7EF298C0" w14:textId="77777777" w:rsidR="00861602" w:rsidRPr="0013328F" w:rsidRDefault="00861602" w:rsidP="00861602"/>
          <w:p w14:paraId="3BDB08AB" w14:textId="77777777" w:rsidR="00861602" w:rsidRPr="0013328F" w:rsidRDefault="00861602" w:rsidP="00861602">
            <w:pPr>
              <w:numPr>
                <w:ilvl w:val="0"/>
                <w:numId w:val="48"/>
              </w:numPr>
              <w:spacing w:after="200"/>
            </w:pPr>
            <w:r w:rsidRPr="0013328F">
              <w:t>At average risk for colorectal cancer according to the most recently published colorectal cancer screening guidelines of a national cancer society; or</w:t>
            </w:r>
          </w:p>
          <w:p w14:paraId="5CE858F8" w14:textId="77777777" w:rsidR="00861602" w:rsidRPr="0013328F" w:rsidRDefault="00861602" w:rsidP="00861602">
            <w:pPr>
              <w:numPr>
                <w:ilvl w:val="0"/>
                <w:numId w:val="48"/>
              </w:numPr>
              <w:spacing w:after="200"/>
            </w:pPr>
            <w:r w:rsidRPr="0013328F">
              <w:t>At high risk for colorectal cancer.</w:t>
            </w:r>
          </w:p>
          <w:p w14:paraId="58A9FB8F" w14:textId="77777777" w:rsidR="00861602" w:rsidRPr="0013328F" w:rsidRDefault="00861602" w:rsidP="00861602">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0C247225" w14:textId="77777777" w:rsidR="00861602" w:rsidRPr="00EF0C1E" w:rsidRDefault="00861602" w:rsidP="00861602">
            <w:pPr>
              <w:pStyle w:val="NormalWeb"/>
              <w:spacing w:line="150" w:lineRule="atLeast"/>
            </w:pPr>
            <w:r w:rsidRPr="0013328F">
              <w:t>If a colonoscopy is recommended as the colorectal cancer screening and a lesion is discovered and removed during the colonoscopy benefits must be paid for the screening colonoscopy as the primary procedure.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D3BBD12"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D14E42" w14:textId="77777777" w:rsidR="00861602" w:rsidRPr="00EF0C1E" w:rsidRDefault="00861602" w:rsidP="00861602">
            <w:pPr>
              <w:pStyle w:val="NormalWeb"/>
              <w:spacing w:line="150" w:lineRule="atLeast"/>
              <w:rPr>
                <w:sz w:val="20"/>
                <w:szCs w:val="20"/>
              </w:rPr>
            </w:pPr>
          </w:p>
        </w:tc>
      </w:tr>
      <w:tr w:rsidR="00861602" w:rsidRPr="00EF0C1E" w14:paraId="11A1CBEA"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933469B" w14:textId="77777777" w:rsidR="00861602" w:rsidRPr="00EF0C1E" w:rsidRDefault="00861602" w:rsidP="00861602">
            <w:pPr>
              <w:pStyle w:val="NormalWeb"/>
              <w:spacing w:line="150" w:lineRule="atLeast"/>
            </w:pPr>
            <w:r w:rsidRPr="00EF0C1E">
              <w:t>Continuity of Prescription Drugs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F287BB4" w14:textId="77777777" w:rsidR="00861602" w:rsidRPr="00EF0C1E" w:rsidRDefault="00861602" w:rsidP="00861602">
            <w:pPr>
              <w:pStyle w:val="NoSpacing"/>
              <w:jc w:val="center"/>
              <w:rPr>
                <w:rStyle w:val="Hyperlink"/>
                <w:rFonts w:ascii="Times New Roman" w:hAnsi="Times New Roman"/>
                <w:sz w:val="24"/>
                <w:szCs w:val="24"/>
              </w:rPr>
            </w:pPr>
            <w:r w:rsidRPr="00EF0C1E">
              <w:rPr>
                <w:rFonts w:ascii="Times New Roman" w:hAnsi="Times New Roman"/>
                <w:color w:val="0070C0"/>
                <w:sz w:val="24"/>
                <w:szCs w:val="24"/>
              </w:rPr>
              <w:fldChar w:fldCharType="begin"/>
            </w:r>
            <w:r w:rsidRPr="00EF0C1E">
              <w:rPr>
                <w:rFonts w:ascii="Times New Roman" w:hAnsi="Times New Roman"/>
                <w:color w:val="0070C0"/>
                <w:sz w:val="24"/>
                <w:szCs w:val="24"/>
              </w:rPr>
              <w:instrText xml:space="preserve"> HYPERLINK "http://www.mainelegislature.org/legis/statutes/24-A/title24-Asec4303.html" </w:instrText>
            </w:r>
            <w:r w:rsidRPr="00EF0C1E">
              <w:rPr>
                <w:rFonts w:ascii="Times New Roman" w:hAnsi="Times New Roman"/>
                <w:color w:val="0070C0"/>
                <w:sz w:val="24"/>
                <w:szCs w:val="24"/>
              </w:rPr>
              <w:fldChar w:fldCharType="separate"/>
            </w:r>
            <w:r w:rsidRPr="00EF0C1E">
              <w:rPr>
                <w:rStyle w:val="Hyperlink"/>
                <w:rFonts w:ascii="Times New Roman" w:hAnsi="Times New Roman"/>
                <w:sz w:val="24"/>
                <w:szCs w:val="24"/>
              </w:rPr>
              <w:t>24-A M.R.S.A.</w:t>
            </w:r>
          </w:p>
          <w:p w14:paraId="5F1E8899" w14:textId="77777777" w:rsidR="00861602" w:rsidRPr="00EF0C1E" w:rsidRDefault="00861602" w:rsidP="00861602">
            <w:pPr>
              <w:pStyle w:val="NoSpacing"/>
              <w:jc w:val="center"/>
              <w:rPr>
                <w:rFonts w:ascii="Times New Roman" w:hAnsi="Times New Roman"/>
                <w:color w:val="0070C0"/>
                <w:sz w:val="24"/>
                <w:szCs w:val="24"/>
              </w:rPr>
            </w:pPr>
            <w:r w:rsidRPr="00EF0C1E">
              <w:rPr>
                <w:rStyle w:val="Hyperlink"/>
                <w:rFonts w:ascii="Times New Roman" w:hAnsi="Times New Roman"/>
                <w:bCs/>
                <w:sz w:val="24"/>
                <w:szCs w:val="24"/>
              </w:rPr>
              <w:t>§4303(7)(A)</w:t>
            </w:r>
            <w:r w:rsidRPr="00EF0C1E">
              <w:rPr>
                <w:rFonts w:ascii="Times New Roman" w:hAnsi="Times New Roman"/>
                <w:color w:val="0070C0"/>
                <w:sz w:val="24"/>
                <w:szCs w:val="24"/>
              </w:rPr>
              <w:fldChar w:fldCharType="end"/>
            </w:r>
          </w:p>
          <w:p w14:paraId="316B381D" w14:textId="77777777" w:rsidR="00861602" w:rsidRPr="00EF0C1E" w:rsidRDefault="00861602" w:rsidP="00861602">
            <w:pPr>
              <w:pStyle w:val="NormalWeb"/>
              <w:spacing w:line="150" w:lineRule="atLeast"/>
              <w:jc w:val="center"/>
              <w:rPr>
                <w:color w:val="0000FF"/>
                <w:sz w:val="22"/>
                <w:szCs w:val="22"/>
              </w:rPr>
            </w:pPr>
          </w:p>
          <w:p w14:paraId="795484E7" w14:textId="77777777" w:rsidR="00861602" w:rsidRPr="00EF0C1E" w:rsidRDefault="00861602" w:rsidP="00861602">
            <w:pPr>
              <w:pStyle w:val="NormalWeb"/>
              <w:spacing w:line="150" w:lineRule="atLeast"/>
              <w:jc w:val="center"/>
              <w:rPr>
                <w:color w:val="0000FF"/>
                <w:sz w:val="22"/>
                <w:szCs w:val="22"/>
              </w:rPr>
            </w:pPr>
          </w:p>
          <w:p w14:paraId="3A7B7FFD" w14:textId="77777777" w:rsidR="00861602" w:rsidRPr="00EF0C1E" w:rsidRDefault="00861602" w:rsidP="00861602">
            <w:pPr>
              <w:pStyle w:val="NormalWeb"/>
              <w:spacing w:line="150" w:lineRule="atLeast"/>
              <w:rPr>
                <w:color w:val="0000FF"/>
                <w:sz w:val="22"/>
                <w:szCs w:val="22"/>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EE9E04F" w14:textId="77777777" w:rsidR="00861602" w:rsidRPr="00EF0C1E" w:rsidRDefault="00861602" w:rsidP="00861602">
            <w:pPr>
              <w:autoSpaceDE w:val="0"/>
              <w:autoSpaceDN w:val="0"/>
              <w:adjustRightInd w:val="0"/>
            </w:pPr>
            <w:r w:rsidRPr="00EF0C1E">
              <w:t xml:space="preserve">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w:t>
            </w:r>
            <w:r w:rsidRPr="00EF0C1E">
              <w:lastRenderedPageBreak/>
              <w:t>policy, and cost sharing may be based on the copayments and coinsurance requirements of the replacement policy.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D4EF08B" w14:textId="77777777" w:rsidR="00861602" w:rsidRPr="00EF0C1E" w:rsidRDefault="00861602" w:rsidP="00861602">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6EE707" w14:textId="77777777" w:rsidR="00861602" w:rsidRPr="00EF0C1E" w:rsidRDefault="00861602" w:rsidP="00861602">
            <w:pPr>
              <w:pStyle w:val="NormalWeb"/>
              <w:spacing w:line="150" w:lineRule="atLeast"/>
              <w:rPr>
                <w:sz w:val="20"/>
                <w:szCs w:val="20"/>
              </w:rPr>
            </w:pPr>
          </w:p>
        </w:tc>
      </w:tr>
      <w:tr w:rsidR="00861602" w:rsidRPr="00EF0C1E" w14:paraId="6A8B21A2"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71897B8" w14:textId="77777777" w:rsidR="00861602" w:rsidRPr="00EF0C1E" w:rsidRDefault="00861602" w:rsidP="00861602">
            <w:pPr>
              <w:pStyle w:val="NormalWeb"/>
              <w:spacing w:line="150" w:lineRule="atLeast"/>
            </w:pPr>
            <w:r w:rsidRPr="00EF0C1E">
              <w:t>Contraceptives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5811ACD" w14:textId="77777777" w:rsidR="00861602" w:rsidRDefault="00861602" w:rsidP="00861602">
            <w:pPr>
              <w:pStyle w:val="NormalWeb"/>
              <w:spacing w:line="150" w:lineRule="atLeast"/>
              <w:jc w:val="center"/>
              <w:rPr>
                <w:rStyle w:val="Hyperlink"/>
              </w:rPr>
            </w:pPr>
            <w:r w:rsidRPr="00EF0C1E">
              <w:rPr>
                <w:color w:val="0000FF"/>
                <w:u w:val="single"/>
              </w:rPr>
              <w:t xml:space="preserve">24-A M.R.S.A. </w:t>
            </w:r>
            <w:hyperlink r:id="rId125" w:history="1">
              <w:r w:rsidRPr="00EF0C1E">
                <w:rPr>
                  <w:rStyle w:val="Hyperlink"/>
                </w:rPr>
                <w:t>§2847-G</w:t>
              </w:r>
            </w:hyperlink>
          </w:p>
          <w:p w14:paraId="54EE03B6" w14:textId="77777777" w:rsidR="00861602" w:rsidRPr="005A35D6" w:rsidRDefault="00453082" w:rsidP="00861602">
            <w:pPr>
              <w:pStyle w:val="NormalWeb"/>
              <w:spacing w:line="150" w:lineRule="atLeast"/>
              <w:jc w:val="center"/>
              <w:rPr>
                <w:color w:val="0000FF"/>
                <w:u w:val="single"/>
              </w:rPr>
            </w:pPr>
            <w:hyperlink r:id="rId126" w:history="1">
              <w:r w:rsidR="00861602" w:rsidRPr="00EF0C1E">
                <w:rPr>
                  <w:rStyle w:val="Hyperlink"/>
                </w:rPr>
                <w:t>§4320-A</w:t>
              </w:r>
            </w:hyperlink>
            <w:r w:rsidR="00861602">
              <w:rPr>
                <w:rStyle w:val="Hyperlink"/>
              </w:rPr>
              <w:br/>
            </w:r>
            <w:r w:rsidR="00861602">
              <w:rPr>
                <w:rStyle w:val="Hyperlink"/>
              </w:rPr>
              <w:br/>
            </w:r>
            <w:r w:rsidR="00861602">
              <w:rPr>
                <w:rStyle w:val="Hyperlink"/>
              </w:rPr>
              <w:br/>
            </w:r>
            <w:hyperlink r:id="rId127" w:history="1">
              <w:r w:rsidR="00861602" w:rsidRPr="00291DFF">
                <w:rPr>
                  <w:rStyle w:val="Hyperlink"/>
                </w:rPr>
                <w:t>24-A M.R.S.A. §2847-G(4)</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A1143C5" w14:textId="77777777" w:rsidR="00861602" w:rsidRDefault="00861602" w:rsidP="00861602">
            <w:pPr>
              <w:pStyle w:val="NormalWeb"/>
              <w:spacing w:line="150" w:lineRule="atLeast"/>
            </w:pPr>
            <w:r w:rsidRPr="00EF0C1E">
              <w:t>All contracts that provide coverage for prescription drugs or outpatient medical services must provide coverage for all prescription contraceptives or for outpatient contraceptive services, respectively, to the same extent that coverage is provided for other prescription drugs or outpatient medical services.</w:t>
            </w:r>
          </w:p>
          <w:p w14:paraId="1361B090" w14:textId="77777777" w:rsidR="00861602" w:rsidRPr="008C2168" w:rsidRDefault="00861602" w:rsidP="00861602">
            <w:pPr>
              <w:widowControl w:val="0"/>
              <w:autoSpaceDE w:val="0"/>
              <w:autoSpaceDN w:val="0"/>
              <w:adjustRightInd w:val="0"/>
              <w:jc w:val="both"/>
            </w:pPr>
            <w:r w:rsidRPr="008C2168">
              <w:rPr>
                <w:color w:val="000000"/>
              </w:rPr>
              <w:t>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14:paraId="25BF4F8B" w14:textId="77777777" w:rsidR="00861602" w:rsidRPr="008C2168" w:rsidRDefault="00861602" w:rsidP="00861602">
            <w:pPr>
              <w:widowControl w:val="0"/>
              <w:autoSpaceDE w:val="0"/>
              <w:autoSpaceDN w:val="0"/>
              <w:adjustRightInd w:val="0"/>
              <w:jc w:val="both"/>
            </w:pPr>
            <w:r w:rsidRPr="008C2168">
              <w:rPr>
                <w:color w:val="000000"/>
                <w:sz w:val="16"/>
                <w:szCs w:val="16"/>
              </w:rPr>
              <w:t> </w:t>
            </w:r>
          </w:p>
          <w:p w14:paraId="375B490F" w14:textId="77777777" w:rsidR="00861602" w:rsidRPr="008C2168" w:rsidRDefault="00861602" w:rsidP="00861602">
            <w:pPr>
              <w:widowControl w:val="0"/>
              <w:autoSpaceDE w:val="0"/>
              <w:autoSpaceDN w:val="0"/>
              <w:adjustRightInd w:val="0"/>
              <w:jc w:val="both"/>
            </w:pPr>
            <w:r w:rsidRPr="008C2168">
              <w:rPr>
                <w:color w:val="000000"/>
              </w:rPr>
              <w:t>A.  Coverage must be provided without any deductible, coinsurance, copayment or other cost-sharing requirement for at least one contraceptive supply within each method of contraception that is identified by the federal Food and Drug Administration to prevent an unwanted pregnancy and prescribed by a health care provider.</w:t>
            </w:r>
          </w:p>
          <w:p w14:paraId="440E9BD1" w14:textId="77777777" w:rsidR="00861602" w:rsidRPr="008C2168" w:rsidRDefault="00861602" w:rsidP="00861602">
            <w:pPr>
              <w:widowControl w:val="0"/>
              <w:autoSpaceDE w:val="0"/>
              <w:autoSpaceDN w:val="0"/>
              <w:adjustRightInd w:val="0"/>
              <w:jc w:val="both"/>
            </w:pPr>
            <w:r w:rsidRPr="008C2168">
              <w:rPr>
                <w:color w:val="000000"/>
                <w:sz w:val="16"/>
                <w:szCs w:val="16"/>
              </w:rPr>
              <w:t> </w:t>
            </w:r>
          </w:p>
          <w:p w14:paraId="7F7C72D2" w14:textId="77777777" w:rsidR="00861602" w:rsidRPr="008C2168" w:rsidRDefault="00861602" w:rsidP="00861602">
            <w:pPr>
              <w:widowControl w:val="0"/>
              <w:autoSpaceDE w:val="0"/>
              <w:autoSpaceDN w:val="0"/>
              <w:adjustRightInd w:val="0"/>
              <w:jc w:val="both"/>
            </w:pPr>
            <w:r w:rsidRPr="008C2168">
              <w:rPr>
                <w:color w:val="000000"/>
              </w:rPr>
              <w:t>B.  If there is a therapeutic equivalent of a contraceptive supply within a contraceptive method approved by the federal Food and Drug Administration, an insurer may provide coverage for more than one contraceptive supply and may impose cost-sharing requirements as long as at least one contraceptive supply within that method is available without cost sharing.</w:t>
            </w:r>
          </w:p>
          <w:p w14:paraId="644DD095" w14:textId="77777777" w:rsidR="00861602" w:rsidRPr="008C2168" w:rsidRDefault="00861602" w:rsidP="00861602">
            <w:pPr>
              <w:widowControl w:val="0"/>
              <w:autoSpaceDE w:val="0"/>
              <w:autoSpaceDN w:val="0"/>
              <w:adjustRightInd w:val="0"/>
              <w:jc w:val="both"/>
            </w:pPr>
            <w:r w:rsidRPr="008C2168">
              <w:rPr>
                <w:color w:val="000000"/>
                <w:sz w:val="16"/>
                <w:szCs w:val="16"/>
              </w:rPr>
              <w:t> </w:t>
            </w:r>
          </w:p>
          <w:p w14:paraId="1847CC5B" w14:textId="77777777" w:rsidR="00861602" w:rsidRPr="008C2168" w:rsidRDefault="00861602" w:rsidP="00861602">
            <w:pPr>
              <w:widowControl w:val="0"/>
              <w:autoSpaceDE w:val="0"/>
              <w:autoSpaceDN w:val="0"/>
              <w:adjustRightInd w:val="0"/>
              <w:jc w:val="both"/>
            </w:pPr>
            <w:r w:rsidRPr="008C2168">
              <w:rPr>
                <w:color w:val="000000"/>
              </w:rPr>
              <w:t>C.  If an individual's health care provider recommends a particular contraceptive supply approved by the federal Food and Drug Administration for the individual based on a determination of medical necessity, the insurer shall defer to the provider's determination and judgment and shall provide coverage without cost sharing for the prescribed contraceptive supply.</w:t>
            </w:r>
          </w:p>
          <w:p w14:paraId="15778BF0" w14:textId="77777777" w:rsidR="00861602" w:rsidRDefault="00861602" w:rsidP="00861602">
            <w:pPr>
              <w:widowControl w:val="0"/>
              <w:autoSpaceDE w:val="0"/>
              <w:autoSpaceDN w:val="0"/>
              <w:adjustRightInd w:val="0"/>
              <w:jc w:val="both"/>
              <w:rPr>
                <w:color w:val="000000"/>
                <w:sz w:val="16"/>
                <w:szCs w:val="16"/>
              </w:rPr>
            </w:pPr>
            <w:r w:rsidRPr="008C2168">
              <w:rPr>
                <w:color w:val="000000"/>
                <w:sz w:val="16"/>
                <w:szCs w:val="16"/>
              </w:rPr>
              <w:t> </w:t>
            </w:r>
          </w:p>
          <w:p w14:paraId="2640379A" w14:textId="77777777" w:rsidR="00861602" w:rsidRPr="00EF0C1E" w:rsidRDefault="00861602" w:rsidP="00861602">
            <w:pPr>
              <w:widowControl w:val="0"/>
              <w:autoSpaceDE w:val="0"/>
              <w:autoSpaceDN w:val="0"/>
              <w:adjustRightInd w:val="0"/>
              <w:jc w:val="both"/>
            </w:pPr>
            <w:r w:rsidRPr="008C2168">
              <w:rPr>
                <w:color w:val="000000"/>
              </w:rPr>
              <w:t>D.  Coverage must be provided for the furnishing or dispensing of prescribed contraceptive supplies intended to last for a 12-month period, which may be furnished or dispensed all at once or over the course of the 12 months at the discretion of the health care provider.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8A1D861" w14:textId="77777777" w:rsidR="00861602" w:rsidRPr="00EF0C1E" w:rsidRDefault="00861602" w:rsidP="00861602">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3F6B504" w14:textId="77777777" w:rsidR="00861602" w:rsidRPr="00EF0C1E" w:rsidRDefault="00861602" w:rsidP="00861602">
            <w:pPr>
              <w:rPr>
                <w:snapToGrid w:val="0"/>
                <w:color w:val="000000"/>
                <w:sz w:val="18"/>
              </w:rPr>
            </w:pPr>
          </w:p>
        </w:tc>
      </w:tr>
      <w:tr w:rsidR="00861602" w:rsidRPr="00EF0C1E" w14:paraId="53F6970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696331E" w14:textId="77777777" w:rsidR="00861602" w:rsidRPr="00EF0C1E" w:rsidRDefault="00861602" w:rsidP="00861602">
            <w:pPr>
              <w:pStyle w:val="NormalWeb"/>
              <w:spacing w:line="180" w:lineRule="atLeast"/>
            </w:pPr>
            <w:r w:rsidRPr="005A35D6">
              <w:lastRenderedPageBreak/>
              <w:t>Coverage for breast cancer treatment</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B33FBFB" w14:textId="77777777" w:rsidR="00861602" w:rsidRPr="00EF0C1E" w:rsidRDefault="00453082" w:rsidP="00861602">
            <w:pPr>
              <w:pStyle w:val="NormalWeb"/>
              <w:spacing w:line="180" w:lineRule="atLeast"/>
              <w:jc w:val="center"/>
            </w:pPr>
            <w:hyperlink r:id="rId128" w:history="1">
              <w:r w:rsidR="00861602" w:rsidRPr="00D96859">
                <w:rPr>
                  <w:rStyle w:val="Hyperlink"/>
                </w:rPr>
                <w:t>24-A M.R.S.A. §2837-C</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456D694" w14:textId="77777777" w:rsidR="00861602" w:rsidRPr="00EF0C1E" w:rsidRDefault="00861602" w:rsidP="00861602">
            <w:r>
              <w:t>Must provide coverage for reconstruction of both breasts to produce symmetrical appearance according to patient and physician wishes.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272B21F" w14:textId="77777777" w:rsidR="00861602" w:rsidRPr="00EF0C1E" w:rsidRDefault="00861602" w:rsidP="00861602">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5283E9A" w14:textId="77777777" w:rsidR="00861602" w:rsidRPr="00EF0C1E" w:rsidRDefault="00861602" w:rsidP="00861602">
            <w:pPr>
              <w:rPr>
                <w:snapToGrid w:val="0"/>
                <w:color w:val="FF0000"/>
                <w:sz w:val="18"/>
              </w:rPr>
            </w:pPr>
          </w:p>
        </w:tc>
      </w:tr>
      <w:tr w:rsidR="006836AC" w:rsidRPr="00EF0C1E" w14:paraId="61AF2B36"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B809EF6" w14:textId="0A24C848" w:rsidR="006836AC" w:rsidRPr="00EF0C1E" w:rsidRDefault="006836AC" w:rsidP="006836AC">
            <w:pPr>
              <w:pStyle w:val="NormalWeb"/>
              <w:spacing w:line="150" w:lineRule="atLeast"/>
            </w:pPr>
            <w:r w:rsidRPr="00BC2BD3">
              <w:t>Coverage for HIV Prevention Drugs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05EFF9C" w14:textId="402435F7" w:rsidR="006836AC" w:rsidRPr="00EF0C1E" w:rsidRDefault="006836AC" w:rsidP="006836AC">
            <w:pPr>
              <w:pStyle w:val="NormalWeb"/>
              <w:spacing w:line="150" w:lineRule="atLeast"/>
              <w:jc w:val="center"/>
              <w:rPr>
                <w:color w:val="0000FF"/>
                <w:u w:val="single"/>
              </w:rPr>
            </w:pPr>
            <w:r>
              <w:t xml:space="preserve">Title </w:t>
            </w:r>
            <w:r w:rsidRPr="00BC2BD3">
              <w:t>24-A §</w:t>
            </w:r>
            <w:r>
              <w:t xml:space="preserve"> </w:t>
            </w:r>
            <w:r w:rsidRPr="00BC2BD3">
              <w:t xml:space="preserve">4317-D (as established by </w:t>
            </w:r>
            <w:hyperlink r:id="rId129" w:history="1">
              <w:r w:rsidRPr="00BC2BD3">
                <w:rPr>
                  <w:rStyle w:val="Hyperlink"/>
                </w:rPr>
                <w:t xml:space="preserve">P.L. 2021, </w:t>
              </w:r>
              <w:proofErr w:type="spellStart"/>
              <w:r w:rsidRPr="00BC2BD3">
                <w:rPr>
                  <w:rStyle w:val="Hyperlink"/>
                </w:rPr>
                <w:t>ch.</w:t>
              </w:r>
              <w:proofErr w:type="spellEnd"/>
              <w:r w:rsidRPr="00BC2BD3">
                <w:rPr>
                  <w:rStyle w:val="Hyperlink"/>
                </w:rPr>
                <w:t xml:space="preserve"> 265</w:t>
              </w:r>
            </w:hyperlink>
            <w:r w:rsidRPr="00BC2BD3">
              <w:t>)</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8372D55" w14:textId="77777777" w:rsidR="006836AC" w:rsidRPr="00BC2BD3" w:rsidRDefault="006836AC" w:rsidP="006836AC">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07D2DF3D" w14:textId="77777777" w:rsidR="006836AC" w:rsidRPr="00BC2BD3" w:rsidRDefault="006836AC" w:rsidP="006836AC">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4780DF02" w14:textId="3FCAD3F8" w:rsidR="006836AC" w:rsidRPr="00EF0C1E" w:rsidRDefault="006836AC" w:rsidP="006836AC">
            <w:pPr>
              <w:pStyle w:val="NormalWeb"/>
              <w:spacing w:line="150" w:lineRule="atLeast"/>
            </w:pPr>
            <w:r w:rsidRPr="00BC2BD3">
              <w:rPr>
                <w:rFonts w:ascii="TimesNewRomanPSMT" w:hAnsi="TimesNewRomanPSMT" w:cs="TimesNewRomanPSMT"/>
              </w:rPr>
              <w:t>C. A carrier may not prohibit a pharmacy from dispensing or administering any HIV prevention drugs.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5F839AD" w14:textId="63329C65" w:rsidR="006836AC" w:rsidRPr="00EF0C1E" w:rsidRDefault="006836AC" w:rsidP="006836A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C9758C" w14:textId="77777777" w:rsidR="006836AC" w:rsidRPr="00EF0C1E" w:rsidRDefault="006836AC" w:rsidP="006836AC">
            <w:pPr>
              <w:rPr>
                <w:snapToGrid w:val="0"/>
                <w:color w:val="000000"/>
                <w:sz w:val="18"/>
              </w:rPr>
            </w:pPr>
          </w:p>
        </w:tc>
      </w:tr>
      <w:tr w:rsidR="006836AC" w:rsidRPr="00EF0C1E" w14:paraId="450D231F"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60BBAE9" w14:textId="77777777" w:rsidR="006836AC" w:rsidRPr="00EF0C1E" w:rsidRDefault="006836AC" w:rsidP="006836AC">
            <w:pPr>
              <w:pStyle w:val="NormalWeb"/>
              <w:spacing w:line="150" w:lineRule="atLeast"/>
            </w:pPr>
            <w:r w:rsidRPr="00EF0C1E">
              <w:t xml:space="preserve">Diabetes supplies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B0E434C" w14:textId="77777777" w:rsidR="006836AC" w:rsidRPr="00EF0C1E" w:rsidRDefault="006836AC" w:rsidP="006836AC">
            <w:pPr>
              <w:pStyle w:val="NormalWeb"/>
              <w:spacing w:line="150" w:lineRule="atLeast"/>
              <w:jc w:val="center"/>
            </w:pPr>
            <w:r w:rsidRPr="00EF0C1E">
              <w:rPr>
                <w:color w:val="0000FF"/>
                <w:u w:val="single"/>
              </w:rPr>
              <w:t xml:space="preserve">24-A M.R.S.A. </w:t>
            </w:r>
            <w:hyperlink r:id="rId130" w:history="1">
              <w:r w:rsidRPr="00EF0C1E">
                <w:rPr>
                  <w:rStyle w:val="Hyperlink"/>
                </w:rPr>
                <w:t>§2847-E</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D38C5D3" w14:textId="77777777" w:rsidR="006836AC" w:rsidRPr="00EF0C1E" w:rsidRDefault="006836AC" w:rsidP="006836AC">
            <w:pPr>
              <w:pStyle w:val="NormalWeb"/>
              <w:spacing w:line="150" w:lineRule="atLeast"/>
            </w:pPr>
            <w:r w:rsidRPr="00EF0C1E">
              <w:t>Benefits must be provided for medically necessary equipment and supplies used to treat diabetes (insulin, oral hypoglycemic agents, monitors, test strips, syringes and lancets) and approved self-man</w:t>
            </w:r>
            <w:r>
              <w:t>agement and education training authorized by the State's Diabetes Control Project within the Maine Bureau of Health.</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60A1C60"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EF57EE" w14:textId="77777777" w:rsidR="006836AC" w:rsidRPr="00EF0C1E" w:rsidRDefault="006836AC" w:rsidP="006836AC">
            <w:pPr>
              <w:rPr>
                <w:snapToGrid w:val="0"/>
                <w:color w:val="000000"/>
                <w:sz w:val="18"/>
              </w:rPr>
            </w:pPr>
          </w:p>
        </w:tc>
      </w:tr>
      <w:tr w:rsidR="006836AC" w:rsidRPr="00EF0C1E" w14:paraId="37ACFA1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409380D" w14:textId="77777777" w:rsidR="006836AC" w:rsidRPr="00940C93" w:rsidRDefault="006836AC" w:rsidP="006836AC">
            <w:pPr>
              <w:pStyle w:val="NormalWeb"/>
              <w:shd w:val="clear" w:color="auto" w:fill="FFFFFF"/>
            </w:pPr>
            <w:r w:rsidRPr="00940C93">
              <w:t xml:space="preserve">Drug Mail Order </w:t>
            </w:r>
            <w:proofErr w:type="spellStart"/>
            <w:r w:rsidRPr="00940C93">
              <w:t>Opt</w:t>
            </w:r>
            <w:proofErr w:type="spellEnd"/>
            <w:r w:rsidRPr="00940C93">
              <w:t xml:space="preserve"> Out</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0B811C2" w14:textId="77777777" w:rsidR="006836AC" w:rsidRPr="00940C93" w:rsidRDefault="006836AC" w:rsidP="006836AC">
            <w:pPr>
              <w:pStyle w:val="NormalWeb"/>
              <w:shd w:val="clear" w:color="auto" w:fill="FFFFFF"/>
              <w:jc w:val="center"/>
            </w:pPr>
            <w:r w:rsidRPr="00940C93">
              <w:t>45 CFR §156.122(e)</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08DFA73" w14:textId="77777777" w:rsidR="006836AC" w:rsidRPr="00940C93" w:rsidRDefault="006836AC" w:rsidP="006836AC">
            <w:r w:rsidRPr="00940C93">
              <w:t xml:space="preserve">A health plan that </w:t>
            </w:r>
            <w:r>
              <w:t xml:space="preserve">provides an essential health benefits (EHB) package </w:t>
            </w:r>
            <w:r w:rsidRPr="00940C93">
              <w:t>cannot have a mail-order only prescription drug benefit.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1CDBF61" w14:textId="77777777" w:rsidR="006836AC" w:rsidRPr="00EF0C1E" w:rsidRDefault="006836AC" w:rsidP="006836A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33CF85" w14:textId="77777777" w:rsidR="006836AC" w:rsidRPr="00EF0C1E" w:rsidRDefault="006836AC" w:rsidP="006836AC">
            <w:pPr>
              <w:rPr>
                <w:snapToGrid w:val="0"/>
                <w:color w:val="000000"/>
                <w:sz w:val="18"/>
              </w:rPr>
            </w:pPr>
          </w:p>
        </w:tc>
      </w:tr>
      <w:tr w:rsidR="006836AC" w:rsidRPr="00EF0C1E" w14:paraId="6DB777DF"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203C105" w14:textId="77777777" w:rsidR="006836AC" w:rsidRPr="00EF0C1E" w:rsidRDefault="006836AC" w:rsidP="006836AC">
            <w:r w:rsidRPr="00EF0C1E">
              <w:rPr>
                <w:color w:val="000000"/>
              </w:rPr>
              <w:t>Early Childhood Intervention</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5107CCF" w14:textId="77777777" w:rsidR="006836AC" w:rsidRPr="00EF0C1E" w:rsidRDefault="00453082" w:rsidP="006836AC">
            <w:pPr>
              <w:jc w:val="center"/>
            </w:pPr>
            <w:hyperlink r:id="rId131" w:history="1">
              <w:r w:rsidR="006836AC" w:rsidRPr="00EF0C1E">
                <w:rPr>
                  <w:rStyle w:val="Hyperlink"/>
                </w:rPr>
                <w:t>24-A M.R.S.A. §2847-S</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491008C" w14:textId="77777777" w:rsidR="006836AC" w:rsidRPr="00384447" w:rsidRDefault="006836AC" w:rsidP="006836AC">
            <w:pPr>
              <w:shd w:val="clear" w:color="auto" w:fill="FFFFFF"/>
            </w:pPr>
            <w:r w:rsidRPr="00EF0C1E">
              <w:t>All group health insurance policies, contracts and certificates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worth of visits/services by the child's 3rd birthday.</w:t>
            </w:r>
            <w:r>
              <w:t xml:space="preserve">  </w:t>
            </w:r>
            <w:r>
              <w:rPr>
                <w:b/>
              </w:rPr>
              <w:t>If visits/services are limited it must be actuarially equivalent to $3,200 and you must provide actuarial justification with the filing</w:t>
            </w:r>
            <w:r w:rsidRPr="001E0EF9">
              <w:rPr>
                <w:b/>
              </w:rPr>
              <w:t>.</w:t>
            </w:r>
          </w:p>
          <w:p w14:paraId="09CEC232" w14:textId="77777777" w:rsidR="006836AC" w:rsidRPr="00EF0C1E" w:rsidRDefault="006836AC" w:rsidP="006836AC">
            <w:r w:rsidRPr="00EF0C1E">
              <w:t> </w:t>
            </w:r>
          </w:p>
          <w:p w14:paraId="5BFCA8A4" w14:textId="77777777" w:rsidR="006836AC" w:rsidRPr="00E1120C" w:rsidRDefault="006836AC" w:rsidP="006836AC">
            <w:r w:rsidRPr="00EF0C1E">
              <w:t>“Children's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w:t>
            </w:r>
            <w:r>
              <w:t xml:space="preserve">, United States Code, Section 1432  at </w:t>
            </w:r>
            <w:hyperlink r:id="rId132" w:history="1">
              <w:r w:rsidRPr="00425CF5">
                <w:rPr>
                  <w:rStyle w:val="Hyperlink"/>
                </w:rPr>
                <w:t>http://uscode.house.gov/view.xhtml?req=granuleid:USC-prelim-title20-section1432&amp;num=0&amp;edition=prelim</w:t>
              </w:r>
            </w:hyperlink>
            <w:r>
              <w:rPr>
                <w:rStyle w:val="Hyperlink"/>
              </w:rPr>
              <w:t xml:space="preserve">. </w:t>
            </w:r>
            <w:r>
              <w:rPr>
                <w:rStyle w:val="Hyperlink"/>
                <w:u w:val="none"/>
              </w:rPr>
              <w:t xml:space="preserve">  </w:t>
            </w:r>
            <w:r>
              <w:rPr>
                <w:rStyle w:val="Hyperlink"/>
                <w:color w:val="auto"/>
                <w:u w:val="none"/>
              </w:rPr>
              <w:t>The following federal definition is provided for your information and is not required to be included in the policy/certificate:</w:t>
            </w:r>
          </w:p>
          <w:p w14:paraId="06DE896D" w14:textId="77777777" w:rsidR="006836AC" w:rsidRPr="00425CF5" w:rsidRDefault="006836AC" w:rsidP="006836AC">
            <w:pPr>
              <w:spacing w:before="105" w:after="45"/>
              <w:ind w:left="480" w:hanging="480"/>
              <w:outlineLvl w:val="3"/>
              <w:rPr>
                <w:b/>
                <w:bCs/>
              </w:rPr>
            </w:pPr>
            <w:r w:rsidRPr="00425CF5">
              <w:rPr>
                <w:b/>
                <w:bCs/>
              </w:rPr>
              <w:t>(4) Early intervention services</w:t>
            </w:r>
          </w:p>
          <w:p w14:paraId="224AD904" w14:textId="77777777" w:rsidR="006836AC" w:rsidRPr="00425CF5" w:rsidRDefault="006836AC" w:rsidP="006836AC">
            <w:r w:rsidRPr="00425CF5">
              <w:t>The term “early intervention services” means developmental services that-</w:t>
            </w:r>
          </w:p>
          <w:p w14:paraId="2C742DB2" w14:textId="77777777" w:rsidR="006836AC" w:rsidRPr="00425CF5" w:rsidRDefault="006836AC" w:rsidP="006836AC">
            <w:pPr>
              <w:ind w:firstLine="240"/>
            </w:pPr>
            <w:r w:rsidRPr="00425CF5">
              <w:t>(A) are provided under public supervision;</w:t>
            </w:r>
          </w:p>
          <w:p w14:paraId="0009C4D5" w14:textId="77777777" w:rsidR="006836AC" w:rsidRPr="00425CF5" w:rsidRDefault="006836AC" w:rsidP="006836AC">
            <w:pPr>
              <w:ind w:firstLine="240"/>
            </w:pPr>
            <w:r w:rsidRPr="00425CF5">
              <w:t>(B) are provided at no cost except where Federal or State law provides for a system of payments by families, including a schedule of sliding fees;</w:t>
            </w:r>
          </w:p>
          <w:p w14:paraId="11D0D794" w14:textId="77777777" w:rsidR="006836AC" w:rsidRPr="00425CF5" w:rsidRDefault="006836AC" w:rsidP="006836AC">
            <w:pPr>
              <w:ind w:firstLine="240"/>
            </w:pPr>
            <w:r w:rsidRPr="00425CF5">
              <w:t>(C) are designed to meet the developmental needs of an infant or toddler with a disability, as identified by the individualized family service plan team, in any 1 or more of the following areas:</w:t>
            </w:r>
          </w:p>
          <w:p w14:paraId="13EB0516" w14:textId="77777777" w:rsidR="006836AC" w:rsidRPr="00425CF5" w:rsidRDefault="006836AC" w:rsidP="006836AC">
            <w:pPr>
              <w:ind w:left="165" w:firstLine="240"/>
            </w:pPr>
            <w:r w:rsidRPr="00425CF5">
              <w:t>(</w:t>
            </w:r>
            <w:proofErr w:type="spellStart"/>
            <w:r w:rsidRPr="00425CF5">
              <w:t>i</w:t>
            </w:r>
            <w:proofErr w:type="spellEnd"/>
            <w:r w:rsidRPr="00425CF5">
              <w:t>) physical development;</w:t>
            </w:r>
          </w:p>
          <w:p w14:paraId="3A2EE697" w14:textId="77777777" w:rsidR="006836AC" w:rsidRPr="00425CF5" w:rsidRDefault="006836AC" w:rsidP="006836AC">
            <w:pPr>
              <w:ind w:left="165" w:firstLine="240"/>
            </w:pPr>
            <w:r w:rsidRPr="00425CF5">
              <w:t>(ii) cognitive development;</w:t>
            </w:r>
          </w:p>
          <w:p w14:paraId="34510F15" w14:textId="77777777" w:rsidR="006836AC" w:rsidRPr="00425CF5" w:rsidRDefault="006836AC" w:rsidP="006836AC">
            <w:pPr>
              <w:ind w:left="165" w:firstLine="240"/>
            </w:pPr>
            <w:r w:rsidRPr="00425CF5">
              <w:t>(iii) communication development;</w:t>
            </w:r>
          </w:p>
          <w:p w14:paraId="24BC734B" w14:textId="77777777" w:rsidR="006836AC" w:rsidRPr="00425CF5" w:rsidRDefault="006836AC" w:rsidP="006836AC">
            <w:pPr>
              <w:ind w:left="165" w:firstLine="240"/>
            </w:pPr>
            <w:r w:rsidRPr="00425CF5">
              <w:t>(iv) social or emotional development; or</w:t>
            </w:r>
          </w:p>
          <w:p w14:paraId="6C9FD5D7" w14:textId="77777777" w:rsidR="006836AC" w:rsidRPr="00425CF5" w:rsidRDefault="006836AC" w:rsidP="006836AC">
            <w:pPr>
              <w:ind w:left="165" w:firstLine="240"/>
            </w:pPr>
            <w:r w:rsidRPr="00425CF5">
              <w:t>(v) adaptive development;</w:t>
            </w:r>
          </w:p>
          <w:p w14:paraId="4ADB91E4" w14:textId="77777777" w:rsidR="006836AC" w:rsidRPr="00425CF5" w:rsidRDefault="006836AC" w:rsidP="006836AC">
            <w:pPr>
              <w:pStyle w:val="statutory-body-2em"/>
              <w:ind w:left="0"/>
            </w:pPr>
            <w:r w:rsidRPr="00425CF5">
              <w:t>(D) meet the standards of the State in which the services are provided, including the requirements of this subchapter;</w:t>
            </w:r>
          </w:p>
          <w:p w14:paraId="6478AA2C" w14:textId="77777777" w:rsidR="006836AC" w:rsidRPr="00425CF5" w:rsidRDefault="006836AC" w:rsidP="006836AC">
            <w:pPr>
              <w:pStyle w:val="statutory-body-2em"/>
              <w:ind w:left="0"/>
            </w:pPr>
            <w:r w:rsidRPr="00425CF5">
              <w:t>(E) include-</w:t>
            </w:r>
          </w:p>
          <w:p w14:paraId="04254BBB" w14:textId="77777777" w:rsidR="006836AC" w:rsidRPr="00425CF5" w:rsidRDefault="006836AC" w:rsidP="006836AC">
            <w:pPr>
              <w:pStyle w:val="statutory-body-3em"/>
              <w:ind w:left="165"/>
            </w:pPr>
            <w:r w:rsidRPr="00425CF5">
              <w:t>(</w:t>
            </w:r>
            <w:proofErr w:type="spellStart"/>
            <w:r w:rsidRPr="00425CF5">
              <w:t>i</w:t>
            </w:r>
            <w:proofErr w:type="spellEnd"/>
            <w:r w:rsidRPr="00425CF5">
              <w:t>) family training, counseling, and home visits;</w:t>
            </w:r>
          </w:p>
          <w:p w14:paraId="25D6EE12" w14:textId="77777777" w:rsidR="006836AC" w:rsidRPr="00425CF5" w:rsidRDefault="006836AC" w:rsidP="006836AC">
            <w:pPr>
              <w:pStyle w:val="statutory-body-3em"/>
              <w:ind w:left="165"/>
            </w:pPr>
            <w:r w:rsidRPr="00425CF5">
              <w:t>(ii) special instruction;</w:t>
            </w:r>
          </w:p>
          <w:p w14:paraId="4177F7AA" w14:textId="77777777" w:rsidR="006836AC" w:rsidRPr="00425CF5" w:rsidRDefault="006836AC" w:rsidP="006836AC">
            <w:pPr>
              <w:pStyle w:val="statutory-body-3em"/>
              <w:ind w:left="165"/>
            </w:pPr>
            <w:r w:rsidRPr="00425CF5">
              <w:t>(iii) speech-language pathology and audiology services, and sign language and cued language services;</w:t>
            </w:r>
          </w:p>
          <w:p w14:paraId="32650768" w14:textId="77777777" w:rsidR="006836AC" w:rsidRPr="00425CF5" w:rsidRDefault="006836AC" w:rsidP="006836AC">
            <w:pPr>
              <w:pStyle w:val="statutory-body-3em"/>
              <w:ind w:left="165"/>
            </w:pPr>
            <w:r w:rsidRPr="00425CF5">
              <w:t>(iv) occupational therapy;</w:t>
            </w:r>
          </w:p>
          <w:p w14:paraId="68D9E1AB" w14:textId="77777777" w:rsidR="006836AC" w:rsidRPr="00425CF5" w:rsidRDefault="006836AC" w:rsidP="006836AC">
            <w:pPr>
              <w:pStyle w:val="statutory-body-3em"/>
              <w:ind w:left="165"/>
            </w:pPr>
            <w:r w:rsidRPr="00425CF5">
              <w:t>(v) physical therapy;</w:t>
            </w:r>
          </w:p>
          <w:p w14:paraId="09B34281" w14:textId="77777777" w:rsidR="006836AC" w:rsidRPr="00425CF5" w:rsidRDefault="006836AC" w:rsidP="006836AC">
            <w:pPr>
              <w:pStyle w:val="statutory-body-3em"/>
              <w:ind w:left="165"/>
            </w:pPr>
            <w:r w:rsidRPr="00425CF5">
              <w:t>(vi) psychological services;</w:t>
            </w:r>
          </w:p>
          <w:p w14:paraId="3D0AF920" w14:textId="77777777" w:rsidR="006836AC" w:rsidRPr="00425CF5" w:rsidRDefault="006836AC" w:rsidP="006836AC">
            <w:pPr>
              <w:pStyle w:val="statutory-body-3em"/>
              <w:ind w:left="165"/>
            </w:pPr>
            <w:r w:rsidRPr="00425CF5">
              <w:t>(vii) service coordination services;</w:t>
            </w:r>
          </w:p>
          <w:p w14:paraId="6904052F" w14:textId="77777777" w:rsidR="006836AC" w:rsidRPr="00425CF5" w:rsidRDefault="006836AC" w:rsidP="006836AC">
            <w:pPr>
              <w:pStyle w:val="statutory-body-3em"/>
              <w:ind w:left="165"/>
            </w:pPr>
            <w:r w:rsidRPr="00425CF5">
              <w:t>(viii) medical services only for diagnostic or evaluation purposes;</w:t>
            </w:r>
          </w:p>
          <w:p w14:paraId="5A47BDA1" w14:textId="77777777" w:rsidR="006836AC" w:rsidRPr="00425CF5" w:rsidRDefault="006836AC" w:rsidP="006836AC">
            <w:pPr>
              <w:pStyle w:val="statutory-body-3em"/>
              <w:ind w:left="165"/>
            </w:pPr>
            <w:r w:rsidRPr="00425CF5">
              <w:t>(ix) early identification, screening, and assessment services;</w:t>
            </w:r>
          </w:p>
          <w:p w14:paraId="0D42B65D" w14:textId="77777777" w:rsidR="006836AC" w:rsidRPr="00425CF5" w:rsidRDefault="006836AC" w:rsidP="006836AC">
            <w:pPr>
              <w:pStyle w:val="statutory-body-3em"/>
              <w:ind w:left="165"/>
            </w:pPr>
            <w:r w:rsidRPr="00425CF5">
              <w:t>(x) health services necessary to enable the infant or toddler to benefit from the other early intervention services;</w:t>
            </w:r>
          </w:p>
          <w:p w14:paraId="535ABE56" w14:textId="77777777" w:rsidR="006836AC" w:rsidRPr="00425CF5" w:rsidRDefault="006836AC" w:rsidP="006836AC">
            <w:pPr>
              <w:pStyle w:val="statutory-body-3em"/>
              <w:ind w:left="165"/>
            </w:pPr>
            <w:r w:rsidRPr="00425CF5">
              <w:t>(xi) social work services;</w:t>
            </w:r>
          </w:p>
          <w:p w14:paraId="5B44DE0E" w14:textId="77777777" w:rsidR="006836AC" w:rsidRPr="00425CF5" w:rsidRDefault="006836AC" w:rsidP="006836AC">
            <w:pPr>
              <w:pStyle w:val="statutory-body-3em"/>
              <w:ind w:left="165"/>
            </w:pPr>
            <w:r w:rsidRPr="00425CF5">
              <w:t>(xii) vision services;</w:t>
            </w:r>
          </w:p>
          <w:p w14:paraId="7C079FBD" w14:textId="77777777" w:rsidR="006836AC" w:rsidRPr="00425CF5" w:rsidRDefault="006836AC" w:rsidP="006836AC">
            <w:pPr>
              <w:pStyle w:val="statutory-body-3em"/>
              <w:ind w:left="165"/>
            </w:pPr>
            <w:r w:rsidRPr="00425CF5">
              <w:lastRenderedPageBreak/>
              <w:t>(xiii) assistive technology devices and assistive technology services; and</w:t>
            </w:r>
          </w:p>
          <w:p w14:paraId="4B882200" w14:textId="77777777" w:rsidR="006836AC" w:rsidRPr="00425CF5" w:rsidRDefault="006836AC" w:rsidP="006836AC">
            <w:pPr>
              <w:pStyle w:val="statutory-body-3em"/>
              <w:ind w:left="165"/>
            </w:pPr>
            <w:r w:rsidRPr="00425CF5">
              <w:t>(xiv) transportation and related costs that are necessary to enable an infant or toddler and the infant's or toddler's family to receive another service described in this paragraph;</w:t>
            </w:r>
          </w:p>
          <w:p w14:paraId="408D3C15" w14:textId="77777777" w:rsidR="006836AC" w:rsidRPr="00425CF5" w:rsidRDefault="006836AC" w:rsidP="006836AC">
            <w:pPr>
              <w:pStyle w:val="statutory-body-2em"/>
              <w:ind w:left="0"/>
            </w:pPr>
            <w:r w:rsidRPr="00425CF5">
              <w:t>(F) are provided by qualified personnel, including-</w:t>
            </w:r>
          </w:p>
          <w:p w14:paraId="0546C28E" w14:textId="77777777" w:rsidR="006836AC" w:rsidRPr="00425CF5" w:rsidRDefault="006836AC" w:rsidP="006836AC">
            <w:pPr>
              <w:pStyle w:val="statutory-body-3em"/>
              <w:ind w:left="165"/>
            </w:pPr>
            <w:r w:rsidRPr="00425CF5">
              <w:t>(</w:t>
            </w:r>
            <w:proofErr w:type="spellStart"/>
            <w:r w:rsidRPr="00425CF5">
              <w:t>i</w:t>
            </w:r>
            <w:proofErr w:type="spellEnd"/>
            <w:r w:rsidRPr="00425CF5">
              <w:t>) special educators;</w:t>
            </w:r>
          </w:p>
          <w:p w14:paraId="06A27BA9" w14:textId="77777777" w:rsidR="006836AC" w:rsidRPr="00425CF5" w:rsidRDefault="006836AC" w:rsidP="006836AC">
            <w:pPr>
              <w:pStyle w:val="statutory-body-3em"/>
              <w:ind w:left="165"/>
            </w:pPr>
            <w:r w:rsidRPr="00425CF5">
              <w:t>(ii) speech-language pathologists and audiologists;</w:t>
            </w:r>
          </w:p>
          <w:p w14:paraId="226EAD1B" w14:textId="77777777" w:rsidR="006836AC" w:rsidRPr="00425CF5" w:rsidRDefault="006836AC" w:rsidP="006836AC">
            <w:pPr>
              <w:pStyle w:val="statutory-body-3em"/>
              <w:ind w:left="165"/>
            </w:pPr>
            <w:r w:rsidRPr="00425CF5">
              <w:t>(iii) occupational therapists;</w:t>
            </w:r>
          </w:p>
          <w:p w14:paraId="0AF3ACD1" w14:textId="77777777" w:rsidR="006836AC" w:rsidRPr="00425CF5" w:rsidRDefault="006836AC" w:rsidP="006836AC">
            <w:pPr>
              <w:pStyle w:val="statutory-body-3em"/>
              <w:ind w:left="165"/>
            </w:pPr>
            <w:r w:rsidRPr="00425CF5">
              <w:t>(iv) physical therapists;</w:t>
            </w:r>
          </w:p>
          <w:p w14:paraId="413996C2" w14:textId="77777777" w:rsidR="006836AC" w:rsidRPr="00425CF5" w:rsidRDefault="006836AC" w:rsidP="006836AC">
            <w:pPr>
              <w:pStyle w:val="statutory-body-3em"/>
              <w:ind w:left="165"/>
            </w:pPr>
            <w:r w:rsidRPr="00425CF5">
              <w:t>(v) psychologists;</w:t>
            </w:r>
          </w:p>
          <w:p w14:paraId="5959593B" w14:textId="77777777" w:rsidR="006836AC" w:rsidRPr="00425CF5" w:rsidRDefault="006836AC" w:rsidP="006836AC">
            <w:pPr>
              <w:pStyle w:val="statutory-body-3em"/>
              <w:ind w:left="165"/>
            </w:pPr>
            <w:r w:rsidRPr="00425CF5">
              <w:t>(vi) social workers;</w:t>
            </w:r>
          </w:p>
          <w:p w14:paraId="53C11495" w14:textId="77777777" w:rsidR="006836AC" w:rsidRPr="00425CF5" w:rsidRDefault="006836AC" w:rsidP="006836AC">
            <w:pPr>
              <w:pStyle w:val="statutory-body-3em"/>
              <w:ind w:left="165"/>
            </w:pPr>
            <w:r w:rsidRPr="00425CF5">
              <w:t>(vii) nurses;</w:t>
            </w:r>
          </w:p>
          <w:p w14:paraId="313F8467" w14:textId="77777777" w:rsidR="006836AC" w:rsidRPr="00425CF5" w:rsidRDefault="006836AC" w:rsidP="006836AC">
            <w:pPr>
              <w:pStyle w:val="statutory-body-3em"/>
              <w:ind w:left="165"/>
            </w:pPr>
            <w:r w:rsidRPr="00425CF5">
              <w:t>(viii) registered dietitians;</w:t>
            </w:r>
          </w:p>
          <w:p w14:paraId="6CC728F3" w14:textId="77777777" w:rsidR="006836AC" w:rsidRPr="00425CF5" w:rsidRDefault="006836AC" w:rsidP="006836AC">
            <w:pPr>
              <w:pStyle w:val="statutory-body-3em"/>
              <w:ind w:left="165"/>
            </w:pPr>
            <w:r w:rsidRPr="00425CF5">
              <w:t>(ix) family therapists;</w:t>
            </w:r>
          </w:p>
          <w:p w14:paraId="2F7AE1B2" w14:textId="77777777" w:rsidR="006836AC" w:rsidRPr="00425CF5" w:rsidRDefault="006836AC" w:rsidP="006836AC">
            <w:pPr>
              <w:pStyle w:val="statutory-body-3em"/>
              <w:ind w:left="165"/>
            </w:pPr>
            <w:r w:rsidRPr="00425CF5">
              <w:t>(x) vision specialists, including ophthalmologists and optometrists;</w:t>
            </w:r>
          </w:p>
          <w:p w14:paraId="18314767" w14:textId="77777777" w:rsidR="006836AC" w:rsidRPr="00425CF5" w:rsidRDefault="006836AC" w:rsidP="006836AC">
            <w:pPr>
              <w:pStyle w:val="statutory-body-3em"/>
              <w:ind w:left="165"/>
            </w:pPr>
            <w:r w:rsidRPr="00425CF5">
              <w:t>(xi) orientation and mobility specialists; and</w:t>
            </w:r>
          </w:p>
          <w:p w14:paraId="358CF6D0" w14:textId="77777777" w:rsidR="006836AC" w:rsidRPr="00425CF5" w:rsidRDefault="006836AC" w:rsidP="006836AC">
            <w:pPr>
              <w:pStyle w:val="statutory-body-3em"/>
              <w:ind w:left="165"/>
            </w:pPr>
            <w:r w:rsidRPr="00425CF5">
              <w:t>(xii) pediatricians and other physicians;</w:t>
            </w:r>
          </w:p>
          <w:p w14:paraId="7BE54C78" w14:textId="77777777" w:rsidR="006836AC" w:rsidRPr="00425CF5" w:rsidRDefault="006836AC" w:rsidP="006836AC">
            <w:pPr>
              <w:pStyle w:val="statutory-body-2em"/>
              <w:ind w:left="0"/>
            </w:pPr>
            <w:r w:rsidRPr="00425CF5">
              <w:t>(G) to the maximum extent appropriate, are provided in natural environments, including the home, and community settings in which children without disabilities participate; and</w:t>
            </w:r>
          </w:p>
          <w:p w14:paraId="26B39FAA" w14:textId="77777777" w:rsidR="006836AC" w:rsidRPr="00EF0C1E" w:rsidRDefault="006836AC" w:rsidP="006836AC">
            <w:r w:rsidRPr="00425CF5">
              <w:t xml:space="preserve">(H) are provided in conformity with an individualized family service plan adopted in accordance with </w:t>
            </w:r>
            <w:r w:rsidRPr="000424B8">
              <w:rPr>
                <w:rStyle w:val="stdref1"/>
                <w:color w:val="auto"/>
              </w:rPr>
              <w:t>section 1436 of this title</w:t>
            </w:r>
            <w:r w:rsidRPr="000424B8">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4011133" w14:textId="77777777" w:rsidR="006836AC" w:rsidRPr="00EF0C1E" w:rsidRDefault="006836AC" w:rsidP="006836AC">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7FDC691" w14:textId="77777777" w:rsidR="006836AC" w:rsidRPr="00EF0C1E" w:rsidRDefault="006836AC" w:rsidP="006836AC">
            <w:pPr>
              <w:rPr>
                <w:snapToGrid w:val="0"/>
                <w:color w:val="FF0000"/>
                <w:sz w:val="18"/>
              </w:rPr>
            </w:pPr>
          </w:p>
        </w:tc>
      </w:tr>
      <w:tr w:rsidR="006836AC" w:rsidRPr="00EF0C1E" w14:paraId="3726828A"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27EA5FE" w14:textId="77777777" w:rsidR="006836AC" w:rsidRPr="006F72DA" w:rsidRDefault="006836AC" w:rsidP="006836AC">
            <w:pPr>
              <w:widowControl w:val="0"/>
              <w:autoSpaceDE w:val="0"/>
              <w:autoSpaceDN w:val="0"/>
              <w:adjustRightInd w:val="0"/>
            </w:pPr>
            <w:r w:rsidRPr="006F72DA">
              <w:rPr>
                <w:bCs/>
                <w:color w:val="000000"/>
              </w:rPr>
              <w:lastRenderedPageBreak/>
              <w:t>Early refills of prescription eye drops</w:t>
            </w:r>
          </w:p>
          <w:p w14:paraId="3FB2BE0A" w14:textId="77777777" w:rsidR="006836AC" w:rsidRPr="006F72DA" w:rsidRDefault="006836AC" w:rsidP="006836AC">
            <w:pPr>
              <w:widowControl w:val="0"/>
              <w:tabs>
                <w:tab w:val="left" w:pos="2651"/>
              </w:tabs>
              <w:autoSpaceDE w:val="0"/>
              <w:autoSpaceDN w:val="0"/>
              <w:adjustRightInd w:val="0"/>
              <w:spacing w:before="160"/>
              <w:jc w:val="both"/>
            </w:pPr>
            <w:r w:rsidRPr="006F72DA">
              <w:rPr>
                <w:color w:val="000000"/>
              </w:rPr>
              <w:t> </w:t>
            </w:r>
            <w:r w:rsidRPr="006F72DA">
              <w:rPr>
                <w:color w:val="000000"/>
              </w:rPr>
              <w:tab/>
            </w:r>
          </w:p>
          <w:p w14:paraId="47316B63" w14:textId="77777777" w:rsidR="006836AC" w:rsidRPr="006F72DA" w:rsidRDefault="006836AC" w:rsidP="006836AC">
            <w:pPr>
              <w:pStyle w:val="NormalWeb"/>
              <w:spacing w:line="180" w:lineRule="atLeast"/>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DF18211" w14:textId="77777777" w:rsidR="006836AC" w:rsidRPr="006F72DA" w:rsidRDefault="00453082" w:rsidP="006836AC">
            <w:pPr>
              <w:pStyle w:val="NormalWeb"/>
              <w:spacing w:line="180" w:lineRule="atLeast"/>
              <w:jc w:val="center"/>
            </w:pPr>
            <w:hyperlink r:id="rId133" w:history="1">
              <w:r w:rsidR="006836AC" w:rsidRPr="00291DFF">
                <w:rPr>
                  <w:rStyle w:val="Hyperlink"/>
                </w:rPr>
                <w:t>24-A M.R.S.A. §4314-A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5179C7E" w14:textId="77777777" w:rsidR="006836AC" w:rsidRPr="006F72DA" w:rsidRDefault="006836AC" w:rsidP="006836AC">
            <w:pPr>
              <w:widowControl w:val="0"/>
              <w:autoSpaceDE w:val="0"/>
              <w:autoSpaceDN w:val="0"/>
              <w:adjustRightInd w:val="0"/>
              <w:jc w:val="both"/>
            </w:pPr>
            <w:r w:rsidRPr="006F72DA">
              <w:rPr>
                <w:color w:val="000000"/>
              </w:rPr>
              <w:t>A carrier offering a health plan in this State shall provide coverage for one early refill of a prescription for eye drops if the following criteria are met:</w:t>
            </w:r>
          </w:p>
          <w:p w14:paraId="35DB7134" w14:textId="77777777" w:rsidR="006836AC" w:rsidRPr="006F72DA" w:rsidRDefault="006836AC" w:rsidP="006836AC">
            <w:pPr>
              <w:widowControl w:val="0"/>
              <w:autoSpaceDE w:val="0"/>
              <w:autoSpaceDN w:val="0"/>
              <w:adjustRightInd w:val="0"/>
              <w:jc w:val="both"/>
            </w:pPr>
            <w:r w:rsidRPr="006F72DA">
              <w:rPr>
                <w:color w:val="000000"/>
              </w:rPr>
              <w:t> </w:t>
            </w:r>
          </w:p>
          <w:p w14:paraId="3E92B327" w14:textId="77777777" w:rsidR="006836AC" w:rsidRPr="006F72DA" w:rsidRDefault="006836AC" w:rsidP="006836AC">
            <w:pPr>
              <w:widowControl w:val="0"/>
              <w:autoSpaceDE w:val="0"/>
              <w:autoSpaceDN w:val="0"/>
              <w:adjustRightInd w:val="0"/>
              <w:jc w:val="both"/>
            </w:pPr>
            <w:r w:rsidRPr="006F72DA">
              <w:rPr>
                <w:color w:val="000000"/>
              </w:rPr>
              <w:t>A.  The enrollee requests the refill no earlier than the date on which 70% of the days of use authorized by the prescribing health care provider have elapsed;</w:t>
            </w:r>
          </w:p>
          <w:p w14:paraId="1CEFC227" w14:textId="77777777" w:rsidR="006836AC" w:rsidRPr="006F72DA" w:rsidRDefault="006836AC" w:rsidP="006836AC">
            <w:pPr>
              <w:widowControl w:val="0"/>
              <w:autoSpaceDE w:val="0"/>
              <w:autoSpaceDN w:val="0"/>
              <w:adjustRightInd w:val="0"/>
              <w:jc w:val="both"/>
            </w:pPr>
            <w:r w:rsidRPr="006F72DA">
              <w:rPr>
                <w:color w:val="000000"/>
              </w:rPr>
              <w:t> </w:t>
            </w:r>
          </w:p>
          <w:p w14:paraId="34F8039F" w14:textId="77777777" w:rsidR="006836AC" w:rsidRPr="006F72DA" w:rsidRDefault="006836AC" w:rsidP="006836AC">
            <w:pPr>
              <w:widowControl w:val="0"/>
              <w:autoSpaceDE w:val="0"/>
              <w:autoSpaceDN w:val="0"/>
              <w:adjustRightInd w:val="0"/>
              <w:jc w:val="both"/>
            </w:pPr>
            <w:r w:rsidRPr="006F72DA">
              <w:rPr>
                <w:color w:val="000000"/>
              </w:rPr>
              <w:t>B.  The prescribing health care provider indicated on the original prescription that a specific number of refills are authorized;</w:t>
            </w:r>
          </w:p>
          <w:p w14:paraId="29AFC01B" w14:textId="77777777" w:rsidR="006836AC" w:rsidRPr="006F72DA" w:rsidRDefault="006836AC" w:rsidP="006836AC">
            <w:pPr>
              <w:widowControl w:val="0"/>
              <w:autoSpaceDE w:val="0"/>
              <w:autoSpaceDN w:val="0"/>
              <w:adjustRightInd w:val="0"/>
              <w:jc w:val="both"/>
            </w:pPr>
            <w:r w:rsidRPr="006F72DA">
              <w:rPr>
                <w:color w:val="000000"/>
              </w:rPr>
              <w:t> </w:t>
            </w:r>
          </w:p>
          <w:p w14:paraId="5669A160" w14:textId="77777777" w:rsidR="006836AC" w:rsidRPr="006F72DA" w:rsidRDefault="006836AC" w:rsidP="006836AC">
            <w:pPr>
              <w:widowControl w:val="0"/>
              <w:autoSpaceDE w:val="0"/>
              <w:autoSpaceDN w:val="0"/>
              <w:adjustRightInd w:val="0"/>
              <w:jc w:val="both"/>
            </w:pPr>
            <w:r w:rsidRPr="006F72DA">
              <w:rPr>
                <w:color w:val="000000"/>
              </w:rPr>
              <w:t>C.  The refill requested by the enrollee does not exceed the number of refills indicated on the original prescription;</w:t>
            </w:r>
          </w:p>
          <w:p w14:paraId="2D60CA59" w14:textId="77777777" w:rsidR="006836AC" w:rsidRPr="006F72DA" w:rsidRDefault="006836AC" w:rsidP="006836AC">
            <w:pPr>
              <w:widowControl w:val="0"/>
              <w:autoSpaceDE w:val="0"/>
              <w:autoSpaceDN w:val="0"/>
              <w:adjustRightInd w:val="0"/>
              <w:jc w:val="both"/>
            </w:pPr>
            <w:r w:rsidRPr="006F72DA">
              <w:rPr>
                <w:color w:val="000000"/>
              </w:rPr>
              <w:lastRenderedPageBreak/>
              <w:t> </w:t>
            </w:r>
          </w:p>
          <w:p w14:paraId="753F9670" w14:textId="77777777" w:rsidR="006836AC" w:rsidRPr="006F72DA" w:rsidRDefault="006836AC" w:rsidP="006836AC">
            <w:pPr>
              <w:widowControl w:val="0"/>
              <w:autoSpaceDE w:val="0"/>
              <w:autoSpaceDN w:val="0"/>
              <w:adjustRightInd w:val="0"/>
              <w:jc w:val="both"/>
            </w:pPr>
            <w:r w:rsidRPr="006F72DA">
              <w:rPr>
                <w:color w:val="000000"/>
              </w:rPr>
              <w:t>D.  The prescription has not been refilled more than once during the period authorized by the prescribing health care provider prior to the request for an early refill; and</w:t>
            </w:r>
          </w:p>
          <w:p w14:paraId="237B4C49" w14:textId="77777777" w:rsidR="006836AC" w:rsidRPr="006F72DA" w:rsidRDefault="006836AC" w:rsidP="006836AC">
            <w:pPr>
              <w:widowControl w:val="0"/>
              <w:autoSpaceDE w:val="0"/>
              <w:autoSpaceDN w:val="0"/>
              <w:adjustRightInd w:val="0"/>
              <w:jc w:val="both"/>
            </w:pPr>
            <w:r w:rsidRPr="006F72DA">
              <w:rPr>
                <w:color w:val="000000"/>
              </w:rPr>
              <w:t> </w:t>
            </w:r>
          </w:p>
          <w:p w14:paraId="4C2A6143" w14:textId="77777777" w:rsidR="006836AC" w:rsidRPr="006F72DA" w:rsidRDefault="006836AC" w:rsidP="006836AC">
            <w:pPr>
              <w:widowControl w:val="0"/>
              <w:autoSpaceDE w:val="0"/>
              <w:autoSpaceDN w:val="0"/>
              <w:adjustRightInd w:val="0"/>
              <w:jc w:val="both"/>
            </w:pPr>
            <w:r w:rsidRPr="006F72DA">
              <w:rPr>
                <w:color w:val="000000"/>
              </w:rPr>
              <w:t>E.  The prescription eye drops are a covered benefit under the enrollee's health plan.</w:t>
            </w:r>
          </w:p>
          <w:p w14:paraId="10E231E4" w14:textId="77777777" w:rsidR="006836AC" w:rsidRPr="006F72DA" w:rsidRDefault="006836AC" w:rsidP="006836AC">
            <w:pPr>
              <w:widowControl w:val="0"/>
              <w:autoSpaceDE w:val="0"/>
              <w:autoSpaceDN w:val="0"/>
              <w:adjustRightInd w:val="0"/>
              <w:jc w:val="both"/>
            </w:pPr>
            <w:r w:rsidRPr="006F72DA">
              <w:rPr>
                <w:color w:val="000000"/>
              </w:rPr>
              <w:t> </w:t>
            </w:r>
          </w:p>
          <w:p w14:paraId="50A0B68B" w14:textId="77777777" w:rsidR="006836AC" w:rsidRPr="006F72DA" w:rsidRDefault="006836AC" w:rsidP="006836AC">
            <w:pPr>
              <w:widowControl w:val="0"/>
              <w:autoSpaceDE w:val="0"/>
              <w:autoSpaceDN w:val="0"/>
              <w:adjustRightInd w:val="0"/>
              <w:jc w:val="both"/>
            </w:pPr>
            <w:r w:rsidRPr="006F72DA">
              <w:rPr>
                <w:bCs/>
                <w:color w:val="000000"/>
              </w:rPr>
              <w:t>2.  Cost sharing.</w:t>
            </w:r>
            <w:r w:rsidRPr="006F72DA">
              <w:rPr>
                <w:b/>
                <w:bCs/>
                <w:color w:val="000000"/>
              </w:rPr>
              <w:t xml:space="preserve">  </w:t>
            </w:r>
            <w:r w:rsidRPr="006F72DA">
              <w:rPr>
                <w:color w:val="000000"/>
              </w:rPr>
              <w:t xml:space="preserve"> A carrier may impose a deductible, copayment or coinsurance requirement for an early refill under this section as permitted under the health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087CD9C" w14:textId="77777777" w:rsidR="006836AC" w:rsidRDefault="006836AC" w:rsidP="006836AC">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E7AEB7" w14:textId="77777777" w:rsidR="006836AC" w:rsidRPr="003507C3" w:rsidRDefault="006836AC" w:rsidP="006836AC">
            <w:pPr>
              <w:rPr>
                <w:b/>
                <w:snapToGrid w:val="0"/>
                <w:color w:val="000000"/>
              </w:rPr>
            </w:pPr>
          </w:p>
        </w:tc>
      </w:tr>
      <w:tr w:rsidR="006836AC" w:rsidRPr="00EF0C1E" w14:paraId="29EC1913"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B6ABCBA" w14:textId="246C55E1" w:rsidR="006836AC" w:rsidRPr="0013328F" w:rsidRDefault="006836AC" w:rsidP="006836AC">
            <w:r w:rsidRPr="004C0B28">
              <w:t>Electronic transmission of prior authorization requests for prescription drugs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B275BF2" w14:textId="77777777" w:rsidR="006836AC" w:rsidRPr="0060398C" w:rsidRDefault="00453082" w:rsidP="006836AC">
            <w:pPr>
              <w:jc w:val="center"/>
            </w:pPr>
            <w:hyperlink r:id="rId134" w:history="1">
              <w:r w:rsidR="006836AC" w:rsidRPr="00012C3C">
                <w:rPr>
                  <w:rStyle w:val="Hyperlink"/>
                </w:rPr>
                <w:t>Title 24-A § 4304(2-B)</w:t>
              </w:r>
            </w:hyperlink>
          </w:p>
          <w:p w14:paraId="5FFF507E" w14:textId="77777777" w:rsidR="006836AC" w:rsidRPr="0060398C" w:rsidRDefault="006836AC" w:rsidP="006836AC">
            <w:pPr>
              <w:jc w:val="center"/>
            </w:pPr>
          </w:p>
          <w:p w14:paraId="28D7082F" w14:textId="60BFDC18" w:rsidR="006836AC" w:rsidRPr="0013328F" w:rsidRDefault="00453082" w:rsidP="006836AC">
            <w:pPr>
              <w:jc w:val="center"/>
              <w:rPr>
                <w:u w:val="single"/>
              </w:rPr>
            </w:pPr>
            <w:hyperlink r:id="rId135" w:history="1">
              <w:r w:rsidR="006836AC" w:rsidRPr="00012C3C">
                <w:rPr>
                  <w:rStyle w:val="Hyperlink"/>
                </w:rPr>
                <w:t xml:space="preserve">Title 24-A § 4304(2) </w:t>
              </w:r>
            </w:hyperlink>
            <w:r w:rsidR="006836AC" w:rsidRPr="0060398C">
              <w:t xml:space="preserve"> (as amended by </w:t>
            </w:r>
            <w:hyperlink r:id="rId136" w:history="1">
              <w:r w:rsidR="006836AC" w:rsidRPr="00C2125B">
                <w:rPr>
                  <w:rStyle w:val="Hyperlink"/>
                </w:rPr>
                <w:t xml:space="preserve">P.L. 2021, </w:t>
              </w:r>
              <w:proofErr w:type="spellStart"/>
              <w:r w:rsidR="006836AC" w:rsidRPr="00C2125B">
                <w:rPr>
                  <w:rStyle w:val="Hyperlink"/>
                </w:rPr>
                <w:t>ch.</w:t>
              </w:r>
              <w:proofErr w:type="spellEnd"/>
              <w:r w:rsidR="006836AC" w:rsidRPr="00C2125B">
                <w:rPr>
                  <w:rStyle w:val="Hyperlink"/>
                </w:rPr>
                <w:t xml:space="preserve"> 73</w:t>
              </w:r>
            </w:hyperlink>
            <w:r w:rsidR="006836AC" w:rsidRPr="0060398C">
              <w:t>)</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B6B7B42" w14:textId="77777777" w:rsidR="006836AC" w:rsidRPr="0050472A" w:rsidRDefault="006836AC" w:rsidP="006836AC">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25645417" w14:textId="77777777" w:rsidR="006836AC" w:rsidRPr="0050472A" w:rsidRDefault="006836AC" w:rsidP="006836AC">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5C61BA08" w14:textId="14FACA47" w:rsidR="006836AC" w:rsidRPr="0013328F" w:rsidRDefault="006836AC" w:rsidP="006836AC">
            <w:r w:rsidRPr="0050472A">
              <w:rPr>
                <w:rFonts w:ascii="TimesNewRomanPSMT" w:hAnsi="TimesNewRomanPSMT" w:cs="TimesNewRomanPSMT"/>
              </w:rPr>
              <w:t>(For 2022, a carrier is only required to have one electronic benefit tool, which does not have to integrate with every provider’s system. 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C2A9F45" w14:textId="77777777" w:rsidR="006836AC" w:rsidRPr="00EF0C1E" w:rsidRDefault="006836AC" w:rsidP="006836A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2CF626" w14:textId="77777777" w:rsidR="006836AC" w:rsidRPr="00EF0C1E" w:rsidRDefault="006836AC" w:rsidP="006836AC">
            <w:pPr>
              <w:rPr>
                <w:snapToGrid w:val="0"/>
                <w:color w:val="000000"/>
                <w:sz w:val="18"/>
              </w:rPr>
            </w:pPr>
          </w:p>
        </w:tc>
      </w:tr>
      <w:tr w:rsidR="006836AC" w:rsidRPr="00EF0C1E" w14:paraId="553D0CE2"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18ABEC0" w14:textId="77777777" w:rsidR="006836AC" w:rsidRPr="0013328F" w:rsidRDefault="006836AC" w:rsidP="006836AC">
            <w:r w:rsidRPr="0013328F">
              <w:t>Emergency Services</w:t>
            </w:r>
            <w:r>
              <w:t xml:space="preserve"> </w:t>
            </w:r>
          </w:p>
          <w:p w14:paraId="22C4A537" w14:textId="77777777" w:rsidR="006836AC" w:rsidRPr="0013328F" w:rsidRDefault="006836AC" w:rsidP="006836AC"/>
          <w:p w14:paraId="6D03042C" w14:textId="77777777" w:rsidR="006836AC" w:rsidRPr="0013328F" w:rsidRDefault="006836AC" w:rsidP="006836AC"/>
          <w:p w14:paraId="27C3F9FB" w14:textId="77777777" w:rsidR="006836AC" w:rsidRPr="0013328F" w:rsidRDefault="006836AC" w:rsidP="006836AC"/>
          <w:p w14:paraId="2459DE8A" w14:textId="77777777" w:rsidR="006836AC" w:rsidRPr="0013328F" w:rsidRDefault="006836AC" w:rsidP="006836AC"/>
          <w:p w14:paraId="26BB0B22" w14:textId="77777777" w:rsidR="006836AC" w:rsidRPr="0013328F" w:rsidRDefault="006836AC" w:rsidP="006836AC"/>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0A6D743" w14:textId="77777777" w:rsidR="006836AC" w:rsidRDefault="00453082" w:rsidP="006836AC">
            <w:pPr>
              <w:jc w:val="center"/>
              <w:rPr>
                <w:rStyle w:val="Hyperlink"/>
                <w:u w:val="none"/>
              </w:rPr>
            </w:pPr>
            <w:hyperlink r:id="rId137" w:history="1">
              <w:r w:rsidR="006836AC" w:rsidRPr="0013328F">
                <w:rPr>
                  <w:rStyle w:val="Hyperlink"/>
                </w:rPr>
                <w:t>24-A M.R.S. §4320-C</w:t>
              </w:r>
            </w:hyperlink>
            <w:r w:rsidR="006836AC">
              <w:rPr>
                <w:rStyle w:val="Hyperlink"/>
                <w:u w:val="none"/>
              </w:rPr>
              <w:t xml:space="preserve"> </w:t>
            </w:r>
          </w:p>
          <w:p w14:paraId="4B9D2338" w14:textId="77777777" w:rsidR="006836AC" w:rsidRDefault="006836AC" w:rsidP="006836AC">
            <w:pPr>
              <w:jc w:val="center"/>
              <w:rPr>
                <w:rStyle w:val="Hyperlink"/>
              </w:rPr>
            </w:pPr>
          </w:p>
          <w:p w14:paraId="665CFB2D" w14:textId="77777777" w:rsidR="006836AC" w:rsidRDefault="00453082" w:rsidP="006836AC">
            <w:pPr>
              <w:jc w:val="center"/>
            </w:pPr>
            <w:hyperlink r:id="rId138" w:history="1">
              <w:r w:rsidR="006836AC" w:rsidRPr="009D2525">
                <w:rPr>
                  <w:rStyle w:val="Hyperlink"/>
                </w:rPr>
                <w:t>24-A M.R.S. § 4301-A(4-A) &amp; (4-B)</w:t>
              </w:r>
            </w:hyperlink>
            <w:r w:rsidR="006836AC">
              <w:t xml:space="preserve"> </w:t>
            </w:r>
          </w:p>
          <w:p w14:paraId="181CD367" w14:textId="77777777" w:rsidR="006836AC" w:rsidRDefault="006836AC" w:rsidP="006836AC">
            <w:pPr>
              <w:jc w:val="center"/>
            </w:pPr>
          </w:p>
          <w:p w14:paraId="24E6D908" w14:textId="77777777" w:rsidR="006836AC" w:rsidRPr="0013328F" w:rsidRDefault="00453082" w:rsidP="006836AC">
            <w:pPr>
              <w:jc w:val="center"/>
            </w:pPr>
            <w:hyperlink r:id="rId139" w:history="1">
              <w:r w:rsidR="006836AC" w:rsidRPr="0013328F">
                <w:rPr>
                  <w:rStyle w:val="Hyperlink"/>
                </w:rPr>
                <w:t>24-A M.R.S. §4304(5)</w:t>
              </w:r>
            </w:hyperlink>
            <w:r w:rsidR="006836AC">
              <w:rPr>
                <w:rStyle w:val="Hyperlink"/>
                <w:u w:val="none"/>
              </w:rPr>
              <w:t xml:space="preserve"> </w:t>
            </w:r>
          </w:p>
          <w:p w14:paraId="4720CDBD" w14:textId="77777777" w:rsidR="006836AC" w:rsidRPr="0013328F" w:rsidRDefault="006836AC" w:rsidP="006836AC">
            <w:pPr>
              <w:jc w:val="center"/>
            </w:pPr>
          </w:p>
          <w:p w14:paraId="5081B096" w14:textId="77777777" w:rsidR="006836AC" w:rsidRPr="0013328F" w:rsidRDefault="006836AC" w:rsidP="006836AC">
            <w:pPr>
              <w:jc w:val="center"/>
            </w:pPr>
          </w:p>
          <w:p w14:paraId="1A605E09" w14:textId="77777777" w:rsidR="006836AC" w:rsidRPr="0013328F" w:rsidRDefault="006836AC" w:rsidP="006836AC">
            <w:pPr>
              <w:jc w:val="center"/>
            </w:pPr>
          </w:p>
          <w:p w14:paraId="7E043630" w14:textId="77777777" w:rsidR="006836AC" w:rsidRPr="0013328F" w:rsidRDefault="006836AC" w:rsidP="006836AC">
            <w:pPr>
              <w:jc w:val="center"/>
            </w:pPr>
          </w:p>
          <w:p w14:paraId="029FD51D" w14:textId="77777777" w:rsidR="006836AC" w:rsidRPr="0013328F" w:rsidRDefault="006836AC" w:rsidP="006836AC">
            <w:pPr>
              <w:jc w:val="center"/>
            </w:pPr>
          </w:p>
          <w:p w14:paraId="48BF6ECF" w14:textId="77777777" w:rsidR="006836AC" w:rsidRPr="0013328F" w:rsidRDefault="006836AC" w:rsidP="006836AC">
            <w:pPr>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30ADAA8" w14:textId="77777777" w:rsidR="006836AC" w:rsidRDefault="006836AC" w:rsidP="006836AC">
            <w:r w:rsidRPr="0013328F">
              <w:lastRenderedPageBreak/>
              <w:t>The plan must cover emergency services without prior authorization.  Cost-sharing requirements, expressed as a copayment amount or coinsurance rate, for out-of-network services are the same as requirements that would apply if such services were provided in network.</w:t>
            </w:r>
          </w:p>
          <w:p w14:paraId="02735F9D" w14:textId="77777777" w:rsidR="006836AC" w:rsidRPr="0013328F" w:rsidRDefault="006836AC" w:rsidP="006836AC"/>
          <w:p w14:paraId="1F27B1D3" w14:textId="77777777" w:rsidR="006836AC" w:rsidRDefault="006836AC" w:rsidP="006836AC">
            <w:r w:rsidRPr="0013328F">
              <w:rPr>
                <w:b/>
                <w:bCs/>
              </w:rPr>
              <w:lastRenderedPageBreak/>
              <w:t>“Emergency service”</w:t>
            </w:r>
            <w:r w:rsidRPr="0013328F">
              <w:t xml:space="preserve"> means a health care item or service furnished or required to evaluate and treat an emergency medical condition that is provided in an emergency facility or setting. </w:t>
            </w:r>
          </w:p>
          <w:p w14:paraId="50DDB070" w14:textId="77777777" w:rsidR="006836AC" w:rsidRPr="0013328F" w:rsidRDefault="006836AC" w:rsidP="006836AC"/>
          <w:p w14:paraId="63C69FC9" w14:textId="77777777" w:rsidR="006836AC" w:rsidRDefault="006836AC" w:rsidP="006836AC">
            <w:r w:rsidRPr="0013328F">
              <w:rPr>
                <w:b/>
                <w:bCs/>
              </w:rPr>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55ECDFD3" w14:textId="77777777" w:rsidR="006836AC" w:rsidRPr="0013328F" w:rsidRDefault="006836AC" w:rsidP="006836AC">
            <w:pPr>
              <w:rPr>
                <w:u w:val="single"/>
              </w:rPr>
            </w:pPr>
          </w:p>
          <w:p w14:paraId="7B537A84" w14:textId="77777777" w:rsidR="006836AC" w:rsidRPr="0013328F" w:rsidRDefault="006836AC" w:rsidP="006836AC">
            <w:r w:rsidRPr="0013328F">
              <w:t>A. That the absence of immediate medical attention for an individual could reasonably be expected to result in:</w:t>
            </w:r>
          </w:p>
          <w:p w14:paraId="4C900420" w14:textId="77777777" w:rsidR="006836AC" w:rsidRDefault="006836AC" w:rsidP="006836AC"/>
          <w:p w14:paraId="4BFB284D" w14:textId="77777777" w:rsidR="006836AC" w:rsidRPr="0013328F" w:rsidRDefault="006836AC" w:rsidP="006836AC">
            <w:r w:rsidRPr="0013328F">
              <w:t>(1) Placing the physical or mental health of the individual or, with respect to a pregnant woman, the health of the pregnant woman or her unborn child in serious jeopardy;</w:t>
            </w:r>
          </w:p>
          <w:p w14:paraId="7D45E24B" w14:textId="77777777" w:rsidR="006836AC" w:rsidRDefault="006836AC" w:rsidP="006836AC"/>
          <w:p w14:paraId="7D074CA8" w14:textId="77777777" w:rsidR="006836AC" w:rsidRPr="0013328F" w:rsidRDefault="006836AC" w:rsidP="006836AC">
            <w:r w:rsidRPr="0013328F">
              <w:t>(2) Serious impairment of a bodily function; or</w:t>
            </w:r>
          </w:p>
          <w:p w14:paraId="1C14BB26" w14:textId="77777777" w:rsidR="006836AC" w:rsidRDefault="006836AC" w:rsidP="006836AC"/>
          <w:p w14:paraId="625C6CDB" w14:textId="77777777" w:rsidR="006836AC" w:rsidRPr="0013328F" w:rsidRDefault="006836AC" w:rsidP="006836AC">
            <w:r w:rsidRPr="0013328F">
              <w:t>(3) Serious dysfunction of any organ or body part; or</w:t>
            </w:r>
          </w:p>
          <w:p w14:paraId="0EC8F56A" w14:textId="77777777" w:rsidR="006836AC" w:rsidRDefault="006836AC" w:rsidP="006836AC"/>
          <w:p w14:paraId="4E7B8D8B" w14:textId="77777777" w:rsidR="006836AC" w:rsidRPr="0013328F" w:rsidRDefault="006836AC" w:rsidP="006836AC">
            <w:r w:rsidRPr="0013328F">
              <w:t>B. With respect to a pregnant woman who is having contractions, that there is:</w:t>
            </w:r>
          </w:p>
          <w:p w14:paraId="74F1E383" w14:textId="77777777" w:rsidR="006836AC" w:rsidRDefault="006836AC" w:rsidP="006836AC"/>
          <w:p w14:paraId="7EB20682" w14:textId="77777777" w:rsidR="006836AC" w:rsidRPr="0013328F" w:rsidRDefault="006836AC" w:rsidP="006836AC">
            <w:r w:rsidRPr="0013328F">
              <w:t>(1) Inadequate time to effect a safe transfer of the woman to another hospital before delivery; or</w:t>
            </w:r>
          </w:p>
          <w:p w14:paraId="0EB0950D" w14:textId="77777777" w:rsidR="006836AC" w:rsidRDefault="006836AC" w:rsidP="006836AC"/>
          <w:p w14:paraId="2752D5E3" w14:textId="77777777" w:rsidR="006836AC" w:rsidRPr="0013328F" w:rsidRDefault="006836AC" w:rsidP="006836AC">
            <w:r w:rsidRPr="0013328F">
              <w:t>(2) A threat to the health or safety of the woman or unborn child if the woman were to be transferred to another hospital.</w:t>
            </w:r>
          </w:p>
          <w:p w14:paraId="2FE427DA" w14:textId="77777777" w:rsidR="006836AC" w:rsidRDefault="006836AC" w:rsidP="006836AC"/>
          <w:p w14:paraId="5ED9AD7C" w14:textId="77777777" w:rsidR="006836AC" w:rsidRPr="0013328F" w:rsidRDefault="006836AC" w:rsidP="006836AC">
            <w:r w:rsidRPr="0013328F">
              <w:t xml:space="preserve">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w:t>
            </w:r>
            <w:r w:rsidRPr="0013328F">
              <w:lastRenderedPageBreak/>
              <w:t>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 care service.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FE15F56" w14:textId="77777777" w:rsidR="006836AC" w:rsidRPr="00EF0C1E" w:rsidRDefault="006836AC" w:rsidP="006836AC">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41358A8" w14:textId="77777777" w:rsidR="006836AC" w:rsidRPr="00EF0C1E" w:rsidRDefault="006836AC" w:rsidP="006836AC">
            <w:pPr>
              <w:rPr>
                <w:snapToGrid w:val="0"/>
                <w:color w:val="000000"/>
                <w:sz w:val="18"/>
              </w:rPr>
            </w:pPr>
          </w:p>
        </w:tc>
      </w:tr>
      <w:tr w:rsidR="006836AC" w:rsidRPr="00EF0C1E" w14:paraId="13E078E9"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2240A80" w14:textId="77777777" w:rsidR="006836AC" w:rsidRPr="00EF0C1E" w:rsidRDefault="006836AC" w:rsidP="006836AC">
            <w:pPr>
              <w:spacing w:line="150" w:lineRule="atLeast"/>
            </w:pPr>
            <w:r w:rsidRPr="00EF0C1E">
              <w:lastRenderedPageBreak/>
              <w:t>Eye Care Services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BB3A684" w14:textId="77777777" w:rsidR="006836AC" w:rsidRPr="00EF0C1E" w:rsidRDefault="006836AC" w:rsidP="006836AC">
            <w:pPr>
              <w:spacing w:line="150" w:lineRule="atLeast"/>
              <w:jc w:val="center"/>
            </w:pPr>
            <w:r w:rsidRPr="00EF0C1E">
              <w:rPr>
                <w:color w:val="0000FF"/>
                <w:u w:val="single"/>
              </w:rPr>
              <w:t>24-A M.R.S.A.</w:t>
            </w:r>
            <w:r w:rsidRPr="00EF0C1E">
              <w:t xml:space="preserve"> </w:t>
            </w:r>
            <w:hyperlink r:id="rId140" w:history="1">
              <w:r w:rsidRPr="00EF0C1E">
                <w:rPr>
                  <w:rStyle w:val="Hyperlink"/>
                </w:rPr>
                <w:t>§4314</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60803E0" w14:textId="77777777" w:rsidR="006836AC" w:rsidRPr="00EF0C1E" w:rsidRDefault="006836AC" w:rsidP="006836AC">
            <w:pPr>
              <w:spacing w:line="150" w:lineRule="atLeast"/>
            </w:pPr>
            <w:r w:rsidRPr="001705DD">
              <w:t>Patient access to eye care pr</w:t>
            </w:r>
            <w:r>
              <w:t>oviders</w:t>
            </w:r>
            <w:r w:rsidRPr="001705DD">
              <w:t xml:space="preserve"> when the plan provides eye care services.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C896DC2"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F448CF5" w14:textId="77777777" w:rsidR="006836AC" w:rsidRPr="00EF0C1E" w:rsidRDefault="006836AC" w:rsidP="006836AC">
            <w:pPr>
              <w:rPr>
                <w:snapToGrid w:val="0"/>
                <w:color w:val="000000"/>
                <w:sz w:val="18"/>
              </w:rPr>
            </w:pPr>
          </w:p>
        </w:tc>
      </w:tr>
      <w:tr w:rsidR="006836AC" w:rsidRPr="00EF0C1E" w14:paraId="7464269D"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58B3752" w14:textId="77777777" w:rsidR="006836AC" w:rsidRPr="00EF0C1E" w:rsidRDefault="006836AC" w:rsidP="006836AC">
            <w:pPr>
              <w:pStyle w:val="NormalWeb"/>
              <w:spacing w:line="150" w:lineRule="atLeast"/>
            </w:pPr>
            <w:r w:rsidRPr="00EF0C1E">
              <w:t>Hearing aids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8D612DD" w14:textId="77777777" w:rsidR="006836AC" w:rsidRPr="00EF0C1E" w:rsidRDefault="00453082" w:rsidP="006836AC">
            <w:pPr>
              <w:pStyle w:val="NormalWeb"/>
              <w:spacing w:line="150" w:lineRule="atLeast"/>
              <w:jc w:val="center"/>
            </w:pPr>
            <w:hyperlink r:id="rId141" w:history="1">
              <w:r w:rsidR="006836AC" w:rsidRPr="00EF0C1E">
                <w:rPr>
                  <w:rStyle w:val="Hyperlink"/>
                </w:rPr>
                <w:t>24-A M.R.S.A. §2847-O</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79E8C76" w14:textId="77777777" w:rsidR="006836AC" w:rsidRPr="005C5B83" w:rsidRDefault="006836AC" w:rsidP="006836AC">
            <w:pPr>
              <w:pStyle w:val="NormalWeb"/>
              <w:shd w:val="clear" w:color="auto" w:fill="FFFFFF"/>
              <w:rPr>
                <w:color w:val="000000"/>
              </w:rPr>
            </w:pPr>
            <w:r w:rsidRPr="005C5B83">
              <w:rPr>
                <w:color w:val="000000"/>
              </w:rPr>
              <w:t>Coverage is required for the purchase of hearing aids for each hearing-impaired ear, in accordance with the following:</w:t>
            </w:r>
          </w:p>
          <w:p w14:paraId="187F8574" w14:textId="77777777" w:rsidR="006836AC" w:rsidRPr="005C5B83" w:rsidRDefault="006836AC" w:rsidP="006836AC">
            <w:pPr>
              <w:numPr>
                <w:ilvl w:val="0"/>
                <w:numId w:val="49"/>
              </w:numPr>
              <w:shd w:val="clear" w:color="auto" w:fill="FFFFFF"/>
              <w:rPr>
                <w:color w:val="000000"/>
              </w:rPr>
            </w:pPr>
            <w:r w:rsidRPr="005C5B83">
              <w:rPr>
                <w:color w:val="000000"/>
              </w:rPr>
              <w:t>The hearing loss must be documented by a physician or audiologist licensed in this State.</w:t>
            </w:r>
          </w:p>
          <w:p w14:paraId="6F2F6CE8" w14:textId="77777777" w:rsidR="006836AC" w:rsidRPr="005C5B83" w:rsidRDefault="006836AC" w:rsidP="006836AC">
            <w:pPr>
              <w:numPr>
                <w:ilvl w:val="0"/>
                <w:numId w:val="49"/>
              </w:numPr>
              <w:shd w:val="clear" w:color="auto" w:fill="FFFFFF"/>
              <w:rPr>
                <w:color w:val="000000"/>
              </w:rPr>
            </w:pPr>
            <w:r w:rsidRPr="005C5B83">
              <w:rPr>
                <w:color w:val="000000"/>
              </w:rPr>
              <w:t>The hearing aid must be purchased in accordance with federal and state laws, regulations and rules for the sale and dispensing of hearing aids.</w:t>
            </w:r>
          </w:p>
          <w:p w14:paraId="09720236" w14:textId="77777777" w:rsidR="006836AC" w:rsidRPr="005F6F3D" w:rsidRDefault="006836AC" w:rsidP="006836AC">
            <w:pPr>
              <w:numPr>
                <w:ilvl w:val="0"/>
                <w:numId w:val="49"/>
              </w:numPr>
              <w:shd w:val="clear" w:color="auto" w:fill="FFFFFF"/>
              <w:rPr>
                <w:color w:val="000000"/>
              </w:rPr>
            </w:pPr>
            <w:r w:rsidRPr="005C5B83">
              <w:rPr>
                <w:color w:val="000000"/>
              </w:rPr>
              <w:t>The policy or contract may limit coverage to $3,000 per hearing aid for each hearing-impaired ear every 36 months.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5CB83E4" w14:textId="77777777" w:rsidR="006836AC" w:rsidRPr="00EF0C1E" w:rsidRDefault="006836AC" w:rsidP="006836AC">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8FBD76" w14:textId="77777777" w:rsidR="006836AC" w:rsidRPr="00EF0C1E" w:rsidRDefault="006836AC" w:rsidP="006836AC">
            <w:pPr>
              <w:rPr>
                <w:snapToGrid w:val="0"/>
                <w:color w:val="000000"/>
                <w:sz w:val="18"/>
              </w:rPr>
            </w:pPr>
          </w:p>
        </w:tc>
      </w:tr>
      <w:tr w:rsidR="006836AC" w:rsidRPr="00EF0C1E" w14:paraId="664D6AA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12A5191" w14:textId="77777777" w:rsidR="006836AC" w:rsidRPr="00EF0C1E" w:rsidRDefault="006836AC" w:rsidP="006836AC">
            <w:pPr>
              <w:pStyle w:val="NormalWeb"/>
              <w:spacing w:line="150" w:lineRule="atLeast"/>
            </w:pPr>
            <w:r w:rsidRPr="00EF0C1E">
              <w:t xml:space="preserve">HIV/AIDS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F87FD52" w14:textId="77777777" w:rsidR="006836AC" w:rsidRPr="00EF0C1E" w:rsidRDefault="006836AC" w:rsidP="006836AC">
            <w:pPr>
              <w:pStyle w:val="NormalWeb"/>
              <w:spacing w:line="150" w:lineRule="atLeast"/>
              <w:jc w:val="center"/>
              <w:rPr>
                <w:color w:val="0000FF"/>
              </w:rPr>
            </w:pPr>
            <w:r w:rsidRPr="00EF0C1E">
              <w:rPr>
                <w:color w:val="0000FF"/>
                <w:u w:val="single"/>
              </w:rPr>
              <w:t xml:space="preserve">24-A M.R.S.A. </w:t>
            </w:r>
            <w:hyperlink r:id="rId142" w:history="1">
              <w:r w:rsidRPr="00EF0C1E">
                <w:rPr>
                  <w:rStyle w:val="Hyperlink"/>
                </w:rPr>
                <w:t>§2846</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F0DFDDD" w14:textId="77777777" w:rsidR="006836AC" w:rsidRPr="00EF0C1E" w:rsidRDefault="006836AC" w:rsidP="006836AC">
            <w:pPr>
              <w:pStyle w:val="NormalWeb"/>
              <w:spacing w:line="150" w:lineRule="atLeast"/>
            </w:pPr>
            <w:r w:rsidRPr="00EF0C1E">
              <w:t xml:space="preserve">May not provide more restrictive benefits for expenses resulting from Acquired Immune Deficiency Syndrome (AIDS) or related illness.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6D107A4"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C1ED7E7" w14:textId="77777777" w:rsidR="006836AC" w:rsidRPr="00EF0C1E" w:rsidRDefault="006836AC" w:rsidP="006836AC">
            <w:pPr>
              <w:rPr>
                <w:snapToGrid w:val="0"/>
                <w:color w:val="000000"/>
                <w:sz w:val="18"/>
              </w:rPr>
            </w:pPr>
          </w:p>
        </w:tc>
      </w:tr>
      <w:tr w:rsidR="006836AC" w:rsidRPr="00EF0C1E" w14:paraId="43D79355" w14:textId="77777777" w:rsidTr="00027593">
        <w:trPr>
          <w:trHeight w:val="138"/>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3021356" w14:textId="77777777" w:rsidR="006836AC" w:rsidRPr="00EF0C1E" w:rsidRDefault="006836AC" w:rsidP="006836AC">
            <w:pPr>
              <w:pStyle w:val="NormalWeb"/>
              <w:spacing w:line="150" w:lineRule="atLeast"/>
            </w:pPr>
            <w:r w:rsidRPr="00EF0C1E">
              <w:t xml:space="preserve">Home health care </w:t>
            </w:r>
            <w:r>
              <w:t>coverage</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1ACB5B1" w14:textId="77777777" w:rsidR="006836AC" w:rsidRPr="00EF0C1E" w:rsidRDefault="006836AC" w:rsidP="006836AC">
            <w:pPr>
              <w:pStyle w:val="NormalWeb"/>
              <w:spacing w:line="150" w:lineRule="atLeast"/>
              <w:jc w:val="center"/>
            </w:pPr>
            <w:r w:rsidRPr="00EF0C1E">
              <w:rPr>
                <w:color w:val="0000FF"/>
                <w:u w:val="single"/>
              </w:rPr>
              <w:t>24-A M.R.S.A.</w:t>
            </w:r>
            <w:r w:rsidRPr="00EF0C1E">
              <w:t xml:space="preserve"> </w:t>
            </w:r>
            <w:hyperlink r:id="rId143" w:history="1">
              <w:r w:rsidRPr="00EF0C1E">
                <w:rPr>
                  <w:rStyle w:val="Hyperlink"/>
                </w:rPr>
                <w:t>§2837</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AD316AA" w14:textId="4C329B4C" w:rsidR="006836AC" w:rsidRPr="00EF0C1E" w:rsidRDefault="006836AC" w:rsidP="006836AC">
            <w:pPr>
              <w:shd w:val="clear" w:color="auto" w:fill="FFFFFF"/>
            </w:pPr>
            <w:r w:rsidRPr="001705DD">
              <w:t>Every insurer which issues or issues for delivery in this State individual health policies, which provide coverage on an expense incurred basis for inpatient hospital care, shall make available such coverage for home health care services by a home health care provider.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1977A9" w14:textId="77777777" w:rsidR="006836AC" w:rsidRPr="00EF0C1E" w:rsidRDefault="006836AC" w:rsidP="006836AC">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F106AA1" w14:textId="77777777" w:rsidR="006836AC" w:rsidRPr="00EF0C1E" w:rsidRDefault="006836AC" w:rsidP="006836AC">
            <w:pPr>
              <w:rPr>
                <w:snapToGrid w:val="0"/>
                <w:color w:val="000000"/>
                <w:sz w:val="18"/>
              </w:rPr>
            </w:pPr>
          </w:p>
        </w:tc>
      </w:tr>
      <w:tr w:rsidR="006836AC" w:rsidRPr="00EF0C1E" w14:paraId="06126931"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03BEC7C" w14:textId="77777777" w:rsidR="006836AC" w:rsidRPr="00EF0C1E" w:rsidRDefault="006836AC" w:rsidP="006836AC">
            <w:pPr>
              <w:spacing w:line="60" w:lineRule="atLeast"/>
            </w:pPr>
            <w:r w:rsidRPr="00EF0C1E">
              <w:t>Hospice Care Services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5EC2B42" w14:textId="77777777" w:rsidR="006836AC" w:rsidRPr="00EF0C1E" w:rsidRDefault="006836AC" w:rsidP="006836AC">
            <w:pPr>
              <w:spacing w:line="60" w:lineRule="atLeast"/>
              <w:jc w:val="center"/>
              <w:rPr>
                <w:rStyle w:val="Hyperlink"/>
              </w:rPr>
            </w:pPr>
            <w:r w:rsidRPr="00EF0C1E">
              <w:rPr>
                <w:color w:val="0000FF"/>
                <w:u w:val="single"/>
              </w:rPr>
              <w:t xml:space="preserve">24-A M.R.S.A. </w:t>
            </w:r>
            <w:hyperlink r:id="rId144" w:history="1">
              <w:r w:rsidRPr="00EF0C1E">
                <w:rPr>
                  <w:rStyle w:val="Hyperlink"/>
                </w:rPr>
                <w:t>§2847-J</w:t>
              </w:r>
            </w:hyperlink>
          </w:p>
          <w:p w14:paraId="6044777D" w14:textId="77777777" w:rsidR="006836AC" w:rsidRPr="00EF0C1E" w:rsidRDefault="006836AC" w:rsidP="006836AC">
            <w:pPr>
              <w:spacing w:line="60" w:lineRule="atLeast"/>
              <w:jc w:val="center"/>
              <w:rPr>
                <w:rStyle w:val="Hyperlink"/>
              </w:rPr>
            </w:pPr>
          </w:p>
          <w:p w14:paraId="3DA8E18F" w14:textId="77777777" w:rsidR="006836AC" w:rsidRPr="00EF0C1E" w:rsidRDefault="006836AC" w:rsidP="006836AC">
            <w:pPr>
              <w:spacing w:line="60" w:lineRule="atLeast"/>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2E1FB0D" w14:textId="77777777" w:rsidR="006836AC" w:rsidRPr="00EF0C1E" w:rsidRDefault="006836AC" w:rsidP="006836AC">
            <w:pPr>
              <w:spacing w:line="60" w:lineRule="atLeast"/>
            </w:pPr>
            <w:r w:rsidRPr="00EF0C1E">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268DBDF"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C7ABB1" w14:textId="77777777" w:rsidR="006836AC" w:rsidRPr="00EF0C1E" w:rsidRDefault="006836AC" w:rsidP="006836AC">
            <w:pPr>
              <w:rPr>
                <w:snapToGrid w:val="0"/>
                <w:color w:val="000000"/>
                <w:sz w:val="18"/>
              </w:rPr>
            </w:pPr>
          </w:p>
        </w:tc>
      </w:tr>
      <w:tr w:rsidR="006836AC" w:rsidRPr="00EF0C1E" w14:paraId="7657CA58"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B5A36A4" w14:textId="77777777" w:rsidR="006836AC" w:rsidRPr="00EF0C1E" w:rsidRDefault="006836AC" w:rsidP="006836AC">
            <w:pPr>
              <w:pStyle w:val="NormalWeb"/>
              <w:spacing w:line="150" w:lineRule="atLeast"/>
            </w:pPr>
            <w:r w:rsidRPr="00EF0C1E">
              <w:t>Infant Formula</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EEEDE7E" w14:textId="77777777" w:rsidR="006836AC" w:rsidRPr="00EF0C1E" w:rsidRDefault="00453082" w:rsidP="006836AC">
            <w:pPr>
              <w:pStyle w:val="NormalWeb"/>
              <w:spacing w:line="150" w:lineRule="atLeast"/>
              <w:jc w:val="center"/>
              <w:rPr>
                <w:color w:val="0000FF"/>
              </w:rPr>
            </w:pPr>
            <w:hyperlink r:id="rId145" w:history="1">
              <w:r w:rsidR="006836AC" w:rsidRPr="00EF0C1E">
                <w:rPr>
                  <w:rStyle w:val="Hyperlink"/>
                </w:rPr>
                <w:t>24-A M.R.S.A. §2847-P</w:t>
              </w:r>
            </w:hyperlink>
          </w:p>
          <w:p w14:paraId="4CDA3B17" w14:textId="77777777" w:rsidR="006836AC" w:rsidRPr="00EF0C1E" w:rsidRDefault="006836AC" w:rsidP="006836AC">
            <w:pPr>
              <w:pStyle w:val="NormalWeb"/>
              <w:spacing w:line="150" w:lineRule="atLeast"/>
              <w:rPr>
                <w:color w:val="0000FF"/>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B19BC34" w14:textId="77777777" w:rsidR="006836AC" w:rsidRPr="00EF0C1E" w:rsidRDefault="006836AC" w:rsidP="006836AC">
            <w:pPr>
              <w:pStyle w:val="NormalWeb"/>
              <w:spacing w:line="150" w:lineRule="atLeast"/>
            </w:pPr>
            <w:r w:rsidRPr="00EF0C1E">
              <w:t>Coverage of amino acid-based elemental infant formula must be provided when a physician has diagnosed and documented one of the following:</w:t>
            </w:r>
          </w:p>
          <w:p w14:paraId="55560D20" w14:textId="77777777" w:rsidR="006836AC" w:rsidRPr="00EF0C1E" w:rsidRDefault="006836AC" w:rsidP="006836AC">
            <w:pPr>
              <w:pStyle w:val="NormalWeb"/>
              <w:numPr>
                <w:ilvl w:val="0"/>
                <w:numId w:val="4"/>
              </w:numPr>
              <w:spacing w:line="150" w:lineRule="atLeast"/>
            </w:pPr>
            <w:r w:rsidRPr="00EF0C1E">
              <w:t>Symptomatic allergic colitis or proctitis;</w:t>
            </w:r>
          </w:p>
          <w:p w14:paraId="614276BD" w14:textId="77777777" w:rsidR="006836AC" w:rsidRPr="00EF0C1E" w:rsidRDefault="006836AC" w:rsidP="006836AC">
            <w:pPr>
              <w:pStyle w:val="NormalWeb"/>
              <w:numPr>
                <w:ilvl w:val="0"/>
                <w:numId w:val="4"/>
              </w:numPr>
              <w:spacing w:line="150" w:lineRule="atLeast"/>
            </w:pPr>
            <w:r w:rsidRPr="00EF0C1E">
              <w:t>Laboratory- or biopsy-proven allergic or eosinophilic gastroenteritis;</w:t>
            </w:r>
          </w:p>
          <w:p w14:paraId="4DD22300" w14:textId="77777777" w:rsidR="006836AC" w:rsidRPr="00EF0C1E" w:rsidRDefault="006836AC" w:rsidP="006836AC">
            <w:pPr>
              <w:pStyle w:val="NormalWeb"/>
              <w:numPr>
                <w:ilvl w:val="0"/>
                <w:numId w:val="4"/>
              </w:numPr>
              <w:spacing w:line="150" w:lineRule="atLeast"/>
            </w:pPr>
            <w:r w:rsidRPr="00EF0C1E">
              <w:lastRenderedPageBreak/>
              <w:t>A history of anaphylaxis</w:t>
            </w:r>
          </w:p>
          <w:p w14:paraId="119597E3" w14:textId="77777777" w:rsidR="006836AC" w:rsidRPr="00EF0C1E" w:rsidRDefault="006836AC" w:rsidP="006836AC">
            <w:pPr>
              <w:pStyle w:val="NormalWeb"/>
              <w:numPr>
                <w:ilvl w:val="0"/>
                <w:numId w:val="4"/>
              </w:numPr>
              <w:spacing w:line="150" w:lineRule="atLeast"/>
            </w:pPr>
            <w:r w:rsidRPr="00EF0C1E">
              <w:t>Gastroesophageal reflux disease that is nonresponsive to standard medical therapies</w:t>
            </w:r>
          </w:p>
          <w:p w14:paraId="32F08D9F" w14:textId="77777777" w:rsidR="006836AC" w:rsidRPr="00EF0C1E" w:rsidRDefault="006836AC" w:rsidP="006836AC">
            <w:pPr>
              <w:pStyle w:val="NormalWeb"/>
              <w:numPr>
                <w:ilvl w:val="0"/>
                <w:numId w:val="4"/>
              </w:numPr>
              <w:spacing w:line="150" w:lineRule="atLeast"/>
            </w:pPr>
            <w:r w:rsidRPr="00EF0C1E">
              <w:t>Severe vomiting or diarrhea resulting in clinically significant dehydration requiring treatment by a medical provider</w:t>
            </w:r>
          </w:p>
          <w:p w14:paraId="5175E267" w14:textId="77777777" w:rsidR="006836AC" w:rsidRPr="00EF0C1E" w:rsidRDefault="006836AC" w:rsidP="006836AC">
            <w:pPr>
              <w:pStyle w:val="NormalWeb"/>
              <w:numPr>
                <w:ilvl w:val="0"/>
                <w:numId w:val="4"/>
              </w:numPr>
              <w:spacing w:line="150" w:lineRule="atLeast"/>
            </w:pPr>
            <w:r w:rsidRPr="00EF0C1E">
              <w:t>Cystic fibrosis; or</w:t>
            </w:r>
          </w:p>
          <w:p w14:paraId="327B7ADC" w14:textId="77777777" w:rsidR="006836AC" w:rsidRPr="00EF0C1E" w:rsidRDefault="006836AC" w:rsidP="006836AC">
            <w:pPr>
              <w:pStyle w:val="NormalWeb"/>
              <w:numPr>
                <w:ilvl w:val="0"/>
                <w:numId w:val="4"/>
              </w:numPr>
              <w:spacing w:line="150" w:lineRule="atLeast"/>
            </w:pPr>
            <w:r w:rsidRPr="00EF0C1E">
              <w:t>Malabsorption of cow milk-based or soy milk-based formula</w:t>
            </w:r>
          </w:p>
          <w:p w14:paraId="462523E9" w14:textId="77777777" w:rsidR="006836AC" w:rsidRPr="00EF0C1E" w:rsidRDefault="006836AC" w:rsidP="006836AC">
            <w:r w:rsidRPr="00EF0C1E">
              <w:t>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w:t>
            </w:r>
          </w:p>
          <w:p w14:paraId="19DF8141" w14:textId="77777777" w:rsidR="006836AC" w:rsidRPr="00EF0C1E" w:rsidRDefault="006836AC" w:rsidP="006836AC"/>
          <w:p w14:paraId="2E6E6BC3" w14:textId="77777777" w:rsidR="006836AC" w:rsidRPr="00EF0C1E" w:rsidRDefault="006836AC" w:rsidP="006836AC">
            <w:r w:rsidRPr="00EF0C1E">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D28E6D0" w14:textId="77777777" w:rsidR="006836AC" w:rsidRPr="00EF0C1E" w:rsidRDefault="006836AC" w:rsidP="006836AC">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2BA4A4" w14:textId="77777777" w:rsidR="006836AC" w:rsidRPr="00EF0C1E" w:rsidRDefault="006836AC" w:rsidP="006836AC">
            <w:pPr>
              <w:rPr>
                <w:snapToGrid w:val="0"/>
                <w:color w:val="FF0000"/>
                <w:sz w:val="18"/>
              </w:rPr>
            </w:pPr>
          </w:p>
        </w:tc>
      </w:tr>
      <w:tr w:rsidR="006836AC" w:rsidRPr="00EF0C1E" w14:paraId="2135DC69"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0FA769A" w14:textId="77777777" w:rsidR="006836AC" w:rsidRPr="006F72DA" w:rsidRDefault="006836AC" w:rsidP="006836AC">
            <w:pPr>
              <w:pStyle w:val="NormalWeb"/>
              <w:spacing w:line="180" w:lineRule="atLeast"/>
              <w:rPr>
                <w:bCs/>
              </w:rPr>
            </w:pPr>
            <w:r w:rsidRPr="006F72DA">
              <w:rPr>
                <w:bCs/>
              </w:rPr>
              <w:t xml:space="preserve">Information about prescription drugs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3A4A353" w14:textId="77777777" w:rsidR="006836AC" w:rsidRPr="006F72DA" w:rsidRDefault="00453082" w:rsidP="006836AC">
            <w:pPr>
              <w:pStyle w:val="NormalWeb"/>
              <w:spacing w:line="180" w:lineRule="atLeast"/>
              <w:jc w:val="center"/>
              <w:rPr>
                <w:color w:val="0000FF"/>
              </w:rPr>
            </w:pPr>
            <w:hyperlink r:id="rId146" w:history="1">
              <w:r w:rsidR="006836AC" w:rsidRPr="008727B8">
                <w:rPr>
                  <w:rStyle w:val="Hyperlink"/>
                  <w:bCs/>
                </w:rPr>
                <w:t>24-A MRSA §4303, sub-§20</w:t>
              </w:r>
            </w:hyperlink>
            <w:r w:rsidR="006836AC" w:rsidRPr="006F72DA">
              <w:rPr>
                <w:bCs/>
                <w:color w:val="000000"/>
              </w:rPr>
              <w:t xml:space="preserve"> </w:t>
            </w:r>
            <w:r w:rsidR="006836AC" w:rsidRPr="006F72DA">
              <w:rPr>
                <w:color w:val="000000"/>
              </w:rPr>
              <w:t xml:space="preserve"> </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E1A7588" w14:textId="77777777" w:rsidR="006836AC" w:rsidRPr="006F72DA" w:rsidRDefault="006836AC" w:rsidP="006836AC">
            <w:pPr>
              <w:widowControl w:val="0"/>
              <w:autoSpaceDE w:val="0"/>
              <w:autoSpaceDN w:val="0"/>
              <w:adjustRightInd w:val="0"/>
              <w:jc w:val="both"/>
            </w:pPr>
            <w:r w:rsidRPr="006F72DA">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781B95BB" w14:textId="77777777" w:rsidR="006836AC" w:rsidRPr="006F72DA" w:rsidRDefault="006836AC" w:rsidP="006836AC">
            <w:pPr>
              <w:widowControl w:val="0"/>
              <w:autoSpaceDE w:val="0"/>
              <w:autoSpaceDN w:val="0"/>
              <w:adjustRightInd w:val="0"/>
              <w:jc w:val="both"/>
            </w:pPr>
            <w:r w:rsidRPr="006F72DA">
              <w:rPr>
                <w:color w:val="000000"/>
              </w:rPr>
              <w:t> </w:t>
            </w:r>
          </w:p>
          <w:p w14:paraId="554C1108" w14:textId="77777777" w:rsidR="006836AC" w:rsidRPr="006F72DA" w:rsidRDefault="006836AC" w:rsidP="006836AC">
            <w:pPr>
              <w:widowControl w:val="0"/>
              <w:autoSpaceDE w:val="0"/>
              <w:autoSpaceDN w:val="0"/>
              <w:adjustRightInd w:val="0"/>
              <w:jc w:val="both"/>
            </w:pPr>
            <w:r w:rsidRPr="006F72DA">
              <w:rPr>
                <w:color w:val="000000"/>
              </w:rPr>
              <w:t>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p>
          <w:p w14:paraId="62364189" w14:textId="77777777" w:rsidR="006836AC" w:rsidRPr="006F72DA" w:rsidRDefault="006836AC" w:rsidP="006836AC">
            <w:pPr>
              <w:widowControl w:val="0"/>
              <w:autoSpaceDE w:val="0"/>
              <w:autoSpaceDN w:val="0"/>
              <w:adjustRightInd w:val="0"/>
              <w:jc w:val="both"/>
            </w:pPr>
            <w:r w:rsidRPr="006F72DA">
              <w:rPr>
                <w:color w:val="000000"/>
              </w:rPr>
              <w:t> </w:t>
            </w:r>
          </w:p>
          <w:p w14:paraId="567D189C" w14:textId="77777777" w:rsidR="006836AC" w:rsidRPr="006F72DA" w:rsidRDefault="006836AC" w:rsidP="006836AC">
            <w:pPr>
              <w:widowControl w:val="0"/>
              <w:autoSpaceDE w:val="0"/>
              <w:autoSpaceDN w:val="0"/>
              <w:adjustRightInd w:val="0"/>
              <w:jc w:val="both"/>
            </w:pPr>
            <w:r w:rsidRPr="006F72DA">
              <w:rPr>
                <w:color w:val="000000"/>
              </w:rPr>
              <w:t>B.  A carrier shall provide an explanation of:</w:t>
            </w:r>
          </w:p>
          <w:p w14:paraId="1825EB78" w14:textId="77777777" w:rsidR="006836AC" w:rsidRPr="006F72DA" w:rsidRDefault="006836AC" w:rsidP="006836AC">
            <w:pPr>
              <w:widowControl w:val="0"/>
              <w:autoSpaceDE w:val="0"/>
              <w:autoSpaceDN w:val="0"/>
              <w:adjustRightInd w:val="0"/>
              <w:ind w:left="960"/>
              <w:jc w:val="both"/>
            </w:pPr>
            <w:r w:rsidRPr="006F72DA">
              <w:rPr>
                <w:color w:val="000000"/>
              </w:rPr>
              <w:t> </w:t>
            </w:r>
          </w:p>
          <w:p w14:paraId="01C7296C" w14:textId="77777777" w:rsidR="006836AC" w:rsidRPr="006F72DA" w:rsidRDefault="006836AC" w:rsidP="006836AC">
            <w:pPr>
              <w:widowControl w:val="0"/>
              <w:autoSpaceDE w:val="0"/>
              <w:autoSpaceDN w:val="0"/>
              <w:adjustRightInd w:val="0"/>
              <w:spacing w:before="120"/>
              <w:jc w:val="both"/>
            </w:pPr>
            <w:r w:rsidRPr="006F72DA">
              <w:rPr>
                <w:color w:val="000000"/>
              </w:rPr>
              <w:t xml:space="preserve">(1) The requirements for utilization review, prior authorization or step </w:t>
            </w:r>
            <w:r w:rsidRPr="006F72DA">
              <w:rPr>
                <w:color w:val="000000"/>
              </w:rPr>
              <w:lastRenderedPageBreak/>
              <w:t>therapy for each category of prescription drug covered under a health plan;</w:t>
            </w:r>
          </w:p>
          <w:p w14:paraId="508CCB02" w14:textId="77777777" w:rsidR="006836AC" w:rsidRPr="006F72DA" w:rsidRDefault="006836AC" w:rsidP="006836AC">
            <w:pPr>
              <w:widowControl w:val="0"/>
              <w:autoSpaceDE w:val="0"/>
              <w:autoSpaceDN w:val="0"/>
              <w:adjustRightInd w:val="0"/>
              <w:ind w:left="960"/>
              <w:jc w:val="both"/>
            </w:pPr>
            <w:r w:rsidRPr="006F72DA">
              <w:rPr>
                <w:color w:val="000000"/>
              </w:rPr>
              <w:t> </w:t>
            </w:r>
          </w:p>
          <w:p w14:paraId="4454DD1A" w14:textId="77777777" w:rsidR="006836AC" w:rsidRPr="006F72DA" w:rsidRDefault="006836AC" w:rsidP="006836AC">
            <w:pPr>
              <w:widowControl w:val="0"/>
              <w:autoSpaceDE w:val="0"/>
              <w:autoSpaceDN w:val="0"/>
              <w:adjustRightInd w:val="0"/>
              <w:spacing w:before="120"/>
              <w:jc w:val="both"/>
            </w:pPr>
            <w:r w:rsidRPr="006F72DA">
              <w:rPr>
                <w:color w:val="000000"/>
              </w:rPr>
              <w:t>(2) The cost-sharing requirements for prescription drug coverage, including a description of how the costs of prescription drugs will specifically be applied or not applied to any deductible or out-of-pocket maximum required under a health plan;</w:t>
            </w:r>
          </w:p>
          <w:p w14:paraId="06B302F8" w14:textId="77777777" w:rsidR="006836AC" w:rsidRPr="006F72DA" w:rsidRDefault="006836AC" w:rsidP="006836AC">
            <w:pPr>
              <w:widowControl w:val="0"/>
              <w:autoSpaceDE w:val="0"/>
              <w:autoSpaceDN w:val="0"/>
              <w:adjustRightInd w:val="0"/>
              <w:ind w:left="960"/>
              <w:jc w:val="both"/>
            </w:pPr>
            <w:r w:rsidRPr="006F72DA">
              <w:rPr>
                <w:color w:val="000000"/>
              </w:rPr>
              <w:t> </w:t>
            </w:r>
          </w:p>
          <w:p w14:paraId="1C859360" w14:textId="77777777" w:rsidR="006836AC" w:rsidRPr="006F72DA" w:rsidRDefault="006836AC" w:rsidP="006836AC">
            <w:pPr>
              <w:widowControl w:val="0"/>
              <w:autoSpaceDE w:val="0"/>
              <w:autoSpaceDN w:val="0"/>
              <w:adjustRightInd w:val="0"/>
              <w:spacing w:before="120"/>
              <w:jc w:val="both"/>
            </w:pPr>
            <w:r w:rsidRPr="006F72DA">
              <w:rPr>
                <w:color w:val="000000"/>
              </w:rPr>
              <w:t>(3) The exclusions from coverage under a health plan and any restrictions on use or quantity of covered health care services in each category of benefits; and</w:t>
            </w:r>
          </w:p>
          <w:p w14:paraId="4B7394F4" w14:textId="77777777" w:rsidR="006836AC" w:rsidRPr="006F72DA" w:rsidRDefault="006836AC" w:rsidP="006836AC">
            <w:pPr>
              <w:widowControl w:val="0"/>
              <w:autoSpaceDE w:val="0"/>
              <w:autoSpaceDN w:val="0"/>
              <w:adjustRightInd w:val="0"/>
              <w:ind w:left="960"/>
              <w:jc w:val="both"/>
            </w:pPr>
            <w:r w:rsidRPr="006F72DA">
              <w:rPr>
                <w:color w:val="000000"/>
              </w:rPr>
              <w:t> </w:t>
            </w:r>
          </w:p>
          <w:p w14:paraId="2C262EA2" w14:textId="77777777" w:rsidR="006836AC" w:rsidRPr="006F72DA" w:rsidRDefault="006836AC" w:rsidP="006836AC">
            <w:pPr>
              <w:widowControl w:val="0"/>
              <w:autoSpaceDE w:val="0"/>
              <w:autoSpaceDN w:val="0"/>
              <w:adjustRightInd w:val="0"/>
              <w:jc w:val="both"/>
            </w:pPr>
            <w:r w:rsidRPr="006F72DA">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FD7B619" w14:textId="77777777" w:rsidR="006836AC" w:rsidRDefault="006836AC" w:rsidP="006836AC">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71AE3B" w14:textId="77777777" w:rsidR="006836AC" w:rsidRPr="003507C3" w:rsidRDefault="006836AC" w:rsidP="006836AC">
            <w:pPr>
              <w:rPr>
                <w:b/>
                <w:snapToGrid w:val="0"/>
                <w:color w:val="000000"/>
                <w:sz w:val="18"/>
              </w:rPr>
            </w:pPr>
          </w:p>
        </w:tc>
      </w:tr>
      <w:tr w:rsidR="006836AC" w:rsidRPr="00EF0C1E" w14:paraId="25EF7905"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A556CDB" w14:textId="77777777" w:rsidR="006836AC" w:rsidRPr="00D40F09" w:rsidRDefault="006836AC" w:rsidP="006836AC">
            <w:pPr>
              <w:shd w:val="clear" w:color="auto" w:fill="FFFFFF"/>
            </w:pPr>
            <w:r w:rsidRPr="00D40F09">
              <w:rPr>
                <w:bCs/>
                <w:color w:val="000000"/>
              </w:rPr>
              <w:t>Leukocyte Antigen Testing To Establish Bone Marrow Donor</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A3DD6B1" w14:textId="77777777" w:rsidR="006836AC" w:rsidRPr="00D40F09" w:rsidRDefault="00453082" w:rsidP="006836AC">
            <w:pPr>
              <w:shd w:val="clear" w:color="auto" w:fill="FFFFFF"/>
              <w:jc w:val="center"/>
            </w:pPr>
            <w:hyperlink r:id="rId147" w:history="1">
              <w:r w:rsidR="006836AC" w:rsidRPr="007A21DF">
                <w:rPr>
                  <w:rStyle w:val="Hyperlink"/>
                </w:rPr>
                <w:t xml:space="preserve">24-A M.R.S.A. § 4320-I </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1620292" w14:textId="77777777" w:rsidR="006836AC" w:rsidRDefault="006836AC" w:rsidP="006836AC">
            <w:pPr>
              <w:shd w:val="clear" w:color="auto" w:fill="FFFFFF"/>
            </w:pPr>
            <w:r>
              <w:t>A carrier offering a health plan in this State shall provide coverage for laboratory fees up to $150 arising from human leukocyte antigen testing performed to establish bone marrow transplantation suitability in accordance with the following requirements:</w:t>
            </w:r>
          </w:p>
          <w:p w14:paraId="48094C57" w14:textId="77777777" w:rsidR="006836AC" w:rsidRDefault="006836AC" w:rsidP="006836AC">
            <w:pPr>
              <w:shd w:val="clear" w:color="auto" w:fill="FFFFFF"/>
            </w:pPr>
            <w:r>
              <w:t xml:space="preserve"> </w:t>
            </w:r>
          </w:p>
          <w:p w14:paraId="27C29361" w14:textId="77777777" w:rsidR="006836AC" w:rsidRDefault="006836AC" w:rsidP="006836AC">
            <w:pPr>
              <w:shd w:val="clear" w:color="auto" w:fill="FFFFFF"/>
            </w:pPr>
            <w:r>
              <w:t>A.  The enrollee covered under the health plan must meet the criteria for testing established by the National Marrow Donor Program, or its successor organization;</w:t>
            </w:r>
          </w:p>
          <w:p w14:paraId="6E9CA7AF" w14:textId="77777777" w:rsidR="006836AC" w:rsidRDefault="006836AC" w:rsidP="006836AC">
            <w:pPr>
              <w:shd w:val="clear" w:color="auto" w:fill="FFFFFF"/>
            </w:pPr>
            <w:r>
              <w:t xml:space="preserve"> </w:t>
            </w:r>
          </w:p>
          <w:p w14:paraId="0AD9CE4D" w14:textId="77777777" w:rsidR="006836AC" w:rsidRDefault="006836AC" w:rsidP="006836AC">
            <w:pPr>
              <w:shd w:val="clear" w:color="auto" w:fill="FFFFFF"/>
            </w:pPr>
            <w: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60CC1ED6" w14:textId="77777777" w:rsidR="006836AC" w:rsidRDefault="006836AC" w:rsidP="006836AC">
            <w:pPr>
              <w:shd w:val="clear" w:color="auto" w:fill="FFFFFF"/>
            </w:pPr>
            <w:r>
              <w:t xml:space="preserve"> </w:t>
            </w:r>
          </w:p>
          <w:p w14:paraId="11C7E0CB" w14:textId="77777777" w:rsidR="006836AC" w:rsidRDefault="006836AC" w:rsidP="006836AC">
            <w:pPr>
              <w:shd w:val="clear" w:color="auto" w:fill="FFFFFF"/>
            </w:pPr>
            <w:r>
              <w:t xml:space="preserve">C.  At the time of the testing, the enrollee covered under the health plan must complete and sign an informed consent form that authorizes the results of the test to be used for participation in the National Marrow Donor Program, or its successor organization, and </w:t>
            </w:r>
            <w:r>
              <w:lastRenderedPageBreak/>
              <w:t>acknowledges a willingness to be a bone marrow donor if a suitable match is found; and</w:t>
            </w:r>
          </w:p>
          <w:p w14:paraId="3C07988C" w14:textId="77777777" w:rsidR="006836AC" w:rsidRDefault="006836AC" w:rsidP="006836AC">
            <w:pPr>
              <w:shd w:val="clear" w:color="auto" w:fill="FFFFFF"/>
            </w:pPr>
            <w:r>
              <w:t xml:space="preserve"> </w:t>
            </w:r>
          </w:p>
          <w:p w14:paraId="0A7413AC" w14:textId="77777777" w:rsidR="006836AC" w:rsidRDefault="006836AC" w:rsidP="006836AC">
            <w:pPr>
              <w:shd w:val="clear" w:color="auto" w:fill="FFFFFF"/>
            </w:pPr>
            <w:r>
              <w:t>D.  The carrier may limit each enrollee to one test per lifetime.</w:t>
            </w:r>
          </w:p>
          <w:p w14:paraId="222354AD" w14:textId="77777777" w:rsidR="006836AC" w:rsidRDefault="006836AC" w:rsidP="006836AC">
            <w:pPr>
              <w:shd w:val="clear" w:color="auto" w:fill="FFFFFF"/>
            </w:pPr>
            <w:r>
              <w:t xml:space="preserve"> </w:t>
            </w:r>
          </w:p>
          <w:p w14:paraId="40742440" w14:textId="77777777" w:rsidR="006836AC" w:rsidRPr="001705DD" w:rsidRDefault="006836AC" w:rsidP="006836AC">
            <w:pPr>
              <w:shd w:val="clear" w:color="auto" w:fill="FFFFFF"/>
            </w:pPr>
            <w:r>
              <w:t>Prohibition on cost-sharing.   A carrier may not impose any deductible, copayment, coinsurance or other cost-sharing requirement on an enrollee for the coverage required under this section.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29F75F4" w14:textId="77777777" w:rsidR="006836AC" w:rsidRPr="001705DD" w:rsidRDefault="006836AC" w:rsidP="006836AC">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7CEF26" w14:textId="77777777" w:rsidR="006836AC" w:rsidRPr="001705DD" w:rsidRDefault="006836AC" w:rsidP="006836AC">
            <w:pPr>
              <w:shd w:val="clear" w:color="auto" w:fill="FFFFFF"/>
            </w:pPr>
          </w:p>
        </w:tc>
      </w:tr>
      <w:tr w:rsidR="006836AC" w:rsidRPr="00EF0C1E" w14:paraId="522C0FC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F02842A" w14:textId="77777777" w:rsidR="006836AC" w:rsidRPr="00EF0C1E" w:rsidRDefault="006836AC" w:rsidP="006836AC">
            <w:pPr>
              <w:pStyle w:val="NormalWeb"/>
              <w:spacing w:line="150" w:lineRule="atLeast"/>
            </w:pPr>
            <w:r>
              <w:t>Mammogram screening</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E9526CF" w14:textId="77777777" w:rsidR="006836AC" w:rsidRPr="00EF0C1E" w:rsidRDefault="006836AC" w:rsidP="006836AC">
            <w:pPr>
              <w:pStyle w:val="NormalWeb"/>
              <w:spacing w:line="150" w:lineRule="atLeast"/>
              <w:jc w:val="center"/>
              <w:rPr>
                <w:color w:val="0000FF"/>
              </w:rPr>
            </w:pPr>
            <w:r w:rsidRPr="00EF0C1E">
              <w:rPr>
                <w:color w:val="0000FF"/>
                <w:u w:val="single"/>
              </w:rPr>
              <w:t xml:space="preserve">24-A M.R.S.A. </w:t>
            </w:r>
            <w:hyperlink r:id="rId148" w:history="1">
              <w:r w:rsidRPr="00EF0C1E">
                <w:rPr>
                  <w:rStyle w:val="Hyperlink"/>
                </w:rPr>
                <w:t>§2837-A</w:t>
              </w:r>
            </w:hyperlink>
          </w:p>
          <w:p w14:paraId="4AFEAE3D" w14:textId="77777777" w:rsidR="006836AC" w:rsidRPr="00EF0C1E" w:rsidRDefault="00453082" w:rsidP="006836AC">
            <w:pPr>
              <w:pStyle w:val="NormalWeb"/>
              <w:spacing w:line="150" w:lineRule="atLeast"/>
              <w:jc w:val="center"/>
            </w:pPr>
            <w:hyperlink r:id="rId149" w:history="1">
              <w:r w:rsidR="006836AC" w:rsidRPr="00EF0C1E">
                <w:rPr>
                  <w:rStyle w:val="Hyperlink"/>
                </w:rPr>
                <w:t>§4320-A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76F283D" w14:textId="77777777" w:rsidR="006836AC" w:rsidRPr="00EF0C1E" w:rsidRDefault="006836AC" w:rsidP="006836AC">
            <w:pPr>
              <w:pStyle w:val="NormalWeb"/>
              <w:spacing w:line="150" w:lineRule="atLeast"/>
            </w:pPr>
            <w:r w:rsidRPr="00EF0C1E">
              <w:t>If radiolo</w:t>
            </w:r>
            <w:r>
              <w:t xml:space="preserve">gical procedures are covered.  </w:t>
            </w:r>
            <w:r w:rsidRPr="00EF0C1E">
              <w:t xml:space="preserve">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E6769F9"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059700B" w14:textId="77777777" w:rsidR="006836AC" w:rsidRPr="00EF0C1E" w:rsidRDefault="006836AC" w:rsidP="006836AC">
            <w:pPr>
              <w:rPr>
                <w:snapToGrid w:val="0"/>
                <w:sz w:val="18"/>
              </w:rPr>
            </w:pPr>
          </w:p>
        </w:tc>
      </w:tr>
      <w:tr w:rsidR="006836AC" w:rsidRPr="00EF0C1E" w14:paraId="2C598BBC"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F65ADC3" w14:textId="755EEAF4" w:rsidR="006836AC" w:rsidRDefault="006836AC" w:rsidP="006836AC">
            <w:pPr>
              <w:pStyle w:val="NormalWeb"/>
              <w:spacing w:before="0" w:beforeAutospacing="0" w:after="0" w:afterAutospacing="0" w:line="150" w:lineRule="atLeast"/>
            </w:pPr>
            <w:r w:rsidRPr="00EF0C1E">
              <w:t>Maternity and newborn care</w:t>
            </w:r>
            <w:r>
              <w:t>;</w:t>
            </w:r>
          </w:p>
          <w:p w14:paraId="55687C4A" w14:textId="74ABACAA" w:rsidR="006836AC" w:rsidRPr="00EF0C1E" w:rsidRDefault="006836AC" w:rsidP="006836AC">
            <w:pPr>
              <w:pStyle w:val="NormalWeb"/>
              <w:spacing w:before="0" w:beforeAutospacing="0" w:after="0" w:afterAutospacing="0" w:line="150" w:lineRule="atLeast"/>
            </w:pPr>
            <w:r>
              <w:t>newborn children coverage</w:t>
            </w:r>
          </w:p>
          <w:p w14:paraId="7AC810B1" w14:textId="77777777" w:rsidR="006836AC" w:rsidRPr="00EF0C1E" w:rsidRDefault="006836AC" w:rsidP="006836AC">
            <w:pPr>
              <w:pStyle w:val="NormalWeb"/>
              <w:spacing w:before="0" w:beforeAutospacing="0" w:after="0" w:afterAutospacing="0" w:line="150" w:lineRule="atLeast"/>
            </w:pPr>
          </w:p>
          <w:p w14:paraId="68354412" w14:textId="77777777" w:rsidR="006836AC" w:rsidRPr="00EF0C1E" w:rsidRDefault="006836AC" w:rsidP="006836AC">
            <w:pPr>
              <w:pStyle w:val="NormalWeb"/>
              <w:spacing w:before="0" w:beforeAutospacing="0" w:after="0" w:afterAutospacing="0" w:line="150" w:lineRule="atLeast"/>
            </w:pPr>
          </w:p>
          <w:p w14:paraId="5E81446C" w14:textId="77777777" w:rsidR="006836AC" w:rsidRPr="00EF0C1E" w:rsidRDefault="006836AC" w:rsidP="006836AC">
            <w:pPr>
              <w:pStyle w:val="NormalWeb"/>
              <w:spacing w:before="0" w:beforeAutospacing="0" w:after="0" w:afterAutospacing="0" w:line="150" w:lineRule="atLeast"/>
            </w:pPr>
          </w:p>
          <w:p w14:paraId="202AD3EE" w14:textId="77777777" w:rsidR="006836AC" w:rsidRPr="00EF0C1E" w:rsidRDefault="006836AC" w:rsidP="006836AC">
            <w:pPr>
              <w:shd w:val="clear" w:color="auto" w:fill="FFFFFF"/>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6110C22" w14:textId="77777777" w:rsidR="006836AC" w:rsidRPr="00EF0C1E" w:rsidRDefault="006836AC" w:rsidP="006836AC">
            <w:pPr>
              <w:pStyle w:val="NormalWeb"/>
              <w:spacing w:before="0" w:beforeAutospacing="0" w:after="0" w:afterAutospacing="0" w:line="150" w:lineRule="atLeast"/>
              <w:jc w:val="center"/>
              <w:rPr>
                <w:rStyle w:val="Hyperlink"/>
              </w:rPr>
            </w:pPr>
            <w:r w:rsidRPr="00EF0C1E">
              <w:rPr>
                <w:color w:val="0000FF"/>
                <w:u w:val="single"/>
              </w:rPr>
              <w:t xml:space="preserve">24-A M.R.S.A. </w:t>
            </w:r>
            <w:hyperlink r:id="rId150" w:history="1">
              <w:r w:rsidRPr="00EF0C1E">
                <w:rPr>
                  <w:rStyle w:val="Hyperlink"/>
                </w:rPr>
                <w:t>§2834-A</w:t>
              </w:r>
            </w:hyperlink>
          </w:p>
          <w:p w14:paraId="770B3071" w14:textId="77777777" w:rsidR="006836AC" w:rsidRPr="00EF0C1E" w:rsidRDefault="006836AC" w:rsidP="006836AC">
            <w:pPr>
              <w:pStyle w:val="NormalWeb"/>
              <w:spacing w:before="0" w:beforeAutospacing="0" w:after="0" w:afterAutospacing="0" w:line="150" w:lineRule="atLeast"/>
              <w:jc w:val="center"/>
            </w:pPr>
          </w:p>
          <w:p w14:paraId="034E52D2" w14:textId="4E07F7C5" w:rsidR="006836AC" w:rsidRDefault="00453082" w:rsidP="006836AC">
            <w:pPr>
              <w:pStyle w:val="NormalWeb"/>
              <w:spacing w:before="0" w:beforeAutospacing="0" w:after="0" w:afterAutospacing="0" w:line="150" w:lineRule="atLeast"/>
              <w:jc w:val="center"/>
              <w:rPr>
                <w:rStyle w:val="Hyperlink"/>
              </w:rPr>
            </w:pPr>
            <w:hyperlink r:id="rId151" w:history="1">
              <w:r w:rsidR="006836AC" w:rsidRPr="00EF0C1E">
                <w:rPr>
                  <w:rStyle w:val="Hyperlink"/>
                </w:rPr>
                <w:t>§4320-A</w:t>
              </w:r>
            </w:hyperlink>
          </w:p>
          <w:p w14:paraId="22B922B9" w14:textId="3375EB19" w:rsidR="006836AC" w:rsidRDefault="006836AC" w:rsidP="006836AC">
            <w:pPr>
              <w:pStyle w:val="NormalWeb"/>
              <w:spacing w:before="0" w:beforeAutospacing="0" w:after="0" w:afterAutospacing="0" w:line="150" w:lineRule="atLeast"/>
              <w:jc w:val="center"/>
              <w:rPr>
                <w:rStyle w:val="Hyperlink"/>
              </w:rPr>
            </w:pPr>
          </w:p>
          <w:p w14:paraId="4DC8FA65" w14:textId="323AC624" w:rsidR="006836AC" w:rsidRDefault="006836AC" w:rsidP="006836AC">
            <w:pPr>
              <w:pStyle w:val="NormalWeb"/>
              <w:spacing w:before="0" w:beforeAutospacing="0" w:after="0" w:afterAutospacing="0" w:line="150" w:lineRule="atLeast"/>
              <w:jc w:val="center"/>
              <w:rPr>
                <w:rStyle w:val="Hyperlink"/>
              </w:rPr>
            </w:pPr>
          </w:p>
          <w:p w14:paraId="13D01791" w14:textId="3124C9E7" w:rsidR="006836AC" w:rsidRDefault="006836AC" w:rsidP="006836AC">
            <w:pPr>
              <w:pStyle w:val="NormalWeb"/>
              <w:spacing w:before="0" w:beforeAutospacing="0" w:after="0" w:afterAutospacing="0" w:line="150" w:lineRule="atLeast"/>
              <w:jc w:val="center"/>
              <w:rPr>
                <w:rStyle w:val="Hyperlink"/>
              </w:rPr>
            </w:pPr>
          </w:p>
          <w:p w14:paraId="6B626D8B" w14:textId="3A116A67" w:rsidR="006836AC" w:rsidRDefault="006836AC" w:rsidP="006836AC">
            <w:pPr>
              <w:pStyle w:val="NormalWeb"/>
              <w:spacing w:before="0" w:beforeAutospacing="0" w:after="0" w:afterAutospacing="0" w:line="150" w:lineRule="atLeast"/>
              <w:jc w:val="center"/>
              <w:rPr>
                <w:rStyle w:val="Hyperlink"/>
              </w:rPr>
            </w:pPr>
          </w:p>
          <w:p w14:paraId="492BC377" w14:textId="2EF6821A" w:rsidR="006836AC" w:rsidRDefault="006836AC" w:rsidP="006836AC">
            <w:pPr>
              <w:pStyle w:val="NormalWeb"/>
              <w:spacing w:before="0" w:beforeAutospacing="0" w:after="0" w:afterAutospacing="0" w:line="150" w:lineRule="atLeast"/>
              <w:jc w:val="center"/>
              <w:rPr>
                <w:rStyle w:val="Hyperlink"/>
              </w:rPr>
            </w:pPr>
          </w:p>
          <w:p w14:paraId="41E9D911" w14:textId="43392ECD" w:rsidR="006836AC" w:rsidRDefault="006836AC" w:rsidP="006836AC">
            <w:pPr>
              <w:pStyle w:val="NormalWeb"/>
              <w:spacing w:before="0" w:beforeAutospacing="0" w:after="0" w:afterAutospacing="0" w:line="150" w:lineRule="atLeast"/>
              <w:jc w:val="center"/>
              <w:rPr>
                <w:rStyle w:val="Hyperlink"/>
              </w:rPr>
            </w:pPr>
          </w:p>
          <w:p w14:paraId="03C54F36" w14:textId="437C6AD6" w:rsidR="006836AC" w:rsidRDefault="006836AC" w:rsidP="006836AC">
            <w:pPr>
              <w:pStyle w:val="NormalWeb"/>
              <w:spacing w:before="0" w:beforeAutospacing="0" w:after="0" w:afterAutospacing="0" w:line="150" w:lineRule="atLeast"/>
              <w:jc w:val="center"/>
              <w:rPr>
                <w:rStyle w:val="Hyperlink"/>
              </w:rPr>
            </w:pPr>
          </w:p>
          <w:p w14:paraId="171B71A1" w14:textId="12E2F7D2" w:rsidR="006836AC" w:rsidRDefault="006836AC" w:rsidP="006836AC">
            <w:pPr>
              <w:pStyle w:val="NormalWeb"/>
              <w:spacing w:before="0" w:beforeAutospacing="0" w:after="0" w:afterAutospacing="0" w:line="150" w:lineRule="atLeast"/>
              <w:jc w:val="center"/>
              <w:rPr>
                <w:rStyle w:val="Hyperlink"/>
              </w:rPr>
            </w:pPr>
          </w:p>
          <w:p w14:paraId="2849EDF6" w14:textId="373AB276" w:rsidR="006836AC" w:rsidRDefault="006836AC" w:rsidP="006836AC">
            <w:pPr>
              <w:pStyle w:val="NormalWeb"/>
              <w:spacing w:before="0" w:beforeAutospacing="0" w:after="0" w:afterAutospacing="0" w:line="150" w:lineRule="atLeast"/>
              <w:jc w:val="center"/>
              <w:rPr>
                <w:rStyle w:val="Hyperlink"/>
              </w:rPr>
            </w:pPr>
          </w:p>
          <w:p w14:paraId="57535423" w14:textId="32CF9F8D" w:rsidR="006836AC" w:rsidRPr="00EF0C1E" w:rsidRDefault="00453082" w:rsidP="006836AC">
            <w:pPr>
              <w:pStyle w:val="NormalWeb"/>
              <w:spacing w:before="0" w:beforeAutospacing="0" w:after="0" w:afterAutospacing="0" w:line="150" w:lineRule="atLeast"/>
              <w:jc w:val="center"/>
              <w:rPr>
                <w:rStyle w:val="Hyperlink"/>
              </w:rPr>
            </w:pPr>
            <w:hyperlink r:id="rId152" w:history="1">
              <w:r w:rsidR="006836AC" w:rsidRPr="002A1454">
                <w:rPr>
                  <w:rStyle w:val="Hyperlink"/>
                </w:rPr>
                <w:t>24-A M.R.S.A. §2834</w:t>
              </w:r>
            </w:hyperlink>
          </w:p>
          <w:p w14:paraId="6ECBE7D3" w14:textId="77777777" w:rsidR="006836AC" w:rsidRPr="00EF0C1E" w:rsidRDefault="006836AC" w:rsidP="006836AC">
            <w:pPr>
              <w:pStyle w:val="NormalWeb"/>
              <w:spacing w:before="0" w:beforeAutospacing="0" w:after="0" w:afterAutospacing="0" w:line="150" w:lineRule="atLeast"/>
              <w:jc w:val="center"/>
              <w:rPr>
                <w:rStyle w:val="Hyperlink"/>
              </w:rPr>
            </w:pPr>
          </w:p>
          <w:p w14:paraId="1F8989EF" w14:textId="77777777" w:rsidR="006836AC" w:rsidRPr="00EF0C1E" w:rsidRDefault="006836AC" w:rsidP="006836AC">
            <w:pPr>
              <w:shd w:val="clear" w:color="auto" w:fill="FFFFFF"/>
              <w:jc w:val="center"/>
            </w:pPr>
          </w:p>
          <w:p w14:paraId="7A7D5F2D" w14:textId="77777777" w:rsidR="006836AC" w:rsidRPr="00EF0C1E" w:rsidRDefault="006836AC" w:rsidP="006836AC">
            <w:pPr>
              <w:pStyle w:val="NormalWeb"/>
              <w:spacing w:before="0" w:beforeAutospacing="0" w:after="0" w:afterAutospacing="0" w:line="150" w:lineRule="atLeast"/>
              <w:jc w:val="center"/>
              <w:rPr>
                <w:rStyle w:val="Hyperlink"/>
              </w:rPr>
            </w:pPr>
          </w:p>
          <w:p w14:paraId="36B93AE2" w14:textId="77777777" w:rsidR="006836AC" w:rsidRPr="00EF0C1E" w:rsidRDefault="006836AC" w:rsidP="006836AC">
            <w:pPr>
              <w:pStyle w:val="NormalWeb"/>
              <w:spacing w:before="0" w:beforeAutospacing="0" w:after="0" w:afterAutospacing="0" w:line="150" w:lineRule="atLeast"/>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B14BB8D" w14:textId="77777777" w:rsidR="006836AC" w:rsidRPr="00EF0C1E" w:rsidRDefault="006836AC" w:rsidP="006836AC">
            <w:pPr>
              <w:pStyle w:val="NormalWeb"/>
              <w:spacing w:before="0" w:beforeAutospacing="0" w:after="0" w:afterAutospacing="0" w:line="150" w:lineRule="atLeast"/>
            </w:pPr>
            <w:r w:rsidRPr="00EF0C1E">
              <w:t>Benefits must be provided for maternity (length of stay) and newborn care, in accordance with "Guidelines for Perinatal Care" as determined by attending provider and mother.</w:t>
            </w:r>
          </w:p>
          <w:p w14:paraId="656C0D0D" w14:textId="77777777" w:rsidR="006836AC" w:rsidRDefault="006836AC" w:rsidP="006836AC">
            <w:pPr>
              <w:pStyle w:val="NormalWeb"/>
              <w:spacing w:before="0" w:beforeAutospacing="0" w:after="0" w:afterAutospacing="0" w:line="150" w:lineRule="atLeast"/>
            </w:pPr>
          </w:p>
          <w:p w14:paraId="3FC60E1E" w14:textId="77777777" w:rsidR="006836AC" w:rsidRDefault="006836AC" w:rsidP="006836AC">
            <w:pPr>
              <w:shd w:val="clear" w:color="auto" w:fill="FFFFFF"/>
              <w:ind w:left="270" w:hanging="270"/>
            </w:pPr>
            <w:r w:rsidRPr="00EF0C1E">
              <w:t>Benefits may not be restricted to less than 48</w:t>
            </w:r>
            <w:r>
              <w:t xml:space="preserve"> </w:t>
            </w:r>
            <w:r w:rsidRPr="00EF0C1E">
              <w:t xml:space="preserve">hours </w:t>
            </w:r>
            <w:r>
              <w:t>following a</w:t>
            </w:r>
          </w:p>
          <w:p w14:paraId="2C18708A" w14:textId="77777777" w:rsidR="006836AC" w:rsidRPr="00EF0C1E" w:rsidRDefault="006836AC" w:rsidP="006836AC">
            <w:pPr>
              <w:shd w:val="clear" w:color="auto" w:fill="FFFFFF"/>
              <w:ind w:left="270" w:hanging="270"/>
            </w:pPr>
            <w:r>
              <w:t>vaginal delivery/96 h</w:t>
            </w:r>
            <w:r w:rsidRPr="00EF0C1E">
              <w:t>ours</w:t>
            </w:r>
            <w:r>
              <w:t xml:space="preserve"> </w:t>
            </w:r>
            <w:r w:rsidRPr="00EF0C1E">
              <w:t>following a</w:t>
            </w:r>
            <w:r>
              <w:t xml:space="preserve"> </w:t>
            </w:r>
            <w:r w:rsidRPr="00EF0C1E">
              <w:t xml:space="preserve">cesarean section. </w:t>
            </w:r>
          </w:p>
          <w:p w14:paraId="40A2173A" w14:textId="77777777" w:rsidR="006836AC" w:rsidRPr="00EF0C1E" w:rsidRDefault="006836AC" w:rsidP="006836AC">
            <w:pPr>
              <w:shd w:val="clear" w:color="auto" w:fill="FFFFFF"/>
            </w:pPr>
          </w:p>
          <w:p w14:paraId="6AFCFFB0" w14:textId="77777777" w:rsidR="006836AC" w:rsidRDefault="006836AC" w:rsidP="006836AC">
            <w:pPr>
              <w:pStyle w:val="NormalWeb"/>
              <w:spacing w:before="0" w:beforeAutospacing="0" w:after="0" w:afterAutospacing="0" w:line="150" w:lineRule="atLeast"/>
            </w:pPr>
            <w:r w:rsidRPr="00EF0C1E">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p w14:paraId="27FD83B8" w14:textId="214068F1" w:rsidR="006836AC" w:rsidRPr="00141133" w:rsidRDefault="006836AC" w:rsidP="006836AC">
            <w:pPr>
              <w:pStyle w:val="NormalWeb"/>
              <w:spacing w:line="150" w:lineRule="atLeast"/>
              <w:rPr>
                <w:color w:val="333333"/>
              </w:rPr>
            </w:pPr>
            <w:r w:rsidRPr="00141133">
              <w:rPr>
                <w:color w:val="333333"/>
              </w:rPr>
              <w:t xml:space="preserve">Policies </w:t>
            </w:r>
            <w:r>
              <w:rPr>
                <w:color w:val="333333"/>
              </w:rPr>
              <w:t xml:space="preserve">and certificates </w:t>
            </w:r>
            <w:r w:rsidRPr="00141133">
              <w:rPr>
                <w:color w:val="333333"/>
              </w:rPr>
              <w:t xml:space="preserve">providing coverage on an expense-incurred basis must provide that benefits are payable for a newly born child of the insured or subscriber from the moment of birth for the first 31 days.  </w:t>
            </w:r>
          </w:p>
          <w:p w14:paraId="43B2FA64" w14:textId="77777777" w:rsidR="006836AC" w:rsidRPr="00141133" w:rsidRDefault="006836AC" w:rsidP="006836AC">
            <w:pPr>
              <w:pStyle w:val="NormalWeb"/>
              <w:spacing w:line="150" w:lineRule="atLeast"/>
              <w:rPr>
                <w:color w:val="333333"/>
              </w:rPr>
            </w:pPr>
            <w:r w:rsidRPr="00141133">
              <w:rPr>
                <w:color w:val="333333"/>
              </w:rPr>
              <w:t>This must include coverage of injury or sickness or other benefits provided by the policy, including the necessary care and treatment of medically diagnosed congenital defects and birth abnormalities.</w:t>
            </w:r>
          </w:p>
          <w:p w14:paraId="2561F5A5" w14:textId="443CB248" w:rsidR="006836AC" w:rsidRPr="00EF0C1E" w:rsidRDefault="006836AC" w:rsidP="006836AC">
            <w:pPr>
              <w:pStyle w:val="NormalWeb"/>
              <w:spacing w:before="0" w:beforeAutospacing="0" w:after="0" w:afterAutospacing="0" w:line="150" w:lineRule="atLeast"/>
            </w:pPr>
            <w:r w:rsidRPr="00141133">
              <w:rPr>
                <w:color w:val="333333"/>
              </w:rPr>
              <w:t xml:space="preserve">If payment of premium is required to provide coverage for a child, the policy may require that notice of birth and payment of the premium be </w:t>
            </w:r>
            <w:r w:rsidRPr="00141133">
              <w:rPr>
                <w:color w:val="333333"/>
              </w:rPr>
              <w:lastRenderedPageBreak/>
              <w:t xml:space="preserve">furnished within 31 days after the date of birth in order to have coverage continue beyond the 31-day period.  The payment may be required to be retroactive to the date of birth.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A199229" w14:textId="77777777" w:rsidR="006836AC" w:rsidRPr="00EF0C1E" w:rsidRDefault="006836AC" w:rsidP="006836AC">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08F2DC" w14:textId="77777777" w:rsidR="006836AC" w:rsidRPr="00EF0C1E" w:rsidRDefault="006836AC" w:rsidP="006836AC">
            <w:pPr>
              <w:rPr>
                <w:snapToGrid w:val="0"/>
                <w:color w:val="FF0000"/>
                <w:sz w:val="18"/>
              </w:rPr>
            </w:pPr>
          </w:p>
        </w:tc>
      </w:tr>
      <w:tr w:rsidR="006836AC" w:rsidRPr="00EF0C1E" w14:paraId="5BD1EDFF"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2526C6A" w14:textId="5DAE184C" w:rsidR="006836AC" w:rsidRPr="00EF0C1E" w:rsidRDefault="006836AC" w:rsidP="006836AC">
            <w:pPr>
              <w:pStyle w:val="NormalWeb"/>
              <w:spacing w:line="150" w:lineRule="atLeast"/>
            </w:pPr>
            <w:r w:rsidRPr="00EF0C1E">
              <w:t>Maternity benefits for unmarried women</w:t>
            </w:r>
            <w:r>
              <w:t>; dependent children</w:t>
            </w:r>
            <w:r w:rsidRPr="00EF0C1E">
              <w:t xml:space="preserve">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FBBC4B9" w14:textId="77777777" w:rsidR="006836AC" w:rsidRDefault="006836AC" w:rsidP="006836AC">
            <w:pPr>
              <w:pStyle w:val="NormalWeb"/>
              <w:spacing w:line="150" w:lineRule="atLeast"/>
              <w:jc w:val="center"/>
              <w:rPr>
                <w:rStyle w:val="Hyperlink"/>
              </w:rPr>
            </w:pPr>
            <w:r w:rsidRPr="00EF0C1E">
              <w:rPr>
                <w:color w:val="0000FF"/>
                <w:u w:val="single"/>
              </w:rPr>
              <w:t>24-A M.R.S.A.</w:t>
            </w:r>
            <w:r w:rsidRPr="00EF0C1E">
              <w:t xml:space="preserve"> </w:t>
            </w:r>
            <w:hyperlink r:id="rId153" w:history="1">
              <w:r w:rsidRPr="00EF0C1E">
                <w:rPr>
                  <w:rStyle w:val="Hyperlink"/>
                </w:rPr>
                <w:t>§2832</w:t>
              </w:r>
            </w:hyperlink>
          </w:p>
          <w:p w14:paraId="193F952D" w14:textId="77777777" w:rsidR="006836AC" w:rsidRDefault="006836AC" w:rsidP="006836AC">
            <w:pPr>
              <w:pStyle w:val="NormalWeb"/>
              <w:spacing w:line="150" w:lineRule="atLeast"/>
              <w:jc w:val="center"/>
              <w:rPr>
                <w:rStyle w:val="Hyperlink"/>
              </w:rPr>
            </w:pPr>
          </w:p>
          <w:p w14:paraId="2F15E312" w14:textId="637ACE8C" w:rsidR="006836AC" w:rsidRPr="00EF0C1E" w:rsidRDefault="006836AC" w:rsidP="006836AC">
            <w:pPr>
              <w:pStyle w:val="NormalWeb"/>
              <w:spacing w:line="150" w:lineRule="atLeast"/>
              <w:jc w:val="center"/>
            </w:pPr>
            <w:r>
              <w:rPr>
                <w:rStyle w:val="Hyperlink"/>
              </w:rPr>
              <w:br/>
            </w:r>
            <w:r>
              <w:rPr>
                <w:color w:val="0000FF"/>
                <w:u w:val="single"/>
              </w:rPr>
              <w:t xml:space="preserve">24-A M.R.S.A. </w:t>
            </w:r>
            <w:hyperlink r:id="rId154" w:history="1">
              <w:r>
                <w:rPr>
                  <w:rStyle w:val="Hyperlink"/>
                </w:rPr>
                <w:t>§2833</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43C7935" w14:textId="75B85029" w:rsidR="006836AC" w:rsidRPr="00141133" w:rsidRDefault="006836AC" w:rsidP="006836AC">
            <w:pPr>
              <w:pStyle w:val="NormalWeb"/>
              <w:contextualSpacing/>
            </w:pPr>
            <w:r w:rsidRPr="00141133">
              <w:t xml:space="preserve"> Applicable only if maternity and dependent child coverage provided</w:t>
            </w:r>
            <w:r>
              <w:t>: m</w:t>
            </w:r>
            <w:r w:rsidRPr="00141133">
              <w:t xml:space="preserve">ust provide the same maternity benefits for unmarried women </w:t>
            </w:r>
            <w:r>
              <w:t>certificate holders</w:t>
            </w:r>
            <w:r w:rsidRPr="00141133">
              <w:t xml:space="preserve"> and the minor dependents of </w:t>
            </w:r>
            <w:r>
              <w:t>certificate holders</w:t>
            </w:r>
            <w:r w:rsidRPr="00141133">
              <w:t xml:space="preserve"> with dependent or family coverage </w:t>
            </w:r>
            <w:r>
              <w:t>as</w:t>
            </w:r>
            <w:r w:rsidRPr="00141133">
              <w:t xml:space="preserve"> is provided to married policyholders or the wives of policyholders with maternity coverage.</w:t>
            </w:r>
          </w:p>
          <w:p w14:paraId="67DA1F55" w14:textId="4C7C9C08" w:rsidR="006836AC" w:rsidRPr="00141133" w:rsidRDefault="006836AC" w:rsidP="006836AC">
            <w:pPr>
              <w:pStyle w:val="NormalWeb"/>
              <w:contextualSpacing/>
            </w:pPr>
            <w:r>
              <w:br/>
            </w:r>
            <w:r w:rsidRPr="00141133">
              <w:t>Coverage issued in accordance with section 2</w:t>
            </w:r>
            <w:r>
              <w:t>832</w:t>
            </w:r>
            <w:r w:rsidRPr="00141133">
              <w:t xml:space="preserve"> (above) must provide unmarried women </w:t>
            </w:r>
            <w:r>
              <w:t>certificate holders</w:t>
            </w:r>
            <w:r w:rsidRPr="00141133">
              <w:t xml:space="preserve"> with the option of coverage </w:t>
            </w:r>
            <w:r>
              <w:t>of their</w:t>
            </w:r>
            <w:r w:rsidRPr="00141133">
              <w:t xml:space="preserve"> </w:t>
            </w:r>
            <w:r>
              <w:t>children from the date of birth, which coverage must be the same as that provided the children of married certificate holders with family or dependent coverage.</w:t>
            </w:r>
          </w:p>
          <w:p w14:paraId="35F0FD16" w14:textId="77777777" w:rsidR="006836AC" w:rsidRPr="00141133" w:rsidRDefault="006836AC" w:rsidP="006836AC">
            <w:pPr>
              <w:pStyle w:val="NormalWeb"/>
              <w:contextualSpacing/>
            </w:pPr>
          </w:p>
          <w:p w14:paraId="7929FC78" w14:textId="77777777" w:rsidR="006836AC" w:rsidRPr="00141133" w:rsidRDefault="006836AC" w:rsidP="006836AC">
            <w:pPr>
              <w:pStyle w:val="NormalWeb"/>
              <w:contextualSpacing/>
            </w:pPr>
            <w:r w:rsidRPr="00141133">
              <w:t>Financial dependency of dependent children may not be required as condition for coverage eligibility.</w:t>
            </w:r>
          </w:p>
          <w:p w14:paraId="5AC792BC" w14:textId="77777777" w:rsidR="006836AC" w:rsidRPr="00141133" w:rsidRDefault="006836AC" w:rsidP="006836AC">
            <w:pPr>
              <w:pStyle w:val="NormalWeb"/>
              <w:contextualSpacing/>
            </w:pPr>
          </w:p>
          <w:p w14:paraId="35551BFA" w14:textId="4EA685D2" w:rsidR="006836AC" w:rsidRPr="00141133" w:rsidRDefault="006836AC" w:rsidP="006836AC">
            <w:pPr>
              <w:pStyle w:val="NormalWeb"/>
              <w:contextualSpacing/>
            </w:pPr>
            <w:r w:rsidRPr="00141133">
              <w:t xml:space="preserve">Coverage must also provide the same benefits to dependent children placed for adoption with the </w:t>
            </w:r>
            <w:r>
              <w:t>certificate holder or their spouse</w:t>
            </w:r>
            <w:r w:rsidRPr="00141133">
              <w:t xml:space="preserve"> under the same terms and conditions as apply to natural dependent children or stepchildren of the </w:t>
            </w:r>
            <w:r>
              <w:t>certificate holder</w:t>
            </w:r>
            <w:r w:rsidRPr="00141133">
              <w:t>, irrespective of whether the adoption has become final.</w:t>
            </w:r>
          </w:p>
          <w:p w14:paraId="75B4E4BB" w14:textId="32CB8F59" w:rsidR="006836AC" w:rsidRPr="00EF0C1E" w:rsidRDefault="006836AC" w:rsidP="006836AC">
            <w:pPr>
              <w:pStyle w:val="NormalWeb"/>
              <w:spacing w:line="150" w:lineRule="atLeast"/>
            </w:pP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7B7DDCF"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3C51C0D" w14:textId="77777777" w:rsidR="006836AC" w:rsidRPr="00EF0C1E" w:rsidRDefault="006836AC" w:rsidP="006836AC">
            <w:pPr>
              <w:rPr>
                <w:snapToGrid w:val="0"/>
                <w:color w:val="000000"/>
                <w:sz w:val="18"/>
              </w:rPr>
            </w:pPr>
          </w:p>
        </w:tc>
      </w:tr>
      <w:tr w:rsidR="006836AC" w:rsidRPr="00EF0C1E" w14:paraId="43F4C24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FA43039" w14:textId="77777777" w:rsidR="006836AC" w:rsidRPr="00EF0C1E" w:rsidRDefault="006836AC" w:rsidP="006836AC">
            <w:pPr>
              <w:pStyle w:val="NormalWeb"/>
              <w:spacing w:before="0" w:beforeAutospacing="0" w:after="0" w:afterAutospacing="0" w:line="150" w:lineRule="atLeast"/>
            </w:pPr>
            <w:r w:rsidRPr="00EF0C1E">
              <w:t>Medical food coverage for inborn error of metabolism</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8DAB35A" w14:textId="77777777" w:rsidR="006836AC" w:rsidRPr="00EF0C1E" w:rsidRDefault="006836AC" w:rsidP="006836AC">
            <w:pPr>
              <w:pStyle w:val="NormalWeb"/>
              <w:spacing w:before="0" w:beforeAutospacing="0" w:after="0" w:afterAutospacing="0" w:line="150" w:lineRule="atLeast"/>
              <w:jc w:val="center"/>
            </w:pPr>
            <w:r w:rsidRPr="00EF0C1E">
              <w:rPr>
                <w:color w:val="0000FF"/>
                <w:u w:val="single"/>
              </w:rPr>
              <w:t xml:space="preserve">24-A M.R.S.A. </w:t>
            </w:r>
            <w:hyperlink r:id="rId155" w:history="1">
              <w:r w:rsidRPr="00EF0C1E">
                <w:rPr>
                  <w:rStyle w:val="Hyperlink"/>
                </w:rPr>
                <w:t>§2837-D</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91F69D2" w14:textId="77777777" w:rsidR="006836AC" w:rsidRPr="00EF0C1E" w:rsidRDefault="006836AC" w:rsidP="006836AC">
            <w:pPr>
              <w:pStyle w:val="NormalWeb"/>
              <w:spacing w:before="0" w:beforeAutospacing="0" w:after="0" w:afterAutospacing="0" w:line="150" w:lineRule="atLeast"/>
            </w:pPr>
            <w:r w:rsidRPr="00EF0C1E">
              <w:t>Must provide coverage for metabolic formula and up to the actuarial equivalent of $3,000 per year for prescribed modified low-protein food products.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52B8D4F"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2D8D875" w14:textId="77777777" w:rsidR="006836AC" w:rsidRPr="00EF0C1E" w:rsidRDefault="006836AC" w:rsidP="006836AC">
            <w:pPr>
              <w:rPr>
                <w:snapToGrid w:val="0"/>
                <w:color w:val="FF0000"/>
                <w:sz w:val="18"/>
              </w:rPr>
            </w:pPr>
          </w:p>
        </w:tc>
      </w:tr>
      <w:tr w:rsidR="006836AC" w:rsidRPr="00EF0C1E" w14:paraId="21BF6A5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FCE7D28" w14:textId="77777777" w:rsidR="006836AC" w:rsidRPr="003507C3" w:rsidRDefault="006836AC" w:rsidP="006836AC">
            <w:pPr>
              <w:pStyle w:val="NormalWeb"/>
            </w:pPr>
            <w:r w:rsidRPr="003507C3">
              <w:t xml:space="preserve">Mental Health Coverage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FA42D10" w14:textId="77777777" w:rsidR="006836AC" w:rsidRDefault="006836AC" w:rsidP="006836AC">
            <w:pPr>
              <w:pStyle w:val="NormalWeb"/>
              <w:jc w:val="center"/>
              <w:rPr>
                <w:color w:val="0000FF"/>
              </w:rPr>
            </w:pPr>
            <w:r w:rsidRPr="003507C3">
              <w:rPr>
                <w:color w:val="0000FF"/>
                <w:u w:val="single"/>
              </w:rPr>
              <w:t xml:space="preserve">24-A M.R.S.A. </w:t>
            </w:r>
            <w:hyperlink r:id="rId156" w:history="1">
              <w:r w:rsidRPr="003507C3">
                <w:rPr>
                  <w:rStyle w:val="Hyperlink"/>
                </w:rPr>
                <w:t>§2843</w:t>
              </w:r>
            </w:hyperlink>
          </w:p>
          <w:p w14:paraId="6861AE3B" w14:textId="77777777" w:rsidR="006836AC" w:rsidRPr="003507C3" w:rsidRDefault="006836AC" w:rsidP="006836AC">
            <w:pPr>
              <w:pStyle w:val="NormalWeb"/>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665EB19" w14:textId="77777777" w:rsidR="006836AC" w:rsidRPr="003507C3" w:rsidRDefault="006836AC" w:rsidP="006836AC">
            <w:pPr>
              <w:pStyle w:val="NormalWeb"/>
            </w:pPr>
            <w:r w:rsidRPr="003507C3">
              <w:t>Must provide, at a minimum, the following benefits for a person suffering from a mental or nervous condition: inpatient services, day treatment services, outpatient services, and home health care services. For groups with more than 20 employees mental health b</w:t>
            </w:r>
            <w:r>
              <w:t>enefits can</w:t>
            </w:r>
            <w:r w:rsidRPr="003507C3">
              <w:t xml:space="preserve">not be less extensive than for physical illnesses for the following mental illnesses: psychotic disorders (including schizophrenia), dissociative disorders, mood disorders, anxiety disorders, personality disorders, paraphilias, attention deficit ad disruptive behavior disorders, pervasive developmental disorders, tic disorders, eating disorders </w:t>
            </w:r>
            <w:r w:rsidRPr="003507C3">
              <w:lastRenderedPageBreak/>
              <w:t>(including bulimia and anorexia), and substance abuse-related disorders.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EF8D382" w14:textId="77777777" w:rsidR="006836AC" w:rsidRPr="00EF0C1E" w:rsidRDefault="006836AC" w:rsidP="006836AC">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D6E941" w14:textId="77777777" w:rsidR="006836AC" w:rsidRPr="00EF0C1E" w:rsidRDefault="006836AC" w:rsidP="006836AC">
            <w:pPr>
              <w:rPr>
                <w:snapToGrid w:val="0"/>
                <w:color w:val="FF0000"/>
                <w:sz w:val="18"/>
              </w:rPr>
            </w:pPr>
          </w:p>
        </w:tc>
      </w:tr>
      <w:tr w:rsidR="006836AC" w:rsidRPr="00EF0C1E" w14:paraId="55DE1FAE"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CD61404" w14:textId="77777777" w:rsidR="006836AC" w:rsidRPr="00EF0C1E" w:rsidRDefault="006836AC" w:rsidP="006836AC">
            <w:pPr>
              <w:pStyle w:val="NormalWeb"/>
            </w:pPr>
            <w:r w:rsidRPr="00EF0C1E">
              <w:t>Mental health services provided by counseling professionals.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BCAB293" w14:textId="77777777" w:rsidR="006836AC" w:rsidRPr="00EF0C1E" w:rsidRDefault="00453082" w:rsidP="006836AC">
            <w:pPr>
              <w:pStyle w:val="NormalWeb"/>
              <w:jc w:val="center"/>
              <w:rPr>
                <w:color w:val="FF0000"/>
                <w:u w:val="single"/>
              </w:rPr>
            </w:pPr>
            <w:hyperlink r:id="rId157" w:history="1">
              <w:r w:rsidR="006836AC" w:rsidRPr="00EF0C1E">
                <w:rPr>
                  <w:rStyle w:val="Hyperlink"/>
                </w:rPr>
                <w:t>24-A M.R.S.A.</w:t>
              </w:r>
              <w:r w:rsidR="006836AC" w:rsidRPr="00EF0C1E">
                <w:rPr>
                  <w:rStyle w:val="Hyperlink"/>
                </w:rPr>
                <w:br/>
                <w:t>§2835(3)</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A317211" w14:textId="77777777" w:rsidR="006836AC" w:rsidRPr="00EF0C1E" w:rsidRDefault="006836AC" w:rsidP="006836AC">
            <w:pPr>
              <w:pStyle w:val="NormalWeb"/>
            </w:pPr>
            <w:r w:rsidRPr="00EF0C1E">
              <w:t>Benefits must be made available for mental health services provided by licensed counselors.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5F1C6A6" w14:textId="77777777" w:rsidR="006836AC" w:rsidRPr="00EF0C1E" w:rsidRDefault="006836AC" w:rsidP="006836AC">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75EAB4B" w14:textId="77777777" w:rsidR="006836AC" w:rsidRPr="00EF0C1E" w:rsidRDefault="006836AC" w:rsidP="006836AC">
            <w:pPr>
              <w:rPr>
                <w:snapToGrid w:val="0"/>
                <w:color w:val="000000"/>
                <w:sz w:val="18"/>
              </w:rPr>
            </w:pPr>
          </w:p>
        </w:tc>
      </w:tr>
      <w:tr w:rsidR="00F511FB" w:rsidRPr="00EF0C1E" w14:paraId="03ADC72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0D671906" w14:textId="77F2B6C5" w:rsidR="00F511FB" w:rsidRDefault="00F511FB" w:rsidP="00F511FB">
            <w:pPr>
              <w:pStyle w:val="NormalWeb"/>
              <w:shd w:val="clear" w:color="auto" w:fill="FFFFFF"/>
              <w:spacing w:before="0" w:beforeAutospacing="0" w:after="0" w:afterAutospacing="0" w:line="180" w:lineRule="atLeast"/>
              <w:rPr>
                <w:color w:val="000000"/>
              </w:rPr>
            </w:pPr>
            <w:r w:rsidRPr="00BC2BD3">
              <w:t>No Prior Authorization or step therapy for mental illness drugs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55A91F0" w14:textId="77777777" w:rsidR="00F511FB" w:rsidRPr="00BC2BD3" w:rsidRDefault="00453082" w:rsidP="00F511FB">
            <w:pPr>
              <w:jc w:val="center"/>
            </w:pPr>
            <w:hyperlink r:id="rId158" w:history="1">
              <w:r w:rsidR="00F511FB" w:rsidRPr="00BC2BD3">
                <w:rPr>
                  <w:rStyle w:val="Hyperlink"/>
                </w:rPr>
                <w:t>Title 24-A § 4304(2-C)</w:t>
              </w:r>
            </w:hyperlink>
            <w:r w:rsidR="00F511FB" w:rsidRPr="00BC2BD3">
              <w:t xml:space="preserve"> (as amended by </w:t>
            </w:r>
            <w:hyperlink r:id="rId159" w:history="1">
              <w:r w:rsidR="00F511FB" w:rsidRPr="00BC2BD3">
                <w:rPr>
                  <w:rStyle w:val="Hyperlink"/>
                </w:rPr>
                <w:t xml:space="preserve">P.L 2021, </w:t>
              </w:r>
              <w:proofErr w:type="spellStart"/>
              <w:r w:rsidR="00F511FB" w:rsidRPr="00BC2BD3">
                <w:rPr>
                  <w:rStyle w:val="Hyperlink"/>
                </w:rPr>
                <w:t>ch.</w:t>
              </w:r>
              <w:proofErr w:type="spellEnd"/>
              <w:r w:rsidR="00F511FB" w:rsidRPr="00BC2BD3">
                <w:rPr>
                  <w:rStyle w:val="Hyperlink"/>
                </w:rPr>
                <w:t xml:space="preserve"> 345</w:t>
              </w:r>
            </w:hyperlink>
            <w:r w:rsidR="00F511FB" w:rsidRPr="00BC2BD3">
              <w:t>)</w:t>
            </w:r>
          </w:p>
          <w:p w14:paraId="4737B15A" w14:textId="6E9D6D17" w:rsidR="00F511FB" w:rsidRPr="00EF0C1E" w:rsidRDefault="00453082" w:rsidP="00F511FB">
            <w:pPr>
              <w:pStyle w:val="NormalWeb"/>
              <w:jc w:val="center"/>
              <w:rPr>
                <w:color w:val="0000FF"/>
                <w:u w:val="single"/>
              </w:rPr>
            </w:pPr>
            <w:hyperlink r:id="rId160" w:history="1">
              <w:r w:rsidR="00F511FB" w:rsidRPr="0030281A">
                <w:rPr>
                  <w:rStyle w:val="Hyperlink"/>
                </w:rPr>
                <w:t>24-A M.R.S. §4320-N</w:t>
              </w:r>
            </w:hyperlink>
            <w:r w:rsidR="00F511FB" w:rsidRPr="00BC2BD3">
              <w:t xml:space="preserve"> (as amended by </w:t>
            </w:r>
            <w:hyperlink r:id="rId161" w:history="1">
              <w:r w:rsidR="00F511FB" w:rsidRPr="0030281A">
                <w:rPr>
                  <w:rStyle w:val="Hyperlink"/>
                </w:rPr>
                <w:t xml:space="preserve">P.L 2021, </w:t>
              </w:r>
              <w:proofErr w:type="spellStart"/>
              <w:r w:rsidR="00F511FB" w:rsidRPr="0030281A">
                <w:rPr>
                  <w:rStyle w:val="Hyperlink"/>
                </w:rPr>
                <w:t>ch.</w:t>
              </w:r>
              <w:proofErr w:type="spellEnd"/>
              <w:r w:rsidR="00F511FB" w:rsidRPr="0030281A">
                <w:rPr>
                  <w:rStyle w:val="Hyperlink"/>
                </w:rPr>
                <w:t xml:space="preserve"> 345</w:t>
              </w:r>
            </w:hyperlink>
            <w:r w:rsidR="00F511FB" w:rsidRPr="00BC2BD3">
              <w:t>)</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E9BB00C" w14:textId="286F0172" w:rsidR="00F511FB" w:rsidRPr="00EF0C1E" w:rsidRDefault="00F511FB" w:rsidP="00F511FB">
            <w:pPr>
              <w:pStyle w:val="NormalWeb"/>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5BD9AD7" w14:textId="45973014" w:rsidR="00F511FB" w:rsidRPr="00EF0C1E" w:rsidRDefault="00F511FB" w:rsidP="00F511FB">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EA2C2F" w14:textId="77777777" w:rsidR="00F511FB" w:rsidRPr="00EF0C1E" w:rsidRDefault="00F511FB" w:rsidP="00F511FB">
            <w:pPr>
              <w:rPr>
                <w:snapToGrid w:val="0"/>
                <w:color w:val="000000"/>
                <w:sz w:val="18"/>
              </w:rPr>
            </w:pPr>
          </w:p>
        </w:tc>
      </w:tr>
      <w:tr w:rsidR="00F511FB" w:rsidRPr="00EF0C1E" w14:paraId="4081E10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5724255" w14:textId="77777777" w:rsidR="00F511FB" w:rsidRPr="001705DD" w:rsidRDefault="00F511FB" w:rsidP="00F511FB">
            <w:pPr>
              <w:pStyle w:val="NormalWeb"/>
              <w:shd w:val="clear" w:color="auto" w:fill="FFFFFF"/>
              <w:spacing w:before="0" w:beforeAutospacing="0" w:after="0" w:afterAutospacing="0" w:line="180" w:lineRule="atLeast"/>
              <w:rPr>
                <w:color w:val="000000"/>
              </w:rPr>
            </w:pPr>
            <w:r>
              <w:rPr>
                <w:color w:val="000000"/>
              </w:rPr>
              <w:t>O</w:t>
            </w:r>
            <w:r w:rsidRPr="001705DD">
              <w:rPr>
                <w:color w:val="000000"/>
              </w:rPr>
              <w:t>bstetrical and gynecological care</w:t>
            </w:r>
          </w:p>
          <w:p w14:paraId="4B6794D7" w14:textId="77777777" w:rsidR="00F511FB" w:rsidRPr="00EF0C1E" w:rsidRDefault="00F511FB" w:rsidP="00F511FB">
            <w:pPr>
              <w:pStyle w:val="NormalWeb"/>
            </w:pP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FC5CD67" w14:textId="77777777" w:rsidR="00F511FB" w:rsidRPr="00EF0C1E" w:rsidRDefault="00F511FB" w:rsidP="00F511FB">
            <w:pPr>
              <w:pStyle w:val="NormalWeb"/>
              <w:jc w:val="center"/>
            </w:pPr>
            <w:r w:rsidRPr="00EF0C1E">
              <w:rPr>
                <w:color w:val="0000FF"/>
                <w:u w:val="single"/>
              </w:rPr>
              <w:t xml:space="preserve">24-A M.R.S.A. </w:t>
            </w:r>
            <w:hyperlink r:id="rId162" w:history="1">
              <w:r w:rsidRPr="00EF0C1E">
                <w:rPr>
                  <w:rStyle w:val="Hyperlink"/>
                </w:rPr>
                <w:t>§2847-F</w:t>
              </w:r>
            </w:hyperlink>
          </w:p>
          <w:p w14:paraId="4265C554" w14:textId="77777777" w:rsidR="00F511FB" w:rsidRDefault="00453082" w:rsidP="00F511FB">
            <w:pPr>
              <w:pStyle w:val="NormalWeb"/>
              <w:jc w:val="center"/>
              <w:rPr>
                <w:rStyle w:val="Hyperlink"/>
              </w:rPr>
            </w:pPr>
            <w:hyperlink r:id="rId163" w:history="1">
              <w:r w:rsidR="00F511FB" w:rsidRPr="00EF0C1E">
                <w:rPr>
                  <w:rStyle w:val="Hyperlink"/>
                </w:rPr>
                <w:t>§4320-A</w:t>
              </w:r>
            </w:hyperlink>
          </w:p>
          <w:p w14:paraId="55500A58" w14:textId="77777777" w:rsidR="00F511FB" w:rsidRPr="00EF0C1E" w:rsidRDefault="00F511FB" w:rsidP="00F511FB">
            <w:pPr>
              <w:shd w:val="clear" w:color="auto" w:fill="FFFFFF"/>
              <w:jc w:val="center"/>
              <w:rPr>
                <w:color w:val="0000FF"/>
                <w:u w:val="single"/>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AA9C235" w14:textId="77777777" w:rsidR="00F511FB" w:rsidRDefault="00F511FB" w:rsidP="00F511FB">
            <w:pPr>
              <w:pStyle w:val="NormalWeb"/>
            </w:pPr>
            <w:r w:rsidRPr="00EF0C1E">
              <w:t xml:space="preserve">Benefits must be provided for annual gynecological exam without prior approval of primary care physician. </w:t>
            </w:r>
          </w:p>
          <w:p w14:paraId="5D8C6F33" w14:textId="77777777" w:rsidR="00F511FB" w:rsidRDefault="00F511FB" w:rsidP="00F511FB">
            <w:pPr>
              <w:shd w:val="clear" w:color="auto" w:fill="FFFFFF"/>
              <w:ind w:left="270" w:hanging="270"/>
            </w:pPr>
            <w:r w:rsidRPr="00041699">
              <w:t>A group health plan, or health</w:t>
            </w:r>
            <w:r>
              <w:t xml:space="preserve"> </w:t>
            </w:r>
            <w:r w:rsidRPr="00041699">
              <w:t>ins</w:t>
            </w:r>
            <w:r>
              <w:t>urance issuer offering group or</w:t>
            </w:r>
          </w:p>
          <w:p w14:paraId="6F92F2C8" w14:textId="77777777" w:rsidR="00F511FB" w:rsidRDefault="00F511FB" w:rsidP="00F511FB">
            <w:pPr>
              <w:shd w:val="clear" w:color="auto" w:fill="FFFFFF"/>
              <w:ind w:left="270" w:hanging="270"/>
            </w:pPr>
            <w:r w:rsidRPr="00041699">
              <w:t>individual health insurance</w:t>
            </w:r>
            <w:r>
              <w:t xml:space="preserve"> </w:t>
            </w:r>
            <w:r w:rsidRPr="00041699">
              <w:t>coverage,</w:t>
            </w:r>
            <w:r>
              <w:t xml:space="preserve"> described in paragraph (2) may</w:t>
            </w:r>
          </w:p>
          <w:p w14:paraId="7378DB23" w14:textId="77777777" w:rsidR="00F511FB" w:rsidRPr="00041699" w:rsidRDefault="00F511FB" w:rsidP="00F511FB">
            <w:pPr>
              <w:shd w:val="clear" w:color="auto" w:fill="FFFFFF"/>
              <w:ind w:left="270" w:hanging="270"/>
            </w:pPr>
            <w:r w:rsidRPr="00041699">
              <w:t>not require</w:t>
            </w:r>
            <w:r>
              <w:t xml:space="preserve"> </w:t>
            </w:r>
            <w:r w:rsidRPr="00041699">
              <w:t>authorization or referral by the plan, issuer, or any person</w:t>
            </w:r>
          </w:p>
          <w:p w14:paraId="7E7BD0E9" w14:textId="77777777" w:rsidR="00F511FB" w:rsidRDefault="00F511FB" w:rsidP="00F511FB">
            <w:pPr>
              <w:shd w:val="clear" w:color="auto" w:fill="FFFFFF"/>
              <w:ind w:left="270" w:hanging="270"/>
            </w:pPr>
            <w:r w:rsidRPr="00041699">
              <w:t>(including a primary care provider described in paragraph</w:t>
            </w:r>
            <w:r>
              <w:t xml:space="preserve"> (2)(B)) in</w:t>
            </w:r>
          </w:p>
          <w:p w14:paraId="6F0A7CF1" w14:textId="77777777" w:rsidR="00F511FB" w:rsidRDefault="00F511FB" w:rsidP="00F511FB">
            <w:pPr>
              <w:shd w:val="clear" w:color="auto" w:fill="FFFFFF"/>
              <w:ind w:left="270" w:hanging="270"/>
            </w:pPr>
            <w:r w:rsidRPr="00041699">
              <w:t>the case of a female participant, beneficiary, or</w:t>
            </w:r>
            <w:r>
              <w:t xml:space="preserve"> enrollee who seeks</w:t>
            </w:r>
          </w:p>
          <w:p w14:paraId="006824F6" w14:textId="77777777" w:rsidR="00F511FB" w:rsidRDefault="00F511FB" w:rsidP="00F511FB">
            <w:pPr>
              <w:shd w:val="clear" w:color="auto" w:fill="FFFFFF"/>
              <w:ind w:left="270" w:hanging="270"/>
            </w:pPr>
            <w:r w:rsidRPr="00041699">
              <w:t>coverage for obstetrical or gynecological</w:t>
            </w:r>
            <w:r>
              <w:t xml:space="preserve"> care provided by a</w:t>
            </w:r>
          </w:p>
          <w:p w14:paraId="365EAB23" w14:textId="77777777" w:rsidR="00F511FB" w:rsidRDefault="00F511FB" w:rsidP="00F511FB">
            <w:pPr>
              <w:shd w:val="clear" w:color="auto" w:fill="FFFFFF"/>
              <w:ind w:left="270" w:hanging="270"/>
            </w:pPr>
            <w:r w:rsidRPr="00041699">
              <w:t>participating health care professional</w:t>
            </w:r>
            <w:r>
              <w:t xml:space="preserve"> who specializes in obstetrics or</w:t>
            </w:r>
          </w:p>
          <w:p w14:paraId="68D83947" w14:textId="77777777" w:rsidR="00F511FB" w:rsidRPr="00EF0C1E" w:rsidRDefault="00F511FB" w:rsidP="00F511FB">
            <w:pPr>
              <w:shd w:val="clear" w:color="auto" w:fill="FFFFFF"/>
              <w:ind w:left="270" w:hanging="270"/>
            </w:pPr>
            <w:r w:rsidRPr="00041699">
              <w:t>gynecology.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A1A3FAB"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096C05" w14:textId="77777777" w:rsidR="00F511FB" w:rsidRPr="00EF0C1E" w:rsidRDefault="00F511FB" w:rsidP="00F511FB">
            <w:pPr>
              <w:rPr>
                <w:snapToGrid w:val="0"/>
                <w:color w:val="000000"/>
                <w:sz w:val="18"/>
              </w:rPr>
            </w:pPr>
          </w:p>
        </w:tc>
      </w:tr>
      <w:tr w:rsidR="00F511FB" w:rsidRPr="00EF0C1E" w14:paraId="65FE41EC"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1A34C1F" w14:textId="77777777" w:rsidR="00F511FB" w:rsidRPr="00EF0C1E" w:rsidRDefault="00F511FB" w:rsidP="00F511FB">
            <w:pPr>
              <w:pStyle w:val="NormalWeb"/>
              <w:spacing w:line="150" w:lineRule="atLeast"/>
            </w:pPr>
            <w:r w:rsidRPr="00EF0C1E">
              <w:t xml:space="preserve">Off-label use of prescription drugs for cancer and HIV or AIDS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0AC1509" w14:textId="77777777" w:rsidR="00F511FB" w:rsidRPr="00EF0C1E" w:rsidRDefault="00F511FB" w:rsidP="00F511FB">
            <w:pPr>
              <w:pStyle w:val="NormalWeb"/>
              <w:spacing w:line="150" w:lineRule="atLeast"/>
              <w:jc w:val="center"/>
              <w:rPr>
                <w:color w:val="0000FF"/>
              </w:rPr>
            </w:pPr>
            <w:r w:rsidRPr="00EF0C1E">
              <w:rPr>
                <w:color w:val="0000FF"/>
                <w:u w:val="single"/>
              </w:rPr>
              <w:t>24-A M.R.S.A.</w:t>
            </w:r>
            <w:r w:rsidRPr="00EF0C1E">
              <w:rPr>
                <w:color w:val="0000FF"/>
                <w:u w:val="single"/>
              </w:rPr>
              <w:br/>
            </w:r>
            <w:hyperlink r:id="rId164" w:history="1">
              <w:r w:rsidRPr="00EF0C1E">
                <w:rPr>
                  <w:rStyle w:val="Hyperlink"/>
                </w:rPr>
                <w:t>§2837-F</w:t>
              </w:r>
            </w:hyperlink>
          </w:p>
          <w:p w14:paraId="64AFB097" w14:textId="77777777" w:rsidR="00F511FB" w:rsidRPr="00EF0C1E" w:rsidRDefault="00453082" w:rsidP="00F511FB">
            <w:pPr>
              <w:pStyle w:val="NormalWeb"/>
              <w:spacing w:after="0" w:afterAutospacing="0" w:line="150" w:lineRule="atLeast"/>
              <w:jc w:val="center"/>
            </w:pPr>
            <w:hyperlink r:id="rId165" w:history="1">
              <w:r w:rsidR="00F511FB" w:rsidRPr="00EF0C1E">
                <w:rPr>
                  <w:rStyle w:val="Hyperlink"/>
                </w:rPr>
                <w:t>§2837-G</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3168525" w14:textId="77777777" w:rsidR="00F511FB" w:rsidRPr="00EF0C1E" w:rsidRDefault="00F511FB" w:rsidP="00F511FB">
            <w:pPr>
              <w:pStyle w:val="NormalWeb"/>
              <w:spacing w:line="150" w:lineRule="atLeast"/>
            </w:pPr>
            <w:r w:rsidRPr="00EF0C1E">
              <w:t>Coverage required for off-label use of prescription drugs for treatment of cancer, HIV, or AIDS.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1FEBE26"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4D18C40" w14:textId="77777777" w:rsidR="00F511FB" w:rsidRPr="00EF0C1E" w:rsidRDefault="00F511FB" w:rsidP="00F511FB">
            <w:pPr>
              <w:rPr>
                <w:snapToGrid w:val="0"/>
                <w:color w:val="000000"/>
                <w:sz w:val="18"/>
              </w:rPr>
            </w:pPr>
          </w:p>
        </w:tc>
      </w:tr>
      <w:tr w:rsidR="00F511FB" w:rsidRPr="00EF0C1E" w14:paraId="22C4E0F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6633F04B" w14:textId="77777777" w:rsidR="00F511FB" w:rsidRPr="000372F3" w:rsidRDefault="00F511FB" w:rsidP="00F511FB">
            <w:pPr>
              <w:rPr>
                <w:bCs/>
              </w:rPr>
            </w:pPr>
            <w:r>
              <w:rPr>
                <w:bCs/>
              </w:rPr>
              <w:t>Orally Administered Cancer Therapy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1966D39" w14:textId="77777777" w:rsidR="00F511FB" w:rsidRPr="00D263ED" w:rsidRDefault="00453082" w:rsidP="00F511FB">
            <w:pPr>
              <w:jc w:val="center"/>
              <w:rPr>
                <w:color w:val="1F497D"/>
              </w:rPr>
            </w:pPr>
            <w:hyperlink r:id="rId166" w:history="1">
              <w:r w:rsidR="00F511FB" w:rsidRPr="00C6053E">
                <w:rPr>
                  <w:rStyle w:val="Hyperlink"/>
                </w:rPr>
                <w:t>24-A M.R.S.A. §4317-B</w:t>
              </w:r>
            </w:hyperlink>
          </w:p>
          <w:p w14:paraId="32E906D7" w14:textId="77777777" w:rsidR="00F511FB" w:rsidRPr="000372F3" w:rsidRDefault="00F511FB" w:rsidP="00F511FB">
            <w:pPr>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0B82592" w14:textId="77777777" w:rsidR="00F511FB" w:rsidRDefault="00F511FB" w:rsidP="00F511FB">
            <w:r>
              <w:t xml:space="preserve">1.  Coverage.  A carrier that provides coverage for cancer chemotherapy treatment shall provide coverage for prescribed, orally administered anticancer medications used to kill or slow the growth of cancerous cells that is equivalent to the coverage provided for </w:t>
            </w:r>
            <w:r>
              <w:lastRenderedPageBreak/>
              <w:t xml:space="preserve">intravenously administered or injected anticancer medications. An increase in patient cost sharing for anticancer medications may not be used to achieve compliance with this section. </w:t>
            </w:r>
          </w:p>
          <w:p w14:paraId="2386261C" w14:textId="77777777" w:rsidR="00F511FB" w:rsidRDefault="00F511FB" w:rsidP="00F511FB">
            <w:r>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6C70D25E" w14:textId="77777777" w:rsidR="00F511FB" w:rsidRPr="000372F3" w:rsidRDefault="00F511FB" w:rsidP="00F511FB">
            <w:r>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F4343F4" w14:textId="77777777" w:rsidR="00F511FB" w:rsidRPr="000372F3" w:rsidRDefault="00F511FB" w:rsidP="00F511FB">
            <w:r w:rsidRPr="000372F3">
              <w:rPr>
                <w:rFonts w:ascii="Arial Unicode MS"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292BF62" w14:textId="77777777" w:rsidR="00F511FB" w:rsidRPr="000372F3" w:rsidRDefault="00F511FB" w:rsidP="00F511FB">
            <w:pPr>
              <w:rPr>
                <w:bCs/>
              </w:rPr>
            </w:pPr>
          </w:p>
        </w:tc>
      </w:tr>
      <w:tr w:rsidR="00F511FB" w:rsidRPr="00EF0C1E" w14:paraId="6E30187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75F7B082" w14:textId="77777777" w:rsidR="00F511FB" w:rsidRPr="00EF0C1E" w:rsidRDefault="00F511FB" w:rsidP="00F511FB">
            <w:pPr>
              <w:pStyle w:val="NormalWeb"/>
              <w:spacing w:line="150" w:lineRule="atLeast"/>
            </w:pPr>
            <w:r w:rsidRPr="00EF0C1E">
              <w:t xml:space="preserve">Pap tests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A3B5553" w14:textId="77777777" w:rsidR="00F511FB" w:rsidRPr="00EF0C1E" w:rsidRDefault="00F511FB" w:rsidP="00F511FB">
            <w:pPr>
              <w:pStyle w:val="NormalWeb"/>
              <w:spacing w:line="150" w:lineRule="atLeast"/>
              <w:jc w:val="center"/>
            </w:pPr>
            <w:r w:rsidRPr="00EF0C1E">
              <w:rPr>
                <w:color w:val="0000FF"/>
                <w:u w:val="single"/>
              </w:rPr>
              <w:t xml:space="preserve">24-A M.R.S.A. </w:t>
            </w:r>
            <w:hyperlink r:id="rId167" w:history="1">
              <w:r w:rsidRPr="00EF0C1E">
                <w:rPr>
                  <w:rStyle w:val="Hyperlink"/>
                </w:rPr>
                <w:t>§2837-E</w:t>
              </w:r>
            </w:hyperlink>
          </w:p>
          <w:p w14:paraId="114532C9" w14:textId="77777777" w:rsidR="00F511FB" w:rsidRPr="00EB326C" w:rsidRDefault="00453082" w:rsidP="00F511FB">
            <w:pPr>
              <w:pStyle w:val="NormalWeb"/>
              <w:spacing w:line="150" w:lineRule="atLeast"/>
              <w:jc w:val="center"/>
              <w:rPr>
                <w:color w:val="0000FF"/>
                <w:u w:val="single"/>
              </w:rPr>
            </w:pPr>
            <w:hyperlink r:id="rId168" w:history="1">
              <w:r w:rsidR="00F511FB" w:rsidRPr="00EF0C1E">
                <w:rPr>
                  <w:rStyle w:val="Hyperlink"/>
                </w:rPr>
                <w:t>§4320-A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6BA167F" w14:textId="77777777" w:rsidR="00F511FB" w:rsidRPr="00EF0C1E" w:rsidRDefault="00F511FB" w:rsidP="00F511FB">
            <w:pPr>
              <w:pStyle w:val="NormalWeb"/>
              <w:spacing w:line="150" w:lineRule="atLeast"/>
            </w:pPr>
            <w:r w:rsidRPr="00EF0C1E">
              <w:t xml:space="preserve">Benefits must be provided for </w:t>
            </w:r>
            <w:r>
              <w:t xml:space="preserve">cervical cancer </w:t>
            </w:r>
            <w:r w:rsidRPr="00EF0C1E">
              <w:t xml:space="preserve">screening tests.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BFDD8EF"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47817A6" w14:textId="77777777" w:rsidR="00F511FB" w:rsidRPr="00EF0C1E" w:rsidRDefault="00F511FB" w:rsidP="00F511FB">
            <w:pPr>
              <w:rPr>
                <w:snapToGrid w:val="0"/>
                <w:color w:val="FF0000"/>
                <w:sz w:val="18"/>
              </w:rPr>
            </w:pPr>
          </w:p>
        </w:tc>
      </w:tr>
      <w:tr w:rsidR="00F511FB" w:rsidRPr="00EF0C1E" w14:paraId="2CBEDE65"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626786C" w14:textId="77777777" w:rsidR="00F511FB" w:rsidRPr="001705DD" w:rsidRDefault="00F511FB" w:rsidP="00F511FB">
            <w:pPr>
              <w:pStyle w:val="NormalWeb"/>
              <w:shd w:val="clear" w:color="auto" w:fill="FFFFFF"/>
            </w:pPr>
            <w:r>
              <w:t>Pediatric Dental</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CE6AB43" w14:textId="77777777" w:rsidR="00F511FB" w:rsidRPr="00961066" w:rsidRDefault="00F511FB" w:rsidP="00F511FB">
            <w:pPr>
              <w:pStyle w:val="NormalWeb"/>
              <w:shd w:val="clear" w:color="auto" w:fill="FFFFFF"/>
              <w:jc w:val="center"/>
            </w:pPr>
            <w:r>
              <w:t>45 CFR §155.1065</w:t>
            </w:r>
            <w:r>
              <w:br/>
              <w:t>(a)(3)</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84515FC" w14:textId="77777777" w:rsidR="00F511FB" w:rsidRPr="001705DD" w:rsidRDefault="00F511FB" w:rsidP="00F511FB">
            <w:r w:rsidRPr="00904374">
              <w:t xml:space="preserve">Please demonstrate compliance with dental benefits pursuant to the FEDVIP plan by completing the </w:t>
            </w:r>
            <w:r>
              <w:t>Benchmark Pediatric Dental checklist</w:t>
            </w:r>
            <w:r w:rsidRPr="00904374">
              <w:t xml:space="preserve"> using the FEDVIP Benchmark Plan Benefits Chart for specific coverage information.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D694CED" w14:textId="77777777" w:rsidR="00F511FB" w:rsidRPr="001705DD" w:rsidRDefault="00F511FB" w:rsidP="00F511FB">
            <w:pPr>
              <w:shd w:val="clear" w:color="auto" w:fill="FFFFFF"/>
              <w:jc w:val="center"/>
              <w:rPr>
                <w:rFonts w:ascii="Arial Unicode MS" w:eastAsia="MS Mincho" w:hAnsi="Arial Unicode MS" w:cs="Arial Unicode MS"/>
              </w:rPr>
            </w:pPr>
            <w:r w:rsidRPr="000A3801">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B8D48C" w14:textId="77777777" w:rsidR="00F511FB" w:rsidRPr="001705DD" w:rsidRDefault="00F511FB" w:rsidP="00F511FB">
            <w:pPr>
              <w:pStyle w:val="NormalWeb"/>
              <w:shd w:val="clear" w:color="auto" w:fill="FFFFFF"/>
            </w:pPr>
          </w:p>
        </w:tc>
      </w:tr>
      <w:tr w:rsidR="00F511FB" w:rsidRPr="00EF0C1E" w14:paraId="2615F06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16692F2" w14:textId="77777777" w:rsidR="00F511FB" w:rsidRPr="00940C93" w:rsidRDefault="00F511FB" w:rsidP="00F511FB">
            <w:pPr>
              <w:pStyle w:val="NormalWeb"/>
              <w:shd w:val="clear" w:color="auto" w:fill="FFFFFF"/>
            </w:pPr>
            <w:r w:rsidRPr="00940C93">
              <w:t>Pediatric Services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72027FA" w14:textId="77777777" w:rsidR="00F511FB" w:rsidRPr="00940C93" w:rsidRDefault="00F511FB" w:rsidP="00F511FB">
            <w:pPr>
              <w:pStyle w:val="NormalWeb"/>
              <w:shd w:val="clear" w:color="auto" w:fill="FFFFFF"/>
              <w:jc w:val="center"/>
            </w:pPr>
            <w:r w:rsidRPr="00940C93">
              <w:t>45 CFR §156.115(a)(6)</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37AA8866" w14:textId="77777777" w:rsidR="00F511FB" w:rsidRPr="00940C93" w:rsidRDefault="00F511FB" w:rsidP="00F511FB">
            <w:r w:rsidRPr="00940C93">
              <w:t>Coverage for pediatric services should continue until the end of the plan year in which the enrollee turns 19 years of age.  Issuers are encouraged to cover services under the pediatric services EHB category beyond the 19</w:t>
            </w:r>
            <w:r w:rsidRPr="00940C93">
              <w:rPr>
                <w:vertAlign w:val="superscript"/>
              </w:rPr>
              <w:t>th</w:t>
            </w:r>
            <w:r w:rsidRPr="00940C93">
              <w:t xml:space="preserve"> birthday month if non-coverage of those services after that time would negatively affect care.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43F7E15" w14:textId="77777777" w:rsidR="00F511FB" w:rsidRPr="000A3801" w:rsidRDefault="00F511FB" w:rsidP="00F511FB">
            <w:pPr>
              <w:shd w:val="clear" w:color="auto" w:fill="FFFFFF"/>
              <w:jc w:val="center"/>
              <w:rPr>
                <w:rFonts w:ascii="Arial Unicode MS" w:eastAsia="MS Mincho" w:hAnsi="Arial Unicode MS" w:cs="Arial Unicode MS"/>
              </w:rPr>
            </w:pPr>
            <w:r w:rsidRPr="000A3801">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2D4BAFB" w14:textId="77777777" w:rsidR="00F511FB" w:rsidRPr="001705DD" w:rsidRDefault="00F511FB" w:rsidP="00F511FB">
            <w:pPr>
              <w:pStyle w:val="NormalWeb"/>
              <w:shd w:val="clear" w:color="auto" w:fill="FFFFFF"/>
            </w:pPr>
          </w:p>
        </w:tc>
      </w:tr>
      <w:tr w:rsidR="00F511FB" w:rsidRPr="00EF0C1E" w14:paraId="15C1D705"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2B34767" w14:textId="77777777" w:rsidR="00F511FB" w:rsidRPr="00EF0C1E" w:rsidRDefault="00F511FB" w:rsidP="00F511FB">
            <w:pPr>
              <w:pStyle w:val="NormalWeb"/>
              <w:shd w:val="clear" w:color="auto" w:fill="FFFFFF"/>
              <w:spacing w:line="180" w:lineRule="atLeast"/>
            </w:pPr>
            <w:r w:rsidRPr="00EF0C1E">
              <w:t>Prescription Drug Access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2C6FA8F" w14:textId="77777777" w:rsidR="00F511FB" w:rsidRPr="00EF0C1E" w:rsidRDefault="00F511FB" w:rsidP="00F511FB">
            <w:pPr>
              <w:pStyle w:val="NormalWeb"/>
              <w:shd w:val="clear" w:color="auto" w:fill="FFFFFF"/>
              <w:spacing w:line="180" w:lineRule="atLeast"/>
              <w:jc w:val="center"/>
              <w:rPr>
                <w:color w:val="0000FF"/>
                <w:u w:val="single"/>
              </w:rPr>
            </w:pPr>
            <w:r w:rsidRPr="00EF0C1E">
              <w:rPr>
                <w:color w:val="0000FF"/>
                <w:u w:val="single"/>
              </w:rPr>
              <w:t xml:space="preserve">24-A M.R.S.A. </w:t>
            </w:r>
            <w:hyperlink r:id="rId169" w:history="1">
              <w:r w:rsidRPr="00EF0C1E">
                <w:rPr>
                  <w:color w:val="0000FF"/>
                  <w:u w:val="single"/>
                </w:rPr>
                <w:t>§4311</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6870602" w14:textId="77777777" w:rsidR="00F511FB" w:rsidRPr="00EF0C1E" w:rsidRDefault="00F511FB" w:rsidP="00F511FB">
            <w:pPr>
              <w:pStyle w:val="NormalWeb"/>
              <w:shd w:val="clear" w:color="auto" w:fill="FFFFFF"/>
              <w:spacing w:line="180" w:lineRule="atLeast"/>
            </w:pPr>
            <w:r w:rsidRPr="00EF0C1E">
              <w:rPr>
                <w:color w:val="000000"/>
              </w:rPr>
              <w:t xml:space="preserve">Access to </w:t>
            </w:r>
            <w:r w:rsidRPr="00EF0C1E">
              <w:rPr>
                <w:bCs/>
                <w:color w:val="000000"/>
              </w:rPr>
              <w:t>prescription drugs</w:t>
            </w:r>
            <w:r w:rsidRPr="00EF0C1E">
              <w:rPr>
                <w:color w:val="000000"/>
              </w:rPr>
              <w:t xml:space="preserve"> for contracts that provide coverage for prescription drugs and medical devices.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44FE4E32"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B0ABB57" w14:textId="77777777" w:rsidR="00F511FB" w:rsidRPr="00EF0C1E" w:rsidRDefault="00F511FB" w:rsidP="00F511FB">
            <w:pPr>
              <w:rPr>
                <w:snapToGrid w:val="0"/>
                <w:color w:val="000000"/>
                <w:sz w:val="18"/>
              </w:rPr>
            </w:pPr>
          </w:p>
        </w:tc>
      </w:tr>
      <w:tr w:rsidR="00F511FB" w:rsidRPr="00EF0C1E" w14:paraId="47E8FECD"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8628932" w14:textId="77777777" w:rsidR="00F511FB" w:rsidRPr="00EF0C1E" w:rsidRDefault="00F511FB" w:rsidP="00F511FB">
            <w:pPr>
              <w:pStyle w:val="NormalWeb"/>
              <w:shd w:val="clear" w:color="auto" w:fill="FFFFFF"/>
              <w:spacing w:line="180" w:lineRule="atLeast"/>
            </w:pPr>
            <w:r w:rsidRPr="00EF0C1E">
              <w:t>Prescription Drug Coverage</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7362DB7" w14:textId="77777777" w:rsidR="00F511FB" w:rsidRPr="00EF0C1E" w:rsidRDefault="00453082" w:rsidP="00F511FB">
            <w:pPr>
              <w:pStyle w:val="NormalWeb"/>
              <w:shd w:val="clear" w:color="auto" w:fill="FFFFFF"/>
              <w:spacing w:line="180" w:lineRule="atLeast"/>
              <w:jc w:val="center"/>
              <w:rPr>
                <w:color w:val="0000FF"/>
                <w:u w:val="single"/>
              </w:rPr>
            </w:pPr>
            <w:hyperlink r:id="rId170" w:history="1">
              <w:r w:rsidR="00F511FB" w:rsidRPr="00EF0C1E">
                <w:rPr>
                  <w:rStyle w:val="Hyperlink"/>
                </w:rPr>
                <w:t>Rule 755, Sec. 6(F)(1)(</w:t>
              </w:r>
              <w:proofErr w:type="spellStart"/>
              <w:r w:rsidR="00F511FB" w:rsidRPr="00EF0C1E">
                <w:rPr>
                  <w:rStyle w:val="Hyperlink"/>
                </w:rPr>
                <w:t>i</w:t>
              </w:r>
              <w:proofErr w:type="spellEnd"/>
              <w:r w:rsidR="00F511FB" w:rsidRPr="00EF0C1E">
                <w:rPr>
                  <w:rStyle w:val="Hyperlink"/>
                </w:rPr>
                <w:t>)</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4848432" w14:textId="77777777" w:rsidR="00F511FB" w:rsidRPr="00EF0C1E" w:rsidRDefault="00F511FB" w:rsidP="00F511FB">
            <w:pPr>
              <w:pStyle w:val="NormalWeb"/>
              <w:shd w:val="clear" w:color="auto" w:fill="FFFFFF"/>
              <w:spacing w:line="180" w:lineRule="atLeast"/>
            </w:pPr>
            <w:r w:rsidRPr="00EF0C1E">
              <w:t>Must provide coverage for out-of-hospital prescription drugs and medications.  Cost sharing for the drug benefit shall not exceed 50% on average.  If there is a separate maximum for this benefit, it shall be at least $1,500 per year.</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AD04D47"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43171D7" w14:textId="77777777" w:rsidR="00F511FB" w:rsidRPr="00EF0C1E" w:rsidRDefault="00F511FB" w:rsidP="00F511FB">
            <w:pPr>
              <w:rPr>
                <w:snapToGrid w:val="0"/>
                <w:color w:val="000000"/>
                <w:sz w:val="18"/>
              </w:rPr>
            </w:pPr>
          </w:p>
        </w:tc>
      </w:tr>
      <w:tr w:rsidR="00F511FB" w:rsidRPr="00EF0C1E" w14:paraId="5248BBCB" w14:textId="77777777" w:rsidTr="00365CCC">
        <w:trPr>
          <w:trHeight w:val="2505"/>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083D311" w14:textId="77777777" w:rsidR="00F511FB" w:rsidRPr="0013328F" w:rsidRDefault="00F511FB" w:rsidP="00F511FB">
            <w:r w:rsidRPr="0013328F">
              <w:lastRenderedPageBreak/>
              <w:t xml:space="preserve">Prescription drug exception process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C450FC9" w14:textId="77777777" w:rsidR="00F511FB" w:rsidRPr="009D2525" w:rsidRDefault="00453082" w:rsidP="00F511FB">
            <w:pPr>
              <w:jc w:val="center"/>
            </w:pPr>
            <w:hyperlink r:id="rId171" w:history="1">
              <w:r w:rsidR="00F511FB" w:rsidRPr="009D2525">
                <w:rPr>
                  <w:rStyle w:val="Hyperlink"/>
                </w:rPr>
                <w:t>24-A M.R.S. §4311(1-A)(A)</w:t>
              </w:r>
            </w:hyperlink>
            <w:r w:rsidR="00F511FB">
              <w:t xml:space="preserve"> </w:t>
            </w:r>
          </w:p>
          <w:p w14:paraId="307B7F57" w14:textId="77777777" w:rsidR="00F511FB" w:rsidRPr="0013328F" w:rsidRDefault="00F511FB" w:rsidP="00F511FB">
            <w:pPr>
              <w:jc w:val="cente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CD1070C" w14:textId="77777777" w:rsidR="00F511FB" w:rsidRPr="0013328F" w:rsidRDefault="00F511FB" w:rsidP="00F511FB">
            <w:pPr>
              <w:rPr>
                <w:b/>
                <w:bCs/>
              </w:rPr>
            </w:pPr>
            <w:r w:rsidRPr="0013328F">
              <w:rPr>
                <w:b/>
                <w:bCs/>
              </w:rPr>
              <w:t>Decision within 72 hours or 2 business days, whichever is less:</w:t>
            </w:r>
          </w:p>
          <w:p w14:paraId="4A08140D" w14:textId="77777777" w:rsidR="00F511FB" w:rsidRPr="0013328F" w:rsidRDefault="00F511FB" w:rsidP="00F511FB">
            <w:pPr>
              <w:numPr>
                <w:ilvl w:val="0"/>
                <w:numId w:val="50"/>
              </w:numPr>
              <w:spacing w:after="20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32F61582" w14:textId="77777777" w:rsidR="00F511FB" w:rsidRPr="0013328F" w:rsidRDefault="00F511FB" w:rsidP="00F511FB">
            <w:pPr>
              <w:numPr>
                <w:ilvl w:val="0"/>
                <w:numId w:val="50"/>
              </w:numPr>
            </w:pPr>
            <w:r w:rsidRPr="0013328F">
              <w:t>A carrier that grants coverage must provide coverage of the drug for the duration of the prescription, including refills.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5A3ED73" w14:textId="77777777" w:rsidR="00F511FB" w:rsidRPr="00881974" w:rsidRDefault="00F511FB" w:rsidP="00F511FB">
            <w:pPr>
              <w:jc w:val="center"/>
              <w:rPr>
                <w:rFonts w:ascii="MS Mincho" w:eastAsia="MS Mincho" w:hAnsi="MS Mincho" w:cs="MS Mincho"/>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CD92AB9" w14:textId="77777777" w:rsidR="00F511FB" w:rsidRPr="00B82DFC" w:rsidRDefault="00F511FB" w:rsidP="00F511FB">
            <w:pPr>
              <w:rPr>
                <w:b/>
                <w:snapToGrid w:val="0"/>
                <w:color w:val="000000"/>
                <w:sz w:val="18"/>
                <w:highlight w:val="cyan"/>
              </w:rPr>
            </w:pPr>
          </w:p>
        </w:tc>
      </w:tr>
      <w:tr w:rsidR="00F511FB" w:rsidRPr="00EF0C1E" w14:paraId="1D397476"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B594A9D" w14:textId="77777777" w:rsidR="00F511FB" w:rsidRPr="006F72DA" w:rsidRDefault="00F511FB" w:rsidP="00F511FB">
            <w:pPr>
              <w:spacing w:line="150" w:lineRule="atLeast"/>
            </w:pPr>
            <w:r w:rsidRPr="006F72DA">
              <w:rPr>
                <w:bCs/>
                <w:color w:val="000000"/>
              </w:rPr>
              <w:t>Prescription synchronization</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B904A25" w14:textId="77777777" w:rsidR="00F511FB" w:rsidRPr="006F72DA" w:rsidRDefault="00453082" w:rsidP="00F511FB">
            <w:pPr>
              <w:spacing w:line="150" w:lineRule="atLeast"/>
              <w:jc w:val="center"/>
            </w:pPr>
            <w:hyperlink r:id="rId172" w:history="1">
              <w:r w:rsidR="00F511FB" w:rsidRPr="009E58BF">
                <w:rPr>
                  <w:rStyle w:val="Hyperlink"/>
                </w:rPr>
                <w:t>24-A M.R.S.A. §2769</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29793081" w14:textId="77777777" w:rsidR="00F511FB" w:rsidRPr="006F72DA" w:rsidRDefault="00F511FB" w:rsidP="00F511FB">
            <w:pPr>
              <w:widowControl w:val="0"/>
              <w:autoSpaceDE w:val="0"/>
              <w:autoSpaceDN w:val="0"/>
              <w:adjustRightInd w:val="0"/>
            </w:pPr>
            <w:r w:rsidRPr="006F72DA">
              <w:rPr>
                <w:color w:val="000000"/>
              </w:rPr>
              <w:t>If a health plan provides coverage for prescription drugs, a carrier:</w:t>
            </w:r>
          </w:p>
          <w:p w14:paraId="29468E25" w14:textId="77777777" w:rsidR="00F511FB" w:rsidRPr="006F72DA" w:rsidRDefault="00F511FB" w:rsidP="00F511FB">
            <w:pPr>
              <w:widowControl w:val="0"/>
              <w:autoSpaceDE w:val="0"/>
              <w:autoSpaceDN w:val="0"/>
              <w:adjustRightInd w:val="0"/>
            </w:pPr>
            <w:r w:rsidRPr="006F72DA">
              <w:rPr>
                <w:color w:val="000000"/>
              </w:rPr>
              <w:t> </w:t>
            </w:r>
          </w:p>
          <w:p w14:paraId="12C7EDA6" w14:textId="77777777" w:rsidR="00F511FB" w:rsidRPr="006F72DA" w:rsidRDefault="00F511FB" w:rsidP="00F511FB">
            <w:pPr>
              <w:widowControl w:val="0"/>
              <w:autoSpaceDE w:val="0"/>
              <w:autoSpaceDN w:val="0"/>
              <w:adjustRightInd w:val="0"/>
            </w:pPr>
            <w:r w:rsidRPr="006F72DA">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1AF4A25E" w14:textId="77777777" w:rsidR="00F511FB" w:rsidRPr="006F72DA" w:rsidRDefault="00F511FB" w:rsidP="00F511FB">
            <w:pPr>
              <w:widowControl w:val="0"/>
              <w:autoSpaceDE w:val="0"/>
              <w:autoSpaceDN w:val="0"/>
              <w:adjustRightInd w:val="0"/>
            </w:pPr>
            <w:r w:rsidRPr="006F72DA">
              <w:rPr>
                <w:color w:val="000000"/>
              </w:rPr>
              <w:t> </w:t>
            </w:r>
          </w:p>
          <w:p w14:paraId="3605B84E" w14:textId="77777777" w:rsidR="00F511FB" w:rsidRPr="006F72DA" w:rsidRDefault="00F511FB" w:rsidP="00F511FB">
            <w:pPr>
              <w:widowControl w:val="0"/>
              <w:autoSpaceDE w:val="0"/>
              <w:autoSpaceDN w:val="0"/>
              <w:adjustRightInd w:val="0"/>
            </w:pPr>
            <w:r w:rsidRPr="006F72DA">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147C5F1B" w14:textId="77777777" w:rsidR="00F511FB" w:rsidRPr="006F72DA" w:rsidRDefault="00F511FB" w:rsidP="00F511FB">
            <w:pPr>
              <w:widowControl w:val="0"/>
              <w:autoSpaceDE w:val="0"/>
              <w:autoSpaceDN w:val="0"/>
              <w:adjustRightInd w:val="0"/>
            </w:pPr>
            <w:r w:rsidRPr="006F72DA">
              <w:rPr>
                <w:color w:val="000000"/>
              </w:rPr>
              <w:t> </w:t>
            </w:r>
          </w:p>
          <w:p w14:paraId="02594F53" w14:textId="77777777" w:rsidR="00F511FB" w:rsidRPr="006F72DA" w:rsidRDefault="00F511FB" w:rsidP="00F511FB">
            <w:pPr>
              <w:widowControl w:val="0"/>
              <w:autoSpaceDE w:val="0"/>
              <w:autoSpaceDN w:val="0"/>
              <w:adjustRightInd w:val="0"/>
            </w:pPr>
            <w:r w:rsidRPr="006F72DA">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3744E5B1" w14:textId="77777777" w:rsidR="00F511FB" w:rsidRPr="006F72DA" w:rsidRDefault="00F511FB" w:rsidP="00F511FB">
            <w:pPr>
              <w:widowControl w:val="0"/>
              <w:autoSpaceDE w:val="0"/>
              <w:autoSpaceDN w:val="0"/>
              <w:adjustRightInd w:val="0"/>
            </w:pPr>
            <w:r w:rsidRPr="006F72DA">
              <w:rPr>
                <w:color w:val="000000"/>
              </w:rPr>
              <w:t> </w:t>
            </w:r>
          </w:p>
          <w:p w14:paraId="692C762A" w14:textId="77777777" w:rsidR="00F511FB" w:rsidRPr="006F72DA" w:rsidRDefault="00F511FB" w:rsidP="00F511FB">
            <w:pPr>
              <w:widowControl w:val="0"/>
              <w:autoSpaceDE w:val="0"/>
              <w:autoSpaceDN w:val="0"/>
              <w:adjustRightInd w:val="0"/>
            </w:pPr>
            <w:r w:rsidRPr="006F72DA">
              <w:rPr>
                <w:bCs/>
                <w:color w:val="000000"/>
              </w:rPr>
              <w:t>2.  Application; exclusion.</w:t>
            </w:r>
            <w:r w:rsidRPr="006F72DA">
              <w:rPr>
                <w:b/>
                <w:bCs/>
                <w:color w:val="000000"/>
              </w:rPr>
              <w:t xml:space="preserve"> </w:t>
            </w:r>
            <w:r>
              <w:rPr>
                <w:color w:val="000000"/>
              </w:rPr>
              <w:t xml:space="preserve">  T</w:t>
            </w:r>
            <w:r w:rsidRPr="006F72DA">
              <w:rPr>
                <w:color w:val="000000"/>
              </w:rPr>
              <w:t>he requirements of this section do not apply to a prescription for:</w:t>
            </w:r>
          </w:p>
          <w:p w14:paraId="69BE294F" w14:textId="77777777" w:rsidR="00F511FB" w:rsidRPr="006F72DA" w:rsidRDefault="00F511FB" w:rsidP="00F511FB">
            <w:pPr>
              <w:widowControl w:val="0"/>
              <w:autoSpaceDE w:val="0"/>
              <w:autoSpaceDN w:val="0"/>
              <w:adjustRightInd w:val="0"/>
            </w:pPr>
            <w:r w:rsidRPr="006F72DA">
              <w:rPr>
                <w:color w:val="000000"/>
              </w:rPr>
              <w:t> </w:t>
            </w:r>
          </w:p>
          <w:p w14:paraId="3F43A5CC" w14:textId="77777777" w:rsidR="00F511FB" w:rsidRPr="006F72DA" w:rsidRDefault="00F511FB" w:rsidP="00F511FB">
            <w:pPr>
              <w:widowControl w:val="0"/>
              <w:autoSpaceDE w:val="0"/>
              <w:autoSpaceDN w:val="0"/>
              <w:adjustRightInd w:val="0"/>
            </w:pPr>
            <w:r w:rsidRPr="006F72DA">
              <w:rPr>
                <w:color w:val="000000"/>
              </w:rPr>
              <w:lastRenderedPageBreak/>
              <w:t>A.  Solid oral doses of antibiotics; or</w:t>
            </w:r>
          </w:p>
          <w:p w14:paraId="213C64BE" w14:textId="77777777" w:rsidR="00F511FB" w:rsidRPr="006F72DA" w:rsidRDefault="00F511FB" w:rsidP="00F511FB">
            <w:pPr>
              <w:widowControl w:val="0"/>
              <w:autoSpaceDE w:val="0"/>
              <w:autoSpaceDN w:val="0"/>
              <w:adjustRightInd w:val="0"/>
            </w:pPr>
            <w:r w:rsidRPr="006F72DA">
              <w:rPr>
                <w:color w:val="000000"/>
              </w:rPr>
              <w:t> </w:t>
            </w:r>
          </w:p>
          <w:p w14:paraId="24F19A80" w14:textId="77777777" w:rsidR="00F511FB" w:rsidRPr="006F72DA" w:rsidRDefault="00F511FB" w:rsidP="00F511FB">
            <w:pPr>
              <w:widowControl w:val="0"/>
              <w:autoSpaceDE w:val="0"/>
              <w:autoSpaceDN w:val="0"/>
              <w:adjustRightInd w:val="0"/>
            </w:pPr>
            <w:r w:rsidRPr="006F72DA">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63C0F34B" w14:textId="77777777" w:rsidR="00F511FB" w:rsidRPr="00B82DFC" w:rsidRDefault="00F511FB" w:rsidP="00F511FB">
            <w:pPr>
              <w:jc w:val="center"/>
              <w:rPr>
                <w:b/>
                <w:snapToGrid w:val="0"/>
                <w:color w:val="000000"/>
                <w:sz w:val="18"/>
                <w:highlight w:val="cyan"/>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C42796E" w14:textId="77777777" w:rsidR="00F511FB" w:rsidRPr="00B82DFC" w:rsidRDefault="00F511FB" w:rsidP="00F511FB">
            <w:pPr>
              <w:rPr>
                <w:b/>
                <w:snapToGrid w:val="0"/>
                <w:color w:val="000000"/>
                <w:sz w:val="18"/>
                <w:highlight w:val="cyan"/>
              </w:rPr>
            </w:pPr>
          </w:p>
        </w:tc>
      </w:tr>
      <w:tr w:rsidR="00F511FB" w:rsidRPr="00EF0C1E" w14:paraId="2A58E4A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4035A451" w14:textId="77777777" w:rsidR="00F511FB" w:rsidRPr="0013328F" w:rsidRDefault="00F511FB" w:rsidP="00F511FB">
            <w:r>
              <w:t>P</w:t>
            </w:r>
            <w:r w:rsidRPr="0013328F">
              <w:t>rior authorization of medication-assisted treatment for opioid use disorder</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4ED7BE9" w14:textId="77777777" w:rsidR="00F511FB" w:rsidRPr="0013328F" w:rsidRDefault="00453082" w:rsidP="00F511FB">
            <w:pPr>
              <w:jc w:val="center"/>
              <w:rPr>
                <w:u w:val="single"/>
              </w:rPr>
            </w:pPr>
            <w:hyperlink r:id="rId173" w:history="1">
              <w:r w:rsidR="00F511FB" w:rsidRPr="009D2525">
                <w:rPr>
                  <w:rStyle w:val="Hyperlink"/>
                </w:rPr>
                <w:t xml:space="preserve">24-A M.R.S. §4304(2-A) </w:t>
              </w:r>
            </w:hyperlink>
            <w:r w:rsidR="00F511FB" w:rsidRPr="0013328F">
              <w:rPr>
                <w:u w:val="single"/>
              </w:rPr>
              <w:t xml:space="preserve"> </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5B7743D" w14:textId="77777777" w:rsidR="00F511FB" w:rsidRPr="0013328F" w:rsidRDefault="00F511FB" w:rsidP="00F511FB">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69F2EC6C" w14:textId="77777777" w:rsidR="00F511FB" w:rsidRPr="0013328F" w:rsidRDefault="00F511FB" w:rsidP="00F511FB">
            <w:r w:rsidRPr="0013328F">
              <w:t>"Medication-assisted treatment" means an evidence-based practice that combines pharmacological interventions with substance use disorder counseling.</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764E824" w14:textId="77777777" w:rsidR="00F511FB" w:rsidRPr="00EF0C1E" w:rsidRDefault="00F511FB" w:rsidP="00F511FB">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52A7F0C" w14:textId="77777777" w:rsidR="00F511FB" w:rsidRPr="00EF0C1E" w:rsidRDefault="00F511FB" w:rsidP="00F511FB">
            <w:pPr>
              <w:rPr>
                <w:snapToGrid w:val="0"/>
                <w:color w:val="000000"/>
                <w:sz w:val="18"/>
              </w:rPr>
            </w:pPr>
          </w:p>
        </w:tc>
      </w:tr>
      <w:tr w:rsidR="00F511FB" w:rsidRPr="00EF0C1E" w14:paraId="6D82250A"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F478BDE" w14:textId="77777777" w:rsidR="00F511FB" w:rsidRPr="0013328F" w:rsidRDefault="00F511FB" w:rsidP="00F511FB">
            <w:r w:rsidRPr="0013328F">
              <w:t xml:space="preserve">Prior authorization of nonemergency services; exigent circumstances </w:t>
            </w:r>
          </w:p>
          <w:p w14:paraId="66CD90E6" w14:textId="77777777" w:rsidR="00F511FB" w:rsidRPr="0013328F" w:rsidRDefault="00F511FB" w:rsidP="00F511FB"/>
          <w:p w14:paraId="773CABCE" w14:textId="77777777" w:rsidR="00F511FB" w:rsidRPr="0013328F" w:rsidRDefault="00F511FB" w:rsidP="00F511FB"/>
          <w:p w14:paraId="6D97FF62" w14:textId="77777777" w:rsidR="00F511FB" w:rsidRPr="0013328F" w:rsidRDefault="00F511FB" w:rsidP="00F511FB"/>
          <w:p w14:paraId="7B2D550C" w14:textId="77777777" w:rsidR="00F511FB" w:rsidRPr="0013328F" w:rsidRDefault="00F511FB" w:rsidP="00F511FB"/>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7D28D80A" w14:textId="77777777" w:rsidR="00F511FB" w:rsidRDefault="00453082" w:rsidP="00F511FB">
            <w:pPr>
              <w:jc w:val="center"/>
              <w:rPr>
                <w:rStyle w:val="Hyperlink"/>
              </w:rPr>
            </w:pPr>
            <w:hyperlink r:id="rId174" w:history="1">
              <w:r w:rsidR="00F511FB" w:rsidRPr="0013328F">
                <w:rPr>
                  <w:rStyle w:val="Hyperlink"/>
                </w:rPr>
                <w:t>24-A M.R.S. §4304</w:t>
              </w:r>
            </w:hyperlink>
          </w:p>
          <w:p w14:paraId="28E91488" w14:textId="77777777" w:rsidR="00F511FB" w:rsidRDefault="00F511FB" w:rsidP="00F511FB">
            <w:pPr>
              <w:jc w:val="center"/>
              <w:rPr>
                <w:rStyle w:val="Hyperlink"/>
              </w:rPr>
            </w:pPr>
          </w:p>
          <w:p w14:paraId="2C209F90" w14:textId="314A39E9" w:rsidR="00F511FB" w:rsidRPr="00EF0C1E" w:rsidRDefault="00453082" w:rsidP="00F511FB">
            <w:pPr>
              <w:pStyle w:val="NormalWeb"/>
              <w:spacing w:line="180" w:lineRule="atLeast"/>
              <w:jc w:val="center"/>
              <w:rPr>
                <w:color w:val="0000FF"/>
              </w:rPr>
            </w:pPr>
            <w:hyperlink r:id="rId175" w:history="1">
              <w:r w:rsidR="00F511FB" w:rsidRPr="00EF0C1E">
                <w:rPr>
                  <w:rStyle w:val="Hyperlink"/>
                </w:rPr>
                <w:t>Rule 850</w:t>
              </w:r>
            </w:hyperlink>
            <w:r w:rsidR="00F511FB" w:rsidRPr="00EF0C1E">
              <w:rPr>
                <w:rStyle w:val="Hyperlink"/>
              </w:rPr>
              <w:t>(</w:t>
            </w:r>
            <w:r w:rsidR="00F511FB">
              <w:rPr>
                <w:rStyle w:val="Hyperlink"/>
              </w:rPr>
              <w:t>8</w:t>
            </w:r>
            <w:r w:rsidR="00F511FB" w:rsidRPr="00EF0C1E">
              <w:rPr>
                <w:rStyle w:val="Hyperlink"/>
              </w:rPr>
              <w:t>)</w:t>
            </w:r>
          </w:p>
          <w:p w14:paraId="1524B6B5" w14:textId="6BC2D2DF" w:rsidR="00F511FB" w:rsidRPr="0013328F" w:rsidRDefault="00F511FB" w:rsidP="00F511FB">
            <w:pPr>
              <w:jc w:val="center"/>
              <w:rPr>
                <w:u w:val="single"/>
              </w:rPr>
            </w:pPr>
            <w:r>
              <w:rPr>
                <w:rStyle w:val="Hyperlink"/>
                <w:u w:val="none"/>
              </w:rPr>
              <w:t xml:space="preserve"> </w:t>
            </w:r>
          </w:p>
          <w:p w14:paraId="3C81EF48" w14:textId="77777777" w:rsidR="00F511FB" w:rsidRPr="0013328F" w:rsidRDefault="00F511FB" w:rsidP="00F511FB">
            <w:pPr>
              <w:jc w:val="center"/>
              <w:rPr>
                <w:u w:val="single"/>
              </w:rPr>
            </w:pPr>
          </w:p>
          <w:p w14:paraId="5FC57977" w14:textId="77777777" w:rsidR="00F511FB" w:rsidRPr="0013328F" w:rsidRDefault="00F511FB" w:rsidP="00F511FB">
            <w:pPr>
              <w:jc w:val="center"/>
              <w:rPr>
                <w:u w:val="single"/>
              </w:rPr>
            </w:pPr>
          </w:p>
          <w:p w14:paraId="35D1C20B" w14:textId="77777777" w:rsidR="00F511FB" w:rsidRPr="0013328F" w:rsidRDefault="00F511FB" w:rsidP="00F511FB">
            <w:pPr>
              <w:jc w:val="center"/>
              <w:rPr>
                <w:u w:val="single"/>
              </w:rPr>
            </w:pPr>
          </w:p>
          <w:p w14:paraId="4B0DE47B" w14:textId="77777777" w:rsidR="00F511FB" w:rsidRPr="0013328F" w:rsidRDefault="00F511FB" w:rsidP="00F511FB">
            <w:pPr>
              <w:jc w:val="center"/>
              <w:rPr>
                <w:u w:val="single"/>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F031D45" w14:textId="77777777" w:rsidR="00F511FB" w:rsidRPr="0013328F" w:rsidRDefault="00F511FB" w:rsidP="00F511FB">
            <w:r w:rsidRPr="0013328F">
              <w:rPr>
                <w:b/>
                <w:bCs/>
              </w:rPr>
              <w:t>Prior authorization of nonemergency services</w:t>
            </w:r>
          </w:p>
          <w:p w14:paraId="6586D10E" w14:textId="77777777" w:rsidR="00F511FB" w:rsidRDefault="00F511FB" w:rsidP="00F511FB">
            <w:r w:rsidRPr="0013328F">
              <w:t>Except for a request in exigent circumstances, a request by a provider for prior authorization of a nonemergency service must be answered by a carrier within 72 hours or 2 business days, whichever is less, in accordance with the following:</w:t>
            </w:r>
          </w:p>
          <w:p w14:paraId="000F02FF" w14:textId="77777777" w:rsidR="00F511FB" w:rsidRPr="0013328F" w:rsidRDefault="00F511FB" w:rsidP="00F511FB"/>
          <w:p w14:paraId="5AF29C3E" w14:textId="77777777" w:rsidR="00F511FB" w:rsidRPr="0013328F" w:rsidRDefault="00F511FB" w:rsidP="00F511FB">
            <w:pPr>
              <w:numPr>
                <w:ilvl w:val="0"/>
                <w:numId w:val="51"/>
              </w:numPr>
              <w:spacing w:after="200"/>
            </w:pPr>
            <w:r w:rsidRPr="0013328F">
              <w:t>Both the provider and the enrollee on whose behalf the authorization was requested must be notified by the carrier of its determination.</w:t>
            </w:r>
          </w:p>
          <w:p w14:paraId="2860EBCA" w14:textId="77777777" w:rsidR="00F511FB" w:rsidRPr="0013328F" w:rsidRDefault="00F511FB" w:rsidP="00F511FB">
            <w:pPr>
              <w:numPr>
                <w:ilvl w:val="0"/>
                <w:numId w:val="51"/>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29426FC3" w14:textId="77777777" w:rsidR="00F511FB" w:rsidRPr="0013328F" w:rsidRDefault="00F511FB" w:rsidP="00F511FB">
            <w:pPr>
              <w:numPr>
                <w:ilvl w:val="0"/>
                <w:numId w:val="51"/>
              </w:numPr>
              <w:spacing w:after="200"/>
            </w:pPr>
            <w:r w:rsidRPr="0013328F">
              <w:t>If the carrier responds that outside consultation is necessary before making a decision, the carrier shall make a decision within 72 hours or 2 business days, whichever is less, from the time of the carrier’s initial response.</w:t>
            </w:r>
          </w:p>
          <w:p w14:paraId="74C65B56" w14:textId="77777777" w:rsidR="00F511FB" w:rsidRPr="0013328F" w:rsidRDefault="00F511FB" w:rsidP="00F511FB">
            <w:pPr>
              <w:numPr>
                <w:ilvl w:val="0"/>
                <w:numId w:val="51"/>
              </w:numPr>
              <w:spacing w:after="200"/>
            </w:pPr>
            <w:r w:rsidRPr="0013328F">
              <w:lastRenderedPageBreak/>
              <w:t>The prior authorization standards used by a carrier must be clear and readily available.</w:t>
            </w:r>
          </w:p>
          <w:p w14:paraId="78AAE7BA" w14:textId="77777777" w:rsidR="00F511FB" w:rsidRPr="0013328F" w:rsidRDefault="00F511FB" w:rsidP="00F511FB">
            <w:pPr>
              <w:numPr>
                <w:ilvl w:val="0"/>
                <w:numId w:val="51"/>
              </w:numPr>
              <w:spacing w:after="200"/>
            </w:pPr>
            <w:r w:rsidRPr="0013328F">
              <w:t>A provider must make best efforts to provide all information necessary to evaluate a request, and the carrier must make best efforts to limit requests for additional information.</w:t>
            </w:r>
          </w:p>
          <w:p w14:paraId="4F88C394" w14:textId="77777777" w:rsidR="00F511FB" w:rsidRPr="0013328F" w:rsidRDefault="00F511FB" w:rsidP="00F511FB">
            <w:pPr>
              <w:numPr>
                <w:ilvl w:val="0"/>
                <w:numId w:val="51"/>
              </w:numPr>
              <w:spacing w:after="200"/>
            </w:pPr>
            <w:r w:rsidRPr="0013328F">
              <w:t>If a carrier does not grant or deny a request for prior authorization within these timeframes, the request is granted.</w:t>
            </w:r>
          </w:p>
          <w:p w14:paraId="4CC3EC17" w14:textId="77777777" w:rsidR="00F511FB" w:rsidRPr="0013328F" w:rsidRDefault="00F511FB" w:rsidP="00F511FB">
            <w:r w:rsidRPr="0013328F">
              <w:rPr>
                <w:b/>
                <w:bCs/>
              </w:rPr>
              <w:t>Expedited review in exigent circumstances</w:t>
            </w:r>
          </w:p>
          <w:p w14:paraId="13451AB4" w14:textId="73DAE5D4" w:rsidR="00F511FB" w:rsidRDefault="00F511FB" w:rsidP="00F511FB">
            <w:r w:rsidRPr="0013328F">
              <w:t>When exigent circumstances exist, a carrier must answer a prior authorization request no more than 24 hours after receiving the request.</w:t>
            </w:r>
          </w:p>
          <w:p w14:paraId="5D1E37E4" w14:textId="77777777" w:rsidR="00F511FB" w:rsidRPr="0013328F" w:rsidRDefault="00F511FB" w:rsidP="00F511FB"/>
          <w:p w14:paraId="6B531120" w14:textId="77777777" w:rsidR="00F511FB" w:rsidRPr="0013328F" w:rsidRDefault="00F511FB" w:rsidP="00F511FB">
            <w:pPr>
              <w:numPr>
                <w:ilvl w:val="0"/>
                <w:numId w:val="52"/>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33241D19" w14:textId="77777777" w:rsidR="00F511FB" w:rsidRDefault="00F511FB" w:rsidP="00F511FB">
            <w:pPr>
              <w:numPr>
                <w:ilvl w:val="0"/>
                <w:numId w:val="52"/>
              </w:numPr>
            </w:pPr>
            <w:r w:rsidRPr="0013328F">
              <w:t>The carrier must notify the enrollee, the enrollee’s designee if applicable, and the provider of its coverage decision.</w:t>
            </w:r>
          </w:p>
          <w:p w14:paraId="57B3ED20" w14:textId="77777777" w:rsidR="00F511FB" w:rsidRDefault="00F511FB" w:rsidP="00F511FB"/>
          <w:p w14:paraId="2C9CC4D6" w14:textId="77777777" w:rsidR="00F511FB" w:rsidRPr="00B40678" w:rsidRDefault="00F511FB" w:rsidP="00F511FB">
            <w:pPr>
              <w:tabs>
                <w:tab w:val="left" w:pos="720"/>
                <w:tab w:val="left" w:pos="1440"/>
                <w:tab w:val="left" w:pos="2880"/>
                <w:tab w:val="left" w:pos="3600"/>
              </w:tabs>
              <w:ind w:left="720" w:hanging="720"/>
              <w:rPr>
                <w:rStyle w:val="StyleBlack"/>
              </w:rPr>
            </w:pPr>
            <w:r w:rsidRPr="00B40678">
              <w:rPr>
                <w:rStyle w:val="StyleBlack"/>
                <w:b/>
              </w:rPr>
              <w:t>Concurrent review determinations</w:t>
            </w:r>
            <w:r w:rsidRPr="00B40678">
              <w:rPr>
                <w:rStyle w:val="StyleBlack"/>
              </w:rPr>
              <w:t>:</w:t>
            </w:r>
          </w:p>
          <w:p w14:paraId="153801EA" w14:textId="67095D22" w:rsidR="00F511FB" w:rsidRDefault="00F511FB" w:rsidP="00F511FB">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szCs w:val="24"/>
              </w:rPr>
            </w:pPr>
            <w:r w:rsidRPr="00D92141">
              <w:rPr>
                <w:rFonts w:ascii="Times New Roman" w:hAnsi="Times New Roman"/>
                <w:sz w:val="24"/>
                <w:szCs w:val="24"/>
              </w:rPr>
              <w:t>“Concurrent review” means utilization review conducted during a patient’s hospital stay or course of treatment.</w:t>
            </w:r>
            <w:r>
              <w:rPr>
                <w:rFonts w:ascii="Times New Roman" w:hAnsi="Times New Roman"/>
                <w:sz w:val="24"/>
                <w:szCs w:val="24"/>
              </w:rPr>
              <w:t xml:space="preserve">  </w:t>
            </w:r>
            <w:r w:rsidRPr="00333982">
              <w:rPr>
                <w:rStyle w:val="StyleBlack"/>
                <w:rFonts w:ascii="Times New Roman" w:hAnsi="Times New Roman"/>
                <w:sz w:val="24"/>
                <w:szCs w:val="24"/>
              </w:rPr>
              <w:t xml:space="preserve">Determination shall be within 1 working day </w:t>
            </w:r>
            <w:r w:rsidRPr="00333982">
              <w:rPr>
                <w:rFonts w:ascii="Times New Roman" w:hAnsi="Times New Roman"/>
                <w:sz w:val="24"/>
                <w:szCs w:val="24"/>
              </w:rPr>
              <w:t xml:space="preserve">after </w:t>
            </w:r>
            <w:r w:rsidRPr="00333982">
              <w:rPr>
                <w:rStyle w:val="StyleBlack"/>
                <w:rFonts w:ascii="Times New Roman" w:hAnsi="Times New Roman"/>
                <w:sz w:val="24"/>
                <w:szCs w:val="24"/>
              </w:rPr>
              <w:t>obtaining all necessary information.</w:t>
            </w:r>
          </w:p>
          <w:p w14:paraId="20AE1C04" w14:textId="77777777" w:rsidR="00F511FB" w:rsidRDefault="00F511FB" w:rsidP="00F511FB">
            <w:pPr>
              <w:pStyle w:val="ListParagraph"/>
              <w:tabs>
                <w:tab w:val="left" w:pos="720"/>
                <w:tab w:val="left" w:pos="1440"/>
                <w:tab w:val="left" w:pos="2880"/>
                <w:tab w:val="left" w:pos="3600"/>
              </w:tabs>
              <w:spacing w:after="0" w:line="240" w:lineRule="auto"/>
              <w:ind w:left="0"/>
              <w:rPr>
                <w:rStyle w:val="StyleBlack"/>
                <w:rFonts w:ascii="Times New Roman" w:hAnsi="Times New Roman"/>
                <w:sz w:val="24"/>
                <w:szCs w:val="24"/>
              </w:rPr>
            </w:pPr>
          </w:p>
          <w:p w14:paraId="52758D29" w14:textId="77777777" w:rsidR="00F511FB" w:rsidRDefault="00F511FB" w:rsidP="00F511FB">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333982">
              <w:rPr>
                <w:rFonts w:ascii="Times New Roman" w:hAnsi="Times New Roman"/>
                <w:sz w:val="24"/>
                <w:szCs w:val="24"/>
              </w:rPr>
              <w:t xml:space="preserve">Certification of Extended stay or additional services: </w:t>
            </w:r>
            <w:r>
              <w:rPr>
                <w:rFonts w:ascii="Times New Roman" w:hAnsi="Times New Roman"/>
                <w:sz w:val="24"/>
                <w:szCs w:val="24"/>
              </w:rPr>
              <w:t xml:space="preserve"> </w:t>
            </w:r>
            <w:r w:rsidRPr="00333982">
              <w:rPr>
                <w:rFonts w:ascii="Times New Roman" w:hAnsi="Times New Roman"/>
                <w:sz w:val="24"/>
                <w:szCs w:val="24"/>
              </w:rPr>
              <w:t xml:space="preserve">Shall notify the covered person and the provider rendering the service within 1 working day. </w:t>
            </w:r>
            <w:r>
              <w:rPr>
                <w:rFonts w:ascii="Times New Roman" w:hAnsi="Times New Roman"/>
                <w:sz w:val="24"/>
                <w:szCs w:val="24"/>
              </w:rPr>
              <w:t xml:space="preserve"> </w:t>
            </w:r>
            <w:r w:rsidRPr="00333982">
              <w:rPr>
                <w:rFonts w:ascii="Times New Roman" w:hAnsi="Times New Roman"/>
                <w:sz w:val="24"/>
                <w:szCs w:val="24"/>
              </w:rPr>
              <w:t>Written notification shall include the number of extended days or next review date, the new total number of days or services approved, and the date of admission or initiation of services.</w:t>
            </w:r>
          </w:p>
          <w:p w14:paraId="02B53138" w14:textId="77777777" w:rsidR="00F511FB" w:rsidRPr="00333982" w:rsidRDefault="00F511FB" w:rsidP="00F511FB">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7C2DE437" w14:textId="77777777" w:rsidR="00F511FB" w:rsidRPr="00333982" w:rsidRDefault="00F511FB" w:rsidP="00F511FB">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33982">
              <w:rPr>
                <w:rFonts w:ascii="Times New Roman" w:hAnsi="Times New Roman"/>
                <w:sz w:val="24"/>
                <w:szCs w:val="24"/>
              </w:rPr>
              <w:t>Adverse benefit determination of concurrent review the carrier shall:</w:t>
            </w:r>
          </w:p>
          <w:p w14:paraId="6CC4D6A8" w14:textId="771FFC05" w:rsidR="00F511FB" w:rsidRPr="0013328F" w:rsidRDefault="00F511FB" w:rsidP="00F511FB">
            <w:pPr>
              <w:pStyle w:val="ListParagraph"/>
              <w:tabs>
                <w:tab w:val="left" w:pos="720"/>
                <w:tab w:val="left" w:pos="1440"/>
                <w:tab w:val="left" w:pos="2160"/>
                <w:tab w:val="left" w:pos="2880"/>
                <w:tab w:val="left" w:pos="3600"/>
              </w:tabs>
              <w:spacing w:after="0" w:line="240" w:lineRule="auto"/>
              <w:ind w:left="0"/>
            </w:pPr>
            <w:r w:rsidRPr="00333982">
              <w:rPr>
                <w:rStyle w:val="StyleBlack"/>
                <w:rFonts w:ascii="Times New Roman" w:hAnsi="Times New Roman"/>
                <w:sz w:val="24"/>
                <w:szCs w:val="24"/>
              </w:rPr>
              <w:t xml:space="preserve">Notify the covered person and the provider rendering the service within 1 working day. </w:t>
            </w:r>
            <w:r>
              <w:rPr>
                <w:rStyle w:val="StyleBlack"/>
                <w:rFonts w:ascii="Times New Roman" w:hAnsi="Times New Roman"/>
                <w:sz w:val="24"/>
                <w:szCs w:val="24"/>
              </w:rPr>
              <w:t xml:space="preserve"> </w:t>
            </w:r>
            <w:r w:rsidRPr="000D6C9A">
              <w:rPr>
                <w:rStyle w:val="StyleBlack"/>
                <w:rFonts w:ascii="Times New Roman" w:hAnsi="Times New Roman"/>
                <w:sz w:val="24"/>
                <w:szCs w:val="24"/>
              </w:rPr>
              <w:t xml:space="preserve">Continue the service without liability to the </w:t>
            </w:r>
            <w:r w:rsidRPr="000D6C9A">
              <w:rPr>
                <w:rStyle w:val="StyleBlack"/>
                <w:rFonts w:ascii="Times New Roman" w:hAnsi="Times New Roman"/>
                <w:sz w:val="24"/>
                <w:szCs w:val="24"/>
              </w:rPr>
              <w:lastRenderedPageBreak/>
              <w:t>covered person until the covered person has been notified of the determination</w:t>
            </w:r>
            <w:r>
              <w:rPr>
                <w:rStyle w:val="StyleBlack"/>
                <w:rFonts w:ascii="Times New Roman" w:hAnsi="Times New Roman"/>
                <w:sz w:val="24"/>
                <w:szCs w:val="24"/>
              </w:rPr>
              <w:t>.</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566BE9BC" w14:textId="77777777" w:rsidR="00F511FB" w:rsidRPr="0013328F" w:rsidRDefault="00F511FB" w:rsidP="00F511FB">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4F2B122" w14:textId="77777777" w:rsidR="00F511FB" w:rsidRPr="00EF0C1E" w:rsidRDefault="00F511FB" w:rsidP="00F511FB">
            <w:pPr>
              <w:rPr>
                <w:snapToGrid w:val="0"/>
                <w:color w:val="000000"/>
                <w:sz w:val="18"/>
              </w:rPr>
            </w:pPr>
          </w:p>
        </w:tc>
      </w:tr>
      <w:tr w:rsidR="00F511FB" w:rsidRPr="00EF0C1E" w14:paraId="6CA7002B"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4D3D99C" w14:textId="77777777" w:rsidR="00F511FB" w:rsidRPr="00EF0C1E" w:rsidRDefault="00F511FB" w:rsidP="00F511FB">
            <w:pPr>
              <w:pStyle w:val="NormalWeb"/>
              <w:spacing w:line="150" w:lineRule="atLeast"/>
            </w:pPr>
            <w:r w:rsidRPr="00EF0C1E">
              <w:lastRenderedPageBreak/>
              <w:t xml:space="preserve">Prostate cancer screening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3E4FFB95" w14:textId="77777777" w:rsidR="00F511FB" w:rsidRPr="00EF0C1E" w:rsidRDefault="00F511FB" w:rsidP="00F511FB">
            <w:pPr>
              <w:pStyle w:val="NormalWeb"/>
              <w:spacing w:line="150" w:lineRule="atLeast"/>
              <w:jc w:val="center"/>
            </w:pPr>
            <w:r w:rsidRPr="00EF0C1E">
              <w:rPr>
                <w:color w:val="0000FF"/>
                <w:u w:val="single"/>
              </w:rPr>
              <w:t xml:space="preserve">24-A M.R.S.A. </w:t>
            </w:r>
            <w:hyperlink r:id="rId176" w:history="1">
              <w:r w:rsidRPr="00EF0C1E">
                <w:rPr>
                  <w:rStyle w:val="Hyperlink"/>
                </w:rPr>
                <w:t>§2837-H</w:t>
              </w:r>
            </w:hyperlink>
          </w:p>
          <w:p w14:paraId="1D7348AA" w14:textId="77777777" w:rsidR="00F511FB" w:rsidRPr="00EF0C1E" w:rsidRDefault="00453082" w:rsidP="00F511FB">
            <w:pPr>
              <w:pStyle w:val="NormalWeb"/>
              <w:spacing w:line="150" w:lineRule="atLeast"/>
              <w:jc w:val="center"/>
              <w:rPr>
                <w:color w:val="0000FF"/>
              </w:rPr>
            </w:pPr>
            <w:hyperlink r:id="rId177" w:history="1">
              <w:r w:rsidR="00F511FB" w:rsidRPr="00EF0C1E">
                <w:rPr>
                  <w:rStyle w:val="Hyperlink"/>
                </w:rPr>
                <w:t>§4320-A</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AB76AD0" w14:textId="77777777" w:rsidR="00F511FB" w:rsidRPr="00EF0C1E" w:rsidRDefault="00F511FB" w:rsidP="00F511FB">
            <w:pPr>
              <w:pStyle w:val="NormalWeb"/>
              <w:spacing w:line="150" w:lineRule="atLeast"/>
            </w:pPr>
            <w:r w:rsidRPr="00EF0C1E">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19898B3A"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CAEE57E" w14:textId="77777777" w:rsidR="00F511FB" w:rsidRPr="00EF0C1E" w:rsidRDefault="00F511FB" w:rsidP="00F511FB">
            <w:pPr>
              <w:rPr>
                <w:snapToGrid w:val="0"/>
                <w:color w:val="000000"/>
                <w:sz w:val="18"/>
              </w:rPr>
            </w:pPr>
          </w:p>
        </w:tc>
      </w:tr>
      <w:tr w:rsidR="00F511FB" w:rsidRPr="00EF0C1E" w14:paraId="3DEBE8E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DBE52F4" w14:textId="2FAFE5A9" w:rsidR="00F511FB" w:rsidRPr="00EF0C1E" w:rsidRDefault="00F511FB" w:rsidP="00F511FB">
            <w:pPr>
              <w:pStyle w:val="NormalWeb"/>
              <w:spacing w:line="180" w:lineRule="atLeast"/>
            </w:pPr>
            <w:r w:rsidRPr="00EF0C1E">
              <w:t>Prosthetic devices to replace an arm or leg</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698132AE" w14:textId="77777777" w:rsidR="00F511FB" w:rsidRPr="00EF0C1E" w:rsidRDefault="00453082" w:rsidP="00F511FB">
            <w:pPr>
              <w:pStyle w:val="NormalWeb"/>
              <w:spacing w:line="180" w:lineRule="atLeast"/>
              <w:jc w:val="center"/>
            </w:pPr>
            <w:hyperlink r:id="rId178" w:history="1">
              <w:r w:rsidR="00F511FB" w:rsidRPr="00EF0C1E">
                <w:rPr>
                  <w:rStyle w:val="Hyperlink"/>
                </w:rPr>
                <w:t>24-A M.R.S.A. §4315</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1C822776" w14:textId="77777777" w:rsidR="00F511FB" w:rsidRDefault="00F511FB" w:rsidP="00F511FB">
            <w:pPr>
              <w:pStyle w:val="NormalWeb"/>
              <w:spacing w:line="180" w:lineRule="atLeast"/>
            </w:pPr>
            <w:r w:rsidRPr="00EF0C1E">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4830A312" w14:textId="77777777" w:rsidR="00F511FB" w:rsidRPr="00593C82" w:rsidRDefault="00F511FB" w:rsidP="00F511FB">
            <w:pPr>
              <w:pStyle w:val="NormalWeb"/>
              <w:spacing w:line="180" w:lineRule="atLeast"/>
              <w:rPr>
                <w:color w:val="000000"/>
              </w:rPr>
            </w:pPr>
            <w:r w:rsidRPr="00593C82">
              <w:rPr>
                <w:color w:val="000000"/>
              </w:rPr>
              <w:t xml:space="preserve">1. Definition. As used in this section, "prosthetic device" means an artificial device to replace, in whole or in part, an arm or a leg. </w:t>
            </w:r>
            <w:r w:rsidRPr="00593C82">
              <w:rPr>
                <w:color w:val="000000"/>
              </w:rPr>
              <w:br/>
            </w:r>
            <w:r w:rsidRPr="00593C82">
              <w:rPr>
                <w:color w:val="000000"/>
              </w:rPr>
              <w:br/>
              <w:t xml:space="preserve">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0CECD524" w14:textId="77777777" w:rsidR="00F511FB" w:rsidRPr="00593C82" w:rsidRDefault="00F511FB" w:rsidP="00F511FB">
            <w:pPr>
              <w:pStyle w:val="NormalWeb"/>
              <w:spacing w:line="180" w:lineRule="atLeast"/>
              <w:rPr>
                <w:color w:val="000000"/>
              </w:rPr>
            </w:pPr>
            <w:r w:rsidRPr="00593C82">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74B97342" w14:textId="77777777" w:rsidR="00F511FB" w:rsidRDefault="00F511FB" w:rsidP="00F511FB">
            <w:pPr>
              <w:rPr>
                <w:color w:val="000000"/>
              </w:rPr>
            </w:pPr>
            <w:r w:rsidRPr="00593C82">
              <w:rPr>
                <w:color w:val="000000"/>
              </w:rPr>
              <w:t xml:space="preserve">(h) Payment for prosthetic devices and orthotics and prosthetics </w:t>
            </w:r>
            <w:r w:rsidRPr="00593C82">
              <w:rPr>
                <w:color w:val="000000"/>
              </w:rPr>
              <w:br/>
              <w:t xml:space="preserve">(1) General rule for payment </w:t>
            </w:r>
            <w:r w:rsidRPr="00593C82">
              <w:rPr>
                <w:color w:val="000000"/>
              </w:rPr>
              <w:br/>
            </w:r>
            <w:r w:rsidRPr="00593C82">
              <w:rPr>
                <w:color w:val="000000"/>
              </w:rPr>
              <w:lastRenderedPageBreak/>
              <w:t xml:space="preserve">(A) In general </w:t>
            </w:r>
            <w:r w:rsidRPr="00593C82">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593C82">
              <w:rPr>
                <w:color w:val="000000"/>
              </w:rPr>
              <w:br/>
              <w:t>(B) Payment basis Except as provided in subparagraphs (C), (E), and (H)(</w:t>
            </w:r>
            <w:proofErr w:type="spellStart"/>
            <w:r w:rsidRPr="00593C82">
              <w:rPr>
                <w:color w:val="000000"/>
              </w:rPr>
              <w:t>i</w:t>
            </w:r>
            <w:proofErr w:type="spellEnd"/>
            <w:r w:rsidRPr="00593C82">
              <w:rPr>
                <w:color w:val="000000"/>
              </w:rPr>
              <w:t xml:space="preserve">), the payment basis described in this subparagraph is the lesser of— </w:t>
            </w:r>
            <w:r w:rsidRPr="00593C82">
              <w:rPr>
                <w:color w:val="000000"/>
              </w:rPr>
              <w:br/>
              <w:t>(</w:t>
            </w:r>
            <w:proofErr w:type="spellStart"/>
            <w:r w:rsidRPr="00593C82">
              <w:rPr>
                <w:color w:val="000000"/>
              </w:rPr>
              <w:t>i</w:t>
            </w:r>
            <w:proofErr w:type="spellEnd"/>
            <w:r w:rsidRPr="00593C82">
              <w:rPr>
                <w:color w:val="000000"/>
              </w:rPr>
              <w:t xml:space="preserve">) the actual charge for the item; or </w:t>
            </w:r>
            <w:r w:rsidRPr="00593C82">
              <w:rPr>
                <w:color w:val="000000"/>
              </w:rPr>
              <w:br/>
              <w:t>(ii) the amount recognized under paragraph (2) as the purchase price for the item.</w:t>
            </w:r>
          </w:p>
          <w:p w14:paraId="09879920" w14:textId="77777777" w:rsidR="00F511FB" w:rsidRDefault="00F511FB" w:rsidP="00F511FB">
            <w:pPr>
              <w:rPr>
                <w:color w:val="000000"/>
              </w:rPr>
            </w:pPr>
          </w:p>
          <w:p w14:paraId="320A14B4" w14:textId="77777777" w:rsidR="00F511FB" w:rsidRPr="00FA0EB0" w:rsidRDefault="00F511FB" w:rsidP="00F511FB">
            <w:pPr>
              <w:rPr>
                <w:b/>
                <w:color w:val="000000"/>
              </w:rPr>
            </w:pPr>
            <w:r w:rsidRPr="00FA0EB0">
              <w:rPr>
                <w:b/>
                <w:color w:val="000000"/>
              </w:rPr>
              <w:t>Coverage should be applied as follows:</w:t>
            </w:r>
          </w:p>
          <w:p w14:paraId="47C8FA15" w14:textId="77777777" w:rsidR="00F511FB" w:rsidRPr="00EF0C1E" w:rsidRDefault="00F511FB" w:rsidP="00F511FB">
            <w:pPr>
              <w:pStyle w:val="NormalWeb"/>
              <w:spacing w:line="180" w:lineRule="atLeast"/>
            </w:pPr>
            <w:r w:rsidRPr="00FA0EB0">
              <w:rPr>
                <w:color w:val="000000"/>
              </w:rPr>
              <w:t xml:space="preserve">1. Coinsurance shall NOT exceed 20%, AFTER deductible in the plan. </w:t>
            </w:r>
            <w:r w:rsidRPr="00FA0EB0">
              <w:rPr>
                <w:color w:val="000000"/>
              </w:rPr>
              <w:br/>
              <w:t xml:space="preserve">2. HSA’s are NOT subject to the 20% requirement but coinsurance may not exceed that for other services. </w:t>
            </w:r>
            <w:r w:rsidRPr="00FA0EB0">
              <w:rPr>
                <w:color w:val="000000"/>
              </w:rPr>
              <w:br/>
              <w:t xml:space="preserve">3. DME and other prosthetic devices are NOT subject to the 20%, so it would be helpful to clarify in the schedule of benefits, summary of benefits and coverage, and the plan and benefits template how each category is paid out. </w:t>
            </w:r>
            <w:r w:rsidRPr="00FA0EB0">
              <w:rPr>
                <w:color w:val="000000"/>
              </w:rPr>
              <w:br/>
              <w:t>4. Out Of Network is NOT subject to 20%, unless there is no in-network available then OON should be billed as in-network i.e. 20%.</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42ED66B" w14:textId="77777777" w:rsidR="00F511FB" w:rsidRPr="00EF0C1E" w:rsidRDefault="00F511FB" w:rsidP="00F511FB">
            <w:pPr>
              <w:shd w:val="clear" w:color="auto" w:fill="FFFFFF"/>
              <w:jc w:val="cente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3E471BC" w14:textId="77777777" w:rsidR="00F511FB" w:rsidRPr="00EF0C1E" w:rsidRDefault="00F511FB" w:rsidP="00F511FB">
            <w:pPr>
              <w:rPr>
                <w:snapToGrid w:val="0"/>
                <w:color w:val="000000"/>
                <w:sz w:val="18"/>
              </w:rPr>
            </w:pPr>
          </w:p>
        </w:tc>
      </w:tr>
      <w:tr w:rsidR="00F511FB" w:rsidRPr="00EF0C1E" w14:paraId="18857DBD"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1E51C054" w14:textId="77777777" w:rsidR="00F511FB" w:rsidRPr="00EF0C1E" w:rsidRDefault="00F511FB" w:rsidP="00F511FB">
            <w:r>
              <w:t>R</w:t>
            </w:r>
            <w:r w:rsidRPr="00EF0C1E">
              <w:t>econstructive surgery after mastectomy</w:t>
            </w:r>
            <w:r>
              <w:t xml:space="preserve">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414C2005" w14:textId="77777777" w:rsidR="00F511FB" w:rsidRPr="00EF0C1E" w:rsidRDefault="00F511FB" w:rsidP="00F511FB">
            <w:pPr>
              <w:pStyle w:val="NormalWeb"/>
              <w:spacing w:before="0" w:beforeAutospacing="0" w:after="0" w:afterAutospacing="0"/>
              <w:jc w:val="center"/>
              <w:rPr>
                <w:rStyle w:val="Hyperlink"/>
              </w:rPr>
            </w:pPr>
            <w:r w:rsidRPr="00EF0C1E">
              <w:t>PHSA §2727</w:t>
            </w:r>
          </w:p>
          <w:p w14:paraId="207540ED" w14:textId="77777777" w:rsidR="00F511FB" w:rsidRPr="00EF0C1E" w:rsidRDefault="00F511FB" w:rsidP="00F511FB">
            <w:pPr>
              <w:pStyle w:val="NormalWeb"/>
              <w:rPr>
                <w:color w:val="0000FF"/>
              </w:rPr>
            </w:pP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4D488728" w14:textId="77777777" w:rsidR="00F511FB" w:rsidRPr="00EF0C1E" w:rsidRDefault="00F511FB" w:rsidP="00F511FB">
            <w:pPr>
              <w:shd w:val="clear" w:color="auto" w:fill="FFFFFF"/>
            </w:pPr>
            <w:r w:rsidRPr="00EF0C1E">
              <w:t>If covers mastectomy, then must also cover reconstructive surgery in a manner determined in consultation with provider and patient. Coverage must include:</w:t>
            </w:r>
          </w:p>
          <w:p w14:paraId="7275F92C" w14:textId="77777777" w:rsidR="00F511FB" w:rsidRPr="00EF0C1E" w:rsidRDefault="00F511FB" w:rsidP="00F511FB">
            <w:pPr>
              <w:shd w:val="clear" w:color="auto" w:fill="FFFFFF"/>
              <w:ind w:left="720" w:hanging="270"/>
            </w:pPr>
          </w:p>
          <w:p w14:paraId="32E4FF8D" w14:textId="77777777" w:rsidR="00F511FB" w:rsidRPr="00EF0C1E" w:rsidRDefault="00F511FB" w:rsidP="00F511FB">
            <w:pPr>
              <w:numPr>
                <w:ilvl w:val="0"/>
                <w:numId w:val="5"/>
              </w:numPr>
              <w:shd w:val="clear" w:color="auto" w:fill="FFFFFF"/>
              <w:ind w:left="360"/>
            </w:pPr>
            <w:r w:rsidRPr="00EF0C1E">
              <w:t>Reconstruction of the breast on which the mastectomy was performed (all stages);</w:t>
            </w:r>
          </w:p>
          <w:p w14:paraId="162C93B9" w14:textId="77777777" w:rsidR="00F511FB" w:rsidRPr="00EF0C1E" w:rsidRDefault="00F511FB" w:rsidP="00F511FB">
            <w:pPr>
              <w:numPr>
                <w:ilvl w:val="0"/>
                <w:numId w:val="5"/>
              </w:numPr>
              <w:shd w:val="clear" w:color="auto" w:fill="FFFFFF"/>
              <w:ind w:left="360"/>
            </w:pPr>
            <w:r w:rsidRPr="00EF0C1E">
              <w:t>Surgery and reconstruction of the other breast to produce symmetrical appearance;</w:t>
            </w:r>
          </w:p>
          <w:p w14:paraId="472BEF55" w14:textId="77777777" w:rsidR="00F511FB" w:rsidRPr="00EF0C1E" w:rsidRDefault="00F511FB" w:rsidP="00F511FB">
            <w:pPr>
              <w:numPr>
                <w:ilvl w:val="0"/>
                <w:numId w:val="5"/>
              </w:numPr>
              <w:shd w:val="clear" w:color="auto" w:fill="FFFFFF"/>
              <w:ind w:left="360"/>
            </w:pPr>
            <w:r w:rsidRPr="00EF0C1E">
              <w:t>Prostheses; and</w:t>
            </w:r>
          </w:p>
          <w:p w14:paraId="7B896286" w14:textId="77777777" w:rsidR="00F511FB" w:rsidRDefault="00F511FB" w:rsidP="00F511FB">
            <w:pPr>
              <w:numPr>
                <w:ilvl w:val="0"/>
                <w:numId w:val="5"/>
              </w:numPr>
              <w:shd w:val="clear" w:color="auto" w:fill="FFFFFF"/>
              <w:ind w:left="270" w:hanging="270"/>
            </w:pPr>
            <w:r w:rsidRPr="00EF0C1E">
              <w:t xml:space="preserve"> Treatment of physical complications at all stages of mastectomy.</w:t>
            </w:r>
          </w:p>
          <w:p w14:paraId="609595EE" w14:textId="77777777" w:rsidR="00F511FB" w:rsidRDefault="00F511FB" w:rsidP="00F511FB">
            <w:pPr>
              <w:shd w:val="clear" w:color="auto" w:fill="FFFFFF"/>
            </w:pPr>
          </w:p>
          <w:p w14:paraId="65A5B0FD" w14:textId="77777777" w:rsidR="00F511FB" w:rsidRPr="00EF0C1E" w:rsidRDefault="00F511FB" w:rsidP="00F511FB">
            <w:pPr>
              <w:shd w:val="clear" w:color="auto" w:fill="FFFFFF"/>
            </w:pPr>
            <w:r w:rsidRPr="00BD54CA">
              <w:rPr>
                <w:b/>
              </w:rPr>
              <w:t>Does not limit mastectomy to cancer diagnosis.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2083B879"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848B645" w14:textId="77777777" w:rsidR="00F511FB" w:rsidRPr="00EF0C1E" w:rsidRDefault="00F511FB" w:rsidP="00F511FB">
            <w:pPr>
              <w:rPr>
                <w:snapToGrid w:val="0"/>
                <w:color w:val="000000"/>
                <w:sz w:val="18"/>
              </w:rPr>
            </w:pPr>
          </w:p>
        </w:tc>
      </w:tr>
      <w:tr w:rsidR="00F511FB" w:rsidRPr="00EF0C1E" w14:paraId="3D255D70"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4357B20" w14:textId="77777777" w:rsidR="00F511FB" w:rsidRPr="00EF0C1E" w:rsidRDefault="00F511FB" w:rsidP="00F511FB">
            <w:pPr>
              <w:pStyle w:val="NormalWeb"/>
              <w:spacing w:line="180" w:lineRule="atLeast"/>
              <w:rPr>
                <w:bCs/>
              </w:rPr>
            </w:pPr>
            <w:r w:rsidRPr="00EF0C1E">
              <w:rPr>
                <w:bCs/>
              </w:rPr>
              <w:lastRenderedPageBreak/>
              <w:t>Specialty tiered drugs - Adjustment of out-of-pocket limits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2C14EB2" w14:textId="77777777" w:rsidR="00F511FB" w:rsidRPr="00EF0C1E" w:rsidRDefault="00453082" w:rsidP="00F511FB">
            <w:pPr>
              <w:pStyle w:val="NormalWeb"/>
              <w:spacing w:line="180" w:lineRule="atLeast"/>
              <w:jc w:val="center"/>
              <w:rPr>
                <w:color w:val="0000FF"/>
              </w:rPr>
            </w:pPr>
            <w:hyperlink r:id="rId179" w:history="1">
              <w:r w:rsidR="00F511FB" w:rsidRPr="00EF0C1E">
                <w:rPr>
                  <w:rStyle w:val="Hyperlink"/>
                </w:rPr>
                <w:t>24-A M.R.S.A.</w:t>
              </w:r>
              <w:r w:rsidR="00F511FB" w:rsidRPr="00EF0C1E">
                <w:rPr>
                  <w:rStyle w:val="Hyperlink"/>
                </w:rPr>
                <w:br/>
                <w:t>§4317-A</w:t>
              </w:r>
            </w:hyperlink>
            <w:r w:rsidR="00F511FB" w:rsidRPr="00EF0C1E">
              <w:br/>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CF4D4DC" w14:textId="77777777" w:rsidR="00F511FB" w:rsidRPr="00EF0C1E" w:rsidRDefault="00F511FB" w:rsidP="00F511FB">
            <w:pPr>
              <w:rPr>
                <w:color w:val="000000"/>
              </w:rPr>
            </w:pPr>
            <w:r w:rsidRPr="00EF0C1E">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796DFBB"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211BA50" w14:textId="77777777" w:rsidR="00F511FB" w:rsidRPr="00EF0C1E" w:rsidRDefault="00F511FB" w:rsidP="00F511FB">
            <w:pPr>
              <w:rPr>
                <w:color w:val="FF0000"/>
              </w:rPr>
            </w:pPr>
          </w:p>
        </w:tc>
      </w:tr>
      <w:tr w:rsidR="00F511FB" w:rsidRPr="00EF0C1E" w14:paraId="0CB3812D"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D7E6B60" w14:textId="77777777" w:rsidR="00F511FB" w:rsidRPr="0013328F" w:rsidRDefault="00F511FB" w:rsidP="00F511FB">
            <w:r w:rsidRPr="0013328F">
              <w:t>Step therapy requirements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55EA2BF9" w14:textId="77777777" w:rsidR="00F511FB" w:rsidRPr="0013328F" w:rsidRDefault="00453082" w:rsidP="00F511FB">
            <w:pPr>
              <w:jc w:val="center"/>
              <w:rPr>
                <w:u w:val="single"/>
              </w:rPr>
            </w:pPr>
            <w:hyperlink r:id="rId180" w:history="1">
              <w:r w:rsidR="00F511FB" w:rsidRPr="00AD4138">
                <w:rPr>
                  <w:rStyle w:val="Hyperlink"/>
                </w:rPr>
                <w:t>24-A M.R.S. §4320-N</w:t>
              </w:r>
            </w:hyperlink>
            <w:r w:rsidR="00F511FB">
              <w:t xml:space="preserve"> </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67F04D94" w14:textId="21143A56" w:rsidR="00F511FB" w:rsidRPr="0013328F" w:rsidRDefault="00F511FB" w:rsidP="00F511FB">
            <w:r>
              <w:t>Step therapy requirements when a carrier provides prescription drug coverage, and coverage of a prescription drug is restricted through the use of a step therapy protocol.</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8DD0BD9" w14:textId="77777777" w:rsidR="00F511FB" w:rsidRPr="0013328F" w:rsidRDefault="00F511FB" w:rsidP="00F511FB">
            <w:r w:rsidRPr="0013328F">
              <w:rPr>
                <w:rFonts w:ascii="Segoe UI Symbol"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31C3895" w14:textId="77777777" w:rsidR="00F511FB" w:rsidRPr="00EF0C1E" w:rsidRDefault="00F511FB" w:rsidP="00F511FB">
            <w:pPr>
              <w:rPr>
                <w:snapToGrid w:val="0"/>
                <w:color w:val="000000"/>
                <w:sz w:val="18"/>
              </w:rPr>
            </w:pPr>
          </w:p>
        </w:tc>
      </w:tr>
      <w:tr w:rsidR="00F511FB" w:rsidRPr="00EF0C1E" w14:paraId="3ADC939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5D6F550A" w14:textId="77777777" w:rsidR="00F511FB" w:rsidRPr="00EF0C1E" w:rsidRDefault="00F511FB" w:rsidP="00F511FB">
            <w:pPr>
              <w:pStyle w:val="NormalWeb"/>
              <w:spacing w:line="150" w:lineRule="atLeast"/>
            </w:pPr>
            <w:r w:rsidRPr="00EF0C1E">
              <w:t xml:space="preserve">Substance Abuse </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131E5B98" w14:textId="77777777" w:rsidR="00F511FB" w:rsidRPr="00EF0C1E" w:rsidRDefault="00F511FB" w:rsidP="00F511FB">
            <w:pPr>
              <w:pStyle w:val="NormalWeb"/>
              <w:spacing w:line="150" w:lineRule="atLeast"/>
              <w:jc w:val="center"/>
              <w:rPr>
                <w:color w:val="0000FF"/>
              </w:rPr>
            </w:pPr>
            <w:r w:rsidRPr="00EF0C1E">
              <w:rPr>
                <w:color w:val="0000FF"/>
                <w:u w:val="single"/>
              </w:rPr>
              <w:t xml:space="preserve">24-A M.R.S.A. </w:t>
            </w:r>
            <w:hyperlink r:id="rId181" w:history="1">
              <w:r w:rsidRPr="00EF0C1E">
                <w:rPr>
                  <w:rStyle w:val="Hyperlink"/>
                </w:rPr>
                <w:t>§2842</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EAC8C78" w14:textId="77777777" w:rsidR="00F511FB" w:rsidRPr="00EF0C1E" w:rsidRDefault="00F511FB" w:rsidP="00F511FB">
            <w:pPr>
              <w:pStyle w:val="NormalWeb"/>
              <w:spacing w:line="150" w:lineRule="atLeast"/>
            </w:pPr>
            <w:r w:rsidRPr="00EF0C1E">
              <w:t>Every insurer which issues group health care contracts providing coverage for hospital care to residents of this State shall provide benefits as required in this section to any subscriber or other person covered under those contracts for the treatment of alcoholism and other drug dependency pursuant to a treatment plan.</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0C959E8E"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F06196" w14:textId="77777777" w:rsidR="00F511FB" w:rsidRPr="00EF0C1E" w:rsidRDefault="00F511FB" w:rsidP="00F511FB">
            <w:pPr>
              <w:rPr>
                <w:snapToGrid w:val="0"/>
                <w:color w:val="000000"/>
                <w:sz w:val="18"/>
              </w:rPr>
            </w:pPr>
          </w:p>
        </w:tc>
      </w:tr>
      <w:tr w:rsidR="00F511FB" w:rsidRPr="00EF0C1E" w14:paraId="394F0F4F"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B1677AC" w14:textId="0334D883" w:rsidR="00F511FB" w:rsidRPr="0013328F" w:rsidRDefault="00F511FB" w:rsidP="00F511FB">
            <w:r>
              <w:t>Telehealth Services</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00D9652B" w14:textId="1D62D59C" w:rsidR="00F511FB" w:rsidRPr="0013328F" w:rsidRDefault="00453082" w:rsidP="00F511FB">
            <w:pPr>
              <w:jc w:val="center"/>
            </w:pPr>
            <w:hyperlink r:id="rId182" w:history="1">
              <w:r w:rsidR="00F511FB" w:rsidRPr="0060398C">
                <w:rPr>
                  <w:rStyle w:val="Hyperlink"/>
                </w:rPr>
                <w:t>Title 24-A § 4316</w:t>
              </w:r>
            </w:hyperlink>
            <w:r w:rsidR="00F511FB" w:rsidRPr="0060398C">
              <w:t xml:space="preserve"> (as amended by </w:t>
            </w:r>
            <w:hyperlink r:id="rId183" w:history="1">
              <w:r w:rsidR="00F511FB" w:rsidRPr="0060398C">
                <w:rPr>
                  <w:rStyle w:val="Hyperlink"/>
                </w:rPr>
                <w:t xml:space="preserve">P.L. 2021 </w:t>
              </w:r>
              <w:proofErr w:type="spellStart"/>
              <w:r w:rsidR="00F511FB" w:rsidRPr="0060398C">
                <w:rPr>
                  <w:rStyle w:val="Hyperlink"/>
                </w:rPr>
                <w:t>ch.</w:t>
              </w:r>
              <w:proofErr w:type="spellEnd"/>
              <w:r w:rsidR="00F511FB" w:rsidRPr="0060398C">
                <w:rPr>
                  <w:rStyle w:val="Hyperlink"/>
                </w:rPr>
                <w:t xml:space="preserve"> 291</w:t>
              </w:r>
            </w:hyperlink>
            <w:r w:rsidR="00F511FB" w:rsidRPr="0060398C">
              <w:t>)</w:t>
            </w:r>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73A9881B" w14:textId="77777777" w:rsidR="00F511FB" w:rsidRPr="004C0B28" w:rsidRDefault="00F511FB" w:rsidP="00F511FB">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49D75AC3" w14:textId="77777777" w:rsidR="00F511FB" w:rsidRPr="004C0B28" w:rsidRDefault="00F511FB" w:rsidP="00F511FB">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0CDA9F7B" w14:textId="65C1B47E" w:rsidR="00F511FB" w:rsidRPr="0013328F" w:rsidRDefault="00F511FB" w:rsidP="00F511FB">
            <w:r w:rsidRPr="004C0B28">
              <w:rPr>
                <w:rFonts w:ascii="TimesNewRomanPSMT" w:hAnsi="TimesNewRomanPSMT" w:cs="TimesNewRomanPSMT"/>
              </w:rPr>
              <w:t>The availability of health care services may not be considered for the purposes of demonstrating provider network adequacy.</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A24F412" w14:textId="77777777" w:rsidR="00F511FB" w:rsidRPr="00EF0C1E" w:rsidRDefault="00F511FB" w:rsidP="00F511FB">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B42DD5" w14:textId="77777777" w:rsidR="00F511FB" w:rsidRPr="00EF0C1E" w:rsidRDefault="00F511FB" w:rsidP="00F511FB">
            <w:pPr>
              <w:pStyle w:val="NormalWeb"/>
              <w:spacing w:line="150" w:lineRule="atLeast"/>
              <w:rPr>
                <w:color w:val="FF0000"/>
                <w:sz w:val="20"/>
                <w:szCs w:val="20"/>
              </w:rPr>
            </w:pPr>
          </w:p>
        </w:tc>
      </w:tr>
      <w:tr w:rsidR="00F511FB" w:rsidRPr="00EF0C1E" w14:paraId="138D7244"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290B15C1" w14:textId="77777777" w:rsidR="00F511FB" w:rsidRPr="00D27BDB" w:rsidRDefault="00F511FB" w:rsidP="00F511FB">
            <w:pPr>
              <w:pStyle w:val="NormalWeb"/>
              <w:shd w:val="clear" w:color="auto" w:fill="FFFFFF"/>
              <w:rPr>
                <w:bCs/>
              </w:rPr>
            </w:pPr>
            <w:r>
              <w:rPr>
                <w:bCs/>
              </w:rPr>
              <w:t>Third Party Prescription Act (Any Willing Pharmacy)</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94E4E9A" w14:textId="77777777" w:rsidR="00F511FB" w:rsidRDefault="00453082" w:rsidP="00F511FB">
            <w:pPr>
              <w:pStyle w:val="NormalWeb"/>
              <w:shd w:val="clear" w:color="auto" w:fill="FFFFFF"/>
              <w:jc w:val="center"/>
              <w:rPr>
                <w:color w:val="0000FF"/>
              </w:rPr>
            </w:pPr>
            <w:hyperlink r:id="rId184" w:history="1">
              <w:r w:rsidR="00F511FB" w:rsidRPr="00CF6F98">
                <w:rPr>
                  <w:rStyle w:val="Hyperlink"/>
                </w:rPr>
                <w:t>32 M.R.S.A. §13771</w:t>
              </w:r>
            </w:hyperlink>
          </w:p>
          <w:p w14:paraId="3C2A3A58" w14:textId="77777777" w:rsidR="00F511FB" w:rsidRDefault="00453082" w:rsidP="00F511FB">
            <w:pPr>
              <w:pStyle w:val="NormalWeb"/>
              <w:shd w:val="clear" w:color="auto" w:fill="FFFFFF"/>
              <w:jc w:val="center"/>
              <w:rPr>
                <w:color w:val="0000FF"/>
              </w:rPr>
            </w:pPr>
            <w:hyperlink r:id="rId185" w:history="1">
              <w:r w:rsidR="00F511FB" w:rsidRPr="00CF6F98">
                <w:rPr>
                  <w:rStyle w:val="Hyperlink"/>
                </w:rPr>
                <w:t>24-A M.R.S.A. §4317</w:t>
              </w:r>
            </w:hyperlink>
          </w:p>
          <w:p w14:paraId="3B0D17FD" w14:textId="35A4E78C" w:rsidR="00F511FB" w:rsidRPr="001705DD" w:rsidRDefault="00453082" w:rsidP="00F511FB">
            <w:pPr>
              <w:pStyle w:val="NormalWeb"/>
              <w:shd w:val="clear" w:color="auto" w:fill="FFFFFF"/>
              <w:jc w:val="center"/>
              <w:rPr>
                <w:color w:val="0000FF"/>
              </w:rPr>
            </w:pPr>
            <w:hyperlink r:id="rId186" w:history="1">
              <w:r w:rsidR="00F511FB" w:rsidRPr="00CF6F98">
                <w:rPr>
                  <w:rStyle w:val="Hyperlink"/>
                </w:rPr>
                <w:t>Bulletin 377</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005E0C79" w14:textId="77777777" w:rsidR="00F511FB" w:rsidRPr="001705DD" w:rsidRDefault="00F511FB" w:rsidP="00F511FB">
            <w:pPr>
              <w:shd w:val="clear" w:color="auto" w:fill="FFFFFF"/>
            </w:pPr>
            <w: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33111CFA" w14:textId="77777777" w:rsidR="00F511FB" w:rsidRPr="001705DD" w:rsidRDefault="00F511FB" w:rsidP="00F511FB">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291844E" w14:textId="77777777" w:rsidR="00F511FB" w:rsidRPr="001705DD" w:rsidRDefault="00F511FB" w:rsidP="00F511FB">
            <w:pPr>
              <w:shd w:val="clear" w:color="auto" w:fill="FFFFFF"/>
              <w:rPr>
                <w:bCs/>
              </w:rPr>
            </w:pPr>
          </w:p>
        </w:tc>
      </w:tr>
      <w:tr w:rsidR="00F511FB" w:rsidRPr="00EF0C1E" w14:paraId="02A69229" w14:textId="77777777" w:rsidTr="00027593">
        <w:trPr>
          <w:trHeight w:val="194"/>
        </w:trPr>
        <w:tc>
          <w:tcPr>
            <w:tcW w:w="2302" w:type="dxa"/>
            <w:tcBorders>
              <w:top w:val="single" w:sz="6" w:space="0" w:color="auto"/>
              <w:left w:val="single" w:sz="6" w:space="0" w:color="auto"/>
              <w:bottom w:val="single" w:sz="6" w:space="0" w:color="auto"/>
              <w:right w:val="single" w:sz="2" w:space="0" w:color="000000"/>
            </w:tcBorders>
            <w:shd w:val="solid" w:color="FFFFFF" w:fill="auto"/>
          </w:tcPr>
          <w:p w14:paraId="34654A95" w14:textId="77777777" w:rsidR="00F511FB" w:rsidRPr="00EF0C1E" w:rsidRDefault="00F511FB" w:rsidP="00F511FB">
            <w:pPr>
              <w:pStyle w:val="NormalWeb"/>
              <w:spacing w:line="150" w:lineRule="atLeast"/>
              <w:rPr>
                <w:color w:val="FF0000"/>
              </w:rPr>
            </w:pPr>
            <w:r w:rsidRPr="00EF0C1E">
              <w:t>Treatment of alcoholism</w:t>
            </w:r>
          </w:p>
        </w:tc>
        <w:tc>
          <w:tcPr>
            <w:tcW w:w="1568" w:type="dxa"/>
            <w:tcBorders>
              <w:top w:val="single" w:sz="6" w:space="0" w:color="auto"/>
              <w:left w:val="single" w:sz="2" w:space="0" w:color="000000"/>
              <w:bottom w:val="single" w:sz="6" w:space="0" w:color="auto"/>
              <w:right w:val="single" w:sz="2" w:space="0" w:color="000000"/>
            </w:tcBorders>
            <w:shd w:val="solid" w:color="FFFFFF" w:fill="auto"/>
          </w:tcPr>
          <w:p w14:paraId="2CEB1298" w14:textId="77777777" w:rsidR="00F511FB" w:rsidRPr="00EF0C1E" w:rsidRDefault="00F511FB" w:rsidP="00F511FB">
            <w:pPr>
              <w:pStyle w:val="NormalWeb"/>
              <w:spacing w:line="150" w:lineRule="atLeast"/>
              <w:jc w:val="center"/>
            </w:pPr>
            <w:r w:rsidRPr="00EF0C1E">
              <w:rPr>
                <w:color w:val="0000FF"/>
                <w:u w:val="single"/>
              </w:rPr>
              <w:t>24-A M.R.S.A.</w:t>
            </w:r>
            <w:r w:rsidRPr="00EF0C1E">
              <w:t xml:space="preserve"> </w:t>
            </w:r>
            <w:hyperlink r:id="rId187" w:history="1">
              <w:r w:rsidRPr="00EF0C1E">
                <w:rPr>
                  <w:rStyle w:val="Hyperlink"/>
                </w:rPr>
                <w:t>§2842</w:t>
              </w:r>
            </w:hyperlink>
          </w:p>
        </w:tc>
        <w:tc>
          <w:tcPr>
            <w:tcW w:w="6930" w:type="dxa"/>
            <w:tcBorders>
              <w:top w:val="single" w:sz="6" w:space="0" w:color="auto"/>
              <w:left w:val="single" w:sz="2" w:space="0" w:color="000000"/>
              <w:bottom w:val="single" w:sz="6" w:space="0" w:color="auto"/>
              <w:right w:val="single" w:sz="2" w:space="0" w:color="000000"/>
            </w:tcBorders>
            <w:shd w:val="solid" w:color="FFFFFF" w:fill="auto"/>
          </w:tcPr>
          <w:p w14:paraId="51350A3D" w14:textId="77777777" w:rsidR="00F511FB" w:rsidRPr="00EF0C1E" w:rsidRDefault="00F511FB" w:rsidP="00F511FB">
            <w:pPr>
              <w:pStyle w:val="NormalWeb"/>
              <w:spacing w:line="150" w:lineRule="atLeast"/>
            </w:pPr>
            <w:r w:rsidRPr="00EF0C1E">
              <w:t>Benefits must be made available for treatment of alcoholism by licensed or certified treatment facilities subject "reasonable limitations".</w:t>
            </w:r>
          </w:p>
        </w:tc>
        <w:tc>
          <w:tcPr>
            <w:tcW w:w="540" w:type="dxa"/>
            <w:tcBorders>
              <w:top w:val="single" w:sz="6" w:space="0" w:color="auto"/>
              <w:left w:val="single" w:sz="2" w:space="0" w:color="000000"/>
              <w:bottom w:val="single" w:sz="6" w:space="0" w:color="auto"/>
              <w:right w:val="single" w:sz="2" w:space="0" w:color="000000"/>
            </w:tcBorders>
            <w:shd w:val="solid" w:color="FFFFFF" w:fill="auto"/>
          </w:tcPr>
          <w:p w14:paraId="7AD6A8C3" w14:textId="77777777" w:rsidR="00F511FB" w:rsidRPr="00EF0C1E" w:rsidRDefault="00F511FB" w:rsidP="00F511FB">
            <w:pPr>
              <w:shd w:val="clear" w:color="auto" w:fill="FFFFFF"/>
              <w:jc w:val="cente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15428B" w14:textId="77777777" w:rsidR="00F511FB" w:rsidRPr="00EF0C1E" w:rsidRDefault="00F511FB" w:rsidP="00F511FB">
            <w:pPr>
              <w:rPr>
                <w:snapToGrid w:val="0"/>
                <w:color w:val="000000"/>
                <w:sz w:val="18"/>
              </w:rPr>
            </w:pPr>
          </w:p>
        </w:tc>
      </w:tr>
    </w:tbl>
    <w:p w14:paraId="4B41E332" w14:textId="77777777" w:rsidR="00494149" w:rsidRPr="00EF0C1E" w:rsidRDefault="00494149" w:rsidP="008727B8"/>
    <w:sectPr w:rsidR="00494149" w:rsidRPr="00EF0C1E" w:rsidSect="00F3624B">
      <w:footerReference w:type="default" r:id="rId188"/>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5A32" w14:textId="77777777" w:rsidR="00BF7AEF" w:rsidRDefault="00BF7AEF" w:rsidP="00C247BE">
      <w:r>
        <w:separator/>
      </w:r>
    </w:p>
  </w:endnote>
  <w:endnote w:type="continuationSeparator" w:id="0">
    <w:p w14:paraId="391406E5" w14:textId="77777777" w:rsidR="00BF7AEF" w:rsidRDefault="00BF7AEF"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Kreo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2C1C" w14:textId="77777777" w:rsidR="00F35504" w:rsidRDefault="00F3550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56</w:t>
    </w:r>
    <w:r>
      <w:rPr>
        <w:b/>
        <w:bCs/>
      </w:rPr>
      <w:fldChar w:fldCharType="end"/>
    </w:r>
  </w:p>
  <w:p w14:paraId="5F7C1C64" w14:textId="77777777" w:rsidR="00F35504" w:rsidRDefault="00F3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16813" w14:textId="77777777" w:rsidR="00BF7AEF" w:rsidRDefault="00BF7AEF" w:rsidP="00C247BE">
      <w:r>
        <w:separator/>
      </w:r>
    </w:p>
  </w:footnote>
  <w:footnote w:type="continuationSeparator" w:id="0">
    <w:p w14:paraId="6CF7944E" w14:textId="77777777" w:rsidR="00BF7AEF" w:rsidRDefault="00BF7AEF"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33495"/>
    <w:multiLevelType w:val="hybridMultilevel"/>
    <w:tmpl w:val="E1CA9BEE"/>
    <w:lvl w:ilvl="0" w:tplc="0409000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761C6"/>
    <w:multiLevelType w:val="hybridMultilevel"/>
    <w:tmpl w:val="616CF0FE"/>
    <w:lvl w:ilvl="0" w:tplc="D654E9F6">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0613A"/>
    <w:multiLevelType w:val="hybridMultilevel"/>
    <w:tmpl w:val="6F2AF6B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37452BF"/>
    <w:multiLevelType w:val="hybridMultilevel"/>
    <w:tmpl w:val="2D6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771DA"/>
    <w:multiLevelType w:val="hybridMultilevel"/>
    <w:tmpl w:val="B81CA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E10790"/>
    <w:multiLevelType w:val="hybridMultilevel"/>
    <w:tmpl w:val="294A5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66C15966"/>
    <w:multiLevelType w:val="hybridMultilevel"/>
    <w:tmpl w:val="4D4CD74A"/>
    <w:lvl w:ilvl="0" w:tplc="FFFFFFFF">
      <w:start w:val="1"/>
      <w:numFmt w:val="upperLetter"/>
      <w:lvlText w:val="%1."/>
      <w:lvlJc w:val="left"/>
      <w:pPr>
        <w:tabs>
          <w:tab w:val="num" w:pos="720"/>
        </w:tabs>
        <w:ind w:left="720" w:hanging="720"/>
      </w:pPr>
      <w:rPr>
        <w:rFonts w:hint="default"/>
      </w:rPr>
    </w:lvl>
    <w:lvl w:ilvl="1" w:tplc="FFFFFFFF">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72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39B4C1C"/>
    <w:multiLevelType w:val="hybridMultilevel"/>
    <w:tmpl w:val="0F92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4C91175"/>
    <w:multiLevelType w:val="hybridMultilevel"/>
    <w:tmpl w:val="ADBA27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7"/>
  </w:num>
  <w:num w:numId="4">
    <w:abstractNumId w:val="47"/>
  </w:num>
  <w:num w:numId="5">
    <w:abstractNumId w:val="36"/>
  </w:num>
  <w:num w:numId="6">
    <w:abstractNumId w:val="43"/>
  </w:num>
  <w:num w:numId="7">
    <w:abstractNumId w:val="21"/>
  </w:num>
  <w:num w:numId="8">
    <w:abstractNumId w:val="28"/>
  </w:num>
  <w:num w:numId="9">
    <w:abstractNumId w:val="45"/>
  </w:num>
  <w:num w:numId="10">
    <w:abstractNumId w:val="22"/>
  </w:num>
  <w:num w:numId="11">
    <w:abstractNumId w:val="33"/>
  </w:num>
  <w:num w:numId="12">
    <w:abstractNumId w:val="12"/>
  </w:num>
  <w:num w:numId="13">
    <w:abstractNumId w:val="4"/>
  </w:num>
  <w:num w:numId="14">
    <w:abstractNumId w:val="24"/>
  </w:num>
  <w:num w:numId="15">
    <w:abstractNumId w:val="13"/>
  </w:num>
  <w:num w:numId="16">
    <w:abstractNumId w:val="50"/>
  </w:num>
  <w:num w:numId="17">
    <w:abstractNumId w:val="53"/>
  </w:num>
  <w:num w:numId="18">
    <w:abstractNumId w:val="20"/>
  </w:num>
  <w:num w:numId="19">
    <w:abstractNumId w:val="10"/>
  </w:num>
  <w:num w:numId="20">
    <w:abstractNumId w:val="16"/>
  </w:num>
  <w:num w:numId="21">
    <w:abstractNumId w:val="26"/>
  </w:num>
  <w:num w:numId="22">
    <w:abstractNumId w:val="49"/>
  </w:num>
  <w:num w:numId="23">
    <w:abstractNumId w:val="42"/>
  </w:num>
  <w:num w:numId="24">
    <w:abstractNumId w:val="3"/>
  </w:num>
  <w:num w:numId="25">
    <w:abstractNumId w:val="11"/>
  </w:num>
  <w:num w:numId="26">
    <w:abstractNumId w:val="2"/>
  </w:num>
  <w:num w:numId="27">
    <w:abstractNumId w:val="6"/>
  </w:num>
  <w:num w:numId="28">
    <w:abstractNumId w:val="48"/>
  </w:num>
  <w:num w:numId="29">
    <w:abstractNumId w:val="15"/>
  </w:num>
  <w:num w:numId="30">
    <w:abstractNumId w:val="18"/>
  </w:num>
  <w:num w:numId="31">
    <w:abstractNumId w:val="52"/>
  </w:num>
  <w:num w:numId="32">
    <w:abstractNumId w:val="23"/>
  </w:num>
  <w:num w:numId="33">
    <w:abstractNumId w:val="32"/>
  </w:num>
  <w:num w:numId="34">
    <w:abstractNumId w:val="5"/>
  </w:num>
  <w:num w:numId="35">
    <w:abstractNumId w:val="41"/>
  </w:num>
  <w:num w:numId="36">
    <w:abstractNumId w:val="39"/>
  </w:num>
  <w:num w:numId="37">
    <w:abstractNumId w:val="35"/>
  </w:num>
  <w:num w:numId="38">
    <w:abstractNumId w:val="51"/>
  </w:num>
  <w:num w:numId="39">
    <w:abstractNumId w:val="8"/>
  </w:num>
  <w:num w:numId="40">
    <w:abstractNumId w:val="34"/>
  </w:num>
  <w:num w:numId="41">
    <w:abstractNumId w:val="31"/>
  </w:num>
  <w:num w:numId="42">
    <w:abstractNumId w:val="9"/>
  </w:num>
  <w:num w:numId="43">
    <w:abstractNumId w:val="40"/>
  </w:num>
  <w:num w:numId="44">
    <w:abstractNumId w:val="29"/>
  </w:num>
  <w:num w:numId="45">
    <w:abstractNumId w:val="7"/>
  </w:num>
  <w:num w:numId="46">
    <w:abstractNumId w:val="0"/>
  </w:num>
  <w:num w:numId="47">
    <w:abstractNumId w:val="19"/>
  </w:num>
  <w:num w:numId="48">
    <w:abstractNumId w:val="38"/>
  </w:num>
  <w:num w:numId="49">
    <w:abstractNumId w:val="25"/>
  </w:num>
  <w:num w:numId="50">
    <w:abstractNumId w:val="46"/>
  </w:num>
  <w:num w:numId="51">
    <w:abstractNumId w:val="1"/>
  </w:num>
  <w:num w:numId="52">
    <w:abstractNumId w:val="30"/>
  </w:num>
  <w:num w:numId="53">
    <w:abstractNumId w:val="44"/>
  </w:num>
  <w:num w:numId="54">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2530"/>
    <w:rsid w:val="0000659C"/>
    <w:rsid w:val="00006E0E"/>
    <w:rsid w:val="00013C68"/>
    <w:rsid w:val="00015B34"/>
    <w:rsid w:val="00021F3D"/>
    <w:rsid w:val="00022165"/>
    <w:rsid w:val="00023F1C"/>
    <w:rsid w:val="00026148"/>
    <w:rsid w:val="00027593"/>
    <w:rsid w:val="00034B2D"/>
    <w:rsid w:val="000424B8"/>
    <w:rsid w:val="00053643"/>
    <w:rsid w:val="00054D4C"/>
    <w:rsid w:val="00057808"/>
    <w:rsid w:val="00066328"/>
    <w:rsid w:val="0007078F"/>
    <w:rsid w:val="000724E9"/>
    <w:rsid w:val="00080E08"/>
    <w:rsid w:val="00087661"/>
    <w:rsid w:val="00090084"/>
    <w:rsid w:val="00090382"/>
    <w:rsid w:val="000913A6"/>
    <w:rsid w:val="00092401"/>
    <w:rsid w:val="000938BA"/>
    <w:rsid w:val="00094146"/>
    <w:rsid w:val="000A54C3"/>
    <w:rsid w:val="000B26EC"/>
    <w:rsid w:val="000B2FBE"/>
    <w:rsid w:val="000B35E8"/>
    <w:rsid w:val="000B38B5"/>
    <w:rsid w:val="000B3BDF"/>
    <w:rsid w:val="000B7B05"/>
    <w:rsid w:val="000B7EE9"/>
    <w:rsid w:val="000C085E"/>
    <w:rsid w:val="000C743B"/>
    <w:rsid w:val="000D108B"/>
    <w:rsid w:val="000D4BC8"/>
    <w:rsid w:val="000D6C9A"/>
    <w:rsid w:val="000F09ED"/>
    <w:rsid w:val="000F44C8"/>
    <w:rsid w:val="00101C14"/>
    <w:rsid w:val="00103119"/>
    <w:rsid w:val="00107525"/>
    <w:rsid w:val="00111EEA"/>
    <w:rsid w:val="0011211D"/>
    <w:rsid w:val="001225EE"/>
    <w:rsid w:val="00124364"/>
    <w:rsid w:val="00130363"/>
    <w:rsid w:val="00157252"/>
    <w:rsid w:val="001575C7"/>
    <w:rsid w:val="0016294C"/>
    <w:rsid w:val="001636B9"/>
    <w:rsid w:val="00163E95"/>
    <w:rsid w:val="00166361"/>
    <w:rsid w:val="00183BCA"/>
    <w:rsid w:val="00183EAD"/>
    <w:rsid w:val="00184C0F"/>
    <w:rsid w:val="00191F18"/>
    <w:rsid w:val="001A6448"/>
    <w:rsid w:val="001B6231"/>
    <w:rsid w:val="001C02A4"/>
    <w:rsid w:val="001C1132"/>
    <w:rsid w:val="001C145C"/>
    <w:rsid w:val="001C5339"/>
    <w:rsid w:val="001C5BA2"/>
    <w:rsid w:val="001D0E7E"/>
    <w:rsid w:val="001E3226"/>
    <w:rsid w:val="001E4932"/>
    <w:rsid w:val="001E6064"/>
    <w:rsid w:val="001E6308"/>
    <w:rsid w:val="001F0FAF"/>
    <w:rsid w:val="001F266D"/>
    <w:rsid w:val="002011A3"/>
    <w:rsid w:val="00201DC5"/>
    <w:rsid w:val="002020AA"/>
    <w:rsid w:val="00205A84"/>
    <w:rsid w:val="00205E61"/>
    <w:rsid w:val="00211750"/>
    <w:rsid w:val="00214479"/>
    <w:rsid w:val="00214524"/>
    <w:rsid w:val="00217B94"/>
    <w:rsid w:val="00226886"/>
    <w:rsid w:val="00230786"/>
    <w:rsid w:val="002322A7"/>
    <w:rsid w:val="002337A9"/>
    <w:rsid w:val="00235473"/>
    <w:rsid w:val="0024470A"/>
    <w:rsid w:val="00245247"/>
    <w:rsid w:val="00251133"/>
    <w:rsid w:val="0025187E"/>
    <w:rsid w:val="00254466"/>
    <w:rsid w:val="002575D0"/>
    <w:rsid w:val="00260E2C"/>
    <w:rsid w:val="00264940"/>
    <w:rsid w:val="00266B94"/>
    <w:rsid w:val="002717F4"/>
    <w:rsid w:val="002734F1"/>
    <w:rsid w:val="002809B3"/>
    <w:rsid w:val="00283C35"/>
    <w:rsid w:val="00285F24"/>
    <w:rsid w:val="00287FDB"/>
    <w:rsid w:val="00291DFF"/>
    <w:rsid w:val="00297272"/>
    <w:rsid w:val="002A1454"/>
    <w:rsid w:val="002A4202"/>
    <w:rsid w:val="002B38B9"/>
    <w:rsid w:val="002B6235"/>
    <w:rsid w:val="002B72C6"/>
    <w:rsid w:val="002B75E7"/>
    <w:rsid w:val="002C046C"/>
    <w:rsid w:val="002C3648"/>
    <w:rsid w:val="002D5107"/>
    <w:rsid w:val="002E1F55"/>
    <w:rsid w:val="002F12C4"/>
    <w:rsid w:val="00305B9C"/>
    <w:rsid w:val="003062D2"/>
    <w:rsid w:val="00310243"/>
    <w:rsid w:val="00316083"/>
    <w:rsid w:val="00325147"/>
    <w:rsid w:val="00332215"/>
    <w:rsid w:val="0033364F"/>
    <w:rsid w:val="00333982"/>
    <w:rsid w:val="00333A00"/>
    <w:rsid w:val="00341B0E"/>
    <w:rsid w:val="00342409"/>
    <w:rsid w:val="003507C3"/>
    <w:rsid w:val="00351382"/>
    <w:rsid w:val="00365CCC"/>
    <w:rsid w:val="003664A9"/>
    <w:rsid w:val="00376814"/>
    <w:rsid w:val="003807FA"/>
    <w:rsid w:val="003812D9"/>
    <w:rsid w:val="003830C3"/>
    <w:rsid w:val="003A1041"/>
    <w:rsid w:val="003A16D0"/>
    <w:rsid w:val="003A7700"/>
    <w:rsid w:val="003B0691"/>
    <w:rsid w:val="003D1E4B"/>
    <w:rsid w:val="003D70ED"/>
    <w:rsid w:val="003F1371"/>
    <w:rsid w:val="003F27AC"/>
    <w:rsid w:val="003F4362"/>
    <w:rsid w:val="003F461F"/>
    <w:rsid w:val="003F4C1E"/>
    <w:rsid w:val="003F6B28"/>
    <w:rsid w:val="003F7CE8"/>
    <w:rsid w:val="00401EDE"/>
    <w:rsid w:val="00403AF7"/>
    <w:rsid w:val="004100FE"/>
    <w:rsid w:val="004116CF"/>
    <w:rsid w:val="00415C24"/>
    <w:rsid w:val="00415DA2"/>
    <w:rsid w:val="00416AEB"/>
    <w:rsid w:val="00416F4F"/>
    <w:rsid w:val="00440AF3"/>
    <w:rsid w:val="00440EED"/>
    <w:rsid w:val="00443029"/>
    <w:rsid w:val="0044466E"/>
    <w:rsid w:val="00452B77"/>
    <w:rsid w:val="00452BD7"/>
    <w:rsid w:val="00453082"/>
    <w:rsid w:val="004532DC"/>
    <w:rsid w:val="004548C4"/>
    <w:rsid w:val="00456868"/>
    <w:rsid w:val="00460B00"/>
    <w:rsid w:val="00462343"/>
    <w:rsid w:val="00465317"/>
    <w:rsid w:val="004664AD"/>
    <w:rsid w:val="00470839"/>
    <w:rsid w:val="00471694"/>
    <w:rsid w:val="00475F3B"/>
    <w:rsid w:val="00477707"/>
    <w:rsid w:val="00482049"/>
    <w:rsid w:val="0048256F"/>
    <w:rsid w:val="00485DE2"/>
    <w:rsid w:val="0048670B"/>
    <w:rsid w:val="00494149"/>
    <w:rsid w:val="00494649"/>
    <w:rsid w:val="004A2C5E"/>
    <w:rsid w:val="004A3E1A"/>
    <w:rsid w:val="004A5ACB"/>
    <w:rsid w:val="004A6916"/>
    <w:rsid w:val="004B65AE"/>
    <w:rsid w:val="004B6906"/>
    <w:rsid w:val="004C0DB1"/>
    <w:rsid w:val="004C1213"/>
    <w:rsid w:val="004C7CEC"/>
    <w:rsid w:val="004D1558"/>
    <w:rsid w:val="004D1C2C"/>
    <w:rsid w:val="004D228D"/>
    <w:rsid w:val="004D30D9"/>
    <w:rsid w:val="004E4550"/>
    <w:rsid w:val="004E4B39"/>
    <w:rsid w:val="004E65CE"/>
    <w:rsid w:val="004E764A"/>
    <w:rsid w:val="004F1295"/>
    <w:rsid w:val="004F2C54"/>
    <w:rsid w:val="004F6639"/>
    <w:rsid w:val="00500451"/>
    <w:rsid w:val="005016D8"/>
    <w:rsid w:val="005131B6"/>
    <w:rsid w:val="0052051E"/>
    <w:rsid w:val="005311A2"/>
    <w:rsid w:val="005352B4"/>
    <w:rsid w:val="00541118"/>
    <w:rsid w:val="00550EC4"/>
    <w:rsid w:val="00552AF4"/>
    <w:rsid w:val="00557F56"/>
    <w:rsid w:val="0056372D"/>
    <w:rsid w:val="0056618F"/>
    <w:rsid w:val="00567B54"/>
    <w:rsid w:val="00570313"/>
    <w:rsid w:val="00580D27"/>
    <w:rsid w:val="00583AF4"/>
    <w:rsid w:val="00587C22"/>
    <w:rsid w:val="005963A5"/>
    <w:rsid w:val="00597D59"/>
    <w:rsid w:val="00597F34"/>
    <w:rsid w:val="005A10FE"/>
    <w:rsid w:val="005A35D6"/>
    <w:rsid w:val="005A79C5"/>
    <w:rsid w:val="005B0DC5"/>
    <w:rsid w:val="005B4535"/>
    <w:rsid w:val="005C1130"/>
    <w:rsid w:val="005C5FD6"/>
    <w:rsid w:val="005C6635"/>
    <w:rsid w:val="005D5CEA"/>
    <w:rsid w:val="005D6FDA"/>
    <w:rsid w:val="005E0A07"/>
    <w:rsid w:val="005E49C9"/>
    <w:rsid w:val="005F07E9"/>
    <w:rsid w:val="005F3349"/>
    <w:rsid w:val="005F49DF"/>
    <w:rsid w:val="005F5288"/>
    <w:rsid w:val="005F52B0"/>
    <w:rsid w:val="005F6F3D"/>
    <w:rsid w:val="00601BBB"/>
    <w:rsid w:val="00605BDD"/>
    <w:rsid w:val="0061461D"/>
    <w:rsid w:val="00614ACE"/>
    <w:rsid w:val="00620EB7"/>
    <w:rsid w:val="006215EF"/>
    <w:rsid w:val="006361EC"/>
    <w:rsid w:val="00636498"/>
    <w:rsid w:val="00641163"/>
    <w:rsid w:val="00646BB7"/>
    <w:rsid w:val="006543C9"/>
    <w:rsid w:val="00657884"/>
    <w:rsid w:val="00677F2A"/>
    <w:rsid w:val="00680225"/>
    <w:rsid w:val="00680AFE"/>
    <w:rsid w:val="006812E9"/>
    <w:rsid w:val="006836AC"/>
    <w:rsid w:val="006A0025"/>
    <w:rsid w:val="006A19E9"/>
    <w:rsid w:val="006C0067"/>
    <w:rsid w:val="006C257D"/>
    <w:rsid w:val="006C6B7F"/>
    <w:rsid w:val="006D054A"/>
    <w:rsid w:val="006D2872"/>
    <w:rsid w:val="006F21D0"/>
    <w:rsid w:val="006F401B"/>
    <w:rsid w:val="00700012"/>
    <w:rsid w:val="00701AB1"/>
    <w:rsid w:val="0070395A"/>
    <w:rsid w:val="00706D08"/>
    <w:rsid w:val="00712870"/>
    <w:rsid w:val="00712A8A"/>
    <w:rsid w:val="00717966"/>
    <w:rsid w:val="00727FE1"/>
    <w:rsid w:val="00736A21"/>
    <w:rsid w:val="00740CB2"/>
    <w:rsid w:val="00742D95"/>
    <w:rsid w:val="00743BF9"/>
    <w:rsid w:val="007447DC"/>
    <w:rsid w:val="007456B6"/>
    <w:rsid w:val="00745F51"/>
    <w:rsid w:val="007474BD"/>
    <w:rsid w:val="007509F8"/>
    <w:rsid w:val="0076726C"/>
    <w:rsid w:val="00771F16"/>
    <w:rsid w:val="00772BA0"/>
    <w:rsid w:val="00776516"/>
    <w:rsid w:val="007877C1"/>
    <w:rsid w:val="007911FE"/>
    <w:rsid w:val="007914E4"/>
    <w:rsid w:val="007A0692"/>
    <w:rsid w:val="007A12BB"/>
    <w:rsid w:val="007A19F2"/>
    <w:rsid w:val="007A4740"/>
    <w:rsid w:val="007A6B0A"/>
    <w:rsid w:val="007A6F55"/>
    <w:rsid w:val="007A7066"/>
    <w:rsid w:val="007A7584"/>
    <w:rsid w:val="007B0AB2"/>
    <w:rsid w:val="007B1DF4"/>
    <w:rsid w:val="007B7288"/>
    <w:rsid w:val="007C077A"/>
    <w:rsid w:val="007C0960"/>
    <w:rsid w:val="007C0C98"/>
    <w:rsid w:val="007C17AC"/>
    <w:rsid w:val="007C3A07"/>
    <w:rsid w:val="007D017F"/>
    <w:rsid w:val="007D06D1"/>
    <w:rsid w:val="007D3F05"/>
    <w:rsid w:val="007D5885"/>
    <w:rsid w:val="007D65DA"/>
    <w:rsid w:val="007D6897"/>
    <w:rsid w:val="007D7EFE"/>
    <w:rsid w:val="007E5525"/>
    <w:rsid w:val="007E5CB1"/>
    <w:rsid w:val="007E7295"/>
    <w:rsid w:val="007E7789"/>
    <w:rsid w:val="00806D7C"/>
    <w:rsid w:val="00807F21"/>
    <w:rsid w:val="00810682"/>
    <w:rsid w:val="0081581E"/>
    <w:rsid w:val="0081737B"/>
    <w:rsid w:val="00831FD2"/>
    <w:rsid w:val="0083244D"/>
    <w:rsid w:val="0083326F"/>
    <w:rsid w:val="0083387F"/>
    <w:rsid w:val="0083693D"/>
    <w:rsid w:val="00840200"/>
    <w:rsid w:val="008426E3"/>
    <w:rsid w:val="00842D19"/>
    <w:rsid w:val="0084316E"/>
    <w:rsid w:val="0084358D"/>
    <w:rsid w:val="0084401D"/>
    <w:rsid w:val="00852F29"/>
    <w:rsid w:val="00861003"/>
    <w:rsid w:val="00861602"/>
    <w:rsid w:val="008633DD"/>
    <w:rsid w:val="008677BE"/>
    <w:rsid w:val="008727B8"/>
    <w:rsid w:val="00876BEF"/>
    <w:rsid w:val="008779F1"/>
    <w:rsid w:val="00882F5C"/>
    <w:rsid w:val="008909F9"/>
    <w:rsid w:val="00893F9F"/>
    <w:rsid w:val="008A48CD"/>
    <w:rsid w:val="008A588D"/>
    <w:rsid w:val="008A62A1"/>
    <w:rsid w:val="008B0DDD"/>
    <w:rsid w:val="008B61DB"/>
    <w:rsid w:val="008D32F7"/>
    <w:rsid w:val="008D4546"/>
    <w:rsid w:val="008D669E"/>
    <w:rsid w:val="008E0888"/>
    <w:rsid w:val="008E08D3"/>
    <w:rsid w:val="008E465E"/>
    <w:rsid w:val="008E5A97"/>
    <w:rsid w:val="008F1714"/>
    <w:rsid w:val="008F2639"/>
    <w:rsid w:val="008F5B0C"/>
    <w:rsid w:val="008F750E"/>
    <w:rsid w:val="00900D54"/>
    <w:rsid w:val="00901960"/>
    <w:rsid w:val="009066EA"/>
    <w:rsid w:val="0090779C"/>
    <w:rsid w:val="00913C8A"/>
    <w:rsid w:val="009269FE"/>
    <w:rsid w:val="009363A4"/>
    <w:rsid w:val="009411D1"/>
    <w:rsid w:val="00941DB7"/>
    <w:rsid w:val="009440C3"/>
    <w:rsid w:val="0094506A"/>
    <w:rsid w:val="00946391"/>
    <w:rsid w:val="009479E6"/>
    <w:rsid w:val="009527AF"/>
    <w:rsid w:val="00956B9D"/>
    <w:rsid w:val="0096181C"/>
    <w:rsid w:val="00965A38"/>
    <w:rsid w:val="009668D1"/>
    <w:rsid w:val="00971468"/>
    <w:rsid w:val="00983E38"/>
    <w:rsid w:val="00983EA7"/>
    <w:rsid w:val="009847EE"/>
    <w:rsid w:val="00992785"/>
    <w:rsid w:val="009966A9"/>
    <w:rsid w:val="009977CE"/>
    <w:rsid w:val="009B4989"/>
    <w:rsid w:val="009B56A2"/>
    <w:rsid w:val="009C58E5"/>
    <w:rsid w:val="009D1D10"/>
    <w:rsid w:val="009E0466"/>
    <w:rsid w:val="009E4B34"/>
    <w:rsid w:val="009F1911"/>
    <w:rsid w:val="009F5D04"/>
    <w:rsid w:val="009F7E0A"/>
    <w:rsid w:val="00A03A0B"/>
    <w:rsid w:val="00A107AE"/>
    <w:rsid w:val="00A11EEB"/>
    <w:rsid w:val="00A1281A"/>
    <w:rsid w:val="00A131A2"/>
    <w:rsid w:val="00A15051"/>
    <w:rsid w:val="00A22068"/>
    <w:rsid w:val="00A22371"/>
    <w:rsid w:val="00A22CAF"/>
    <w:rsid w:val="00A2749B"/>
    <w:rsid w:val="00A413EE"/>
    <w:rsid w:val="00A43305"/>
    <w:rsid w:val="00A43D70"/>
    <w:rsid w:val="00A52490"/>
    <w:rsid w:val="00A6116C"/>
    <w:rsid w:val="00A646B8"/>
    <w:rsid w:val="00A66701"/>
    <w:rsid w:val="00A72681"/>
    <w:rsid w:val="00A7414D"/>
    <w:rsid w:val="00A82494"/>
    <w:rsid w:val="00A90704"/>
    <w:rsid w:val="00A97C6F"/>
    <w:rsid w:val="00AA01C3"/>
    <w:rsid w:val="00AA057A"/>
    <w:rsid w:val="00AA2D93"/>
    <w:rsid w:val="00AA3210"/>
    <w:rsid w:val="00AA387F"/>
    <w:rsid w:val="00AA6806"/>
    <w:rsid w:val="00AC34D8"/>
    <w:rsid w:val="00AD2F53"/>
    <w:rsid w:val="00AD617F"/>
    <w:rsid w:val="00AE23D7"/>
    <w:rsid w:val="00AF11E2"/>
    <w:rsid w:val="00B01B7D"/>
    <w:rsid w:val="00B045E4"/>
    <w:rsid w:val="00B07269"/>
    <w:rsid w:val="00B07C68"/>
    <w:rsid w:val="00B16014"/>
    <w:rsid w:val="00B16900"/>
    <w:rsid w:val="00B16AD3"/>
    <w:rsid w:val="00B17075"/>
    <w:rsid w:val="00B22BFD"/>
    <w:rsid w:val="00B27FC2"/>
    <w:rsid w:val="00B37771"/>
    <w:rsid w:val="00B37CD8"/>
    <w:rsid w:val="00B40678"/>
    <w:rsid w:val="00B407AC"/>
    <w:rsid w:val="00B4167E"/>
    <w:rsid w:val="00B468AF"/>
    <w:rsid w:val="00B5687E"/>
    <w:rsid w:val="00B65A1D"/>
    <w:rsid w:val="00B82DFC"/>
    <w:rsid w:val="00B837B7"/>
    <w:rsid w:val="00B87128"/>
    <w:rsid w:val="00B934C7"/>
    <w:rsid w:val="00B94A8A"/>
    <w:rsid w:val="00BA3A96"/>
    <w:rsid w:val="00BA5CE7"/>
    <w:rsid w:val="00BB3ED8"/>
    <w:rsid w:val="00BC7638"/>
    <w:rsid w:val="00BD0749"/>
    <w:rsid w:val="00BD4003"/>
    <w:rsid w:val="00BD4A6A"/>
    <w:rsid w:val="00BD7419"/>
    <w:rsid w:val="00BE263F"/>
    <w:rsid w:val="00BF0779"/>
    <w:rsid w:val="00BF4DD6"/>
    <w:rsid w:val="00BF7AEF"/>
    <w:rsid w:val="00C0564F"/>
    <w:rsid w:val="00C110C7"/>
    <w:rsid w:val="00C1190D"/>
    <w:rsid w:val="00C1319C"/>
    <w:rsid w:val="00C14B01"/>
    <w:rsid w:val="00C16486"/>
    <w:rsid w:val="00C16A39"/>
    <w:rsid w:val="00C2234F"/>
    <w:rsid w:val="00C247BE"/>
    <w:rsid w:val="00C275C5"/>
    <w:rsid w:val="00C32827"/>
    <w:rsid w:val="00C34DF6"/>
    <w:rsid w:val="00C42667"/>
    <w:rsid w:val="00C44551"/>
    <w:rsid w:val="00C450B4"/>
    <w:rsid w:val="00C47802"/>
    <w:rsid w:val="00C55622"/>
    <w:rsid w:val="00C6053E"/>
    <w:rsid w:val="00C6357D"/>
    <w:rsid w:val="00C660B6"/>
    <w:rsid w:val="00C7034C"/>
    <w:rsid w:val="00C718BF"/>
    <w:rsid w:val="00C72F19"/>
    <w:rsid w:val="00C740B5"/>
    <w:rsid w:val="00C74CCC"/>
    <w:rsid w:val="00C75608"/>
    <w:rsid w:val="00C76C1C"/>
    <w:rsid w:val="00C77D38"/>
    <w:rsid w:val="00C82076"/>
    <w:rsid w:val="00C83980"/>
    <w:rsid w:val="00C87AF4"/>
    <w:rsid w:val="00C96017"/>
    <w:rsid w:val="00C96629"/>
    <w:rsid w:val="00CD1AD1"/>
    <w:rsid w:val="00CE58A5"/>
    <w:rsid w:val="00CE5A89"/>
    <w:rsid w:val="00CE5C1A"/>
    <w:rsid w:val="00CE7B6C"/>
    <w:rsid w:val="00CF1ADF"/>
    <w:rsid w:val="00CF3421"/>
    <w:rsid w:val="00CF4BC4"/>
    <w:rsid w:val="00CF556B"/>
    <w:rsid w:val="00D202F0"/>
    <w:rsid w:val="00D263ED"/>
    <w:rsid w:val="00D314D7"/>
    <w:rsid w:val="00D32896"/>
    <w:rsid w:val="00D329E0"/>
    <w:rsid w:val="00D37270"/>
    <w:rsid w:val="00D37CD9"/>
    <w:rsid w:val="00D426A3"/>
    <w:rsid w:val="00D5054E"/>
    <w:rsid w:val="00D509CB"/>
    <w:rsid w:val="00D519DD"/>
    <w:rsid w:val="00D520EE"/>
    <w:rsid w:val="00D61CF5"/>
    <w:rsid w:val="00D742BD"/>
    <w:rsid w:val="00D76C82"/>
    <w:rsid w:val="00D77D30"/>
    <w:rsid w:val="00D818C7"/>
    <w:rsid w:val="00D82667"/>
    <w:rsid w:val="00D84E59"/>
    <w:rsid w:val="00D9207D"/>
    <w:rsid w:val="00D92141"/>
    <w:rsid w:val="00D957D5"/>
    <w:rsid w:val="00D96859"/>
    <w:rsid w:val="00DA0CB3"/>
    <w:rsid w:val="00DA5938"/>
    <w:rsid w:val="00DA612C"/>
    <w:rsid w:val="00DA6BBA"/>
    <w:rsid w:val="00DB4CC6"/>
    <w:rsid w:val="00DB6CE1"/>
    <w:rsid w:val="00DD0A71"/>
    <w:rsid w:val="00DD6910"/>
    <w:rsid w:val="00DE2FB2"/>
    <w:rsid w:val="00DE4C41"/>
    <w:rsid w:val="00DE7072"/>
    <w:rsid w:val="00DF0C27"/>
    <w:rsid w:val="00E027F5"/>
    <w:rsid w:val="00E02C71"/>
    <w:rsid w:val="00E07724"/>
    <w:rsid w:val="00E11EF6"/>
    <w:rsid w:val="00E1498F"/>
    <w:rsid w:val="00E20413"/>
    <w:rsid w:val="00E2281F"/>
    <w:rsid w:val="00E22E6B"/>
    <w:rsid w:val="00E23A9A"/>
    <w:rsid w:val="00E25DB4"/>
    <w:rsid w:val="00E36EE6"/>
    <w:rsid w:val="00E45972"/>
    <w:rsid w:val="00E51ACB"/>
    <w:rsid w:val="00E5447B"/>
    <w:rsid w:val="00E62EEF"/>
    <w:rsid w:val="00E6525E"/>
    <w:rsid w:val="00E675A9"/>
    <w:rsid w:val="00E712CA"/>
    <w:rsid w:val="00E76E84"/>
    <w:rsid w:val="00E81ACB"/>
    <w:rsid w:val="00E85103"/>
    <w:rsid w:val="00E85596"/>
    <w:rsid w:val="00EA0DE1"/>
    <w:rsid w:val="00EA424C"/>
    <w:rsid w:val="00EB0573"/>
    <w:rsid w:val="00EB2500"/>
    <w:rsid w:val="00EB326C"/>
    <w:rsid w:val="00EC5017"/>
    <w:rsid w:val="00ED2DFD"/>
    <w:rsid w:val="00ED6A11"/>
    <w:rsid w:val="00ED6D0D"/>
    <w:rsid w:val="00EE75E6"/>
    <w:rsid w:val="00EF0C1E"/>
    <w:rsid w:val="00EF4445"/>
    <w:rsid w:val="00EF63AD"/>
    <w:rsid w:val="00F017D7"/>
    <w:rsid w:val="00F021C5"/>
    <w:rsid w:val="00F052D0"/>
    <w:rsid w:val="00F14D13"/>
    <w:rsid w:val="00F21240"/>
    <w:rsid w:val="00F267D2"/>
    <w:rsid w:val="00F26976"/>
    <w:rsid w:val="00F2715E"/>
    <w:rsid w:val="00F34A3C"/>
    <w:rsid w:val="00F34C7B"/>
    <w:rsid w:val="00F3514E"/>
    <w:rsid w:val="00F35504"/>
    <w:rsid w:val="00F3624B"/>
    <w:rsid w:val="00F47A8E"/>
    <w:rsid w:val="00F511FB"/>
    <w:rsid w:val="00F5226C"/>
    <w:rsid w:val="00F5688D"/>
    <w:rsid w:val="00F616FE"/>
    <w:rsid w:val="00F61A05"/>
    <w:rsid w:val="00F72FFB"/>
    <w:rsid w:val="00F8429E"/>
    <w:rsid w:val="00F8605C"/>
    <w:rsid w:val="00F93871"/>
    <w:rsid w:val="00F93A33"/>
    <w:rsid w:val="00F93E3C"/>
    <w:rsid w:val="00F96DFE"/>
    <w:rsid w:val="00FA0030"/>
    <w:rsid w:val="00FA03BD"/>
    <w:rsid w:val="00FA4DD6"/>
    <w:rsid w:val="00FA7E52"/>
    <w:rsid w:val="00FB1D09"/>
    <w:rsid w:val="00FB4F21"/>
    <w:rsid w:val="00FB51CD"/>
    <w:rsid w:val="00FB6EAA"/>
    <w:rsid w:val="00FC2700"/>
    <w:rsid w:val="00FC4D73"/>
    <w:rsid w:val="00FD6B6B"/>
    <w:rsid w:val="00FE0545"/>
    <w:rsid w:val="00FF2693"/>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4CE0"/>
  <w15:docId w15:val="{97AAE2F8-36C8-4F92-8111-43E703DC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4100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8E465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link w:val="BalloonTextChar"/>
    <w:uiPriority w:val="99"/>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uiPriority w:val="99"/>
    <w:rsid w:val="00C247BE"/>
    <w:pPr>
      <w:tabs>
        <w:tab w:val="center" w:pos="4680"/>
        <w:tab w:val="right" w:pos="9360"/>
      </w:tabs>
    </w:pPr>
  </w:style>
  <w:style w:type="character" w:customStyle="1" w:styleId="HeaderChar">
    <w:name w:val="Header Char"/>
    <w:link w:val="Header"/>
    <w:uiPriority w:val="99"/>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paragraph" w:styleId="ListParagraph">
    <w:name w:val="List Paragraph"/>
    <w:basedOn w:val="Normal"/>
    <w:uiPriority w:val="34"/>
    <w:qFormat/>
    <w:rsid w:val="007A12BB"/>
    <w:pPr>
      <w:spacing w:after="200" w:line="276" w:lineRule="auto"/>
      <w:ind w:left="720"/>
      <w:contextualSpacing/>
    </w:pPr>
    <w:rPr>
      <w:rFonts w:ascii="Calibri" w:eastAsia="Calibri" w:hAnsi="Calibri"/>
      <w:sz w:val="22"/>
      <w:szCs w:val="22"/>
    </w:rPr>
  </w:style>
  <w:style w:type="character" w:customStyle="1" w:styleId="headnote1">
    <w:name w:val="headnote1"/>
    <w:rsid w:val="00191F18"/>
    <w:rPr>
      <w:b/>
      <w:bCs/>
    </w:rPr>
  </w:style>
  <w:style w:type="character" w:customStyle="1" w:styleId="apple-converted-space">
    <w:name w:val="apple-converted-space"/>
    <w:rsid w:val="00191F18"/>
  </w:style>
  <w:style w:type="character" w:customStyle="1" w:styleId="Heading5Char">
    <w:name w:val="Heading 5 Char"/>
    <w:link w:val="Heading5"/>
    <w:semiHidden/>
    <w:rsid w:val="008E465E"/>
    <w:rPr>
      <w:rFonts w:ascii="Calibri" w:eastAsia="Times New Roman" w:hAnsi="Calibri" w:cs="Times New Roman"/>
      <w:b/>
      <w:bCs/>
      <w:i/>
      <w:iCs/>
      <w:sz w:val="26"/>
      <w:szCs w:val="26"/>
    </w:rPr>
  </w:style>
  <w:style w:type="character" w:customStyle="1" w:styleId="StyleBlack">
    <w:name w:val="Style Black"/>
    <w:rsid w:val="003830C3"/>
    <w:rPr>
      <w:color w:val="auto"/>
    </w:rPr>
  </w:style>
  <w:style w:type="character" w:customStyle="1" w:styleId="Heading2Char">
    <w:name w:val="Heading 2 Char"/>
    <w:link w:val="Heading2"/>
    <w:semiHidden/>
    <w:rsid w:val="004100FE"/>
    <w:rPr>
      <w:rFonts w:ascii="Cambria" w:hAnsi="Cambria"/>
      <w:b/>
      <w:bCs/>
      <w:color w:val="4F81BD"/>
      <w:sz w:val="26"/>
      <w:szCs w:val="26"/>
    </w:rPr>
  </w:style>
  <w:style w:type="paragraph" w:customStyle="1" w:styleId="statutory-body-2em">
    <w:name w:val="statutory-body-2em"/>
    <w:basedOn w:val="Normal"/>
    <w:rsid w:val="000424B8"/>
    <w:pPr>
      <w:ind w:left="480" w:firstLine="240"/>
    </w:pPr>
  </w:style>
  <w:style w:type="paragraph" w:customStyle="1" w:styleId="statutory-body-3em">
    <w:name w:val="statutory-body-3em"/>
    <w:basedOn w:val="Normal"/>
    <w:rsid w:val="000424B8"/>
    <w:pPr>
      <w:ind w:left="720" w:firstLine="240"/>
    </w:pPr>
  </w:style>
  <w:style w:type="character" w:customStyle="1" w:styleId="stdref1">
    <w:name w:val="stdref1"/>
    <w:rsid w:val="000424B8"/>
    <w:rPr>
      <w:color w:val="0F0D61"/>
    </w:rPr>
  </w:style>
  <w:style w:type="character" w:styleId="Strong">
    <w:name w:val="Strong"/>
    <w:uiPriority w:val="22"/>
    <w:qFormat/>
    <w:rsid w:val="00D202F0"/>
    <w:rPr>
      <w:b/>
      <w:bCs/>
    </w:rPr>
  </w:style>
  <w:style w:type="character" w:customStyle="1" w:styleId="BalloonTextChar">
    <w:name w:val="Balloon Text Char"/>
    <w:link w:val="BalloonText"/>
    <w:uiPriority w:val="99"/>
    <w:semiHidden/>
    <w:rsid w:val="000A54C3"/>
    <w:rPr>
      <w:rFonts w:ascii="Tahoma" w:hAnsi="Tahoma" w:cs="Tahoma"/>
      <w:sz w:val="16"/>
      <w:szCs w:val="16"/>
    </w:rPr>
  </w:style>
  <w:style w:type="character" w:customStyle="1" w:styleId="letparaid1">
    <w:name w:val="letpara_id1"/>
    <w:rsid w:val="007B7288"/>
    <w:rPr>
      <w:b w:val="0"/>
      <w:bCs w:val="0"/>
    </w:rPr>
  </w:style>
  <w:style w:type="character" w:customStyle="1" w:styleId="bhistory1">
    <w:name w:val="bhistory1"/>
    <w:rsid w:val="007B7288"/>
    <w:rPr>
      <w:rFonts w:ascii="Courier New" w:hAnsi="Courier New" w:cs="Courier New" w:hint="default"/>
      <w:b w:val="0"/>
      <w:bCs w:val="0"/>
      <w:sz w:val="20"/>
      <w:szCs w:val="20"/>
    </w:rPr>
  </w:style>
  <w:style w:type="character" w:customStyle="1" w:styleId="histyear">
    <w:name w:val="hist_year"/>
    <w:rsid w:val="007B7288"/>
  </w:style>
  <w:style w:type="character" w:customStyle="1" w:styleId="histchapter">
    <w:name w:val="hist_chapter"/>
    <w:rsid w:val="007B7288"/>
  </w:style>
  <w:style w:type="character" w:customStyle="1" w:styleId="histpart">
    <w:name w:val="hist_part"/>
    <w:rsid w:val="007B7288"/>
  </w:style>
  <w:style w:type="character" w:customStyle="1" w:styleId="histsection">
    <w:name w:val="hist_section"/>
    <w:rsid w:val="007B7288"/>
  </w:style>
  <w:style w:type="character" w:customStyle="1" w:styleId="histeffect">
    <w:name w:val="hist_effect"/>
    <w:rsid w:val="007B7288"/>
  </w:style>
  <w:style w:type="character" w:customStyle="1" w:styleId="readonlydata9">
    <w:name w:val="readonlydata9"/>
    <w:rsid w:val="00D96859"/>
  </w:style>
  <w:style w:type="paragraph" w:customStyle="1" w:styleId="Default">
    <w:name w:val="Default"/>
    <w:uiPriority w:val="99"/>
    <w:rsid w:val="00D96859"/>
    <w:pPr>
      <w:autoSpaceDE w:val="0"/>
      <w:autoSpaceDN w:val="0"/>
      <w:adjustRightInd w:val="0"/>
    </w:pPr>
    <w:rPr>
      <w:color w:val="000000"/>
      <w:sz w:val="24"/>
      <w:szCs w:val="24"/>
    </w:rPr>
  </w:style>
  <w:style w:type="character" w:styleId="CommentReference">
    <w:name w:val="annotation reference"/>
    <w:basedOn w:val="DefaultParagraphFont"/>
    <w:rsid w:val="00CF556B"/>
    <w:rPr>
      <w:sz w:val="16"/>
      <w:szCs w:val="16"/>
    </w:rPr>
  </w:style>
  <w:style w:type="paragraph" w:styleId="CommentText">
    <w:name w:val="annotation text"/>
    <w:basedOn w:val="Normal"/>
    <w:link w:val="CommentTextChar"/>
    <w:rsid w:val="00CF556B"/>
    <w:rPr>
      <w:sz w:val="20"/>
      <w:szCs w:val="20"/>
    </w:rPr>
  </w:style>
  <w:style w:type="character" w:customStyle="1" w:styleId="CommentTextChar">
    <w:name w:val="Comment Text Char"/>
    <w:basedOn w:val="DefaultParagraphFont"/>
    <w:link w:val="CommentText"/>
    <w:rsid w:val="00CF556B"/>
  </w:style>
  <w:style w:type="paragraph" w:styleId="CommentSubject">
    <w:name w:val="annotation subject"/>
    <w:basedOn w:val="CommentText"/>
    <w:next w:val="CommentText"/>
    <w:link w:val="CommentSubjectChar"/>
    <w:rsid w:val="00CF556B"/>
    <w:rPr>
      <w:b/>
      <w:bCs/>
    </w:rPr>
  </w:style>
  <w:style w:type="character" w:customStyle="1" w:styleId="CommentSubjectChar">
    <w:name w:val="Comment Subject Char"/>
    <w:basedOn w:val="CommentTextChar"/>
    <w:link w:val="CommentSubject"/>
    <w:rsid w:val="00CF556B"/>
    <w:rPr>
      <w:b/>
      <w:bCs/>
    </w:rPr>
  </w:style>
  <w:style w:type="character" w:styleId="Mention">
    <w:name w:val="Mention"/>
    <w:basedOn w:val="DefaultParagraphFont"/>
    <w:uiPriority w:val="99"/>
    <w:semiHidden/>
    <w:unhideWhenUsed/>
    <w:rsid w:val="00552AF4"/>
    <w:rPr>
      <w:color w:val="2B579A"/>
      <w:shd w:val="clear" w:color="auto" w:fill="E6E6E6"/>
    </w:rPr>
  </w:style>
  <w:style w:type="character" w:styleId="UnresolvedMention">
    <w:name w:val="Unresolved Mention"/>
    <w:basedOn w:val="DefaultParagraphFont"/>
    <w:uiPriority w:val="99"/>
    <w:semiHidden/>
    <w:unhideWhenUsed/>
    <w:rsid w:val="00C32827"/>
    <w:rPr>
      <w:color w:val="605E5C"/>
      <w:shd w:val="clear" w:color="auto" w:fill="E1DFDD"/>
    </w:rPr>
  </w:style>
  <w:style w:type="paragraph" w:styleId="Revision">
    <w:name w:val="Revision"/>
    <w:hidden/>
    <w:uiPriority w:val="99"/>
    <w:semiHidden/>
    <w:rsid w:val="00366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0762">
      <w:bodyDiv w:val="1"/>
      <w:marLeft w:val="0"/>
      <w:marRight w:val="0"/>
      <w:marTop w:val="0"/>
      <w:marBottom w:val="0"/>
      <w:divBdr>
        <w:top w:val="none" w:sz="0" w:space="0" w:color="auto"/>
        <w:left w:val="none" w:sz="0" w:space="0" w:color="auto"/>
        <w:bottom w:val="none" w:sz="0" w:space="0" w:color="auto"/>
        <w:right w:val="none" w:sz="0" w:space="0" w:color="auto"/>
      </w:divBdr>
    </w:div>
    <w:div w:id="604846948">
      <w:bodyDiv w:val="1"/>
      <w:marLeft w:val="80"/>
      <w:marRight w:val="80"/>
      <w:marTop w:val="80"/>
      <w:marBottom w:val="80"/>
      <w:divBdr>
        <w:top w:val="none" w:sz="0" w:space="0" w:color="auto"/>
        <w:left w:val="none" w:sz="0" w:space="0" w:color="auto"/>
        <w:bottom w:val="none" w:sz="0" w:space="0" w:color="auto"/>
        <w:right w:val="none" w:sz="0" w:space="0" w:color="auto"/>
      </w:divBdr>
      <w:divsChild>
        <w:div w:id="1614172834">
          <w:marLeft w:val="2880"/>
          <w:marRight w:val="0"/>
          <w:marTop w:val="160"/>
          <w:marBottom w:val="160"/>
          <w:divBdr>
            <w:top w:val="none" w:sz="0" w:space="0" w:color="auto"/>
            <w:left w:val="none" w:sz="0" w:space="0" w:color="auto"/>
            <w:bottom w:val="none" w:sz="0" w:space="0" w:color="auto"/>
            <w:right w:val="none" w:sz="0" w:space="0" w:color="auto"/>
          </w:divBdr>
          <w:divsChild>
            <w:div w:id="95097619">
              <w:marLeft w:val="0"/>
              <w:marRight w:val="0"/>
              <w:marTop w:val="60"/>
              <w:marBottom w:val="0"/>
              <w:divBdr>
                <w:top w:val="none" w:sz="0" w:space="0" w:color="auto"/>
                <w:left w:val="none" w:sz="0" w:space="0" w:color="auto"/>
                <w:bottom w:val="none" w:sz="0" w:space="0" w:color="auto"/>
                <w:right w:val="none" w:sz="0" w:space="0" w:color="auto"/>
              </w:divBdr>
              <w:divsChild>
                <w:div w:id="1052731475">
                  <w:marLeft w:val="480"/>
                  <w:marRight w:val="0"/>
                  <w:marTop w:val="0"/>
                  <w:marBottom w:val="0"/>
                  <w:divBdr>
                    <w:top w:val="none" w:sz="0" w:space="0" w:color="auto"/>
                    <w:left w:val="none" w:sz="0" w:space="0" w:color="auto"/>
                    <w:bottom w:val="none" w:sz="0" w:space="0" w:color="auto"/>
                    <w:right w:val="none" w:sz="0" w:space="0" w:color="auto"/>
                  </w:divBdr>
                </w:div>
                <w:div w:id="1810779948">
                  <w:marLeft w:val="480"/>
                  <w:marRight w:val="0"/>
                  <w:marTop w:val="0"/>
                  <w:marBottom w:val="0"/>
                  <w:divBdr>
                    <w:top w:val="none" w:sz="0" w:space="0" w:color="auto"/>
                    <w:left w:val="none" w:sz="0" w:space="0" w:color="auto"/>
                    <w:bottom w:val="none" w:sz="0" w:space="0" w:color="auto"/>
                    <w:right w:val="none" w:sz="0" w:space="0" w:color="auto"/>
                  </w:divBdr>
                </w:div>
                <w:div w:id="20452522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8130">
      <w:bodyDiv w:val="1"/>
      <w:marLeft w:val="80"/>
      <w:marRight w:val="80"/>
      <w:marTop w:val="80"/>
      <w:marBottom w:val="80"/>
      <w:divBdr>
        <w:top w:val="none" w:sz="0" w:space="0" w:color="auto"/>
        <w:left w:val="none" w:sz="0" w:space="0" w:color="auto"/>
        <w:bottom w:val="none" w:sz="0" w:space="0" w:color="auto"/>
        <w:right w:val="none" w:sz="0" w:space="0" w:color="auto"/>
      </w:divBdr>
      <w:divsChild>
        <w:div w:id="1623149361">
          <w:marLeft w:val="2880"/>
          <w:marRight w:val="0"/>
          <w:marTop w:val="160"/>
          <w:marBottom w:val="160"/>
          <w:divBdr>
            <w:top w:val="none" w:sz="0" w:space="0" w:color="auto"/>
            <w:left w:val="none" w:sz="0" w:space="0" w:color="auto"/>
            <w:bottom w:val="none" w:sz="0" w:space="0" w:color="auto"/>
            <w:right w:val="none" w:sz="0" w:space="0" w:color="auto"/>
          </w:divBdr>
          <w:divsChild>
            <w:div w:id="317882076">
              <w:marLeft w:val="0"/>
              <w:marRight w:val="0"/>
              <w:marTop w:val="60"/>
              <w:marBottom w:val="0"/>
              <w:divBdr>
                <w:top w:val="none" w:sz="0" w:space="0" w:color="auto"/>
                <w:left w:val="none" w:sz="0" w:space="0" w:color="auto"/>
                <w:bottom w:val="none" w:sz="0" w:space="0" w:color="auto"/>
                <w:right w:val="none" w:sz="0" w:space="0" w:color="auto"/>
              </w:divBdr>
              <w:divsChild>
                <w:div w:id="1938438395">
                  <w:marLeft w:val="0"/>
                  <w:marRight w:val="0"/>
                  <w:marTop w:val="0"/>
                  <w:marBottom w:val="0"/>
                  <w:divBdr>
                    <w:top w:val="none" w:sz="0" w:space="0" w:color="auto"/>
                    <w:left w:val="none" w:sz="0" w:space="0" w:color="auto"/>
                    <w:bottom w:val="none" w:sz="0" w:space="0" w:color="auto"/>
                    <w:right w:val="none" w:sz="0" w:space="0" w:color="auto"/>
                  </w:divBdr>
                </w:div>
              </w:divsChild>
            </w:div>
            <w:div w:id="1284725806">
              <w:marLeft w:val="0"/>
              <w:marRight w:val="0"/>
              <w:marTop w:val="0"/>
              <w:marBottom w:val="0"/>
              <w:divBdr>
                <w:top w:val="none" w:sz="0" w:space="0" w:color="auto"/>
                <w:left w:val="none" w:sz="0" w:space="0" w:color="auto"/>
                <w:bottom w:val="none" w:sz="0" w:space="0" w:color="auto"/>
                <w:right w:val="none" w:sz="0" w:space="0" w:color="auto"/>
              </w:divBdr>
            </w:div>
            <w:div w:id="1676804262">
              <w:marLeft w:val="0"/>
              <w:marRight w:val="0"/>
              <w:marTop w:val="60"/>
              <w:marBottom w:val="0"/>
              <w:divBdr>
                <w:top w:val="none" w:sz="0" w:space="0" w:color="auto"/>
                <w:left w:val="none" w:sz="0" w:space="0" w:color="auto"/>
                <w:bottom w:val="none" w:sz="0" w:space="0" w:color="auto"/>
                <w:right w:val="none" w:sz="0" w:space="0" w:color="auto"/>
              </w:divBdr>
              <w:divsChild>
                <w:div w:id="1677416213">
                  <w:marLeft w:val="0"/>
                  <w:marRight w:val="0"/>
                  <w:marTop w:val="0"/>
                  <w:marBottom w:val="0"/>
                  <w:divBdr>
                    <w:top w:val="none" w:sz="0" w:space="0" w:color="auto"/>
                    <w:left w:val="none" w:sz="0" w:space="0" w:color="auto"/>
                    <w:bottom w:val="none" w:sz="0" w:space="0" w:color="auto"/>
                    <w:right w:val="none" w:sz="0" w:space="0" w:color="auto"/>
                  </w:divBdr>
                </w:div>
              </w:divsChild>
            </w:div>
            <w:div w:id="1980303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9697505">
      <w:bodyDiv w:val="1"/>
      <w:marLeft w:val="80"/>
      <w:marRight w:val="80"/>
      <w:marTop w:val="80"/>
      <w:marBottom w:val="80"/>
      <w:divBdr>
        <w:top w:val="none" w:sz="0" w:space="0" w:color="auto"/>
        <w:left w:val="none" w:sz="0" w:space="0" w:color="auto"/>
        <w:bottom w:val="none" w:sz="0" w:space="0" w:color="auto"/>
        <w:right w:val="none" w:sz="0" w:space="0" w:color="auto"/>
      </w:divBdr>
      <w:divsChild>
        <w:div w:id="58217139">
          <w:marLeft w:val="2880"/>
          <w:marRight w:val="0"/>
          <w:marTop w:val="160"/>
          <w:marBottom w:val="160"/>
          <w:divBdr>
            <w:top w:val="none" w:sz="0" w:space="0" w:color="auto"/>
            <w:left w:val="none" w:sz="0" w:space="0" w:color="auto"/>
            <w:bottom w:val="none" w:sz="0" w:space="0" w:color="auto"/>
            <w:right w:val="none" w:sz="0" w:space="0" w:color="auto"/>
          </w:divBdr>
          <w:divsChild>
            <w:div w:id="339940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2310">
      <w:bodyDiv w:val="1"/>
      <w:marLeft w:val="80"/>
      <w:marRight w:val="80"/>
      <w:marTop w:val="80"/>
      <w:marBottom w:val="80"/>
      <w:divBdr>
        <w:top w:val="none" w:sz="0" w:space="0" w:color="auto"/>
        <w:left w:val="none" w:sz="0" w:space="0" w:color="auto"/>
        <w:bottom w:val="none" w:sz="0" w:space="0" w:color="auto"/>
        <w:right w:val="none" w:sz="0" w:space="0" w:color="auto"/>
      </w:divBdr>
      <w:divsChild>
        <w:div w:id="120392276">
          <w:marLeft w:val="2880"/>
          <w:marRight w:val="0"/>
          <w:marTop w:val="160"/>
          <w:marBottom w:val="160"/>
          <w:divBdr>
            <w:top w:val="none" w:sz="0" w:space="0" w:color="auto"/>
            <w:left w:val="none" w:sz="0" w:space="0" w:color="auto"/>
            <w:bottom w:val="none" w:sz="0" w:space="0" w:color="auto"/>
            <w:right w:val="none" w:sz="0" w:space="0" w:color="auto"/>
          </w:divBdr>
          <w:divsChild>
            <w:div w:id="1253859915">
              <w:marLeft w:val="0"/>
              <w:marRight w:val="0"/>
              <w:marTop w:val="60"/>
              <w:marBottom w:val="0"/>
              <w:divBdr>
                <w:top w:val="none" w:sz="0" w:space="0" w:color="auto"/>
                <w:left w:val="none" w:sz="0" w:space="0" w:color="auto"/>
                <w:bottom w:val="none" w:sz="0" w:space="0" w:color="auto"/>
                <w:right w:val="none" w:sz="0" w:space="0" w:color="auto"/>
              </w:divBdr>
              <w:divsChild>
                <w:div w:id="1074353254">
                  <w:marLeft w:val="480"/>
                  <w:marRight w:val="0"/>
                  <w:marTop w:val="0"/>
                  <w:marBottom w:val="0"/>
                  <w:divBdr>
                    <w:top w:val="none" w:sz="0" w:space="0" w:color="auto"/>
                    <w:left w:val="none" w:sz="0" w:space="0" w:color="auto"/>
                    <w:bottom w:val="none" w:sz="0" w:space="0" w:color="auto"/>
                    <w:right w:val="none" w:sz="0" w:space="0" w:color="auto"/>
                  </w:divBdr>
                </w:div>
                <w:div w:id="1595430613">
                  <w:marLeft w:val="480"/>
                  <w:marRight w:val="0"/>
                  <w:marTop w:val="0"/>
                  <w:marBottom w:val="0"/>
                  <w:divBdr>
                    <w:top w:val="none" w:sz="0" w:space="0" w:color="auto"/>
                    <w:left w:val="none" w:sz="0" w:space="0" w:color="auto"/>
                    <w:bottom w:val="none" w:sz="0" w:space="0" w:color="auto"/>
                    <w:right w:val="none" w:sz="0" w:space="0" w:color="auto"/>
                  </w:divBdr>
                </w:div>
                <w:div w:id="1679386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443">
      <w:bodyDiv w:val="1"/>
      <w:marLeft w:val="80"/>
      <w:marRight w:val="80"/>
      <w:marTop w:val="80"/>
      <w:marBottom w:val="80"/>
      <w:divBdr>
        <w:top w:val="none" w:sz="0" w:space="0" w:color="auto"/>
        <w:left w:val="none" w:sz="0" w:space="0" w:color="auto"/>
        <w:bottom w:val="none" w:sz="0" w:space="0" w:color="auto"/>
        <w:right w:val="none" w:sz="0" w:space="0" w:color="auto"/>
      </w:divBdr>
      <w:divsChild>
        <w:div w:id="1631548886">
          <w:marLeft w:val="2880"/>
          <w:marRight w:val="0"/>
          <w:marTop w:val="160"/>
          <w:marBottom w:val="160"/>
          <w:divBdr>
            <w:top w:val="none" w:sz="0" w:space="0" w:color="auto"/>
            <w:left w:val="none" w:sz="0" w:space="0" w:color="auto"/>
            <w:bottom w:val="none" w:sz="0" w:space="0" w:color="auto"/>
            <w:right w:val="none" w:sz="0" w:space="0" w:color="auto"/>
          </w:divBdr>
          <w:divsChild>
            <w:div w:id="119749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61506959">
      <w:bodyDiv w:val="1"/>
      <w:marLeft w:val="0"/>
      <w:marRight w:val="0"/>
      <w:marTop w:val="0"/>
      <w:marBottom w:val="0"/>
      <w:divBdr>
        <w:top w:val="none" w:sz="0" w:space="0" w:color="auto"/>
        <w:left w:val="none" w:sz="0" w:space="0" w:color="auto"/>
        <w:bottom w:val="none" w:sz="0" w:space="0" w:color="auto"/>
        <w:right w:val="none" w:sz="0" w:space="0" w:color="auto"/>
      </w:divBdr>
    </w:div>
    <w:div w:id="1595478282">
      <w:bodyDiv w:val="1"/>
      <w:marLeft w:val="80"/>
      <w:marRight w:val="80"/>
      <w:marTop w:val="80"/>
      <w:marBottom w:val="80"/>
      <w:divBdr>
        <w:top w:val="none" w:sz="0" w:space="0" w:color="auto"/>
        <w:left w:val="none" w:sz="0" w:space="0" w:color="auto"/>
        <w:bottom w:val="none" w:sz="0" w:space="0" w:color="auto"/>
        <w:right w:val="none" w:sz="0" w:space="0" w:color="auto"/>
      </w:divBdr>
      <w:divsChild>
        <w:div w:id="1874729765">
          <w:marLeft w:val="2880"/>
          <w:marRight w:val="0"/>
          <w:marTop w:val="160"/>
          <w:marBottom w:val="160"/>
          <w:divBdr>
            <w:top w:val="none" w:sz="0" w:space="0" w:color="auto"/>
            <w:left w:val="none" w:sz="0" w:space="0" w:color="auto"/>
            <w:bottom w:val="none" w:sz="0" w:space="0" w:color="auto"/>
            <w:right w:val="none" w:sz="0" w:space="0" w:color="auto"/>
          </w:divBdr>
          <w:divsChild>
            <w:div w:id="9031789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islature.maine.gov/legis/statutes/22/title22sec1771.html" TargetMode="External"/><Relationship Id="rId117" Type="http://schemas.openxmlformats.org/officeDocument/2006/relationships/hyperlink" Target="http://www.mainelegislature.org/legis/statutes/24-A/title24-Asec2847-K.html" TargetMode="External"/><Relationship Id="rId21" Type="http://schemas.openxmlformats.org/officeDocument/2006/relationships/hyperlink" Target="http://www.mainelegislature.org/legis/statutes/24-A/title24-Asec2844.html" TargetMode="External"/><Relationship Id="rId42" Type="http://schemas.openxmlformats.org/officeDocument/2006/relationships/hyperlink" Target="http://www.maine.gov/sos/cec/rules/02/031/031c275.doc" TargetMode="External"/><Relationship Id="rId47" Type="http://schemas.openxmlformats.org/officeDocument/2006/relationships/hyperlink" Target="http://legislature.maine.gov/statutes/24-A/title24-Asec4303.html" TargetMode="External"/><Relationship Id="rId63" Type="http://schemas.openxmlformats.org/officeDocument/2006/relationships/hyperlink" Target="http://www.mainelegislature.org/legis/statutes/24-A/title24-Asec2185.html" TargetMode="External"/><Relationship Id="rId68" Type="http://schemas.openxmlformats.org/officeDocument/2006/relationships/hyperlink" Target="http://www.mainelegislature.org/legis/statutes/24-A/title24-Asec4318.html" TargetMode="External"/><Relationship Id="rId84" Type="http://schemas.openxmlformats.org/officeDocument/2006/relationships/hyperlink" Target="http://legislature.maine.gov/statutes/24-A/title24-Asec4301-A.html" TargetMode="External"/><Relationship Id="rId89" Type="http://schemas.openxmlformats.org/officeDocument/2006/relationships/hyperlink" Target="http://www.mainelegislature.org/legis/statutes/24-A/title24-asec4312.html" TargetMode="External"/><Relationship Id="rId112" Type="http://schemas.openxmlformats.org/officeDocument/2006/relationships/hyperlink" Target="http://legislature.maine.gov/statutes/24-A/title24-Asec2835.html" TargetMode="External"/><Relationship Id="rId133" Type="http://schemas.openxmlformats.org/officeDocument/2006/relationships/hyperlink" Target="http://www.mainelegislature.org/legis/statutes/24-A/title24-Asec4314-A.html" TargetMode="External"/><Relationship Id="rId138" Type="http://schemas.openxmlformats.org/officeDocument/2006/relationships/hyperlink" Target="http://www.mainelegislature.org/legis/statutes/24-A/title24-Asec4301-A.html" TargetMode="External"/><Relationship Id="rId154" Type="http://schemas.openxmlformats.org/officeDocument/2006/relationships/hyperlink" Target="http://legislature.maine.gov/statutes/24-A/title24-Asec2833.html" TargetMode="External"/><Relationship Id="rId159" Type="http://schemas.openxmlformats.org/officeDocument/2006/relationships/hyperlink" Target="https://legislature.maine.gov/ros/LawsOfMaine/breeze/Law/getDocById/?docId=78789" TargetMode="External"/><Relationship Id="rId175" Type="http://schemas.openxmlformats.org/officeDocument/2006/relationships/hyperlink" Target="http://www.maine.gov/sos/cec/rules/02/031/031c850.doc" TargetMode="External"/><Relationship Id="rId170" Type="http://schemas.openxmlformats.org/officeDocument/2006/relationships/hyperlink" Target="http://www.maine.gov/sos/cec/rules/02/031/031c755.doc" TargetMode="External"/><Relationship Id="rId16" Type="http://schemas.openxmlformats.org/officeDocument/2006/relationships/hyperlink" Target="http://legislature.maine.gov/statutes/24-A/title24-Asec2817.html" TargetMode="External"/><Relationship Id="rId107" Type="http://schemas.openxmlformats.org/officeDocument/2006/relationships/hyperlink" Target="http://legislature.maine.gov/statutes/24-A/title24-Asec2841.html"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legislature.maine.gov/statutes/24-A/title24-Asec2849-A.html" TargetMode="External"/><Relationship Id="rId37" Type="http://schemas.openxmlformats.org/officeDocument/2006/relationships/hyperlink" Target="http://legislature.maine.gov/statutes/24-A/title24-Asec2850-B.html" TargetMode="External"/><Relationship Id="rId53" Type="http://schemas.openxmlformats.org/officeDocument/2006/relationships/hyperlink" Target="http://legislature.maine.gov/statutes/24-A/title24-Asec2818.html" TargetMode="External"/><Relationship Id="rId58" Type="http://schemas.openxmlformats.org/officeDocument/2006/relationships/hyperlink" Target="http://legislature.maine.gov/statutes/24-A/title24-Asec2809.html" TargetMode="External"/><Relationship Id="rId74" Type="http://schemas.openxmlformats.org/officeDocument/2006/relationships/hyperlink" Target="https://legislature.maine.gov/ros/LawsOfMaine/breeze/Law/getDocById/?docId=78606" TargetMode="External"/><Relationship Id="rId79" Type="http://schemas.openxmlformats.org/officeDocument/2006/relationships/hyperlink" Target="http://legislature.maine.gov/statutes/24-A/title24-Asec4303.html" TargetMode="External"/><Relationship Id="rId102" Type="http://schemas.openxmlformats.org/officeDocument/2006/relationships/hyperlink" Target="http://www.maine.gov/sos/cec/rules/02/031/031c850.doc" TargetMode="External"/><Relationship Id="rId123" Type="http://schemas.openxmlformats.org/officeDocument/2006/relationships/hyperlink" Target="http://www.mainelegislature.org/legis/statutes/24-A/title24-Asec2847-N.html" TargetMode="External"/><Relationship Id="rId128" Type="http://schemas.openxmlformats.org/officeDocument/2006/relationships/hyperlink" Target="http://www.mainelegislature.org/legis/statutes/24-A/title24-Asec2837-C.html" TargetMode="External"/><Relationship Id="rId144" Type="http://schemas.openxmlformats.org/officeDocument/2006/relationships/hyperlink" Target="http://legislature.maine.gov/statutes/24-A/title24-Asec2847-J.html" TargetMode="External"/><Relationship Id="rId149" Type="http://schemas.openxmlformats.org/officeDocument/2006/relationships/hyperlink" Target="http://legislature.maine.gov/statutes/24-A/title24-Asec4320-A.html" TargetMode="External"/><Relationship Id="rId5" Type="http://schemas.openxmlformats.org/officeDocument/2006/relationships/webSettings" Target="webSettings.xml"/><Relationship Id="rId90" Type="http://schemas.openxmlformats.org/officeDocument/2006/relationships/hyperlink" Target="http://legislature.maine.gov/statutes/24-A/title24-Asec4303.html" TargetMode="External"/><Relationship Id="rId95" Type="http://schemas.openxmlformats.org/officeDocument/2006/relationships/hyperlink" Target="https://legislature.maine.gov/statutes/24-A/title24-Asec4303.html" TargetMode="External"/><Relationship Id="rId160" Type="http://schemas.openxmlformats.org/officeDocument/2006/relationships/hyperlink" Target="https://legislature.maine.gov/statutes/24-A/title24-Asec4320-N.html" TargetMode="External"/><Relationship Id="rId165" Type="http://schemas.openxmlformats.org/officeDocument/2006/relationships/hyperlink" Target="http://legislature.maine.gov/statutes/24-A/title24-Asec2837-G.html" TargetMode="External"/><Relationship Id="rId181" Type="http://schemas.openxmlformats.org/officeDocument/2006/relationships/hyperlink" Target="http://legislature.maine.gov/statutes/24-A/title24-Asec2842.html" TargetMode="External"/><Relationship Id="rId186" Type="http://schemas.openxmlformats.org/officeDocument/2006/relationships/hyperlink" Target="https://www.maine.gov/pfr/insurance/themes/insurance/pdf/377.pdf" TargetMode="External"/><Relationship Id="rId22" Type="http://schemas.openxmlformats.org/officeDocument/2006/relationships/hyperlink" Target="http://www.maine.gov/sos/cec/rules/02/031/031c790.doc" TargetMode="External"/><Relationship Id="rId27" Type="http://schemas.openxmlformats.org/officeDocument/2006/relationships/hyperlink" Target="http://www.mainelegislature.org/legis/statutes/24-A/title24-Asec2694.html" TargetMode="External"/><Relationship Id="rId43" Type="http://schemas.openxmlformats.org/officeDocument/2006/relationships/hyperlink" Target="http://www.maine.gov/sos/cec/rules/02/031/031c755.doc" TargetMode="External"/><Relationship Id="rId48" Type="http://schemas.openxmlformats.org/officeDocument/2006/relationships/hyperlink" Target="http://www.mainelegislature.org/legis/statutes/24-A/title24-Asec4320-L.html" TargetMode="External"/><Relationship Id="rId64" Type="http://schemas.openxmlformats.org/officeDocument/2006/relationships/hyperlink" Target="http://www.mainelegislature.org/legis/statutes/24-A/title24-Asec2844.html" TargetMode="External"/><Relationship Id="rId69" Type="http://schemas.openxmlformats.org/officeDocument/2006/relationships/hyperlink" Target="http://www.mainelegislature.org/legis/statutes/24-A/title24-Asec2836.html" TargetMode="External"/><Relationship Id="rId113" Type="http://schemas.openxmlformats.org/officeDocument/2006/relationships/hyperlink" Target="http://www.mainelegislature.org/legis/statutes/24-A/title24-Asec2847-I.html" TargetMode="External"/><Relationship Id="rId118" Type="http://schemas.openxmlformats.org/officeDocument/2006/relationships/hyperlink" Target="http://www.mainelegislature.org/legis/statutes/24-A/title24-Asec2847-T.html" TargetMode="External"/><Relationship Id="rId134" Type="http://schemas.openxmlformats.org/officeDocument/2006/relationships/hyperlink" Target="https://legislature.maine.gov/statutes/24-A/title24-Asec4304.html" TargetMode="External"/><Relationship Id="rId139" Type="http://schemas.openxmlformats.org/officeDocument/2006/relationships/hyperlink" Target="http://legislature.maine.gov/statutes/24-A/title24-Asec4304.html" TargetMode="External"/><Relationship Id="rId80" Type="http://schemas.openxmlformats.org/officeDocument/2006/relationships/hyperlink" Target="http://www.mainelegislature.org/legis/statutes/24-A/title24-Asec4304.html" TargetMode="External"/><Relationship Id="rId85" Type="http://schemas.openxmlformats.org/officeDocument/2006/relationships/hyperlink" Target="http://www.mainelegislature.org/legis/statutes/24-A/title24-Asec4312.html" TargetMode="External"/><Relationship Id="rId150" Type="http://schemas.openxmlformats.org/officeDocument/2006/relationships/hyperlink" Target="http://legislature.maine.gov/statutes/24-A/title24-Asec2834-A.html" TargetMode="External"/><Relationship Id="rId155" Type="http://schemas.openxmlformats.org/officeDocument/2006/relationships/hyperlink" Target="http://legislature.maine.gov/statutes/24-A/title24-Asec2837-D.html" TargetMode="External"/><Relationship Id="rId171" Type="http://schemas.openxmlformats.org/officeDocument/2006/relationships/hyperlink" Target="http://www.mainelegislature.org/legis/statutes/24-A/title24-Asec4311.html" TargetMode="External"/><Relationship Id="rId176" Type="http://schemas.openxmlformats.org/officeDocument/2006/relationships/hyperlink" Target="http://legislature.maine.gov/statutes/24-A/title24-Asec2837-H.html"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www.mainelegislature.org/legis/statutes/24-A/title24-Asec4302.html" TargetMode="External"/><Relationship Id="rId33" Type="http://schemas.openxmlformats.org/officeDocument/2006/relationships/hyperlink" Target="http://www.maine.gov/sos/cec/rules/02/031/031c590.doc" TargetMode="External"/><Relationship Id="rId38" Type="http://schemas.openxmlformats.org/officeDocument/2006/relationships/hyperlink" Target="http://www.maine.gov/sos/cec/rules/02/031/031c850.doc" TargetMode="External"/><Relationship Id="rId59" Type="http://schemas.openxmlformats.org/officeDocument/2006/relationships/hyperlink" Target="http://legislature.maine.gov/statutes/24-A/title24-Asec2834-B.html" TargetMode="External"/><Relationship Id="rId103" Type="http://schemas.openxmlformats.org/officeDocument/2006/relationships/hyperlink" Target="http://legislature.maine.gov/statutes/24-A/title24-Asec2673-A.html" TargetMode="External"/><Relationship Id="rId108" Type="http://schemas.openxmlformats.org/officeDocument/2006/relationships/hyperlink" Target="http://www.mainelegislature.org/legis/statutes/24-A/title24-Asec2835.html" TargetMode="External"/><Relationship Id="rId124" Type="http://schemas.openxmlformats.org/officeDocument/2006/relationships/hyperlink" Target="http://legislature.maine.gov/statutes/24-A/title24-Asec4320-A.html" TargetMode="External"/><Relationship Id="rId129" Type="http://schemas.openxmlformats.org/officeDocument/2006/relationships/hyperlink" Target="https://legislature.maine.gov/ros/LawsOfMaine/breeze/Law/getDocById/?docId=78669" TargetMode="External"/><Relationship Id="rId54" Type="http://schemas.openxmlformats.org/officeDocument/2006/relationships/hyperlink" Target="http://www.mainelegislature.org/legis/statutes/24-A/title24-Asec2847-C.html" TargetMode="External"/><Relationship Id="rId70" Type="http://schemas.openxmlformats.org/officeDocument/2006/relationships/hyperlink" Target="http://legislature.maine.gov/statutes/24-A/title24-Asec2823.html" TargetMode="External"/><Relationship Id="rId75" Type="http://schemas.openxmlformats.org/officeDocument/2006/relationships/hyperlink" Target="https://legislature.maine.gov/statutes/24-A/title24-Asec4303-E.html" TargetMode="External"/><Relationship Id="rId91" Type="http://schemas.openxmlformats.org/officeDocument/2006/relationships/hyperlink" Target="http://www.maine.gov/sos/cec/rules/02/031/031c850.doc" TargetMode="External"/><Relationship Id="rId96" Type="http://schemas.openxmlformats.org/officeDocument/2006/relationships/hyperlink" Target="https://legislature.maine.gov/ros/LawsOfMaine/breeze/Law/getDocById/?docId=74819" TargetMode="External"/><Relationship Id="rId140" Type="http://schemas.openxmlformats.org/officeDocument/2006/relationships/hyperlink" Target="http://legislature.maine.gov/statutes/24-A/title24-Asec4314.html" TargetMode="External"/><Relationship Id="rId145" Type="http://schemas.openxmlformats.org/officeDocument/2006/relationships/hyperlink" Target="http://legislature.maine.gov/statutes/24-A/title24-Asec2847-P.html" TargetMode="External"/><Relationship Id="rId161" Type="http://schemas.openxmlformats.org/officeDocument/2006/relationships/hyperlink" Target="https://legislature.maine.gov/ros/LawsOfMaine/breeze/Law/getDocById/?docId=78789" TargetMode="External"/><Relationship Id="rId166" Type="http://schemas.openxmlformats.org/officeDocument/2006/relationships/hyperlink" Target="http://www.mainelegislature.org/legis/statutes/24-A/title24-Asec4317-B.html" TargetMode="External"/><Relationship Id="rId182" Type="http://schemas.openxmlformats.org/officeDocument/2006/relationships/hyperlink" Target="https://legislature.maine.gov/statutes/24-A/title24-Asec4316.html" TargetMode="External"/><Relationship Id="rId187" Type="http://schemas.openxmlformats.org/officeDocument/2006/relationships/hyperlink" Target="http://legislature.maine.gov/statutes/24-A/title24-Asec2842.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aine.gov/sos/cec/rules/02/031/031c755.doc" TargetMode="External"/><Relationship Id="rId28" Type="http://schemas.openxmlformats.org/officeDocument/2006/relationships/hyperlink" Target="http://www.maine.gov/sos/cec/rules/02/031/031c755.doc" TargetMode="External"/><Relationship Id="rId49" Type="http://schemas.openxmlformats.org/officeDocument/2006/relationships/hyperlink" Target="http://www.mainelegislature.org/legis/statutes/24-A/title24-Asec2160.html" TargetMode="External"/><Relationship Id="rId114" Type="http://schemas.openxmlformats.org/officeDocument/2006/relationships/hyperlink" Target="http://legislature.maine.gov/statutes/24-A/title24-Asec2835.html" TargetMode="External"/><Relationship Id="rId119" Type="http://schemas.openxmlformats.org/officeDocument/2006/relationships/hyperlink" Target="http://www.mainelegislature.org/legis/statutes/24-A/title24-Asec2837-C.html" TargetMode="External"/><Relationship Id="rId44" Type="http://schemas.openxmlformats.org/officeDocument/2006/relationships/hyperlink" Target="http://legislature.maine.gov/statutes/24-A/title24-Asec2847-A.html" TargetMode="External"/><Relationship Id="rId60" Type="http://schemas.openxmlformats.org/officeDocument/2006/relationships/hyperlink" Target="http://www.mainelegislature.org/legis/statutes/24-A/title24-Asec2832-A.html" TargetMode="External"/><Relationship Id="rId65" Type="http://schemas.openxmlformats.org/officeDocument/2006/relationships/hyperlink" Target="http://legislature.maine.gov/statutes/24-A/title24-Asec2826.html" TargetMode="External"/><Relationship Id="rId81" Type="http://schemas.openxmlformats.org/officeDocument/2006/relationships/hyperlink" Target="http://www.maine.gov/sos/cec/rules/02/031/031c850.doc" TargetMode="External"/><Relationship Id="rId86" Type="http://schemas.openxmlformats.org/officeDocument/2006/relationships/hyperlink" Target="http://www.maine.gov/sos/cec/rules/02/031/031c850.doc" TargetMode="External"/><Relationship Id="rId130" Type="http://schemas.openxmlformats.org/officeDocument/2006/relationships/hyperlink" Target="http://legislature.maine.gov/statutes/24-A/title24-Asec2847-E.html" TargetMode="External"/><Relationship Id="rId135" Type="http://schemas.openxmlformats.org/officeDocument/2006/relationships/hyperlink" Target="https://legislature.maine.gov/statutes/24-A/title24-Asec4304.html" TargetMode="External"/><Relationship Id="rId151" Type="http://schemas.openxmlformats.org/officeDocument/2006/relationships/hyperlink" Target="http://legislature.maine.gov/statutes/24-A/title24-Asec4320-A.html" TargetMode="External"/><Relationship Id="rId156" Type="http://schemas.openxmlformats.org/officeDocument/2006/relationships/hyperlink" Target="http://legislature.maine.gov/statutes/24-A/title24-Asec2843.html" TargetMode="External"/><Relationship Id="rId177" Type="http://schemas.openxmlformats.org/officeDocument/2006/relationships/hyperlink" Target="http://legislature.maine.gov/statutes/24-A/title24-Asec4320-A.html" TargetMode="External"/><Relationship Id="rId172" Type="http://schemas.openxmlformats.org/officeDocument/2006/relationships/hyperlink" Target="http://www.mainelegislature.org/legis/statutes/24-A/title24-Asec2769.html" TargetMode="External"/><Relationship Id="rId13" Type="http://schemas.openxmlformats.org/officeDocument/2006/relationships/hyperlink" Target="http://legislature.maine.gov/statutes/24-A/title24-Asec2441.html" TargetMode="External"/><Relationship Id="rId18" Type="http://schemas.openxmlformats.org/officeDocument/2006/relationships/hyperlink" Target="http://www.mainelegislature.org/legis/statutes/24-A/title24-Asec4303.html" TargetMode="External"/><Relationship Id="rId39" Type="http://schemas.openxmlformats.org/officeDocument/2006/relationships/hyperlink" Target="http://www.mainelegislature.org/legis/statutes/24-A/title24-Asec2850-B.html" TargetMode="External"/><Relationship Id="rId109" Type="http://schemas.openxmlformats.org/officeDocument/2006/relationships/hyperlink" Target="http://www.maine.gov/pfr/insurance/review_checklists/life_health.htm" TargetMode="External"/><Relationship Id="rId34" Type="http://schemas.openxmlformats.org/officeDocument/2006/relationships/hyperlink" Target="http://www.maine.gov/sos/cec/rules/02/031/031c191.doc" TargetMode="External"/><Relationship Id="rId50" Type="http://schemas.openxmlformats.org/officeDocument/2006/relationships/hyperlink" Target="http://www.mainelegislature.org/legis/statutes/24-A/title24-Asec2163-A.html" TargetMode="External"/><Relationship Id="rId55" Type="http://schemas.openxmlformats.org/officeDocument/2006/relationships/hyperlink" Target="http://www.maine.gov/sos/cec/rules/02/031/031c580.doc" TargetMode="External"/><Relationship Id="rId76" Type="http://schemas.openxmlformats.org/officeDocument/2006/relationships/hyperlink" Target="https://legislature.maine.gov/ros/LawsOfMaine/breeze/Law/getDocById/?docId=78606" TargetMode="External"/><Relationship Id="rId97" Type="http://schemas.openxmlformats.org/officeDocument/2006/relationships/hyperlink" Target="http://www.mainelegislature.org/legis/statutes/24-A/title24-Asec2840-A.html" TargetMode="External"/><Relationship Id="rId104" Type="http://schemas.openxmlformats.org/officeDocument/2006/relationships/hyperlink" Target="http://www.mainelegislature.org/legis/statutes/24-A/title24-Asec4303.html" TargetMode="External"/><Relationship Id="rId120" Type="http://schemas.openxmlformats.org/officeDocument/2006/relationships/hyperlink" Target="http://www.mainelegislature.org/legis/statutes/24-A/title24-Asec2847-L.html" TargetMode="External"/><Relationship Id="rId125" Type="http://schemas.openxmlformats.org/officeDocument/2006/relationships/hyperlink" Target="http://legislature.maine.gov/statutes/24-A/title24-Asec2847-G.html" TargetMode="External"/><Relationship Id="rId141" Type="http://schemas.openxmlformats.org/officeDocument/2006/relationships/hyperlink" Target="http://legislature.maine.gov/statutes/24-A/title24-Asec2847-O.html" TargetMode="External"/><Relationship Id="rId146" Type="http://schemas.openxmlformats.org/officeDocument/2006/relationships/hyperlink" Target="http://www.mainelegislature.org/legis/statutes/24-A/title24-Asec4303.html" TargetMode="External"/><Relationship Id="rId167" Type="http://schemas.openxmlformats.org/officeDocument/2006/relationships/hyperlink" Target="http://legislature.maine.gov/statutes/24-A/title24-Asec2837-E.html"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mainelegislature.org/legis/statutes/24-A/title24-Asec2436.html" TargetMode="External"/><Relationship Id="rId92" Type="http://schemas.openxmlformats.org/officeDocument/2006/relationships/hyperlink" Target="http://legislature.maine.gov/statutes/24-A/title24-Asec2837-B.html" TargetMode="External"/><Relationship Id="rId162" Type="http://schemas.openxmlformats.org/officeDocument/2006/relationships/hyperlink" Target="http://legislature.maine.gov/statutes/24-A/title24-Asec2847-F.html" TargetMode="External"/><Relationship Id="rId183" Type="http://schemas.openxmlformats.org/officeDocument/2006/relationships/hyperlink" Target="https://legislature.maine.gov/ros/LawsOfMaine/breeze/Law/getDocById/?docId=78725" TargetMode="External"/><Relationship Id="rId2" Type="http://schemas.openxmlformats.org/officeDocument/2006/relationships/numbering" Target="numbering.xml"/><Relationship Id="rId29" Type="http://schemas.openxmlformats.org/officeDocument/2006/relationships/hyperlink" Target="http://www.maine.gov/sos/cec/rules/02/031/031c755.doc" TargetMode="External"/><Relationship Id="rId24" Type="http://schemas.openxmlformats.org/officeDocument/2006/relationships/hyperlink" Target="http://www.mainelegislature.org/legis/statutes/24-A/title24-Asec4303.html" TargetMode="External"/><Relationship Id="rId40" Type="http://schemas.openxmlformats.org/officeDocument/2006/relationships/hyperlink" Target="http://www.mainelegislature.org/legis/statutes/24-A/title24-Asec2839-A.html" TargetMode="External"/><Relationship Id="rId45" Type="http://schemas.openxmlformats.org/officeDocument/2006/relationships/hyperlink" Target="http://legislature.maine.gov/statutes/24-A/title24-Asec2847-D.html" TargetMode="External"/><Relationship Id="rId66" Type="http://schemas.openxmlformats.org/officeDocument/2006/relationships/hyperlink" Target="http://www.mainelegislature.org/legis/statutes/24-A/title24-Asec2823-A.html" TargetMode="External"/><Relationship Id="rId87" Type="http://schemas.openxmlformats.org/officeDocument/2006/relationships/hyperlink" Target="http://www.mainelegislature.org/legis/statutes/24-A/title24-Asec4303.html" TargetMode="External"/><Relationship Id="rId110" Type="http://schemas.openxmlformats.org/officeDocument/2006/relationships/hyperlink" Target="http://legislature.maine.gov/statutes/24-A/title24-Asec2677-A.html" TargetMode="External"/><Relationship Id="rId115" Type="http://schemas.openxmlformats.org/officeDocument/2006/relationships/hyperlink" Target="http://www.mainelegislature.org/legis/statutes/24-A/title24-Asec4320-M-1.html" TargetMode="External"/><Relationship Id="rId131" Type="http://schemas.openxmlformats.org/officeDocument/2006/relationships/hyperlink" Target="http://www.mainelegislature.org/legis/statutes/24-A/title24-Asec2847-S.html" TargetMode="External"/><Relationship Id="rId136" Type="http://schemas.openxmlformats.org/officeDocument/2006/relationships/hyperlink" Target="https://legislature.maine.gov/ros/LawsOfMaine/breeze/Law/getDocById/?docId=76852" TargetMode="External"/><Relationship Id="rId157" Type="http://schemas.openxmlformats.org/officeDocument/2006/relationships/hyperlink" Target="http://www.mainelegislature.org/legis/statutes/24-A/title24-Asec2835.html" TargetMode="External"/><Relationship Id="rId178" Type="http://schemas.openxmlformats.org/officeDocument/2006/relationships/hyperlink" Target="http://legislature.maine.gov/statutes/24-A/title24-Asec4315.html" TargetMode="External"/><Relationship Id="rId61" Type="http://schemas.openxmlformats.org/officeDocument/2006/relationships/hyperlink" Target="http://www.mainelegislature.org/legis/statutes/24-A/title24-Asec2821.html" TargetMode="External"/><Relationship Id="rId82" Type="http://schemas.openxmlformats.org/officeDocument/2006/relationships/hyperlink" Target="https://www.maine.gov/pfr/insurance/themes/insurance/pdf/397.pdf" TargetMode="External"/><Relationship Id="rId152" Type="http://schemas.openxmlformats.org/officeDocument/2006/relationships/hyperlink" Target="http://www.mainelegislature.org/legis/statutes/24-A/title24-Asec2834.html" TargetMode="External"/><Relationship Id="rId173" Type="http://schemas.openxmlformats.org/officeDocument/2006/relationships/hyperlink" Target="http://www.mainelegislature.org/legis/statutes/24-A/title24-Asec4304.html" TargetMode="External"/><Relationship Id="rId19" Type="http://schemas.openxmlformats.org/officeDocument/2006/relationships/hyperlink" Target="http://legislature.maine.gov/statutes/24-A/title24-Asec2809-A.html" TargetMode="External"/><Relationship Id="rId14" Type="http://schemas.openxmlformats.org/officeDocument/2006/relationships/hyperlink" Target="http://legislature.maine.gov/statutes/24-A/title24-Asec2412.html" TargetMode="External"/><Relationship Id="rId30" Type="http://schemas.openxmlformats.org/officeDocument/2006/relationships/hyperlink" Target="http://www.mainelegislature.org/legis/statutes/24-A/title24-Asec2413.html" TargetMode="External"/><Relationship Id="rId35" Type="http://schemas.openxmlformats.org/officeDocument/2006/relationships/hyperlink" Target="http://www.mainelegislature.org/legis/statutes/24-A/title24-Asec2809-A.html" TargetMode="External"/><Relationship Id="rId56" Type="http://schemas.openxmlformats.org/officeDocument/2006/relationships/hyperlink" Target="http://www.mainelegislature.org/legis/statutes/24-A/title24-Asec2828.html" TargetMode="External"/><Relationship Id="rId77" Type="http://schemas.openxmlformats.org/officeDocument/2006/relationships/hyperlink" Target="https://www.maine.gov/sos/cec/rules/02/031/031c365.docx" TargetMode="External"/><Relationship Id="rId100" Type="http://schemas.openxmlformats.org/officeDocument/2006/relationships/hyperlink" Target="http://www.mainelegislature.org/legis/statutes/24-A/title24-Asec4306.html" TargetMode="External"/><Relationship Id="rId105" Type="http://schemas.openxmlformats.org/officeDocument/2006/relationships/hyperlink" Target="http://www.maine.gov/sos/cec/rules/02/031/031c850.doc" TargetMode="External"/><Relationship Id="rId126" Type="http://schemas.openxmlformats.org/officeDocument/2006/relationships/hyperlink" Target="http://legislature.maine.gov/statutes/24-A/title24-Asec4320-A.html" TargetMode="External"/><Relationship Id="rId147" Type="http://schemas.openxmlformats.org/officeDocument/2006/relationships/hyperlink" Target="http://www.mainelegislature.org/legis/statutes/24-A/title24-Asec4320-I.html" TargetMode="External"/><Relationship Id="rId168" Type="http://schemas.openxmlformats.org/officeDocument/2006/relationships/hyperlink" Target="http://legislature.maine.gov/statutes/24-A/title24-Asec4320-A.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s://www.maine.gov/pfr/insurance/themes/insurance/pdf/382.pdf" TargetMode="External"/><Relationship Id="rId72" Type="http://schemas.openxmlformats.org/officeDocument/2006/relationships/hyperlink" Target="http://legislature.maine.gov/statutes/24-A/title24-Asec2847-D.html" TargetMode="External"/><Relationship Id="rId93" Type="http://schemas.openxmlformats.org/officeDocument/2006/relationships/hyperlink" Target="https://legislature.maine.gov/statutes/24-A/title24-Asec2847-H.html" TargetMode="External"/><Relationship Id="rId98" Type="http://schemas.openxmlformats.org/officeDocument/2006/relationships/hyperlink" Target="http://www.mainelegislature.org/legis/statutes/24-A/title24-Asec2835.html" TargetMode="External"/><Relationship Id="rId121" Type="http://schemas.openxmlformats.org/officeDocument/2006/relationships/hyperlink" Target="http://www.mainelegislature.org/legis/statutes/24-A/title24-Asec2748.html" TargetMode="External"/><Relationship Id="rId142" Type="http://schemas.openxmlformats.org/officeDocument/2006/relationships/hyperlink" Target="http://legislature.maine.gov/statutes/24-A/title24-Asec2846.html" TargetMode="External"/><Relationship Id="rId163" Type="http://schemas.openxmlformats.org/officeDocument/2006/relationships/hyperlink" Target="http://legislature.maine.gov/statutes/24-A/title24-Asec4320-A.html" TargetMode="External"/><Relationship Id="rId184" Type="http://schemas.openxmlformats.org/officeDocument/2006/relationships/hyperlink" Target="http://www.mainelegislature.org/legis/statutes/32/title32sec13771.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maine.gov/pfr/insurance/themes/insurance/pdf/434.pdf" TargetMode="External"/><Relationship Id="rId46" Type="http://schemas.openxmlformats.org/officeDocument/2006/relationships/hyperlink" Target="http://www.mainelegislature.org/legis/statutes/24-A/title24-Asec2736-C.html" TargetMode="External"/><Relationship Id="rId67" Type="http://schemas.openxmlformats.org/officeDocument/2006/relationships/hyperlink" Target="http://legislature.maine.gov/statutes/24-A/title24-Asec2825.html" TargetMode="External"/><Relationship Id="rId116" Type="http://schemas.openxmlformats.org/officeDocument/2006/relationships/hyperlink" Target="http://www.mainelegislature.org/legis/statutes/24-A/title24-Asec4320-J.html" TargetMode="External"/><Relationship Id="rId137" Type="http://schemas.openxmlformats.org/officeDocument/2006/relationships/hyperlink" Target="http://www.mainelegislature.org/legis/statutes/24-A/title24-Asec4320-C.html" TargetMode="External"/><Relationship Id="rId158" Type="http://schemas.openxmlformats.org/officeDocument/2006/relationships/hyperlink" Target="https://legislature.maine.gov/statutes/24-A/title24-Asec4304.html" TargetMode="External"/><Relationship Id="rId20" Type="http://schemas.openxmlformats.org/officeDocument/2006/relationships/hyperlink" Target="http://legislature.maine.gov/statutes/24-A/title24-Asec2849.html" TargetMode="External"/><Relationship Id="rId41" Type="http://schemas.openxmlformats.org/officeDocument/2006/relationships/hyperlink" Target="http://legislature.maine.gov/statutes/24-A/title24-Asec5013.html" TargetMode="External"/><Relationship Id="rId62" Type="http://schemas.openxmlformats.org/officeDocument/2006/relationships/hyperlink" Target="http://legislature.maine.gov/statutes/24-A/title24-Asec2827-A.html" TargetMode="External"/><Relationship Id="rId83" Type="http://schemas.openxmlformats.org/officeDocument/2006/relationships/hyperlink" Target="http://www.mainelegislature.org/legis/statutes/24-A/title24-Asec4304.html" TargetMode="External"/><Relationship Id="rId88" Type="http://schemas.openxmlformats.org/officeDocument/2006/relationships/hyperlink" Target="http://www.maine.gov/sos/cec/rules/02/031/031c850.doc" TargetMode="External"/><Relationship Id="rId111" Type="http://schemas.openxmlformats.org/officeDocument/2006/relationships/hyperlink" Target="http://www.mainelegislature.org/legis/bills/getPDF.asp?paper=HP1073&amp;item=3&amp;snum=128" TargetMode="External"/><Relationship Id="rId132" Type="http://schemas.openxmlformats.org/officeDocument/2006/relationships/hyperlink" Target="http://uscode.house.gov/view.xhtml?req=granuleid:USC-prelim-title20-section1432&amp;num=0&amp;edition=prelim" TargetMode="External"/><Relationship Id="rId153" Type="http://schemas.openxmlformats.org/officeDocument/2006/relationships/hyperlink" Target="http://legislature.maine.gov/statutes/24-A/title24-Asec2832.html" TargetMode="External"/><Relationship Id="rId174" Type="http://schemas.openxmlformats.org/officeDocument/2006/relationships/hyperlink" Target="http://www.mainelegislature.org/legis/statutes/24-A/title24-Asec4304.html" TargetMode="External"/><Relationship Id="rId179" Type="http://schemas.openxmlformats.org/officeDocument/2006/relationships/hyperlink" Target="http://www.mainelegislature.org/legis/statutes/24-A/title24-Asec4317-A.html" TargetMode="External"/><Relationship Id="rId190" Type="http://schemas.openxmlformats.org/officeDocument/2006/relationships/theme" Target="theme/theme1.xml"/><Relationship Id="rId15" Type="http://schemas.openxmlformats.org/officeDocument/2006/relationships/hyperlink" Target="http://legislature.maine.gov/statutes/24-A/title24-Asec2413.html" TargetMode="External"/><Relationship Id="rId36" Type="http://schemas.openxmlformats.org/officeDocument/2006/relationships/hyperlink" Target="https://www.maine.gov/pfr/insurance/themes/insurance/pdf/288.pdf" TargetMode="External"/><Relationship Id="rId57" Type="http://schemas.openxmlformats.org/officeDocument/2006/relationships/hyperlink" Target="http://legislature.maine.gov/statutes/24-A/title24-Asec2833-B.html" TargetMode="External"/><Relationship Id="rId106" Type="http://schemas.openxmlformats.org/officeDocument/2006/relationships/hyperlink" Target="http://www.maine.gov/sos/cec/rules/02/031/031c360.doc" TargetMode="External"/><Relationship Id="rId127" Type="http://schemas.openxmlformats.org/officeDocument/2006/relationships/hyperlink" Target="http://legislature.maine.gov/statutes/24-A/title24-Asec2847-G.html" TargetMode="External"/><Relationship Id="rId10" Type="http://schemas.openxmlformats.org/officeDocument/2006/relationships/hyperlink" Target="http://www.serff.com" TargetMode="External"/><Relationship Id="rId31" Type="http://schemas.openxmlformats.org/officeDocument/2006/relationships/hyperlink" Target="http://www.mainelegislature.org/legis/statutes/24-A/title24-Asec2413.html" TargetMode="External"/><Relationship Id="rId52" Type="http://schemas.openxmlformats.org/officeDocument/2006/relationships/hyperlink" Target="http://legislature.maine.gov/statutes/24-A/title24-Asec2820.html" TargetMode="External"/><Relationship Id="rId73" Type="http://schemas.openxmlformats.org/officeDocument/2006/relationships/hyperlink" Target="https://legislature.maine.gov/statutes/24-A/title24-Asec4303-C.html" TargetMode="External"/><Relationship Id="rId78" Type="http://schemas.openxmlformats.org/officeDocument/2006/relationships/hyperlink" Target="http://legislature.maine.gov/statutes/24-A/title24-Asec4303.html" TargetMode="External"/><Relationship Id="rId94" Type="http://schemas.openxmlformats.org/officeDocument/2006/relationships/hyperlink" Target="https://legislature.maine.gov/ros/LawsOfMaine/breeze/Law/getDocById/?docId=76860" TargetMode="External"/><Relationship Id="rId99" Type="http://schemas.openxmlformats.org/officeDocument/2006/relationships/hyperlink" Target="http://legislature.maine.gov/statutes/24-A/title24-Asec2437.html" TargetMode="External"/><Relationship Id="rId101" Type="http://schemas.openxmlformats.org/officeDocument/2006/relationships/hyperlink" Target="http://www.mainelegislature.org/legis/statutes/32/title32sec2102.html" TargetMode="External"/><Relationship Id="rId122" Type="http://schemas.openxmlformats.org/officeDocument/2006/relationships/hyperlink" Target="http://www.mainelegislature.org/legis/statutes/24-A/title24-Asec4310.html" TargetMode="External"/><Relationship Id="rId143" Type="http://schemas.openxmlformats.org/officeDocument/2006/relationships/hyperlink" Target="http://legislature.maine.gov/statutes/24-A/title24-Asec2837.html" TargetMode="External"/><Relationship Id="rId148" Type="http://schemas.openxmlformats.org/officeDocument/2006/relationships/hyperlink" Target="http://legislature.maine.gov/statutes/24-A/title24-Asec2837-A.html" TargetMode="External"/><Relationship Id="rId164" Type="http://schemas.openxmlformats.org/officeDocument/2006/relationships/hyperlink" Target="http://legislature.maine.gov/statutes/24-A/title24-Asec2837-F.html" TargetMode="External"/><Relationship Id="rId169" Type="http://schemas.openxmlformats.org/officeDocument/2006/relationships/hyperlink" Target="http://legislature.maine.gov/statutes/24-A/title24-Asec4311.html" TargetMode="External"/><Relationship Id="rId185" Type="http://schemas.openxmlformats.org/officeDocument/2006/relationships/hyperlink" Target="http://www.mainelegislature.org/legis/statutes/24-A/title24-Asec4317.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http:/www.maine.gov/pfr/insurance/sites/maine.gov.pfr.insurance/files/inline-files/360_0.pdf" TargetMode="External"/><Relationship Id="rId180" Type="http://schemas.openxmlformats.org/officeDocument/2006/relationships/hyperlink" Target="http://www.mainelegislature.org/legis/statutes/24-A/title24-Asec4320-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D64E-AB5D-4902-9633-221196B1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57</Pages>
  <Words>17054</Words>
  <Characters>110474</Characters>
  <Application>Microsoft Office Word</Application>
  <DocSecurity>0</DocSecurity>
  <Lines>920</Lines>
  <Paragraphs>254</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127274</CharactersWithSpaces>
  <SharedDoc>false</SharedDoc>
  <HLinks>
    <vt:vector size="882" baseType="variant">
      <vt:variant>
        <vt:i4>4849679</vt:i4>
      </vt:variant>
      <vt:variant>
        <vt:i4>441</vt:i4>
      </vt:variant>
      <vt:variant>
        <vt:i4>0</vt:i4>
      </vt:variant>
      <vt:variant>
        <vt:i4>5</vt:i4>
      </vt:variant>
      <vt:variant>
        <vt:lpwstr>http://www.maine.gov/pfr/insurance/bulletins/377.htm</vt:lpwstr>
      </vt:variant>
      <vt:variant>
        <vt:lpwstr/>
      </vt:variant>
      <vt:variant>
        <vt:i4>4194388</vt:i4>
      </vt:variant>
      <vt:variant>
        <vt:i4>438</vt:i4>
      </vt:variant>
      <vt:variant>
        <vt:i4>0</vt:i4>
      </vt:variant>
      <vt:variant>
        <vt:i4>5</vt:i4>
      </vt:variant>
      <vt:variant>
        <vt:lpwstr>http://www.mainelegislature.org/legis/statutes/24-A/title24-Asec4317.html</vt:lpwstr>
      </vt:variant>
      <vt:variant>
        <vt:lpwstr/>
      </vt:variant>
      <vt:variant>
        <vt:i4>7536697</vt:i4>
      </vt:variant>
      <vt:variant>
        <vt:i4>435</vt:i4>
      </vt:variant>
      <vt:variant>
        <vt:i4>0</vt:i4>
      </vt:variant>
      <vt:variant>
        <vt:i4>5</vt:i4>
      </vt:variant>
      <vt:variant>
        <vt:lpwstr>http://www.mainelegislature.org/legis/statutes/32/title32sec13771.html</vt:lpwstr>
      </vt:variant>
      <vt:variant>
        <vt:lpwstr/>
      </vt:variant>
      <vt:variant>
        <vt:i4>2162809</vt:i4>
      </vt:variant>
      <vt:variant>
        <vt:i4>432</vt:i4>
      </vt:variant>
      <vt:variant>
        <vt:i4>0</vt:i4>
      </vt:variant>
      <vt:variant>
        <vt:i4>5</vt:i4>
      </vt:variant>
      <vt:variant>
        <vt:lpwstr>http://www.mainelegislature.org/legis/statutes/24-A/title24-Asec4317-A.html</vt:lpwstr>
      </vt:variant>
      <vt:variant>
        <vt:lpwstr/>
      </vt:variant>
      <vt:variant>
        <vt:i4>4980766</vt:i4>
      </vt:variant>
      <vt:variant>
        <vt:i4>429</vt:i4>
      </vt:variant>
      <vt:variant>
        <vt:i4>0</vt:i4>
      </vt:variant>
      <vt:variant>
        <vt:i4>5</vt:i4>
      </vt:variant>
      <vt:variant>
        <vt:lpwstr>http://legislature.maine.gov/statutes/24-A/title24-Asec4315.html</vt:lpwstr>
      </vt:variant>
      <vt:variant>
        <vt:lpwstr/>
      </vt:variant>
      <vt:variant>
        <vt:i4>1114192</vt:i4>
      </vt:variant>
      <vt:variant>
        <vt:i4>426</vt:i4>
      </vt:variant>
      <vt:variant>
        <vt:i4>0</vt:i4>
      </vt:variant>
      <vt:variant>
        <vt:i4>5</vt:i4>
      </vt:variant>
      <vt:variant>
        <vt:lpwstr>http://www.maine.gov/sos/cec/rules/02/031/031c755.doc</vt:lpwstr>
      </vt:variant>
      <vt:variant>
        <vt:lpwstr/>
      </vt:variant>
      <vt:variant>
        <vt:i4>4980762</vt:i4>
      </vt:variant>
      <vt:variant>
        <vt:i4>423</vt:i4>
      </vt:variant>
      <vt:variant>
        <vt:i4>0</vt:i4>
      </vt:variant>
      <vt:variant>
        <vt:i4>5</vt:i4>
      </vt:variant>
      <vt:variant>
        <vt:lpwstr>http://legislature.maine.gov/statutes/24-A/title24-Asec4311.html</vt:lpwstr>
      </vt:variant>
      <vt:variant>
        <vt:lpwstr/>
      </vt:variant>
      <vt:variant>
        <vt:i4>2228345</vt:i4>
      </vt:variant>
      <vt:variant>
        <vt:i4>420</vt:i4>
      </vt:variant>
      <vt:variant>
        <vt:i4>0</vt:i4>
      </vt:variant>
      <vt:variant>
        <vt:i4>5</vt:i4>
      </vt:variant>
      <vt:variant>
        <vt:lpwstr>http://www.mainelegislature.org/legis/statutes/24-A/title24-Asec4317-B.html</vt:lpwstr>
      </vt:variant>
      <vt:variant>
        <vt:lpwstr/>
      </vt:variant>
      <vt:variant>
        <vt:i4>6619248</vt:i4>
      </vt:variant>
      <vt:variant>
        <vt:i4>417</vt:i4>
      </vt:variant>
      <vt:variant>
        <vt:i4>0</vt:i4>
      </vt:variant>
      <vt:variant>
        <vt:i4>5</vt:i4>
      </vt:variant>
      <vt:variant>
        <vt:lpwstr>http://legislature.maine.gov/statutes/24-A/title24-Asec2837-G.html</vt:lpwstr>
      </vt:variant>
      <vt:variant>
        <vt:lpwstr/>
      </vt:variant>
      <vt:variant>
        <vt:i4>6619249</vt:i4>
      </vt:variant>
      <vt:variant>
        <vt:i4>414</vt:i4>
      </vt:variant>
      <vt:variant>
        <vt:i4>0</vt:i4>
      </vt:variant>
      <vt:variant>
        <vt:i4>5</vt:i4>
      </vt:variant>
      <vt:variant>
        <vt:lpwstr>http://legislature.maine.gov/statutes/24-A/title24-Asec2837-F.html</vt:lpwstr>
      </vt:variant>
      <vt:variant>
        <vt:lpwstr/>
      </vt:variant>
      <vt:variant>
        <vt:i4>6422642</vt:i4>
      </vt:variant>
      <vt:variant>
        <vt:i4>411</vt:i4>
      </vt:variant>
      <vt:variant>
        <vt:i4>0</vt:i4>
      </vt:variant>
      <vt:variant>
        <vt:i4>5</vt:i4>
      </vt:variant>
      <vt:variant>
        <vt:lpwstr>http://legislature.maine.gov/statutes/24-A/title24-Asec2847-E.html</vt:lpwstr>
      </vt:variant>
      <vt:variant>
        <vt:lpwstr/>
      </vt:variant>
      <vt:variant>
        <vt:i4>6422650</vt:i4>
      </vt:variant>
      <vt:variant>
        <vt:i4>408</vt:i4>
      </vt:variant>
      <vt:variant>
        <vt:i4>0</vt:i4>
      </vt:variant>
      <vt:variant>
        <vt:i4>5</vt:i4>
      </vt:variant>
      <vt:variant>
        <vt:lpwstr>http://legislature.maine.gov/statutes/24-A/title24-Asec4320-A.html</vt:lpwstr>
      </vt:variant>
      <vt:variant>
        <vt:lpwstr/>
      </vt:variant>
      <vt:variant>
        <vt:i4>6422640</vt:i4>
      </vt:variant>
      <vt:variant>
        <vt:i4>405</vt:i4>
      </vt:variant>
      <vt:variant>
        <vt:i4>0</vt:i4>
      </vt:variant>
      <vt:variant>
        <vt:i4>5</vt:i4>
      </vt:variant>
      <vt:variant>
        <vt:lpwstr>http://legislature.maine.gov/statutes/24-A/title24-Asec2847-G.html</vt:lpwstr>
      </vt:variant>
      <vt:variant>
        <vt:lpwstr/>
      </vt:variant>
      <vt:variant>
        <vt:i4>4456533</vt:i4>
      </vt:variant>
      <vt:variant>
        <vt:i4>402</vt:i4>
      </vt:variant>
      <vt:variant>
        <vt:i4>0</vt:i4>
      </vt:variant>
      <vt:variant>
        <vt:i4>5</vt:i4>
      </vt:variant>
      <vt:variant>
        <vt:lpwstr>http://www.mainelegislature.org/legis/statutes/24-A/title24-Asec4303.html</vt:lpwstr>
      </vt:variant>
      <vt:variant>
        <vt:lpwstr/>
      </vt:variant>
      <vt:variant>
        <vt:i4>5177362</vt:i4>
      </vt:variant>
      <vt:variant>
        <vt:i4>399</vt:i4>
      </vt:variant>
      <vt:variant>
        <vt:i4>0</vt:i4>
      </vt:variant>
      <vt:variant>
        <vt:i4>5</vt:i4>
      </vt:variant>
      <vt:variant>
        <vt:lpwstr>http://legislature.maine.gov/statutes/24-A/title24-Asec2842.html</vt:lpwstr>
      </vt:variant>
      <vt:variant>
        <vt:lpwstr/>
      </vt:variant>
      <vt:variant>
        <vt:i4>5177362</vt:i4>
      </vt:variant>
      <vt:variant>
        <vt:i4>396</vt:i4>
      </vt:variant>
      <vt:variant>
        <vt:i4>0</vt:i4>
      </vt:variant>
      <vt:variant>
        <vt:i4>5</vt:i4>
      </vt:variant>
      <vt:variant>
        <vt:lpwstr>http://legislature.maine.gov/statutes/24-A/title24-Asec2842.html</vt:lpwstr>
      </vt:variant>
      <vt:variant>
        <vt:lpwstr/>
      </vt:variant>
      <vt:variant>
        <vt:i4>4784208</vt:i4>
      </vt:variant>
      <vt:variant>
        <vt:i4>393</vt:i4>
      </vt:variant>
      <vt:variant>
        <vt:i4>0</vt:i4>
      </vt:variant>
      <vt:variant>
        <vt:i4>5</vt:i4>
      </vt:variant>
      <vt:variant>
        <vt:lpwstr>http://www.mainelegislature.org/legis/statutes/24-A/title24-Asec2835.html</vt:lpwstr>
      </vt:variant>
      <vt:variant>
        <vt:lpwstr/>
      </vt:variant>
      <vt:variant>
        <vt:i4>2293882</vt:i4>
      </vt:variant>
      <vt:variant>
        <vt:i4>390</vt:i4>
      </vt:variant>
      <vt:variant>
        <vt:i4>0</vt:i4>
      </vt:variant>
      <vt:variant>
        <vt:i4>5</vt:i4>
      </vt:variant>
      <vt:variant>
        <vt:lpwstr>http://www.mainelegislature.org/legis/statutes/24-A/title24-Asec4320-D.html</vt:lpwstr>
      </vt:variant>
      <vt:variant>
        <vt:lpwstr/>
      </vt:variant>
      <vt:variant>
        <vt:i4>5177363</vt:i4>
      </vt:variant>
      <vt:variant>
        <vt:i4>387</vt:i4>
      </vt:variant>
      <vt:variant>
        <vt:i4>0</vt:i4>
      </vt:variant>
      <vt:variant>
        <vt:i4>5</vt:i4>
      </vt:variant>
      <vt:variant>
        <vt:lpwstr>http://legislature.maine.gov/statutes/24-A/title24-Asec2843.html</vt:lpwstr>
      </vt:variant>
      <vt:variant>
        <vt:lpwstr/>
      </vt:variant>
      <vt:variant>
        <vt:i4>6619251</vt:i4>
      </vt:variant>
      <vt:variant>
        <vt:i4>384</vt:i4>
      </vt:variant>
      <vt:variant>
        <vt:i4>0</vt:i4>
      </vt:variant>
      <vt:variant>
        <vt:i4>5</vt:i4>
      </vt:variant>
      <vt:variant>
        <vt:lpwstr>http://legislature.maine.gov/statutes/24-A/title24-Asec2837-D.html</vt:lpwstr>
      </vt:variant>
      <vt:variant>
        <vt:lpwstr/>
      </vt:variant>
      <vt:variant>
        <vt:i4>6422631</vt:i4>
      </vt:variant>
      <vt:variant>
        <vt:i4>381</vt:i4>
      </vt:variant>
      <vt:variant>
        <vt:i4>0</vt:i4>
      </vt:variant>
      <vt:variant>
        <vt:i4>5</vt:i4>
      </vt:variant>
      <vt:variant>
        <vt:lpwstr>http://legislature.maine.gov/statutes/24-A/title24-Asec2847-P.html</vt:lpwstr>
      </vt:variant>
      <vt:variant>
        <vt:lpwstr/>
      </vt:variant>
      <vt:variant>
        <vt:i4>6422648</vt:i4>
      </vt:variant>
      <vt:variant>
        <vt:i4>378</vt:i4>
      </vt:variant>
      <vt:variant>
        <vt:i4>0</vt:i4>
      </vt:variant>
      <vt:variant>
        <vt:i4>5</vt:i4>
      </vt:variant>
      <vt:variant>
        <vt:lpwstr>http://legislature.maine.gov/statutes/24-A/title24-Asec2847-O.html</vt:lpwstr>
      </vt:variant>
      <vt:variant>
        <vt:lpwstr/>
      </vt:variant>
      <vt:variant>
        <vt:i4>5374024</vt:i4>
      </vt:variant>
      <vt:variant>
        <vt:i4>375</vt:i4>
      </vt:variant>
      <vt:variant>
        <vt:i4>0</vt:i4>
      </vt:variant>
      <vt:variant>
        <vt:i4>5</vt:i4>
      </vt:variant>
      <vt:variant>
        <vt:lpwstr>http://uscode.house.gov/view.xhtml?req=granuleid:USC-prelim-title20-section1432&amp;num=0&amp;edition=prelim</vt:lpwstr>
      </vt:variant>
      <vt:variant>
        <vt:lpwstr/>
      </vt:variant>
      <vt:variant>
        <vt:i4>3670138</vt:i4>
      </vt:variant>
      <vt:variant>
        <vt:i4>372</vt:i4>
      </vt:variant>
      <vt:variant>
        <vt:i4>0</vt:i4>
      </vt:variant>
      <vt:variant>
        <vt:i4>5</vt:i4>
      </vt:variant>
      <vt:variant>
        <vt:lpwstr>http://www.mainelegislature.org/legis/statutes/24-A/title24-Asec2847-S.html</vt:lpwstr>
      </vt:variant>
      <vt:variant>
        <vt:lpwstr/>
      </vt:variant>
      <vt:variant>
        <vt:i4>4128890</vt:i4>
      </vt:variant>
      <vt:variant>
        <vt:i4>369</vt:i4>
      </vt:variant>
      <vt:variant>
        <vt:i4>0</vt:i4>
      </vt:variant>
      <vt:variant>
        <vt:i4>5</vt:i4>
      </vt:variant>
      <vt:variant>
        <vt:lpwstr>http://www.mainelegislature.org/legis/statutes/24-A/title24-Asec2847-T.html</vt:lpwstr>
      </vt:variant>
      <vt:variant>
        <vt:lpwstr/>
      </vt:variant>
      <vt:variant>
        <vt:i4>6422650</vt:i4>
      </vt:variant>
      <vt:variant>
        <vt:i4>366</vt:i4>
      </vt:variant>
      <vt:variant>
        <vt:i4>0</vt:i4>
      </vt:variant>
      <vt:variant>
        <vt:i4>5</vt:i4>
      </vt:variant>
      <vt:variant>
        <vt:lpwstr>http://legislature.maine.gov/statutes/24-A/title24-Asec4320-A.html</vt:lpwstr>
      </vt:variant>
      <vt:variant>
        <vt:lpwstr/>
      </vt:variant>
      <vt:variant>
        <vt:i4>6619250</vt:i4>
      </vt:variant>
      <vt:variant>
        <vt:i4>363</vt:i4>
      </vt:variant>
      <vt:variant>
        <vt:i4>0</vt:i4>
      </vt:variant>
      <vt:variant>
        <vt:i4>5</vt:i4>
      </vt:variant>
      <vt:variant>
        <vt:lpwstr>http://legislature.maine.gov/statutes/24-A/title24-Asec2837-E.html</vt:lpwstr>
      </vt:variant>
      <vt:variant>
        <vt:lpwstr/>
      </vt:variant>
      <vt:variant>
        <vt:i4>6422650</vt:i4>
      </vt:variant>
      <vt:variant>
        <vt:i4>360</vt:i4>
      </vt:variant>
      <vt:variant>
        <vt:i4>0</vt:i4>
      </vt:variant>
      <vt:variant>
        <vt:i4>5</vt:i4>
      </vt:variant>
      <vt:variant>
        <vt:lpwstr>http://legislature.maine.gov/statutes/24-A/title24-Asec4320-A.html</vt:lpwstr>
      </vt:variant>
      <vt:variant>
        <vt:lpwstr/>
      </vt:variant>
      <vt:variant>
        <vt:i4>6422641</vt:i4>
      </vt:variant>
      <vt:variant>
        <vt:i4>357</vt:i4>
      </vt:variant>
      <vt:variant>
        <vt:i4>0</vt:i4>
      </vt:variant>
      <vt:variant>
        <vt:i4>5</vt:i4>
      </vt:variant>
      <vt:variant>
        <vt:lpwstr>http://legislature.maine.gov/statutes/24-A/title24-Asec2847-F.html</vt:lpwstr>
      </vt:variant>
      <vt:variant>
        <vt:lpwstr/>
      </vt:variant>
      <vt:variant>
        <vt:i4>4718610</vt:i4>
      </vt:variant>
      <vt:variant>
        <vt:i4>354</vt:i4>
      </vt:variant>
      <vt:variant>
        <vt:i4>0</vt:i4>
      </vt:variant>
      <vt:variant>
        <vt:i4>5</vt:i4>
      </vt:variant>
      <vt:variant>
        <vt:lpwstr>http://legislature.maine.gov/statutes/24-A/title24-Asec2832.html</vt:lpwstr>
      </vt:variant>
      <vt:variant>
        <vt:lpwstr/>
      </vt:variant>
      <vt:variant>
        <vt:i4>6422650</vt:i4>
      </vt:variant>
      <vt:variant>
        <vt:i4>351</vt:i4>
      </vt:variant>
      <vt:variant>
        <vt:i4>0</vt:i4>
      </vt:variant>
      <vt:variant>
        <vt:i4>5</vt:i4>
      </vt:variant>
      <vt:variant>
        <vt:lpwstr>http://legislature.maine.gov/statutes/24-A/title24-Asec4320-A.html</vt:lpwstr>
      </vt:variant>
      <vt:variant>
        <vt:lpwstr/>
      </vt:variant>
      <vt:variant>
        <vt:i4>6619253</vt:i4>
      </vt:variant>
      <vt:variant>
        <vt:i4>348</vt:i4>
      </vt:variant>
      <vt:variant>
        <vt:i4>0</vt:i4>
      </vt:variant>
      <vt:variant>
        <vt:i4>5</vt:i4>
      </vt:variant>
      <vt:variant>
        <vt:lpwstr>http://legislature.maine.gov/statutes/24-A/title24-Asec2834-A.html</vt:lpwstr>
      </vt:variant>
      <vt:variant>
        <vt:lpwstr/>
      </vt:variant>
      <vt:variant>
        <vt:i4>6422650</vt:i4>
      </vt:variant>
      <vt:variant>
        <vt:i4>345</vt:i4>
      </vt:variant>
      <vt:variant>
        <vt:i4>0</vt:i4>
      </vt:variant>
      <vt:variant>
        <vt:i4>5</vt:i4>
      </vt:variant>
      <vt:variant>
        <vt:lpwstr>http://legislature.maine.gov/statutes/24-A/title24-Asec4320-A.html</vt:lpwstr>
      </vt:variant>
      <vt:variant>
        <vt:lpwstr/>
      </vt:variant>
      <vt:variant>
        <vt:i4>6619254</vt:i4>
      </vt:variant>
      <vt:variant>
        <vt:i4>342</vt:i4>
      </vt:variant>
      <vt:variant>
        <vt:i4>0</vt:i4>
      </vt:variant>
      <vt:variant>
        <vt:i4>5</vt:i4>
      </vt:variant>
      <vt:variant>
        <vt:lpwstr>http://legislature.maine.gov/statutes/24-A/title24-Asec2837-A.html</vt:lpwstr>
      </vt:variant>
      <vt:variant>
        <vt:lpwstr/>
      </vt:variant>
      <vt:variant>
        <vt:i4>4980765</vt:i4>
      </vt:variant>
      <vt:variant>
        <vt:i4>339</vt:i4>
      </vt:variant>
      <vt:variant>
        <vt:i4>0</vt:i4>
      </vt:variant>
      <vt:variant>
        <vt:i4>5</vt:i4>
      </vt:variant>
      <vt:variant>
        <vt:lpwstr>http://legislature.maine.gov/statutes/24-A/title24-Asec4316.html</vt:lpwstr>
      </vt:variant>
      <vt:variant>
        <vt:lpwstr/>
      </vt:variant>
      <vt:variant>
        <vt:i4>6422650</vt:i4>
      </vt:variant>
      <vt:variant>
        <vt:i4>336</vt:i4>
      </vt:variant>
      <vt:variant>
        <vt:i4>0</vt:i4>
      </vt:variant>
      <vt:variant>
        <vt:i4>5</vt:i4>
      </vt:variant>
      <vt:variant>
        <vt:lpwstr>http://legislature.maine.gov/statutes/24-A/title24-Asec4320-A.html</vt:lpwstr>
      </vt:variant>
      <vt:variant>
        <vt:lpwstr/>
      </vt:variant>
      <vt:variant>
        <vt:i4>6619263</vt:i4>
      </vt:variant>
      <vt:variant>
        <vt:i4>333</vt:i4>
      </vt:variant>
      <vt:variant>
        <vt:i4>0</vt:i4>
      </vt:variant>
      <vt:variant>
        <vt:i4>5</vt:i4>
      </vt:variant>
      <vt:variant>
        <vt:lpwstr>http://legislature.maine.gov/statutes/24-A/title24-Asec2837-H.html</vt:lpwstr>
      </vt:variant>
      <vt:variant>
        <vt:lpwstr/>
      </vt:variant>
      <vt:variant>
        <vt:i4>6422650</vt:i4>
      </vt:variant>
      <vt:variant>
        <vt:i4>330</vt:i4>
      </vt:variant>
      <vt:variant>
        <vt:i4>0</vt:i4>
      </vt:variant>
      <vt:variant>
        <vt:i4>5</vt:i4>
      </vt:variant>
      <vt:variant>
        <vt:lpwstr>http://legislature.maine.gov/statutes/24-A/title24-Asec4320-A.html</vt:lpwstr>
      </vt:variant>
      <vt:variant>
        <vt:lpwstr/>
      </vt:variant>
      <vt:variant>
        <vt:i4>3014778</vt:i4>
      </vt:variant>
      <vt:variant>
        <vt:i4>327</vt:i4>
      </vt:variant>
      <vt:variant>
        <vt:i4>0</vt:i4>
      </vt:variant>
      <vt:variant>
        <vt:i4>5</vt:i4>
      </vt:variant>
      <vt:variant>
        <vt:lpwstr>http://www.mainelegislature.org/legis/statutes/24-A/title24-Asec4320-I.html</vt:lpwstr>
      </vt:variant>
      <vt:variant>
        <vt:lpwstr/>
      </vt:variant>
      <vt:variant>
        <vt:i4>6422653</vt:i4>
      </vt:variant>
      <vt:variant>
        <vt:i4>324</vt:i4>
      </vt:variant>
      <vt:variant>
        <vt:i4>0</vt:i4>
      </vt:variant>
      <vt:variant>
        <vt:i4>5</vt:i4>
      </vt:variant>
      <vt:variant>
        <vt:lpwstr>http://legislature.maine.gov/statutes/24-A/title24-Asec2847-J.html</vt:lpwstr>
      </vt:variant>
      <vt:variant>
        <vt:lpwstr/>
      </vt:variant>
      <vt:variant>
        <vt:i4>4718615</vt:i4>
      </vt:variant>
      <vt:variant>
        <vt:i4>321</vt:i4>
      </vt:variant>
      <vt:variant>
        <vt:i4>0</vt:i4>
      </vt:variant>
      <vt:variant>
        <vt:i4>5</vt:i4>
      </vt:variant>
      <vt:variant>
        <vt:lpwstr>http://legislature.maine.gov/statutes/24-A/title24-Asec2837.html</vt:lpwstr>
      </vt:variant>
      <vt:variant>
        <vt:lpwstr/>
      </vt:variant>
      <vt:variant>
        <vt:i4>5177366</vt:i4>
      </vt:variant>
      <vt:variant>
        <vt:i4>318</vt:i4>
      </vt:variant>
      <vt:variant>
        <vt:i4>0</vt:i4>
      </vt:variant>
      <vt:variant>
        <vt:i4>5</vt:i4>
      </vt:variant>
      <vt:variant>
        <vt:lpwstr>http://legislature.maine.gov/statutes/24-A/title24-Asec2846.html</vt:lpwstr>
      </vt:variant>
      <vt:variant>
        <vt:lpwstr/>
      </vt:variant>
      <vt:variant>
        <vt:i4>4980767</vt:i4>
      </vt:variant>
      <vt:variant>
        <vt:i4>315</vt:i4>
      </vt:variant>
      <vt:variant>
        <vt:i4>0</vt:i4>
      </vt:variant>
      <vt:variant>
        <vt:i4>5</vt:i4>
      </vt:variant>
      <vt:variant>
        <vt:lpwstr>http://legislature.maine.gov/statutes/24-A/title24-Asec4314.html</vt:lpwstr>
      </vt:variant>
      <vt:variant>
        <vt:lpwstr/>
      </vt:variant>
      <vt:variant>
        <vt:i4>2293882</vt:i4>
      </vt:variant>
      <vt:variant>
        <vt:i4>312</vt:i4>
      </vt:variant>
      <vt:variant>
        <vt:i4>0</vt:i4>
      </vt:variant>
      <vt:variant>
        <vt:i4>5</vt:i4>
      </vt:variant>
      <vt:variant>
        <vt:lpwstr>http://www.mainelegislature.org/legis/statutes/24-A/title24-Asec4320-D.html</vt:lpwstr>
      </vt:variant>
      <vt:variant>
        <vt:lpwstr/>
      </vt:variant>
      <vt:variant>
        <vt:i4>2359418</vt:i4>
      </vt:variant>
      <vt:variant>
        <vt:i4>309</vt:i4>
      </vt:variant>
      <vt:variant>
        <vt:i4>0</vt:i4>
      </vt:variant>
      <vt:variant>
        <vt:i4>5</vt:i4>
      </vt:variant>
      <vt:variant>
        <vt:lpwstr>http://www.mainelegislature.org/legis/statutes/24-A/title24-Asec4320-C.html</vt:lpwstr>
      </vt:variant>
      <vt:variant>
        <vt:lpwstr/>
      </vt:variant>
      <vt:variant>
        <vt:i4>6422650</vt:i4>
      </vt:variant>
      <vt:variant>
        <vt:i4>306</vt:i4>
      </vt:variant>
      <vt:variant>
        <vt:i4>0</vt:i4>
      </vt:variant>
      <vt:variant>
        <vt:i4>5</vt:i4>
      </vt:variant>
      <vt:variant>
        <vt:lpwstr>http://legislature.maine.gov/statutes/24-A/title24-Asec4320-A.html</vt:lpwstr>
      </vt:variant>
      <vt:variant>
        <vt:lpwstr/>
      </vt:variant>
      <vt:variant>
        <vt:i4>6291571</vt:i4>
      </vt:variant>
      <vt:variant>
        <vt:i4>303</vt:i4>
      </vt:variant>
      <vt:variant>
        <vt:i4>0</vt:i4>
      </vt:variant>
      <vt:variant>
        <vt:i4>5</vt:i4>
      </vt:variant>
      <vt:variant>
        <vt:lpwstr>http://legislature.maine.gov/statutes/24-A/title24-Asec4309-A.html</vt:lpwstr>
      </vt:variant>
      <vt:variant>
        <vt:lpwstr/>
      </vt:variant>
      <vt:variant>
        <vt:i4>2424954</vt:i4>
      </vt:variant>
      <vt:variant>
        <vt:i4>300</vt:i4>
      </vt:variant>
      <vt:variant>
        <vt:i4>0</vt:i4>
      </vt:variant>
      <vt:variant>
        <vt:i4>5</vt:i4>
      </vt:variant>
      <vt:variant>
        <vt:lpwstr>http://www.mainelegislature.org/legis/statutes/24-A/title24-Asec2847-N.html</vt:lpwstr>
      </vt:variant>
      <vt:variant>
        <vt:lpwstr/>
      </vt:variant>
      <vt:variant>
        <vt:i4>4653140</vt:i4>
      </vt:variant>
      <vt:variant>
        <vt:i4>297</vt:i4>
      </vt:variant>
      <vt:variant>
        <vt:i4>0</vt:i4>
      </vt:variant>
      <vt:variant>
        <vt:i4>5</vt:i4>
      </vt:variant>
      <vt:variant>
        <vt:lpwstr>http://www.mainelegislature.org/legis/statutes/24-A/title24-Asec4310.html</vt:lpwstr>
      </vt:variant>
      <vt:variant>
        <vt:lpwstr/>
      </vt:variant>
      <vt:variant>
        <vt:i4>4915287</vt:i4>
      </vt:variant>
      <vt:variant>
        <vt:i4>294</vt:i4>
      </vt:variant>
      <vt:variant>
        <vt:i4>0</vt:i4>
      </vt:variant>
      <vt:variant>
        <vt:i4>5</vt:i4>
      </vt:variant>
      <vt:variant>
        <vt:lpwstr>http://www.mainelegislature.org/legis/statutes/24-A/title24-Asec2748.html</vt:lpwstr>
      </vt:variant>
      <vt:variant>
        <vt:lpwstr/>
      </vt:variant>
      <vt:variant>
        <vt:i4>2556026</vt:i4>
      </vt:variant>
      <vt:variant>
        <vt:i4>291</vt:i4>
      </vt:variant>
      <vt:variant>
        <vt:i4>0</vt:i4>
      </vt:variant>
      <vt:variant>
        <vt:i4>5</vt:i4>
      </vt:variant>
      <vt:variant>
        <vt:lpwstr>http://www.mainelegislature.org/legis/statutes/24-A/title24-Asec2847-L.html</vt:lpwstr>
      </vt:variant>
      <vt:variant>
        <vt:lpwstr/>
      </vt:variant>
      <vt:variant>
        <vt:i4>2621565</vt:i4>
      </vt:variant>
      <vt:variant>
        <vt:i4>288</vt:i4>
      </vt:variant>
      <vt:variant>
        <vt:i4>0</vt:i4>
      </vt:variant>
      <vt:variant>
        <vt:i4>5</vt:i4>
      </vt:variant>
      <vt:variant>
        <vt:lpwstr>http://www.mainelegislature.org/legis/statutes/24-A/title24-Asec2837-C.html</vt:lpwstr>
      </vt:variant>
      <vt:variant>
        <vt:lpwstr/>
      </vt:variant>
      <vt:variant>
        <vt:i4>2097274</vt:i4>
      </vt:variant>
      <vt:variant>
        <vt:i4>285</vt:i4>
      </vt:variant>
      <vt:variant>
        <vt:i4>0</vt:i4>
      </vt:variant>
      <vt:variant>
        <vt:i4>5</vt:i4>
      </vt:variant>
      <vt:variant>
        <vt:lpwstr>http://www.mainelegislature.org/legis/statutes/24-A/title24-Asec2847-K.html</vt:lpwstr>
      </vt:variant>
      <vt:variant>
        <vt:lpwstr/>
      </vt:variant>
      <vt:variant>
        <vt:i4>4718613</vt:i4>
      </vt:variant>
      <vt:variant>
        <vt:i4>282</vt:i4>
      </vt:variant>
      <vt:variant>
        <vt:i4>0</vt:i4>
      </vt:variant>
      <vt:variant>
        <vt:i4>5</vt:i4>
      </vt:variant>
      <vt:variant>
        <vt:lpwstr>http://legislature.maine.gov/statutes/24-A/title24-Asec2835.html</vt:lpwstr>
      </vt:variant>
      <vt:variant>
        <vt:lpwstr/>
      </vt:variant>
      <vt:variant>
        <vt:i4>2228346</vt:i4>
      </vt:variant>
      <vt:variant>
        <vt:i4>279</vt:i4>
      </vt:variant>
      <vt:variant>
        <vt:i4>0</vt:i4>
      </vt:variant>
      <vt:variant>
        <vt:i4>5</vt:i4>
      </vt:variant>
      <vt:variant>
        <vt:lpwstr>http://www.mainelegislature.org/legis/statutes/24-A/title24-Asec2847-I.html</vt:lpwstr>
      </vt:variant>
      <vt:variant>
        <vt:lpwstr/>
      </vt:variant>
      <vt:variant>
        <vt:i4>4718613</vt:i4>
      </vt:variant>
      <vt:variant>
        <vt:i4>276</vt:i4>
      </vt:variant>
      <vt:variant>
        <vt:i4>0</vt:i4>
      </vt:variant>
      <vt:variant>
        <vt:i4>5</vt:i4>
      </vt:variant>
      <vt:variant>
        <vt:lpwstr>http://legislature.maine.gov/statutes/24-A/title24-Asec2835.html</vt:lpwstr>
      </vt:variant>
      <vt:variant>
        <vt:lpwstr/>
      </vt:variant>
      <vt:variant>
        <vt:i4>6357112</vt:i4>
      </vt:variant>
      <vt:variant>
        <vt:i4>273</vt:i4>
      </vt:variant>
      <vt:variant>
        <vt:i4>0</vt:i4>
      </vt:variant>
      <vt:variant>
        <vt:i4>5</vt:i4>
      </vt:variant>
      <vt:variant>
        <vt:lpwstr>http://legislature.maine.gov/statutes/24-A/title24-Asec2677-A.html</vt:lpwstr>
      </vt:variant>
      <vt:variant>
        <vt:lpwstr/>
      </vt:variant>
      <vt:variant>
        <vt:i4>5374017</vt:i4>
      </vt:variant>
      <vt:variant>
        <vt:i4>270</vt:i4>
      </vt:variant>
      <vt:variant>
        <vt:i4>0</vt:i4>
      </vt:variant>
      <vt:variant>
        <vt:i4>5</vt:i4>
      </vt:variant>
      <vt:variant>
        <vt:lpwstr>http://www.maine.gov/pfr/insurance/review_checklists/life_health.htm</vt:lpwstr>
      </vt:variant>
      <vt:variant>
        <vt:lpwstr/>
      </vt:variant>
      <vt:variant>
        <vt:i4>4784208</vt:i4>
      </vt:variant>
      <vt:variant>
        <vt:i4>267</vt:i4>
      </vt:variant>
      <vt:variant>
        <vt:i4>0</vt:i4>
      </vt:variant>
      <vt:variant>
        <vt:i4>5</vt:i4>
      </vt:variant>
      <vt:variant>
        <vt:lpwstr>http://www.mainelegislature.org/legis/statutes/24-A/title24-Asec2835.html</vt:lpwstr>
      </vt:variant>
      <vt:variant>
        <vt:lpwstr/>
      </vt:variant>
      <vt:variant>
        <vt:i4>5177361</vt:i4>
      </vt:variant>
      <vt:variant>
        <vt:i4>264</vt:i4>
      </vt:variant>
      <vt:variant>
        <vt:i4>0</vt:i4>
      </vt:variant>
      <vt:variant>
        <vt:i4>5</vt:i4>
      </vt:variant>
      <vt:variant>
        <vt:lpwstr>http://legislature.maine.gov/statutes/24-A/title24-Asec2841.html</vt:lpwstr>
      </vt:variant>
      <vt:variant>
        <vt:lpwstr/>
      </vt:variant>
      <vt:variant>
        <vt:i4>1179729</vt:i4>
      </vt:variant>
      <vt:variant>
        <vt:i4>261</vt:i4>
      </vt:variant>
      <vt:variant>
        <vt:i4>0</vt:i4>
      </vt:variant>
      <vt:variant>
        <vt:i4>5</vt:i4>
      </vt:variant>
      <vt:variant>
        <vt:lpwstr>http://www.maine.gov/sos/cec/rules/02/031/031c360.doc</vt:lpwstr>
      </vt:variant>
      <vt:variant>
        <vt:lpwstr/>
      </vt:variant>
      <vt:variant>
        <vt:i4>1114202</vt:i4>
      </vt:variant>
      <vt:variant>
        <vt:i4>258</vt:i4>
      </vt:variant>
      <vt:variant>
        <vt:i4>0</vt:i4>
      </vt:variant>
      <vt:variant>
        <vt:i4>5</vt:i4>
      </vt:variant>
      <vt:variant>
        <vt:lpwstr>http://www.maine.gov/sos/cec/rules/02/031/031c850.doc</vt:lpwstr>
      </vt:variant>
      <vt:variant>
        <vt:lpwstr/>
      </vt:variant>
      <vt:variant>
        <vt:i4>4456533</vt:i4>
      </vt:variant>
      <vt:variant>
        <vt:i4>255</vt:i4>
      </vt:variant>
      <vt:variant>
        <vt:i4>0</vt:i4>
      </vt:variant>
      <vt:variant>
        <vt:i4>5</vt:i4>
      </vt:variant>
      <vt:variant>
        <vt:lpwstr>http://www.mainelegislature.org/legis/statutes/24-A/title24-Asec4303.html</vt:lpwstr>
      </vt:variant>
      <vt:variant>
        <vt:lpwstr/>
      </vt:variant>
      <vt:variant>
        <vt:i4>6357116</vt:i4>
      </vt:variant>
      <vt:variant>
        <vt:i4>252</vt:i4>
      </vt:variant>
      <vt:variant>
        <vt:i4>0</vt:i4>
      </vt:variant>
      <vt:variant>
        <vt:i4>5</vt:i4>
      </vt:variant>
      <vt:variant>
        <vt:lpwstr>http://legislature.maine.gov/statutes/24-A/title24-Asec2673-A.html</vt:lpwstr>
      </vt:variant>
      <vt:variant>
        <vt:lpwstr/>
      </vt:variant>
      <vt:variant>
        <vt:i4>3801210</vt:i4>
      </vt:variant>
      <vt:variant>
        <vt:i4>249</vt:i4>
      </vt:variant>
      <vt:variant>
        <vt:i4>0</vt:i4>
      </vt:variant>
      <vt:variant>
        <vt:i4>5</vt:i4>
      </vt:variant>
      <vt:variant>
        <vt:lpwstr>http://www.mainelegislature.org/legis/statutes/24-A/title24-Asec2847-Q.html</vt:lpwstr>
      </vt:variant>
      <vt:variant>
        <vt:lpwstr/>
      </vt:variant>
      <vt:variant>
        <vt:i4>1114202</vt:i4>
      </vt:variant>
      <vt:variant>
        <vt:i4>246</vt:i4>
      </vt:variant>
      <vt:variant>
        <vt:i4>0</vt:i4>
      </vt:variant>
      <vt:variant>
        <vt:i4>5</vt:i4>
      </vt:variant>
      <vt:variant>
        <vt:lpwstr>http://www.maine.gov/sos/cec/rules/02/031/031c850.doc</vt:lpwstr>
      </vt:variant>
      <vt:variant>
        <vt:lpwstr/>
      </vt:variant>
      <vt:variant>
        <vt:i4>4653139</vt:i4>
      </vt:variant>
      <vt:variant>
        <vt:i4>243</vt:i4>
      </vt:variant>
      <vt:variant>
        <vt:i4>0</vt:i4>
      </vt:variant>
      <vt:variant>
        <vt:i4>5</vt:i4>
      </vt:variant>
      <vt:variant>
        <vt:lpwstr>http://www.mainelegislature.org/legis/statutes/32/title32sec2102.html</vt:lpwstr>
      </vt:variant>
      <vt:variant>
        <vt:lpwstr/>
      </vt:variant>
      <vt:variant>
        <vt:i4>4259925</vt:i4>
      </vt:variant>
      <vt:variant>
        <vt:i4>240</vt:i4>
      </vt:variant>
      <vt:variant>
        <vt:i4>0</vt:i4>
      </vt:variant>
      <vt:variant>
        <vt:i4>5</vt:i4>
      </vt:variant>
      <vt:variant>
        <vt:lpwstr>http://www.mainelegislature.org/legis/statutes/24-A/title24-Asec4306.html</vt:lpwstr>
      </vt:variant>
      <vt:variant>
        <vt:lpwstr/>
      </vt:variant>
      <vt:variant>
        <vt:i4>4718619</vt:i4>
      </vt:variant>
      <vt:variant>
        <vt:i4>237</vt:i4>
      </vt:variant>
      <vt:variant>
        <vt:i4>0</vt:i4>
      </vt:variant>
      <vt:variant>
        <vt:i4>5</vt:i4>
      </vt:variant>
      <vt:variant>
        <vt:lpwstr>http://legislature.maine.gov/statutes/24-A/title24-Asec2437.html</vt:lpwstr>
      </vt:variant>
      <vt:variant>
        <vt:lpwstr/>
      </vt:variant>
      <vt:variant>
        <vt:i4>4784208</vt:i4>
      </vt:variant>
      <vt:variant>
        <vt:i4>234</vt:i4>
      </vt:variant>
      <vt:variant>
        <vt:i4>0</vt:i4>
      </vt:variant>
      <vt:variant>
        <vt:i4>5</vt:i4>
      </vt:variant>
      <vt:variant>
        <vt:lpwstr>http://www.mainelegislature.org/legis/statutes/24-A/title24-Asec2835.html</vt:lpwstr>
      </vt:variant>
      <vt:variant>
        <vt:lpwstr/>
      </vt:variant>
      <vt:variant>
        <vt:i4>2949242</vt:i4>
      </vt:variant>
      <vt:variant>
        <vt:i4>231</vt:i4>
      </vt:variant>
      <vt:variant>
        <vt:i4>0</vt:i4>
      </vt:variant>
      <vt:variant>
        <vt:i4>5</vt:i4>
      </vt:variant>
      <vt:variant>
        <vt:lpwstr>http://www.mainelegislature.org/legis/statutes/24-A/title24-Asec2840-A.html</vt:lpwstr>
      </vt:variant>
      <vt:variant>
        <vt:lpwstr/>
      </vt:variant>
      <vt:variant>
        <vt:i4>2293882</vt:i4>
      </vt:variant>
      <vt:variant>
        <vt:i4>228</vt:i4>
      </vt:variant>
      <vt:variant>
        <vt:i4>0</vt:i4>
      </vt:variant>
      <vt:variant>
        <vt:i4>5</vt:i4>
      </vt:variant>
      <vt:variant>
        <vt:lpwstr>http://www.mainelegislature.org/legis/statutes/24-A/title24-Asec2847-H.html</vt:lpwstr>
      </vt:variant>
      <vt:variant>
        <vt:lpwstr/>
      </vt:variant>
      <vt:variant>
        <vt:i4>6619253</vt:i4>
      </vt:variant>
      <vt:variant>
        <vt:i4>225</vt:i4>
      </vt:variant>
      <vt:variant>
        <vt:i4>0</vt:i4>
      </vt:variant>
      <vt:variant>
        <vt:i4>5</vt:i4>
      </vt:variant>
      <vt:variant>
        <vt:lpwstr>http://legislature.maine.gov/statutes/24-A/title24-Asec2837-B.html</vt:lpwstr>
      </vt:variant>
      <vt:variant>
        <vt:lpwstr/>
      </vt:variant>
      <vt:variant>
        <vt:i4>1114202</vt:i4>
      </vt:variant>
      <vt:variant>
        <vt:i4>222</vt:i4>
      </vt:variant>
      <vt:variant>
        <vt:i4>0</vt:i4>
      </vt:variant>
      <vt:variant>
        <vt:i4>5</vt:i4>
      </vt:variant>
      <vt:variant>
        <vt:lpwstr>http://www.maine.gov/sos/cec/rules/02/031/031c850.doc</vt:lpwstr>
      </vt:variant>
      <vt:variant>
        <vt:lpwstr/>
      </vt:variant>
      <vt:variant>
        <vt:i4>5046296</vt:i4>
      </vt:variant>
      <vt:variant>
        <vt:i4>219</vt:i4>
      </vt:variant>
      <vt:variant>
        <vt:i4>0</vt:i4>
      </vt:variant>
      <vt:variant>
        <vt:i4>5</vt:i4>
      </vt:variant>
      <vt:variant>
        <vt:lpwstr>http://legislature.maine.gov/statutes/24-A/title24-Asec4303.html</vt:lpwstr>
      </vt:variant>
      <vt:variant>
        <vt:lpwstr/>
      </vt:variant>
      <vt:variant>
        <vt:i4>4522068</vt:i4>
      </vt:variant>
      <vt:variant>
        <vt:i4>216</vt:i4>
      </vt:variant>
      <vt:variant>
        <vt:i4>0</vt:i4>
      </vt:variant>
      <vt:variant>
        <vt:i4>5</vt:i4>
      </vt:variant>
      <vt:variant>
        <vt:lpwstr>http://www.mainelegislature.org/legis/statutes/24-A/title24-asec4312.html</vt:lpwstr>
      </vt:variant>
      <vt:variant>
        <vt:lpwstr/>
      </vt:variant>
      <vt:variant>
        <vt:i4>1114202</vt:i4>
      </vt:variant>
      <vt:variant>
        <vt:i4>213</vt:i4>
      </vt:variant>
      <vt:variant>
        <vt:i4>0</vt:i4>
      </vt:variant>
      <vt:variant>
        <vt:i4>5</vt:i4>
      </vt:variant>
      <vt:variant>
        <vt:lpwstr>http://www.maine.gov/sos/cec/rules/02/031/031c850.doc</vt:lpwstr>
      </vt:variant>
      <vt:variant>
        <vt:lpwstr/>
      </vt:variant>
      <vt:variant>
        <vt:i4>4456533</vt:i4>
      </vt:variant>
      <vt:variant>
        <vt:i4>210</vt:i4>
      </vt:variant>
      <vt:variant>
        <vt:i4>0</vt:i4>
      </vt:variant>
      <vt:variant>
        <vt:i4>5</vt:i4>
      </vt:variant>
      <vt:variant>
        <vt:lpwstr>http://www.mainelegislature.org/legis/statutes/24-A/title24-Asec4303.html</vt:lpwstr>
      </vt:variant>
      <vt:variant>
        <vt:lpwstr/>
      </vt:variant>
      <vt:variant>
        <vt:i4>1114202</vt:i4>
      </vt:variant>
      <vt:variant>
        <vt:i4>207</vt:i4>
      </vt:variant>
      <vt:variant>
        <vt:i4>0</vt:i4>
      </vt:variant>
      <vt:variant>
        <vt:i4>5</vt:i4>
      </vt:variant>
      <vt:variant>
        <vt:lpwstr>http://www.maine.gov/sos/cec/rules/02/031/031c850.doc</vt:lpwstr>
      </vt:variant>
      <vt:variant>
        <vt:lpwstr/>
      </vt:variant>
      <vt:variant>
        <vt:i4>4522068</vt:i4>
      </vt:variant>
      <vt:variant>
        <vt:i4>204</vt:i4>
      </vt:variant>
      <vt:variant>
        <vt:i4>0</vt:i4>
      </vt:variant>
      <vt:variant>
        <vt:i4>5</vt:i4>
      </vt:variant>
      <vt:variant>
        <vt:lpwstr>http://www.mainelegislature.org/legis/statutes/24-A/title24-Asec4312.html</vt:lpwstr>
      </vt:variant>
      <vt:variant>
        <vt:lpwstr/>
      </vt:variant>
      <vt:variant>
        <vt:i4>2621553</vt:i4>
      </vt:variant>
      <vt:variant>
        <vt:i4>201</vt:i4>
      </vt:variant>
      <vt:variant>
        <vt:i4>0</vt:i4>
      </vt:variant>
      <vt:variant>
        <vt:i4>5</vt:i4>
      </vt:variant>
      <vt:variant>
        <vt:lpwstr>http://www.maine.gov/pfr/insurance/legal/bulletins/pdf/397.pdf</vt:lpwstr>
      </vt:variant>
      <vt:variant>
        <vt:lpwstr/>
      </vt:variant>
      <vt:variant>
        <vt:i4>4456533</vt:i4>
      </vt:variant>
      <vt:variant>
        <vt:i4>198</vt:i4>
      </vt:variant>
      <vt:variant>
        <vt:i4>0</vt:i4>
      </vt:variant>
      <vt:variant>
        <vt:i4>5</vt:i4>
      </vt:variant>
      <vt:variant>
        <vt:lpwstr>http://www.mainelegislature.org/legis/statutes/24-A/title24-Asec4303.html</vt:lpwstr>
      </vt:variant>
      <vt:variant>
        <vt:lpwstr/>
      </vt:variant>
      <vt:variant>
        <vt:i4>4390997</vt:i4>
      </vt:variant>
      <vt:variant>
        <vt:i4>195</vt:i4>
      </vt:variant>
      <vt:variant>
        <vt:i4>0</vt:i4>
      </vt:variant>
      <vt:variant>
        <vt:i4>5</vt:i4>
      </vt:variant>
      <vt:variant>
        <vt:lpwstr>http://www.mainelegislature.org/legis/statutes/24-A/title24-Asec4304.html</vt:lpwstr>
      </vt:variant>
      <vt:variant>
        <vt:lpwstr/>
      </vt:variant>
      <vt:variant>
        <vt:i4>5046296</vt:i4>
      </vt:variant>
      <vt:variant>
        <vt:i4>192</vt:i4>
      </vt:variant>
      <vt:variant>
        <vt:i4>0</vt:i4>
      </vt:variant>
      <vt:variant>
        <vt:i4>5</vt:i4>
      </vt:variant>
      <vt:variant>
        <vt:lpwstr>http://legislature.maine.gov/statutes/24-A/title24-Asec4303.html</vt:lpwstr>
      </vt:variant>
      <vt:variant>
        <vt:lpwstr/>
      </vt:variant>
      <vt:variant>
        <vt:i4>5046296</vt:i4>
      </vt:variant>
      <vt:variant>
        <vt:i4>189</vt:i4>
      </vt:variant>
      <vt:variant>
        <vt:i4>0</vt:i4>
      </vt:variant>
      <vt:variant>
        <vt:i4>5</vt:i4>
      </vt:variant>
      <vt:variant>
        <vt:lpwstr>http://legislature.maine.gov/statutes/24-A/title24-Asec4303.html</vt:lpwstr>
      </vt:variant>
      <vt:variant>
        <vt:lpwstr/>
      </vt:variant>
      <vt:variant>
        <vt:i4>6422643</vt:i4>
      </vt:variant>
      <vt:variant>
        <vt:i4>186</vt:i4>
      </vt:variant>
      <vt:variant>
        <vt:i4>0</vt:i4>
      </vt:variant>
      <vt:variant>
        <vt:i4>5</vt:i4>
      </vt:variant>
      <vt:variant>
        <vt:lpwstr>http://legislature.maine.gov/statutes/24-A/title24-Asec2847-D.html</vt:lpwstr>
      </vt:variant>
      <vt:variant>
        <vt:lpwstr/>
      </vt:variant>
      <vt:variant>
        <vt:i4>4587600</vt:i4>
      </vt:variant>
      <vt:variant>
        <vt:i4>183</vt:i4>
      </vt:variant>
      <vt:variant>
        <vt:i4>0</vt:i4>
      </vt:variant>
      <vt:variant>
        <vt:i4>5</vt:i4>
      </vt:variant>
      <vt:variant>
        <vt:lpwstr>http://www.mainelegislature.org/legis/statutes/24-A/title24-Asec2436.html</vt:lpwstr>
      </vt:variant>
      <vt:variant>
        <vt:lpwstr/>
      </vt:variant>
      <vt:variant>
        <vt:i4>4784147</vt:i4>
      </vt:variant>
      <vt:variant>
        <vt:i4>180</vt:i4>
      </vt:variant>
      <vt:variant>
        <vt:i4>0</vt:i4>
      </vt:variant>
      <vt:variant>
        <vt:i4>5</vt:i4>
      </vt:variant>
      <vt:variant>
        <vt:lpwstr>http://legislature.maine.gov/statutes/24-A/title24-Asec2823.html</vt:lpwstr>
      </vt:variant>
      <vt:variant>
        <vt:lpwstr/>
      </vt:variant>
      <vt:variant>
        <vt:i4>4849744</vt:i4>
      </vt:variant>
      <vt:variant>
        <vt:i4>177</vt:i4>
      </vt:variant>
      <vt:variant>
        <vt:i4>0</vt:i4>
      </vt:variant>
      <vt:variant>
        <vt:i4>5</vt:i4>
      </vt:variant>
      <vt:variant>
        <vt:lpwstr>http://www.mainelegislature.org/legis/statutes/24-A/title24-Asec2836.html</vt:lpwstr>
      </vt:variant>
      <vt:variant>
        <vt:lpwstr/>
      </vt:variant>
      <vt:variant>
        <vt:i4>5177371</vt:i4>
      </vt:variant>
      <vt:variant>
        <vt:i4>174</vt:i4>
      </vt:variant>
      <vt:variant>
        <vt:i4>0</vt:i4>
      </vt:variant>
      <vt:variant>
        <vt:i4>5</vt:i4>
      </vt:variant>
      <vt:variant>
        <vt:lpwstr>http://legislature.maine.gov/statutes/24-A/title24-Asec4320.html</vt:lpwstr>
      </vt:variant>
      <vt:variant>
        <vt:lpwstr/>
      </vt:variant>
      <vt:variant>
        <vt:i4>5177428</vt:i4>
      </vt:variant>
      <vt:variant>
        <vt:i4>171</vt:i4>
      </vt:variant>
      <vt:variant>
        <vt:i4>0</vt:i4>
      </vt:variant>
      <vt:variant>
        <vt:i4>5</vt:i4>
      </vt:variant>
      <vt:variant>
        <vt:lpwstr>http://www.mainelegislature.org/legis/statutes/24-A/title24-Asec4318.html</vt:lpwstr>
      </vt:variant>
      <vt:variant>
        <vt:lpwstr/>
      </vt:variant>
      <vt:variant>
        <vt:i4>4784149</vt:i4>
      </vt:variant>
      <vt:variant>
        <vt:i4>168</vt:i4>
      </vt:variant>
      <vt:variant>
        <vt:i4>0</vt:i4>
      </vt:variant>
      <vt:variant>
        <vt:i4>5</vt:i4>
      </vt:variant>
      <vt:variant>
        <vt:lpwstr>http://legislature.maine.gov/statutes/24-A/title24-Asec2825.html</vt:lpwstr>
      </vt:variant>
      <vt:variant>
        <vt:lpwstr/>
      </vt:variant>
      <vt:variant>
        <vt:i4>3014780</vt:i4>
      </vt:variant>
      <vt:variant>
        <vt:i4>165</vt:i4>
      </vt:variant>
      <vt:variant>
        <vt:i4>0</vt:i4>
      </vt:variant>
      <vt:variant>
        <vt:i4>5</vt:i4>
      </vt:variant>
      <vt:variant>
        <vt:lpwstr>http://www.mainelegislature.org/legis/statutes/24-A/title24-Asec2823-A.html</vt:lpwstr>
      </vt:variant>
      <vt:variant>
        <vt:lpwstr/>
      </vt:variant>
      <vt:variant>
        <vt:i4>4784150</vt:i4>
      </vt:variant>
      <vt:variant>
        <vt:i4>162</vt:i4>
      </vt:variant>
      <vt:variant>
        <vt:i4>0</vt:i4>
      </vt:variant>
      <vt:variant>
        <vt:i4>5</vt:i4>
      </vt:variant>
      <vt:variant>
        <vt:lpwstr>http://legislature.maine.gov/statutes/24-A/title24-Asec2826.html</vt:lpwstr>
      </vt:variant>
      <vt:variant>
        <vt:lpwstr/>
      </vt:variant>
      <vt:variant>
        <vt:i4>4718679</vt:i4>
      </vt:variant>
      <vt:variant>
        <vt:i4>159</vt:i4>
      </vt:variant>
      <vt:variant>
        <vt:i4>0</vt:i4>
      </vt:variant>
      <vt:variant>
        <vt:i4>5</vt:i4>
      </vt:variant>
      <vt:variant>
        <vt:lpwstr>http://www.mainelegislature.org/legis/statutes/24-A/title24-Asec2844.html</vt:lpwstr>
      </vt:variant>
      <vt:variant>
        <vt:lpwstr/>
      </vt:variant>
      <vt:variant>
        <vt:i4>4194395</vt:i4>
      </vt:variant>
      <vt:variant>
        <vt:i4>156</vt:i4>
      </vt:variant>
      <vt:variant>
        <vt:i4>0</vt:i4>
      </vt:variant>
      <vt:variant>
        <vt:i4>5</vt:i4>
      </vt:variant>
      <vt:variant>
        <vt:lpwstr>http://www.mainelegislature.org/legis/statutes/24-A/title24-Asec2185.html</vt:lpwstr>
      </vt:variant>
      <vt:variant>
        <vt:lpwstr/>
      </vt:variant>
      <vt:variant>
        <vt:i4>6553718</vt:i4>
      </vt:variant>
      <vt:variant>
        <vt:i4>153</vt:i4>
      </vt:variant>
      <vt:variant>
        <vt:i4>0</vt:i4>
      </vt:variant>
      <vt:variant>
        <vt:i4>5</vt:i4>
      </vt:variant>
      <vt:variant>
        <vt:lpwstr>http://legislature.maine.gov/statutes/24-A/title24-Asec2827-A.html</vt:lpwstr>
      </vt:variant>
      <vt:variant>
        <vt:lpwstr/>
      </vt:variant>
      <vt:variant>
        <vt:i4>5046353</vt:i4>
      </vt:variant>
      <vt:variant>
        <vt:i4>150</vt:i4>
      </vt:variant>
      <vt:variant>
        <vt:i4>0</vt:i4>
      </vt:variant>
      <vt:variant>
        <vt:i4>5</vt:i4>
      </vt:variant>
      <vt:variant>
        <vt:lpwstr>http://www.mainelegislature.org/legis/statutes/24-A/title24-Asec2821.html</vt:lpwstr>
      </vt:variant>
      <vt:variant>
        <vt:lpwstr/>
      </vt:variant>
      <vt:variant>
        <vt:i4>2424954</vt:i4>
      </vt:variant>
      <vt:variant>
        <vt:i4>147</vt:i4>
      </vt:variant>
      <vt:variant>
        <vt:i4>0</vt:i4>
      </vt:variant>
      <vt:variant>
        <vt:i4>5</vt:i4>
      </vt:variant>
      <vt:variant>
        <vt:lpwstr>http://www.mainelegislature.org/legis/statutes/24-A/title24-Asec4320-B.html</vt:lpwstr>
      </vt:variant>
      <vt:variant>
        <vt:lpwstr/>
      </vt:variant>
      <vt:variant>
        <vt:i4>3080317</vt:i4>
      </vt:variant>
      <vt:variant>
        <vt:i4>144</vt:i4>
      </vt:variant>
      <vt:variant>
        <vt:i4>0</vt:i4>
      </vt:variant>
      <vt:variant>
        <vt:i4>5</vt:i4>
      </vt:variant>
      <vt:variant>
        <vt:lpwstr>http://www.mainelegislature.org/legis/statutes/24-A/title24-Asec2832-A.html</vt:lpwstr>
      </vt:variant>
      <vt:variant>
        <vt:lpwstr/>
      </vt:variant>
      <vt:variant>
        <vt:i4>6619254</vt:i4>
      </vt:variant>
      <vt:variant>
        <vt:i4>141</vt:i4>
      </vt:variant>
      <vt:variant>
        <vt:i4>0</vt:i4>
      </vt:variant>
      <vt:variant>
        <vt:i4>5</vt:i4>
      </vt:variant>
      <vt:variant>
        <vt:lpwstr>http://legislature.maine.gov/statutes/24-A/title24-Asec2834-B.html</vt:lpwstr>
      </vt:variant>
      <vt:variant>
        <vt:lpwstr/>
      </vt:variant>
      <vt:variant>
        <vt:i4>4915225</vt:i4>
      </vt:variant>
      <vt:variant>
        <vt:i4>138</vt:i4>
      </vt:variant>
      <vt:variant>
        <vt:i4>0</vt:i4>
      </vt:variant>
      <vt:variant>
        <vt:i4>5</vt:i4>
      </vt:variant>
      <vt:variant>
        <vt:lpwstr>http://legislature.maine.gov/statutes/24-A/title24-Asec2809.html</vt:lpwstr>
      </vt:variant>
      <vt:variant>
        <vt:lpwstr/>
      </vt:variant>
      <vt:variant>
        <vt:i4>3014781</vt:i4>
      </vt:variant>
      <vt:variant>
        <vt:i4>135</vt:i4>
      </vt:variant>
      <vt:variant>
        <vt:i4>0</vt:i4>
      </vt:variant>
      <vt:variant>
        <vt:i4>5</vt:i4>
      </vt:variant>
      <vt:variant>
        <vt:lpwstr>http://www.mainelegislature.org/legis/statutes/24-A/title24-Asec2833-A.html</vt:lpwstr>
      </vt:variant>
      <vt:variant>
        <vt:lpwstr/>
      </vt:variant>
      <vt:variant>
        <vt:i4>5111888</vt:i4>
      </vt:variant>
      <vt:variant>
        <vt:i4>132</vt:i4>
      </vt:variant>
      <vt:variant>
        <vt:i4>0</vt:i4>
      </vt:variant>
      <vt:variant>
        <vt:i4>5</vt:i4>
      </vt:variant>
      <vt:variant>
        <vt:lpwstr>http://www.mainelegislature.org/legis/statutes/24-A/title24-Asec2832.html</vt:lpwstr>
      </vt:variant>
      <vt:variant>
        <vt:lpwstr/>
      </vt:variant>
      <vt:variant>
        <vt:i4>4718672</vt:i4>
      </vt:variant>
      <vt:variant>
        <vt:i4>129</vt:i4>
      </vt:variant>
      <vt:variant>
        <vt:i4>0</vt:i4>
      </vt:variant>
      <vt:variant>
        <vt:i4>5</vt:i4>
      </vt:variant>
      <vt:variant>
        <vt:lpwstr>http://www.mainelegislature.org/legis/statutes/24-A/title24-Asec2834.html</vt:lpwstr>
      </vt:variant>
      <vt:variant>
        <vt:lpwstr/>
      </vt:variant>
      <vt:variant>
        <vt:i4>4456529</vt:i4>
      </vt:variant>
      <vt:variant>
        <vt:i4>126</vt:i4>
      </vt:variant>
      <vt:variant>
        <vt:i4>0</vt:i4>
      </vt:variant>
      <vt:variant>
        <vt:i4>5</vt:i4>
      </vt:variant>
      <vt:variant>
        <vt:lpwstr>http://www.mainelegislature.org/legis/statutes/24-A/title24-Asec2828.html</vt:lpwstr>
      </vt:variant>
      <vt:variant>
        <vt:lpwstr/>
      </vt:variant>
      <vt:variant>
        <vt:i4>1835095</vt:i4>
      </vt:variant>
      <vt:variant>
        <vt:i4>123</vt:i4>
      </vt:variant>
      <vt:variant>
        <vt:i4>0</vt:i4>
      </vt:variant>
      <vt:variant>
        <vt:i4>5</vt:i4>
      </vt:variant>
      <vt:variant>
        <vt:lpwstr>http://www.maine.gov/sos/cec/rules/02/031/031c580.doc</vt:lpwstr>
      </vt:variant>
      <vt:variant>
        <vt:lpwstr/>
      </vt:variant>
      <vt:variant>
        <vt:i4>2621562</vt:i4>
      </vt:variant>
      <vt:variant>
        <vt:i4>120</vt:i4>
      </vt:variant>
      <vt:variant>
        <vt:i4>0</vt:i4>
      </vt:variant>
      <vt:variant>
        <vt:i4>5</vt:i4>
      </vt:variant>
      <vt:variant>
        <vt:lpwstr>http://www.mainelegislature.org/legis/statutes/24-A/title24-Asec2847-C.html</vt:lpwstr>
      </vt:variant>
      <vt:variant>
        <vt:lpwstr/>
      </vt:variant>
      <vt:variant>
        <vt:i4>2818084</vt:i4>
      </vt:variant>
      <vt:variant>
        <vt:i4>117</vt:i4>
      </vt:variant>
      <vt:variant>
        <vt:i4>0</vt:i4>
      </vt:variant>
      <vt:variant>
        <vt:i4>5</vt:i4>
      </vt:variant>
      <vt:variant>
        <vt:lpwstr>http://www.cms.gov/CCIIO/Resources/Forms-Reports-and-Other-Resources/index.html</vt:lpwstr>
      </vt:variant>
      <vt:variant>
        <vt:lpwstr/>
      </vt:variant>
      <vt:variant>
        <vt:i4>4456533</vt:i4>
      </vt:variant>
      <vt:variant>
        <vt:i4>114</vt:i4>
      </vt:variant>
      <vt:variant>
        <vt:i4>0</vt:i4>
      </vt:variant>
      <vt:variant>
        <vt:i4>5</vt:i4>
      </vt:variant>
      <vt:variant>
        <vt:lpwstr>http://www.mainelegislature.org/legis/statutes/24-A/title24-Asec4303.html</vt:lpwstr>
      </vt:variant>
      <vt:variant>
        <vt:lpwstr/>
      </vt:variant>
      <vt:variant>
        <vt:i4>4849688</vt:i4>
      </vt:variant>
      <vt:variant>
        <vt:i4>111</vt:i4>
      </vt:variant>
      <vt:variant>
        <vt:i4>0</vt:i4>
      </vt:variant>
      <vt:variant>
        <vt:i4>5</vt:i4>
      </vt:variant>
      <vt:variant>
        <vt:lpwstr>http://legislature.maine.gov/statutes/24-A/title24-Asec2818.html</vt:lpwstr>
      </vt:variant>
      <vt:variant>
        <vt:lpwstr/>
      </vt:variant>
      <vt:variant>
        <vt:i4>4784144</vt:i4>
      </vt:variant>
      <vt:variant>
        <vt:i4>108</vt:i4>
      </vt:variant>
      <vt:variant>
        <vt:i4>0</vt:i4>
      </vt:variant>
      <vt:variant>
        <vt:i4>5</vt:i4>
      </vt:variant>
      <vt:variant>
        <vt:lpwstr>http://legislature.maine.gov/statutes/24-A/title24-Asec2820.html</vt:lpwstr>
      </vt:variant>
      <vt:variant>
        <vt:lpwstr/>
      </vt:variant>
      <vt:variant>
        <vt:i4>2490494</vt:i4>
      </vt:variant>
      <vt:variant>
        <vt:i4>105</vt:i4>
      </vt:variant>
      <vt:variant>
        <vt:i4>0</vt:i4>
      </vt:variant>
      <vt:variant>
        <vt:i4>5</vt:i4>
      </vt:variant>
      <vt:variant>
        <vt:lpwstr>http://www.mainelegislature.org/legis/statutes/24-A/title24-Asec2808-B.html</vt:lpwstr>
      </vt:variant>
      <vt:variant>
        <vt:lpwstr/>
      </vt:variant>
      <vt:variant>
        <vt:i4>5046296</vt:i4>
      </vt:variant>
      <vt:variant>
        <vt:i4>102</vt:i4>
      </vt:variant>
      <vt:variant>
        <vt:i4>0</vt:i4>
      </vt:variant>
      <vt:variant>
        <vt:i4>5</vt:i4>
      </vt:variant>
      <vt:variant>
        <vt:lpwstr>http://legislature.maine.gov/statutes/24-A/title24-Asec4303.html</vt:lpwstr>
      </vt:variant>
      <vt:variant>
        <vt:lpwstr/>
      </vt:variant>
      <vt:variant>
        <vt:i4>2490493</vt:i4>
      </vt:variant>
      <vt:variant>
        <vt:i4>99</vt:i4>
      </vt:variant>
      <vt:variant>
        <vt:i4>0</vt:i4>
      </vt:variant>
      <vt:variant>
        <vt:i4>5</vt:i4>
      </vt:variant>
      <vt:variant>
        <vt:lpwstr>http://www.mainelegislature.org/legis/statutes/24-A/title24-Asec2736-C.html</vt:lpwstr>
      </vt:variant>
      <vt:variant>
        <vt:lpwstr/>
      </vt:variant>
      <vt:variant>
        <vt:i4>6422646</vt:i4>
      </vt:variant>
      <vt:variant>
        <vt:i4>96</vt:i4>
      </vt:variant>
      <vt:variant>
        <vt:i4>0</vt:i4>
      </vt:variant>
      <vt:variant>
        <vt:i4>5</vt:i4>
      </vt:variant>
      <vt:variant>
        <vt:lpwstr>http://legislature.maine.gov/statutes/24-A/title24-Asec2847-A.html</vt:lpwstr>
      </vt:variant>
      <vt:variant>
        <vt:lpwstr/>
      </vt:variant>
      <vt:variant>
        <vt:i4>2359421</vt:i4>
      </vt:variant>
      <vt:variant>
        <vt:i4>93</vt:i4>
      </vt:variant>
      <vt:variant>
        <vt:i4>0</vt:i4>
      </vt:variant>
      <vt:variant>
        <vt:i4>5</vt:i4>
      </vt:variant>
      <vt:variant>
        <vt:lpwstr>http://www.mainelegislature.org/legis/statutes/24-A/title24-Asec2839-A.html</vt:lpwstr>
      </vt:variant>
      <vt:variant>
        <vt:lpwstr/>
      </vt:variant>
      <vt:variant>
        <vt:i4>4522064</vt:i4>
      </vt:variant>
      <vt:variant>
        <vt:i4>90</vt:i4>
      </vt:variant>
      <vt:variant>
        <vt:i4>0</vt:i4>
      </vt:variant>
      <vt:variant>
        <vt:i4>5</vt:i4>
      </vt:variant>
      <vt:variant>
        <vt:lpwstr>http://www.mainelegislature.org/legis/statutes/24-A/title24-Asec2839.html</vt:lpwstr>
      </vt:variant>
      <vt:variant>
        <vt:lpwstr/>
      </vt:variant>
      <vt:variant>
        <vt:i4>3014779</vt:i4>
      </vt:variant>
      <vt:variant>
        <vt:i4>87</vt:i4>
      </vt:variant>
      <vt:variant>
        <vt:i4>0</vt:i4>
      </vt:variant>
      <vt:variant>
        <vt:i4>5</vt:i4>
      </vt:variant>
      <vt:variant>
        <vt:lpwstr>http://www.mainelegislature.org/legis/statutes/24-A/title24-Asec2850-B.html</vt:lpwstr>
      </vt:variant>
      <vt:variant>
        <vt:lpwstr/>
      </vt:variant>
      <vt:variant>
        <vt:i4>1114202</vt:i4>
      </vt:variant>
      <vt:variant>
        <vt:i4>84</vt:i4>
      </vt:variant>
      <vt:variant>
        <vt:i4>0</vt:i4>
      </vt:variant>
      <vt:variant>
        <vt:i4>5</vt:i4>
      </vt:variant>
      <vt:variant>
        <vt:lpwstr>http://www.maine.gov/sos/cec/rules/02/031/031c850.doc</vt:lpwstr>
      </vt:variant>
      <vt:variant>
        <vt:lpwstr/>
      </vt:variant>
      <vt:variant>
        <vt:i4>6488178</vt:i4>
      </vt:variant>
      <vt:variant>
        <vt:i4>81</vt:i4>
      </vt:variant>
      <vt:variant>
        <vt:i4>0</vt:i4>
      </vt:variant>
      <vt:variant>
        <vt:i4>5</vt:i4>
      </vt:variant>
      <vt:variant>
        <vt:lpwstr>http://legislature.maine.gov/statutes/24-A/title24-Asec2850-B.html</vt:lpwstr>
      </vt:variant>
      <vt:variant>
        <vt:lpwstr/>
      </vt:variant>
      <vt:variant>
        <vt:i4>6684794</vt:i4>
      </vt:variant>
      <vt:variant>
        <vt:i4>78</vt:i4>
      </vt:variant>
      <vt:variant>
        <vt:i4>0</vt:i4>
      </vt:variant>
      <vt:variant>
        <vt:i4>5</vt:i4>
      </vt:variant>
      <vt:variant>
        <vt:lpwstr>http://legislature.maine.gov/statutes/24-A/title24-Asec2808-B.html</vt:lpwstr>
      </vt:variant>
      <vt:variant>
        <vt:lpwstr/>
      </vt:variant>
      <vt:variant>
        <vt:i4>4456448</vt:i4>
      </vt:variant>
      <vt:variant>
        <vt:i4>75</vt:i4>
      </vt:variant>
      <vt:variant>
        <vt:i4>0</vt:i4>
      </vt:variant>
      <vt:variant>
        <vt:i4>5</vt:i4>
      </vt:variant>
      <vt:variant>
        <vt:lpwstr>http://www.maine.gov/pfr/insurance/bulletins/288.htm</vt:lpwstr>
      </vt:variant>
      <vt:variant>
        <vt:lpwstr/>
      </vt:variant>
      <vt:variant>
        <vt:i4>2359422</vt:i4>
      </vt:variant>
      <vt:variant>
        <vt:i4>72</vt:i4>
      </vt:variant>
      <vt:variant>
        <vt:i4>0</vt:i4>
      </vt:variant>
      <vt:variant>
        <vt:i4>5</vt:i4>
      </vt:variant>
      <vt:variant>
        <vt:lpwstr>http://www.mainelegislature.org/legis/statutes/24-A/title24-Asec2809-A.html</vt:lpwstr>
      </vt:variant>
      <vt:variant>
        <vt:lpwstr/>
      </vt:variant>
      <vt:variant>
        <vt:i4>1900626</vt:i4>
      </vt:variant>
      <vt:variant>
        <vt:i4>69</vt:i4>
      </vt:variant>
      <vt:variant>
        <vt:i4>0</vt:i4>
      </vt:variant>
      <vt:variant>
        <vt:i4>5</vt:i4>
      </vt:variant>
      <vt:variant>
        <vt:lpwstr>http://www.maine.gov/sos/cec/rules/02/031/031c191.doc</vt:lpwstr>
      </vt:variant>
      <vt:variant>
        <vt:lpwstr/>
      </vt:variant>
      <vt:variant>
        <vt:i4>1900631</vt:i4>
      </vt:variant>
      <vt:variant>
        <vt:i4>66</vt:i4>
      </vt:variant>
      <vt:variant>
        <vt:i4>0</vt:i4>
      </vt:variant>
      <vt:variant>
        <vt:i4>5</vt:i4>
      </vt:variant>
      <vt:variant>
        <vt:lpwstr>http://www.maine.gov/sos/cec/rules/02/031/031c590.doc</vt:lpwstr>
      </vt:variant>
      <vt:variant>
        <vt:lpwstr/>
      </vt:variant>
      <vt:variant>
        <vt:i4>6422648</vt:i4>
      </vt:variant>
      <vt:variant>
        <vt:i4>63</vt:i4>
      </vt:variant>
      <vt:variant>
        <vt:i4>0</vt:i4>
      </vt:variant>
      <vt:variant>
        <vt:i4>5</vt:i4>
      </vt:variant>
      <vt:variant>
        <vt:lpwstr>http://legislature.maine.gov/statutes/24-A/title24-Asec2849-A.html</vt:lpwstr>
      </vt:variant>
      <vt:variant>
        <vt:lpwstr/>
      </vt:variant>
      <vt:variant>
        <vt:i4>4390994</vt:i4>
      </vt:variant>
      <vt:variant>
        <vt:i4>60</vt:i4>
      </vt:variant>
      <vt:variant>
        <vt:i4>0</vt:i4>
      </vt:variant>
      <vt:variant>
        <vt:i4>5</vt:i4>
      </vt:variant>
      <vt:variant>
        <vt:lpwstr>http://www.mainelegislature.org/legis/statutes/24-A/title24-Asec2413.html</vt:lpwstr>
      </vt:variant>
      <vt:variant>
        <vt:lpwstr/>
      </vt:variant>
      <vt:variant>
        <vt:i4>4390994</vt:i4>
      </vt:variant>
      <vt:variant>
        <vt:i4>57</vt:i4>
      </vt:variant>
      <vt:variant>
        <vt:i4>0</vt:i4>
      </vt:variant>
      <vt:variant>
        <vt:i4>5</vt:i4>
      </vt:variant>
      <vt:variant>
        <vt:lpwstr>http://www.mainelegislature.org/legis/statutes/24-A/title24-Asec2413.html</vt:lpwstr>
      </vt:variant>
      <vt:variant>
        <vt:lpwstr/>
      </vt:variant>
      <vt:variant>
        <vt:i4>1114192</vt:i4>
      </vt:variant>
      <vt:variant>
        <vt:i4>54</vt:i4>
      </vt:variant>
      <vt:variant>
        <vt:i4>0</vt:i4>
      </vt:variant>
      <vt:variant>
        <vt:i4>5</vt:i4>
      </vt:variant>
      <vt:variant>
        <vt:lpwstr>http://www.maine.gov/sos/cec/rules/02/031/031c755.doc</vt:lpwstr>
      </vt:variant>
      <vt:variant>
        <vt:lpwstr/>
      </vt:variant>
      <vt:variant>
        <vt:i4>4587610</vt:i4>
      </vt:variant>
      <vt:variant>
        <vt:i4>51</vt:i4>
      </vt:variant>
      <vt:variant>
        <vt:i4>0</vt:i4>
      </vt:variant>
      <vt:variant>
        <vt:i4>5</vt:i4>
      </vt:variant>
      <vt:variant>
        <vt:lpwstr>http://www.mainelegislature.org/legis/statutes/24-A/title24-Asec2694.html</vt:lpwstr>
      </vt:variant>
      <vt:variant>
        <vt:lpwstr/>
      </vt:variant>
      <vt:variant>
        <vt:i4>6291579</vt:i4>
      </vt:variant>
      <vt:variant>
        <vt:i4>48</vt:i4>
      </vt:variant>
      <vt:variant>
        <vt:i4>0</vt:i4>
      </vt:variant>
      <vt:variant>
        <vt:i4>5</vt:i4>
      </vt:variant>
      <vt:variant>
        <vt:lpwstr>http://legislature.maine.gov/statutes/24-A/title24-Asec4301-A.html</vt:lpwstr>
      </vt:variant>
      <vt:variant>
        <vt:lpwstr/>
      </vt:variant>
      <vt:variant>
        <vt:i4>1900629</vt:i4>
      </vt:variant>
      <vt:variant>
        <vt:i4>45</vt:i4>
      </vt:variant>
      <vt:variant>
        <vt:i4>0</vt:i4>
      </vt:variant>
      <vt:variant>
        <vt:i4>5</vt:i4>
      </vt:variant>
      <vt:variant>
        <vt:lpwstr>http://www.maine.gov/sos/cec/rules/02/031/031c790.doc</vt:lpwstr>
      </vt:variant>
      <vt:variant>
        <vt:lpwstr/>
      </vt:variant>
      <vt:variant>
        <vt:i4>4718679</vt:i4>
      </vt:variant>
      <vt:variant>
        <vt:i4>42</vt:i4>
      </vt:variant>
      <vt:variant>
        <vt:i4>0</vt:i4>
      </vt:variant>
      <vt:variant>
        <vt:i4>5</vt:i4>
      </vt:variant>
      <vt:variant>
        <vt:lpwstr>http://www.mainelegislature.org/legis/statutes/24-A/title24-Asec2844.html</vt:lpwstr>
      </vt:variant>
      <vt:variant>
        <vt:lpwstr/>
      </vt:variant>
      <vt:variant>
        <vt:i4>5177369</vt:i4>
      </vt:variant>
      <vt:variant>
        <vt:i4>39</vt:i4>
      </vt:variant>
      <vt:variant>
        <vt:i4>0</vt:i4>
      </vt:variant>
      <vt:variant>
        <vt:i4>5</vt:i4>
      </vt:variant>
      <vt:variant>
        <vt:lpwstr>http://legislature.maine.gov/statutes/24-A/title24-Asec2849.html</vt:lpwstr>
      </vt:variant>
      <vt:variant>
        <vt:lpwstr/>
      </vt:variant>
      <vt:variant>
        <vt:i4>6684792</vt:i4>
      </vt:variant>
      <vt:variant>
        <vt:i4>36</vt:i4>
      </vt:variant>
      <vt:variant>
        <vt:i4>0</vt:i4>
      </vt:variant>
      <vt:variant>
        <vt:i4>5</vt:i4>
      </vt:variant>
      <vt:variant>
        <vt:lpwstr>http://legislature.maine.gov/statutes/24-A/title24-Asec2809-A.html</vt:lpwstr>
      </vt:variant>
      <vt:variant>
        <vt:lpwstr/>
      </vt:variant>
      <vt:variant>
        <vt:i4>4456533</vt:i4>
      </vt:variant>
      <vt:variant>
        <vt:i4>33</vt:i4>
      </vt:variant>
      <vt:variant>
        <vt:i4>0</vt:i4>
      </vt:variant>
      <vt:variant>
        <vt:i4>5</vt:i4>
      </vt:variant>
      <vt:variant>
        <vt:lpwstr>http://www.mainelegislature.org/legis/statutes/24-A/title24-Asec4303.html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4849687</vt:i4>
      </vt:variant>
      <vt:variant>
        <vt:i4>27</vt:i4>
      </vt:variant>
      <vt:variant>
        <vt:i4>0</vt:i4>
      </vt:variant>
      <vt:variant>
        <vt:i4>5</vt:i4>
      </vt:variant>
      <vt:variant>
        <vt:lpwstr>http://legislature.maine.gov/statutes/24-A/title24-Asec2817.html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Maley-Alley, Amanda</cp:lastModifiedBy>
  <cp:revision>23</cp:revision>
  <cp:lastPrinted>2017-12-29T14:23:00Z</cp:lastPrinted>
  <dcterms:created xsi:type="dcterms:W3CDTF">2021-06-08T19:19:00Z</dcterms:created>
  <dcterms:modified xsi:type="dcterms:W3CDTF">2022-01-26T14:17:00Z</dcterms:modified>
</cp:coreProperties>
</file>